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7184ED" w14:textId="77777777" w:rsidR="003E6B4E" w:rsidRDefault="003E6B4E" w:rsidP="00D04510">
      <w:pPr>
        <w:autoSpaceDE w:val="0"/>
        <w:autoSpaceDN w:val="0"/>
        <w:adjustRightInd w:val="0"/>
        <w:spacing w:after="0" w:line="240" w:lineRule="auto"/>
        <w:jc w:val="center"/>
        <w:rPr>
          <w:rFonts w:ascii="Times New Roman" w:eastAsia="Times New Roman" w:hAnsi="Times New Roman" w:cs="Times New Roman"/>
          <w:sz w:val="28"/>
          <w:szCs w:val="28"/>
        </w:rPr>
      </w:pPr>
    </w:p>
    <w:p w14:paraId="56A2D1ED" w14:textId="39C2B4EC" w:rsidR="00060A29" w:rsidRDefault="00060A29" w:rsidP="00060A29">
      <w:pPr>
        <w:jc w:val="center"/>
        <w:rPr>
          <w:rFonts w:ascii="Times New Roman" w:eastAsia="Times New Roman" w:hAnsi="Times New Roman" w:cs="Times New Roman"/>
          <w:sz w:val="28"/>
          <w:szCs w:val="28"/>
        </w:rPr>
      </w:pPr>
      <w:r w:rsidRPr="00060A29">
        <w:rPr>
          <w:rFonts w:ascii="Times New Roman" w:eastAsia="Times New Roman" w:hAnsi="Times New Roman" w:cs="Times New Roman"/>
          <w:sz w:val="28"/>
          <w:szCs w:val="28"/>
        </w:rPr>
        <w:t>Development Amid D</w:t>
      </w:r>
      <w:r>
        <w:rPr>
          <w:rFonts w:ascii="Times New Roman" w:eastAsia="Times New Roman" w:hAnsi="Times New Roman" w:cs="Times New Roman"/>
          <w:sz w:val="28"/>
          <w:szCs w:val="28"/>
        </w:rPr>
        <w:t xml:space="preserve">isparity: A Study on Land Access, </w:t>
      </w:r>
      <w:r w:rsidRPr="00060A29">
        <w:rPr>
          <w:rFonts w:ascii="Times New Roman" w:eastAsia="Times New Roman" w:hAnsi="Times New Roman" w:cs="Times New Roman"/>
          <w:sz w:val="28"/>
          <w:szCs w:val="28"/>
        </w:rPr>
        <w:t xml:space="preserve">Social Mobility </w:t>
      </w:r>
      <w:r>
        <w:rPr>
          <w:rFonts w:ascii="Times New Roman" w:eastAsia="Times New Roman" w:hAnsi="Times New Roman" w:cs="Times New Roman"/>
          <w:sz w:val="28"/>
          <w:szCs w:val="28"/>
        </w:rPr>
        <w:t xml:space="preserve">and Living Condition </w:t>
      </w:r>
      <w:r w:rsidRPr="00060A29">
        <w:rPr>
          <w:rFonts w:ascii="Times New Roman" w:eastAsia="Times New Roman" w:hAnsi="Times New Roman" w:cs="Times New Roman"/>
          <w:sz w:val="28"/>
          <w:szCs w:val="28"/>
        </w:rPr>
        <w:t>of Scheduled Castes in Ottapalam</w:t>
      </w:r>
      <w:r>
        <w:rPr>
          <w:rFonts w:ascii="Times New Roman" w:eastAsia="Times New Roman" w:hAnsi="Times New Roman" w:cs="Times New Roman"/>
          <w:sz w:val="28"/>
          <w:szCs w:val="28"/>
        </w:rPr>
        <w:t>Taluk</w:t>
      </w:r>
      <w:r w:rsidRPr="00060A29">
        <w:rPr>
          <w:rFonts w:ascii="Times New Roman" w:eastAsia="Times New Roman" w:hAnsi="Times New Roman" w:cs="Times New Roman"/>
          <w:sz w:val="28"/>
          <w:szCs w:val="28"/>
        </w:rPr>
        <w:t>, Kerala</w:t>
      </w:r>
      <w:r>
        <w:rPr>
          <w:rFonts w:ascii="Times New Roman" w:eastAsia="Times New Roman" w:hAnsi="Times New Roman" w:cs="Times New Roman"/>
          <w:sz w:val="28"/>
          <w:szCs w:val="28"/>
        </w:rPr>
        <w:t>, India</w:t>
      </w:r>
    </w:p>
    <w:p w14:paraId="01BD6718" w14:textId="1FA34BE2" w:rsidR="00B95FCC" w:rsidRPr="00CD1414" w:rsidRDefault="00B95FCC" w:rsidP="00060A29">
      <w:pPr>
        <w:ind w:left="2880" w:firstLine="720"/>
        <w:jc w:val="both"/>
        <w:rPr>
          <w:rFonts w:ascii="Times New Roman" w:eastAsia="Times New Roman" w:hAnsi="Times New Roman" w:cs="Times New Roman"/>
          <w:b/>
          <w:sz w:val="24"/>
          <w:szCs w:val="24"/>
        </w:rPr>
      </w:pPr>
      <w:r w:rsidRPr="00CD1414">
        <w:rPr>
          <w:rFonts w:ascii="Times New Roman" w:eastAsia="Times New Roman" w:hAnsi="Times New Roman" w:cs="Times New Roman"/>
          <w:b/>
          <w:sz w:val="24"/>
          <w:szCs w:val="24"/>
        </w:rPr>
        <w:t>Abstract:</w:t>
      </w:r>
      <w:bookmarkStart w:id="0" w:name="_GoBack"/>
      <w:bookmarkEnd w:id="0"/>
    </w:p>
    <w:p w14:paraId="63965BFC" w14:textId="16FCC1C4" w:rsidR="00DB19C3" w:rsidRPr="00DB19C3" w:rsidRDefault="00DB19C3" w:rsidP="00C97FD1">
      <w:pPr>
        <w:jc w:val="both"/>
        <w:rPr>
          <w:rFonts w:ascii="Times New Roman" w:eastAsia="Times New Roman" w:hAnsi="Times New Roman" w:cs="Times New Roman"/>
          <w:sz w:val="24"/>
          <w:szCs w:val="24"/>
        </w:rPr>
      </w:pPr>
      <w:r w:rsidRPr="00DB19C3">
        <w:rPr>
          <w:rFonts w:ascii="Times New Roman" w:eastAsia="Times New Roman" w:hAnsi="Times New Roman" w:cs="Times New Roman"/>
          <w:sz w:val="24"/>
          <w:szCs w:val="24"/>
        </w:rPr>
        <w:t>This study critically examines land distribution patte</w:t>
      </w:r>
      <w:r w:rsidR="00C97FD1">
        <w:rPr>
          <w:rFonts w:ascii="Times New Roman" w:eastAsia="Times New Roman" w:hAnsi="Times New Roman" w:cs="Times New Roman"/>
          <w:sz w:val="24"/>
          <w:szCs w:val="24"/>
        </w:rPr>
        <w:t>rns, socio-economic disparities</w:t>
      </w:r>
      <w:r w:rsidRPr="00DB19C3">
        <w:rPr>
          <w:rFonts w:ascii="Times New Roman" w:eastAsia="Times New Roman" w:hAnsi="Times New Roman" w:cs="Times New Roman"/>
          <w:sz w:val="24"/>
          <w:szCs w:val="24"/>
        </w:rPr>
        <w:t xml:space="preserve"> and living conditions among Scheduled Castes (SCs) in Ottapalam Taluk, Kerala</w:t>
      </w:r>
      <w:r w:rsidR="00C97FD1">
        <w:rPr>
          <w:rFonts w:ascii="Times New Roman" w:eastAsia="Times New Roman" w:hAnsi="Times New Roman" w:cs="Times New Roman"/>
          <w:sz w:val="24"/>
          <w:szCs w:val="24"/>
        </w:rPr>
        <w:t xml:space="preserve"> where</w:t>
      </w:r>
      <w:r w:rsidRPr="00DB19C3">
        <w:rPr>
          <w:rFonts w:ascii="Times New Roman" w:eastAsia="Times New Roman" w:hAnsi="Times New Roman" w:cs="Times New Roman"/>
          <w:sz w:val="24"/>
          <w:szCs w:val="24"/>
        </w:rPr>
        <w:t>,</w:t>
      </w:r>
      <w:r w:rsidR="00C97FD1">
        <w:rPr>
          <w:rFonts w:ascii="Times New Roman" w:eastAsia="Times New Roman" w:hAnsi="Times New Roman" w:cs="Times New Roman"/>
          <w:sz w:val="24"/>
          <w:szCs w:val="24"/>
        </w:rPr>
        <w:t xml:space="preserve"> </w:t>
      </w:r>
      <w:r w:rsidR="00C97FD1" w:rsidRPr="00C97FD1">
        <w:rPr>
          <w:rFonts w:ascii="Times New Roman" w:eastAsia="Times New Roman" w:hAnsi="Times New Roman" w:cs="Times New Roman"/>
          <w:sz w:val="24"/>
          <w:szCs w:val="24"/>
        </w:rPr>
        <w:t>Ottapalam's SC communities historically faced caste-based land alienation, restric</w:t>
      </w:r>
      <w:r w:rsidR="00C97FD1">
        <w:rPr>
          <w:rFonts w:ascii="Times New Roman" w:eastAsia="Times New Roman" w:hAnsi="Times New Roman" w:cs="Times New Roman"/>
          <w:sz w:val="24"/>
          <w:szCs w:val="24"/>
        </w:rPr>
        <w:t>ted settlement zones</w:t>
      </w:r>
      <w:r w:rsidR="00C97FD1" w:rsidRPr="00C97FD1">
        <w:rPr>
          <w:rFonts w:ascii="Times New Roman" w:eastAsia="Times New Roman" w:hAnsi="Times New Roman" w:cs="Times New Roman"/>
          <w:sz w:val="24"/>
          <w:szCs w:val="24"/>
        </w:rPr>
        <w:t xml:space="preserve"> and occupational segregation. Despite Kerala's progressive reforms, persistent landlessness and socio-economic marginalization reflect enduring ca</w:t>
      </w:r>
      <w:r w:rsidR="00C97FD1">
        <w:rPr>
          <w:rFonts w:ascii="Times New Roman" w:eastAsia="Times New Roman" w:hAnsi="Times New Roman" w:cs="Times New Roman"/>
          <w:sz w:val="24"/>
          <w:szCs w:val="24"/>
        </w:rPr>
        <w:t xml:space="preserve">ste hierarchies in the region. </w:t>
      </w:r>
      <w:r w:rsidRPr="00DB19C3">
        <w:rPr>
          <w:rFonts w:ascii="Times New Roman" w:eastAsia="Times New Roman" w:hAnsi="Times New Roman" w:cs="Times New Roman"/>
          <w:sz w:val="24"/>
          <w:szCs w:val="24"/>
        </w:rPr>
        <w:t xml:space="preserve">employing a robust </w:t>
      </w:r>
      <w:r w:rsidR="00C97FD1">
        <w:rPr>
          <w:rFonts w:ascii="Times New Roman" w:eastAsia="Times New Roman" w:hAnsi="Times New Roman" w:cs="Times New Roman"/>
          <w:sz w:val="24"/>
          <w:szCs w:val="24"/>
        </w:rPr>
        <w:t xml:space="preserve">mixed-methods approach. </w:t>
      </w:r>
      <w:r w:rsidRPr="00DB19C3">
        <w:rPr>
          <w:rFonts w:ascii="Times New Roman" w:eastAsia="Times New Roman" w:hAnsi="Times New Roman" w:cs="Times New Roman"/>
          <w:sz w:val="24"/>
          <w:szCs w:val="24"/>
        </w:rPr>
        <w:t>The quantitative analysis integrates advanced GIS-based land mapping techniques and a detailed statistical evaluation of government land records to assess spatial inequities. Complementing this, qualitative insights are derived from extensive household surveys, p</w:t>
      </w:r>
      <w:r>
        <w:rPr>
          <w:rFonts w:ascii="Times New Roman" w:eastAsia="Times New Roman" w:hAnsi="Times New Roman" w:cs="Times New Roman"/>
          <w:sz w:val="24"/>
          <w:szCs w:val="24"/>
        </w:rPr>
        <w:t>articipatory field observations</w:t>
      </w:r>
      <w:r w:rsidRPr="00DB19C3">
        <w:rPr>
          <w:rFonts w:ascii="Times New Roman" w:eastAsia="Times New Roman" w:hAnsi="Times New Roman" w:cs="Times New Roman"/>
          <w:sz w:val="24"/>
          <w:szCs w:val="24"/>
        </w:rPr>
        <w:t xml:space="preserve"> and in-depth interviews with SC families, loc</w:t>
      </w:r>
      <w:r>
        <w:rPr>
          <w:rFonts w:ascii="Times New Roman" w:eastAsia="Times New Roman" w:hAnsi="Times New Roman" w:cs="Times New Roman"/>
          <w:sz w:val="24"/>
          <w:szCs w:val="24"/>
        </w:rPr>
        <w:t>al officials, community leaders</w:t>
      </w:r>
      <w:r w:rsidRPr="00DB19C3">
        <w:rPr>
          <w:rFonts w:ascii="Times New Roman" w:eastAsia="Times New Roman" w:hAnsi="Times New Roman" w:cs="Times New Roman"/>
          <w:sz w:val="24"/>
          <w:szCs w:val="24"/>
        </w:rPr>
        <w:t xml:space="preserve"> and social activists.</w:t>
      </w:r>
    </w:p>
    <w:p w14:paraId="47566DEB" w14:textId="5A98B454" w:rsidR="00DB19C3" w:rsidRDefault="00DB19C3" w:rsidP="00DB19C3">
      <w:pPr>
        <w:jc w:val="both"/>
        <w:rPr>
          <w:rFonts w:ascii="Times New Roman" w:eastAsia="Times New Roman" w:hAnsi="Times New Roman" w:cs="Times New Roman"/>
          <w:sz w:val="24"/>
          <w:szCs w:val="24"/>
        </w:rPr>
      </w:pPr>
      <w:r w:rsidRPr="00DB19C3">
        <w:rPr>
          <w:rFonts w:ascii="Times New Roman" w:eastAsia="Times New Roman" w:hAnsi="Times New Roman" w:cs="Times New Roman"/>
          <w:sz w:val="24"/>
          <w:szCs w:val="24"/>
        </w:rPr>
        <w:t>Key findings highlight persistent land ownership inequalities, restricted access to product</w:t>
      </w:r>
      <w:r>
        <w:rPr>
          <w:rFonts w:ascii="Times New Roman" w:eastAsia="Times New Roman" w:hAnsi="Times New Roman" w:cs="Times New Roman"/>
          <w:sz w:val="24"/>
          <w:szCs w:val="24"/>
        </w:rPr>
        <w:t>ive resources</w:t>
      </w:r>
      <w:r w:rsidRPr="00DB19C3">
        <w:rPr>
          <w:rFonts w:ascii="Times New Roman" w:eastAsia="Times New Roman" w:hAnsi="Times New Roman" w:cs="Times New Roman"/>
          <w:sz w:val="24"/>
          <w:szCs w:val="24"/>
        </w:rPr>
        <w:t xml:space="preserve"> and substandard living conditions among SCs, stemming from historical discrimination and systemic marginalization. The study identifies critical issues such as widespread landlessness, limited economic and educational mobility, inadequate ho</w:t>
      </w:r>
      <w:r>
        <w:rPr>
          <w:rFonts w:ascii="Times New Roman" w:eastAsia="Times New Roman" w:hAnsi="Times New Roman" w:cs="Times New Roman"/>
          <w:sz w:val="24"/>
          <w:szCs w:val="24"/>
        </w:rPr>
        <w:t>using infrastructure</w:t>
      </w:r>
      <w:r w:rsidRPr="00DB19C3">
        <w:rPr>
          <w:rFonts w:ascii="Times New Roman" w:eastAsia="Times New Roman" w:hAnsi="Times New Roman" w:cs="Times New Roman"/>
          <w:sz w:val="24"/>
          <w:szCs w:val="24"/>
        </w:rPr>
        <w:t xml:space="preserve"> and insufficient water and sanitation accessibility within the SC community. The research </w:t>
      </w:r>
      <w:r w:rsidR="005C33FA">
        <w:rPr>
          <w:rFonts w:ascii="Times New Roman" w:eastAsia="Times New Roman" w:hAnsi="Times New Roman" w:cs="Times New Roman"/>
          <w:sz w:val="24"/>
          <w:szCs w:val="24"/>
        </w:rPr>
        <w:t>finds out all target objectives among which, t</w:t>
      </w:r>
      <w:r w:rsidR="005C33FA" w:rsidRPr="005C33FA">
        <w:rPr>
          <w:rFonts w:ascii="Times New Roman" w:eastAsia="Times New Roman" w:hAnsi="Times New Roman" w:cs="Times New Roman"/>
          <w:sz w:val="24"/>
          <w:szCs w:val="24"/>
        </w:rPr>
        <w:t xml:space="preserve">he average percentage of </w:t>
      </w:r>
      <w:r w:rsidR="00ED0EA4">
        <w:rPr>
          <w:rFonts w:ascii="Times New Roman" w:eastAsia="Times New Roman" w:hAnsi="Times New Roman" w:cs="Times New Roman"/>
          <w:sz w:val="24"/>
          <w:szCs w:val="24"/>
        </w:rPr>
        <w:t xml:space="preserve">SC community </w:t>
      </w:r>
      <w:r w:rsidR="005C33FA" w:rsidRPr="005C33FA">
        <w:rPr>
          <w:rFonts w:ascii="Times New Roman" w:eastAsia="Times New Roman" w:hAnsi="Times New Roman" w:cs="Times New Roman"/>
          <w:sz w:val="24"/>
          <w:szCs w:val="24"/>
        </w:rPr>
        <w:t xml:space="preserve">land holding across all regions is </w:t>
      </w:r>
      <w:r w:rsidR="005C33FA">
        <w:rPr>
          <w:rFonts w:ascii="Times New Roman" w:eastAsia="Times New Roman" w:hAnsi="Times New Roman" w:cs="Times New Roman"/>
          <w:sz w:val="24"/>
          <w:szCs w:val="24"/>
        </w:rPr>
        <w:t xml:space="preserve">only </w:t>
      </w:r>
      <w:r w:rsidR="005C33FA" w:rsidRPr="005C33FA">
        <w:rPr>
          <w:rFonts w:ascii="Times New Roman" w:eastAsia="Times New Roman" w:hAnsi="Times New Roman" w:cs="Times New Roman"/>
          <w:sz w:val="24"/>
          <w:szCs w:val="24"/>
        </w:rPr>
        <w:t>10.78%, indicating significant inequality in land distribution.</w:t>
      </w:r>
      <w:r w:rsidR="005C33FA">
        <w:rPr>
          <w:rFonts w:ascii="Times New Roman" w:eastAsia="Times New Roman" w:hAnsi="Times New Roman" w:cs="Times New Roman"/>
          <w:sz w:val="24"/>
          <w:szCs w:val="24"/>
        </w:rPr>
        <w:t xml:space="preserve"> Also it </w:t>
      </w:r>
      <w:r w:rsidRPr="00DB19C3">
        <w:rPr>
          <w:rFonts w:ascii="Times New Roman" w:eastAsia="Times New Roman" w:hAnsi="Times New Roman" w:cs="Times New Roman"/>
          <w:sz w:val="24"/>
          <w:szCs w:val="24"/>
        </w:rPr>
        <w:t>provides</w:t>
      </w:r>
      <w:r w:rsidR="005C33FA">
        <w:rPr>
          <w:rFonts w:ascii="Times New Roman" w:eastAsia="Times New Roman" w:hAnsi="Times New Roman" w:cs="Times New Roman"/>
          <w:sz w:val="24"/>
          <w:szCs w:val="24"/>
        </w:rPr>
        <w:t xml:space="preserve"> the results from the collected data in regards to water accessibility and the data of houses</w:t>
      </w:r>
      <w:r w:rsidRPr="00DB19C3">
        <w:rPr>
          <w:rFonts w:ascii="Times New Roman" w:eastAsia="Times New Roman" w:hAnsi="Times New Roman" w:cs="Times New Roman"/>
          <w:sz w:val="24"/>
          <w:szCs w:val="24"/>
        </w:rPr>
        <w:t xml:space="preserve"> </w:t>
      </w:r>
      <w:r w:rsidR="005C33FA">
        <w:rPr>
          <w:rFonts w:ascii="Times New Roman" w:eastAsia="Times New Roman" w:hAnsi="Times New Roman" w:cs="Times New Roman"/>
          <w:sz w:val="24"/>
          <w:szCs w:val="24"/>
        </w:rPr>
        <w:t>acqui</w:t>
      </w:r>
      <w:r w:rsidR="00ED0EA4">
        <w:rPr>
          <w:rFonts w:ascii="Times New Roman" w:eastAsia="Times New Roman" w:hAnsi="Times New Roman" w:cs="Times New Roman"/>
          <w:sz w:val="24"/>
          <w:szCs w:val="24"/>
        </w:rPr>
        <w:t>red by the SCs where it gives</w:t>
      </w:r>
      <w:r w:rsidR="005C33FA">
        <w:rPr>
          <w:rFonts w:ascii="Times New Roman" w:eastAsia="Times New Roman" w:hAnsi="Times New Roman" w:cs="Times New Roman"/>
          <w:sz w:val="24"/>
          <w:szCs w:val="24"/>
        </w:rPr>
        <w:t xml:space="preserve"> insights to the government to take up </w:t>
      </w:r>
      <w:r w:rsidRPr="00DB19C3">
        <w:rPr>
          <w:rFonts w:ascii="Times New Roman" w:eastAsia="Times New Roman" w:hAnsi="Times New Roman" w:cs="Times New Roman"/>
          <w:sz w:val="24"/>
          <w:szCs w:val="24"/>
        </w:rPr>
        <w:t>actionable policy recommendations, emphasizing the urgent need for equitable land redistrib</w:t>
      </w:r>
      <w:r w:rsidR="00BB28A0">
        <w:rPr>
          <w:rFonts w:ascii="Times New Roman" w:eastAsia="Times New Roman" w:hAnsi="Times New Roman" w:cs="Times New Roman"/>
          <w:sz w:val="24"/>
          <w:szCs w:val="24"/>
        </w:rPr>
        <w:t>ution, enhanced welfare schemes</w:t>
      </w:r>
      <w:r w:rsidRPr="00DB19C3">
        <w:rPr>
          <w:rFonts w:ascii="Times New Roman" w:eastAsia="Times New Roman" w:hAnsi="Times New Roman" w:cs="Times New Roman"/>
          <w:sz w:val="24"/>
          <w:szCs w:val="24"/>
        </w:rPr>
        <w:t xml:space="preserve"> and inclusive development programs tailored to SC needs. Furthermore, the </w:t>
      </w:r>
      <w:r w:rsidR="00903AFE">
        <w:rPr>
          <w:rFonts w:ascii="Times New Roman" w:eastAsia="Times New Roman" w:hAnsi="Times New Roman" w:cs="Times New Roman"/>
          <w:sz w:val="24"/>
          <w:szCs w:val="24"/>
        </w:rPr>
        <w:t xml:space="preserve">difference between Kerala as a whole and Ottapalam Taluk is also represented in table where the </w:t>
      </w:r>
      <w:r w:rsidRPr="00DB19C3">
        <w:rPr>
          <w:rFonts w:ascii="Times New Roman" w:eastAsia="Times New Roman" w:hAnsi="Times New Roman" w:cs="Times New Roman"/>
          <w:sz w:val="24"/>
          <w:szCs w:val="24"/>
        </w:rPr>
        <w:t>findings serve as a vital reference for future studies on marginalized communities, facilitating sustainable development and inclusive growth. The study underscores the importance of interdisciplinary research in addressing complex socio-spatial inequalities and advocates for collaborative efforts betw</w:t>
      </w:r>
      <w:r w:rsidR="00BB28A0">
        <w:rPr>
          <w:rFonts w:ascii="Times New Roman" w:eastAsia="Times New Roman" w:hAnsi="Times New Roman" w:cs="Times New Roman"/>
          <w:sz w:val="24"/>
          <w:szCs w:val="24"/>
        </w:rPr>
        <w:t>een policymakers, civil society</w:t>
      </w:r>
      <w:r w:rsidRPr="00DB19C3">
        <w:rPr>
          <w:rFonts w:ascii="Times New Roman" w:eastAsia="Times New Roman" w:hAnsi="Times New Roman" w:cs="Times New Roman"/>
          <w:sz w:val="24"/>
          <w:szCs w:val="24"/>
        </w:rPr>
        <w:t xml:space="preserve"> and affected communities to foster meaningful change.</w:t>
      </w:r>
    </w:p>
    <w:p w14:paraId="70CEA79B" w14:textId="46D72941" w:rsidR="00436D39" w:rsidRPr="00CD1414" w:rsidRDefault="00B95FCC" w:rsidP="00DB19C3">
      <w:pPr>
        <w:jc w:val="both"/>
        <w:rPr>
          <w:rFonts w:ascii="Times New Roman" w:eastAsia="Times New Roman" w:hAnsi="Times New Roman" w:cs="Times New Roman"/>
          <w:sz w:val="24"/>
          <w:szCs w:val="24"/>
        </w:rPr>
      </w:pPr>
      <w:r w:rsidRPr="00CD1414">
        <w:rPr>
          <w:rFonts w:ascii="Times New Roman" w:eastAsia="Times New Roman" w:hAnsi="Times New Roman" w:cs="Times New Roman"/>
          <w:b/>
          <w:sz w:val="24"/>
          <w:szCs w:val="24"/>
        </w:rPr>
        <w:t>Keywords</w:t>
      </w:r>
      <w:r w:rsidRPr="00CD1414">
        <w:rPr>
          <w:rFonts w:ascii="Times New Roman" w:eastAsia="Times New Roman" w:hAnsi="Times New Roman" w:cs="Times New Roman"/>
          <w:sz w:val="24"/>
          <w:szCs w:val="24"/>
        </w:rPr>
        <w:t>: Land distribution</w:t>
      </w:r>
      <w:r w:rsidR="0037438B" w:rsidRPr="00CD1414">
        <w:rPr>
          <w:rFonts w:ascii="Times New Roman" w:eastAsia="Times New Roman" w:hAnsi="Times New Roman" w:cs="Times New Roman"/>
          <w:sz w:val="24"/>
          <w:szCs w:val="24"/>
        </w:rPr>
        <w:t xml:space="preserve"> patterns, S</w:t>
      </w:r>
      <w:r w:rsidRPr="00CD1414">
        <w:rPr>
          <w:rFonts w:ascii="Times New Roman" w:eastAsia="Times New Roman" w:hAnsi="Times New Roman" w:cs="Times New Roman"/>
          <w:sz w:val="24"/>
          <w:szCs w:val="24"/>
        </w:rPr>
        <w:t>ocio-economic disparities, Scheduled Castes, GI</w:t>
      </w:r>
      <w:r w:rsidR="0037438B" w:rsidRPr="00CD1414">
        <w:rPr>
          <w:rFonts w:ascii="Times New Roman" w:eastAsia="Times New Roman" w:hAnsi="Times New Roman" w:cs="Times New Roman"/>
          <w:sz w:val="24"/>
          <w:szCs w:val="24"/>
        </w:rPr>
        <w:t>S analysis, Marginalized communities</w:t>
      </w:r>
      <w:r w:rsidRPr="00CD1414">
        <w:rPr>
          <w:rFonts w:ascii="Times New Roman" w:eastAsia="Times New Roman" w:hAnsi="Times New Roman" w:cs="Times New Roman"/>
          <w:sz w:val="24"/>
          <w:szCs w:val="24"/>
        </w:rPr>
        <w:t>.</w:t>
      </w:r>
    </w:p>
    <w:p w14:paraId="4300C7B1" w14:textId="77777777" w:rsidR="007F18C5" w:rsidRPr="00CD1414" w:rsidRDefault="00F04B7E" w:rsidP="00724C26">
      <w:pPr>
        <w:jc w:val="both"/>
        <w:rPr>
          <w:rFonts w:ascii="Times New Roman" w:eastAsia="Times New Roman" w:hAnsi="Times New Roman" w:cs="Times New Roman"/>
          <w:b/>
          <w:sz w:val="24"/>
          <w:szCs w:val="24"/>
        </w:rPr>
      </w:pPr>
      <w:r w:rsidRPr="00CD1414">
        <w:rPr>
          <w:rFonts w:ascii="Times New Roman" w:eastAsia="Times New Roman" w:hAnsi="Times New Roman" w:cs="Times New Roman"/>
          <w:b/>
          <w:sz w:val="24"/>
          <w:szCs w:val="24"/>
        </w:rPr>
        <w:t>Introduction</w:t>
      </w:r>
    </w:p>
    <w:p w14:paraId="0FF997D0" w14:textId="77777777" w:rsidR="00B066D3" w:rsidRPr="00CD1414" w:rsidRDefault="00B066D3" w:rsidP="00B066D3">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 xml:space="preserve">The analysis of land resources and living conditions among Scheduled Castes (SCs) in India </w:t>
      </w:r>
      <w:r w:rsidR="00F55A53">
        <w:rPr>
          <w:rFonts w:ascii="Times New Roman" w:eastAsia="Times New Roman" w:hAnsi="Times New Roman" w:cs="Times New Roman"/>
          <w:sz w:val="24"/>
          <w:szCs w:val="24"/>
        </w:rPr>
        <w:t>as a whole focus on key S</w:t>
      </w:r>
      <w:r w:rsidRPr="00CD1414">
        <w:rPr>
          <w:rFonts w:ascii="Times New Roman" w:eastAsia="Times New Roman" w:hAnsi="Times New Roman" w:cs="Times New Roman"/>
          <w:sz w:val="24"/>
          <w:szCs w:val="24"/>
        </w:rPr>
        <w:t>ocio-economic and environmental factors</w:t>
      </w:r>
      <w:r w:rsidR="009151D1">
        <w:rPr>
          <w:rFonts w:ascii="Times New Roman" w:eastAsia="Times New Roman" w:hAnsi="Times New Roman" w:cs="Times New Roman"/>
          <w:sz w:val="24"/>
          <w:szCs w:val="24"/>
        </w:rPr>
        <w:t xml:space="preserve"> (</w:t>
      </w:r>
      <w:r w:rsidR="005C5713">
        <w:rPr>
          <w:rFonts w:ascii="Times New Roman" w:hAnsi="Times New Roman" w:cs="Times New Roman"/>
          <w:sz w:val="24"/>
          <w:szCs w:val="24"/>
          <w:lang w:val="en"/>
        </w:rPr>
        <w:t>Wahi N., &amp; Bhatia</w:t>
      </w:r>
      <w:r w:rsidR="009151D1">
        <w:rPr>
          <w:rFonts w:ascii="Times New Roman" w:hAnsi="Times New Roman" w:cs="Times New Roman"/>
          <w:sz w:val="24"/>
          <w:szCs w:val="24"/>
          <w:lang w:val="en"/>
        </w:rPr>
        <w:t xml:space="preserve"> A. </w:t>
      </w:r>
      <w:r w:rsidR="009151D1" w:rsidRPr="00E75365">
        <w:rPr>
          <w:rFonts w:ascii="Times New Roman" w:hAnsi="Times New Roman" w:cs="Times New Roman"/>
          <w:sz w:val="24"/>
          <w:szCs w:val="24"/>
          <w:lang w:val="en"/>
        </w:rPr>
        <w:t>2018)</w:t>
      </w:r>
      <w:r w:rsidRPr="00CD1414">
        <w:rPr>
          <w:rFonts w:ascii="Times New Roman" w:eastAsia="Times New Roman" w:hAnsi="Times New Roman" w:cs="Times New Roman"/>
          <w:sz w:val="24"/>
          <w:szCs w:val="24"/>
        </w:rPr>
        <w:t xml:space="preserve">. It examines land ownership patterns, agricultural productivity and access to fertile land, highlighting disparities compared to other social groups. The study assesses housing quality, availability of basic amenities (water, sanitation, electricity) and proximity to </w:t>
      </w:r>
      <w:r w:rsidRPr="00CD1414">
        <w:rPr>
          <w:rFonts w:ascii="Times New Roman" w:eastAsia="Times New Roman" w:hAnsi="Times New Roman" w:cs="Times New Roman"/>
          <w:sz w:val="24"/>
          <w:szCs w:val="24"/>
        </w:rPr>
        <w:lastRenderedPageBreak/>
        <w:t>healthcare and education facilities</w:t>
      </w:r>
      <w:r w:rsidR="009151D1">
        <w:rPr>
          <w:rFonts w:ascii="Times New Roman" w:eastAsia="Times New Roman" w:hAnsi="Times New Roman" w:cs="Times New Roman"/>
          <w:sz w:val="24"/>
          <w:szCs w:val="24"/>
        </w:rPr>
        <w:t xml:space="preserve"> of the Schedule caste communitie</w:t>
      </w:r>
      <w:r w:rsidR="00D84A00">
        <w:rPr>
          <w:rFonts w:ascii="Times New Roman" w:eastAsia="Times New Roman" w:hAnsi="Times New Roman" w:cs="Times New Roman"/>
          <w:sz w:val="24"/>
          <w:szCs w:val="24"/>
        </w:rPr>
        <w:t>s (</w:t>
      </w:r>
      <w:r w:rsidR="005C5713">
        <w:rPr>
          <w:rFonts w:ascii="Times New Roman" w:hAnsi="Times New Roman" w:cs="Times New Roman"/>
          <w:sz w:val="24"/>
          <w:szCs w:val="24"/>
          <w:lang w:val="en"/>
        </w:rPr>
        <w:t>Mahalingam</w:t>
      </w:r>
      <w:r w:rsidR="00D84A00" w:rsidRPr="00E75365">
        <w:rPr>
          <w:rFonts w:ascii="Times New Roman" w:hAnsi="Times New Roman" w:cs="Times New Roman"/>
          <w:sz w:val="24"/>
          <w:szCs w:val="24"/>
          <w:lang w:val="en"/>
        </w:rPr>
        <w:t xml:space="preserve"> B., J</w:t>
      </w:r>
      <w:r w:rsidR="005C5713">
        <w:rPr>
          <w:rFonts w:ascii="Times New Roman" w:hAnsi="Times New Roman" w:cs="Times New Roman"/>
          <w:sz w:val="24"/>
          <w:szCs w:val="24"/>
          <w:lang w:val="en"/>
        </w:rPr>
        <w:t>ayalakshmi G., &amp; Chandran</w:t>
      </w:r>
      <w:r w:rsidR="00D84A00">
        <w:rPr>
          <w:rFonts w:ascii="Times New Roman" w:hAnsi="Times New Roman" w:cs="Times New Roman"/>
          <w:sz w:val="24"/>
          <w:szCs w:val="24"/>
          <w:lang w:val="en"/>
        </w:rPr>
        <w:t xml:space="preserve"> A. </w:t>
      </w:r>
      <w:r w:rsidR="00D84A00" w:rsidRPr="00E75365">
        <w:rPr>
          <w:rFonts w:ascii="Times New Roman" w:hAnsi="Times New Roman" w:cs="Times New Roman"/>
          <w:sz w:val="24"/>
          <w:szCs w:val="24"/>
          <w:lang w:val="en"/>
        </w:rPr>
        <w:t>2025)</w:t>
      </w:r>
      <w:r w:rsidRPr="00CD1414">
        <w:rPr>
          <w:rFonts w:ascii="Times New Roman" w:eastAsia="Times New Roman" w:hAnsi="Times New Roman" w:cs="Times New Roman"/>
          <w:sz w:val="24"/>
          <w:szCs w:val="24"/>
        </w:rPr>
        <w:t>. Additionally, it explores livelihood dependence on land, incidence of landlessness and vulnerability to displacement or exploitation</w:t>
      </w:r>
      <w:r w:rsidR="004D3AC7">
        <w:rPr>
          <w:rFonts w:ascii="Times New Roman" w:eastAsia="Times New Roman" w:hAnsi="Times New Roman" w:cs="Times New Roman"/>
          <w:sz w:val="24"/>
          <w:szCs w:val="24"/>
        </w:rPr>
        <w:t xml:space="preserve"> (</w:t>
      </w:r>
      <w:r w:rsidR="004D3AC7">
        <w:rPr>
          <w:rFonts w:ascii="Times New Roman" w:hAnsi="Times New Roman" w:cs="Times New Roman"/>
          <w:sz w:val="24"/>
          <w:szCs w:val="24"/>
          <w:lang w:val="en"/>
        </w:rPr>
        <w:t xml:space="preserve">Mishra, S. K., &amp; Prasad, R. S. </w:t>
      </w:r>
      <w:r w:rsidR="004D3AC7" w:rsidRPr="00E75365">
        <w:rPr>
          <w:rFonts w:ascii="Times New Roman" w:hAnsi="Times New Roman" w:cs="Times New Roman"/>
          <w:sz w:val="24"/>
          <w:szCs w:val="24"/>
          <w:lang w:val="en"/>
        </w:rPr>
        <w:t>2020)</w:t>
      </w:r>
      <w:r w:rsidRPr="00CD1414">
        <w:rPr>
          <w:rFonts w:ascii="Times New Roman" w:eastAsia="Times New Roman" w:hAnsi="Times New Roman" w:cs="Times New Roman"/>
          <w:sz w:val="24"/>
          <w:szCs w:val="24"/>
        </w:rPr>
        <w:t xml:space="preserve">. The condition also considers government policies like land </w:t>
      </w:r>
      <w:r w:rsidR="007A6246">
        <w:rPr>
          <w:rFonts w:ascii="Times New Roman" w:eastAsia="Times New Roman" w:hAnsi="Times New Roman" w:cs="Times New Roman"/>
          <w:sz w:val="24"/>
          <w:szCs w:val="24"/>
        </w:rPr>
        <w:t>reforms, welfare schemes</w:t>
      </w:r>
      <w:r w:rsidRPr="00CD1414">
        <w:rPr>
          <w:rFonts w:ascii="Times New Roman" w:eastAsia="Times New Roman" w:hAnsi="Times New Roman" w:cs="Times New Roman"/>
          <w:sz w:val="24"/>
          <w:szCs w:val="24"/>
        </w:rPr>
        <w:t xml:space="preserve"> and their effectiveness in improving SC communities' living standards. Regional variations, caste-based di</w:t>
      </w:r>
      <w:r w:rsidR="007A6246">
        <w:rPr>
          <w:rFonts w:ascii="Times New Roman" w:eastAsia="Times New Roman" w:hAnsi="Times New Roman" w:cs="Times New Roman"/>
          <w:sz w:val="24"/>
          <w:szCs w:val="24"/>
        </w:rPr>
        <w:t>scrimination in resource access</w:t>
      </w:r>
      <w:r w:rsidRPr="00CD1414">
        <w:rPr>
          <w:rFonts w:ascii="Times New Roman" w:eastAsia="Times New Roman" w:hAnsi="Times New Roman" w:cs="Times New Roman"/>
          <w:sz w:val="24"/>
          <w:szCs w:val="24"/>
        </w:rPr>
        <w:t xml:space="preserve"> and environmental challenges (soil degrada</w:t>
      </w:r>
      <w:r w:rsidR="007A6246">
        <w:rPr>
          <w:rFonts w:ascii="Times New Roman" w:eastAsia="Times New Roman" w:hAnsi="Times New Roman" w:cs="Times New Roman"/>
          <w:sz w:val="24"/>
          <w:szCs w:val="24"/>
        </w:rPr>
        <w:t>tion, water scarcity) are analys</w:t>
      </w:r>
      <w:r w:rsidRPr="00CD1414">
        <w:rPr>
          <w:rFonts w:ascii="Times New Roman" w:eastAsia="Times New Roman" w:hAnsi="Times New Roman" w:cs="Times New Roman"/>
          <w:sz w:val="24"/>
          <w:szCs w:val="24"/>
        </w:rPr>
        <w:t>ed to provide a comprehensive understanding of their socio-economic marginalization and potential pathways for equitable development</w:t>
      </w:r>
      <w:r w:rsidR="00985820">
        <w:rPr>
          <w:rFonts w:ascii="Times New Roman" w:eastAsia="Times New Roman" w:hAnsi="Times New Roman" w:cs="Times New Roman"/>
          <w:sz w:val="24"/>
          <w:szCs w:val="24"/>
        </w:rPr>
        <w:t xml:space="preserve"> (</w:t>
      </w:r>
      <w:r w:rsidR="00985820">
        <w:rPr>
          <w:rFonts w:ascii="Times New Roman" w:hAnsi="Times New Roman" w:cs="Times New Roman"/>
          <w:sz w:val="24"/>
          <w:szCs w:val="24"/>
          <w:lang w:val="en"/>
        </w:rPr>
        <w:t xml:space="preserve">Chander R. K. </w:t>
      </w:r>
      <w:r w:rsidR="00985820" w:rsidRPr="00FF2851">
        <w:rPr>
          <w:rFonts w:ascii="Times New Roman" w:hAnsi="Times New Roman" w:cs="Times New Roman"/>
          <w:sz w:val="24"/>
          <w:szCs w:val="24"/>
          <w:lang w:val="en"/>
        </w:rPr>
        <w:t>2019)</w:t>
      </w:r>
      <w:r w:rsidRPr="00CD1414">
        <w:rPr>
          <w:rFonts w:ascii="Times New Roman" w:eastAsia="Times New Roman" w:hAnsi="Times New Roman" w:cs="Times New Roman"/>
          <w:sz w:val="24"/>
          <w:szCs w:val="24"/>
        </w:rPr>
        <w:t>.</w:t>
      </w:r>
    </w:p>
    <w:p w14:paraId="7541B71D" w14:textId="6F92C7D1" w:rsidR="002C51E3" w:rsidRDefault="00F04B7E"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 xml:space="preserve">On January 1, 1970, the Kerala Land Reforms </w:t>
      </w:r>
      <w:r w:rsidR="00B066D3" w:rsidRPr="00CD1414">
        <w:rPr>
          <w:rFonts w:ascii="Times New Roman" w:eastAsia="Times New Roman" w:hAnsi="Times New Roman" w:cs="Times New Roman"/>
          <w:sz w:val="24"/>
          <w:szCs w:val="24"/>
        </w:rPr>
        <w:t>Act was enacted and implemented</w:t>
      </w:r>
      <w:r w:rsidRPr="00CD1414">
        <w:rPr>
          <w:rFonts w:ascii="Times New Roman" w:eastAsia="Times New Roman" w:hAnsi="Times New Roman" w:cs="Times New Roman"/>
          <w:sz w:val="24"/>
          <w:szCs w:val="24"/>
        </w:rPr>
        <w:t xml:space="preserve"> and there is a widespread propaganda within and outside Kerala that Kerala has become a state that has solved the land problem</w:t>
      </w:r>
      <w:r w:rsidR="001246FD">
        <w:rPr>
          <w:rFonts w:ascii="Times New Roman" w:eastAsia="Times New Roman" w:hAnsi="Times New Roman" w:cs="Times New Roman"/>
          <w:sz w:val="24"/>
          <w:szCs w:val="24"/>
        </w:rPr>
        <w:t xml:space="preserve"> (</w:t>
      </w:r>
      <w:r w:rsidR="001246FD">
        <w:rPr>
          <w:rFonts w:ascii="Times New Roman" w:hAnsi="Times New Roman" w:cs="Times New Roman"/>
          <w:sz w:val="24"/>
          <w:szCs w:val="24"/>
          <w:lang w:val="en"/>
        </w:rPr>
        <w:t>Dasgupta</w:t>
      </w:r>
      <w:r w:rsidR="001246FD" w:rsidRPr="00FF2851">
        <w:rPr>
          <w:rFonts w:ascii="Times New Roman" w:hAnsi="Times New Roman" w:cs="Times New Roman"/>
          <w:sz w:val="24"/>
          <w:szCs w:val="24"/>
          <w:lang w:val="en"/>
        </w:rPr>
        <w:t xml:space="preserve"> A. (2017)</w:t>
      </w:r>
      <w:r w:rsidRPr="00CD1414">
        <w:rPr>
          <w:rFonts w:ascii="Times New Roman" w:eastAsia="Times New Roman" w:hAnsi="Times New Roman" w:cs="Times New Roman"/>
          <w:sz w:val="24"/>
          <w:szCs w:val="24"/>
        </w:rPr>
        <w:t>.  This led to bringing international attention to the state of Kerala as a development model.</w:t>
      </w:r>
      <w:r w:rsidRPr="00CD1414">
        <w:rPr>
          <w:rFonts w:ascii="Calibri" w:eastAsia="Calibri" w:hAnsi="Calibri" w:cs="Calibri"/>
          <w:sz w:val="24"/>
          <w:szCs w:val="24"/>
        </w:rPr>
        <w:t xml:space="preserve"> </w:t>
      </w:r>
      <w:r w:rsidRPr="00CD1414">
        <w:rPr>
          <w:rFonts w:ascii="Times New Roman" w:eastAsia="Times New Roman" w:hAnsi="Times New Roman" w:cs="Times New Roman"/>
          <w:sz w:val="24"/>
          <w:szCs w:val="24"/>
        </w:rPr>
        <w:t>There was also an argument that there was a change in social growth, that Kerala's growth was similar to European countries and that it was due to land reform. Even after five decades of land reforms, land struggles are witnessed in Kerala</w:t>
      </w:r>
      <w:r w:rsidR="001246FD">
        <w:rPr>
          <w:rFonts w:ascii="Times New Roman" w:eastAsia="Times New Roman" w:hAnsi="Times New Roman" w:cs="Times New Roman"/>
          <w:sz w:val="24"/>
          <w:szCs w:val="24"/>
        </w:rPr>
        <w:t xml:space="preserve"> (</w:t>
      </w:r>
      <w:r w:rsidR="001246FD">
        <w:rPr>
          <w:rFonts w:ascii="Times New Roman" w:hAnsi="Times New Roman" w:cs="Times New Roman"/>
          <w:sz w:val="24"/>
          <w:szCs w:val="24"/>
          <w:lang w:val="en"/>
        </w:rPr>
        <w:t>Sudheesh</w:t>
      </w:r>
      <w:r w:rsidR="001246FD" w:rsidRPr="00FF2851">
        <w:rPr>
          <w:rFonts w:ascii="Times New Roman" w:hAnsi="Times New Roman" w:cs="Times New Roman"/>
          <w:sz w:val="24"/>
          <w:szCs w:val="24"/>
          <w:lang w:val="en"/>
        </w:rPr>
        <w:t xml:space="preserve"> R. C. (2025)</w:t>
      </w:r>
      <w:r w:rsidRPr="00CD1414">
        <w:rPr>
          <w:rFonts w:ascii="Times New Roman" w:eastAsia="Times New Roman" w:hAnsi="Times New Roman" w:cs="Times New Roman"/>
          <w:sz w:val="24"/>
          <w:szCs w:val="24"/>
        </w:rPr>
        <w:t>.</w:t>
      </w:r>
      <w:r w:rsidRPr="00CD1414">
        <w:rPr>
          <w:rFonts w:ascii="Calibri" w:eastAsia="Calibri" w:hAnsi="Calibri" w:cs="Calibri"/>
          <w:sz w:val="24"/>
          <w:szCs w:val="24"/>
        </w:rPr>
        <w:t xml:space="preserve"> </w:t>
      </w:r>
      <w:r w:rsidRPr="00CD1414">
        <w:rPr>
          <w:rFonts w:ascii="Times New Roman" w:eastAsia="Times New Roman" w:hAnsi="Times New Roman" w:cs="Times New Roman"/>
          <w:sz w:val="24"/>
          <w:szCs w:val="24"/>
        </w:rPr>
        <w:t>Even when scholars say that they have created a solution in land distribution, it can be understood that the land reform of the 19th century and the land reform of the 70th century have produced the same result. The Scheduled Castes of Kerala are the sections that are excluded from this land reform system or have received very little benefit of the land reform</w:t>
      </w:r>
      <w:r w:rsidR="008961EC">
        <w:rPr>
          <w:rFonts w:ascii="Times New Roman" w:eastAsia="Times New Roman" w:hAnsi="Times New Roman" w:cs="Times New Roman"/>
          <w:sz w:val="24"/>
          <w:szCs w:val="24"/>
        </w:rPr>
        <w:t xml:space="preserve"> (</w:t>
      </w:r>
      <w:r w:rsidR="008961EC">
        <w:rPr>
          <w:rFonts w:ascii="Times New Roman" w:hAnsi="Times New Roman" w:cs="Times New Roman"/>
          <w:sz w:val="24"/>
          <w:szCs w:val="24"/>
          <w:lang w:val="en"/>
        </w:rPr>
        <w:t>Rajeev</w:t>
      </w:r>
      <w:r w:rsidR="008961EC" w:rsidRPr="00FF2851">
        <w:rPr>
          <w:rFonts w:ascii="Times New Roman" w:hAnsi="Times New Roman" w:cs="Times New Roman"/>
          <w:sz w:val="24"/>
          <w:szCs w:val="24"/>
          <w:lang w:val="en"/>
        </w:rPr>
        <w:t xml:space="preserve"> S</w:t>
      </w:r>
      <w:r w:rsidR="008961EC">
        <w:rPr>
          <w:rFonts w:ascii="Times New Roman" w:hAnsi="Times New Roman" w:cs="Times New Roman"/>
          <w:sz w:val="24"/>
          <w:szCs w:val="24"/>
          <w:lang w:val="en"/>
        </w:rPr>
        <w:t>., Haokip T. L., Prasad T. K., Jayapal G., &amp; Iqbal</w:t>
      </w:r>
      <w:r w:rsidR="002F1DFD">
        <w:rPr>
          <w:rFonts w:ascii="Times New Roman" w:hAnsi="Times New Roman" w:cs="Times New Roman"/>
          <w:sz w:val="24"/>
          <w:szCs w:val="24"/>
          <w:lang w:val="en"/>
        </w:rPr>
        <w:t xml:space="preserve"> K. M. </w:t>
      </w:r>
      <w:r w:rsidR="008961EC" w:rsidRPr="00FF2851">
        <w:rPr>
          <w:rFonts w:ascii="Times New Roman" w:hAnsi="Times New Roman" w:cs="Times New Roman"/>
          <w:sz w:val="24"/>
          <w:szCs w:val="24"/>
          <w:lang w:val="en"/>
        </w:rPr>
        <w:t>2025).</w:t>
      </w:r>
      <w:r w:rsidRPr="00CD1414">
        <w:rPr>
          <w:rFonts w:ascii="Calibri" w:eastAsia="Calibri" w:hAnsi="Calibri" w:cs="Calibri"/>
          <w:sz w:val="24"/>
          <w:szCs w:val="24"/>
        </w:rPr>
        <w:t xml:space="preserve"> </w:t>
      </w:r>
      <w:r w:rsidRPr="00CD1414">
        <w:rPr>
          <w:rFonts w:ascii="Times New Roman" w:eastAsia="Times New Roman" w:hAnsi="Times New Roman" w:cs="Times New Roman"/>
          <w:sz w:val="24"/>
          <w:szCs w:val="24"/>
        </w:rPr>
        <w:t>There are 10,000 Scheduled Caste groups who exist as landless families</w:t>
      </w:r>
      <w:r w:rsidR="00DA12CB">
        <w:rPr>
          <w:rFonts w:ascii="Times New Roman" w:eastAsia="Times New Roman" w:hAnsi="Times New Roman" w:cs="Times New Roman"/>
          <w:sz w:val="24"/>
          <w:szCs w:val="24"/>
        </w:rPr>
        <w:t xml:space="preserve"> (</w:t>
      </w:r>
      <w:r w:rsidR="00DA12CB">
        <w:rPr>
          <w:rFonts w:ascii="Times New Roman" w:hAnsi="Times New Roman" w:cs="Times New Roman"/>
          <w:sz w:val="24"/>
          <w:szCs w:val="24"/>
          <w:lang w:val="en"/>
        </w:rPr>
        <w:t xml:space="preserve">Sudheesh R. C. </w:t>
      </w:r>
      <w:r w:rsidR="00DA12CB" w:rsidRPr="00FF2851">
        <w:rPr>
          <w:rFonts w:ascii="Times New Roman" w:hAnsi="Times New Roman" w:cs="Times New Roman"/>
          <w:sz w:val="24"/>
          <w:szCs w:val="24"/>
          <w:lang w:val="en"/>
        </w:rPr>
        <w:t>2025)</w:t>
      </w:r>
      <w:r w:rsidRPr="00CD1414">
        <w:rPr>
          <w:rFonts w:ascii="Times New Roman" w:eastAsia="Times New Roman" w:hAnsi="Times New Roman" w:cs="Times New Roman"/>
          <w:sz w:val="24"/>
          <w:szCs w:val="24"/>
        </w:rPr>
        <w:t>. Likewise, it must be understood that all the Scheduled Caste groups who were supposed to become the owners of the agricultural land in</w:t>
      </w:r>
      <w:r w:rsidR="00B066D3" w:rsidRPr="00CD1414">
        <w:rPr>
          <w:rFonts w:ascii="Times New Roman" w:eastAsia="Times New Roman" w:hAnsi="Times New Roman" w:cs="Times New Roman"/>
          <w:sz w:val="24"/>
          <w:szCs w:val="24"/>
        </w:rPr>
        <w:t xml:space="preserve"> Kerala have been shifted to 3-Cent and 4-C</w:t>
      </w:r>
      <w:r w:rsidRPr="00CD1414">
        <w:rPr>
          <w:rFonts w:ascii="Times New Roman" w:eastAsia="Times New Roman" w:hAnsi="Times New Roman" w:cs="Times New Roman"/>
          <w:sz w:val="24"/>
          <w:szCs w:val="24"/>
        </w:rPr>
        <w:t xml:space="preserve">ent colonies, </w:t>
      </w:r>
      <w:proofErr w:type="spellStart"/>
      <w:r w:rsidRPr="00CD1414">
        <w:rPr>
          <w:rFonts w:ascii="Times New Roman" w:eastAsia="Times New Roman" w:hAnsi="Times New Roman" w:cs="Times New Roman"/>
          <w:sz w:val="24"/>
          <w:szCs w:val="24"/>
        </w:rPr>
        <w:t>Laksham</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veed</w:t>
      </w:r>
      <w:proofErr w:type="spellEnd"/>
      <w:r w:rsidRPr="00CD1414">
        <w:rPr>
          <w:rFonts w:ascii="Times New Roman" w:eastAsia="Times New Roman" w:hAnsi="Times New Roman" w:cs="Times New Roman"/>
          <w:sz w:val="24"/>
          <w:szCs w:val="24"/>
        </w:rPr>
        <w:t xml:space="preserve"> colonies, from the edge of the agricultural land to the hill sides and barren lands.</w:t>
      </w:r>
      <w:r w:rsidRPr="00CD1414">
        <w:rPr>
          <w:rFonts w:ascii="Calibri" w:eastAsia="Calibri" w:hAnsi="Calibri" w:cs="Calibri"/>
          <w:sz w:val="24"/>
          <w:szCs w:val="24"/>
        </w:rPr>
        <w:t xml:space="preserve"> </w:t>
      </w:r>
      <w:r w:rsidR="00A37C17" w:rsidRPr="00A37C17">
        <w:rPr>
          <w:rFonts w:ascii="Times New Roman" w:eastAsia="Calibri" w:hAnsi="Times New Roman" w:cs="Times New Roman"/>
          <w:sz w:val="24"/>
          <w:szCs w:val="24"/>
        </w:rPr>
        <w:t>A part from land</w:t>
      </w:r>
      <w:r w:rsidR="00A37C17">
        <w:rPr>
          <w:rFonts w:ascii="Times New Roman" w:eastAsia="Calibri" w:hAnsi="Times New Roman" w:cs="Times New Roman"/>
          <w:sz w:val="24"/>
          <w:szCs w:val="24"/>
        </w:rPr>
        <w:t xml:space="preserve"> ownership</w:t>
      </w:r>
      <w:r w:rsidR="00A37C17" w:rsidRPr="00A37C17">
        <w:rPr>
          <w:rFonts w:ascii="Times New Roman" w:eastAsia="Calibri" w:hAnsi="Times New Roman" w:cs="Times New Roman"/>
          <w:sz w:val="24"/>
          <w:szCs w:val="24"/>
        </w:rPr>
        <w:t>, the education system must also incl</w:t>
      </w:r>
      <w:r w:rsidR="00A37C17">
        <w:rPr>
          <w:rFonts w:ascii="Times New Roman" w:eastAsia="Calibri" w:hAnsi="Times New Roman" w:cs="Times New Roman"/>
          <w:sz w:val="24"/>
          <w:szCs w:val="24"/>
        </w:rPr>
        <w:t>ude the deprived minority class for shaping the better future (</w:t>
      </w:r>
      <w:proofErr w:type="spellStart"/>
      <w:r w:rsidR="00A37C17">
        <w:rPr>
          <w:rFonts w:ascii="Times New Roman" w:hAnsi="Times New Roman" w:cs="Times New Roman"/>
          <w:sz w:val="24"/>
          <w:szCs w:val="24"/>
          <w:lang w:val="en"/>
        </w:rPr>
        <w:t>Scaria</w:t>
      </w:r>
      <w:proofErr w:type="spellEnd"/>
      <w:r w:rsidR="00A37C17">
        <w:rPr>
          <w:rFonts w:ascii="Times New Roman" w:hAnsi="Times New Roman" w:cs="Times New Roman"/>
          <w:sz w:val="24"/>
          <w:szCs w:val="24"/>
          <w:lang w:val="en"/>
        </w:rPr>
        <w:t xml:space="preserve"> S. </w:t>
      </w:r>
      <w:r w:rsidR="00A37C17" w:rsidRPr="00A37C17">
        <w:rPr>
          <w:rFonts w:ascii="Times New Roman" w:hAnsi="Times New Roman" w:cs="Times New Roman"/>
          <w:sz w:val="24"/>
          <w:szCs w:val="24"/>
          <w:lang w:val="en"/>
        </w:rPr>
        <w:t>2014)</w:t>
      </w:r>
      <w:r w:rsidR="00A37C17">
        <w:rPr>
          <w:rFonts w:ascii="Times New Roman" w:eastAsia="Calibri" w:hAnsi="Times New Roman" w:cs="Times New Roman"/>
          <w:sz w:val="24"/>
          <w:szCs w:val="24"/>
        </w:rPr>
        <w:t xml:space="preserve">. </w:t>
      </w:r>
      <w:r w:rsidRPr="00CD1414">
        <w:rPr>
          <w:rFonts w:ascii="Times New Roman" w:eastAsia="Times New Roman" w:hAnsi="Times New Roman" w:cs="Times New Roman"/>
          <w:sz w:val="24"/>
          <w:szCs w:val="24"/>
        </w:rPr>
        <w:t>This is where the need arises to understand the resource power of Scheduled Castes</w:t>
      </w:r>
      <w:r w:rsidR="00EE7C78">
        <w:rPr>
          <w:rFonts w:ascii="Times New Roman" w:eastAsia="Times New Roman" w:hAnsi="Times New Roman" w:cs="Times New Roman"/>
          <w:sz w:val="24"/>
          <w:szCs w:val="24"/>
        </w:rPr>
        <w:t xml:space="preserve"> India as a whole (</w:t>
      </w:r>
      <w:proofErr w:type="spellStart"/>
      <w:r w:rsidR="00EE7C78">
        <w:rPr>
          <w:rFonts w:ascii="Times New Roman" w:hAnsi="Times New Roman" w:cs="Times New Roman"/>
          <w:sz w:val="24"/>
          <w:szCs w:val="24"/>
          <w:lang w:val="en"/>
        </w:rPr>
        <w:t>Jodhka</w:t>
      </w:r>
      <w:proofErr w:type="spellEnd"/>
      <w:r w:rsidR="00EE7C78" w:rsidRPr="00D70262">
        <w:rPr>
          <w:rFonts w:ascii="Times New Roman" w:hAnsi="Times New Roman" w:cs="Times New Roman"/>
          <w:sz w:val="24"/>
          <w:szCs w:val="24"/>
          <w:lang w:val="en"/>
        </w:rPr>
        <w:t xml:space="preserve"> S. S. (2016)</w:t>
      </w:r>
      <w:r w:rsidR="00EE7C78">
        <w:rPr>
          <w:rFonts w:ascii="Times New Roman" w:eastAsia="Times New Roman" w:hAnsi="Times New Roman" w:cs="Times New Roman"/>
          <w:sz w:val="24"/>
          <w:szCs w:val="24"/>
        </w:rPr>
        <w:t xml:space="preserve"> and</w:t>
      </w:r>
      <w:r w:rsidRPr="00CD1414">
        <w:rPr>
          <w:rFonts w:ascii="Times New Roman" w:eastAsia="Times New Roman" w:hAnsi="Times New Roman" w:cs="Times New Roman"/>
          <w:sz w:val="24"/>
          <w:szCs w:val="24"/>
        </w:rPr>
        <w:t xml:space="preserve"> in Ottapalam taluk of Palakkad district where Scheduled Castes are more present in Kerala and how they can advance their living conditions based on it.</w:t>
      </w:r>
      <w:r w:rsidRPr="00CD1414">
        <w:rPr>
          <w:rFonts w:ascii="Calibri" w:eastAsia="Calibri" w:hAnsi="Calibri" w:cs="Calibri"/>
          <w:sz w:val="24"/>
          <w:szCs w:val="24"/>
        </w:rPr>
        <w:t xml:space="preserve"> </w:t>
      </w:r>
      <w:r w:rsidR="002C51E3" w:rsidRPr="002C51E3">
        <w:rPr>
          <w:rFonts w:ascii="Times New Roman" w:eastAsia="Times New Roman" w:hAnsi="Times New Roman" w:cs="Times New Roman"/>
          <w:sz w:val="24"/>
          <w:szCs w:val="24"/>
        </w:rPr>
        <w:t xml:space="preserve">This study aims to comprehend the distribution of resource power in India's highly populated taluks and </w:t>
      </w:r>
      <w:r w:rsidR="002C51E3">
        <w:rPr>
          <w:rFonts w:ascii="Times New Roman" w:eastAsia="Times New Roman" w:hAnsi="Times New Roman" w:cs="Times New Roman"/>
          <w:sz w:val="24"/>
          <w:szCs w:val="24"/>
        </w:rPr>
        <w:t>districts, especially in Kerala</w:t>
      </w:r>
      <w:r w:rsidR="002C51E3" w:rsidRPr="002C51E3">
        <w:rPr>
          <w:rFonts w:ascii="Times New Roman" w:eastAsia="Times New Roman" w:hAnsi="Times New Roman" w:cs="Times New Roman"/>
          <w:sz w:val="24"/>
          <w:szCs w:val="24"/>
        </w:rPr>
        <w:t xml:space="preserve"> and how it has impacted the quality of life for Scheduled Castes</w:t>
      </w:r>
      <w:r w:rsidR="002C51E3">
        <w:rPr>
          <w:rFonts w:ascii="Times New Roman" w:eastAsia="Times New Roman" w:hAnsi="Times New Roman" w:cs="Times New Roman"/>
          <w:sz w:val="24"/>
          <w:szCs w:val="24"/>
        </w:rPr>
        <w:t xml:space="preserve"> (</w:t>
      </w:r>
      <w:proofErr w:type="spellStart"/>
      <w:r w:rsidR="002C51E3">
        <w:rPr>
          <w:rFonts w:ascii="Times New Roman" w:hAnsi="Times New Roman" w:cs="Times New Roman"/>
          <w:sz w:val="24"/>
          <w:szCs w:val="24"/>
          <w:lang w:val="en"/>
        </w:rPr>
        <w:t>Thirupalu</w:t>
      </w:r>
      <w:proofErr w:type="spellEnd"/>
      <w:r w:rsidR="002C51E3">
        <w:rPr>
          <w:rFonts w:ascii="Times New Roman" w:hAnsi="Times New Roman" w:cs="Times New Roman"/>
          <w:sz w:val="24"/>
          <w:szCs w:val="24"/>
          <w:lang w:val="en"/>
        </w:rPr>
        <w:t xml:space="preserve"> H., &amp; </w:t>
      </w:r>
      <w:proofErr w:type="spellStart"/>
      <w:r w:rsidR="002C51E3">
        <w:rPr>
          <w:rFonts w:ascii="Times New Roman" w:hAnsi="Times New Roman" w:cs="Times New Roman"/>
          <w:sz w:val="24"/>
          <w:szCs w:val="24"/>
          <w:lang w:val="en"/>
        </w:rPr>
        <w:t>Muninarayanappa</w:t>
      </w:r>
      <w:proofErr w:type="spellEnd"/>
      <w:r w:rsidR="002C51E3">
        <w:rPr>
          <w:rFonts w:ascii="Times New Roman" w:hAnsi="Times New Roman" w:cs="Times New Roman"/>
          <w:sz w:val="24"/>
          <w:szCs w:val="24"/>
          <w:lang w:val="en"/>
        </w:rPr>
        <w:t xml:space="preserve"> M. </w:t>
      </w:r>
      <w:r w:rsidR="002C51E3" w:rsidRPr="00D70262">
        <w:rPr>
          <w:rFonts w:ascii="Times New Roman" w:hAnsi="Times New Roman" w:cs="Times New Roman"/>
          <w:sz w:val="24"/>
          <w:szCs w:val="24"/>
          <w:lang w:val="en"/>
        </w:rPr>
        <w:t>2025)</w:t>
      </w:r>
      <w:r w:rsidR="002C51E3" w:rsidRPr="002C51E3">
        <w:rPr>
          <w:rFonts w:ascii="Times New Roman" w:eastAsia="Times New Roman" w:hAnsi="Times New Roman" w:cs="Times New Roman"/>
          <w:sz w:val="24"/>
          <w:szCs w:val="24"/>
        </w:rPr>
        <w:t>.</w:t>
      </w:r>
    </w:p>
    <w:p w14:paraId="30E0E7E7" w14:textId="77777777" w:rsidR="0099114B" w:rsidRDefault="0099114B" w:rsidP="00724C26">
      <w:pPr>
        <w:jc w:val="both"/>
        <w:rPr>
          <w:rFonts w:ascii="Times New Roman" w:eastAsia="Times New Roman" w:hAnsi="Times New Roman" w:cs="Times New Roman"/>
          <w:b/>
          <w:sz w:val="24"/>
          <w:szCs w:val="24"/>
        </w:rPr>
      </w:pPr>
    </w:p>
    <w:p w14:paraId="49F08CA2" w14:textId="77777777" w:rsidR="0099114B" w:rsidRDefault="0099114B" w:rsidP="00724C26">
      <w:pPr>
        <w:jc w:val="both"/>
        <w:rPr>
          <w:rFonts w:ascii="Times New Roman" w:eastAsia="Times New Roman" w:hAnsi="Times New Roman" w:cs="Times New Roman"/>
          <w:b/>
          <w:sz w:val="24"/>
          <w:szCs w:val="24"/>
        </w:rPr>
      </w:pPr>
    </w:p>
    <w:p w14:paraId="13BAA2AF" w14:textId="77777777" w:rsidR="0099114B" w:rsidRDefault="0099114B" w:rsidP="00724C26">
      <w:pPr>
        <w:jc w:val="both"/>
        <w:rPr>
          <w:rFonts w:ascii="Times New Roman" w:eastAsia="Times New Roman" w:hAnsi="Times New Roman" w:cs="Times New Roman"/>
          <w:b/>
          <w:sz w:val="24"/>
          <w:szCs w:val="24"/>
        </w:rPr>
      </w:pPr>
    </w:p>
    <w:p w14:paraId="64059515" w14:textId="77777777" w:rsidR="0099114B" w:rsidRDefault="0099114B" w:rsidP="00724C26">
      <w:pPr>
        <w:jc w:val="both"/>
        <w:rPr>
          <w:rFonts w:ascii="Times New Roman" w:eastAsia="Times New Roman" w:hAnsi="Times New Roman" w:cs="Times New Roman"/>
          <w:b/>
          <w:sz w:val="24"/>
          <w:szCs w:val="24"/>
        </w:rPr>
      </w:pPr>
    </w:p>
    <w:p w14:paraId="264D3DAD" w14:textId="77777777" w:rsidR="0099114B" w:rsidRDefault="0099114B" w:rsidP="00724C26">
      <w:pPr>
        <w:jc w:val="both"/>
        <w:rPr>
          <w:rFonts w:ascii="Times New Roman" w:eastAsia="Times New Roman" w:hAnsi="Times New Roman" w:cs="Times New Roman"/>
          <w:b/>
          <w:sz w:val="24"/>
          <w:szCs w:val="24"/>
        </w:rPr>
      </w:pPr>
    </w:p>
    <w:p w14:paraId="522FE890" w14:textId="77777777" w:rsidR="0099114B" w:rsidRDefault="0099114B" w:rsidP="00724C26">
      <w:pPr>
        <w:jc w:val="both"/>
        <w:rPr>
          <w:rFonts w:ascii="Times New Roman" w:eastAsia="Times New Roman" w:hAnsi="Times New Roman" w:cs="Times New Roman"/>
          <w:b/>
          <w:sz w:val="24"/>
          <w:szCs w:val="24"/>
        </w:rPr>
      </w:pPr>
    </w:p>
    <w:p w14:paraId="751AC858" w14:textId="7C43DADA" w:rsidR="007F18C5" w:rsidRDefault="00F04B7E" w:rsidP="00724C26">
      <w:pPr>
        <w:jc w:val="both"/>
        <w:rPr>
          <w:rFonts w:ascii="Times New Roman" w:eastAsia="Times New Roman" w:hAnsi="Times New Roman" w:cs="Times New Roman"/>
          <w:b/>
          <w:sz w:val="24"/>
          <w:szCs w:val="24"/>
        </w:rPr>
      </w:pPr>
      <w:r w:rsidRPr="00CD1414">
        <w:rPr>
          <w:rFonts w:ascii="Times New Roman" w:eastAsia="Times New Roman" w:hAnsi="Times New Roman" w:cs="Times New Roman"/>
          <w:b/>
          <w:sz w:val="24"/>
          <w:szCs w:val="24"/>
        </w:rPr>
        <w:t>Study area</w:t>
      </w:r>
    </w:p>
    <w:p w14:paraId="1F84DF11" w14:textId="77777777" w:rsidR="00A47732" w:rsidRDefault="00A47732" w:rsidP="00724C2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
      </w:r>
      <w:r w:rsidRPr="00A47732">
        <w:rPr>
          <w:rFonts w:ascii="Times New Roman" w:eastAsia="Times New Roman" w:hAnsi="Times New Roman" w:cs="Times New Roman"/>
          <w:b/>
          <w:noProof/>
          <w:sz w:val="24"/>
          <w:szCs w:val="24"/>
        </w:rPr>
        <w:drawing>
          <wp:inline distT="0" distB="0" distL="0" distR="0" wp14:anchorId="416AC73F" wp14:editId="386A9E6B">
            <wp:extent cx="4187740" cy="2959999"/>
            <wp:effectExtent l="0" t="0" r="0" b="0"/>
            <wp:docPr id="3" name="Picture 3" descr="C:\Users\Gegen Haokip\Downloads\STUDYAREA_OTP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gen Haokip\Downloads\STUDYAREA_OTP_page-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3661" cy="2971252"/>
                    </a:xfrm>
                    <a:prstGeom prst="rect">
                      <a:avLst/>
                    </a:prstGeom>
                    <a:noFill/>
                    <a:ln>
                      <a:noFill/>
                    </a:ln>
                  </pic:spPr>
                </pic:pic>
              </a:graphicData>
            </a:graphic>
          </wp:inline>
        </w:drawing>
      </w:r>
    </w:p>
    <w:p w14:paraId="476E55D5" w14:textId="3619A036" w:rsidR="00A47732" w:rsidRPr="00A47732" w:rsidRDefault="00A47732" w:rsidP="00A47732">
      <w:pPr>
        <w:ind w:left="720" w:firstLine="720"/>
        <w:jc w:val="both"/>
        <w:rPr>
          <w:rFonts w:ascii="Times New Roman" w:eastAsia="Times New Roman" w:hAnsi="Times New Roman" w:cs="Times New Roman"/>
          <w:sz w:val="24"/>
          <w:szCs w:val="24"/>
        </w:rPr>
      </w:pPr>
      <w:r w:rsidRPr="00A47732">
        <w:rPr>
          <w:rFonts w:ascii="Times New Roman" w:eastAsia="Times New Roman" w:hAnsi="Times New Roman" w:cs="Times New Roman"/>
          <w:sz w:val="24"/>
          <w:szCs w:val="24"/>
        </w:rPr>
        <w:t>Figure 1</w:t>
      </w:r>
      <w:r w:rsidR="00CA3F50">
        <w:rPr>
          <w:rFonts w:ascii="Times New Roman" w:eastAsia="Times New Roman" w:hAnsi="Times New Roman" w:cs="Times New Roman"/>
          <w:sz w:val="24"/>
          <w:szCs w:val="24"/>
        </w:rPr>
        <w:t xml:space="preserve">. </w:t>
      </w:r>
      <w:r w:rsidRPr="00A47732">
        <w:rPr>
          <w:rFonts w:ascii="Times New Roman" w:eastAsia="Times New Roman" w:hAnsi="Times New Roman" w:cs="Times New Roman"/>
          <w:sz w:val="24"/>
          <w:szCs w:val="24"/>
        </w:rPr>
        <w:t xml:space="preserve"> Locational Map of the Study Area.</w:t>
      </w:r>
    </w:p>
    <w:p w14:paraId="6EDFB13B" w14:textId="77777777" w:rsidR="008D5A58" w:rsidRPr="00D04510" w:rsidRDefault="00F04B7E"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 xml:space="preserve">Ottapalam is an important locality located in Palakkad district and situated on the banks of </w:t>
      </w:r>
      <w:proofErr w:type="spellStart"/>
      <w:r w:rsidRPr="00CD1414">
        <w:rPr>
          <w:rFonts w:ascii="Times New Roman" w:eastAsia="Times New Roman" w:hAnsi="Times New Roman" w:cs="Times New Roman"/>
          <w:sz w:val="24"/>
          <w:szCs w:val="24"/>
        </w:rPr>
        <w:t>Bharathapuzha</w:t>
      </w:r>
      <w:proofErr w:type="spellEnd"/>
      <w:r w:rsidRPr="00CD1414">
        <w:rPr>
          <w:rFonts w:ascii="Times New Roman" w:eastAsia="Times New Roman" w:hAnsi="Times New Roman" w:cs="Times New Roman"/>
          <w:sz w:val="24"/>
          <w:szCs w:val="24"/>
        </w:rPr>
        <w:t xml:space="preserve">, the second largest river in Kerala. Ottapalam is an important commercial </w:t>
      </w:r>
      <w:r w:rsidR="005329B7" w:rsidRPr="00CD1414">
        <w:rPr>
          <w:rFonts w:ascii="Times New Roman" w:eastAsia="Times New Roman" w:hAnsi="Times New Roman" w:cs="Times New Roman"/>
          <w:sz w:val="24"/>
          <w:szCs w:val="24"/>
        </w:rPr>
        <w:t>centre</w:t>
      </w:r>
      <w:r w:rsidRPr="00CD1414">
        <w:rPr>
          <w:rFonts w:ascii="Times New Roman" w:eastAsia="Times New Roman" w:hAnsi="Times New Roman" w:cs="Times New Roman"/>
          <w:sz w:val="24"/>
          <w:szCs w:val="24"/>
        </w:rPr>
        <w:t xml:space="preserve"> of the district as well as a film location. </w:t>
      </w:r>
      <w:proofErr w:type="spellStart"/>
      <w:r w:rsidRPr="00CD1414">
        <w:rPr>
          <w:rFonts w:ascii="Times New Roman" w:eastAsia="Times New Roman" w:hAnsi="Times New Roman" w:cs="Times New Roman"/>
          <w:sz w:val="24"/>
          <w:szCs w:val="24"/>
        </w:rPr>
        <w:t>Valluvanad</w:t>
      </w:r>
      <w:proofErr w:type="spellEnd"/>
      <w:r w:rsidRPr="00CD1414">
        <w:rPr>
          <w:rFonts w:ascii="Times New Roman" w:eastAsia="Times New Roman" w:hAnsi="Times New Roman" w:cs="Times New Roman"/>
          <w:sz w:val="24"/>
          <w:szCs w:val="24"/>
        </w:rPr>
        <w:t xml:space="preserve"> taluk of erstwhile Madras state later made this area the administrative </w:t>
      </w:r>
      <w:r w:rsidR="005329B7" w:rsidRPr="00CD1414">
        <w:rPr>
          <w:rFonts w:ascii="Times New Roman" w:eastAsia="Times New Roman" w:hAnsi="Times New Roman" w:cs="Times New Roman"/>
          <w:sz w:val="24"/>
          <w:szCs w:val="24"/>
        </w:rPr>
        <w:t>centre</w:t>
      </w:r>
      <w:r w:rsidRPr="00CD1414">
        <w:rPr>
          <w:rFonts w:ascii="Times New Roman" w:eastAsia="Times New Roman" w:hAnsi="Times New Roman" w:cs="Times New Roman"/>
          <w:sz w:val="24"/>
          <w:szCs w:val="24"/>
        </w:rPr>
        <w:t xml:space="preserve"> and came into being as Ottapalam taluk.</w:t>
      </w:r>
      <w:r w:rsidRPr="00CD1414">
        <w:rPr>
          <w:rFonts w:ascii="Calibri" w:eastAsia="Calibri" w:hAnsi="Calibri" w:cs="Calibri"/>
          <w:sz w:val="24"/>
          <w:szCs w:val="24"/>
        </w:rPr>
        <w:t xml:space="preserve"> </w:t>
      </w:r>
      <w:r w:rsidRPr="00CD1414">
        <w:rPr>
          <w:rFonts w:ascii="Times New Roman" w:eastAsia="Times New Roman" w:hAnsi="Times New Roman" w:cs="Times New Roman"/>
          <w:sz w:val="24"/>
          <w:szCs w:val="24"/>
        </w:rPr>
        <w:t xml:space="preserve">Ottapalam taluk is bounded by </w:t>
      </w:r>
      <w:proofErr w:type="spellStart"/>
      <w:r w:rsidRPr="00CD1414">
        <w:rPr>
          <w:rFonts w:ascii="Times New Roman" w:eastAsia="Times New Roman" w:hAnsi="Times New Roman" w:cs="Times New Roman"/>
          <w:sz w:val="24"/>
          <w:szCs w:val="24"/>
        </w:rPr>
        <w:t>Lakiti</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Perur</w:t>
      </w:r>
      <w:proofErr w:type="spellEnd"/>
      <w:r w:rsidRPr="00CD1414">
        <w:rPr>
          <w:rFonts w:ascii="Times New Roman" w:eastAsia="Times New Roman" w:hAnsi="Times New Roman" w:cs="Times New Roman"/>
          <w:sz w:val="24"/>
          <w:szCs w:val="24"/>
        </w:rPr>
        <w:t xml:space="preserve"> panchayat in the east, </w:t>
      </w:r>
      <w:proofErr w:type="spellStart"/>
      <w:r w:rsidRPr="00CD1414">
        <w:rPr>
          <w:rFonts w:ascii="Times New Roman" w:eastAsia="Times New Roman" w:hAnsi="Times New Roman" w:cs="Times New Roman"/>
          <w:sz w:val="24"/>
          <w:szCs w:val="24"/>
        </w:rPr>
        <w:t>Vaniyamkulam</w:t>
      </w:r>
      <w:proofErr w:type="spellEnd"/>
      <w:r w:rsidRPr="00CD1414">
        <w:rPr>
          <w:rFonts w:ascii="Times New Roman" w:eastAsia="Times New Roman" w:hAnsi="Times New Roman" w:cs="Times New Roman"/>
          <w:sz w:val="24"/>
          <w:szCs w:val="24"/>
        </w:rPr>
        <w:t xml:space="preserve"> panchayat in the west, Vada </w:t>
      </w:r>
      <w:proofErr w:type="spellStart"/>
      <w:r w:rsidRPr="00CD1414">
        <w:rPr>
          <w:rFonts w:ascii="Times New Roman" w:eastAsia="Times New Roman" w:hAnsi="Times New Roman" w:cs="Times New Roman"/>
          <w:sz w:val="24"/>
          <w:szCs w:val="24"/>
        </w:rPr>
        <w:t>Ambalapara</w:t>
      </w:r>
      <w:proofErr w:type="spellEnd"/>
      <w:r w:rsidRPr="00CD1414">
        <w:rPr>
          <w:rFonts w:ascii="Times New Roman" w:eastAsia="Times New Roman" w:hAnsi="Times New Roman" w:cs="Times New Roman"/>
          <w:sz w:val="24"/>
          <w:szCs w:val="24"/>
        </w:rPr>
        <w:t xml:space="preserve"> panchayat in the north, </w:t>
      </w:r>
      <w:proofErr w:type="spellStart"/>
      <w:r w:rsidRPr="00CD1414">
        <w:rPr>
          <w:rFonts w:ascii="Times New Roman" w:eastAsia="Times New Roman" w:hAnsi="Times New Roman" w:cs="Times New Roman"/>
          <w:sz w:val="24"/>
          <w:szCs w:val="24"/>
        </w:rPr>
        <w:t>Anangan</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Malanira</w:t>
      </w:r>
      <w:proofErr w:type="spellEnd"/>
      <w:r w:rsidRPr="00CD1414">
        <w:rPr>
          <w:rFonts w:ascii="Times New Roman" w:eastAsia="Times New Roman" w:hAnsi="Times New Roman" w:cs="Times New Roman"/>
          <w:sz w:val="24"/>
          <w:szCs w:val="24"/>
        </w:rPr>
        <w:t xml:space="preserve"> and </w:t>
      </w:r>
      <w:proofErr w:type="spellStart"/>
      <w:r w:rsidRPr="00CD1414">
        <w:rPr>
          <w:rFonts w:ascii="Times New Roman" w:eastAsia="Times New Roman" w:hAnsi="Times New Roman" w:cs="Times New Roman"/>
          <w:sz w:val="24"/>
          <w:szCs w:val="24"/>
        </w:rPr>
        <w:t>Ananganadi</w:t>
      </w:r>
      <w:proofErr w:type="spellEnd"/>
      <w:r w:rsidRPr="00CD1414">
        <w:rPr>
          <w:rFonts w:ascii="Times New Roman" w:eastAsia="Times New Roman" w:hAnsi="Times New Roman" w:cs="Times New Roman"/>
          <w:sz w:val="24"/>
          <w:szCs w:val="24"/>
        </w:rPr>
        <w:t xml:space="preserve"> panchayat located in </w:t>
      </w:r>
      <w:proofErr w:type="spellStart"/>
      <w:r w:rsidRPr="00CD1414">
        <w:rPr>
          <w:rFonts w:ascii="Times New Roman" w:eastAsia="Times New Roman" w:hAnsi="Times New Roman" w:cs="Times New Roman"/>
          <w:sz w:val="24"/>
          <w:szCs w:val="24"/>
        </w:rPr>
        <w:t>Bharathapuzha</w:t>
      </w:r>
      <w:proofErr w:type="spellEnd"/>
      <w:r w:rsidRPr="00CD1414">
        <w:rPr>
          <w:rFonts w:ascii="Times New Roman" w:eastAsia="Times New Roman" w:hAnsi="Times New Roman" w:cs="Times New Roman"/>
          <w:sz w:val="24"/>
          <w:szCs w:val="24"/>
        </w:rPr>
        <w:t xml:space="preserve"> in the south. Also India's first </w:t>
      </w:r>
      <w:proofErr w:type="spellStart"/>
      <w:r w:rsidRPr="00CD1414">
        <w:rPr>
          <w:rFonts w:ascii="Times New Roman" w:eastAsia="Times New Roman" w:hAnsi="Times New Roman" w:cs="Times New Roman"/>
          <w:sz w:val="24"/>
          <w:szCs w:val="24"/>
        </w:rPr>
        <w:t>defense</w:t>
      </w:r>
      <w:proofErr w:type="spellEnd"/>
      <w:r w:rsidRPr="00CD1414">
        <w:rPr>
          <w:rFonts w:ascii="Times New Roman" w:eastAsia="Times New Roman" w:hAnsi="Times New Roman" w:cs="Times New Roman"/>
          <w:sz w:val="24"/>
          <w:szCs w:val="24"/>
        </w:rPr>
        <w:t xml:space="preserve"> park is located at Ottapalam. </w:t>
      </w:r>
      <w:r w:rsidR="005329B7" w:rsidRPr="00CD1414">
        <w:rPr>
          <w:rFonts w:ascii="Times New Roman" w:eastAsia="Times New Roman" w:hAnsi="Times New Roman" w:cs="Times New Roman"/>
          <w:sz w:val="24"/>
          <w:szCs w:val="24"/>
        </w:rPr>
        <w:t xml:space="preserve">Ottapalam is situated at approximately 10°46' North latitude and 76°38' East longitude. </w:t>
      </w:r>
      <w:r w:rsidRPr="00CD1414">
        <w:rPr>
          <w:rFonts w:ascii="Times New Roman" w:eastAsia="Times New Roman" w:hAnsi="Times New Roman" w:cs="Times New Roman"/>
          <w:sz w:val="24"/>
          <w:szCs w:val="24"/>
        </w:rPr>
        <w:t xml:space="preserve">Ottapalam taluk is about 54 meters above sea level. </w:t>
      </w:r>
      <w:r w:rsidR="00D04510" w:rsidRPr="00D04510">
        <w:rPr>
          <w:rFonts w:ascii="Times New Roman" w:eastAsia="Times New Roman" w:hAnsi="Times New Roman" w:cs="Times New Roman"/>
          <w:sz w:val="24"/>
          <w:szCs w:val="24"/>
        </w:rPr>
        <w:t>The mean temperature for the day is 31.9°C, while the</w:t>
      </w:r>
      <w:r w:rsidR="00D04510">
        <w:rPr>
          <w:rFonts w:ascii="Times New Roman" w:eastAsia="Times New Roman" w:hAnsi="Times New Roman" w:cs="Times New Roman"/>
          <w:sz w:val="24"/>
          <w:szCs w:val="24"/>
        </w:rPr>
        <w:t xml:space="preserve"> average maximum reaches 23.7°C </w:t>
      </w:r>
      <w:r w:rsidR="00CF1DB0" w:rsidRPr="00CF1DB0">
        <w:rPr>
          <w:rFonts w:ascii="Times New Roman" w:eastAsia="Times New Roman" w:hAnsi="Times New Roman" w:cs="Times New Roman"/>
          <w:sz w:val="24"/>
          <w:szCs w:val="24"/>
        </w:rPr>
        <w:t>and an average precipitation of 2583 mm indicate a typically moderate climate.  There are 409725 individuals, with 194418 men and 215307 women, according to the 2011 population.  There are 62839 Scheduled Castes among them.</w:t>
      </w:r>
      <w:r w:rsidRPr="00CD1414">
        <w:rPr>
          <w:rFonts w:ascii="Calibri" w:eastAsia="Calibri" w:hAnsi="Calibri" w:cs="Calibri"/>
          <w:sz w:val="24"/>
          <w:szCs w:val="24"/>
        </w:rPr>
        <w:t xml:space="preserve"> </w:t>
      </w:r>
      <w:r w:rsidRPr="00CD1414">
        <w:rPr>
          <w:rFonts w:ascii="Times New Roman" w:eastAsia="Times New Roman" w:hAnsi="Times New Roman" w:cs="Times New Roman"/>
          <w:sz w:val="24"/>
          <w:szCs w:val="24"/>
        </w:rPr>
        <w:t xml:space="preserve">It includes 30725 males and 32114 females. For the purpose of the study, panchayats under Ottapalam block panchayat of Ottapalam taluk have been selected which includes 14 panchayats and two municipalities. </w:t>
      </w:r>
    </w:p>
    <w:p w14:paraId="6F5C34D8" w14:textId="12F9B076" w:rsidR="00B4599A" w:rsidRPr="00CD1414" w:rsidRDefault="00B4599A" w:rsidP="00724C26">
      <w:pPr>
        <w:jc w:val="both"/>
        <w:rPr>
          <w:rFonts w:ascii="Times New Roman" w:eastAsia="Times New Roman" w:hAnsi="Times New Roman" w:cs="Times New Roman"/>
          <w:b/>
          <w:sz w:val="24"/>
          <w:szCs w:val="24"/>
        </w:rPr>
      </w:pPr>
      <w:r w:rsidRPr="00CD1414">
        <w:rPr>
          <w:rFonts w:ascii="Times New Roman" w:eastAsia="Times New Roman" w:hAnsi="Times New Roman" w:cs="Times New Roman"/>
          <w:b/>
          <w:sz w:val="24"/>
          <w:szCs w:val="24"/>
        </w:rPr>
        <w:t>Review of literature</w:t>
      </w:r>
    </w:p>
    <w:p w14:paraId="3F64285F" w14:textId="77777777" w:rsidR="00436D39" w:rsidRPr="00CD1414" w:rsidRDefault="00D04510" w:rsidP="00724C26">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Aklin</w:t>
      </w:r>
      <w:proofErr w:type="spellEnd"/>
      <w:r w:rsidR="00436D39" w:rsidRPr="00CD1414">
        <w:rPr>
          <w:rFonts w:ascii="Times New Roman" w:eastAsia="Times New Roman" w:hAnsi="Times New Roman" w:cs="Times New Roman"/>
          <w:sz w:val="24"/>
          <w:szCs w:val="24"/>
        </w:rPr>
        <w:t xml:space="preserve"> M. et., al. (2021). The literature on caste-based inequality in rural electrification policy implementation in India underscores persistent disparities. Scholars highlight how caste dynamics influence access, with marginalized communities facing obstacles. Discriminatory practices in resource allocation and service provision exacerbate existing social inequities. The review emphasizes the need for inclusive policies, shedding light on the intersectionality of caste and electrification challenges. Overall, it contributes to a critical discourse on social justice and policy effectiveness in the context of rural electrification in India.</w:t>
      </w:r>
    </w:p>
    <w:p w14:paraId="006D9F8E" w14:textId="77777777" w:rsidR="00436D39" w:rsidRPr="00CD1414" w:rsidRDefault="004E4482"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 xml:space="preserve">C. R. Yadu </w:t>
      </w:r>
      <w:r w:rsidR="00436D39" w:rsidRPr="00CD1414">
        <w:rPr>
          <w:rFonts w:ascii="Times New Roman" w:eastAsia="Times New Roman" w:hAnsi="Times New Roman" w:cs="Times New Roman"/>
          <w:sz w:val="24"/>
          <w:szCs w:val="24"/>
        </w:rPr>
        <w:t xml:space="preserve">(2015)."The Land Question and the Mobility of the Marginalized: A Study of Land Inequality in Kerala" investigates the intricate relationship between land ownership, </w:t>
      </w:r>
      <w:r w:rsidR="00436D39" w:rsidRPr="00CD1414">
        <w:rPr>
          <w:rFonts w:ascii="Times New Roman" w:eastAsia="Times New Roman" w:hAnsi="Times New Roman" w:cs="Times New Roman"/>
          <w:sz w:val="24"/>
          <w:szCs w:val="24"/>
        </w:rPr>
        <w:lastRenderedPageBreak/>
        <w:t>social mobility, and the marginalized communities in Kerala. It delves into existing literature exploring themes of land distribution, economic disparities, and their impact on marginalized groups. The study examines how unequal land ownership influences social mobility, offering insights into the challenges faced by marginalized populations within the context of Kerala's land dynamics.</w:t>
      </w:r>
    </w:p>
    <w:p w14:paraId="30DE20A5" w14:textId="44329452" w:rsidR="009445E8" w:rsidRDefault="009445E8" w:rsidP="00724C26">
      <w:pPr>
        <w:jc w:val="both"/>
        <w:rPr>
          <w:rFonts w:ascii="Times New Roman" w:eastAsia="Times New Roman" w:hAnsi="Times New Roman" w:cs="Times New Roman"/>
          <w:sz w:val="24"/>
          <w:szCs w:val="24"/>
        </w:rPr>
      </w:pPr>
      <w:r>
        <w:rPr>
          <w:rFonts w:ascii="Times New Roman" w:hAnsi="Times New Roman" w:cs="Times New Roman"/>
          <w:sz w:val="24"/>
          <w:szCs w:val="24"/>
          <w:lang w:val="en"/>
        </w:rPr>
        <w:t>Raghavendra</w:t>
      </w:r>
      <w:r w:rsidRPr="009445E8">
        <w:rPr>
          <w:rFonts w:ascii="Times New Roman" w:hAnsi="Times New Roman" w:cs="Times New Roman"/>
          <w:sz w:val="24"/>
          <w:szCs w:val="24"/>
          <w:lang w:val="en"/>
        </w:rPr>
        <w:t xml:space="preserve"> R. H. (2020)</w:t>
      </w:r>
      <w:r w:rsidR="004E4482" w:rsidRPr="00CD1414">
        <w:rPr>
          <w:rFonts w:ascii="Times New Roman" w:eastAsia="Times New Roman" w:hAnsi="Times New Roman" w:cs="Times New Roman"/>
          <w:sz w:val="24"/>
          <w:szCs w:val="24"/>
        </w:rPr>
        <w:t xml:space="preserve">. </w:t>
      </w:r>
      <w:r w:rsidRPr="009445E8">
        <w:rPr>
          <w:rFonts w:ascii="Times New Roman" w:eastAsia="Times New Roman" w:hAnsi="Times New Roman" w:cs="Times New Roman"/>
          <w:sz w:val="24"/>
          <w:szCs w:val="24"/>
        </w:rPr>
        <w:t>Amid ongoing deb</w:t>
      </w:r>
      <w:r>
        <w:rPr>
          <w:rFonts w:ascii="Times New Roman" w:eastAsia="Times New Roman" w:hAnsi="Times New Roman" w:cs="Times New Roman"/>
          <w:sz w:val="24"/>
          <w:szCs w:val="24"/>
        </w:rPr>
        <w:t xml:space="preserve">ates on reservation’s impact, the </w:t>
      </w:r>
      <w:r w:rsidR="004F6417">
        <w:rPr>
          <w:rFonts w:ascii="Times New Roman" w:eastAsia="Times New Roman" w:hAnsi="Times New Roman" w:cs="Times New Roman"/>
          <w:sz w:val="24"/>
          <w:szCs w:val="24"/>
        </w:rPr>
        <w:t xml:space="preserve">author </w:t>
      </w:r>
      <w:r w:rsidR="004F6417" w:rsidRPr="009445E8">
        <w:rPr>
          <w:rFonts w:ascii="Times New Roman" w:eastAsia="Times New Roman" w:hAnsi="Times New Roman" w:cs="Times New Roman"/>
          <w:sz w:val="24"/>
          <w:szCs w:val="24"/>
        </w:rPr>
        <w:t>evaluates</w:t>
      </w:r>
      <w:r w:rsidRPr="009445E8">
        <w:rPr>
          <w:rFonts w:ascii="Times New Roman" w:eastAsia="Times New Roman" w:hAnsi="Times New Roman" w:cs="Times New Roman"/>
          <w:sz w:val="24"/>
          <w:szCs w:val="24"/>
        </w:rPr>
        <w:t xml:space="preserve"> human development disparities faced by Scheduled Castes (SCs) in India. </w:t>
      </w:r>
      <w:r w:rsidR="004F6417" w:rsidRPr="009445E8">
        <w:rPr>
          <w:rFonts w:ascii="Times New Roman" w:eastAsia="Times New Roman" w:hAnsi="Times New Roman" w:cs="Times New Roman"/>
          <w:sz w:val="24"/>
          <w:szCs w:val="24"/>
        </w:rPr>
        <w:t>Analysing</w:t>
      </w:r>
      <w:r w:rsidRPr="009445E8">
        <w:rPr>
          <w:rFonts w:ascii="Times New Roman" w:eastAsia="Times New Roman" w:hAnsi="Times New Roman" w:cs="Times New Roman"/>
          <w:sz w:val="24"/>
          <w:szCs w:val="24"/>
        </w:rPr>
        <w:t xml:space="preserve"> Census 2011 and NFHS-4 data, it assesses literacy, health, sex ratios, and child welfare, comparing SCs with other groups to highlight systemic inequities and guide inclusive policies.</w:t>
      </w:r>
    </w:p>
    <w:p w14:paraId="655AF1CA" w14:textId="41DBCAF5" w:rsidR="00436D39" w:rsidRDefault="000E081B" w:rsidP="00724C26">
      <w:pPr>
        <w:jc w:val="both"/>
        <w:rPr>
          <w:rFonts w:ascii="Times New Roman" w:eastAsia="Times New Roman" w:hAnsi="Times New Roman" w:cs="Times New Roman"/>
          <w:sz w:val="24"/>
          <w:szCs w:val="24"/>
        </w:rPr>
      </w:pPr>
      <w:r>
        <w:rPr>
          <w:rFonts w:ascii="Times New Roman" w:hAnsi="Times New Roman" w:cs="Times New Roman"/>
          <w:color w:val="222222"/>
          <w:sz w:val="24"/>
          <w:szCs w:val="24"/>
          <w:shd w:val="clear" w:color="auto" w:fill="FFFFFF"/>
        </w:rPr>
        <w:t xml:space="preserve">Mal P., &amp; </w:t>
      </w:r>
      <w:proofErr w:type="spellStart"/>
      <w:r>
        <w:rPr>
          <w:rFonts w:ascii="Times New Roman" w:hAnsi="Times New Roman" w:cs="Times New Roman"/>
          <w:color w:val="222222"/>
          <w:sz w:val="24"/>
          <w:szCs w:val="24"/>
          <w:shd w:val="clear" w:color="auto" w:fill="FFFFFF"/>
        </w:rPr>
        <w:t>Saikia</w:t>
      </w:r>
      <w:proofErr w:type="spellEnd"/>
      <w:r w:rsidRPr="000E081B">
        <w:rPr>
          <w:rFonts w:ascii="Times New Roman" w:hAnsi="Times New Roman" w:cs="Times New Roman"/>
          <w:color w:val="222222"/>
          <w:sz w:val="24"/>
          <w:szCs w:val="24"/>
          <w:shd w:val="clear" w:color="auto" w:fill="FFFFFF"/>
        </w:rPr>
        <w:t xml:space="preserve"> N. (2024)</w:t>
      </w:r>
      <w:r w:rsidR="00436D39" w:rsidRPr="00CD1414">
        <w:rPr>
          <w:rFonts w:ascii="Times New Roman" w:eastAsia="Times New Roman" w:hAnsi="Times New Roman" w:cs="Times New Roman"/>
          <w:sz w:val="24"/>
          <w:szCs w:val="24"/>
        </w:rPr>
        <w:t>. The literature on land distribution among scheduled castes and tribes provides a comprehensive analysis of the historical and contemporary challenges faced by these marginalized groups. It explores the impact of land reforms, government policies, and societal dynamics on their access to and ownership of land. The review underscores the need for targeted interventions to address land inequality, promote economic empowerment, and ensure social justice for scheduled castes and tribes in the context of land distribution.</w:t>
      </w:r>
    </w:p>
    <w:p w14:paraId="2805E462" w14:textId="3F8E4523" w:rsidR="004F6417" w:rsidRPr="00CD1414" w:rsidRDefault="004F6417" w:rsidP="00724C26">
      <w:pPr>
        <w:jc w:val="both"/>
        <w:rPr>
          <w:rFonts w:ascii="Times New Roman" w:eastAsia="Times New Roman" w:hAnsi="Times New Roman" w:cs="Times New Roman"/>
          <w:sz w:val="24"/>
          <w:szCs w:val="24"/>
        </w:rPr>
      </w:pPr>
      <w:proofErr w:type="spellStart"/>
      <w:r>
        <w:rPr>
          <w:rFonts w:ascii="Times New Roman" w:hAnsi="Times New Roman" w:cs="Times New Roman"/>
          <w:sz w:val="24"/>
          <w:szCs w:val="24"/>
          <w:lang w:val="en"/>
        </w:rPr>
        <w:t>Saha</w:t>
      </w:r>
      <w:proofErr w:type="spellEnd"/>
      <w:r>
        <w:rPr>
          <w:rFonts w:ascii="Times New Roman" w:hAnsi="Times New Roman" w:cs="Times New Roman"/>
          <w:sz w:val="24"/>
          <w:szCs w:val="24"/>
          <w:lang w:val="en"/>
        </w:rPr>
        <w:t xml:space="preserve"> S., &amp; Chua</w:t>
      </w:r>
      <w:r w:rsidRPr="004F6417">
        <w:rPr>
          <w:rFonts w:ascii="Times New Roman" w:hAnsi="Times New Roman" w:cs="Times New Roman"/>
          <w:sz w:val="24"/>
          <w:szCs w:val="24"/>
          <w:lang w:val="en"/>
        </w:rPr>
        <w:t xml:space="preserve"> V. (2025)</w:t>
      </w:r>
      <w:r>
        <w:rPr>
          <w:rFonts w:ascii="Times New Roman" w:hAnsi="Times New Roman" w:cs="Times New Roman"/>
          <w:sz w:val="24"/>
          <w:szCs w:val="24"/>
          <w:lang w:val="en"/>
        </w:rPr>
        <w:t xml:space="preserve">. </w:t>
      </w:r>
      <w:r>
        <w:rPr>
          <w:rFonts w:ascii="Times New Roman" w:eastAsia="Times New Roman" w:hAnsi="Times New Roman" w:cs="Times New Roman"/>
          <w:sz w:val="24"/>
          <w:szCs w:val="24"/>
        </w:rPr>
        <w:t>This</w:t>
      </w:r>
      <w:r w:rsidRPr="004F6417">
        <w:rPr>
          <w:rFonts w:ascii="Times New Roman" w:eastAsia="Times New Roman" w:hAnsi="Times New Roman" w:cs="Times New Roman"/>
          <w:sz w:val="24"/>
          <w:szCs w:val="24"/>
        </w:rPr>
        <w:t xml:space="preserve"> research on interpersonal trust neglects caste-gender-development intersections, this study examines generalized and particularized trust using WHO-SAGE data (2007–10). Findings show development reduces caste-based trust gaps for Scheduled Castes but exacerbates gender disparities, revealing structural inequities that demand targeted policy interventions.</w:t>
      </w:r>
    </w:p>
    <w:p w14:paraId="63E8E342" w14:textId="77777777" w:rsidR="007F18C5" w:rsidRPr="00CD1414" w:rsidRDefault="00F04B7E" w:rsidP="00724C26">
      <w:pPr>
        <w:jc w:val="both"/>
        <w:rPr>
          <w:rFonts w:ascii="Times New Roman" w:eastAsia="Times New Roman" w:hAnsi="Times New Roman" w:cs="Times New Roman"/>
          <w:b/>
          <w:sz w:val="24"/>
          <w:szCs w:val="24"/>
        </w:rPr>
      </w:pPr>
      <w:r w:rsidRPr="00CD1414">
        <w:rPr>
          <w:rFonts w:ascii="Times New Roman" w:eastAsia="Times New Roman" w:hAnsi="Times New Roman" w:cs="Times New Roman"/>
          <w:b/>
          <w:sz w:val="24"/>
          <w:szCs w:val="24"/>
        </w:rPr>
        <w:t xml:space="preserve">Methodology </w:t>
      </w:r>
    </w:p>
    <w:p w14:paraId="7863436C" w14:textId="77777777" w:rsidR="00234FB2" w:rsidRPr="00D04510" w:rsidRDefault="00234FB2"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This research employs an integrated mixed-methods approach combining quantitative and qualitative techniques to comprehensively examine land resource distri</w:t>
      </w:r>
      <w:r w:rsidR="00724C26" w:rsidRPr="00CD1414">
        <w:rPr>
          <w:rFonts w:ascii="Times New Roman" w:eastAsia="Times New Roman" w:hAnsi="Times New Roman" w:cs="Times New Roman"/>
          <w:sz w:val="24"/>
          <w:szCs w:val="24"/>
        </w:rPr>
        <w:t>bution, socio-economic dynamics</w:t>
      </w:r>
      <w:r w:rsidRPr="00CD1414">
        <w:rPr>
          <w:rFonts w:ascii="Times New Roman" w:eastAsia="Times New Roman" w:hAnsi="Times New Roman" w:cs="Times New Roman"/>
          <w:sz w:val="24"/>
          <w:szCs w:val="24"/>
        </w:rPr>
        <w:t xml:space="preserve"> and quality of life among Scheduled Castes (SCs) in Ottapalam Taluk. The quantitative component utilizes GIS-based spatial analysis of cadastral maps and satellite imagery to map land ownership patterns, supplemented by statistical examination of revenue records and census data. Structured household surveys document critical indicators including landholding status, employment, education</w:t>
      </w:r>
      <w:r w:rsidR="00D20BCD">
        <w:rPr>
          <w:rFonts w:ascii="Times New Roman" w:eastAsia="Times New Roman" w:hAnsi="Times New Roman" w:cs="Times New Roman"/>
          <w:sz w:val="24"/>
          <w:szCs w:val="24"/>
        </w:rPr>
        <w:t xml:space="preserve"> access, healthcare utilization</w:t>
      </w:r>
      <w:r w:rsidRPr="00CD1414">
        <w:rPr>
          <w:rFonts w:ascii="Times New Roman" w:eastAsia="Times New Roman" w:hAnsi="Times New Roman" w:cs="Times New Roman"/>
          <w:sz w:val="24"/>
          <w:szCs w:val="24"/>
        </w:rPr>
        <w:t xml:space="preserve"> and housing conditions.</w:t>
      </w:r>
    </w:p>
    <w:p w14:paraId="131E8E62" w14:textId="5FE73C79" w:rsidR="007F7A31" w:rsidRPr="00CD1414" w:rsidRDefault="007F7A31" w:rsidP="00724C26">
      <w:pPr>
        <w:jc w:val="both"/>
        <w:rPr>
          <w:rFonts w:ascii="Times New Roman" w:eastAsia="Times New Roman" w:hAnsi="Times New Roman" w:cs="Times New Roman"/>
          <w:b/>
          <w:sz w:val="24"/>
          <w:szCs w:val="24"/>
        </w:rPr>
      </w:pPr>
      <w:r w:rsidRPr="00CD1414">
        <w:rPr>
          <w:rFonts w:ascii="Times New Roman" w:eastAsia="Times New Roman" w:hAnsi="Times New Roman" w:cs="Times New Roman"/>
          <w:b/>
          <w:sz w:val="24"/>
          <w:szCs w:val="24"/>
        </w:rPr>
        <w:lastRenderedPageBreak/>
        <w:tab/>
      </w:r>
      <w:r w:rsidR="00473B5B" w:rsidRPr="00CD1414">
        <w:rPr>
          <w:rFonts w:ascii="Times New Roman" w:eastAsia="Times New Roman" w:hAnsi="Times New Roman" w:cs="Times New Roman"/>
          <w:b/>
          <w:noProof/>
          <w:sz w:val="24"/>
          <w:szCs w:val="24"/>
        </w:rPr>
        <w:t xml:space="preserve">       </w:t>
      </w:r>
      <w:r w:rsidR="00B16057" w:rsidRPr="00B16057">
        <w:rPr>
          <w:rFonts w:ascii="Times New Roman" w:eastAsia="Times New Roman" w:hAnsi="Times New Roman" w:cs="Times New Roman"/>
          <w:b/>
          <w:noProof/>
          <w:sz w:val="24"/>
          <w:szCs w:val="24"/>
        </w:rPr>
        <w:drawing>
          <wp:inline distT="0" distB="0" distL="0" distR="0" wp14:anchorId="427DF2EC" wp14:editId="5C283C7B">
            <wp:extent cx="4182110" cy="7104185"/>
            <wp:effectExtent l="0" t="0" r="0" b="0"/>
            <wp:docPr id="5" name="Picture 5" descr="C:\Users\Gegen Haokip\Downloads\2 - visual selectio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gen Haokip\Downloads\2 - visual selection (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2251" cy="7172373"/>
                    </a:xfrm>
                    <a:prstGeom prst="rect">
                      <a:avLst/>
                    </a:prstGeom>
                    <a:noFill/>
                    <a:ln>
                      <a:noFill/>
                    </a:ln>
                  </pic:spPr>
                </pic:pic>
              </a:graphicData>
            </a:graphic>
          </wp:inline>
        </w:drawing>
      </w:r>
    </w:p>
    <w:p w14:paraId="1648FABB" w14:textId="77777777" w:rsidR="00234FB2" w:rsidRPr="00CD1414" w:rsidRDefault="00724C26" w:rsidP="004E4482">
      <w:pPr>
        <w:ind w:left="1440" w:firstLine="720"/>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Figure 2</w:t>
      </w:r>
      <w:r w:rsidR="00D04510">
        <w:rPr>
          <w:rFonts w:ascii="Times New Roman" w:eastAsia="Times New Roman" w:hAnsi="Times New Roman" w:cs="Times New Roman"/>
          <w:sz w:val="24"/>
          <w:szCs w:val="24"/>
        </w:rPr>
        <w:t>.</w:t>
      </w:r>
      <w:r w:rsidRPr="00CD1414">
        <w:rPr>
          <w:rFonts w:ascii="Times New Roman" w:eastAsia="Times New Roman" w:hAnsi="Times New Roman" w:cs="Times New Roman"/>
          <w:sz w:val="24"/>
          <w:szCs w:val="24"/>
        </w:rPr>
        <w:t xml:space="preserve"> Framework of Methodological process.</w:t>
      </w:r>
    </w:p>
    <w:p w14:paraId="08C78319" w14:textId="77777777" w:rsidR="00234FB2" w:rsidRPr="00CD1414" w:rsidRDefault="00234FB2"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The qualitative dimension incorporates field observations, participatory rural appraisal (PRA) techniques, and semi-structured interviews with three key stakeholder groups: SC community members, local government officials (revenue department, panchayat representatives), and civil society activists. These methods capture lived experiences of land alienation, social discrimination, and barriers to resource access.</w:t>
      </w:r>
    </w:p>
    <w:p w14:paraId="68FCFB2B" w14:textId="77777777" w:rsidR="005F54B7" w:rsidRPr="00CD1414" w:rsidRDefault="00234FB2"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lastRenderedPageBreak/>
        <w:t>Data triangulation combines descript</w:t>
      </w:r>
      <w:r w:rsidR="007418F4">
        <w:rPr>
          <w:rFonts w:ascii="Times New Roman" w:eastAsia="Times New Roman" w:hAnsi="Times New Roman" w:cs="Times New Roman"/>
          <w:sz w:val="24"/>
          <w:szCs w:val="24"/>
        </w:rPr>
        <w:t>ive statistics, spatial mapping</w:t>
      </w:r>
      <w:r w:rsidRPr="00CD1414">
        <w:rPr>
          <w:rFonts w:ascii="Times New Roman" w:eastAsia="Times New Roman" w:hAnsi="Times New Roman" w:cs="Times New Roman"/>
          <w:sz w:val="24"/>
          <w:szCs w:val="24"/>
        </w:rPr>
        <w:t xml:space="preserve"> and thematic analysis of interview transcripts to identify structural inequalities and power dynamics. Rigorous ethical protocols ensure in</w:t>
      </w:r>
      <w:r w:rsidR="007418F4">
        <w:rPr>
          <w:rFonts w:ascii="Times New Roman" w:eastAsia="Times New Roman" w:hAnsi="Times New Roman" w:cs="Times New Roman"/>
          <w:sz w:val="24"/>
          <w:szCs w:val="24"/>
        </w:rPr>
        <w:t>formed consent, confidentiality</w:t>
      </w:r>
      <w:r w:rsidRPr="00CD1414">
        <w:rPr>
          <w:rFonts w:ascii="Times New Roman" w:eastAsia="Times New Roman" w:hAnsi="Times New Roman" w:cs="Times New Roman"/>
          <w:sz w:val="24"/>
          <w:szCs w:val="24"/>
        </w:rPr>
        <w:t xml:space="preserve"> and representative sampling across SC subgroups. This robust methodological framework yields both empirical evidence and contextual insights to inform policy interventions for equitable development in the region.</w:t>
      </w:r>
    </w:p>
    <w:p w14:paraId="7CC8E931" w14:textId="34EBDE5B" w:rsidR="00CC4646" w:rsidRDefault="00CC4646" w:rsidP="00724C2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 and Discussion</w:t>
      </w:r>
    </w:p>
    <w:p w14:paraId="2E36FC77" w14:textId="2CA96FB5" w:rsidR="00DB4620" w:rsidRPr="00CD1414" w:rsidRDefault="005F54B7" w:rsidP="00724C26">
      <w:pPr>
        <w:jc w:val="both"/>
        <w:rPr>
          <w:rFonts w:ascii="Times New Roman" w:eastAsia="Times New Roman" w:hAnsi="Times New Roman" w:cs="Times New Roman"/>
          <w:b/>
          <w:sz w:val="24"/>
          <w:szCs w:val="24"/>
        </w:rPr>
      </w:pPr>
      <w:r w:rsidRPr="00CD1414">
        <w:rPr>
          <w:rFonts w:ascii="Times New Roman" w:eastAsia="Times New Roman" w:hAnsi="Times New Roman" w:cs="Times New Roman"/>
          <w:b/>
          <w:sz w:val="24"/>
          <w:szCs w:val="24"/>
        </w:rPr>
        <w:t>Scheduled Caste</w:t>
      </w:r>
      <w:r w:rsidR="004E4482" w:rsidRPr="00CD1414">
        <w:rPr>
          <w:rFonts w:ascii="Times New Roman" w:eastAsia="Times New Roman" w:hAnsi="Times New Roman" w:cs="Times New Roman"/>
          <w:b/>
          <w:sz w:val="24"/>
          <w:szCs w:val="24"/>
        </w:rPr>
        <w:t xml:space="preserve"> Population.</w:t>
      </w:r>
    </w:p>
    <w:p w14:paraId="0E801E9A" w14:textId="72CBE5AF" w:rsidR="009645C6" w:rsidRPr="00CD1414" w:rsidRDefault="009645C6"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The Scheduled Caste (SC) population in India, comprising 16.6% of the total population (approx. 20.14 crore, 2011 Census), plays a crucial role in the nation's social and economic fabric</w:t>
      </w:r>
      <w:r w:rsidR="00096E7A">
        <w:rPr>
          <w:rFonts w:ascii="Times New Roman" w:eastAsia="Times New Roman" w:hAnsi="Times New Roman" w:cs="Times New Roman"/>
          <w:sz w:val="24"/>
          <w:szCs w:val="24"/>
        </w:rPr>
        <w:t xml:space="preserve"> (</w:t>
      </w:r>
      <w:r w:rsidR="00096E7A" w:rsidRPr="00096E7A">
        <w:rPr>
          <w:rFonts w:ascii="Times New Roman" w:hAnsi="Times New Roman" w:cs="Times New Roman"/>
          <w:sz w:val="24"/>
          <w:szCs w:val="24"/>
          <w:lang w:val="en"/>
        </w:rPr>
        <w:t>Ramachan</w:t>
      </w:r>
      <w:r w:rsidR="00096E7A">
        <w:rPr>
          <w:rFonts w:ascii="Times New Roman" w:hAnsi="Times New Roman" w:cs="Times New Roman"/>
          <w:sz w:val="24"/>
          <w:szCs w:val="24"/>
          <w:lang w:val="en"/>
        </w:rPr>
        <w:t>dran R. 2023).</w:t>
      </w:r>
      <w:r w:rsidRPr="00CD1414">
        <w:rPr>
          <w:rFonts w:ascii="Times New Roman" w:eastAsia="Times New Roman" w:hAnsi="Times New Roman" w:cs="Times New Roman"/>
          <w:sz w:val="24"/>
          <w:szCs w:val="24"/>
        </w:rPr>
        <w:t xml:space="preserve"> Despite constitutional safeguards, many SC communities continue to face hist</w:t>
      </w:r>
      <w:r w:rsidR="00957FCA">
        <w:rPr>
          <w:rFonts w:ascii="Times New Roman" w:eastAsia="Times New Roman" w:hAnsi="Times New Roman" w:cs="Times New Roman"/>
          <w:sz w:val="24"/>
          <w:szCs w:val="24"/>
        </w:rPr>
        <w:t>orical marginalization, poverty</w:t>
      </w:r>
      <w:r w:rsidRPr="00CD1414">
        <w:rPr>
          <w:rFonts w:ascii="Times New Roman" w:eastAsia="Times New Roman" w:hAnsi="Times New Roman" w:cs="Times New Roman"/>
          <w:sz w:val="24"/>
          <w:szCs w:val="24"/>
        </w:rPr>
        <w:t xml:space="preserve"> and limited access to resources. In Kerala, SCs constitute 9.1% of the state's population (around 30.8 lakh), with relatively better literacy and health indicators due to progressive welfare policies</w:t>
      </w:r>
      <w:r w:rsidR="00957FCA">
        <w:rPr>
          <w:rFonts w:ascii="Times New Roman" w:eastAsia="Times New Roman" w:hAnsi="Times New Roman" w:cs="Times New Roman"/>
          <w:sz w:val="24"/>
          <w:szCs w:val="24"/>
        </w:rPr>
        <w:t xml:space="preserve"> (</w:t>
      </w:r>
      <w:r w:rsidR="00957FCA">
        <w:rPr>
          <w:rFonts w:ascii="Times New Roman" w:hAnsi="Times New Roman" w:cs="Times New Roman"/>
          <w:sz w:val="24"/>
          <w:szCs w:val="24"/>
          <w:lang w:val="en"/>
        </w:rPr>
        <w:t xml:space="preserve">Sivanandan P. </w:t>
      </w:r>
      <w:r w:rsidR="00957FCA" w:rsidRPr="00780E75">
        <w:rPr>
          <w:rFonts w:ascii="Times New Roman" w:hAnsi="Times New Roman" w:cs="Times New Roman"/>
          <w:sz w:val="24"/>
          <w:szCs w:val="24"/>
          <w:lang w:val="en"/>
        </w:rPr>
        <w:t>2023)</w:t>
      </w:r>
      <w:r w:rsidRPr="00CD1414">
        <w:rPr>
          <w:rFonts w:ascii="Times New Roman" w:eastAsia="Times New Roman" w:hAnsi="Times New Roman" w:cs="Times New Roman"/>
          <w:sz w:val="24"/>
          <w:szCs w:val="24"/>
        </w:rPr>
        <w:t>. However, challenges like la</w:t>
      </w:r>
      <w:r w:rsidR="006D1F78">
        <w:rPr>
          <w:rFonts w:ascii="Times New Roman" w:eastAsia="Times New Roman" w:hAnsi="Times New Roman" w:cs="Times New Roman"/>
          <w:sz w:val="24"/>
          <w:szCs w:val="24"/>
        </w:rPr>
        <w:t>ndlessness, wage discrimination</w:t>
      </w:r>
      <w:r w:rsidRPr="00CD1414">
        <w:rPr>
          <w:rFonts w:ascii="Times New Roman" w:eastAsia="Times New Roman" w:hAnsi="Times New Roman" w:cs="Times New Roman"/>
          <w:sz w:val="24"/>
          <w:szCs w:val="24"/>
        </w:rPr>
        <w:t xml:space="preserve"> and restricted upward mobility persist, particularly in rural regions such as Palakkad. Empowering SC populations remains vital for achieving social justice and inclusive development in both Kerala and India.</w:t>
      </w:r>
    </w:p>
    <w:p w14:paraId="6422A45A" w14:textId="77777777" w:rsidR="009645C6" w:rsidRPr="00CD1414" w:rsidRDefault="009645C6"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Table 1. Schedule Caste Population Data in Ottapalam Taluk.</w:t>
      </w:r>
    </w:p>
    <w:tbl>
      <w:tblPr>
        <w:tblStyle w:val="TableGrid"/>
        <w:tblW w:w="5000" w:type="pct"/>
        <w:tblLook w:val="04A0" w:firstRow="1" w:lastRow="0" w:firstColumn="1" w:lastColumn="0" w:noHBand="0" w:noVBand="1"/>
      </w:tblPr>
      <w:tblGrid>
        <w:gridCol w:w="3527"/>
        <w:gridCol w:w="1379"/>
        <w:gridCol w:w="1774"/>
        <w:gridCol w:w="2562"/>
      </w:tblGrid>
      <w:tr w:rsidR="00DB4620" w:rsidRPr="00CD1414" w14:paraId="1BE7122F" w14:textId="77777777" w:rsidTr="009645C6">
        <w:trPr>
          <w:trHeight w:val="300"/>
        </w:trPr>
        <w:tc>
          <w:tcPr>
            <w:tcW w:w="1908" w:type="pct"/>
            <w:noWrap/>
            <w:hideMark/>
          </w:tcPr>
          <w:p w14:paraId="2008098F" w14:textId="77777777" w:rsidR="00DB4620" w:rsidRPr="00CD1414" w:rsidRDefault="00DB4620" w:rsidP="00724C26">
            <w:pPr>
              <w:jc w:val="both"/>
              <w:rPr>
                <w:rFonts w:ascii="Times New Roman" w:eastAsia="Times New Roman" w:hAnsi="Times New Roman" w:cs="Times New Roman"/>
                <w:b/>
                <w:bCs/>
                <w:sz w:val="24"/>
                <w:szCs w:val="24"/>
              </w:rPr>
            </w:pPr>
            <w:r w:rsidRPr="00CD1414">
              <w:rPr>
                <w:rFonts w:ascii="Times New Roman" w:eastAsia="Times New Roman" w:hAnsi="Times New Roman" w:cs="Times New Roman"/>
                <w:b/>
                <w:bCs/>
                <w:sz w:val="24"/>
                <w:szCs w:val="24"/>
              </w:rPr>
              <w:t>Panchayat/ Municipality</w:t>
            </w:r>
          </w:p>
        </w:tc>
        <w:tc>
          <w:tcPr>
            <w:tcW w:w="746" w:type="pct"/>
            <w:noWrap/>
            <w:hideMark/>
          </w:tcPr>
          <w:p w14:paraId="6F6365E6" w14:textId="77777777" w:rsidR="00DB4620" w:rsidRPr="00CD1414" w:rsidRDefault="00DB4620" w:rsidP="00724C26">
            <w:pPr>
              <w:jc w:val="both"/>
              <w:rPr>
                <w:rFonts w:ascii="Times New Roman" w:eastAsia="Times New Roman" w:hAnsi="Times New Roman" w:cs="Times New Roman"/>
                <w:b/>
                <w:bCs/>
                <w:sz w:val="24"/>
                <w:szCs w:val="24"/>
              </w:rPr>
            </w:pPr>
            <w:r w:rsidRPr="00CD1414">
              <w:rPr>
                <w:rFonts w:ascii="Times New Roman" w:eastAsia="Times New Roman" w:hAnsi="Times New Roman" w:cs="Times New Roman"/>
                <w:b/>
                <w:bCs/>
                <w:sz w:val="24"/>
                <w:szCs w:val="24"/>
              </w:rPr>
              <w:t xml:space="preserve">Male </w:t>
            </w:r>
          </w:p>
        </w:tc>
        <w:tc>
          <w:tcPr>
            <w:tcW w:w="960" w:type="pct"/>
            <w:noWrap/>
            <w:hideMark/>
          </w:tcPr>
          <w:p w14:paraId="5349162D" w14:textId="77777777" w:rsidR="00DB4620" w:rsidRPr="00CD1414" w:rsidRDefault="00DB4620" w:rsidP="00724C26">
            <w:pPr>
              <w:jc w:val="both"/>
              <w:rPr>
                <w:rFonts w:ascii="Times New Roman" w:eastAsia="Times New Roman" w:hAnsi="Times New Roman" w:cs="Times New Roman"/>
                <w:b/>
                <w:bCs/>
                <w:sz w:val="24"/>
                <w:szCs w:val="24"/>
              </w:rPr>
            </w:pPr>
            <w:r w:rsidRPr="00CD1414">
              <w:rPr>
                <w:rFonts w:ascii="Times New Roman" w:eastAsia="Times New Roman" w:hAnsi="Times New Roman" w:cs="Times New Roman"/>
                <w:b/>
                <w:bCs/>
                <w:sz w:val="24"/>
                <w:szCs w:val="24"/>
              </w:rPr>
              <w:t>Female</w:t>
            </w:r>
          </w:p>
        </w:tc>
        <w:tc>
          <w:tcPr>
            <w:tcW w:w="1386" w:type="pct"/>
            <w:noWrap/>
            <w:hideMark/>
          </w:tcPr>
          <w:p w14:paraId="35E48C4C" w14:textId="77777777" w:rsidR="00DB4620" w:rsidRPr="00CD1414" w:rsidRDefault="00DB4620" w:rsidP="00724C26">
            <w:pPr>
              <w:jc w:val="both"/>
              <w:rPr>
                <w:rFonts w:ascii="Times New Roman" w:eastAsia="Times New Roman" w:hAnsi="Times New Roman" w:cs="Times New Roman"/>
                <w:b/>
                <w:bCs/>
                <w:sz w:val="24"/>
                <w:szCs w:val="24"/>
              </w:rPr>
            </w:pPr>
            <w:r w:rsidRPr="00CD1414">
              <w:rPr>
                <w:rFonts w:ascii="Times New Roman" w:eastAsia="Times New Roman" w:hAnsi="Times New Roman" w:cs="Times New Roman"/>
                <w:b/>
                <w:bCs/>
                <w:sz w:val="24"/>
                <w:szCs w:val="24"/>
              </w:rPr>
              <w:t>Total  %</w:t>
            </w:r>
          </w:p>
        </w:tc>
      </w:tr>
      <w:tr w:rsidR="00DB4620" w:rsidRPr="00CD1414" w14:paraId="79699E8B" w14:textId="77777777" w:rsidTr="009645C6">
        <w:trPr>
          <w:trHeight w:val="300"/>
        </w:trPr>
        <w:tc>
          <w:tcPr>
            <w:tcW w:w="1908" w:type="pct"/>
            <w:noWrap/>
            <w:hideMark/>
          </w:tcPr>
          <w:p w14:paraId="0AB14EFF" w14:textId="77777777" w:rsidR="00DB4620" w:rsidRPr="00CD1414" w:rsidRDefault="00DB4620"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Ambalapara</w:t>
            </w:r>
            <w:proofErr w:type="spellEnd"/>
          </w:p>
        </w:tc>
        <w:tc>
          <w:tcPr>
            <w:tcW w:w="746" w:type="pct"/>
            <w:noWrap/>
            <w:hideMark/>
          </w:tcPr>
          <w:p w14:paraId="4F304FC6"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1443</w:t>
            </w:r>
          </w:p>
        </w:tc>
        <w:tc>
          <w:tcPr>
            <w:tcW w:w="960" w:type="pct"/>
            <w:noWrap/>
            <w:hideMark/>
          </w:tcPr>
          <w:p w14:paraId="0B712F2E"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1487</w:t>
            </w:r>
          </w:p>
        </w:tc>
        <w:tc>
          <w:tcPr>
            <w:tcW w:w="1386" w:type="pct"/>
            <w:noWrap/>
            <w:hideMark/>
          </w:tcPr>
          <w:p w14:paraId="102BBFCC"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12.16</w:t>
            </w:r>
          </w:p>
        </w:tc>
      </w:tr>
      <w:tr w:rsidR="00DB4620" w:rsidRPr="00CD1414" w14:paraId="22682A6A" w14:textId="77777777" w:rsidTr="009645C6">
        <w:trPr>
          <w:trHeight w:val="300"/>
        </w:trPr>
        <w:tc>
          <w:tcPr>
            <w:tcW w:w="1908" w:type="pct"/>
            <w:noWrap/>
            <w:hideMark/>
          </w:tcPr>
          <w:p w14:paraId="63F4257E" w14:textId="77777777" w:rsidR="00DB4620" w:rsidRPr="00CD1414" w:rsidRDefault="00DB4620"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Ananganadi</w:t>
            </w:r>
            <w:proofErr w:type="spellEnd"/>
          </w:p>
        </w:tc>
        <w:tc>
          <w:tcPr>
            <w:tcW w:w="746" w:type="pct"/>
            <w:noWrap/>
            <w:hideMark/>
          </w:tcPr>
          <w:p w14:paraId="284F3B4D"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1455</w:t>
            </w:r>
          </w:p>
        </w:tc>
        <w:tc>
          <w:tcPr>
            <w:tcW w:w="960" w:type="pct"/>
            <w:noWrap/>
            <w:hideMark/>
          </w:tcPr>
          <w:p w14:paraId="02A2BB5D"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1555</w:t>
            </w:r>
          </w:p>
        </w:tc>
        <w:tc>
          <w:tcPr>
            <w:tcW w:w="1386" w:type="pct"/>
            <w:noWrap/>
            <w:hideMark/>
          </w:tcPr>
          <w:p w14:paraId="37FA8FB7"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12.49</w:t>
            </w:r>
          </w:p>
        </w:tc>
      </w:tr>
      <w:tr w:rsidR="00DB4620" w:rsidRPr="00CD1414" w14:paraId="351181D2" w14:textId="77777777" w:rsidTr="009645C6">
        <w:trPr>
          <w:trHeight w:val="300"/>
        </w:trPr>
        <w:tc>
          <w:tcPr>
            <w:tcW w:w="1908" w:type="pct"/>
            <w:noWrap/>
            <w:hideMark/>
          </w:tcPr>
          <w:p w14:paraId="112FE134"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Chalavara</w:t>
            </w:r>
          </w:p>
        </w:tc>
        <w:tc>
          <w:tcPr>
            <w:tcW w:w="746" w:type="pct"/>
            <w:noWrap/>
            <w:hideMark/>
          </w:tcPr>
          <w:p w14:paraId="74DF404F"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1788</w:t>
            </w:r>
          </w:p>
        </w:tc>
        <w:tc>
          <w:tcPr>
            <w:tcW w:w="960" w:type="pct"/>
            <w:noWrap/>
            <w:hideMark/>
          </w:tcPr>
          <w:p w14:paraId="33B30E49"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1933</w:t>
            </w:r>
          </w:p>
        </w:tc>
        <w:tc>
          <w:tcPr>
            <w:tcW w:w="1386" w:type="pct"/>
            <w:noWrap/>
            <w:hideMark/>
          </w:tcPr>
          <w:p w14:paraId="7737DC76"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15.44</w:t>
            </w:r>
          </w:p>
        </w:tc>
      </w:tr>
      <w:tr w:rsidR="00DB4620" w:rsidRPr="00CD1414" w14:paraId="7FF62BB7" w14:textId="77777777" w:rsidTr="009645C6">
        <w:trPr>
          <w:trHeight w:val="300"/>
        </w:trPr>
        <w:tc>
          <w:tcPr>
            <w:tcW w:w="1908" w:type="pct"/>
            <w:noWrap/>
            <w:hideMark/>
          </w:tcPr>
          <w:p w14:paraId="7BAE1EF1" w14:textId="77777777" w:rsidR="00DB4620" w:rsidRPr="00CD1414" w:rsidRDefault="00DB4620"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Lekkidi</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Perur</w:t>
            </w:r>
            <w:proofErr w:type="spellEnd"/>
          </w:p>
        </w:tc>
        <w:tc>
          <w:tcPr>
            <w:tcW w:w="746" w:type="pct"/>
            <w:noWrap/>
            <w:hideMark/>
          </w:tcPr>
          <w:p w14:paraId="61E5F298"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1574</w:t>
            </w:r>
          </w:p>
        </w:tc>
        <w:tc>
          <w:tcPr>
            <w:tcW w:w="960" w:type="pct"/>
            <w:noWrap/>
            <w:hideMark/>
          </w:tcPr>
          <w:p w14:paraId="4D98928D"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1708</w:t>
            </w:r>
          </w:p>
        </w:tc>
        <w:tc>
          <w:tcPr>
            <w:tcW w:w="1386" w:type="pct"/>
            <w:noWrap/>
            <w:hideMark/>
          </w:tcPr>
          <w:p w14:paraId="713B0330"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13.62</w:t>
            </w:r>
          </w:p>
        </w:tc>
      </w:tr>
      <w:tr w:rsidR="00DB4620" w:rsidRPr="00CD1414" w14:paraId="14E9EA85" w14:textId="77777777" w:rsidTr="009645C6">
        <w:trPr>
          <w:trHeight w:val="300"/>
        </w:trPr>
        <w:tc>
          <w:tcPr>
            <w:tcW w:w="1908" w:type="pct"/>
            <w:noWrap/>
            <w:hideMark/>
          </w:tcPr>
          <w:p w14:paraId="21F7FF3F" w14:textId="77777777" w:rsidR="00DB4620" w:rsidRPr="00CD1414" w:rsidRDefault="00DB4620"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Vaniyamkulam</w:t>
            </w:r>
            <w:proofErr w:type="spellEnd"/>
          </w:p>
        </w:tc>
        <w:tc>
          <w:tcPr>
            <w:tcW w:w="746" w:type="pct"/>
            <w:noWrap/>
            <w:hideMark/>
          </w:tcPr>
          <w:p w14:paraId="4207DFCA"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1634</w:t>
            </w:r>
          </w:p>
        </w:tc>
        <w:tc>
          <w:tcPr>
            <w:tcW w:w="960" w:type="pct"/>
            <w:noWrap/>
            <w:hideMark/>
          </w:tcPr>
          <w:p w14:paraId="4321224C"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1691</w:t>
            </w:r>
          </w:p>
        </w:tc>
        <w:tc>
          <w:tcPr>
            <w:tcW w:w="1386" w:type="pct"/>
            <w:noWrap/>
            <w:hideMark/>
          </w:tcPr>
          <w:p w14:paraId="692D963F"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13.80</w:t>
            </w:r>
          </w:p>
        </w:tc>
      </w:tr>
      <w:tr w:rsidR="00DB4620" w:rsidRPr="00CD1414" w14:paraId="1DC74002" w14:textId="77777777" w:rsidTr="009645C6">
        <w:trPr>
          <w:trHeight w:val="300"/>
        </w:trPr>
        <w:tc>
          <w:tcPr>
            <w:tcW w:w="1908" w:type="pct"/>
            <w:noWrap/>
            <w:hideMark/>
          </w:tcPr>
          <w:p w14:paraId="6CD6BEEA" w14:textId="77777777" w:rsidR="00DB4620" w:rsidRPr="00CD1414" w:rsidRDefault="00DB4620"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Nellaya</w:t>
            </w:r>
            <w:proofErr w:type="spellEnd"/>
          </w:p>
        </w:tc>
        <w:tc>
          <w:tcPr>
            <w:tcW w:w="746" w:type="pct"/>
            <w:noWrap/>
            <w:hideMark/>
          </w:tcPr>
          <w:p w14:paraId="0567059B"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1016</w:t>
            </w:r>
          </w:p>
        </w:tc>
        <w:tc>
          <w:tcPr>
            <w:tcW w:w="960" w:type="pct"/>
            <w:noWrap/>
            <w:hideMark/>
          </w:tcPr>
          <w:p w14:paraId="5C4EC2AE"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1087</w:t>
            </w:r>
          </w:p>
        </w:tc>
        <w:tc>
          <w:tcPr>
            <w:tcW w:w="1386" w:type="pct"/>
            <w:noWrap/>
            <w:hideMark/>
          </w:tcPr>
          <w:p w14:paraId="548F6FF7"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8.73</w:t>
            </w:r>
          </w:p>
        </w:tc>
      </w:tr>
      <w:tr w:rsidR="00DB4620" w:rsidRPr="00CD1414" w14:paraId="7C3B64C8" w14:textId="77777777" w:rsidTr="009645C6">
        <w:trPr>
          <w:trHeight w:val="300"/>
        </w:trPr>
        <w:tc>
          <w:tcPr>
            <w:tcW w:w="1908" w:type="pct"/>
            <w:noWrap/>
            <w:hideMark/>
          </w:tcPr>
          <w:p w14:paraId="7FEF4811" w14:textId="77777777" w:rsidR="00DB4620" w:rsidRPr="00CD1414" w:rsidRDefault="00DB4620"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Vallapuzha</w:t>
            </w:r>
            <w:proofErr w:type="spellEnd"/>
          </w:p>
        </w:tc>
        <w:tc>
          <w:tcPr>
            <w:tcW w:w="746" w:type="pct"/>
            <w:noWrap/>
            <w:hideMark/>
          </w:tcPr>
          <w:p w14:paraId="19ACAEFC"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795</w:t>
            </w:r>
          </w:p>
        </w:tc>
        <w:tc>
          <w:tcPr>
            <w:tcW w:w="960" w:type="pct"/>
            <w:noWrap/>
            <w:hideMark/>
          </w:tcPr>
          <w:p w14:paraId="10C1C84D"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865</w:t>
            </w:r>
          </w:p>
        </w:tc>
        <w:tc>
          <w:tcPr>
            <w:tcW w:w="1386" w:type="pct"/>
            <w:noWrap/>
            <w:hideMark/>
          </w:tcPr>
          <w:p w14:paraId="752DE1C6"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6.89</w:t>
            </w:r>
          </w:p>
        </w:tc>
      </w:tr>
      <w:tr w:rsidR="00DB4620" w:rsidRPr="00CD1414" w14:paraId="3B6F407B" w14:textId="77777777" w:rsidTr="009645C6">
        <w:trPr>
          <w:trHeight w:val="300"/>
        </w:trPr>
        <w:tc>
          <w:tcPr>
            <w:tcW w:w="1908" w:type="pct"/>
            <w:noWrap/>
            <w:hideMark/>
          </w:tcPr>
          <w:p w14:paraId="0D96569A" w14:textId="77777777" w:rsidR="00DB4620" w:rsidRPr="00CD1414" w:rsidRDefault="00DB4620"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Thrikadeeri</w:t>
            </w:r>
            <w:proofErr w:type="spellEnd"/>
          </w:p>
        </w:tc>
        <w:tc>
          <w:tcPr>
            <w:tcW w:w="746" w:type="pct"/>
            <w:noWrap/>
            <w:hideMark/>
          </w:tcPr>
          <w:p w14:paraId="5B8514DB"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661</w:t>
            </w:r>
          </w:p>
        </w:tc>
        <w:tc>
          <w:tcPr>
            <w:tcW w:w="960" w:type="pct"/>
            <w:noWrap/>
            <w:hideMark/>
          </w:tcPr>
          <w:p w14:paraId="1B7DF745"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758</w:t>
            </w:r>
          </w:p>
        </w:tc>
        <w:tc>
          <w:tcPr>
            <w:tcW w:w="1386" w:type="pct"/>
            <w:noWrap/>
            <w:hideMark/>
          </w:tcPr>
          <w:p w14:paraId="4A83C026"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5.89</w:t>
            </w:r>
          </w:p>
        </w:tc>
      </w:tr>
      <w:tr w:rsidR="00DB4620" w:rsidRPr="00CD1414" w14:paraId="4A9337B3" w14:textId="77777777" w:rsidTr="009645C6">
        <w:trPr>
          <w:trHeight w:val="300"/>
        </w:trPr>
        <w:tc>
          <w:tcPr>
            <w:tcW w:w="1908" w:type="pct"/>
            <w:noWrap/>
            <w:hideMark/>
          </w:tcPr>
          <w:p w14:paraId="36097DE2"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Ottapalam municipality</w:t>
            </w:r>
          </w:p>
        </w:tc>
        <w:tc>
          <w:tcPr>
            <w:tcW w:w="746" w:type="pct"/>
            <w:noWrap/>
            <w:hideMark/>
          </w:tcPr>
          <w:p w14:paraId="252F20B8"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1290</w:t>
            </w:r>
          </w:p>
        </w:tc>
        <w:tc>
          <w:tcPr>
            <w:tcW w:w="960" w:type="pct"/>
            <w:noWrap/>
            <w:hideMark/>
          </w:tcPr>
          <w:p w14:paraId="1C06EF9D"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1356</w:t>
            </w:r>
          </w:p>
        </w:tc>
        <w:tc>
          <w:tcPr>
            <w:tcW w:w="1386" w:type="pct"/>
            <w:noWrap/>
            <w:hideMark/>
          </w:tcPr>
          <w:p w14:paraId="5123196C"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10.98</w:t>
            </w:r>
          </w:p>
        </w:tc>
      </w:tr>
    </w:tbl>
    <w:p w14:paraId="0CCCA459" w14:textId="77777777" w:rsidR="00DB4620" w:rsidRPr="00CD1414" w:rsidRDefault="00DB462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 xml:space="preserve">Source: Basic data </w:t>
      </w:r>
      <w:r w:rsidR="00902378">
        <w:rPr>
          <w:rFonts w:ascii="Times New Roman" w:eastAsia="Times New Roman" w:hAnsi="Times New Roman" w:cs="Times New Roman"/>
          <w:sz w:val="24"/>
          <w:szCs w:val="24"/>
        </w:rPr>
        <w:t>collection of SC</w:t>
      </w:r>
      <w:r w:rsidRPr="00CD1414">
        <w:rPr>
          <w:rFonts w:ascii="Times New Roman" w:eastAsia="Times New Roman" w:hAnsi="Times New Roman" w:cs="Times New Roman"/>
          <w:sz w:val="24"/>
          <w:szCs w:val="24"/>
        </w:rPr>
        <w:t xml:space="preserve"> families (2009-2010) KILA.</w:t>
      </w:r>
      <w:r w:rsidR="00277515" w:rsidRPr="00CD1414">
        <w:rPr>
          <w:rFonts w:ascii="Times New Roman" w:eastAsia="Times New Roman" w:hAnsi="Times New Roman" w:cs="Times New Roman"/>
          <w:sz w:val="24"/>
          <w:szCs w:val="24"/>
        </w:rPr>
        <w:t xml:space="preserve"> </w:t>
      </w:r>
    </w:p>
    <w:p w14:paraId="21C9A767" w14:textId="77777777" w:rsidR="00277515" w:rsidRPr="00CD1414" w:rsidRDefault="005F394B" w:rsidP="00724C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00277515" w:rsidRPr="00CD1414">
        <w:rPr>
          <w:rFonts w:ascii="Times New Roman" w:eastAsia="Times New Roman" w:hAnsi="Times New Roman" w:cs="Times New Roman"/>
          <w:sz w:val="24"/>
          <w:szCs w:val="24"/>
        </w:rPr>
        <w:t xml:space="preserve"> Scheduled Caste population in Ottapalam taluk, various panchayats and Ottapalam municipality in block </w:t>
      </w:r>
      <w:r w:rsidR="009645C6" w:rsidRPr="00CD1414">
        <w:rPr>
          <w:rFonts w:ascii="Times New Roman" w:eastAsia="Times New Roman" w:hAnsi="Times New Roman" w:cs="Times New Roman"/>
          <w:sz w:val="24"/>
          <w:szCs w:val="24"/>
        </w:rPr>
        <w:t>panchayats are</w:t>
      </w:r>
      <w:r w:rsidR="00277515" w:rsidRPr="00CD1414">
        <w:rPr>
          <w:rFonts w:ascii="Times New Roman" w:eastAsia="Times New Roman" w:hAnsi="Times New Roman" w:cs="Times New Roman"/>
          <w:sz w:val="24"/>
          <w:szCs w:val="24"/>
        </w:rPr>
        <w:t xml:space="preserve"> shown above </w:t>
      </w:r>
      <w:r w:rsidR="00234E70" w:rsidRPr="00CD1414">
        <w:rPr>
          <w:rFonts w:ascii="Times New Roman" w:eastAsia="Times New Roman" w:hAnsi="Times New Roman" w:cs="Times New Roman"/>
          <w:sz w:val="24"/>
          <w:szCs w:val="24"/>
        </w:rPr>
        <w:t xml:space="preserve">in table no. 1 </w:t>
      </w:r>
      <w:r w:rsidR="00277515" w:rsidRPr="00CD1414">
        <w:rPr>
          <w:rFonts w:ascii="Times New Roman" w:eastAsia="Times New Roman" w:hAnsi="Times New Roman" w:cs="Times New Roman"/>
          <w:sz w:val="24"/>
          <w:szCs w:val="24"/>
        </w:rPr>
        <w:t xml:space="preserve">and when compared they show a significant difference. </w:t>
      </w:r>
      <w:proofErr w:type="spellStart"/>
      <w:r w:rsidR="00277515" w:rsidRPr="00CD1414">
        <w:rPr>
          <w:rFonts w:ascii="Times New Roman" w:eastAsia="Times New Roman" w:hAnsi="Times New Roman" w:cs="Times New Roman"/>
          <w:sz w:val="24"/>
          <w:szCs w:val="24"/>
        </w:rPr>
        <w:t>Ambalapara</w:t>
      </w:r>
      <w:proofErr w:type="spellEnd"/>
      <w:r w:rsidR="00277515" w:rsidRPr="00CD1414">
        <w:rPr>
          <w:rFonts w:ascii="Times New Roman" w:eastAsia="Times New Roman" w:hAnsi="Times New Roman" w:cs="Times New Roman"/>
          <w:sz w:val="24"/>
          <w:szCs w:val="24"/>
        </w:rPr>
        <w:t xml:space="preserve"> has 2,930 persons, which is 12.16% of the total population, while </w:t>
      </w:r>
      <w:proofErr w:type="spellStart"/>
      <w:r w:rsidR="00277515" w:rsidRPr="00CD1414">
        <w:rPr>
          <w:rFonts w:ascii="Times New Roman" w:eastAsia="Times New Roman" w:hAnsi="Times New Roman" w:cs="Times New Roman"/>
          <w:sz w:val="24"/>
          <w:szCs w:val="24"/>
        </w:rPr>
        <w:t>Anangandi</w:t>
      </w:r>
      <w:proofErr w:type="spellEnd"/>
      <w:r w:rsidR="00277515" w:rsidRPr="00CD1414">
        <w:rPr>
          <w:rFonts w:ascii="Times New Roman" w:eastAsia="Times New Roman" w:hAnsi="Times New Roman" w:cs="Times New Roman"/>
          <w:sz w:val="24"/>
          <w:szCs w:val="24"/>
        </w:rPr>
        <w:t xml:space="preserve"> has 3,010 persons, which is 12.49%. The data shows the highest ratio with 3,721 individuals, which is 15.44%. </w:t>
      </w:r>
      <w:proofErr w:type="spellStart"/>
      <w:r w:rsidR="00277515" w:rsidRPr="00CD1414">
        <w:rPr>
          <w:rFonts w:ascii="Times New Roman" w:eastAsia="Times New Roman" w:hAnsi="Times New Roman" w:cs="Times New Roman"/>
          <w:sz w:val="24"/>
          <w:szCs w:val="24"/>
        </w:rPr>
        <w:t>Lekkiti</w:t>
      </w:r>
      <w:proofErr w:type="spellEnd"/>
      <w:r w:rsidR="00277515" w:rsidRPr="00CD1414">
        <w:rPr>
          <w:rFonts w:ascii="Times New Roman" w:eastAsia="Times New Roman" w:hAnsi="Times New Roman" w:cs="Times New Roman"/>
          <w:sz w:val="24"/>
          <w:szCs w:val="24"/>
        </w:rPr>
        <w:t xml:space="preserve"> </w:t>
      </w:r>
      <w:proofErr w:type="spellStart"/>
      <w:r w:rsidR="00277515" w:rsidRPr="00CD1414">
        <w:rPr>
          <w:rFonts w:ascii="Times New Roman" w:eastAsia="Times New Roman" w:hAnsi="Times New Roman" w:cs="Times New Roman"/>
          <w:sz w:val="24"/>
          <w:szCs w:val="24"/>
        </w:rPr>
        <w:t>Perur</w:t>
      </w:r>
      <w:proofErr w:type="spellEnd"/>
      <w:r w:rsidR="00277515" w:rsidRPr="00CD1414">
        <w:rPr>
          <w:rFonts w:ascii="Times New Roman" w:eastAsia="Times New Roman" w:hAnsi="Times New Roman" w:cs="Times New Roman"/>
          <w:sz w:val="24"/>
          <w:szCs w:val="24"/>
        </w:rPr>
        <w:t xml:space="preserve"> and </w:t>
      </w:r>
      <w:proofErr w:type="spellStart"/>
      <w:r w:rsidR="00277515" w:rsidRPr="00CD1414">
        <w:rPr>
          <w:rFonts w:ascii="Times New Roman" w:eastAsia="Times New Roman" w:hAnsi="Times New Roman" w:cs="Times New Roman"/>
          <w:sz w:val="24"/>
          <w:szCs w:val="24"/>
        </w:rPr>
        <w:t>Vaniyamkulam</w:t>
      </w:r>
      <w:proofErr w:type="spellEnd"/>
      <w:r w:rsidR="00277515" w:rsidRPr="00CD1414">
        <w:rPr>
          <w:rFonts w:ascii="Times New Roman" w:eastAsia="Times New Roman" w:hAnsi="Times New Roman" w:cs="Times New Roman"/>
          <w:sz w:val="24"/>
          <w:szCs w:val="24"/>
        </w:rPr>
        <w:t xml:space="preserve"> have significant figures of 3,282 (13.62%) and 3,325 (13.80%) respectively. In contrast, </w:t>
      </w:r>
      <w:proofErr w:type="spellStart"/>
      <w:r w:rsidR="00277515" w:rsidRPr="00CD1414">
        <w:rPr>
          <w:rFonts w:ascii="Times New Roman" w:eastAsia="Times New Roman" w:hAnsi="Times New Roman" w:cs="Times New Roman"/>
          <w:sz w:val="24"/>
          <w:szCs w:val="24"/>
        </w:rPr>
        <w:t>Nellaya</w:t>
      </w:r>
      <w:proofErr w:type="spellEnd"/>
      <w:r w:rsidR="00277515" w:rsidRPr="00CD1414">
        <w:rPr>
          <w:rFonts w:ascii="Times New Roman" w:eastAsia="Times New Roman" w:hAnsi="Times New Roman" w:cs="Times New Roman"/>
          <w:sz w:val="24"/>
          <w:szCs w:val="24"/>
        </w:rPr>
        <w:t xml:space="preserve">, </w:t>
      </w:r>
      <w:proofErr w:type="spellStart"/>
      <w:r w:rsidR="00277515" w:rsidRPr="00CD1414">
        <w:rPr>
          <w:rFonts w:ascii="Times New Roman" w:eastAsia="Times New Roman" w:hAnsi="Times New Roman" w:cs="Times New Roman"/>
          <w:sz w:val="24"/>
          <w:szCs w:val="24"/>
        </w:rPr>
        <w:t>Vallapuzha</w:t>
      </w:r>
      <w:proofErr w:type="spellEnd"/>
      <w:r w:rsidR="00277515" w:rsidRPr="00CD1414">
        <w:rPr>
          <w:rFonts w:ascii="Times New Roman" w:eastAsia="Times New Roman" w:hAnsi="Times New Roman" w:cs="Times New Roman"/>
          <w:sz w:val="24"/>
          <w:szCs w:val="24"/>
        </w:rPr>
        <w:t xml:space="preserve"> and </w:t>
      </w:r>
      <w:proofErr w:type="spellStart"/>
      <w:r w:rsidR="00277515" w:rsidRPr="00CD1414">
        <w:rPr>
          <w:rFonts w:ascii="Times New Roman" w:eastAsia="Times New Roman" w:hAnsi="Times New Roman" w:cs="Times New Roman"/>
          <w:sz w:val="24"/>
          <w:szCs w:val="24"/>
        </w:rPr>
        <w:t>Thrikateeri</w:t>
      </w:r>
      <w:proofErr w:type="spellEnd"/>
      <w:r w:rsidR="00277515" w:rsidRPr="00CD1414">
        <w:rPr>
          <w:rFonts w:ascii="Times New Roman" w:eastAsia="Times New Roman" w:hAnsi="Times New Roman" w:cs="Times New Roman"/>
          <w:sz w:val="24"/>
          <w:szCs w:val="24"/>
        </w:rPr>
        <w:t xml:space="preserve"> have the lowest population, with </w:t>
      </w:r>
      <w:proofErr w:type="spellStart"/>
      <w:r w:rsidR="00277515" w:rsidRPr="00CD1414">
        <w:rPr>
          <w:rFonts w:ascii="Times New Roman" w:eastAsia="Times New Roman" w:hAnsi="Times New Roman" w:cs="Times New Roman"/>
          <w:sz w:val="24"/>
          <w:szCs w:val="24"/>
        </w:rPr>
        <w:t>Nellaya</w:t>
      </w:r>
      <w:proofErr w:type="spellEnd"/>
      <w:r w:rsidR="00277515" w:rsidRPr="00CD1414">
        <w:rPr>
          <w:rFonts w:ascii="Times New Roman" w:eastAsia="Times New Roman" w:hAnsi="Times New Roman" w:cs="Times New Roman"/>
          <w:sz w:val="24"/>
          <w:szCs w:val="24"/>
        </w:rPr>
        <w:t xml:space="preserve"> 2,103 (8</w:t>
      </w:r>
      <w:r w:rsidR="00CF1CB1">
        <w:rPr>
          <w:rFonts w:ascii="Times New Roman" w:eastAsia="Times New Roman" w:hAnsi="Times New Roman" w:cs="Times New Roman"/>
          <w:sz w:val="24"/>
          <w:szCs w:val="24"/>
        </w:rPr>
        <w:t xml:space="preserve">.73%), </w:t>
      </w:r>
      <w:proofErr w:type="spellStart"/>
      <w:r w:rsidR="00CF1CB1">
        <w:rPr>
          <w:rFonts w:ascii="Times New Roman" w:eastAsia="Times New Roman" w:hAnsi="Times New Roman" w:cs="Times New Roman"/>
          <w:sz w:val="24"/>
          <w:szCs w:val="24"/>
        </w:rPr>
        <w:t>Vallapuzha</w:t>
      </w:r>
      <w:proofErr w:type="spellEnd"/>
      <w:r w:rsidR="00CF1CB1">
        <w:rPr>
          <w:rFonts w:ascii="Times New Roman" w:eastAsia="Times New Roman" w:hAnsi="Times New Roman" w:cs="Times New Roman"/>
          <w:sz w:val="24"/>
          <w:szCs w:val="24"/>
        </w:rPr>
        <w:t xml:space="preserve"> 1,660 (6.89%)</w:t>
      </w:r>
      <w:r w:rsidR="00277515" w:rsidRPr="00CD1414">
        <w:rPr>
          <w:rFonts w:ascii="Times New Roman" w:eastAsia="Times New Roman" w:hAnsi="Times New Roman" w:cs="Times New Roman"/>
          <w:sz w:val="24"/>
          <w:szCs w:val="24"/>
        </w:rPr>
        <w:t xml:space="preserve"> and </w:t>
      </w:r>
      <w:proofErr w:type="spellStart"/>
      <w:r w:rsidR="00277515" w:rsidRPr="00CD1414">
        <w:rPr>
          <w:rFonts w:ascii="Times New Roman" w:eastAsia="Times New Roman" w:hAnsi="Times New Roman" w:cs="Times New Roman"/>
          <w:sz w:val="24"/>
          <w:szCs w:val="24"/>
        </w:rPr>
        <w:t>Thrikateeri</w:t>
      </w:r>
      <w:proofErr w:type="spellEnd"/>
      <w:r w:rsidR="00277515" w:rsidRPr="00CD1414">
        <w:rPr>
          <w:rFonts w:ascii="Times New Roman" w:eastAsia="Times New Roman" w:hAnsi="Times New Roman" w:cs="Times New Roman"/>
          <w:sz w:val="24"/>
          <w:szCs w:val="24"/>
        </w:rPr>
        <w:t xml:space="preserve"> 1,419 (5.89%).</w:t>
      </w:r>
      <w:r w:rsidR="00277515" w:rsidRPr="00CD1414">
        <w:rPr>
          <w:sz w:val="24"/>
          <w:szCs w:val="24"/>
        </w:rPr>
        <w:t xml:space="preserve"> </w:t>
      </w:r>
      <w:r w:rsidR="00277515" w:rsidRPr="00CD1414">
        <w:rPr>
          <w:rFonts w:ascii="Times New Roman" w:eastAsia="Times New Roman" w:hAnsi="Times New Roman" w:cs="Times New Roman"/>
          <w:sz w:val="24"/>
          <w:szCs w:val="24"/>
        </w:rPr>
        <w:t>Ottapalam Municipality has a population of 2,646 persons, accounting for 10.98% of the total population. Highlighting the disparity in Schedule Caste population distribution in Ottapalam taluk, it can be understood from this calculation that Chalavara has the highest Schedule Caste population and Trikkateri has the lowest.</w:t>
      </w:r>
    </w:p>
    <w:p w14:paraId="5027CF51" w14:textId="77777777" w:rsidR="00234E70" w:rsidRPr="00CD1414" w:rsidRDefault="00234E7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lastRenderedPageBreak/>
        <w:tab/>
      </w:r>
      <w:r w:rsidRPr="00CD1414">
        <w:rPr>
          <w:rFonts w:ascii="Times New Roman" w:eastAsia="Times New Roman" w:hAnsi="Times New Roman" w:cs="Times New Roman"/>
          <w:sz w:val="24"/>
          <w:szCs w:val="24"/>
        </w:rPr>
        <w:tab/>
      </w:r>
      <w:r w:rsidRPr="00CD1414">
        <w:rPr>
          <w:rFonts w:ascii="Times New Roman" w:eastAsia="Times New Roman" w:hAnsi="Times New Roman" w:cs="Times New Roman"/>
          <w:sz w:val="24"/>
          <w:szCs w:val="24"/>
        </w:rPr>
        <w:tab/>
      </w:r>
    </w:p>
    <w:p w14:paraId="22493968" w14:textId="77777777" w:rsidR="00DB4620" w:rsidRPr="00CD1414" w:rsidRDefault="00234E70" w:rsidP="00234E70">
      <w:pPr>
        <w:ind w:left="1440" w:firstLine="720"/>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object w:dxaOrig="9180" w:dyaOrig="11880" w14:anchorId="541DCF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1pt;height:278pt" o:ole="">
            <v:imagedata r:id="rId10" o:title=""/>
          </v:shape>
          <o:OLEObject Type="Embed" ProgID="AcroExch.Document.DC" ShapeID="_x0000_i1025" DrawAspect="Content" ObjectID="_1816674489" r:id="rId11"/>
        </w:object>
      </w:r>
    </w:p>
    <w:p w14:paraId="6E2C2298" w14:textId="77777777" w:rsidR="00234E70" w:rsidRPr="00CD1414" w:rsidRDefault="00234E70" w:rsidP="00234E70">
      <w:pPr>
        <w:ind w:left="1440" w:firstLine="720"/>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Figure 3. SC Population Distribution.</w:t>
      </w:r>
    </w:p>
    <w:p w14:paraId="2E381CED" w14:textId="77777777" w:rsidR="007F18C5" w:rsidRPr="00CD1414" w:rsidRDefault="005F54B7" w:rsidP="00724C26">
      <w:pPr>
        <w:jc w:val="both"/>
        <w:rPr>
          <w:rFonts w:ascii="Times New Roman" w:eastAsia="Times New Roman" w:hAnsi="Times New Roman" w:cs="Times New Roman"/>
          <w:b/>
          <w:sz w:val="24"/>
          <w:szCs w:val="24"/>
        </w:rPr>
      </w:pPr>
      <w:r w:rsidRPr="00CD1414">
        <w:rPr>
          <w:rFonts w:ascii="Times New Roman" w:eastAsia="Times New Roman" w:hAnsi="Times New Roman" w:cs="Times New Roman"/>
          <w:b/>
          <w:sz w:val="24"/>
          <w:szCs w:val="24"/>
        </w:rPr>
        <w:t>Land</w:t>
      </w:r>
      <w:r w:rsidR="00234E70" w:rsidRPr="00CD1414">
        <w:rPr>
          <w:rFonts w:ascii="Times New Roman" w:eastAsia="Times New Roman" w:hAnsi="Times New Roman" w:cs="Times New Roman"/>
          <w:b/>
          <w:sz w:val="24"/>
          <w:szCs w:val="24"/>
        </w:rPr>
        <w:t xml:space="preserve"> Possession of Scheduled Caste C</w:t>
      </w:r>
      <w:r w:rsidRPr="00CD1414">
        <w:rPr>
          <w:rFonts w:ascii="Times New Roman" w:eastAsia="Times New Roman" w:hAnsi="Times New Roman" w:cs="Times New Roman"/>
          <w:b/>
          <w:sz w:val="24"/>
          <w:szCs w:val="24"/>
        </w:rPr>
        <w:t>ommunities</w:t>
      </w:r>
      <w:r w:rsidR="00234E70" w:rsidRPr="00CD1414">
        <w:rPr>
          <w:rFonts w:ascii="Times New Roman" w:eastAsia="Times New Roman" w:hAnsi="Times New Roman" w:cs="Times New Roman"/>
          <w:b/>
          <w:sz w:val="24"/>
          <w:szCs w:val="24"/>
        </w:rPr>
        <w:t>.</w:t>
      </w:r>
    </w:p>
    <w:p w14:paraId="39BA85BE" w14:textId="77777777" w:rsidR="00234E70" w:rsidRPr="00CD1414" w:rsidRDefault="00234E7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Land ownership among Scheduled Castes (SCs) in India remains disproportionately low, reflecting historical deprivation. As per the 2011 Census, only 9.4% of rural SC households own agricultural land, while 14.4% possess marginal plots (under 1 hectare). I</w:t>
      </w:r>
      <w:r w:rsidR="00CD1414" w:rsidRPr="00CD1414">
        <w:rPr>
          <w:rFonts w:ascii="Times New Roman" w:eastAsia="Times New Roman" w:hAnsi="Times New Roman" w:cs="Times New Roman"/>
          <w:sz w:val="24"/>
          <w:szCs w:val="24"/>
        </w:rPr>
        <w:t xml:space="preserve">n Kerala, the scenario is worse </w:t>
      </w:r>
      <w:r w:rsidRPr="00CD1414">
        <w:rPr>
          <w:rFonts w:ascii="Times New Roman" w:eastAsia="Times New Roman" w:hAnsi="Times New Roman" w:cs="Times New Roman"/>
          <w:sz w:val="24"/>
          <w:szCs w:val="24"/>
        </w:rPr>
        <w:t>less than 5% of SCs own cultivable land, with many relying on leased or encroached plots. Despite land reforms, caste-based exclusion persists, limiting access to productive assets. In Ottapalam Taluk, fragmented holdings and tenancy issues further worsen livelihoods, perpetuating economic dependence.</w:t>
      </w:r>
    </w:p>
    <w:p w14:paraId="43A9951A" w14:textId="77777777" w:rsidR="00234E70" w:rsidRPr="00CD1414" w:rsidRDefault="00234E7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Table 2. Land Ownership Patterns Among Scheduled Castes.</w:t>
      </w:r>
    </w:p>
    <w:tbl>
      <w:tblPr>
        <w:tblStyle w:val="TableGrid"/>
        <w:tblW w:w="9069" w:type="dxa"/>
        <w:tblLook w:val="04A0" w:firstRow="1" w:lastRow="0" w:firstColumn="1" w:lastColumn="0" w:noHBand="0" w:noVBand="1"/>
      </w:tblPr>
      <w:tblGrid>
        <w:gridCol w:w="3134"/>
        <w:gridCol w:w="1739"/>
        <w:gridCol w:w="2048"/>
        <w:gridCol w:w="2148"/>
      </w:tblGrid>
      <w:tr w:rsidR="009704A7" w:rsidRPr="00CD1414" w14:paraId="5C437808" w14:textId="77777777" w:rsidTr="001E1CD0">
        <w:trPr>
          <w:trHeight w:val="65"/>
        </w:trPr>
        <w:tc>
          <w:tcPr>
            <w:tcW w:w="3134" w:type="dxa"/>
            <w:noWrap/>
            <w:hideMark/>
          </w:tcPr>
          <w:p w14:paraId="5BC9E06F" w14:textId="77777777" w:rsidR="009704A7" w:rsidRPr="00CD1414" w:rsidRDefault="009704A7" w:rsidP="00724C26">
            <w:pPr>
              <w:jc w:val="both"/>
              <w:rPr>
                <w:rFonts w:ascii="Times New Roman" w:eastAsia="Times New Roman" w:hAnsi="Times New Roman" w:cs="Times New Roman"/>
                <w:b/>
                <w:bCs/>
                <w:sz w:val="24"/>
                <w:szCs w:val="24"/>
              </w:rPr>
            </w:pPr>
            <w:r w:rsidRPr="00CD1414">
              <w:rPr>
                <w:rFonts w:ascii="Times New Roman" w:eastAsia="Times New Roman" w:hAnsi="Times New Roman" w:cs="Times New Roman"/>
                <w:b/>
                <w:bCs/>
                <w:sz w:val="24"/>
                <w:szCs w:val="24"/>
              </w:rPr>
              <w:t>Panchayat/ Municipality</w:t>
            </w:r>
          </w:p>
        </w:tc>
        <w:tc>
          <w:tcPr>
            <w:tcW w:w="1739" w:type="dxa"/>
            <w:noWrap/>
            <w:hideMark/>
          </w:tcPr>
          <w:p w14:paraId="6AB3E1EE" w14:textId="77777777" w:rsidR="009704A7" w:rsidRPr="00CD1414" w:rsidRDefault="009704A7" w:rsidP="00724C26">
            <w:pPr>
              <w:jc w:val="both"/>
              <w:rPr>
                <w:rFonts w:ascii="Times New Roman" w:eastAsia="Times New Roman" w:hAnsi="Times New Roman" w:cs="Times New Roman"/>
                <w:b/>
                <w:bCs/>
                <w:sz w:val="24"/>
                <w:szCs w:val="24"/>
              </w:rPr>
            </w:pPr>
            <w:r w:rsidRPr="00CD1414">
              <w:rPr>
                <w:rFonts w:ascii="Times New Roman" w:eastAsia="Times New Roman" w:hAnsi="Times New Roman" w:cs="Times New Roman"/>
                <w:b/>
                <w:bCs/>
                <w:sz w:val="24"/>
                <w:szCs w:val="24"/>
              </w:rPr>
              <w:t>Families</w:t>
            </w:r>
          </w:p>
        </w:tc>
        <w:tc>
          <w:tcPr>
            <w:tcW w:w="2048" w:type="dxa"/>
            <w:noWrap/>
            <w:hideMark/>
          </w:tcPr>
          <w:p w14:paraId="11EF5EFA" w14:textId="77777777" w:rsidR="009704A7" w:rsidRPr="00CD1414" w:rsidRDefault="009704A7" w:rsidP="00724C26">
            <w:pPr>
              <w:jc w:val="both"/>
              <w:rPr>
                <w:rFonts w:ascii="Times New Roman" w:eastAsia="Times New Roman" w:hAnsi="Times New Roman" w:cs="Times New Roman"/>
                <w:b/>
                <w:bCs/>
                <w:sz w:val="24"/>
                <w:szCs w:val="24"/>
              </w:rPr>
            </w:pPr>
            <w:r w:rsidRPr="00CD1414">
              <w:rPr>
                <w:rFonts w:ascii="Times New Roman" w:eastAsia="Times New Roman" w:hAnsi="Times New Roman" w:cs="Times New Roman"/>
                <w:b/>
                <w:bCs/>
                <w:sz w:val="24"/>
                <w:szCs w:val="24"/>
              </w:rPr>
              <w:t>Possession of Land in( cent)</w:t>
            </w:r>
          </w:p>
        </w:tc>
        <w:tc>
          <w:tcPr>
            <w:tcW w:w="2148" w:type="dxa"/>
            <w:noWrap/>
            <w:hideMark/>
          </w:tcPr>
          <w:p w14:paraId="271B456F" w14:textId="77777777" w:rsidR="009704A7" w:rsidRPr="00CD1414" w:rsidRDefault="009704A7" w:rsidP="00724C26">
            <w:pPr>
              <w:jc w:val="both"/>
              <w:rPr>
                <w:rFonts w:ascii="Times New Roman" w:eastAsia="Times New Roman" w:hAnsi="Times New Roman" w:cs="Times New Roman"/>
                <w:b/>
                <w:bCs/>
                <w:sz w:val="24"/>
                <w:szCs w:val="24"/>
              </w:rPr>
            </w:pPr>
            <w:r w:rsidRPr="00CD1414">
              <w:rPr>
                <w:rFonts w:ascii="Times New Roman" w:eastAsia="Times New Roman" w:hAnsi="Times New Roman" w:cs="Times New Roman"/>
                <w:b/>
                <w:bCs/>
                <w:sz w:val="24"/>
                <w:szCs w:val="24"/>
              </w:rPr>
              <w:t>Percentage</w:t>
            </w:r>
          </w:p>
        </w:tc>
      </w:tr>
      <w:tr w:rsidR="009704A7" w:rsidRPr="00CD1414" w14:paraId="3F76C946" w14:textId="77777777" w:rsidTr="001E1CD0">
        <w:trPr>
          <w:trHeight w:val="65"/>
        </w:trPr>
        <w:tc>
          <w:tcPr>
            <w:tcW w:w="3134" w:type="dxa"/>
            <w:noWrap/>
            <w:hideMark/>
          </w:tcPr>
          <w:p w14:paraId="2360BA67" w14:textId="77777777" w:rsidR="009704A7" w:rsidRPr="00CD1414" w:rsidRDefault="009704A7"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Ambalapara</w:t>
            </w:r>
            <w:proofErr w:type="spellEnd"/>
          </w:p>
        </w:tc>
        <w:tc>
          <w:tcPr>
            <w:tcW w:w="1739" w:type="dxa"/>
            <w:noWrap/>
            <w:hideMark/>
          </w:tcPr>
          <w:p w14:paraId="50DBBFAF"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673</w:t>
            </w:r>
          </w:p>
        </w:tc>
        <w:tc>
          <w:tcPr>
            <w:tcW w:w="2048" w:type="dxa"/>
            <w:noWrap/>
            <w:hideMark/>
          </w:tcPr>
          <w:p w14:paraId="1955743E"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8000</w:t>
            </w:r>
          </w:p>
        </w:tc>
        <w:tc>
          <w:tcPr>
            <w:tcW w:w="2148" w:type="dxa"/>
            <w:noWrap/>
            <w:hideMark/>
          </w:tcPr>
          <w:p w14:paraId="7E5935ED"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12.10</w:t>
            </w:r>
          </w:p>
        </w:tc>
      </w:tr>
      <w:tr w:rsidR="009704A7" w:rsidRPr="00CD1414" w14:paraId="7BB70354" w14:textId="77777777" w:rsidTr="001E1CD0">
        <w:trPr>
          <w:trHeight w:val="65"/>
        </w:trPr>
        <w:tc>
          <w:tcPr>
            <w:tcW w:w="3134" w:type="dxa"/>
            <w:noWrap/>
            <w:hideMark/>
          </w:tcPr>
          <w:p w14:paraId="4B1445CA" w14:textId="77777777" w:rsidR="009704A7" w:rsidRPr="00CD1414" w:rsidRDefault="009704A7"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Ananganadi</w:t>
            </w:r>
            <w:proofErr w:type="spellEnd"/>
          </w:p>
        </w:tc>
        <w:tc>
          <w:tcPr>
            <w:tcW w:w="1739" w:type="dxa"/>
            <w:noWrap/>
            <w:hideMark/>
          </w:tcPr>
          <w:p w14:paraId="63C63B89"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700</w:t>
            </w:r>
          </w:p>
        </w:tc>
        <w:tc>
          <w:tcPr>
            <w:tcW w:w="2048" w:type="dxa"/>
            <w:noWrap/>
            <w:hideMark/>
          </w:tcPr>
          <w:p w14:paraId="46E6D8DA"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7172</w:t>
            </w:r>
          </w:p>
        </w:tc>
        <w:tc>
          <w:tcPr>
            <w:tcW w:w="2148" w:type="dxa"/>
            <w:noWrap/>
            <w:hideMark/>
          </w:tcPr>
          <w:p w14:paraId="2119F41F"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10.85</w:t>
            </w:r>
          </w:p>
        </w:tc>
      </w:tr>
      <w:tr w:rsidR="009704A7" w:rsidRPr="00CD1414" w14:paraId="76945C26" w14:textId="77777777" w:rsidTr="001E1CD0">
        <w:trPr>
          <w:trHeight w:val="65"/>
        </w:trPr>
        <w:tc>
          <w:tcPr>
            <w:tcW w:w="3134" w:type="dxa"/>
            <w:noWrap/>
            <w:hideMark/>
          </w:tcPr>
          <w:p w14:paraId="3707A4F4"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Chalavar</w:t>
            </w:r>
          </w:p>
        </w:tc>
        <w:tc>
          <w:tcPr>
            <w:tcW w:w="1739" w:type="dxa"/>
            <w:noWrap/>
            <w:hideMark/>
          </w:tcPr>
          <w:p w14:paraId="3B4FECCC"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866</w:t>
            </w:r>
          </w:p>
        </w:tc>
        <w:tc>
          <w:tcPr>
            <w:tcW w:w="2048" w:type="dxa"/>
            <w:noWrap/>
            <w:hideMark/>
          </w:tcPr>
          <w:p w14:paraId="043C24E1"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14542</w:t>
            </w:r>
          </w:p>
        </w:tc>
        <w:tc>
          <w:tcPr>
            <w:tcW w:w="2148" w:type="dxa"/>
            <w:noWrap/>
            <w:hideMark/>
          </w:tcPr>
          <w:p w14:paraId="125F8C41"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21.99</w:t>
            </w:r>
          </w:p>
        </w:tc>
      </w:tr>
      <w:tr w:rsidR="009704A7" w:rsidRPr="00CD1414" w14:paraId="2582CF70" w14:textId="77777777" w:rsidTr="001E1CD0">
        <w:trPr>
          <w:trHeight w:val="65"/>
        </w:trPr>
        <w:tc>
          <w:tcPr>
            <w:tcW w:w="3134" w:type="dxa"/>
            <w:noWrap/>
            <w:hideMark/>
          </w:tcPr>
          <w:p w14:paraId="34A00309" w14:textId="77777777" w:rsidR="009704A7" w:rsidRPr="00CD1414" w:rsidRDefault="009704A7"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Lekkidi</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Perur</w:t>
            </w:r>
            <w:proofErr w:type="spellEnd"/>
          </w:p>
        </w:tc>
        <w:tc>
          <w:tcPr>
            <w:tcW w:w="1739" w:type="dxa"/>
            <w:noWrap/>
            <w:hideMark/>
          </w:tcPr>
          <w:p w14:paraId="79A13307"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769</w:t>
            </w:r>
          </w:p>
        </w:tc>
        <w:tc>
          <w:tcPr>
            <w:tcW w:w="2048" w:type="dxa"/>
            <w:noWrap/>
            <w:hideMark/>
          </w:tcPr>
          <w:p w14:paraId="382F8DAD"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9692</w:t>
            </w:r>
          </w:p>
        </w:tc>
        <w:tc>
          <w:tcPr>
            <w:tcW w:w="2148" w:type="dxa"/>
            <w:noWrap/>
            <w:hideMark/>
          </w:tcPr>
          <w:p w14:paraId="135B02B0"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14.66</w:t>
            </w:r>
          </w:p>
        </w:tc>
      </w:tr>
      <w:tr w:rsidR="009704A7" w:rsidRPr="00CD1414" w14:paraId="5123069C" w14:textId="77777777" w:rsidTr="001E1CD0">
        <w:trPr>
          <w:trHeight w:val="65"/>
        </w:trPr>
        <w:tc>
          <w:tcPr>
            <w:tcW w:w="3134" w:type="dxa"/>
            <w:noWrap/>
            <w:hideMark/>
          </w:tcPr>
          <w:p w14:paraId="265CC9B1" w14:textId="77777777" w:rsidR="009704A7" w:rsidRPr="00CD1414" w:rsidRDefault="009704A7"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Vaniyamkulam</w:t>
            </w:r>
            <w:proofErr w:type="spellEnd"/>
          </w:p>
        </w:tc>
        <w:tc>
          <w:tcPr>
            <w:tcW w:w="1739" w:type="dxa"/>
            <w:noWrap/>
            <w:hideMark/>
          </w:tcPr>
          <w:p w14:paraId="50B24226"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856</w:t>
            </w:r>
          </w:p>
        </w:tc>
        <w:tc>
          <w:tcPr>
            <w:tcW w:w="2048" w:type="dxa"/>
            <w:noWrap/>
            <w:hideMark/>
          </w:tcPr>
          <w:p w14:paraId="61A08425"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8042</w:t>
            </w:r>
          </w:p>
        </w:tc>
        <w:tc>
          <w:tcPr>
            <w:tcW w:w="2148" w:type="dxa"/>
            <w:noWrap/>
            <w:hideMark/>
          </w:tcPr>
          <w:p w14:paraId="65FA5F33"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12.16</w:t>
            </w:r>
          </w:p>
        </w:tc>
      </w:tr>
      <w:tr w:rsidR="009704A7" w:rsidRPr="00CD1414" w14:paraId="479F8C7B" w14:textId="77777777" w:rsidTr="001E1CD0">
        <w:trPr>
          <w:trHeight w:val="65"/>
        </w:trPr>
        <w:tc>
          <w:tcPr>
            <w:tcW w:w="3134" w:type="dxa"/>
            <w:noWrap/>
            <w:hideMark/>
          </w:tcPr>
          <w:p w14:paraId="47C17BC4" w14:textId="77777777" w:rsidR="009704A7" w:rsidRPr="00CD1414" w:rsidRDefault="009704A7"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Nellaya</w:t>
            </w:r>
            <w:proofErr w:type="spellEnd"/>
          </w:p>
        </w:tc>
        <w:tc>
          <w:tcPr>
            <w:tcW w:w="1739" w:type="dxa"/>
            <w:noWrap/>
            <w:hideMark/>
          </w:tcPr>
          <w:p w14:paraId="64B5FA06"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442</w:t>
            </w:r>
          </w:p>
        </w:tc>
        <w:tc>
          <w:tcPr>
            <w:tcW w:w="2048" w:type="dxa"/>
            <w:noWrap/>
            <w:hideMark/>
          </w:tcPr>
          <w:p w14:paraId="3445A0A1"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4677</w:t>
            </w:r>
          </w:p>
        </w:tc>
        <w:tc>
          <w:tcPr>
            <w:tcW w:w="2148" w:type="dxa"/>
            <w:noWrap/>
            <w:hideMark/>
          </w:tcPr>
          <w:p w14:paraId="6E302244"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7.07</w:t>
            </w:r>
          </w:p>
        </w:tc>
      </w:tr>
      <w:tr w:rsidR="009704A7" w:rsidRPr="00CD1414" w14:paraId="18256AD4" w14:textId="77777777" w:rsidTr="001E1CD0">
        <w:trPr>
          <w:trHeight w:val="65"/>
        </w:trPr>
        <w:tc>
          <w:tcPr>
            <w:tcW w:w="3134" w:type="dxa"/>
            <w:noWrap/>
            <w:hideMark/>
          </w:tcPr>
          <w:p w14:paraId="4EDD153D" w14:textId="77777777" w:rsidR="009704A7" w:rsidRPr="00CD1414" w:rsidRDefault="009704A7"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Tthrikadeeri</w:t>
            </w:r>
            <w:proofErr w:type="spellEnd"/>
          </w:p>
        </w:tc>
        <w:tc>
          <w:tcPr>
            <w:tcW w:w="1739" w:type="dxa"/>
            <w:noWrap/>
            <w:hideMark/>
          </w:tcPr>
          <w:p w14:paraId="128494BD"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380</w:t>
            </w:r>
          </w:p>
        </w:tc>
        <w:tc>
          <w:tcPr>
            <w:tcW w:w="2048" w:type="dxa"/>
            <w:noWrap/>
            <w:hideMark/>
          </w:tcPr>
          <w:p w14:paraId="034AC665"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4432</w:t>
            </w:r>
          </w:p>
        </w:tc>
        <w:tc>
          <w:tcPr>
            <w:tcW w:w="2148" w:type="dxa"/>
            <w:noWrap/>
            <w:hideMark/>
          </w:tcPr>
          <w:p w14:paraId="66A9B8DA"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6.70</w:t>
            </w:r>
          </w:p>
        </w:tc>
      </w:tr>
      <w:tr w:rsidR="009704A7" w:rsidRPr="00CD1414" w14:paraId="29C60F68" w14:textId="77777777" w:rsidTr="001E1CD0">
        <w:trPr>
          <w:trHeight w:val="65"/>
        </w:trPr>
        <w:tc>
          <w:tcPr>
            <w:tcW w:w="3134" w:type="dxa"/>
            <w:noWrap/>
            <w:hideMark/>
          </w:tcPr>
          <w:p w14:paraId="6E7FF325" w14:textId="77777777" w:rsidR="009704A7" w:rsidRPr="00CD1414" w:rsidRDefault="009704A7"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Vallapuzha</w:t>
            </w:r>
            <w:proofErr w:type="spellEnd"/>
          </w:p>
        </w:tc>
        <w:tc>
          <w:tcPr>
            <w:tcW w:w="1739" w:type="dxa"/>
            <w:noWrap/>
            <w:hideMark/>
          </w:tcPr>
          <w:p w14:paraId="3D9FD21F"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338</w:t>
            </w:r>
          </w:p>
        </w:tc>
        <w:tc>
          <w:tcPr>
            <w:tcW w:w="2048" w:type="dxa"/>
            <w:noWrap/>
            <w:hideMark/>
          </w:tcPr>
          <w:p w14:paraId="374CB685"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4325</w:t>
            </w:r>
          </w:p>
        </w:tc>
        <w:tc>
          <w:tcPr>
            <w:tcW w:w="2148" w:type="dxa"/>
            <w:noWrap/>
            <w:hideMark/>
          </w:tcPr>
          <w:p w14:paraId="1502DC31"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6.54</w:t>
            </w:r>
          </w:p>
        </w:tc>
      </w:tr>
      <w:tr w:rsidR="009704A7" w:rsidRPr="00CD1414" w14:paraId="151C2D9D" w14:textId="77777777" w:rsidTr="001E1CD0">
        <w:trPr>
          <w:trHeight w:val="65"/>
        </w:trPr>
        <w:tc>
          <w:tcPr>
            <w:tcW w:w="3134" w:type="dxa"/>
            <w:noWrap/>
            <w:hideMark/>
          </w:tcPr>
          <w:p w14:paraId="2E49C6D3"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Ottapalam municipality</w:t>
            </w:r>
          </w:p>
        </w:tc>
        <w:tc>
          <w:tcPr>
            <w:tcW w:w="1739" w:type="dxa"/>
            <w:noWrap/>
            <w:hideMark/>
          </w:tcPr>
          <w:p w14:paraId="5F5D4F69"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635</w:t>
            </w:r>
          </w:p>
        </w:tc>
        <w:tc>
          <w:tcPr>
            <w:tcW w:w="2048" w:type="dxa"/>
            <w:noWrap/>
            <w:hideMark/>
          </w:tcPr>
          <w:p w14:paraId="19BC6948"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5242</w:t>
            </w:r>
          </w:p>
        </w:tc>
        <w:tc>
          <w:tcPr>
            <w:tcW w:w="2148" w:type="dxa"/>
            <w:noWrap/>
            <w:hideMark/>
          </w:tcPr>
          <w:p w14:paraId="6C1FA57A" w14:textId="77777777" w:rsidR="009704A7" w:rsidRPr="00CD1414" w:rsidRDefault="009704A7"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7.93</w:t>
            </w:r>
          </w:p>
        </w:tc>
      </w:tr>
    </w:tbl>
    <w:p w14:paraId="750E8FE9" w14:textId="77777777" w:rsidR="005F54B7" w:rsidRPr="00CD1414" w:rsidRDefault="001E1CD0"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Source:</w:t>
      </w:r>
      <w:r w:rsidR="00AE1C38" w:rsidRPr="00CD1414">
        <w:rPr>
          <w:rFonts w:ascii="Times New Roman" w:eastAsia="Times New Roman" w:hAnsi="Times New Roman" w:cs="Times New Roman"/>
          <w:sz w:val="24"/>
          <w:szCs w:val="24"/>
        </w:rPr>
        <w:t xml:space="preserve"> Basic data </w:t>
      </w:r>
      <w:r w:rsidR="00B07F94">
        <w:rPr>
          <w:rFonts w:ascii="Times New Roman" w:eastAsia="Times New Roman" w:hAnsi="Times New Roman" w:cs="Times New Roman"/>
          <w:sz w:val="24"/>
          <w:szCs w:val="24"/>
        </w:rPr>
        <w:t>collection of SC</w:t>
      </w:r>
      <w:r w:rsidR="00AE1C38" w:rsidRPr="00CD1414">
        <w:rPr>
          <w:rFonts w:ascii="Times New Roman" w:eastAsia="Times New Roman" w:hAnsi="Times New Roman" w:cs="Times New Roman"/>
          <w:sz w:val="24"/>
          <w:szCs w:val="24"/>
        </w:rPr>
        <w:t xml:space="preserve"> </w:t>
      </w:r>
      <w:r w:rsidR="00641D63" w:rsidRPr="00CD1414">
        <w:rPr>
          <w:rFonts w:ascii="Times New Roman" w:eastAsia="Times New Roman" w:hAnsi="Times New Roman" w:cs="Times New Roman"/>
          <w:sz w:val="24"/>
          <w:szCs w:val="24"/>
        </w:rPr>
        <w:t>families</w:t>
      </w:r>
      <w:r w:rsidR="00641D63">
        <w:rPr>
          <w:rFonts w:ascii="Times New Roman" w:eastAsia="Times New Roman" w:hAnsi="Times New Roman" w:cs="Times New Roman"/>
          <w:sz w:val="24"/>
          <w:szCs w:val="24"/>
        </w:rPr>
        <w:t xml:space="preserve"> on</w:t>
      </w:r>
      <w:r w:rsidR="00B07F94">
        <w:rPr>
          <w:rFonts w:ascii="Times New Roman" w:eastAsia="Times New Roman" w:hAnsi="Times New Roman" w:cs="Times New Roman"/>
          <w:sz w:val="24"/>
          <w:szCs w:val="24"/>
        </w:rPr>
        <w:t xml:space="preserve"> Land </w:t>
      </w:r>
      <w:r w:rsidR="00AC5FA0">
        <w:rPr>
          <w:rFonts w:ascii="Times New Roman" w:eastAsia="Times New Roman" w:hAnsi="Times New Roman" w:cs="Times New Roman"/>
          <w:sz w:val="24"/>
          <w:szCs w:val="24"/>
        </w:rPr>
        <w:t xml:space="preserve">Possession </w:t>
      </w:r>
      <w:r w:rsidR="00AC5FA0" w:rsidRPr="00CD1414">
        <w:rPr>
          <w:rFonts w:ascii="Times New Roman" w:eastAsia="Times New Roman" w:hAnsi="Times New Roman" w:cs="Times New Roman"/>
          <w:sz w:val="24"/>
          <w:szCs w:val="24"/>
        </w:rPr>
        <w:t>(</w:t>
      </w:r>
      <w:r w:rsidR="00AE1C38" w:rsidRPr="00CD1414">
        <w:rPr>
          <w:rFonts w:ascii="Times New Roman" w:eastAsia="Times New Roman" w:hAnsi="Times New Roman" w:cs="Times New Roman"/>
          <w:sz w:val="24"/>
          <w:szCs w:val="24"/>
        </w:rPr>
        <w:t>2009-2010) KILA.</w:t>
      </w:r>
    </w:p>
    <w:p w14:paraId="4AB3E078" w14:textId="77777777" w:rsidR="00A32282" w:rsidRPr="00CD1414" w:rsidRDefault="00A32282"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lastRenderedPageBreak/>
        <w:t xml:space="preserve">This data </w:t>
      </w:r>
      <w:r w:rsidR="00234E70" w:rsidRPr="00CD1414">
        <w:rPr>
          <w:rFonts w:ascii="Times New Roman" w:eastAsia="Times New Roman" w:hAnsi="Times New Roman" w:cs="Times New Roman"/>
          <w:sz w:val="24"/>
          <w:szCs w:val="24"/>
        </w:rPr>
        <w:t xml:space="preserve">in table no. 2 </w:t>
      </w:r>
      <w:r w:rsidRPr="00CD1414">
        <w:rPr>
          <w:rFonts w:ascii="Times New Roman" w:eastAsia="Times New Roman" w:hAnsi="Times New Roman" w:cs="Times New Roman"/>
          <w:sz w:val="24"/>
          <w:szCs w:val="24"/>
        </w:rPr>
        <w:t>investigates land ownership among Scheduled Caste (SC) households in different panchayats and one municipality of Ottapalam taluk. Land ownership is a critical factor for socio-economic development especially for marginalized communities like Scheduled Castes</w:t>
      </w:r>
      <w:r w:rsidR="005F394B">
        <w:rPr>
          <w:rFonts w:ascii="Times New Roman" w:eastAsia="Times New Roman" w:hAnsi="Times New Roman" w:cs="Times New Roman"/>
          <w:sz w:val="24"/>
          <w:szCs w:val="24"/>
        </w:rPr>
        <w:t xml:space="preserve"> (</w:t>
      </w:r>
      <w:proofErr w:type="spellStart"/>
      <w:r w:rsidR="005F394B">
        <w:rPr>
          <w:rFonts w:ascii="Times New Roman" w:hAnsi="Times New Roman" w:cs="Times New Roman"/>
          <w:sz w:val="24"/>
          <w:szCs w:val="24"/>
          <w:lang w:val="en"/>
        </w:rPr>
        <w:t>Dodamani</w:t>
      </w:r>
      <w:proofErr w:type="spellEnd"/>
      <w:r w:rsidR="005F394B">
        <w:rPr>
          <w:rFonts w:ascii="Times New Roman" w:hAnsi="Times New Roman" w:cs="Times New Roman"/>
          <w:sz w:val="24"/>
          <w:szCs w:val="24"/>
          <w:lang w:val="en"/>
        </w:rPr>
        <w:t xml:space="preserve">, M., &amp; Natikar, S. C. </w:t>
      </w:r>
      <w:r w:rsidR="005F394B" w:rsidRPr="00780E75">
        <w:rPr>
          <w:rFonts w:ascii="Times New Roman" w:hAnsi="Times New Roman" w:cs="Times New Roman"/>
          <w:sz w:val="24"/>
          <w:szCs w:val="24"/>
          <w:lang w:val="en"/>
        </w:rPr>
        <w:t>2023)</w:t>
      </w:r>
      <w:r w:rsidRPr="00CD1414">
        <w:rPr>
          <w:rFonts w:ascii="Times New Roman" w:eastAsia="Times New Roman" w:hAnsi="Times New Roman" w:cs="Times New Roman"/>
          <w:sz w:val="24"/>
          <w:szCs w:val="24"/>
        </w:rPr>
        <w:t xml:space="preserve">. The dataset includes information on the number of Scheduled Caste households, total land (in cent) and percentage of land ownership in ten administrative divisions of Ottapalam taluk. The Panchayats are </w:t>
      </w:r>
      <w:proofErr w:type="spellStart"/>
      <w:r w:rsidRPr="00CD1414">
        <w:rPr>
          <w:rFonts w:ascii="Times New Roman" w:eastAsia="Times New Roman" w:hAnsi="Times New Roman" w:cs="Times New Roman"/>
          <w:sz w:val="24"/>
          <w:szCs w:val="24"/>
        </w:rPr>
        <w:t>Ambalapara</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Ananganadi</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Chalavara</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Lekkithi</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Perur</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Vaniyamkulam</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Nellaya</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Thrikateeri</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Vallapuzha</w:t>
      </w:r>
      <w:proofErr w:type="spellEnd"/>
      <w:r w:rsidRPr="00CD1414">
        <w:rPr>
          <w:rFonts w:ascii="Times New Roman" w:eastAsia="Times New Roman" w:hAnsi="Times New Roman" w:cs="Times New Roman"/>
          <w:sz w:val="24"/>
          <w:szCs w:val="24"/>
        </w:rPr>
        <w:t xml:space="preserve"> and </w:t>
      </w:r>
      <w:proofErr w:type="spellStart"/>
      <w:r w:rsidRPr="00CD1414">
        <w:rPr>
          <w:rFonts w:ascii="Times New Roman" w:eastAsia="Times New Roman" w:hAnsi="Times New Roman" w:cs="Times New Roman"/>
          <w:sz w:val="24"/>
          <w:szCs w:val="24"/>
        </w:rPr>
        <w:t>Ottapalam</w:t>
      </w:r>
      <w:proofErr w:type="spellEnd"/>
      <w:r w:rsidRPr="00CD1414">
        <w:rPr>
          <w:rFonts w:ascii="Times New Roman" w:eastAsia="Times New Roman" w:hAnsi="Times New Roman" w:cs="Times New Roman"/>
          <w:sz w:val="24"/>
          <w:szCs w:val="24"/>
        </w:rPr>
        <w:t xml:space="preserve"> Municipalities.</w:t>
      </w:r>
      <w:r w:rsidRPr="00CD1414">
        <w:rPr>
          <w:sz w:val="24"/>
          <w:szCs w:val="24"/>
        </w:rPr>
        <w:t xml:space="preserve"> </w:t>
      </w:r>
      <w:r w:rsidR="009752C5" w:rsidRPr="009752C5">
        <w:rPr>
          <w:rFonts w:ascii="Times New Roman" w:hAnsi="Times New Roman" w:cs="Times New Roman"/>
          <w:sz w:val="24"/>
          <w:szCs w:val="24"/>
        </w:rPr>
        <w:t>A</w:t>
      </w:r>
      <w:r w:rsidR="00987DD3">
        <w:rPr>
          <w:rFonts w:ascii="Times New Roman" w:hAnsi="Times New Roman" w:cs="Times New Roman"/>
          <w:sz w:val="24"/>
          <w:szCs w:val="24"/>
        </w:rPr>
        <w:t xml:space="preserve">s per the findings stated in table 2, </w:t>
      </w:r>
      <w:r w:rsidRPr="00CD1414">
        <w:rPr>
          <w:rFonts w:ascii="Times New Roman" w:eastAsia="Times New Roman" w:hAnsi="Times New Roman" w:cs="Times New Roman"/>
          <w:sz w:val="24"/>
          <w:szCs w:val="24"/>
        </w:rPr>
        <w:t xml:space="preserve">Chalavara Panchayat has the highest land holdings, with 14,542 cents of land distributed among about 866 families, with SC holding about 21.99% of the land here. This indicates relatively high land ownership per household. On the contrary, </w:t>
      </w:r>
      <w:proofErr w:type="spellStart"/>
      <w:r w:rsidRPr="00CD1414">
        <w:rPr>
          <w:rFonts w:ascii="Times New Roman" w:eastAsia="Times New Roman" w:hAnsi="Times New Roman" w:cs="Times New Roman"/>
          <w:sz w:val="24"/>
          <w:szCs w:val="24"/>
        </w:rPr>
        <w:t>Vallapuzha</w:t>
      </w:r>
      <w:proofErr w:type="spellEnd"/>
      <w:r w:rsidRPr="00CD1414">
        <w:rPr>
          <w:rFonts w:ascii="Times New Roman" w:eastAsia="Times New Roman" w:hAnsi="Times New Roman" w:cs="Times New Roman"/>
          <w:sz w:val="24"/>
          <w:szCs w:val="24"/>
        </w:rPr>
        <w:t xml:space="preserve"> Panchayat has the least land holding (6.54%) with 338 families having 4,325 cents. Ottapalam Municipality shows a modest land holding of 7.93%, highlighting urban limitations in land availability compared to rural panchayats here. The average percentage of land holding across all regions is 10.78%, indicating significant inequality in land distribution. </w:t>
      </w:r>
    </w:p>
    <w:p w14:paraId="71B73B20" w14:textId="77777777" w:rsidR="009704A7" w:rsidRPr="00CD1414" w:rsidRDefault="00B95FCC"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 xml:space="preserve">                                        </w:t>
      </w:r>
      <w:r w:rsidR="00963343" w:rsidRPr="00CD1414">
        <w:rPr>
          <w:rFonts w:ascii="Times New Roman" w:eastAsia="Times New Roman" w:hAnsi="Times New Roman" w:cs="Times New Roman"/>
          <w:sz w:val="24"/>
          <w:szCs w:val="24"/>
        </w:rPr>
        <w:object w:dxaOrig="9180" w:dyaOrig="11880" w14:anchorId="16BAD83A">
          <v:shape id="_x0000_i1026" type="#_x0000_t75" style="width:211.6pt;height:245.45pt" o:ole="">
            <v:imagedata r:id="rId12" o:title=""/>
          </v:shape>
          <o:OLEObject Type="Embed" ProgID="AcroExch.Document.DC" ShapeID="_x0000_i1026" DrawAspect="Content" ObjectID="_1816674490" r:id="rId13"/>
        </w:object>
      </w:r>
    </w:p>
    <w:p w14:paraId="1D642B2B" w14:textId="77777777" w:rsidR="00E72356" w:rsidRPr="00CD1414" w:rsidRDefault="00E72356" w:rsidP="00EE7010">
      <w:pPr>
        <w:ind w:left="2160" w:firstLine="720"/>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 xml:space="preserve">Figure 4. </w:t>
      </w:r>
      <w:r w:rsidR="00A573D3" w:rsidRPr="00CD1414">
        <w:rPr>
          <w:rFonts w:ascii="Times New Roman" w:eastAsia="Times New Roman" w:hAnsi="Times New Roman" w:cs="Times New Roman"/>
          <w:sz w:val="24"/>
          <w:szCs w:val="24"/>
        </w:rPr>
        <w:t>Land Possession Distribution.</w:t>
      </w:r>
    </w:p>
    <w:p w14:paraId="26D8E3DE" w14:textId="77777777" w:rsidR="00EE7010" w:rsidRPr="005F059A" w:rsidRDefault="003C6DF0" w:rsidP="005F059A">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The disparity in the percentage of land holdings reflects underlying socio-economic conditions and historical inequalities</w:t>
      </w:r>
      <w:r w:rsidR="00025984">
        <w:rPr>
          <w:rFonts w:ascii="Times New Roman" w:eastAsia="Times New Roman" w:hAnsi="Times New Roman" w:cs="Times New Roman"/>
          <w:sz w:val="24"/>
          <w:szCs w:val="24"/>
        </w:rPr>
        <w:t xml:space="preserve"> in different parts of India (</w:t>
      </w:r>
      <w:r w:rsidR="00025984">
        <w:rPr>
          <w:rFonts w:ascii="Times New Roman" w:hAnsi="Times New Roman" w:cs="Times New Roman"/>
          <w:sz w:val="24"/>
          <w:szCs w:val="24"/>
          <w:lang w:val="en"/>
        </w:rPr>
        <w:t xml:space="preserve">Bapuji H., &amp; </w:t>
      </w:r>
      <w:proofErr w:type="spellStart"/>
      <w:r w:rsidR="00025984">
        <w:rPr>
          <w:rFonts w:ascii="Times New Roman" w:hAnsi="Times New Roman" w:cs="Times New Roman"/>
          <w:sz w:val="24"/>
          <w:szCs w:val="24"/>
          <w:lang w:val="en"/>
        </w:rPr>
        <w:t>Chrispal</w:t>
      </w:r>
      <w:proofErr w:type="spellEnd"/>
      <w:r w:rsidR="00025984">
        <w:rPr>
          <w:rFonts w:ascii="Times New Roman" w:hAnsi="Times New Roman" w:cs="Times New Roman"/>
          <w:sz w:val="24"/>
          <w:szCs w:val="24"/>
          <w:lang w:val="en"/>
        </w:rPr>
        <w:t xml:space="preserve"> S. </w:t>
      </w:r>
      <w:r w:rsidR="00025984" w:rsidRPr="00780E75">
        <w:rPr>
          <w:rFonts w:ascii="Times New Roman" w:hAnsi="Times New Roman" w:cs="Times New Roman"/>
          <w:sz w:val="24"/>
          <w:szCs w:val="24"/>
          <w:lang w:val="en"/>
        </w:rPr>
        <w:t>2020)</w:t>
      </w:r>
      <w:r w:rsidRPr="00CD1414">
        <w:rPr>
          <w:rFonts w:ascii="Times New Roman" w:eastAsia="Times New Roman" w:hAnsi="Times New Roman" w:cs="Times New Roman"/>
          <w:sz w:val="24"/>
          <w:szCs w:val="24"/>
        </w:rPr>
        <w:t>. Higher percentages in some panchayats can be interpreted as indicating better access to resources or land reform, while areas with lower percentages can be interpreted as continuing marginalization and limited access to land. A solution here is that addressing these inequalities through targeted policies will help improve land ownership among Scheduled Castes in Ottapalam taluk. It reveals that there is significant variation in land holding among Scheduled Caste families in different Panchayats and Ottapalam Municipality. It can be assumed that there is a need for focused interventions to promote social justice and economic stability for the Scheduled Castes in the region and to bridge the gap in land ownership.</w:t>
      </w:r>
    </w:p>
    <w:p w14:paraId="69AA8DEB" w14:textId="77777777" w:rsidR="00C74B5B" w:rsidRPr="00CD1414" w:rsidRDefault="00C74B5B" w:rsidP="00724C26">
      <w:pPr>
        <w:tabs>
          <w:tab w:val="right" w:pos="9026"/>
        </w:tabs>
        <w:spacing w:line="240" w:lineRule="auto"/>
        <w:jc w:val="both"/>
        <w:rPr>
          <w:rFonts w:ascii="Times New Roman" w:eastAsia="Times New Roman" w:hAnsi="Times New Roman" w:cs="Times New Roman"/>
          <w:b/>
          <w:sz w:val="24"/>
          <w:szCs w:val="24"/>
        </w:rPr>
      </w:pPr>
      <w:r w:rsidRPr="00CD1414">
        <w:rPr>
          <w:rFonts w:ascii="Times New Roman" w:eastAsia="Times New Roman" w:hAnsi="Times New Roman" w:cs="Times New Roman"/>
          <w:b/>
          <w:sz w:val="24"/>
          <w:szCs w:val="24"/>
        </w:rPr>
        <w:lastRenderedPageBreak/>
        <w:t>Landless and Homele</w:t>
      </w:r>
      <w:r w:rsidR="00EE7010" w:rsidRPr="00CD1414">
        <w:rPr>
          <w:rFonts w:ascii="Times New Roman" w:eastAsia="Times New Roman" w:hAnsi="Times New Roman" w:cs="Times New Roman"/>
          <w:b/>
          <w:sz w:val="24"/>
          <w:szCs w:val="24"/>
        </w:rPr>
        <w:t xml:space="preserve">ss families among Scheduled Caste. </w:t>
      </w:r>
    </w:p>
    <w:p w14:paraId="4F135B25" w14:textId="77777777" w:rsidR="00CD1414" w:rsidRPr="00CD1414" w:rsidRDefault="00CD1414" w:rsidP="00724C26">
      <w:pPr>
        <w:tabs>
          <w:tab w:val="right" w:pos="9026"/>
        </w:tabs>
        <w:spacing w:line="240" w:lineRule="auto"/>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Scheduled Castes (SCs) in India face ac</w:t>
      </w:r>
      <w:r>
        <w:rPr>
          <w:rFonts w:ascii="Times New Roman" w:eastAsia="Times New Roman" w:hAnsi="Times New Roman" w:cs="Times New Roman"/>
          <w:sz w:val="24"/>
          <w:szCs w:val="24"/>
        </w:rPr>
        <w:t>ute land and housing insecurity</w:t>
      </w:r>
      <w:r w:rsidRPr="00CD1414">
        <w:rPr>
          <w:rFonts w:ascii="Times New Roman" w:eastAsia="Times New Roman" w:hAnsi="Times New Roman" w:cs="Times New Roman"/>
          <w:sz w:val="24"/>
          <w:szCs w:val="24"/>
        </w:rPr>
        <w:t xml:space="preserve"> with 23.4% of rural SC families being landless (SECC 2011) and 13.6% urban SC households homeless or in informal settlements. In Kerala, despite high development indices, 18% of SCs remain landless (Economic Review 2022), with many in Palakkad and other districts living in crowded colonies without land titles. Homelessness persists due to wage discrimination, lack of inheritance rights, and delayed implementation of housing schemes like PMAY. These conditions reinforce caste-based economic exclusion, demanding urgent policy intervention.</w:t>
      </w:r>
    </w:p>
    <w:p w14:paraId="349C6E10" w14:textId="77777777" w:rsidR="00EE7010" w:rsidRPr="00CD1414" w:rsidRDefault="00CD1414" w:rsidP="00724C26">
      <w:pPr>
        <w:tabs>
          <w:tab w:val="right" w:pos="9026"/>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3. Data represent the Landless and Homeless among SCs.</w:t>
      </w:r>
    </w:p>
    <w:tbl>
      <w:tblPr>
        <w:tblStyle w:val="TableGrid"/>
        <w:tblW w:w="5000" w:type="pct"/>
        <w:tblLook w:val="04A0" w:firstRow="1" w:lastRow="0" w:firstColumn="1" w:lastColumn="0" w:noHBand="0" w:noVBand="1"/>
      </w:tblPr>
      <w:tblGrid>
        <w:gridCol w:w="3370"/>
        <w:gridCol w:w="1416"/>
        <w:gridCol w:w="2682"/>
        <w:gridCol w:w="1774"/>
      </w:tblGrid>
      <w:tr w:rsidR="003C586E" w:rsidRPr="00CD1414" w14:paraId="2BED9E36" w14:textId="77777777" w:rsidTr="003C586E">
        <w:trPr>
          <w:trHeight w:val="300"/>
        </w:trPr>
        <w:tc>
          <w:tcPr>
            <w:tcW w:w="1823" w:type="pct"/>
            <w:noWrap/>
            <w:hideMark/>
          </w:tcPr>
          <w:p w14:paraId="70372A8F" w14:textId="77777777" w:rsidR="003C586E" w:rsidRPr="00DA76AB" w:rsidRDefault="003C586E" w:rsidP="003C586E">
            <w:pPr>
              <w:jc w:val="both"/>
              <w:rPr>
                <w:rFonts w:ascii="Times New Roman" w:eastAsia="Times New Roman" w:hAnsi="Times New Roman" w:cs="Times New Roman"/>
                <w:bCs/>
                <w:sz w:val="24"/>
                <w:szCs w:val="24"/>
              </w:rPr>
            </w:pPr>
            <w:r w:rsidRPr="00DA76AB">
              <w:rPr>
                <w:rFonts w:ascii="Times New Roman" w:eastAsia="Times New Roman" w:hAnsi="Times New Roman" w:cs="Times New Roman"/>
                <w:bCs/>
                <w:sz w:val="24"/>
                <w:szCs w:val="24"/>
              </w:rPr>
              <w:t>Panchayat/ Municipality</w:t>
            </w:r>
          </w:p>
        </w:tc>
        <w:tc>
          <w:tcPr>
            <w:tcW w:w="766" w:type="pct"/>
            <w:noWrap/>
            <w:hideMark/>
          </w:tcPr>
          <w:p w14:paraId="0F68AC7C" w14:textId="77777777" w:rsidR="003C586E" w:rsidRPr="00DA76AB" w:rsidRDefault="003C586E" w:rsidP="003C586E">
            <w:pPr>
              <w:jc w:val="both"/>
              <w:rPr>
                <w:rFonts w:ascii="Times New Roman" w:eastAsia="Times New Roman" w:hAnsi="Times New Roman" w:cs="Times New Roman"/>
                <w:bCs/>
                <w:sz w:val="24"/>
                <w:szCs w:val="24"/>
              </w:rPr>
            </w:pPr>
            <w:r w:rsidRPr="00DA76AB">
              <w:rPr>
                <w:rFonts w:ascii="Times New Roman" w:eastAsia="Times New Roman" w:hAnsi="Times New Roman" w:cs="Times New Roman"/>
                <w:bCs/>
                <w:sz w:val="24"/>
                <w:szCs w:val="24"/>
              </w:rPr>
              <w:t>Families</w:t>
            </w:r>
          </w:p>
        </w:tc>
        <w:tc>
          <w:tcPr>
            <w:tcW w:w="1451" w:type="pct"/>
          </w:tcPr>
          <w:p w14:paraId="3DADC054" w14:textId="77777777" w:rsidR="003C586E" w:rsidRPr="00DA76AB" w:rsidRDefault="003C586E" w:rsidP="003C586E">
            <w:pPr>
              <w:jc w:val="both"/>
              <w:rPr>
                <w:rFonts w:ascii="Times New Roman" w:eastAsia="Times New Roman" w:hAnsi="Times New Roman" w:cs="Times New Roman"/>
                <w:bCs/>
                <w:sz w:val="24"/>
                <w:szCs w:val="24"/>
              </w:rPr>
            </w:pPr>
            <w:r w:rsidRPr="00DA76AB">
              <w:rPr>
                <w:rFonts w:ascii="Times New Roman" w:eastAsia="Times New Roman" w:hAnsi="Times New Roman" w:cs="Times New Roman"/>
                <w:bCs/>
                <w:sz w:val="24"/>
                <w:szCs w:val="24"/>
              </w:rPr>
              <w:t>Homeless and Land less families</w:t>
            </w:r>
            <w:r>
              <w:rPr>
                <w:rFonts w:ascii="Times New Roman" w:eastAsia="Times New Roman" w:hAnsi="Times New Roman" w:cs="Times New Roman"/>
                <w:bCs/>
                <w:sz w:val="24"/>
                <w:szCs w:val="24"/>
              </w:rPr>
              <w:t xml:space="preserve"> (Both)</w:t>
            </w:r>
          </w:p>
        </w:tc>
        <w:tc>
          <w:tcPr>
            <w:tcW w:w="960" w:type="pct"/>
          </w:tcPr>
          <w:p w14:paraId="4DB82198" w14:textId="77777777" w:rsidR="003C586E" w:rsidRPr="00DA76AB" w:rsidRDefault="003C586E" w:rsidP="003C586E">
            <w:pPr>
              <w:jc w:val="both"/>
              <w:rPr>
                <w:rFonts w:ascii="Times New Roman" w:eastAsia="Times New Roman" w:hAnsi="Times New Roman" w:cs="Times New Roman"/>
                <w:bCs/>
                <w:sz w:val="24"/>
                <w:szCs w:val="24"/>
              </w:rPr>
            </w:pPr>
            <w:r w:rsidRPr="00DA76AB">
              <w:rPr>
                <w:rFonts w:ascii="Times New Roman" w:eastAsia="Times New Roman" w:hAnsi="Times New Roman" w:cs="Times New Roman"/>
                <w:bCs/>
                <w:sz w:val="24"/>
                <w:szCs w:val="24"/>
              </w:rPr>
              <w:t>Homeless families</w:t>
            </w:r>
          </w:p>
        </w:tc>
      </w:tr>
      <w:tr w:rsidR="003C586E" w:rsidRPr="00CD1414" w14:paraId="5668D2B4" w14:textId="77777777" w:rsidTr="003C586E">
        <w:trPr>
          <w:trHeight w:val="265"/>
        </w:trPr>
        <w:tc>
          <w:tcPr>
            <w:tcW w:w="1823" w:type="pct"/>
            <w:noWrap/>
            <w:hideMark/>
          </w:tcPr>
          <w:p w14:paraId="55DB36DD" w14:textId="77777777" w:rsidR="003C586E" w:rsidRPr="00CD1414" w:rsidRDefault="003C586E" w:rsidP="003C586E">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Ambalapara</w:t>
            </w:r>
            <w:proofErr w:type="spellEnd"/>
          </w:p>
        </w:tc>
        <w:tc>
          <w:tcPr>
            <w:tcW w:w="766" w:type="pct"/>
            <w:noWrap/>
            <w:hideMark/>
          </w:tcPr>
          <w:p w14:paraId="55D48D6E"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673</w:t>
            </w:r>
          </w:p>
        </w:tc>
        <w:tc>
          <w:tcPr>
            <w:tcW w:w="1451" w:type="pct"/>
          </w:tcPr>
          <w:p w14:paraId="5642AA4C"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0</w:t>
            </w:r>
          </w:p>
        </w:tc>
        <w:tc>
          <w:tcPr>
            <w:tcW w:w="960" w:type="pct"/>
          </w:tcPr>
          <w:p w14:paraId="568C10AE" w14:textId="77777777" w:rsidR="003C586E" w:rsidRPr="00CD1414" w:rsidRDefault="003C586E" w:rsidP="003C586E">
            <w:pPr>
              <w:jc w:val="both"/>
              <w:rPr>
                <w:rFonts w:ascii="Times New Roman" w:eastAsia="Times New Roman" w:hAnsi="Times New Roman" w:cs="Times New Roman"/>
                <w:sz w:val="24"/>
                <w:szCs w:val="24"/>
                <w:lang w:val="en-US"/>
              </w:rPr>
            </w:pPr>
            <w:r w:rsidRPr="00CD1414">
              <w:rPr>
                <w:rFonts w:ascii="Times New Roman" w:eastAsia="Times New Roman" w:hAnsi="Times New Roman" w:cs="Times New Roman"/>
                <w:sz w:val="24"/>
                <w:szCs w:val="24"/>
                <w:lang w:val="en-US"/>
              </w:rPr>
              <w:t>17</w:t>
            </w:r>
          </w:p>
        </w:tc>
      </w:tr>
      <w:tr w:rsidR="003C586E" w:rsidRPr="00CD1414" w14:paraId="4E700E00" w14:textId="77777777" w:rsidTr="003C586E">
        <w:trPr>
          <w:trHeight w:val="300"/>
        </w:trPr>
        <w:tc>
          <w:tcPr>
            <w:tcW w:w="1823" w:type="pct"/>
            <w:noWrap/>
            <w:hideMark/>
          </w:tcPr>
          <w:p w14:paraId="0E682806" w14:textId="77777777" w:rsidR="003C586E" w:rsidRPr="00CD1414" w:rsidRDefault="003C586E" w:rsidP="003C586E">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Ananganadi</w:t>
            </w:r>
            <w:proofErr w:type="spellEnd"/>
          </w:p>
        </w:tc>
        <w:tc>
          <w:tcPr>
            <w:tcW w:w="766" w:type="pct"/>
            <w:noWrap/>
            <w:hideMark/>
          </w:tcPr>
          <w:p w14:paraId="4CD41F7B"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700</w:t>
            </w:r>
          </w:p>
        </w:tc>
        <w:tc>
          <w:tcPr>
            <w:tcW w:w="1451" w:type="pct"/>
          </w:tcPr>
          <w:p w14:paraId="00C89F75"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2</w:t>
            </w:r>
          </w:p>
        </w:tc>
        <w:tc>
          <w:tcPr>
            <w:tcW w:w="960" w:type="pct"/>
          </w:tcPr>
          <w:p w14:paraId="2B9A02F4"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78</w:t>
            </w:r>
          </w:p>
        </w:tc>
      </w:tr>
      <w:tr w:rsidR="003C586E" w:rsidRPr="00CD1414" w14:paraId="3C86A1FC" w14:textId="77777777" w:rsidTr="003C586E">
        <w:trPr>
          <w:trHeight w:val="300"/>
        </w:trPr>
        <w:tc>
          <w:tcPr>
            <w:tcW w:w="1823" w:type="pct"/>
            <w:noWrap/>
            <w:hideMark/>
          </w:tcPr>
          <w:p w14:paraId="3BD606A8"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Chalavara</w:t>
            </w:r>
          </w:p>
        </w:tc>
        <w:tc>
          <w:tcPr>
            <w:tcW w:w="766" w:type="pct"/>
            <w:noWrap/>
            <w:hideMark/>
          </w:tcPr>
          <w:p w14:paraId="1CCA255D"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866</w:t>
            </w:r>
          </w:p>
        </w:tc>
        <w:tc>
          <w:tcPr>
            <w:tcW w:w="1451" w:type="pct"/>
          </w:tcPr>
          <w:p w14:paraId="12081B75"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0</w:t>
            </w:r>
          </w:p>
        </w:tc>
        <w:tc>
          <w:tcPr>
            <w:tcW w:w="960" w:type="pct"/>
          </w:tcPr>
          <w:p w14:paraId="5C121398"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11</w:t>
            </w:r>
          </w:p>
        </w:tc>
      </w:tr>
      <w:tr w:rsidR="003C586E" w:rsidRPr="00CD1414" w14:paraId="553B5C98" w14:textId="77777777" w:rsidTr="003C586E">
        <w:trPr>
          <w:trHeight w:val="300"/>
        </w:trPr>
        <w:tc>
          <w:tcPr>
            <w:tcW w:w="1823" w:type="pct"/>
            <w:noWrap/>
            <w:hideMark/>
          </w:tcPr>
          <w:p w14:paraId="14010C61" w14:textId="77777777" w:rsidR="003C586E" w:rsidRPr="00CD1414" w:rsidRDefault="003C586E" w:rsidP="003C586E">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Lekkidi</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Perur</w:t>
            </w:r>
            <w:proofErr w:type="spellEnd"/>
          </w:p>
        </w:tc>
        <w:tc>
          <w:tcPr>
            <w:tcW w:w="766" w:type="pct"/>
            <w:noWrap/>
            <w:hideMark/>
          </w:tcPr>
          <w:p w14:paraId="074491D3"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769</w:t>
            </w:r>
          </w:p>
        </w:tc>
        <w:tc>
          <w:tcPr>
            <w:tcW w:w="1451" w:type="pct"/>
          </w:tcPr>
          <w:p w14:paraId="6C9B020C"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0</w:t>
            </w:r>
          </w:p>
        </w:tc>
        <w:tc>
          <w:tcPr>
            <w:tcW w:w="960" w:type="pct"/>
          </w:tcPr>
          <w:p w14:paraId="11AA819F"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2</w:t>
            </w:r>
          </w:p>
        </w:tc>
      </w:tr>
      <w:tr w:rsidR="003C586E" w:rsidRPr="00CD1414" w14:paraId="28ABE506" w14:textId="77777777" w:rsidTr="003C586E">
        <w:trPr>
          <w:trHeight w:val="300"/>
        </w:trPr>
        <w:tc>
          <w:tcPr>
            <w:tcW w:w="1823" w:type="pct"/>
            <w:noWrap/>
            <w:hideMark/>
          </w:tcPr>
          <w:p w14:paraId="615C1706" w14:textId="77777777" w:rsidR="003C586E" w:rsidRPr="00CD1414" w:rsidRDefault="003C586E" w:rsidP="003C586E">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Vaniyamkulam</w:t>
            </w:r>
            <w:proofErr w:type="spellEnd"/>
          </w:p>
        </w:tc>
        <w:tc>
          <w:tcPr>
            <w:tcW w:w="766" w:type="pct"/>
            <w:noWrap/>
            <w:hideMark/>
          </w:tcPr>
          <w:p w14:paraId="24EC18EC"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856</w:t>
            </w:r>
          </w:p>
        </w:tc>
        <w:tc>
          <w:tcPr>
            <w:tcW w:w="1451" w:type="pct"/>
          </w:tcPr>
          <w:p w14:paraId="1084E41D"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10</w:t>
            </w:r>
          </w:p>
        </w:tc>
        <w:tc>
          <w:tcPr>
            <w:tcW w:w="960" w:type="pct"/>
          </w:tcPr>
          <w:p w14:paraId="552FDFDC"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8</w:t>
            </w:r>
          </w:p>
        </w:tc>
      </w:tr>
      <w:tr w:rsidR="003C586E" w:rsidRPr="00CD1414" w14:paraId="32E7D83B" w14:textId="77777777" w:rsidTr="003C586E">
        <w:trPr>
          <w:trHeight w:val="300"/>
        </w:trPr>
        <w:tc>
          <w:tcPr>
            <w:tcW w:w="1823" w:type="pct"/>
            <w:noWrap/>
            <w:hideMark/>
          </w:tcPr>
          <w:p w14:paraId="657DD272" w14:textId="77777777" w:rsidR="003C586E" w:rsidRPr="00CD1414" w:rsidRDefault="003C586E" w:rsidP="003C586E">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Nellaya</w:t>
            </w:r>
            <w:proofErr w:type="spellEnd"/>
          </w:p>
        </w:tc>
        <w:tc>
          <w:tcPr>
            <w:tcW w:w="766" w:type="pct"/>
            <w:noWrap/>
            <w:hideMark/>
          </w:tcPr>
          <w:p w14:paraId="26FF5341"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442</w:t>
            </w:r>
          </w:p>
        </w:tc>
        <w:tc>
          <w:tcPr>
            <w:tcW w:w="1451" w:type="pct"/>
          </w:tcPr>
          <w:p w14:paraId="2C29B769"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0</w:t>
            </w:r>
          </w:p>
        </w:tc>
        <w:tc>
          <w:tcPr>
            <w:tcW w:w="960" w:type="pct"/>
          </w:tcPr>
          <w:p w14:paraId="576E05F8"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w:t>
            </w:r>
          </w:p>
        </w:tc>
      </w:tr>
      <w:tr w:rsidR="003C586E" w:rsidRPr="00CD1414" w14:paraId="19611A27" w14:textId="77777777" w:rsidTr="003C586E">
        <w:trPr>
          <w:trHeight w:val="300"/>
        </w:trPr>
        <w:tc>
          <w:tcPr>
            <w:tcW w:w="1823" w:type="pct"/>
            <w:noWrap/>
            <w:hideMark/>
          </w:tcPr>
          <w:p w14:paraId="035F20CF" w14:textId="77777777" w:rsidR="003C586E" w:rsidRPr="00CD1414" w:rsidRDefault="003C586E" w:rsidP="003C586E">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Vallapuzha</w:t>
            </w:r>
            <w:proofErr w:type="spellEnd"/>
          </w:p>
        </w:tc>
        <w:tc>
          <w:tcPr>
            <w:tcW w:w="766" w:type="pct"/>
            <w:noWrap/>
            <w:hideMark/>
          </w:tcPr>
          <w:p w14:paraId="737A62B6"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380</w:t>
            </w:r>
          </w:p>
        </w:tc>
        <w:tc>
          <w:tcPr>
            <w:tcW w:w="1451" w:type="pct"/>
          </w:tcPr>
          <w:p w14:paraId="3929E531"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w:t>
            </w:r>
          </w:p>
        </w:tc>
        <w:tc>
          <w:tcPr>
            <w:tcW w:w="960" w:type="pct"/>
          </w:tcPr>
          <w:p w14:paraId="174A530F"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w:t>
            </w:r>
          </w:p>
        </w:tc>
      </w:tr>
      <w:tr w:rsidR="003C586E" w:rsidRPr="00CD1414" w14:paraId="5093CA22" w14:textId="77777777" w:rsidTr="003C586E">
        <w:trPr>
          <w:trHeight w:val="300"/>
        </w:trPr>
        <w:tc>
          <w:tcPr>
            <w:tcW w:w="1823" w:type="pct"/>
            <w:noWrap/>
            <w:hideMark/>
          </w:tcPr>
          <w:p w14:paraId="3D350A62" w14:textId="77777777" w:rsidR="003C586E" w:rsidRPr="00CD1414" w:rsidRDefault="003C586E" w:rsidP="003C586E">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Thrikadeeri</w:t>
            </w:r>
            <w:proofErr w:type="spellEnd"/>
          </w:p>
        </w:tc>
        <w:tc>
          <w:tcPr>
            <w:tcW w:w="766" w:type="pct"/>
            <w:noWrap/>
            <w:hideMark/>
          </w:tcPr>
          <w:p w14:paraId="36DC1EA1"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338</w:t>
            </w:r>
          </w:p>
        </w:tc>
        <w:tc>
          <w:tcPr>
            <w:tcW w:w="1451" w:type="pct"/>
          </w:tcPr>
          <w:p w14:paraId="358FD5D7"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0</w:t>
            </w:r>
          </w:p>
        </w:tc>
        <w:tc>
          <w:tcPr>
            <w:tcW w:w="960" w:type="pct"/>
          </w:tcPr>
          <w:p w14:paraId="6A0B5A4A"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0</w:t>
            </w:r>
          </w:p>
        </w:tc>
      </w:tr>
      <w:tr w:rsidR="003C586E" w:rsidRPr="00CD1414" w14:paraId="3664EF10" w14:textId="77777777" w:rsidTr="003C586E">
        <w:trPr>
          <w:trHeight w:val="300"/>
        </w:trPr>
        <w:tc>
          <w:tcPr>
            <w:tcW w:w="1823" w:type="pct"/>
            <w:noWrap/>
            <w:hideMark/>
          </w:tcPr>
          <w:p w14:paraId="50BE60DA"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Ottapalam municipality</w:t>
            </w:r>
          </w:p>
        </w:tc>
        <w:tc>
          <w:tcPr>
            <w:tcW w:w="766" w:type="pct"/>
            <w:noWrap/>
            <w:hideMark/>
          </w:tcPr>
          <w:p w14:paraId="3296779E"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635</w:t>
            </w:r>
          </w:p>
        </w:tc>
        <w:tc>
          <w:tcPr>
            <w:tcW w:w="1451" w:type="pct"/>
          </w:tcPr>
          <w:p w14:paraId="5177BBDE"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5</w:t>
            </w:r>
          </w:p>
        </w:tc>
        <w:tc>
          <w:tcPr>
            <w:tcW w:w="960" w:type="pct"/>
          </w:tcPr>
          <w:p w14:paraId="796F1AD2" w14:textId="77777777" w:rsidR="003C586E" w:rsidRPr="00CD1414" w:rsidRDefault="003C586E" w:rsidP="003C586E">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6</w:t>
            </w:r>
          </w:p>
        </w:tc>
      </w:tr>
      <w:tr w:rsidR="003C586E" w:rsidRPr="00CD1414" w14:paraId="74FF84F1" w14:textId="77777777" w:rsidTr="003C586E">
        <w:trPr>
          <w:trHeight w:val="300"/>
        </w:trPr>
        <w:tc>
          <w:tcPr>
            <w:tcW w:w="1823" w:type="pct"/>
            <w:noWrap/>
          </w:tcPr>
          <w:p w14:paraId="59340D8E" w14:textId="77777777" w:rsidR="003C586E" w:rsidRPr="00CD1414" w:rsidRDefault="003C586E" w:rsidP="003C586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766" w:type="pct"/>
            <w:noWrap/>
          </w:tcPr>
          <w:p w14:paraId="3CF8EB22" w14:textId="77777777" w:rsidR="003C586E" w:rsidRPr="00CD1414" w:rsidRDefault="003C586E" w:rsidP="003C586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4,659</w:t>
            </w:r>
          </w:p>
        </w:tc>
        <w:tc>
          <w:tcPr>
            <w:tcW w:w="1451" w:type="pct"/>
          </w:tcPr>
          <w:p w14:paraId="34615C6E" w14:textId="77777777" w:rsidR="003C586E" w:rsidRPr="00CD1414" w:rsidRDefault="003C586E" w:rsidP="003C586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960" w:type="pct"/>
          </w:tcPr>
          <w:p w14:paraId="1623C314" w14:textId="77777777" w:rsidR="003C586E" w:rsidRPr="00CD1414" w:rsidRDefault="003C586E" w:rsidP="003C586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r>
    </w:tbl>
    <w:p w14:paraId="099C17FA" w14:textId="77777777" w:rsidR="0099236D" w:rsidRDefault="00AE1C38"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Sources: Basic data collection of SC sanctuaries and families (2009-2010) KILA.</w:t>
      </w:r>
    </w:p>
    <w:p w14:paraId="44508033" w14:textId="77777777" w:rsidR="00DA76AB" w:rsidRDefault="00DA76AB" w:rsidP="00724C26">
      <w:pPr>
        <w:jc w:val="both"/>
        <w:rPr>
          <w:rFonts w:ascii="Times New Roman" w:eastAsia="Times New Roman" w:hAnsi="Times New Roman" w:cs="Times New Roman"/>
          <w:sz w:val="24"/>
          <w:szCs w:val="24"/>
        </w:rPr>
      </w:pPr>
      <w:r w:rsidRPr="00DA76AB">
        <w:rPr>
          <w:rFonts w:ascii="Times New Roman" w:eastAsia="Times New Roman" w:hAnsi="Times New Roman" w:cs="Times New Roman"/>
          <w:sz w:val="24"/>
          <w:szCs w:val="24"/>
        </w:rPr>
        <w:t xml:space="preserve">The data </w:t>
      </w:r>
      <w:r w:rsidR="005F059A">
        <w:rPr>
          <w:rFonts w:ascii="Times New Roman" w:eastAsia="Times New Roman" w:hAnsi="Times New Roman" w:cs="Times New Roman"/>
          <w:sz w:val="24"/>
          <w:szCs w:val="24"/>
        </w:rPr>
        <w:t xml:space="preserve">in Table 3, </w:t>
      </w:r>
      <w:r w:rsidRPr="00DA76AB">
        <w:rPr>
          <w:rFonts w:ascii="Times New Roman" w:eastAsia="Times New Roman" w:hAnsi="Times New Roman" w:cs="Times New Roman"/>
          <w:sz w:val="24"/>
          <w:szCs w:val="24"/>
        </w:rPr>
        <w:t>shows Scheduled Castes in Ottapalam taluk face greater housing insecurity than landlessness</w:t>
      </w:r>
      <w:r w:rsidR="00A76080">
        <w:rPr>
          <w:rFonts w:ascii="Times New Roman" w:eastAsia="Times New Roman" w:hAnsi="Times New Roman" w:cs="Times New Roman"/>
          <w:sz w:val="24"/>
          <w:szCs w:val="24"/>
        </w:rPr>
        <w:t xml:space="preserve"> which is also shown in figure 5</w:t>
      </w:r>
      <w:r w:rsidRPr="00DA76AB">
        <w:rPr>
          <w:rFonts w:ascii="Times New Roman" w:eastAsia="Times New Roman" w:hAnsi="Times New Roman" w:cs="Times New Roman"/>
          <w:sz w:val="24"/>
          <w:szCs w:val="24"/>
        </w:rPr>
        <w:t xml:space="preserve">. While only 18 families (0.4%) are landless - concentrated in </w:t>
      </w:r>
      <w:proofErr w:type="spellStart"/>
      <w:r w:rsidRPr="00DA76AB">
        <w:rPr>
          <w:rFonts w:ascii="Times New Roman" w:eastAsia="Times New Roman" w:hAnsi="Times New Roman" w:cs="Times New Roman"/>
          <w:sz w:val="24"/>
          <w:szCs w:val="24"/>
        </w:rPr>
        <w:t>Vaniyamkulam</w:t>
      </w:r>
      <w:proofErr w:type="spellEnd"/>
      <w:r w:rsidRPr="00DA76AB">
        <w:rPr>
          <w:rFonts w:ascii="Times New Roman" w:eastAsia="Times New Roman" w:hAnsi="Times New Roman" w:cs="Times New Roman"/>
          <w:sz w:val="24"/>
          <w:szCs w:val="24"/>
        </w:rPr>
        <w:t xml:space="preserve"> (10), </w:t>
      </w:r>
      <w:proofErr w:type="spellStart"/>
      <w:r w:rsidRPr="00DA76AB">
        <w:rPr>
          <w:rFonts w:ascii="Times New Roman" w:eastAsia="Times New Roman" w:hAnsi="Times New Roman" w:cs="Times New Roman"/>
          <w:sz w:val="24"/>
          <w:szCs w:val="24"/>
        </w:rPr>
        <w:t>Ottapalam</w:t>
      </w:r>
      <w:proofErr w:type="spellEnd"/>
      <w:r w:rsidRPr="00DA76AB">
        <w:rPr>
          <w:rFonts w:ascii="Times New Roman" w:eastAsia="Times New Roman" w:hAnsi="Times New Roman" w:cs="Times New Roman"/>
          <w:sz w:val="24"/>
          <w:szCs w:val="24"/>
        </w:rPr>
        <w:t xml:space="preserve"> Municipality (5), </w:t>
      </w:r>
      <w:proofErr w:type="spellStart"/>
      <w:r w:rsidRPr="00DA76AB">
        <w:rPr>
          <w:rFonts w:ascii="Times New Roman" w:eastAsia="Times New Roman" w:hAnsi="Times New Roman" w:cs="Times New Roman"/>
          <w:sz w:val="24"/>
          <w:szCs w:val="24"/>
        </w:rPr>
        <w:t>Ananganadi</w:t>
      </w:r>
      <w:proofErr w:type="spellEnd"/>
      <w:r w:rsidRPr="00DA76AB">
        <w:rPr>
          <w:rFonts w:ascii="Times New Roman" w:eastAsia="Times New Roman" w:hAnsi="Times New Roman" w:cs="Times New Roman"/>
          <w:sz w:val="24"/>
          <w:szCs w:val="24"/>
        </w:rPr>
        <w:t xml:space="preserve"> (2) and </w:t>
      </w:r>
      <w:proofErr w:type="spellStart"/>
      <w:r w:rsidRPr="00DA76AB">
        <w:rPr>
          <w:rFonts w:ascii="Times New Roman" w:eastAsia="Times New Roman" w:hAnsi="Times New Roman" w:cs="Times New Roman"/>
          <w:sz w:val="24"/>
          <w:szCs w:val="24"/>
        </w:rPr>
        <w:t>Vallapuzha</w:t>
      </w:r>
      <w:proofErr w:type="spellEnd"/>
      <w:r w:rsidRPr="00DA76AB">
        <w:rPr>
          <w:rFonts w:ascii="Times New Roman" w:eastAsia="Times New Roman" w:hAnsi="Times New Roman" w:cs="Times New Roman"/>
          <w:sz w:val="24"/>
          <w:szCs w:val="24"/>
        </w:rPr>
        <w:t xml:space="preserve"> (1) - homelessness affects 78 families (1.7%), with </w:t>
      </w:r>
      <w:proofErr w:type="spellStart"/>
      <w:r w:rsidRPr="00DA76AB">
        <w:rPr>
          <w:rFonts w:ascii="Times New Roman" w:eastAsia="Times New Roman" w:hAnsi="Times New Roman" w:cs="Times New Roman"/>
          <w:sz w:val="24"/>
          <w:szCs w:val="24"/>
        </w:rPr>
        <w:t>Ananganadi</w:t>
      </w:r>
      <w:proofErr w:type="spellEnd"/>
      <w:r w:rsidRPr="00DA76AB">
        <w:rPr>
          <w:rFonts w:ascii="Times New Roman" w:eastAsia="Times New Roman" w:hAnsi="Times New Roman" w:cs="Times New Roman"/>
          <w:sz w:val="24"/>
          <w:szCs w:val="24"/>
        </w:rPr>
        <w:t xml:space="preserve"> alone accounting for all 78 cases. This paradox of land ownership without adequate housing demands targeted solutions. Priority actions should include: 1) Fast-tracking housing schemes in </w:t>
      </w:r>
      <w:proofErr w:type="spellStart"/>
      <w:r w:rsidRPr="00DA76AB">
        <w:rPr>
          <w:rFonts w:ascii="Times New Roman" w:eastAsia="Times New Roman" w:hAnsi="Times New Roman" w:cs="Times New Roman"/>
          <w:sz w:val="24"/>
          <w:szCs w:val="24"/>
        </w:rPr>
        <w:t>Ananganadi</w:t>
      </w:r>
      <w:proofErr w:type="spellEnd"/>
      <w:r w:rsidRPr="00DA76AB">
        <w:rPr>
          <w:rFonts w:ascii="Times New Roman" w:eastAsia="Times New Roman" w:hAnsi="Times New Roman" w:cs="Times New Roman"/>
          <w:sz w:val="24"/>
          <w:szCs w:val="24"/>
        </w:rPr>
        <w:t xml:space="preserve">, 2) Legal aid for land title verification in high-landlessness areas, 3) Climate-resilient home construction in flood-prone zones, and 4) Panchayat-led monitoring of homeless families. The near-absence of landlessness in other panchayats (like </w:t>
      </w:r>
      <w:proofErr w:type="spellStart"/>
      <w:r w:rsidRPr="00DA76AB">
        <w:rPr>
          <w:rFonts w:ascii="Times New Roman" w:eastAsia="Times New Roman" w:hAnsi="Times New Roman" w:cs="Times New Roman"/>
          <w:sz w:val="24"/>
          <w:szCs w:val="24"/>
        </w:rPr>
        <w:t>Thrikadeeri</w:t>
      </w:r>
      <w:proofErr w:type="spellEnd"/>
      <w:r w:rsidRPr="00DA76AB">
        <w:rPr>
          <w:rFonts w:ascii="Times New Roman" w:eastAsia="Times New Roman" w:hAnsi="Times New Roman" w:cs="Times New Roman"/>
          <w:sz w:val="24"/>
          <w:szCs w:val="24"/>
        </w:rPr>
        <w:t xml:space="preserve"> and </w:t>
      </w:r>
      <w:proofErr w:type="spellStart"/>
      <w:r w:rsidRPr="00DA76AB">
        <w:rPr>
          <w:rFonts w:ascii="Times New Roman" w:eastAsia="Times New Roman" w:hAnsi="Times New Roman" w:cs="Times New Roman"/>
          <w:sz w:val="24"/>
          <w:szCs w:val="24"/>
        </w:rPr>
        <w:t>Chalavara</w:t>
      </w:r>
      <w:proofErr w:type="spellEnd"/>
      <w:r w:rsidRPr="00DA76AB">
        <w:rPr>
          <w:rFonts w:ascii="Times New Roman" w:eastAsia="Times New Roman" w:hAnsi="Times New Roman" w:cs="Times New Roman"/>
          <w:sz w:val="24"/>
          <w:szCs w:val="24"/>
        </w:rPr>
        <w:t xml:space="preserve">) suggests existing land reforms work, but housing programs need strengthening to convert land assets into </w:t>
      </w:r>
      <w:r w:rsidR="00A76080" w:rsidRPr="00DA76AB">
        <w:rPr>
          <w:rFonts w:ascii="Times New Roman" w:eastAsia="Times New Roman" w:hAnsi="Times New Roman" w:cs="Times New Roman"/>
          <w:sz w:val="24"/>
          <w:szCs w:val="24"/>
        </w:rPr>
        <w:t>liveable</w:t>
      </w:r>
      <w:r w:rsidRPr="00DA76AB">
        <w:rPr>
          <w:rFonts w:ascii="Times New Roman" w:eastAsia="Times New Roman" w:hAnsi="Times New Roman" w:cs="Times New Roman"/>
          <w:sz w:val="24"/>
          <w:szCs w:val="24"/>
        </w:rPr>
        <w:t xml:space="preserve"> homes.</w:t>
      </w:r>
    </w:p>
    <w:p w14:paraId="5F530F13" w14:textId="77777777" w:rsidR="0042075B" w:rsidRDefault="0042075B" w:rsidP="00724C26">
      <w:pPr>
        <w:jc w:val="both"/>
        <w:rPr>
          <w:rFonts w:ascii="Times New Roman" w:eastAsia="Times New Roman" w:hAnsi="Times New Roman" w:cs="Times New Roman"/>
          <w:sz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B83721" w:rsidRPr="00AE1C38">
        <w:rPr>
          <w:rFonts w:ascii="Times New Roman" w:eastAsia="Times New Roman" w:hAnsi="Times New Roman" w:cs="Times New Roman"/>
          <w:sz w:val="24"/>
        </w:rPr>
        <w:object w:dxaOrig="9180" w:dyaOrig="11880" w14:anchorId="1905E53E">
          <v:shape id="_x0000_i1027" type="#_x0000_t75" style="width:197.2pt;height:206.6pt" o:ole="">
            <v:imagedata r:id="rId14" o:title=""/>
          </v:shape>
          <o:OLEObject Type="Embed" ProgID="AcroExch.Document.DC" ShapeID="_x0000_i1027" DrawAspect="Content" ObjectID="_1816674491" r:id="rId15"/>
        </w:object>
      </w:r>
    </w:p>
    <w:p w14:paraId="107630FC" w14:textId="77777777" w:rsidR="0042075B" w:rsidRDefault="0042075B" w:rsidP="003C586E">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rPr>
        <w:t>Figure 5. Distribution of Landless and Homeless SCs Communities.</w:t>
      </w:r>
    </w:p>
    <w:p w14:paraId="2141E84C" w14:textId="371ADE53" w:rsidR="003C586E" w:rsidRDefault="002640C1" w:rsidP="002640C1">
      <w:pPr>
        <w:jc w:val="both"/>
        <w:rPr>
          <w:rFonts w:ascii="Times New Roman" w:eastAsia="Times New Roman" w:hAnsi="Times New Roman" w:cs="Times New Roman"/>
          <w:sz w:val="24"/>
          <w:szCs w:val="24"/>
        </w:rPr>
      </w:pPr>
      <w:r w:rsidRPr="002640C1">
        <w:rPr>
          <w:rFonts w:ascii="Times New Roman" w:eastAsia="Times New Roman" w:hAnsi="Times New Roman" w:cs="Times New Roman"/>
          <w:sz w:val="24"/>
          <w:szCs w:val="24"/>
        </w:rPr>
        <w:t>The data</w:t>
      </w:r>
      <w:r w:rsidR="0044429B">
        <w:rPr>
          <w:rFonts w:ascii="Times New Roman" w:eastAsia="Times New Roman" w:hAnsi="Times New Roman" w:cs="Times New Roman"/>
          <w:sz w:val="24"/>
          <w:szCs w:val="24"/>
        </w:rPr>
        <w:t xml:space="preserve"> in table 3,</w:t>
      </w:r>
      <w:r w:rsidRPr="002640C1">
        <w:rPr>
          <w:rFonts w:ascii="Times New Roman" w:eastAsia="Times New Roman" w:hAnsi="Times New Roman" w:cs="Times New Roman"/>
          <w:sz w:val="24"/>
          <w:szCs w:val="24"/>
        </w:rPr>
        <w:t xml:space="preserve"> highlights significant housing insecurity among Scheduled Caste communities in Ottapalam taluk, with 124 homeless families (2.7%) out of 4,659 surveyed</w:t>
      </w:r>
      <w:r w:rsidR="0044429B">
        <w:rPr>
          <w:rFonts w:ascii="Times New Roman" w:eastAsia="Times New Roman" w:hAnsi="Times New Roman" w:cs="Times New Roman"/>
          <w:sz w:val="24"/>
          <w:szCs w:val="24"/>
        </w:rPr>
        <w:t>, provided with proper map for better classification in figure 6</w:t>
      </w:r>
      <w:r w:rsidRPr="002640C1">
        <w:rPr>
          <w:rFonts w:ascii="Times New Roman" w:eastAsia="Times New Roman" w:hAnsi="Times New Roman" w:cs="Times New Roman"/>
          <w:sz w:val="24"/>
          <w:szCs w:val="24"/>
        </w:rPr>
        <w:t xml:space="preserve">. </w:t>
      </w:r>
      <w:proofErr w:type="spellStart"/>
      <w:r w:rsidRPr="002640C1">
        <w:rPr>
          <w:rFonts w:ascii="Times New Roman" w:eastAsia="Times New Roman" w:hAnsi="Times New Roman" w:cs="Times New Roman"/>
          <w:sz w:val="24"/>
          <w:szCs w:val="24"/>
        </w:rPr>
        <w:t>Ananganadi</w:t>
      </w:r>
      <w:proofErr w:type="spellEnd"/>
      <w:r w:rsidRPr="002640C1">
        <w:rPr>
          <w:rFonts w:ascii="Times New Roman" w:eastAsia="Times New Roman" w:hAnsi="Times New Roman" w:cs="Times New Roman"/>
          <w:sz w:val="24"/>
          <w:szCs w:val="24"/>
        </w:rPr>
        <w:t xml:space="preserve"> panchayat shows the most severe crisis, with 78 homeless families representing 11.1% of its SC population. Other affected areas include </w:t>
      </w:r>
      <w:proofErr w:type="spellStart"/>
      <w:r w:rsidRPr="002640C1">
        <w:rPr>
          <w:rFonts w:ascii="Times New Roman" w:eastAsia="Times New Roman" w:hAnsi="Times New Roman" w:cs="Times New Roman"/>
          <w:sz w:val="24"/>
          <w:szCs w:val="24"/>
        </w:rPr>
        <w:t>Ambalapar</w:t>
      </w:r>
      <w:r w:rsidR="005C33FA">
        <w:rPr>
          <w:rFonts w:ascii="Times New Roman" w:eastAsia="Times New Roman" w:hAnsi="Times New Roman" w:cs="Times New Roman"/>
          <w:sz w:val="24"/>
          <w:szCs w:val="24"/>
        </w:rPr>
        <w:t>a</w:t>
      </w:r>
      <w:proofErr w:type="spellEnd"/>
      <w:r w:rsidR="005C33FA">
        <w:rPr>
          <w:rFonts w:ascii="Times New Roman" w:eastAsia="Times New Roman" w:hAnsi="Times New Roman" w:cs="Times New Roman"/>
          <w:sz w:val="24"/>
          <w:szCs w:val="24"/>
        </w:rPr>
        <w:t xml:space="preserve"> (17 families), </w:t>
      </w:r>
      <w:proofErr w:type="spellStart"/>
      <w:r w:rsidR="005C33FA">
        <w:rPr>
          <w:rFonts w:ascii="Times New Roman" w:eastAsia="Times New Roman" w:hAnsi="Times New Roman" w:cs="Times New Roman"/>
          <w:sz w:val="24"/>
          <w:szCs w:val="24"/>
        </w:rPr>
        <w:t>Chalavara</w:t>
      </w:r>
      <w:proofErr w:type="spellEnd"/>
      <w:r w:rsidR="005C33FA">
        <w:rPr>
          <w:rFonts w:ascii="Times New Roman" w:eastAsia="Times New Roman" w:hAnsi="Times New Roman" w:cs="Times New Roman"/>
          <w:sz w:val="24"/>
          <w:szCs w:val="24"/>
        </w:rPr>
        <w:t xml:space="preserve"> (11)</w:t>
      </w:r>
      <w:r w:rsidRPr="002640C1">
        <w:rPr>
          <w:rFonts w:ascii="Times New Roman" w:eastAsia="Times New Roman" w:hAnsi="Times New Roman" w:cs="Times New Roman"/>
          <w:sz w:val="24"/>
          <w:szCs w:val="24"/>
        </w:rPr>
        <w:t xml:space="preserve"> and Ottapalam Municipality (6). </w:t>
      </w:r>
      <w:proofErr w:type="spellStart"/>
      <w:r w:rsidRPr="002640C1">
        <w:rPr>
          <w:rFonts w:ascii="Times New Roman" w:eastAsia="Times New Roman" w:hAnsi="Times New Roman" w:cs="Times New Roman"/>
          <w:sz w:val="24"/>
          <w:szCs w:val="24"/>
        </w:rPr>
        <w:t>Thrikadeeri's</w:t>
      </w:r>
      <w:proofErr w:type="spellEnd"/>
      <w:r w:rsidRPr="002640C1">
        <w:rPr>
          <w:rFonts w:ascii="Times New Roman" w:eastAsia="Times New Roman" w:hAnsi="Times New Roman" w:cs="Times New Roman"/>
          <w:sz w:val="24"/>
          <w:szCs w:val="24"/>
        </w:rPr>
        <w:t xml:space="preserve"> zero homeless cases suggest possible effective local solutions worth replicating. To address this, targeted interventions should prioritize emergency housing in </w:t>
      </w:r>
      <w:proofErr w:type="spellStart"/>
      <w:r w:rsidRPr="002640C1">
        <w:rPr>
          <w:rFonts w:ascii="Times New Roman" w:eastAsia="Times New Roman" w:hAnsi="Times New Roman" w:cs="Times New Roman"/>
          <w:sz w:val="24"/>
          <w:szCs w:val="24"/>
        </w:rPr>
        <w:t>Ananganadi</w:t>
      </w:r>
      <w:proofErr w:type="spellEnd"/>
      <w:r w:rsidRPr="002640C1">
        <w:rPr>
          <w:rFonts w:ascii="Times New Roman" w:eastAsia="Times New Roman" w:hAnsi="Times New Roman" w:cs="Times New Roman"/>
          <w:sz w:val="24"/>
          <w:szCs w:val="24"/>
        </w:rPr>
        <w:t xml:space="preserve"> through the PMAY scheme, while developing cluster rehabilitation projects for </w:t>
      </w:r>
      <w:proofErr w:type="spellStart"/>
      <w:r w:rsidRPr="002640C1">
        <w:rPr>
          <w:rFonts w:ascii="Times New Roman" w:eastAsia="Times New Roman" w:hAnsi="Times New Roman" w:cs="Times New Roman"/>
          <w:sz w:val="24"/>
          <w:szCs w:val="24"/>
        </w:rPr>
        <w:t>Ambalapara</w:t>
      </w:r>
      <w:proofErr w:type="spellEnd"/>
      <w:r w:rsidRPr="002640C1">
        <w:rPr>
          <w:rFonts w:ascii="Times New Roman" w:eastAsia="Times New Roman" w:hAnsi="Times New Roman" w:cs="Times New Roman"/>
          <w:sz w:val="24"/>
          <w:szCs w:val="24"/>
        </w:rPr>
        <w:t xml:space="preserve"> and </w:t>
      </w:r>
      <w:proofErr w:type="spellStart"/>
      <w:r w:rsidRPr="002640C1">
        <w:rPr>
          <w:rFonts w:ascii="Times New Roman" w:eastAsia="Times New Roman" w:hAnsi="Times New Roman" w:cs="Times New Roman"/>
          <w:sz w:val="24"/>
          <w:szCs w:val="24"/>
        </w:rPr>
        <w:t>Chalavara</w:t>
      </w:r>
      <w:proofErr w:type="spellEnd"/>
      <w:r w:rsidRPr="002640C1">
        <w:rPr>
          <w:rFonts w:ascii="Times New Roman" w:eastAsia="Times New Roman" w:hAnsi="Times New Roman" w:cs="Times New Roman"/>
          <w:sz w:val="24"/>
          <w:szCs w:val="24"/>
        </w:rPr>
        <w:t xml:space="preserve">. Municipal partnerships could improve urban solutions in Ottapalam. Crucially, studying and implementing </w:t>
      </w:r>
      <w:proofErr w:type="spellStart"/>
      <w:r w:rsidRPr="002640C1">
        <w:rPr>
          <w:rFonts w:ascii="Times New Roman" w:eastAsia="Times New Roman" w:hAnsi="Times New Roman" w:cs="Times New Roman"/>
          <w:sz w:val="24"/>
          <w:szCs w:val="24"/>
        </w:rPr>
        <w:t>Thrikadeeri's</w:t>
      </w:r>
      <w:proofErr w:type="spellEnd"/>
      <w:r w:rsidRPr="002640C1">
        <w:rPr>
          <w:rFonts w:ascii="Times New Roman" w:eastAsia="Times New Roman" w:hAnsi="Times New Roman" w:cs="Times New Roman"/>
          <w:sz w:val="24"/>
          <w:szCs w:val="24"/>
        </w:rPr>
        <w:t xml:space="preserve"> successful model elsewhere could prevent future homelessness. These measures should integrate livelihood programs to ensure long-term housing security for vulnerable families.</w:t>
      </w:r>
    </w:p>
    <w:p w14:paraId="787980A6" w14:textId="77777777" w:rsidR="002640C1" w:rsidRDefault="002640C1" w:rsidP="002640C1">
      <w:pPr>
        <w:jc w:val="both"/>
        <w:rPr>
          <w:rFonts w:ascii="Times New Roman" w:eastAsia="Times New Roman" w:hAnsi="Times New Roman" w:cs="Times New Roman"/>
          <w:sz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B83721" w:rsidRPr="00AE1C38">
        <w:rPr>
          <w:rFonts w:ascii="Times New Roman" w:eastAsia="Times New Roman" w:hAnsi="Times New Roman" w:cs="Times New Roman"/>
          <w:sz w:val="24"/>
        </w:rPr>
        <w:object w:dxaOrig="9180" w:dyaOrig="11880" w14:anchorId="12382988">
          <v:shape id="_x0000_i1028" type="#_x0000_t75" style="width:197.2pt;height:200.95pt" o:ole="">
            <v:imagedata r:id="rId16" o:title=""/>
          </v:shape>
          <o:OLEObject Type="Embed" ProgID="AcroExch.Document.DC" ShapeID="_x0000_i1028" DrawAspect="Content" ObjectID="_1816674492" r:id="rId17"/>
        </w:object>
      </w:r>
    </w:p>
    <w:p w14:paraId="684966B9" w14:textId="77777777" w:rsidR="002640C1" w:rsidRPr="00CD1414" w:rsidRDefault="002640C1" w:rsidP="002640C1">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rPr>
        <w:t>Figure 6. Distribution of Homeless SCs Communities.</w:t>
      </w:r>
    </w:p>
    <w:p w14:paraId="1224FA4F" w14:textId="77777777" w:rsidR="0099114B" w:rsidRDefault="0099114B" w:rsidP="00F63190">
      <w:pPr>
        <w:jc w:val="both"/>
        <w:rPr>
          <w:rFonts w:ascii="Times New Roman" w:eastAsia="Times New Roman" w:hAnsi="Times New Roman" w:cs="Times New Roman"/>
          <w:b/>
          <w:sz w:val="24"/>
          <w:szCs w:val="24"/>
        </w:rPr>
      </w:pPr>
    </w:p>
    <w:p w14:paraId="62F6C250" w14:textId="49886F5C" w:rsidR="00F63190" w:rsidRDefault="00323362" w:rsidP="00F63190">
      <w:pPr>
        <w:jc w:val="both"/>
        <w:rPr>
          <w:rFonts w:ascii="Times New Roman" w:eastAsia="Times New Roman" w:hAnsi="Times New Roman" w:cs="Times New Roman"/>
          <w:b/>
          <w:sz w:val="24"/>
          <w:szCs w:val="24"/>
        </w:rPr>
      </w:pPr>
      <w:r w:rsidRPr="00CD1414">
        <w:rPr>
          <w:rFonts w:ascii="Times New Roman" w:eastAsia="Times New Roman" w:hAnsi="Times New Roman" w:cs="Times New Roman"/>
          <w:b/>
          <w:sz w:val="24"/>
          <w:szCs w:val="24"/>
        </w:rPr>
        <w:lastRenderedPageBreak/>
        <w:t>Condition of houses among SC</w:t>
      </w:r>
      <w:r w:rsidR="0005362B">
        <w:rPr>
          <w:rFonts w:ascii="Times New Roman" w:eastAsia="Times New Roman" w:hAnsi="Times New Roman" w:cs="Times New Roman"/>
          <w:b/>
          <w:sz w:val="24"/>
          <w:szCs w:val="24"/>
        </w:rPr>
        <w:t xml:space="preserve"> communities</w:t>
      </w:r>
      <w:r w:rsidR="00DA76AB">
        <w:rPr>
          <w:rFonts w:ascii="Times New Roman" w:eastAsia="Times New Roman" w:hAnsi="Times New Roman" w:cs="Times New Roman"/>
          <w:b/>
          <w:sz w:val="24"/>
          <w:szCs w:val="24"/>
        </w:rPr>
        <w:t>.</w:t>
      </w:r>
    </w:p>
    <w:p w14:paraId="2F89619D" w14:textId="77777777" w:rsidR="0005362B" w:rsidRPr="00F63190" w:rsidRDefault="0005362B" w:rsidP="00F63190">
      <w:pPr>
        <w:jc w:val="both"/>
        <w:rPr>
          <w:rFonts w:ascii="Times New Roman" w:eastAsia="Times New Roman" w:hAnsi="Times New Roman" w:cs="Times New Roman"/>
          <w:b/>
          <w:sz w:val="24"/>
          <w:szCs w:val="24"/>
        </w:rPr>
      </w:pPr>
      <w:r w:rsidRPr="0005362B">
        <w:rPr>
          <w:rFonts w:ascii="Times New Roman" w:eastAsia="Times New Roman" w:hAnsi="Times New Roman" w:cs="Times New Roman"/>
          <w:sz w:val="24"/>
          <w:szCs w:val="24"/>
        </w:rPr>
        <w:t>Table 4. Data showing Houses Condition.</w:t>
      </w:r>
    </w:p>
    <w:tbl>
      <w:tblPr>
        <w:tblStyle w:val="TableGrid"/>
        <w:tblW w:w="5000" w:type="pct"/>
        <w:tblLook w:val="04A0" w:firstRow="1" w:lastRow="0" w:firstColumn="1" w:lastColumn="0" w:noHBand="0" w:noVBand="1"/>
      </w:tblPr>
      <w:tblGrid>
        <w:gridCol w:w="3806"/>
        <w:gridCol w:w="2623"/>
        <w:gridCol w:w="2813"/>
      </w:tblGrid>
      <w:tr w:rsidR="0099236D" w:rsidRPr="00CD1414" w14:paraId="2D77E7A6" w14:textId="77777777" w:rsidTr="00DA76AB">
        <w:trPr>
          <w:trHeight w:val="300"/>
        </w:trPr>
        <w:tc>
          <w:tcPr>
            <w:tcW w:w="2059" w:type="pct"/>
            <w:noWrap/>
            <w:hideMark/>
          </w:tcPr>
          <w:p w14:paraId="447282C0" w14:textId="77777777" w:rsidR="0099236D" w:rsidRPr="00DA76AB" w:rsidRDefault="0099236D" w:rsidP="00724C26">
            <w:pPr>
              <w:jc w:val="both"/>
              <w:rPr>
                <w:rFonts w:ascii="Times New Roman" w:eastAsia="Times New Roman" w:hAnsi="Times New Roman" w:cs="Times New Roman"/>
                <w:bCs/>
                <w:sz w:val="24"/>
                <w:szCs w:val="24"/>
              </w:rPr>
            </w:pPr>
            <w:r w:rsidRPr="00DA76AB">
              <w:rPr>
                <w:rFonts w:ascii="Times New Roman" w:eastAsia="Times New Roman" w:hAnsi="Times New Roman" w:cs="Times New Roman"/>
                <w:bCs/>
                <w:sz w:val="24"/>
                <w:szCs w:val="24"/>
              </w:rPr>
              <w:t>Panchayat/ Municipality</w:t>
            </w:r>
          </w:p>
        </w:tc>
        <w:tc>
          <w:tcPr>
            <w:tcW w:w="1419" w:type="pct"/>
            <w:noWrap/>
            <w:hideMark/>
          </w:tcPr>
          <w:p w14:paraId="780EDADC" w14:textId="77777777" w:rsidR="0099236D" w:rsidRPr="00DA76AB" w:rsidRDefault="0099236D" w:rsidP="00724C26">
            <w:pPr>
              <w:jc w:val="both"/>
              <w:rPr>
                <w:rFonts w:ascii="Times New Roman" w:eastAsia="Times New Roman" w:hAnsi="Times New Roman" w:cs="Times New Roman"/>
                <w:bCs/>
                <w:sz w:val="24"/>
                <w:szCs w:val="24"/>
              </w:rPr>
            </w:pPr>
            <w:r w:rsidRPr="00DA76AB">
              <w:rPr>
                <w:rFonts w:ascii="Times New Roman" w:eastAsia="Times New Roman" w:hAnsi="Times New Roman" w:cs="Times New Roman"/>
                <w:bCs/>
                <w:sz w:val="24"/>
                <w:szCs w:val="24"/>
              </w:rPr>
              <w:t>Uninhabitable houses</w:t>
            </w:r>
          </w:p>
        </w:tc>
        <w:tc>
          <w:tcPr>
            <w:tcW w:w="1522" w:type="pct"/>
            <w:noWrap/>
            <w:hideMark/>
          </w:tcPr>
          <w:p w14:paraId="6CEF2554" w14:textId="77777777" w:rsidR="0099236D" w:rsidRPr="00DA76AB" w:rsidRDefault="00AD312C" w:rsidP="00724C26">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Re-build</w:t>
            </w:r>
            <w:r w:rsidR="00146641">
              <w:rPr>
                <w:rFonts w:ascii="Times New Roman" w:eastAsia="Times New Roman" w:hAnsi="Times New Roman" w:cs="Times New Roman"/>
                <w:bCs/>
                <w:sz w:val="24"/>
                <w:szCs w:val="24"/>
              </w:rPr>
              <w:t>able</w:t>
            </w:r>
            <w:r w:rsidR="0099236D" w:rsidRPr="00DA76AB">
              <w:rPr>
                <w:rFonts w:ascii="Times New Roman" w:eastAsia="Times New Roman" w:hAnsi="Times New Roman" w:cs="Times New Roman"/>
                <w:bCs/>
                <w:sz w:val="24"/>
                <w:szCs w:val="24"/>
              </w:rPr>
              <w:t xml:space="preserve"> houses</w:t>
            </w:r>
          </w:p>
        </w:tc>
      </w:tr>
      <w:tr w:rsidR="0099236D" w:rsidRPr="00CD1414" w14:paraId="0BD7A1EF" w14:textId="77777777" w:rsidTr="00DA76AB">
        <w:trPr>
          <w:trHeight w:val="300"/>
        </w:trPr>
        <w:tc>
          <w:tcPr>
            <w:tcW w:w="2059" w:type="pct"/>
            <w:noWrap/>
            <w:hideMark/>
          </w:tcPr>
          <w:p w14:paraId="6BFEA6F1" w14:textId="77777777" w:rsidR="0099236D" w:rsidRPr="00CD1414" w:rsidRDefault="0099236D"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Ambalapara</w:t>
            </w:r>
            <w:proofErr w:type="spellEnd"/>
          </w:p>
        </w:tc>
        <w:tc>
          <w:tcPr>
            <w:tcW w:w="1419" w:type="pct"/>
            <w:noWrap/>
            <w:hideMark/>
          </w:tcPr>
          <w:p w14:paraId="23574B03"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7</w:t>
            </w:r>
          </w:p>
        </w:tc>
        <w:tc>
          <w:tcPr>
            <w:tcW w:w="1522" w:type="pct"/>
            <w:noWrap/>
            <w:hideMark/>
          </w:tcPr>
          <w:p w14:paraId="66E57573"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3</w:t>
            </w:r>
          </w:p>
        </w:tc>
      </w:tr>
      <w:tr w:rsidR="0099236D" w:rsidRPr="00CD1414" w14:paraId="648EE068" w14:textId="77777777" w:rsidTr="00DA76AB">
        <w:trPr>
          <w:trHeight w:val="300"/>
        </w:trPr>
        <w:tc>
          <w:tcPr>
            <w:tcW w:w="2059" w:type="pct"/>
            <w:noWrap/>
            <w:hideMark/>
          </w:tcPr>
          <w:p w14:paraId="6A6C098A" w14:textId="77777777" w:rsidR="0099236D" w:rsidRPr="00CD1414" w:rsidRDefault="0099236D"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Ananganadi</w:t>
            </w:r>
            <w:proofErr w:type="spellEnd"/>
          </w:p>
        </w:tc>
        <w:tc>
          <w:tcPr>
            <w:tcW w:w="1419" w:type="pct"/>
            <w:noWrap/>
            <w:hideMark/>
          </w:tcPr>
          <w:p w14:paraId="4DB6EA6B"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28</w:t>
            </w:r>
          </w:p>
        </w:tc>
        <w:tc>
          <w:tcPr>
            <w:tcW w:w="1522" w:type="pct"/>
            <w:noWrap/>
            <w:hideMark/>
          </w:tcPr>
          <w:p w14:paraId="7D4BEB4D"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27</w:t>
            </w:r>
          </w:p>
        </w:tc>
      </w:tr>
      <w:tr w:rsidR="0099236D" w:rsidRPr="00CD1414" w14:paraId="2C07F9AC" w14:textId="77777777" w:rsidTr="00DA76AB">
        <w:trPr>
          <w:trHeight w:val="300"/>
        </w:trPr>
        <w:tc>
          <w:tcPr>
            <w:tcW w:w="2059" w:type="pct"/>
            <w:noWrap/>
            <w:hideMark/>
          </w:tcPr>
          <w:p w14:paraId="5843E44D"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Chalavara</w:t>
            </w:r>
          </w:p>
        </w:tc>
        <w:tc>
          <w:tcPr>
            <w:tcW w:w="1419" w:type="pct"/>
            <w:noWrap/>
            <w:hideMark/>
          </w:tcPr>
          <w:p w14:paraId="3F9A34BD"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5</w:t>
            </w:r>
          </w:p>
        </w:tc>
        <w:tc>
          <w:tcPr>
            <w:tcW w:w="1522" w:type="pct"/>
            <w:noWrap/>
            <w:hideMark/>
          </w:tcPr>
          <w:p w14:paraId="19E61D8A"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0</w:t>
            </w:r>
          </w:p>
        </w:tc>
      </w:tr>
      <w:tr w:rsidR="0099236D" w:rsidRPr="00CD1414" w14:paraId="37F8B54D" w14:textId="77777777" w:rsidTr="00DA76AB">
        <w:trPr>
          <w:trHeight w:val="300"/>
        </w:trPr>
        <w:tc>
          <w:tcPr>
            <w:tcW w:w="2059" w:type="pct"/>
            <w:noWrap/>
            <w:hideMark/>
          </w:tcPr>
          <w:p w14:paraId="4901FA59" w14:textId="77777777" w:rsidR="0099236D" w:rsidRPr="00CD1414" w:rsidRDefault="0099236D"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Lekkidi</w:t>
            </w:r>
            <w:proofErr w:type="spellEnd"/>
            <w:r w:rsidRPr="00CD1414">
              <w:rPr>
                <w:rFonts w:ascii="Times New Roman" w:eastAsia="Times New Roman" w:hAnsi="Times New Roman" w:cs="Times New Roman"/>
                <w:sz w:val="24"/>
                <w:szCs w:val="24"/>
              </w:rPr>
              <w:t xml:space="preserve"> </w:t>
            </w:r>
            <w:proofErr w:type="spellStart"/>
            <w:r w:rsidRPr="00CD1414">
              <w:rPr>
                <w:rFonts w:ascii="Times New Roman" w:eastAsia="Times New Roman" w:hAnsi="Times New Roman" w:cs="Times New Roman"/>
                <w:sz w:val="24"/>
                <w:szCs w:val="24"/>
              </w:rPr>
              <w:t>Perur</w:t>
            </w:r>
            <w:proofErr w:type="spellEnd"/>
          </w:p>
        </w:tc>
        <w:tc>
          <w:tcPr>
            <w:tcW w:w="1419" w:type="pct"/>
            <w:noWrap/>
            <w:hideMark/>
          </w:tcPr>
          <w:p w14:paraId="6BEE1161"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0</w:t>
            </w:r>
          </w:p>
        </w:tc>
        <w:tc>
          <w:tcPr>
            <w:tcW w:w="1522" w:type="pct"/>
            <w:noWrap/>
            <w:hideMark/>
          </w:tcPr>
          <w:p w14:paraId="271DA968"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0</w:t>
            </w:r>
          </w:p>
        </w:tc>
      </w:tr>
      <w:tr w:rsidR="0099236D" w:rsidRPr="00CD1414" w14:paraId="68C63544" w14:textId="77777777" w:rsidTr="00DA76AB">
        <w:trPr>
          <w:trHeight w:val="300"/>
        </w:trPr>
        <w:tc>
          <w:tcPr>
            <w:tcW w:w="2059" w:type="pct"/>
            <w:noWrap/>
            <w:hideMark/>
          </w:tcPr>
          <w:p w14:paraId="5B501F7E" w14:textId="77777777" w:rsidR="0099236D" w:rsidRPr="00CD1414" w:rsidRDefault="0099236D"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Vaniyamkulam</w:t>
            </w:r>
            <w:proofErr w:type="spellEnd"/>
          </w:p>
        </w:tc>
        <w:tc>
          <w:tcPr>
            <w:tcW w:w="1419" w:type="pct"/>
            <w:noWrap/>
            <w:hideMark/>
          </w:tcPr>
          <w:p w14:paraId="2BD4FA6B"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155</w:t>
            </w:r>
          </w:p>
        </w:tc>
        <w:tc>
          <w:tcPr>
            <w:tcW w:w="1522" w:type="pct"/>
            <w:noWrap/>
            <w:hideMark/>
          </w:tcPr>
          <w:p w14:paraId="2497A5F4"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23</w:t>
            </w:r>
          </w:p>
        </w:tc>
      </w:tr>
      <w:tr w:rsidR="0099236D" w:rsidRPr="00CD1414" w14:paraId="79866CED" w14:textId="77777777" w:rsidTr="00DA76AB">
        <w:trPr>
          <w:trHeight w:val="300"/>
        </w:trPr>
        <w:tc>
          <w:tcPr>
            <w:tcW w:w="2059" w:type="pct"/>
            <w:noWrap/>
            <w:hideMark/>
          </w:tcPr>
          <w:p w14:paraId="16F65151" w14:textId="77777777" w:rsidR="0099236D" w:rsidRPr="00CD1414" w:rsidRDefault="0099236D"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Nellaya</w:t>
            </w:r>
            <w:proofErr w:type="spellEnd"/>
          </w:p>
        </w:tc>
        <w:tc>
          <w:tcPr>
            <w:tcW w:w="1419" w:type="pct"/>
            <w:noWrap/>
            <w:hideMark/>
          </w:tcPr>
          <w:p w14:paraId="029A3B37"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13</w:t>
            </w:r>
          </w:p>
        </w:tc>
        <w:tc>
          <w:tcPr>
            <w:tcW w:w="1522" w:type="pct"/>
            <w:noWrap/>
            <w:hideMark/>
          </w:tcPr>
          <w:p w14:paraId="71DE5597"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8</w:t>
            </w:r>
          </w:p>
        </w:tc>
      </w:tr>
      <w:tr w:rsidR="0099236D" w:rsidRPr="00CD1414" w14:paraId="3C75E02D" w14:textId="77777777" w:rsidTr="00DA76AB">
        <w:trPr>
          <w:trHeight w:val="300"/>
        </w:trPr>
        <w:tc>
          <w:tcPr>
            <w:tcW w:w="2059" w:type="pct"/>
            <w:noWrap/>
            <w:hideMark/>
          </w:tcPr>
          <w:p w14:paraId="350DC698" w14:textId="77777777" w:rsidR="0099236D" w:rsidRPr="00CD1414" w:rsidRDefault="0099236D"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Vallapuzha</w:t>
            </w:r>
            <w:proofErr w:type="spellEnd"/>
          </w:p>
        </w:tc>
        <w:tc>
          <w:tcPr>
            <w:tcW w:w="1419" w:type="pct"/>
            <w:noWrap/>
            <w:hideMark/>
          </w:tcPr>
          <w:p w14:paraId="6C8890DB"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103</w:t>
            </w:r>
          </w:p>
        </w:tc>
        <w:tc>
          <w:tcPr>
            <w:tcW w:w="1522" w:type="pct"/>
            <w:noWrap/>
            <w:hideMark/>
          </w:tcPr>
          <w:p w14:paraId="4E2A0104"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81</w:t>
            </w:r>
          </w:p>
        </w:tc>
      </w:tr>
      <w:tr w:rsidR="0099236D" w:rsidRPr="00CD1414" w14:paraId="1763E328" w14:textId="77777777" w:rsidTr="00DA76AB">
        <w:trPr>
          <w:trHeight w:val="300"/>
        </w:trPr>
        <w:tc>
          <w:tcPr>
            <w:tcW w:w="2059" w:type="pct"/>
            <w:noWrap/>
            <w:hideMark/>
          </w:tcPr>
          <w:p w14:paraId="11260381" w14:textId="77777777" w:rsidR="0099236D" w:rsidRPr="00CD1414" w:rsidRDefault="0099236D" w:rsidP="00724C26">
            <w:pPr>
              <w:jc w:val="both"/>
              <w:rPr>
                <w:rFonts w:ascii="Times New Roman" w:eastAsia="Times New Roman" w:hAnsi="Times New Roman" w:cs="Times New Roman"/>
                <w:sz w:val="24"/>
                <w:szCs w:val="24"/>
              </w:rPr>
            </w:pPr>
            <w:proofErr w:type="spellStart"/>
            <w:r w:rsidRPr="00CD1414">
              <w:rPr>
                <w:rFonts w:ascii="Times New Roman" w:eastAsia="Times New Roman" w:hAnsi="Times New Roman" w:cs="Times New Roman"/>
                <w:sz w:val="24"/>
                <w:szCs w:val="24"/>
              </w:rPr>
              <w:t>Thrikadeeri</w:t>
            </w:r>
            <w:proofErr w:type="spellEnd"/>
          </w:p>
        </w:tc>
        <w:tc>
          <w:tcPr>
            <w:tcW w:w="1419" w:type="pct"/>
            <w:noWrap/>
            <w:hideMark/>
          </w:tcPr>
          <w:p w14:paraId="7A612794"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8</w:t>
            </w:r>
          </w:p>
        </w:tc>
        <w:tc>
          <w:tcPr>
            <w:tcW w:w="1522" w:type="pct"/>
            <w:noWrap/>
            <w:hideMark/>
          </w:tcPr>
          <w:p w14:paraId="7C38500C"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lang w:val="en-US"/>
              </w:rPr>
              <w:t>4</w:t>
            </w:r>
          </w:p>
        </w:tc>
      </w:tr>
      <w:tr w:rsidR="0099236D" w:rsidRPr="00CD1414" w14:paraId="0B3568AE" w14:textId="77777777" w:rsidTr="00DA76AB">
        <w:trPr>
          <w:trHeight w:val="300"/>
        </w:trPr>
        <w:tc>
          <w:tcPr>
            <w:tcW w:w="2059" w:type="pct"/>
            <w:noWrap/>
            <w:hideMark/>
          </w:tcPr>
          <w:p w14:paraId="6E0E46AD"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Ottapalam municipality</w:t>
            </w:r>
          </w:p>
        </w:tc>
        <w:tc>
          <w:tcPr>
            <w:tcW w:w="1419" w:type="pct"/>
            <w:noWrap/>
            <w:hideMark/>
          </w:tcPr>
          <w:p w14:paraId="34BA5030"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319</w:t>
            </w:r>
          </w:p>
        </w:tc>
        <w:tc>
          <w:tcPr>
            <w:tcW w:w="1522" w:type="pct"/>
            <w:noWrap/>
            <w:hideMark/>
          </w:tcPr>
          <w:p w14:paraId="6AA3064B"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146</w:t>
            </w:r>
          </w:p>
        </w:tc>
      </w:tr>
    </w:tbl>
    <w:p w14:paraId="1AFD913D" w14:textId="77777777" w:rsidR="0099236D" w:rsidRPr="00CD1414" w:rsidRDefault="0099236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Sources: Basic data collection of SC sanctuaries and families (2009-2010) KILA.</w:t>
      </w:r>
    </w:p>
    <w:p w14:paraId="0CB98337" w14:textId="77777777" w:rsidR="000B2F6B" w:rsidRPr="00CD1414" w:rsidRDefault="00894BE1" w:rsidP="00724C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000B2F6B" w:rsidRPr="00CD14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provided </w:t>
      </w:r>
      <w:r w:rsidR="000B2F6B" w:rsidRPr="00CD1414">
        <w:rPr>
          <w:rFonts w:ascii="Times New Roman" w:eastAsia="Times New Roman" w:hAnsi="Times New Roman" w:cs="Times New Roman"/>
          <w:sz w:val="24"/>
          <w:szCs w:val="24"/>
        </w:rPr>
        <w:t xml:space="preserve">data </w:t>
      </w:r>
      <w:r>
        <w:rPr>
          <w:rFonts w:ascii="Times New Roman" w:eastAsia="Times New Roman" w:hAnsi="Times New Roman" w:cs="Times New Roman"/>
          <w:sz w:val="24"/>
          <w:szCs w:val="24"/>
        </w:rPr>
        <w:t>in table 4 has been used to</w:t>
      </w:r>
      <w:r w:rsidR="000B2F6B" w:rsidRPr="00CD1414">
        <w:rPr>
          <w:rFonts w:ascii="Times New Roman" w:eastAsia="Times New Roman" w:hAnsi="Times New Roman" w:cs="Times New Roman"/>
          <w:sz w:val="24"/>
          <w:szCs w:val="24"/>
        </w:rPr>
        <w:t xml:space="preserve"> </w:t>
      </w:r>
      <w:r w:rsidR="00954474">
        <w:rPr>
          <w:rFonts w:ascii="Times New Roman" w:eastAsia="Times New Roman" w:hAnsi="Times New Roman" w:cs="Times New Roman"/>
          <w:sz w:val="24"/>
          <w:szCs w:val="24"/>
        </w:rPr>
        <w:t>analyse</w:t>
      </w:r>
      <w:r w:rsidR="000B2F6B" w:rsidRPr="00CD1414">
        <w:rPr>
          <w:rFonts w:ascii="Times New Roman" w:eastAsia="Times New Roman" w:hAnsi="Times New Roman" w:cs="Times New Roman"/>
          <w:sz w:val="24"/>
          <w:szCs w:val="24"/>
        </w:rPr>
        <w:t xml:space="preserve"> to understand the housing conditions of various panchayats and municipalities of Ottapalam taluk with a focus on uninhabitable and non-renewable houses of Scheduled Caste (SC) communities</w:t>
      </w:r>
      <w:r w:rsidR="0062279C">
        <w:rPr>
          <w:rFonts w:ascii="Times New Roman" w:eastAsia="Times New Roman" w:hAnsi="Times New Roman" w:cs="Times New Roman"/>
          <w:sz w:val="24"/>
          <w:szCs w:val="24"/>
        </w:rPr>
        <w:t>, where the category classification has been represented below with proper map as in figure 7 and figure 8</w:t>
      </w:r>
      <w:r w:rsidR="000B2F6B" w:rsidRPr="00CD1414">
        <w:rPr>
          <w:rFonts w:ascii="Times New Roman" w:eastAsia="Times New Roman" w:hAnsi="Times New Roman" w:cs="Times New Roman"/>
          <w:sz w:val="24"/>
          <w:szCs w:val="24"/>
        </w:rPr>
        <w:t>.</w:t>
      </w:r>
      <w:r w:rsidR="0066176D" w:rsidRPr="00CD1414">
        <w:rPr>
          <w:rFonts w:ascii="Times New Roman" w:eastAsia="Times New Roman" w:hAnsi="Times New Roman" w:cs="Times New Roman"/>
          <w:sz w:val="24"/>
          <w:szCs w:val="24"/>
        </w:rPr>
        <w:t xml:space="preserve"> Housing quality can be considered a critical indicator of socio-economic well-being. This research investigates the housing situation among Scheduled Castes in Ottapalam taluk and provides insights into the prevalence of uninhabitable and renewable houses.  Data were collected from nine administrative regions. </w:t>
      </w:r>
      <w:proofErr w:type="spellStart"/>
      <w:r w:rsidR="0066176D" w:rsidRPr="00CD1414">
        <w:rPr>
          <w:rFonts w:ascii="Times New Roman" w:eastAsia="Times New Roman" w:hAnsi="Times New Roman" w:cs="Times New Roman"/>
          <w:sz w:val="24"/>
          <w:szCs w:val="24"/>
        </w:rPr>
        <w:t>Vaniyamkulam</w:t>
      </w:r>
      <w:proofErr w:type="spellEnd"/>
      <w:r w:rsidR="0066176D" w:rsidRPr="00CD1414">
        <w:rPr>
          <w:rFonts w:ascii="Times New Roman" w:eastAsia="Times New Roman" w:hAnsi="Times New Roman" w:cs="Times New Roman"/>
          <w:sz w:val="24"/>
          <w:szCs w:val="24"/>
        </w:rPr>
        <w:t xml:space="preserve"> and </w:t>
      </w:r>
      <w:proofErr w:type="spellStart"/>
      <w:r w:rsidR="0066176D" w:rsidRPr="00CD1414">
        <w:rPr>
          <w:rFonts w:ascii="Times New Roman" w:eastAsia="Times New Roman" w:hAnsi="Times New Roman" w:cs="Times New Roman"/>
          <w:sz w:val="24"/>
          <w:szCs w:val="24"/>
        </w:rPr>
        <w:t>Vallapuzha</w:t>
      </w:r>
      <w:proofErr w:type="spellEnd"/>
      <w:r w:rsidR="0066176D" w:rsidRPr="00CD1414">
        <w:rPr>
          <w:rFonts w:ascii="Times New Roman" w:eastAsia="Times New Roman" w:hAnsi="Times New Roman" w:cs="Times New Roman"/>
          <w:sz w:val="24"/>
          <w:szCs w:val="24"/>
        </w:rPr>
        <w:t xml:space="preserve"> have the highest number of uninhabitable houses with 155 and 103 respectively. In contrast, </w:t>
      </w:r>
      <w:proofErr w:type="spellStart"/>
      <w:r w:rsidR="0066176D" w:rsidRPr="00CD1414">
        <w:rPr>
          <w:rFonts w:ascii="Times New Roman" w:eastAsia="Times New Roman" w:hAnsi="Times New Roman" w:cs="Times New Roman"/>
          <w:sz w:val="24"/>
          <w:szCs w:val="24"/>
        </w:rPr>
        <w:t>Lekkiti</w:t>
      </w:r>
      <w:proofErr w:type="spellEnd"/>
      <w:r w:rsidR="0066176D" w:rsidRPr="00CD1414">
        <w:rPr>
          <w:rFonts w:ascii="Times New Roman" w:eastAsia="Times New Roman" w:hAnsi="Times New Roman" w:cs="Times New Roman"/>
          <w:sz w:val="24"/>
          <w:szCs w:val="24"/>
        </w:rPr>
        <w:t xml:space="preserve"> </w:t>
      </w:r>
      <w:proofErr w:type="spellStart"/>
      <w:r w:rsidR="0066176D" w:rsidRPr="00CD1414">
        <w:rPr>
          <w:rFonts w:ascii="Times New Roman" w:eastAsia="Times New Roman" w:hAnsi="Times New Roman" w:cs="Times New Roman"/>
          <w:sz w:val="24"/>
          <w:szCs w:val="24"/>
        </w:rPr>
        <w:t>Perur</w:t>
      </w:r>
      <w:proofErr w:type="spellEnd"/>
      <w:r w:rsidR="0066176D" w:rsidRPr="00CD1414">
        <w:rPr>
          <w:rFonts w:ascii="Times New Roman" w:eastAsia="Times New Roman" w:hAnsi="Times New Roman" w:cs="Times New Roman"/>
          <w:sz w:val="24"/>
          <w:szCs w:val="24"/>
        </w:rPr>
        <w:t xml:space="preserve"> did not report any uninhabitable or non-renewable houses, implying that it reports better conditions or less. The most severe housing problems are evident in Ottapalam Municipality with 319 uninhabitable houses and 146 usable houses.</w:t>
      </w:r>
      <w:r w:rsidR="0066176D" w:rsidRPr="00CD1414">
        <w:rPr>
          <w:sz w:val="24"/>
          <w:szCs w:val="24"/>
        </w:rPr>
        <w:t xml:space="preserve"> </w:t>
      </w:r>
      <w:r w:rsidR="0066176D" w:rsidRPr="00CD1414">
        <w:rPr>
          <w:rFonts w:ascii="Times New Roman" w:eastAsia="Times New Roman" w:hAnsi="Times New Roman" w:cs="Times New Roman"/>
          <w:sz w:val="24"/>
          <w:szCs w:val="24"/>
        </w:rPr>
        <w:t xml:space="preserve">This highlights the critical need for intervention in urban areas compared to rural areas such as Chalavara, which have less housing problems. The increasing number of uninhabitable houses in </w:t>
      </w:r>
      <w:proofErr w:type="spellStart"/>
      <w:r w:rsidR="0066176D" w:rsidRPr="00CD1414">
        <w:rPr>
          <w:rFonts w:ascii="Times New Roman" w:eastAsia="Times New Roman" w:hAnsi="Times New Roman" w:cs="Times New Roman"/>
          <w:sz w:val="24"/>
          <w:szCs w:val="24"/>
        </w:rPr>
        <w:t>Vaniyamkulam</w:t>
      </w:r>
      <w:proofErr w:type="spellEnd"/>
      <w:r w:rsidR="0066176D" w:rsidRPr="00CD1414">
        <w:rPr>
          <w:rFonts w:ascii="Times New Roman" w:eastAsia="Times New Roman" w:hAnsi="Times New Roman" w:cs="Times New Roman"/>
          <w:sz w:val="24"/>
          <w:szCs w:val="24"/>
        </w:rPr>
        <w:t xml:space="preserve">, </w:t>
      </w:r>
      <w:proofErr w:type="spellStart"/>
      <w:r w:rsidR="0066176D" w:rsidRPr="00CD1414">
        <w:rPr>
          <w:rFonts w:ascii="Times New Roman" w:eastAsia="Times New Roman" w:hAnsi="Times New Roman" w:cs="Times New Roman"/>
          <w:sz w:val="24"/>
          <w:szCs w:val="24"/>
        </w:rPr>
        <w:t>Vallapuzha</w:t>
      </w:r>
      <w:proofErr w:type="spellEnd"/>
      <w:r w:rsidR="0066176D" w:rsidRPr="00CD1414">
        <w:rPr>
          <w:rFonts w:ascii="Times New Roman" w:eastAsia="Times New Roman" w:hAnsi="Times New Roman" w:cs="Times New Roman"/>
          <w:sz w:val="24"/>
          <w:szCs w:val="24"/>
        </w:rPr>
        <w:t xml:space="preserve"> and </w:t>
      </w:r>
      <w:proofErr w:type="spellStart"/>
      <w:r w:rsidR="0066176D" w:rsidRPr="00CD1414">
        <w:rPr>
          <w:rFonts w:ascii="Times New Roman" w:eastAsia="Times New Roman" w:hAnsi="Times New Roman" w:cs="Times New Roman"/>
          <w:sz w:val="24"/>
          <w:szCs w:val="24"/>
        </w:rPr>
        <w:t>Ottapalam</w:t>
      </w:r>
      <w:proofErr w:type="spellEnd"/>
      <w:r w:rsidR="0066176D" w:rsidRPr="00CD1414">
        <w:rPr>
          <w:rFonts w:ascii="Times New Roman" w:eastAsia="Times New Roman" w:hAnsi="Times New Roman" w:cs="Times New Roman"/>
          <w:sz w:val="24"/>
          <w:szCs w:val="24"/>
        </w:rPr>
        <w:t xml:space="preserve"> municipalities indicates the urgent need for housing development programmes. Disparities between different regions indicate different socio-economic conditions and inequality in resource allocation. These data underscore the significant challenges of housing within Scheduled Caste communities in Ottapalam taluk, and the need for targeted housing policies and allocation of resources to address these disparities.</w:t>
      </w:r>
    </w:p>
    <w:p w14:paraId="43EB9558" w14:textId="77777777" w:rsidR="000146DE" w:rsidRDefault="000146DE" w:rsidP="00724C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sidR="00762F21" w:rsidRPr="00CD1414">
        <w:rPr>
          <w:rFonts w:ascii="Times New Roman" w:eastAsia="Times New Roman" w:hAnsi="Times New Roman" w:cs="Times New Roman"/>
          <w:sz w:val="24"/>
          <w:szCs w:val="24"/>
        </w:rPr>
        <w:object w:dxaOrig="9180" w:dyaOrig="11880" w14:anchorId="0F9E0E1E">
          <v:shape id="_x0000_i1029" type="#_x0000_t75" style="width:213.5pt;height:238.55pt" o:ole="">
            <v:imagedata r:id="rId18" o:title=""/>
          </v:shape>
          <o:OLEObject Type="Embed" ProgID="AcroExch.Document.DC" ShapeID="_x0000_i1029" DrawAspect="Content" ObjectID="_1816674493" r:id="rId19"/>
        </w:object>
      </w:r>
    </w:p>
    <w:p w14:paraId="3FCD2BEF" w14:textId="77777777" w:rsidR="000146DE" w:rsidRDefault="000146DE" w:rsidP="000146DE">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Distribution of Uninhabitable Houses.</w:t>
      </w:r>
    </w:p>
    <w:p w14:paraId="3D1B36EF" w14:textId="77777777" w:rsidR="000146DE" w:rsidRDefault="00762F21" w:rsidP="000146DE">
      <w:pPr>
        <w:ind w:left="720" w:firstLine="720"/>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object w:dxaOrig="9180" w:dyaOrig="11880" w14:anchorId="3D9041DB">
          <v:shape id="_x0000_i1030" type="#_x0000_t75" style="width:213.5pt;height:262.35pt" o:ole="">
            <v:imagedata r:id="rId20" o:title=""/>
          </v:shape>
          <o:OLEObject Type="Embed" ProgID="AcroExch.Document.DC" ShapeID="_x0000_i1030" DrawAspect="Content" ObjectID="_1816674494" r:id="rId21"/>
        </w:object>
      </w:r>
    </w:p>
    <w:p w14:paraId="581730C3" w14:textId="77777777" w:rsidR="00F63190" w:rsidRPr="008E5AA9" w:rsidRDefault="000146DE" w:rsidP="008E5AA9">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8. Locational</w:t>
      </w:r>
      <w:r w:rsidR="00840E29">
        <w:rPr>
          <w:rFonts w:ascii="Times New Roman" w:eastAsia="Times New Roman" w:hAnsi="Times New Roman" w:cs="Times New Roman"/>
          <w:sz w:val="24"/>
          <w:szCs w:val="24"/>
        </w:rPr>
        <w:t xml:space="preserve"> map showing Re-build</w:t>
      </w:r>
      <w:r w:rsidR="00880BED">
        <w:rPr>
          <w:rFonts w:ascii="Times New Roman" w:eastAsia="Times New Roman" w:hAnsi="Times New Roman" w:cs="Times New Roman"/>
          <w:sz w:val="24"/>
          <w:szCs w:val="24"/>
        </w:rPr>
        <w:t>able</w:t>
      </w:r>
      <w:r>
        <w:rPr>
          <w:rFonts w:ascii="Times New Roman" w:eastAsia="Times New Roman" w:hAnsi="Times New Roman" w:cs="Times New Roman"/>
          <w:sz w:val="24"/>
          <w:szCs w:val="24"/>
        </w:rPr>
        <w:t xml:space="preserve"> houses.</w:t>
      </w:r>
    </w:p>
    <w:p w14:paraId="0CB67CB0" w14:textId="77777777" w:rsidR="00323362" w:rsidRDefault="00F04B7E" w:rsidP="000146DE">
      <w:pPr>
        <w:jc w:val="both"/>
        <w:rPr>
          <w:rFonts w:ascii="Times New Roman" w:eastAsia="Times New Roman" w:hAnsi="Times New Roman" w:cs="Times New Roman"/>
          <w:b/>
          <w:sz w:val="24"/>
          <w:szCs w:val="24"/>
        </w:rPr>
      </w:pPr>
      <w:r w:rsidRPr="0005362B">
        <w:rPr>
          <w:rFonts w:ascii="Times New Roman" w:eastAsia="Times New Roman" w:hAnsi="Times New Roman" w:cs="Times New Roman"/>
          <w:b/>
          <w:sz w:val="24"/>
          <w:szCs w:val="24"/>
        </w:rPr>
        <w:t>Pipe connection and water availability among S</w:t>
      </w:r>
      <w:r w:rsidR="000146DE" w:rsidRPr="0005362B">
        <w:rPr>
          <w:rFonts w:ascii="Times New Roman" w:eastAsia="Times New Roman" w:hAnsi="Times New Roman" w:cs="Times New Roman"/>
          <w:b/>
          <w:sz w:val="24"/>
          <w:szCs w:val="24"/>
        </w:rPr>
        <w:t>C communities</w:t>
      </w:r>
      <w:r w:rsidR="000146DE">
        <w:rPr>
          <w:rFonts w:ascii="Times New Roman" w:eastAsia="Times New Roman" w:hAnsi="Times New Roman" w:cs="Times New Roman"/>
          <w:b/>
          <w:sz w:val="24"/>
          <w:szCs w:val="24"/>
        </w:rPr>
        <w:t>.</w:t>
      </w:r>
      <w:r w:rsidRPr="00CD1414">
        <w:rPr>
          <w:rFonts w:ascii="Times New Roman" w:eastAsia="Times New Roman" w:hAnsi="Times New Roman" w:cs="Times New Roman"/>
          <w:b/>
          <w:sz w:val="24"/>
          <w:szCs w:val="24"/>
        </w:rPr>
        <w:t xml:space="preserve"> </w:t>
      </w:r>
    </w:p>
    <w:p w14:paraId="4FDA293A" w14:textId="77777777" w:rsidR="0005362B" w:rsidRPr="0005362B" w:rsidRDefault="0005362B" w:rsidP="000146D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5. </w:t>
      </w:r>
      <w:r w:rsidR="00F63190">
        <w:rPr>
          <w:rFonts w:ascii="Times New Roman" w:eastAsia="Times New Roman" w:hAnsi="Times New Roman" w:cs="Times New Roman"/>
          <w:sz w:val="24"/>
          <w:szCs w:val="24"/>
        </w:rPr>
        <w:t>Data Showing the difference in Water availability.</w:t>
      </w:r>
    </w:p>
    <w:tbl>
      <w:tblPr>
        <w:tblStyle w:val="TableGrid"/>
        <w:tblW w:w="0" w:type="auto"/>
        <w:tblLook w:val="04A0" w:firstRow="1" w:lastRow="0" w:firstColumn="1" w:lastColumn="0" w:noHBand="0" w:noVBand="1"/>
      </w:tblPr>
      <w:tblGrid>
        <w:gridCol w:w="1571"/>
        <w:gridCol w:w="1317"/>
        <w:gridCol w:w="1631"/>
        <w:gridCol w:w="1631"/>
        <w:gridCol w:w="1401"/>
        <w:gridCol w:w="1691"/>
      </w:tblGrid>
      <w:tr w:rsidR="00192A11" w:rsidRPr="007570BC" w14:paraId="36A13D4D" w14:textId="77777777" w:rsidTr="00192A11">
        <w:trPr>
          <w:trHeight w:val="300"/>
        </w:trPr>
        <w:tc>
          <w:tcPr>
            <w:tcW w:w="1561" w:type="dxa"/>
            <w:noWrap/>
            <w:hideMark/>
          </w:tcPr>
          <w:p w14:paraId="7F6C863C" w14:textId="77777777" w:rsidR="00192A11" w:rsidRPr="007570BC" w:rsidRDefault="00192A11" w:rsidP="00724C26">
            <w:pPr>
              <w:jc w:val="both"/>
              <w:rPr>
                <w:rFonts w:ascii="Times New Roman" w:eastAsia="Times New Roman" w:hAnsi="Times New Roman" w:cs="Times New Roman"/>
                <w:bCs/>
              </w:rPr>
            </w:pPr>
            <w:r w:rsidRPr="007570BC">
              <w:rPr>
                <w:rFonts w:ascii="Times New Roman" w:eastAsia="Times New Roman" w:hAnsi="Times New Roman" w:cs="Times New Roman"/>
                <w:bCs/>
              </w:rPr>
              <w:t>Panchayat/ Municipality</w:t>
            </w:r>
          </w:p>
        </w:tc>
        <w:tc>
          <w:tcPr>
            <w:tcW w:w="1319" w:type="dxa"/>
            <w:noWrap/>
            <w:hideMark/>
          </w:tcPr>
          <w:p w14:paraId="0166A8C8" w14:textId="77777777" w:rsidR="00192A11" w:rsidRPr="007570BC" w:rsidRDefault="00192A11" w:rsidP="00724C26">
            <w:pPr>
              <w:jc w:val="both"/>
              <w:rPr>
                <w:rFonts w:ascii="Times New Roman" w:eastAsia="Times New Roman" w:hAnsi="Times New Roman" w:cs="Times New Roman"/>
                <w:bCs/>
              </w:rPr>
            </w:pPr>
            <w:r w:rsidRPr="007570BC">
              <w:rPr>
                <w:rFonts w:ascii="Times New Roman" w:eastAsia="Times New Roman" w:hAnsi="Times New Roman" w:cs="Times New Roman"/>
                <w:bCs/>
              </w:rPr>
              <w:t>Families</w:t>
            </w:r>
          </w:p>
        </w:tc>
        <w:tc>
          <w:tcPr>
            <w:tcW w:w="1633" w:type="dxa"/>
            <w:noWrap/>
            <w:hideMark/>
          </w:tcPr>
          <w:p w14:paraId="5A65B33B" w14:textId="77777777" w:rsidR="00192A11" w:rsidRPr="007570BC" w:rsidRDefault="000146DE" w:rsidP="00724C26">
            <w:pPr>
              <w:jc w:val="both"/>
              <w:rPr>
                <w:rFonts w:ascii="Times New Roman" w:eastAsia="Times New Roman" w:hAnsi="Times New Roman" w:cs="Times New Roman"/>
                <w:bCs/>
              </w:rPr>
            </w:pPr>
            <w:r w:rsidRPr="007570BC">
              <w:rPr>
                <w:rFonts w:ascii="Times New Roman" w:eastAsia="Times New Roman" w:hAnsi="Times New Roman" w:cs="Times New Roman"/>
                <w:bCs/>
              </w:rPr>
              <w:t xml:space="preserve">Families getting Enough </w:t>
            </w:r>
            <w:r w:rsidR="00192A11" w:rsidRPr="007570BC">
              <w:rPr>
                <w:rFonts w:ascii="Times New Roman" w:eastAsia="Times New Roman" w:hAnsi="Times New Roman" w:cs="Times New Roman"/>
                <w:bCs/>
              </w:rPr>
              <w:t>water</w:t>
            </w:r>
          </w:p>
        </w:tc>
        <w:tc>
          <w:tcPr>
            <w:tcW w:w="1633" w:type="dxa"/>
            <w:noWrap/>
            <w:hideMark/>
          </w:tcPr>
          <w:p w14:paraId="0A99CF94" w14:textId="77777777" w:rsidR="00192A11" w:rsidRPr="007570BC" w:rsidRDefault="00192A11" w:rsidP="00724C26">
            <w:pPr>
              <w:jc w:val="both"/>
              <w:rPr>
                <w:rFonts w:ascii="Times New Roman" w:eastAsia="Times New Roman" w:hAnsi="Times New Roman" w:cs="Times New Roman"/>
                <w:bCs/>
              </w:rPr>
            </w:pPr>
            <w:r w:rsidRPr="007570BC">
              <w:rPr>
                <w:rFonts w:ascii="Times New Roman" w:eastAsia="Times New Roman" w:hAnsi="Times New Roman" w:cs="Times New Roman"/>
                <w:bCs/>
              </w:rPr>
              <w:t>More than 6 month</w:t>
            </w:r>
          </w:p>
        </w:tc>
        <w:tc>
          <w:tcPr>
            <w:tcW w:w="1403" w:type="dxa"/>
            <w:noWrap/>
            <w:hideMark/>
          </w:tcPr>
          <w:p w14:paraId="49BD2A58" w14:textId="77777777" w:rsidR="00192A11" w:rsidRPr="007570BC" w:rsidRDefault="00192A11" w:rsidP="00724C26">
            <w:pPr>
              <w:jc w:val="both"/>
              <w:rPr>
                <w:rFonts w:ascii="Times New Roman" w:eastAsia="Times New Roman" w:hAnsi="Times New Roman" w:cs="Times New Roman"/>
                <w:bCs/>
              </w:rPr>
            </w:pPr>
            <w:r w:rsidRPr="007570BC">
              <w:rPr>
                <w:rFonts w:ascii="Times New Roman" w:eastAsia="Times New Roman" w:hAnsi="Times New Roman" w:cs="Times New Roman"/>
                <w:bCs/>
              </w:rPr>
              <w:t>Less than 6  month</w:t>
            </w:r>
          </w:p>
        </w:tc>
        <w:tc>
          <w:tcPr>
            <w:tcW w:w="1693" w:type="dxa"/>
            <w:noWrap/>
            <w:hideMark/>
          </w:tcPr>
          <w:p w14:paraId="790E5A0A" w14:textId="77777777" w:rsidR="00192A11" w:rsidRPr="007570BC" w:rsidRDefault="000146DE" w:rsidP="00724C26">
            <w:pPr>
              <w:jc w:val="both"/>
              <w:rPr>
                <w:rFonts w:ascii="Times New Roman" w:eastAsia="Times New Roman" w:hAnsi="Times New Roman" w:cs="Times New Roman"/>
                <w:bCs/>
              </w:rPr>
            </w:pPr>
            <w:r w:rsidRPr="007570BC">
              <w:rPr>
                <w:rFonts w:ascii="Times New Roman" w:eastAsia="Times New Roman" w:hAnsi="Times New Roman" w:cs="Times New Roman"/>
                <w:bCs/>
              </w:rPr>
              <w:t>water scar</w:t>
            </w:r>
            <w:r w:rsidR="00192A11" w:rsidRPr="007570BC">
              <w:rPr>
                <w:rFonts w:ascii="Times New Roman" w:eastAsia="Times New Roman" w:hAnsi="Times New Roman" w:cs="Times New Roman"/>
                <w:bCs/>
              </w:rPr>
              <w:t>city</w:t>
            </w:r>
          </w:p>
        </w:tc>
      </w:tr>
      <w:tr w:rsidR="00192A11" w:rsidRPr="007570BC" w14:paraId="08FDF078" w14:textId="77777777" w:rsidTr="00192A11">
        <w:trPr>
          <w:trHeight w:val="300"/>
        </w:trPr>
        <w:tc>
          <w:tcPr>
            <w:tcW w:w="1561" w:type="dxa"/>
            <w:noWrap/>
            <w:hideMark/>
          </w:tcPr>
          <w:p w14:paraId="62B97CA0" w14:textId="77777777" w:rsidR="00192A11" w:rsidRPr="007570BC" w:rsidRDefault="00192A11" w:rsidP="00724C26">
            <w:pPr>
              <w:jc w:val="both"/>
              <w:rPr>
                <w:rFonts w:ascii="Times New Roman" w:eastAsia="Times New Roman" w:hAnsi="Times New Roman" w:cs="Times New Roman"/>
              </w:rPr>
            </w:pPr>
            <w:proofErr w:type="spellStart"/>
            <w:r w:rsidRPr="007570BC">
              <w:rPr>
                <w:rFonts w:ascii="Times New Roman" w:eastAsia="Times New Roman" w:hAnsi="Times New Roman" w:cs="Times New Roman"/>
              </w:rPr>
              <w:t>Ambalapara</w:t>
            </w:r>
            <w:proofErr w:type="spellEnd"/>
          </w:p>
        </w:tc>
        <w:tc>
          <w:tcPr>
            <w:tcW w:w="1319" w:type="dxa"/>
            <w:noWrap/>
            <w:hideMark/>
          </w:tcPr>
          <w:p w14:paraId="00EEF52C"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673</w:t>
            </w:r>
          </w:p>
        </w:tc>
        <w:tc>
          <w:tcPr>
            <w:tcW w:w="1633" w:type="dxa"/>
            <w:noWrap/>
            <w:hideMark/>
          </w:tcPr>
          <w:p w14:paraId="6A4053CD"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44</w:t>
            </w:r>
          </w:p>
        </w:tc>
        <w:tc>
          <w:tcPr>
            <w:tcW w:w="1633" w:type="dxa"/>
            <w:noWrap/>
            <w:hideMark/>
          </w:tcPr>
          <w:p w14:paraId="40DBCFDE"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53</w:t>
            </w:r>
          </w:p>
        </w:tc>
        <w:tc>
          <w:tcPr>
            <w:tcW w:w="1403" w:type="dxa"/>
            <w:noWrap/>
            <w:hideMark/>
          </w:tcPr>
          <w:p w14:paraId="4BC24845"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146</w:t>
            </w:r>
          </w:p>
        </w:tc>
        <w:tc>
          <w:tcPr>
            <w:tcW w:w="1693" w:type="dxa"/>
            <w:noWrap/>
            <w:hideMark/>
          </w:tcPr>
          <w:p w14:paraId="775B69FC"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0</w:t>
            </w:r>
          </w:p>
        </w:tc>
      </w:tr>
      <w:tr w:rsidR="00192A11" w:rsidRPr="007570BC" w14:paraId="3B0F988C" w14:textId="77777777" w:rsidTr="00192A11">
        <w:trPr>
          <w:trHeight w:val="300"/>
        </w:trPr>
        <w:tc>
          <w:tcPr>
            <w:tcW w:w="1561" w:type="dxa"/>
            <w:noWrap/>
            <w:hideMark/>
          </w:tcPr>
          <w:p w14:paraId="10FEF241" w14:textId="77777777" w:rsidR="00192A11" w:rsidRPr="007570BC" w:rsidRDefault="00192A11" w:rsidP="00724C26">
            <w:pPr>
              <w:jc w:val="both"/>
              <w:rPr>
                <w:rFonts w:ascii="Times New Roman" w:eastAsia="Times New Roman" w:hAnsi="Times New Roman" w:cs="Times New Roman"/>
              </w:rPr>
            </w:pPr>
            <w:proofErr w:type="spellStart"/>
            <w:r w:rsidRPr="007570BC">
              <w:rPr>
                <w:rFonts w:ascii="Times New Roman" w:eastAsia="Times New Roman" w:hAnsi="Times New Roman" w:cs="Times New Roman"/>
              </w:rPr>
              <w:lastRenderedPageBreak/>
              <w:t>Ananganadi</w:t>
            </w:r>
            <w:proofErr w:type="spellEnd"/>
          </w:p>
        </w:tc>
        <w:tc>
          <w:tcPr>
            <w:tcW w:w="1319" w:type="dxa"/>
            <w:noWrap/>
            <w:hideMark/>
          </w:tcPr>
          <w:p w14:paraId="1FA0661B"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700</w:t>
            </w:r>
          </w:p>
        </w:tc>
        <w:tc>
          <w:tcPr>
            <w:tcW w:w="1633" w:type="dxa"/>
            <w:noWrap/>
            <w:hideMark/>
          </w:tcPr>
          <w:p w14:paraId="6779E004"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14</w:t>
            </w:r>
          </w:p>
        </w:tc>
        <w:tc>
          <w:tcPr>
            <w:tcW w:w="1633" w:type="dxa"/>
            <w:noWrap/>
            <w:hideMark/>
          </w:tcPr>
          <w:p w14:paraId="4993DADC"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354</w:t>
            </w:r>
          </w:p>
        </w:tc>
        <w:tc>
          <w:tcPr>
            <w:tcW w:w="1403" w:type="dxa"/>
            <w:noWrap/>
            <w:hideMark/>
          </w:tcPr>
          <w:p w14:paraId="484008DB"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53</w:t>
            </w:r>
          </w:p>
        </w:tc>
        <w:tc>
          <w:tcPr>
            <w:tcW w:w="1693" w:type="dxa"/>
            <w:noWrap/>
            <w:hideMark/>
          </w:tcPr>
          <w:p w14:paraId="5BA098B7"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0</w:t>
            </w:r>
          </w:p>
        </w:tc>
      </w:tr>
      <w:tr w:rsidR="00192A11" w:rsidRPr="007570BC" w14:paraId="649F4337" w14:textId="77777777" w:rsidTr="00192A11">
        <w:trPr>
          <w:trHeight w:val="300"/>
        </w:trPr>
        <w:tc>
          <w:tcPr>
            <w:tcW w:w="1561" w:type="dxa"/>
            <w:noWrap/>
            <w:hideMark/>
          </w:tcPr>
          <w:p w14:paraId="605BF432"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rPr>
              <w:t>Chalavara</w:t>
            </w:r>
          </w:p>
        </w:tc>
        <w:tc>
          <w:tcPr>
            <w:tcW w:w="1319" w:type="dxa"/>
            <w:noWrap/>
            <w:hideMark/>
          </w:tcPr>
          <w:p w14:paraId="42B40AFD"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866</w:t>
            </w:r>
          </w:p>
        </w:tc>
        <w:tc>
          <w:tcPr>
            <w:tcW w:w="1633" w:type="dxa"/>
            <w:noWrap/>
            <w:hideMark/>
          </w:tcPr>
          <w:p w14:paraId="10166A2C"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388</w:t>
            </w:r>
          </w:p>
        </w:tc>
        <w:tc>
          <w:tcPr>
            <w:tcW w:w="1633" w:type="dxa"/>
            <w:noWrap/>
            <w:hideMark/>
          </w:tcPr>
          <w:p w14:paraId="46F3E0CB"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297</w:t>
            </w:r>
          </w:p>
        </w:tc>
        <w:tc>
          <w:tcPr>
            <w:tcW w:w="1403" w:type="dxa"/>
            <w:noWrap/>
            <w:hideMark/>
          </w:tcPr>
          <w:p w14:paraId="1503982D"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0</w:t>
            </w:r>
          </w:p>
        </w:tc>
        <w:tc>
          <w:tcPr>
            <w:tcW w:w="1693" w:type="dxa"/>
            <w:noWrap/>
            <w:hideMark/>
          </w:tcPr>
          <w:p w14:paraId="45F1B450"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0</w:t>
            </w:r>
          </w:p>
        </w:tc>
      </w:tr>
      <w:tr w:rsidR="00192A11" w:rsidRPr="007570BC" w14:paraId="3FEBBE1E" w14:textId="77777777" w:rsidTr="00192A11">
        <w:trPr>
          <w:trHeight w:val="300"/>
        </w:trPr>
        <w:tc>
          <w:tcPr>
            <w:tcW w:w="1561" w:type="dxa"/>
            <w:noWrap/>
            <w:hideMark/>
          </w:tcPr>
          <w:p w14:paraId="4CE2933C" w14:textId="77777777" w:rsidR="00192A11" w:rsidRPr="007570BC" w:rsidRDefault="00192A11" w:rsidP="00724C26">
            <w:pPr>
              <w:jc w:val="both"/>
              <w:rPr>
                <w:rFonts w:ascii="Times New Roman" w:eastAsia="Times New Roman" w:hAnsi="Times New Roman" w:cs="Times New Roman"/>
              </w:rPr>
            </w:pPr>
            <w:proofErr w:type="spellStart"/>
            <w:r w:rsidRPr="007570BC">
              <w:rPr>
                <w:rFonts w:ascii="Times New Roman" w:eastAsia="Times New Roman" w:hAnsi="Times New Roman" w:cs="Times New Roman"/>
              </w:rPr>
              <w:t>Lekkidi</w:t>
            </w:r>
            <w:proofErr w:type="spellEnd"/>
            <w:r w:rsidRPr="007570BC">
              <w:rPr>
                <w:rFonts w:ascii="Times New Roman" w:eastAsia="Times New Roman" w:hAnsi="Times New Roman" w:cs="Times New Roman"/>
              </w:rPr>
              <w:t xml:space="preserve"> </w:t>
            </w:r>
            <w:proofErr w:type="spellStart"/>
            <w:r w:rsidRPr="007570BC">
              <w:rPr>
                <w:rFonts w:ascii="Times New Roman" w:eastAsia="Times New Roman" w:hAnsi="Times New Roman" w:cs="Times New Roman"/>
              </w:rPr>
              <w:t>Perur</w:t>
            </w:r>
            <w:proofErr w:type="spellEnd"/>
          </w:p>
        </w:tc>
        <w:tc>
          <w:tcPr>
            <w:tcW w:w="1319" w:type="dxa"/>
            <w:noWrap/>
            <w:hideMark/>
          </w:tcPr>
          <w:p w14:paraId="2B37411C"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769</w:t>
            </w:r>
          </w:p>
        </w:tc>
        <w:tc>
          <w:tcPr>
            <w:tcW w:w="1633" w:type="dxa"/>
            <w:noWrap/>
            <w:hideMark/>
          </w:tcPr>
          <w:p w14:paraId="01C9A0A0"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142</w:t>
            </w:r>
          </w:p>
        </w:tc>
        <w:tc>
          <w:tcPr>
            <w:tcW w:w="1633" w:type="dxa"/>
            <w:noWrap/>
            <w:hideMark/>
          </w:tcPr>
          <w:p w14:paraId="2F23B83F"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118</w:t>
            </w:r>
          </w:p>
        </w:tc>
        <w:tc>
          <w:tcPr>
            <w:tcW w:w="1403" w:type="dxa"/>
            <w:noWrap/>
            <w:hideMark/>
          </w:tcPr>
          <w:p w14:paraId="0860237B"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39</w:t>
            </w:r>
          </w:p>
        </w:tc>
        <w:tc>
          <w:tcPr>
            <w:tcW w:w="1693" w:type="dxa"/>
            <w:noWrap/>
            <w:hideMark/>
          </w:tcPr>
          <w:p w14:paraId="6B3DE0F3"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0</w:t>
            </w:r>
          </w:p>
        </w:tc>
      </w:tr>
      <w:tr w:rsidR="00192A11" w:rsidRPr="007570BC" w14:paraId="649F1AC5" w14:textId="77777777" w:rsidTr="00192A11">
        <w:trPr>
          <w:trHeight w:val="300"/>
        </w:trPr>
        <w:tc>
          <w:tcPr>
            <w:tcW w:w="1561" w:type="dxa"/>
            <w:noWrap/>
            <w:hideMark/>
          </w:tcPr>
          <w:p w14:paraId="51E957D8" w14:textId="77777777" w:rsidR="00192A11" w:rsidRPr="007570BC" w:rsidRDefault="00192A11" w:rsidP="00724C26">
            <w:pPr>
              <w:jc w:val="both"/>
              <w:rPr>
                <w:rFonts w:ascii="Times New Roman" w:eastAsia="Times New Roman" w:hAnsi="Times New Roman" w:cs="Times New Roman"/>
              </w:rPr>
            </w:pPr>
            <w:proofErr w:type="spellStart"/>
            <w:r w:rsidRPr="007570BC">
              <w:rPr>
                <w:rFonts w:ascii="Times New Roman" w:eastAsia="Times New Roman" w:hAnsi="Times New Roman" w:cs="Times New Roman"/>
              </w:rPr>
              <w:t>Vaniyamkulam</w:t>
            </w:r>
            <w:proofErr w:type="spellEnd"/>
          </w:p>
        </w:tc>
        <w:tc>
          <w:tcPr>
            <w:tcW w:w="1319" w:type="dxa"/>
            <w:noWrap/>
            <w:hideMark/>
          </w:tcPr>
          <w:p w14:paraId="7FDBD63A"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856</w:t>
            </w:r>
          </w:p>
        </w:tc>
        <w:tc>
          <w:tcPr>
            <w:tcW w:w="1633" w:type="dxa"/>
            <w:noWrap/>
            <w:hideMark/>
          </w:tcPr>
          <w:p w14:paraId="2FB66A54"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3</w:t>
            </w:r>
          </w:p>
        </w:tc>
        <w:tc>
          <w:tcPr>
            <w:tcW w:w="1633" w:type="dxa"/>
            <w:noWrap/>
            <w:hideMark/>
          </w:tcPr>
          <w:p w14:paraId="0419EAB7"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291</w:t>
            </w:r>
          </w:p>
        </w:tc>
        <w:tc>
          <w:tcPr>
            <w:tcW w:w="1403" w:type="dxa"/>
            <w:noWrap/>
            <w:hideMark/>
          </w:tcPr>
          <w:p w14:paraId="714E2BEB"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70</w:t>
            </w:r>
          </w:p>
        </w:tc>
        <w:tc>
          <w:tcPr>
            <w:tcW w:w="1693" w:type="dxa"/>
            <w:noWrap/>
            <w:hideMark/>
          </w:tcPr>
          <w:p w14:paraId="5EF7D479"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0</w:t>
            </w:r>
          </w:p>
        </w:tc>
      </w:tr>
      <w:tr w:rsidR="00192A11" w:rsidRPr="007570BC" w14:paraId="4BF64975" w14:textId="77777777" w:rsidTr="00192A11">
        <w:trPr>
          <w:trHeight w:val="300"/>
        </w:trPr>
        <w:tc>
          <w:tcPr>
            <w:tcW w:w="1561" w:type="dxa"/>
            <w:noWrap/>
            <w:hideMark/>
          </w:tcPr>
          <w:p w14:paraId="46D2D839" w14:textId="77777777" w:rsidR="00192A11" w:rsidRPr="007570BC" w:rsidRDefault="00192A11" w:rsidP="00724C26">
            <w:pPr>
              <w:jc w:val="both"/>
              <w:rPr>
                <w:rFonts w:ascii="Times New Roman" w:eastAsia="Times New Roman" w:hAnsi="Times New Roman" w:cs="Times New Roman"/>
              </w:rPr>
            </w:pPr>
            <w:proofErr w:type="spellStart"/>
            <w:r w:rsidRPr="007570BC">
              <w:rPr>
                <w:rFonts w:ascii="Times New Roman" w:eastAsia="Times New Roman" w:hAnsi="Times New Roman" w:cs="Times New Roman"/>
              </w:rPr>
              <w:t>Nellaya</w:t>
            </w:r>
            <w:proofErr w:type="spellEnd"/>
          </w:p>
        </w:tc>
        <w:tc>
          <w:tcPr>
            <w:tcW w:w="1319" w:type="dxa"/>
            <w:noWrap/>
            <w:hideMark/>
          </w:tcPr>
          <w:p w14:paraId="21BDE8B0"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442</w:t>
            </w:r>
          </w:p>
        </w:tc>
        <w:tc>
          <w:tcPr>
            <w:tcW w:w="1633" w:type="dxa"/>
            <w:noWrap/>
            <w:hideMark/>
          </w:tcPr>
          <w:p w14:paraId="0D946395"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56</w:t>
            </w:r>
          </w:p>
        </w:tc>
        <w:tc>
          <w:tcPr>
            <w:tcW w:w="1633" w:type="dxa"/>
            <w:noWrap/>
            <w:hideMark/>
          </w:tcPr>
          <w:p w14:paraId="10BD1516"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179</w:t>
            </w:r>
          </w:p>
        </w:tc>
        <w:tc>
          <w:tcPr>
            <w:tcW w:w="1403" w:type="dxa"/>
            <w:noWrap/>
            <w:hideMark/>
          </w:tcPr>
          <w:p w14:paraId="40DEAB2F"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19</w:t>
            </w:r>
          </w:p>
        </w:tc>
        <w:tc>
          <w:tcPr>
            <w:tcW w:w="1693" w:type="dxa"/>
            <w:noWrap/>
            <w:hideMark/>
          </w:tcPr>
          <w:p w14:paraId="3959FAC6"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19</w:t>
            </w:r>
          </w:p>
        </w:tc>
      </w:tr>
      <w:tr w:rsidR="00192A11" w:rsidRPr="007570BC" w14:paraId="09092742" w14:textId="77777777" w:rsidTr="00192A11">
        <w:trPr>
          <w:trHeight w:val="300"/>
        </w:trPr>
        <w:tc>
          <w:tcPr>
            <w:tcW w:w="1561" w:type="dxa"/>
            <w:noWrap/>
            <w:hideMark/>
          </w:tcPr>
          <w:p w14:paraId="426CEAF1" w14:textId="77777777" w:rsidR="00192A11" w:rsidRPr="007570BC" w:rsidRDefault="00192A11" w:rsidP="00724C26">
            <w:pPr>
              <w:jc w:val="both"/>
              <w:rPr>
                <w:rFonts w:ascii="Times New Roman" w:eastAsia="Times New Roman" w:hAnsi="Times New Roman" w:cs="Times New Roman"/>
              </w:rPr>
            </w:pPr>
            <w:proofErr w:type="spellStart"/>
            <w:r w:rsidRPr="007570BC">
              <w:rPr>
                <w:rFonts w:ascii="Times New Roman" w:eastAsia="Times New Roman" w:hAnsi="Times New Roman" w:cs="Times New Roman"/>
              </w:rPr>
              <w:t>Vallapuzha</w:t>
            </w:r>
            <w:proofErr w:type="spellEnd"/>
          </w:p>
        </w:tc>
        <w:tc>
          <w:tcPr>
            <w:tcW w:w="1319" w:type="dxa"/>
            <w:noWrap/>
            <w:hideMark/>
          </w:tcPr>
          <w:p w14:paraId="677DE66E"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380</w:t>
            </w:r>
          </w:p>
        </w:tc>
        <w:tc>
          <w:tcPr>
            <w:tcW w:w="1633" w:type="dxa"/>
            <w:noWrap/>
            <w:hideMark/>
          </w:tcPr>
          <w:p w14:paraId="63FE03B8"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22</w:t>
            </w:r>
          </w:p>
        </w:tc>
        <w:tc>
          <w:tcPr>
            <w:tcW w:w="1633" w:type="dxa"/>
            <w:noWrap/>
            <w:hideMark/>
          </w:tcPr>
          <w:p w14:paraId="22E18A0E"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14</w:t>
            </w:r>
          </w:p>
        </w:tc>
        <w:tc>
          <w:tcPr>
            <w:tcW w:w="1403" w:type="dxa"/>
            <w:noWrap/>
            <w:hideMark/>
          </w:tcPr>
          <w:p w14:paraId="4179F741"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16</w:t>
            </w:r>
          </w:p>
        </w:tc>
        <w:tc>
          <w:tcPr>
            <w:tcW w:w="1693" w:type="dxa"/>
            <w:noWrap/>
            <w:hideMark/>
          </w:tcPr>
          <w:p w14:paraId="7F0F4CFB"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0</w:t>
            </w:r>
          </w:p>
        </w:tc>
      </w:tr>
      <w:tr w:rsidR="00192A11" w:rsidRPr="007570BC" w14:paraId="5FB78C12" w14:textId="77777777" w:rsidTr="00192A11">
        <w:trPr>
          <w:trHeight w:val="300"/>
        </w:trPr>
        <w:tc>
          <w:tcPr>
            <w:tcW w:w="1561" w:type="dxa"/>
            <w:noWrap/>
            <w:hideMark/>
          </w:tcPr>
          <w:p w14:paraId="3F33BC02" w14:textId="77777777" w:rsidR="00192A11" w:rsidRPr="007570BC" w:rsidRDefault="00192A11" w:rsidP="00724C26">
            <w:pPr>
              <w:jc w:val="both"/>
              <w:rPr>
                <w:rFonts w:ascii="Times New Roman" w:eastAsia="Times New Roman" w:hAnsi="Times New Roman" w:cs="Times New Roman"/>
              </w:rPr>
            </w:pPr>
            <w:proofErr w:type="spellStart"/>
            <w:r w:rsidRPr="007570BC">
              <w:rPr>
                <w:rFonts w:ascii="Times New Roman" w:eastAsia="Times New Roman" w:hAnsi="Times New Roman" w:cs="Times New Roman"/>
              </w:rPr>
              <w:t>Thrikadeeri</w:t>
            </w:r>
            <w:proofErr w:type="spellEnd"/>
          </w:p>
        </w:tc>
        <w:tc>
          <w:tcPr>
            <w:tcW w:w="1319" w:type="dxa"/>
            <w:noWrap/>
            <w:hideMark/>
          </w:tcPr>
          <w:p w14:paraId="3EC078EF"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338</w:t>
            </w:r>
          </w:p>
        </w:tc>
        <w:tc>
          <w:tcPr>
            <w:tcW w:w="1633" w:type="dxa"/>
            <w:noWrap/>
            <w:hideMark/>
          </w:tcPr>
          <w:p w14:paraId="78EC4B5A"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28</w:t>
            </w:r>
          </w:p>
        </w:tc>
        <w:tc>
          <w:tcPr>
            <w:tcW w:w="1633" w:type="dxa"/>
            <w:noWrap/>
            <w:hideMark/>
          </w:tcPr>
          <w:p w14:paraId="1C13B66E"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1</w:t>
            </w:r>
          </w:p>
        </w:tc>
        <w:tc>
          <w:tcPr>
            <w:tcW w:w="1403" w:type="dxa"/>
            <w:noWrap/>
            <w:hideMark/>
          </w:tcPr>
          <w:p w14:paraId="3B4A61D1"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29</w:t>
            </w:r>
          </w:p>
        </w:tc>
        <w:tc>
          <w:tcPr>
            <w:tcW w:w="1693" w:type="dxa"/>
            <w:noWrap/>
            <w:hideMark/>
          </w:tcPr>
          <w:p w14:paraId="2F97702F"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lang w:val="en-US"/>
              </w:rPr>
              <w:t>0</w:t>
            </w:r>
          </w:p>
        </w:tc>
      </w:tr>
      <w:tr w:rsidR="00192A11" w:rsidRPr="007570BC" w14:paraId="30B9E5AD" w14:textId="77777777" w:rsidTr="00192A11">
        <w:trPr>
          <w:trHeight w:val="300"/>
        </w:trPr>
        <w:tc>
          <w:tcPr>
            <w:tcW w:w="1561" w:type="dxa"/>
            <w:noWrap/>
            <w:hideMark/>
          </w:tcPr>
          <w:p w14:paraId="1F8575F1"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rPr>
              <w:t>Ottapalam municipality</w:t>
            </w:r>
          </w:p>
        </w:tc>
        <w:tc>
          <w:tcPr>
            <w:tcW w:w="1319" w:type="dxa"/>
            <w:noWrap/>
            <w:hideMark/>
          </w:tcPr>
          <w:p w14:paraId="5E0A6B80"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rPr>
              <w:t>635</w:t>
            </w:r>
          </w:p>
        </w:tc>
        <w:tc>
          <w:tcPr>
            <w:tcW w:w="1633" w:type="dxa"/>
            <w:noWrap/>
            <w:hideMark/>
          </w:tcPr>
          <w:p w14:paraId="50CAFC3E"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rPr>
              <w:t>128</w:t>
            </w:r>
          </w:p>
        </w:tc>
        <w:tc>
          <w:tcPr>
            <w:tcW w:w="1633" w:type="dxa"/>
            <w:noWrap/>
            <w:hideMark/>
          </w:tcPr>
          <w:p w14:paraId="163BC233"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rPr>
              <w:t>141</w:t>
            </w:r>
          </w:p>
        </w:tc>
        <w:tc>
          <w:tcPr>
            <w:tcW w:w="1403" w:type="dxa"/>
            <w:noWrap/>
            <w:hideMark/>
          </w:tcPr>
          <w:p w14:paraId="0D95D2AE"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rPr>
              <w:t>73</w:t>
            </w:r>
          </w:p>
        </w:tc>
        <w:tc>
          <w:tcPr>
            <w:tcW w:w="1693" w:type="dxa"/>
            <w:noWrap/>
            <w:hideMark/>
          </w:tcPr>
          <w:p w14:paraId="47C020DF" w14:textId="77777777" w:rsidR="00192A11" w:rsidRPr="007570BC" w:rsidRDefault="00192A11" w:rsidP="00724C26">
            <w:pPr>
              <w:jc w:val="both"/>
              <w:rPr>
                <w:rFonts w:ascii="Times New Roman" w:eastAsia="Times New Roman" w:hAnsi="Times New Roman" w:cs="Times New Roman"/>
              </w:rPr>
            </w:pPr>
            <w:r w:rsidRPr="007570BC">
              <w:rPr>
                <w:rFonts w:ascii="Times New Roman" w:eastAsia="Times New Roman" w:hAnsi="Times New Roman" w:cs="Times New Roman"/>
              </w:rPr>
              <w:t>0</w:t>
            </w:r>
          </w:p>
        </w:tc>
      </w:tr>
    </w:tbl>
    <w:p w14:paraId="66ACEF71" w14:textId="77777777" w:rsidR="00F04B7E" w:rsidRPr="00CD1414" w:rsidRDefault="00192A11" w:rsidP="00724C26">
      <w:pPr>
        <w:tabs>
          <w:tab w:val="right" w:pos="9026"/>
        </w:tabs>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Sources: Basic data collection of SC sanctuaries and families (2009-2010) KILA.</w:t>
      </w:r>
      <w:r w:rsidR="00B25878" w:rsidRPr="00CD1414">
        <w:rPr>
          <w:rFonts w:ascii="Times New Roman" w:eastAsia="Times New Roman" w:hAnsi="Times New Roman" w:cs="Times New Roman"/>
          <w:sz w:val="24"/>
          <w:szCs w:val="24"/>
        </w:rPr>
        <w:tab/>
      </w:r>
    </w:p>
    <w:p w14:paraId="136ABAD7" w14:textId="5A13C120" w:rsidR="0010113D" w:rsidRDefault="000E624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 xml:space="preserve">Analytical data </w:t>
      </w:r>
      <w:r w:rsidR="00762F21">
        <w:rPr>
          <w:rFonts w:ascii="Times New Roman" w:eastAsia="Times New Roman" w:hAnsi="Times New Roman" w:cs="Times New Roman"/>
          <w:sz w:val="24"/>
          <w:szCs w:val="24"/>
        </w:rPr>
        <w:t>provided in table 5, on P</w:t>
      </w:r>
      <w:r w:rsidRPr="00CD1414">
        <w:rPr>
          <w:rFonts w:ascii="Times New Roman" w:eastAsia="Times New Roman" w:hAnsi="Times New Roman" w:cs="Times New Roman"/>
          <w:sz w:val="24"/>
          <w:szCs w:val="24"/>
        </w:rPr>
        <w:t>ipe connections and water availability among Scheduled Caste (SC) communities in various panchayats and municipalities of Ottapalam taluk is presented. Considering a total of 5,659 families, it can be understood that 825 people do not have pipe connection and 1,448 are facing water shortage.</w:t>
      </w:r>
      <w:r w:rsidR="000C47B1" w:rsidRPr="00CD1414">
        <w:rPr>
          <w:rFonts w:ascii="Times New Roman" w:eastAsia="Times New Roman" w:hAnsi="Times New Roman" w:cs="Times New Roman"/>
          <w:sz w:val="24"/>
          <w:szCs w:val="24"/>
        </w:rPr>
        <w:t xml:space="preserve"> Chalavara has the highest number of households (866) and the highest number of households without pipe connection (388), but none reported water shortage. </w:t>
      </w:r>
      <w:proofErr w:type="spellStart"/>
      <w:r w:rsidR="000C47B1" w:rsidRPr="00CD1414">
        <w:rPr>
          <w:rFonts w:ascii="Times New Roman" w:eastAsia="Times New Roman" w:hAnsi="Times New Roman" w:cs="Times New Roman"/>
          <w:sz w:val="24"/>
          <w:szCs w:val="24"/>
        </w:rPr>
        <w:t>Ananganadi</w:t>
      </w:r>
      <w:proofErr w:type="spellEnd"/>
      <w:r w:rsidR="000C47B1" w:rsidRPr="00CD1414">
        <w:rPr>
          <w:rFonts w:ascii="Times New Roman" w:eastAsia="Times New Roman" w:hAnsi="Times New Roman" w:cs="Times New Roman"/>
          <w:sz w:val="24"/>
          <w:szCs w:val="24"/>
        </w:rPr>
        <w:t xml:space="preserve"> and </w:t>
      </w:r>
      <w:proofErr w:type="spellStart"/>
      <w:r w:rsidR="000C47B1" w:rsidRPr="00CD1414">
        <w:rPr>
          <w:rFonts w:ascii="Times New Roman" w:eastAsia="Times New Roman" w:hAnsi="Times New Roman" w:cs="Times New Roman"/>
          <w:sz w:val="24"/>
          <w:szCs w:val="24"/>
        </w:rPr>
        <w:t>Vaniyamkulam</w:t>
      </w:r>
      <w:proofErr w:type="spellEnd"/>
      <w:r w:rsidR="000C47B1" w:rsidRPr="00CD1414">
        <w:rPr>
          <w:rFonts w:ascii="Times New Roman" w:eastAsia="Times New Roman" w:hAnsi="Times New Roman" w:cs="Times New Roman"/>
          <w:sz w:val="24"/>
          <w:szCs w:val="24"/>
        </w:rPr>
        <w:t xml:space="preserve"> have a significant number of households with pipe connections </w:t>
      </w:r>
      <w:r w:rsidR="005C33FA">
        <w:rPr>
          <w:rFonts w:ascii="Times New Roman" w:eastAsia="Times New Roman" w:hAnsi="Times New Roman" w:cs="Times New Roman"/>
          <w:sz w:val="24"/>
          <w:szCs w:val="24"/>
        </w:rPr>
        <w:t>but still facing water scarcity of</w:t>
      </w:r>
      <w:r w:rsidR="000C47B1" w:rsidRPr="00CD1414">
        <w:rPr>
          <w:rFonts w:ascii="Times New Roman" w:eastAsia="Times New Roman" w:hAnsi="Times New Roman" w:cs="Times New Roman"/>
          <w:sz w:val="24"/>
          <w:szCs w:val="24"/>
        </w:rPr>
        <w:t xml:space="preserve"> 354 and 291 households respectively. </w:t>
      </w:r>
    </w:p>
    <w:p w14:paraId="008E7618" w14:textId="77777777" w:rsidR="000E624D" w:rsidRDefault="000C47B1"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 xml:space="preserve">Notably, not all regions report water shortages for more than 6 months, indicating temporary or recent problems. The data highlights variation in water infrastructure and delivery efficiency, pointing to an urgent need for targeted interventions in areas such as </w:t>
      </w:r>
      <w:proofErr w:type="spellStart"/>
      <w:r w:rsidRPr="00CD1414">
        <w:rPr>
          <w:rFonts w:ascii="Times New Roman" w:eastAsia="Times New Roman" w:hAnsi="Times New Roman" w:cs="Times New Roman"/>
          <w:sz w:val="24"/>
          <w:szCs w:val="24"/>
        </w:rPr>
        <w:t>Vaniyamkulam</w:t>
      </w:r>
      <w:proofErr w:type="spellEnd"/>
      <w:r w:rsidRPr="00CD1414">
        <w:rPr>
          <w:rFonts w:ascii="Times New Roman" w:eastAsia="Times New Roman" w:hAnsi="Times New Roman" w:cs="Times New Roman"/>
          <w:sz w:val="24"/>
          <w:szCs w:val="24"/>
        </w:rPr>
        <w:t xml:space="preserve"> and </w:t>
      </w:r>
      <w:proofErr w:type="spellStart"/>
      <w:r w:rsidRPr="00CD1414">
        <w:rPr>
          <w:rFonts w:ascii="Times New Roman" w:eastAsia="Times New Roman" w:hAnsi="Times New Roman" w:cs="Times New Roman"/>
          <w:sz w:val="24"/>
          <w:szCs w:val="24"/>
        </w:rPr>
        <w:t>Ananganadi</w:t>
      </w:r>
      <w:proofErr w:type="spellEnd"/>
      <w:r w:rsidRPr="00CD1414">
        <w:rPr>
          <w:rFonts w:ascii="Times New Roman" w:eastAsia="Times New Roman" w:hAnsi="Times New Roman" w:cs="Times New Roman"/>
          <w:sz w:val="24"/>
          <w:szCs w:val="24"/>
        </w:rPr>
        <w:t>, which exhibit significant gaps between water connections and availability.</w:t>
      </w:r>
      <w:r w:rsidRPr="00CD1414">
        <w:rPr>
          <w:sz w:val="24"/>
          <w:szCs w:val="24"/>
        </w:rPr>
        <w:t xml:space="preserve"> </w:t>
      </w:r>
      <w:r w:rsidRPr="00CD1414">
        <w:rPr>
          <w:rFonts w:ascii="Times New Roman" w:eastAsia="Times New Roman" w:hAnsi="Times New Roman" w:cs="Times New Roman"/>
          <w:sz w:val="24"/>
          <w:szCs w:val="24"/>
        </w:rPr>
        <w:t>Addressing these inconsistencies is essential to ensure equal importance to the region's water resources.</w:t>
      </w:r>
    </w:p>
    <w:p w14:paraId="74551BBB" w14:textId="77777777" w:rsidR="00A47D1D" w:rsidRDefault="00A47D1D" w:rsidP="00724C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classification for all category is represented using a bar Chart, which is present below in figure 9. </w:t>
      </w:r>
    </w:p>
    <w:p w14:paraId="0015CACD" w14:textId="77777777" w:rsidR="0005362B" w:rsidRPr="00CD1414" w:rsidRDefault="0005362B" w:rsidP="00724C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Pr>
          <w:noProof/>
        </w:rPr>
        <w:drawing>
          <wp:inline distT="0" distB="0" distL="0" distR="0" wp14:anchorId="623B47CC" wp14:editId="173E43C4">
            <wp:extent cx="3916592" cy="4679528"/>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11CED9" w14:textId="0DC5C56A" w:rsidR="00052F07" w:rsidRPr="00372277" w:rsidRDefault="00192A11" w:rsidP="00724C26">
      <w:pPr>
        <w:jc w:val="both"/>
        <w:rPr>
          <w:rFonts w:ascii="Times New Roman" w:hAnsi="Times New Roman" w:cs="Times New Roman"/>
          <w:sz w:val="24"/>
          <w:szCs w:val="24"/>
        </w:rPr>
      </w:pPr>
      <w:r w:rsidRPr="00CD1414">
        <w:rPr>
          <w:sz w:val="24"/>
          <w:szCs w:val="24"/>
        </w:rPr>
        <w:t xml:space="preserve"> </w:t>
      </w:r>
      <w:r w:rsidR="00372277">
        <w:rPr>
          <w:sz w:val="24"/>
          <w:szCs w:val="24"/>
        </w:rPr>
        <w:tab/>
      </w:r>
      <w:r w:rsidR="00372277">
        <w:rPr>
          <w:sz w:val="24"/>
          <w:szCs w:val="24"/>
        </w:rPr>
        <w:tab/>
      </w:r>
      <w:r w:rsidR="00372277">
        <w:rPr>
          <w:rFonts w:ascii="Times New Roman" w:hAnsi="Times New Roman" w:cs="Times New Roman"/>
          <w:sz w:val="24"/>
          <w:szCs w:val="24"/>
        </w:rPr>
        <w:t xml:space="preserve">Figure 9. </w:t>
      </w:r>
      <w:r w:rsidR="00CA3F50">
        <w:rPr>
          <w:rFonts w:ascii="Times New Roman" w:hAnsi="Times New Roman" w:cs="Times New Roman"/>
          <w:sz w:val="24"/>
          <w:szCs w:val="24"/>
        </w:rPr>
        <w:t xml:space="preserve">Graph showing </w:t>
      </w:r>
      <w:r w:rsidR="00372277">
        <w:rPr>
          <w:rFonts w:ascii="Times New Roman" w:hAnsi="Times New Roman" w:cs="Times New Roman"/>
          <w:sz w:val="24"/>
          <w:szCs w:val="24"/>
        </w:rPr>
        <w:t>the availability of Water among the SCs.</w:t>
      </w:r>
    </w:p>
    <w:p w14:paraId="49393366" w14:textId="77777777" w:rsidR="004607BF" w:rsidRDefault="004607BF" w:rsidP="00724C26">
      <w:pPr>
        <w:jc w:val="both"/>
        <w:rPr>
          <w:rFonts w:ascii="Times New Roman" w:hAnsi="Times New Roman" w:cs="Times New Roman"/>
          <w:b/>
          <w:sz w:val="24"/>
          <w:szCs w:val="24"/>
        </w:rPr>
      </w:pPr>
      <w:r w:rsidRPr="00CD1414">
        <w:rPr>
          <w:rFonts w:ascii="Times New Roman" w:hAnsi="Times New Roman" w:cs="Times New Roman"/>
          <w:b/>
          <w:sz w:val="24"/>
          <w:szCs w:val="24"/>
        </w:rPr>
        <w:t>Condition of the street light in S</w:t>
      </w:r>
      <w:r w:rsidR="00052F07" w:rsidRPr="00CD1414">
        <w:rPr>
          <w:rFonts w:ascii="Times New Roman" w:hAnsi="Times New Roman" w:cs="Times New Roman"/>
          <w:b/>
          <w:sz w:val="24"/>
          <w:szCs w:val="24"/>
        </w:rPr>
        <w:t xml:space="preserve">cheduled </w:t>
      </w:r>
      <w:r w:rsidRPr="00CD1414">
        <w:rPr>
          <w:rFonts w:ascii="Times New Roman" w:hAnsi="Times New Roman" w:cs="Times New Roman"/>
          <w:b/>
          <w:sz w:val="24"/>
          <w:szCs w:val="24"/>
        </w:rPr>
        <w:t>C</w:t>
      </w:r>
      <w:r w:rsidR="00052F07" w:rsidRPr="00CD1414">
        <w:rPr>
          <w:rFonts w:ascii="Times New Roman" w:hAnsi="Times New Roman" w:cs="Times New Roman"/>
          <w:b/>
          <w:sz w:val="24"/>
          <w:szCs w:val="24"/>
        </w:rPr>
        <w:t>aste</w:t>
      </w:r>
      <w:r w:rsidR="00372277">
        <w:rPr>
          <w:rFonts w:ascii="Times New Roman" w:hAnsi="Times New Roman" w:cs="Times New Roman"/>
          <w:b/>
          <w:sz w:val="24"/>
          <w:szCs w:val="24"/>
        </w:rPr>
        <w:t xml:space="preserve"> Colonies.</w:t>
      </w:r>
    </w:p>
    <w:p w14:paraId="3275ABFE" w14:textId="77777777" w:rsidR="00372277" w:rsidRPr="00372277" w:rsidRDefault="00372277" w:rsidP="00724C26">
      <w:pPr>
        <w:jc w:val="both"/>
        <w:rPr>
          <w:sz w:val="24"/>
          <w:szCs w:val="24"/>
        </w:rPr>
      </w:pPr>
      <w:r w:rsidRPr="00372277">
        <w:rPr>
          <w:rFonts w:ascii="Times New Roman" w:hAnsi="Times New Roman" w:cs="Times New Roman"/>
          <w:sz w:val="24"/>
          <w:szCs w:val="24"/>
        </w:rPr>
        <w:t>Table 6. Availability of Street Lights.</w:t>
      </w:r>
    </w:p>
    <w:tbl>
      <w:tblPr>
        <w:tblStyle w:val="TableGrid"/>
        <w:tblW w:w="0" w:type="auto"/>
        <w:tblLook w:val="04A0" w:firstRow="1" w:lastRow="0" w:firstColumn="1" w:lastColumn="0" w:noHBand="0" w:noVBand="1"/>
      </w:tblPr>
      <w:tblGrid>
        <w:gridCol w:w="2481"/>
        <w:gridCol w:w="2403"/>
        <w:gridCol w:w="1913"/>
        <w:gridCol w:w="1936"/>
      </w:tblGrid>
      <w:tr w:rsidR="004710FD" w:rsidRPr="00CD1414" w14:paraId="06E3BB65" w14:textId="77777777" w:rsidTr="007630D7">
        <w:trPr>
          <w:trHeight w:val="137"/>
        </w:trPr>
        <w:tc>
          <w:tcPr>
            <w:tcW w:w="2481" w:type="dxa"/>
            <w:noWrap/>
            <w:hideMark/>
          </w:tcPr>
          <w:p w14:paraId="6754043D" w14:textId="77777777" w:rsidR="004710FD" w:rsidRPr="00372277" w:rsidRDefault="004710FD" w:rsidP="00724C26">
            <w:pPr>
              <w:jc w:val="both"/>
              <w:rPr>
                <w:rFonts w:ascii="Times New Roman" w:hAnsi="Times New Roman" w:cs="Times New Roman"/>
                <w:sz w:val="24"/>
                <w:szCs w:val="24"/>
              </w:rPr>
            </w:pPr>
            <w:r w:rsidRPr="00372277">
              <w:rPr>
                <w:rFonts w:ascii="Times New Roman" w:hAnsi="Times New Roman" w:cs="Times New Roman"/>
                <w:sz w:val="24"/>
                <w:szCs w:val="24"/>
              </w:rPr>
              <w:t>Panchayat/ Municipality</w:t>
            </w:r>
          </w:p>
        </w:tc>
        <w:tc>
          <w:tcPr>
            <w:tcW w:w="2403" w:type="dxa"/>
            <w:noWrap/>
            <w:hideMark/>
          </w:tcPr>
          <w:p w14:paraId="1D33979E" w14:textId="77777777" w:rsidR="004710FD" w:rsidRPr="00372277" w:rsidRDefault="004710FD" w:rsidP="00724C26">
            <w:pPr>
              <w:jc w:val="both"/>
              <w:rPr>
                <w:rFonts w:ascii="Times New Roman" w:hAnsi="Times New Roman" w:cs="Times New Roman"/>
                <w:sz w:val="24"/>
                <w:szCs w:val="24"/>
              </w:rPr>
            </w:pPr>
            <w:r w:rsidRPr="00372277">
              <w:rPr>
                <w:rFonts w:ascii="Times New Roman" w:hAnsi="Times New Roman" w:cs="Times New Roman"/>
                <w:sz w:val="24"/>
                <w:szCs w:val="24"/>
              </w:rPr>
              <w:t>Colonies</w:t>
            </w:r>
          </w:p>
        </w:tc>
        <w:tc>
          <w:tcPr>
            <w:tcW w:w="1913" w:type="dxa"/>
            <w:noWrap/>
            <w:hideMark/>
          </w:tcPr>
          <w:p w14:paraId="5F4C3AC0" w14:textId="77777777" w:rsidR="004710FD" w:rsidRPr="00372277" w:rsidRDefault="004710FD" w:rsidP="00724C26">
            <w:pPr>
              <w:jc w:val="both"/>
              <w:rPr>
                <w:rFonts w:ascii="Times New Roman" w:hAnsi="Times New Roman" w:cs="Times New Roman"/>
                <w:sz w:val="24"/>
                <w:szCs w:val="24"/>
              </w:rPr>
            </w:pPr>
            <w:r w:rsidRPr="00372277">
              <w:rPr>
                <w:rFonts w:ascii="Times New Roman" w:hAnsi="Times New Roman" w:cs="Times New Roman"/>
                <w:sz w:val="24"/>
                <w:szCs w:val="24"/>
              </w:rPr>
              <w:t>Installed</w:t>
            </w:r>
          </w:p>
        </w:tc>
        <w:tc>
          <w:tcPr>
            <w:tcW w:w="1936" w:type="dxa"/>
            <w:noWrap/>
            <w:hideMark/>
          </w:tcPr>
          <w:p w14:paraId="0A76B3FE" w14:textId="77777777" w:rsidR="004710FD" w:rsidRPr="00372277" w:rsidRDefault="004710FD" w:rsidP="00724C26">
            <w:pPr>
              <w:jc w:val="both"/>
              <w:rPr>
                <w:rFonts w:ascii="Times New Roman" w:hAnsi="Times New Roman" w:cs="Times New Roman"/>
                <w:sz w:val="24"/>
                <w:szCs w:val="24"/>
              </w:rPr>
            </w:pPr>
            <w:r w:rsidRPr="00372277">
              <w:rPr>
                <w:rFonts w:ascii="Times New Roman" w:hAnsi="Times New Roman" w:cs="Times New Roman"/>
                <w:sz w:val="24"/>
                <w:szCs w:val="24"/>
              </w:rPr>
              <w:t>Not installed</w:t>
            </w:r>
          </w:p>
        </w:tc>
      </w:tr>
      <w:tr w:rsidR="004710FD" w:rsidRPr="00CD1414" w14:paraId="1BC014F0" w14:textId="77777777" w:rsidTr="007630D7">
        <w:trPr>
          <w:trHeight w:val="137"/>
        </w:trPr>
        <w:tc>
          <w:tcPr>
            <w:tcW w:w="2481" w:type="dxa"/>
            <w:noWrap/>
            <w:hideMark/>
          </w:tcPr>
          <w:p w14:paraId="6998B3EE" w14:textId="77777777" w:rsidR="004710FD" w:rsidRPr="00CD1414" w:rsidRDefault="004710FD" w:rsidP="00724C26">
            <w:pPr>
              <w:jc w:val="both"/>
              <w:rPr>
                <w:rFonts w:ascii="Times New Roman" w:hAnsi="Times New Roman" w:cs="Times New Roman"/>
                <w:sz w:val="24"/>
                <w:szCs w:val="24"/>
              </w:rPr>
            </w:pPr>
            <w:proofErr w:type="spellStart"/>
            <w:r w:rsidRPr="00CD1414">
              <w:rPr>
                <w:rFonts w:ascii="Times New Roman" w:hAnsi="Times New Roman" w:cs="Times New Roman"/>
                <w:sz w:val="24"/>
                <w:szCs w:val="24"/>
              </w:rPr>
              <w:t>Ambalapara</w:t>
            </w:r>
            <w:proofErr w:type="spellEnd"/>
          </w:p>
        </w:tc>
        <w:tc>
          <w:tcPr>
            <w:tcW w:w="2403" w:type="dxa"/>
            <w:noWrap/>
            <w:hideMark/>
          </w:tcPr>
          <w:p w14:paraId="223BB20A"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rPr>
              <w:t>65</w:t>
            </w:r>
          </w:p>
        </w:tc>
        <w:tc>
          <w:tcPr>
            <w:tcW w:w="1913" w:type="dxa"/>
            <w:noWrap/>
            <w:hideMark/>
          </w:tcPr>
          <w:p w14:paraId="6729F7C8"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32</w:t>
            </w:r>
          </w:p>
        </w:tc>
        <w:tc>
          <w:tcPr>
            <w:tcW w:w="1936" w:type="dxa"/>
            <w:noWrap/>
            <w:hideMark/>
          </w:tcPr>
          <w:p w14:paraId="50139ECE"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30</w:t>
            </w:r>
          </w:p>
        </w:tc>
      </w:tr>
      <w:tr w:rsidR="004710FD" w:rsidRPr="00CD1414" w14:paraId="27676D54" w14:textId="77777777" w:rsidTr="007630D7">
        <w:trPr>
          <w:trHeight w:val="137"/>
        </w:trPr>
        <w:tc>
          <w:tcPr>
            <w:tcW w:w="2481" w:type="dxa"/>
            <w:noWrap/>
            <w:hideMark/>
          </w:tcPr>
          <w:p w14:paraId="32EFF555" w14:textId="77777777" w:rsidR="004710FD" w:rsidRPr="00CD1414" w:rsidRDefault="004710FD" w:rsidP="00724C26">
            <w:pPr>
              <w:jc w:val="both"/>
              <w:rPr>
                <w:rFonts w:ascii="Times New Roman" w:hAnsi="Times New Roman" w:cs="Times New Roman"/>
                <w:sz w:val="24"/>
                <w:szCs w:val="24"/>
              </w:rPr>
            </w:pPr>
            <w:proofErr w:type="spellStart"/>
            <w:r w:rsidRPr="00CD1414">
              <w:rPr>
                <w:rFonts w:ascii="Times New Roman" w:hAnsi="Times New Roman" w:cs="Times New Roman"/>
                <w:sz w:val="24"/>
                <w:szCs w:val="24"/>
              </w:rPr>
              <w:t>Ananganadi</w:t>
            </w:r>
            <w:proofErr w:type="spellEnd"/>
          </w:p>
        </w:tc>
        <w:tc>
          <w:tcPr>
            <w:tcW w:w="2403" w:type="dxa"/>
            <w:noWrap/>
            <w:hideMark/>
          </w:tcPr>
          <w:p w14:paraId="3AA395EC"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rPr>
              <w:t>63</w:t>
            </w:r>
          </w:p>
        </w:tc>
        <w:tc>
          <w:tcPr>
            <w:tcW w:w="1913" w:type="dxa"/>
            <w:noWrap/>
            <w:hideMark/>
          </w:tcPr>
          <w:p w14:paraId="30BB429F"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44</w:t>
            </w:r>
          </w:p>
        </w:tc>
        <w:tc>
          <w:tcPr>
            <w:tcW w:w="1936" w:type="dxa"/>
            <w:noWrap/>
            <w:hideMark/>
          </w:tcPr>
          <w:p w14:paraId="1AF796F8"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15</w:t>
            </w:r>
          </w:p>
        </w:tc>
      </w:tr>
      <w:tr w:rsidR="004710FD" w:rsidRPr="00CD1414" w14:paraId="1532E400" w14:textId="77777777" w:rsidTr="007630D7">
        <w:trPr>
          <w:trHeight w:val="137"/>
        </w:trPr>
        <w:tc>
          <w:tcPr>
            <w:tcW w:w="2481" w:type="dxa"/>
            <w:noWrap/>
            <w:hideMark/>
          </w:tcPr>
          <w:p w14:paraId="45DA0310"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rPr>
              <w:t>Chalavara</w:t>
            </w:r>
          </w:p>
        </w:tc>
        <w:tc>
          <w:tcPr>
            <w:tcW w:w="2403" w:type="dxa"/>
            <w:noWrap/>
            <w:hideMark/>
          </w:tcPr>
          <w:p w14:paraId="57B44498"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rPr>
              <w:t>78</w:t>
            </w:r>
          </w:p>
        </w:tc>
        <w:tc>
          <w:tcPr>
            <w:tcW w:w="1913" w:type="dxa"/>
            <w:noWrap/>
            <w:hideMark/>
          </w:tcPr>
          <w:p w14:paraId="39B85582"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42</w:t>
            </w:r>
          </w:p>
        </w:tc>
        <w:tc>
          <w:tcPr>
            <w:tcW w:w="1936" w:type="dxa"/>
            <w:noWrap/>
            <w:hideMark/>
          </w:tcPr>
          <w:p w14:paraId="6FB53158"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36</w:t>
            </w:r>
          </w:p>
        </w:tc>
      </w:tr>
      <w:tr w:rsidR="004710FD" w:rsidRPr="00CD1414" w14:paraId="2FCDAD8C" w14:textId="77777777" w:rsidTr="007630D7">
        <w:trPr>
          <w:trHeight w:val="137"/>
        </w:trPr>
        <w:tc>
          <w:tcPr>
            <w:tcW w:w="2481" w:type="dxa"/>
            <w:noWrap/>
            <w:hideMark/>
          </w:tcPr>
          <w:p w14:paraId="5C617E2F" w14:textId="77777777" w:rsidR="004710FD" w:rsidRPr="00CD1414" w:rsidRDefault="004710FD" w:rsidP="00724C26">
            <w:pPr>
              <w:jc w:val="both"/>
              <w:rPr>
                <w:rFonts w:ascii="Times New Roman" w:hAnsi="Times New Roman" w:cs="Times New Roman"/>
                <w:sz w:val="24"/>
                <w:szCs w:val="24"/>
              </w:rPr>
            </w:pPr>
            <w:proofErr w:type="spellStart"/>
            <w:r w:rsidRPr="00CD1414">
              <w:rPr>
                <w:rFonts w:ascii="Times New Roman" w:hAnsi="Times New Roman" w:cs="Times New Roman"/>
                <w:sz w:val="24"/>
                <w:szCs w:val="24"/>
              </w:rPr>
              <w:t>Lekkidi</w:t>
            </w:r>
            <w:proofErr w:type="spellEnd"/>
            <w:r w:rsidRPr="00CD1414">
              <w:rPr>
                <w:rFonts w:ascii="Times New Roman" w:hAnsi="Times New Roman" w:cs="Times New Roman"/>
                <w:sz w:val="24"/>
                <w:szCs w:val="24"/>
              </w:rPr>
              <w:t xml:space="preserve"> </w:t>
            </w:r>
            <w:proofErr w:type="spellStart"/>
            <w:r w:rsidRPr="00CD1414">
              <w:rPr>
                <w:rFonts w:ascii="Times New Roman" w:hAnsi="Times New Roman" w:cs="Times New Roman"/>
                <w:sz w:val="24"/>
                <w:szCs w:val="24"/>
              </w:rPr>
              <w:t>Perur</w:t>
            </w:r>
            <w:proofErr w:type="spellEnd"/>
          </w:p>
        </w:tc>
        <w:tc>
          <w:tcPr>
            <w:tcW w:w="2403" w:type="dxa"/>
            <w:noWrap/>
            <w:hideMark/>
          </w:tcPr>
          <w:p w14:paraId="2332B508"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rPr>
              <w:t>55</w:t>
            </w:r>
          </w:p>
        </w:tc>
        <w:tc>
          <w:tcPr>
            <w:tcW w:w="1913" w:type="dxa"/>
            <w:noWrap/>
            <w:hideMark/>
          </w:tcPr>
          <w:p w14:paraId="6B57B338"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21</w:t>
            </w:r>
          </w:p>
        </w:tc>
        <w:tc>
          <w:tcPr>
            <w:tcW w:w="1936" w:type="dxa"/>
            <w:noWrap/>
            <w:hideMark/>
          </w:tcPr>
          <w:p w14:paraId="1E8357D8"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34</w:t>
            </w:r>
          </w:p>
        </w:tc>
      </w:tr>
      <w:tr w:rsidR="004710FD" w:rsidRPr="00CD1414" w14:paraId="6D2F8C74" w14:textId="77777777" w:rsidTr="007630D7">
        <w:trPr>
          <w:trHeight w:val="137"/>
        </w:trPr>
        <w:tc>
          <w:tcPr>
            <w:tcW w:w="2481" w:type="dxa"/>
            <w:noWrap/>
            <w:hideMark/>
          </w:tcPr>
          <w:p w14:paraId="0087908E" w14:textId="77777777" w:rsidR="004710FD" w:rsidRPr="00CD1414" w:rsidRDefault="004710FD" w:rsidP="00724C26">
            <w:pPr>
              <w:jc w:val="both"/>
              <w:rPr>
                <w:rFonts w:ascii="Times New Roman" w:hAnsi="Times New Roman" w:cs="Times New Roman"/>
                <w:sz w:val="24"/>
                <w:szCs w:val="24"/>
              </w:rPr>
            </w:pPr>
            <w:proofErr w:type="spellStart"/>
            <w:r w:rsidRPr="00CD1414">
              <w:rPr>
                <w:rFonts w:ascii="Times New Roman" w:hAnsi="Times New Roman" w:cs="Times New Roman"/>
                <w:sz w:val="24"/>
                <w:szCs w:val="24"/>
              </w:rPr>
              <w:t>Vaniyamkulam</w:t>
            </w:r>
            <w:proofErr w:type="spellEnd"/>
          </w:p>
        </w:tc>
        <w:tc>
          <w:tcPr>
            <w:tcW w:w="2403" w:type="dxa"/>
            <w:noWrap/>
            <w:hideMark/>
          </w:tcPr>
          <w:p w14:paraId="6BC15001"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rPr>
              <w:t>82</w:t>
            </w:r>
          </w:p>
        </w:tc>
        <w:tc>
          <w:tcPr>
            <w:tcW w:w="1913" w:type="dxa"/>
            <w:noWrap/>
            <w:hideMark/>
          </w:tcPr>
          <w:p w14:paraId="72272DF3"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58</w:t>
            </w:r>
          </w:p>
        </w:tc>
        <w:tc>
          <w:tcPr>
            <w:tcW w:w="1936" w:type="dxa"/>
            <w:noWrap/>
            <w:hideMark/>
          </w:tcPr>
          <w:p w14:paraId="641AA4C2"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24</w:t>
            </w:r>
          </w:p>
        </w:tc>
      </w:tr>
      <w:tr w:rsidR="004710FD" w:rsidRPr="00CD1414" w14:paraId="6D5592D5" w14:textId="77777777" w:rsidTr="007630D7">
        <w:trPr>
          <w:trHeight w:val="137"/>
        </w:trPr>
        <w:tc>
          <w:tcPr>
            <w:tcW w:w="2481" w:type="dxa"/>
            <w:noWrap/>
            <w:hideMark/>
          </w:tcPr>
          <w:p w14:paraId="542C2025" w14:textId="77777777" w:rsidR="004710FD" w:rsidRPr="00CD1414" w:rsidRDefault="004710FD" w:rsidP="00724C26">
            <w:pPr>
              <w:jc w:val="both"/>
              <w:rPr>
                <w:rFonts w:ascii="Times New Roman" w:hAnsi="Times New Roman" w:cs="Times New Roman"/>
                <w:sz w:val="24"/>
                <w:szCs w:val="24"/>
              </w:rPr>
            </w:pPr>
            <w:proofErr w:type="spellStart"/>
            <w:r w:rsidRPr="00CD1414">
              <w:rPr>
                <w:rFonts w:ascii="Times New Roman" w:hAnsi="Times New Roman" w:cs="Times New Roman"/>
                <w:sz w:val="24"/>
                <w:szCs w:val="24"/>
              </w:rPr>
              <w:t>Nellaya</w:t>
            </w:r>
            <w:proofErr w:type="spellEnd"/>
          </w:p>
        </w:tc>
        <w:tc>
          <w:tcPr>
            <w:tcW w:w="2403" w:type="dxa"/>
            <w:noWrap/>
            <w:hideMark/>
          </w:tcPr>
          <w:p w14:paraId="3BDA1BC2"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rPr>
              <w:t>36</w:t>
            </w:r>
          </w:p>
        </w:tc>
        <w:tc>
          <w:tcPr>
            <w:tcW w:w="1913" w:type="dxa"/>
            <w:noWrap/>
            <w:hideMark/>
          </w:tcPr>
          <w:p w14:paraId="3967C608"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25</w:t>
            </w:r>
          </w:p>
        </w:tc>
        <w:tc>
          <w:tcPr>
            <w:tcW w:w="1936" w:type="dxa"/>
            <w:noWrap/>
            <w:hideMark/>
          </w:tcPr>
          <w:p w14:paraId="5D24F19A"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10</w:t>
            </w:r>
          </w:p>
        </w:tc>
      </w:tr>
      <w:tr w:rsidR="004710FD" w:rsidRPr="00CD1414" w14:paraId="24CE7243" w14:textId="77777777" w:rsidTr="007630D7">
        <w:trPr>
          <w:trHeight w:val="137"/>
        </w:trPr>
        <w:tc>
          <w:tcPr>
            <w:tcW w:w="2481" w:type="dxa"/>
            <w:noWrap/>
            <w:hideMark/>
          </w:tcPr>
          <w:p w14:paraId="06EEF92E" w14:textId="77777777" w:rsidR="004710FD" w:rsidRPr="00CD1414" w:rsidRDefault="004710FD" w:rsidP="00724C26">
            <w:pPr>
              <w:jc w:val="both"/>
              <w:rPr>
                <w:rFonts w:ascii="Times New Roman" w:hAnsi="Times New Roman" w:cs="Times New Roman"/>
                <w:sz w:val="24"/>
                <w:szCs w:val="24"/>
              </w:rPr>
            </w:pPr>
            <w:proofErr w:type="spellStart"/>
            <w:r w:rsidRPr="00CD1414">
              <w:rPr>
                <w:rFonts w:ascii="Times New Roman" w:hAnsi="Times New Roman" w:cs="Times New Roman"/>
                <w:sz w:val="24"/>
                <w:szCs w:val="24"/>
              </w:rPr>
              <w:t>Vallapuzha</w:t>
            </w:r>
            <w:proofErr w:type="spellEnd"/>
          </w:p>
        </w:tc>
        <w:tc>
          <w:tcPr>
            <w:tcW w:w="2403" w:type="dxa"/>
            <w:noWrap/>
            <w:hideMark/>
          </w:tcPr>
          <w:p w14:paraId="18DA20AC"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rPr>
              <w:t>49</w:t>
            </w:r>
          </w:p>
        </w:tc>
        <w:tc>
          <w:tcPr>
            <w:tcW w:w="1913" w:type="dxa"/>
            <w:noWrap/>
            <w:hideMark/>
          </w:tcPr>
          <w:p w14:paraId="03241A7D"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6</w:t>
            </w:r>
          </w:p>
        </w:tc>
        <w:tc>
          <w:tcPr>
            <w:tcW w:w="1936" w:type="dxa"/>
            <w:noWrap/>
            <w:hideMark/>
          </w:tcPr>
          <w:p w14:paraId="1B18E323"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41</w:t>
            </w:r>
          </w:p>
        </w:tc>
      </w:tr>
      <w:tr w:rsidR="004710FD" w:rsidRPr="00CD1414" w14:paraId="21393955" w14:textId="77777777" w:rsidTr="007630D7">
        <w:trPr>
          <w:trHeight w:val="137"/>
        </w:trPr>
        <w:tc>
          <w:tcPr>
            <w:tcW w:w="2481" w:type="dxa"/>
            <w:noWrap/>
            <w:hideMark/>
          </w:tcPr>
          <w:p w14:paraId="1F0235D4" w14:textId="77777777" w:rsidR="004710FD" w:rsidRPr="00CD1414" w:rsidRDefault="004710FD" w:rsidP="00724C26">
            <w:pPr>
              <w:jc w:val="both"/>
              <w:rPr>
                <w:rFonts w:ascii="Times New Roman" w:hAnsi="Times New Roman" w:cs="Times New Roman"/>
                <w:sz w:val="24"/>
                <w:szCs w:val="24"/>
              </w:rPr>
            </w:pPr>
            <w:proofErr w:type="spellStart"/>
            <w:r w:rsidRPr="00CD1414">
              <w:rPr>
                <w:rFonts w:ascii="Times New Roman" w:hAnsi="Times New Roman" w:cs="Times New Roman"/>
                <w:sz w:val="24"/>
                <w:szCs w:val="24"/>
              </w:rPr>
              <w:t>Thrikadeeri</w:t>
            </w:r>
            <w:proofErr w:type="spellEnd"/>
          </w:p>
        </w:tc>
        <w:tc>
          <w:tcPr>
            <w:tcW w:w="2403" w:type="dxa"/>
            <w:noWrap/>
            <w:hideMark/>
          </w:tcPr>
          <w:p w14:paraId="32D7D66A"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rPr>
              <w:t>38</w:t>
            </w:r>
          </w:p>
        </w:tc>
        <w:tc>
          <w:tcPr>
            <w:tcW w:w="1913" w:type="dxa"/>
            <w:noWrap/>
            <w:hideMark/>
          </w:tcPr>
          <w:p w14:paraId="1D497687"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23</w:t>
            </w:r>
          </w:p>
        </w:tc>
        <w:tc>
          <w:tcPr>
            <w:tcW w:w="1936" w:type="dxa"/>
            <w:noWrap/>
            <w:hideMark/>
          </w:tcPr>
          <w:p w14:paraId="2654E09A"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lang w:val="en-US"/>
              </w:rPr>
              <w:t>10</w:t>
            </w:r>
          </w:p>
        </w:tc>
      </w:tr>
      <w:tr w:rsidR="004710FD" w:rsidRPr="00CD1414" w14:paraId="67193AA0" w14:textId="77777777" w:rsidTr="007630D7">
        <w:trPr>
          <w:trHeight w:val="137"/>
        </w:trPr>
        <w:tc>
          <w:tcPr>
            <w:tcW w:w="2481" w:type="dxa"/>
            <w:noWrap/>
            <w:hideMark/>
          </w:tcPr>
          <w:p w14:paraId="2B592D00"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rPr>
              <w:t>Ottapalam municipality</w:t>
            </w:r>
          </w:p>
        </w:tc>
        <w:tc>
          <w:tcPr>
            <w:tcW w:w="2403" w:type="dxa"/>
            <w:noWrap/>
            <w:hideMark/>
          </w:tcPr>
          <w:p w14:paraId="1720188B"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rPr>
              <w:t>71</w:t>
            </w:r>
          </w:p>
        </w:tc>
        <w:tc>
          <w:tcPr>
            <w:tcW w:w="1913" w:type="dxa"/>
            <w:noWrap/>
            <w:hideMark/>
          </w:tcPr>
          <w:p w14:paraId="455A412C"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rPr>
              <w:t>63</w:t>
            </w:r>
          </w:p>
        </w:tc>
        <w:tc>
          <w:tcPr>
            <w:tcW w:w="1936" w:type="dxa"/>
            <w:noWrap/>
            <w:hideMark/>
          </w:tcPr>
          <w:p w14:paraId="32830310" w14:textId="77777777" w:rsidR="004710FD" w:rsidRPr="00CD1414" w:rsidRDefault="004710FD" w:rsidP="00724C26">
            <w:pPr>
              <w:jc w:val="both"/>
              <w:rPr>
                <w:rFonts w:ascii="Times New Roman" w:hAnsi="Times New Roman" w:cs="Times New Roman"/>
                <w:sz w:val="24"/>
                <w:szCs w:val="24"/>
              </w:rPr>
            </w:pPr>
            <w:r w:rsidRPr="00CD1414">
              <w:rPr>
                <w:rFonts w:ascii="Times New Roman" w:hAnsi="Times New Roman" w:cs="Times New Roman"/>
                <w:sz w:val="24"/>
                <w:szCs w:val="24"/>
              </w:rPr>
              <w:t>7</w:t>
            </w:r>
          </w:p>
        </w:tc>
      </w:tr>
    </w:tbl>
    <w:p w14:paraId="4DEB06B5" w14:textId="77777777" w:rsidR="004710FD" w:rsidRPr="00CD1414" w:rsidRDefault="004710FD"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Sources: Basic data collection of SC sanctuaries and families (2009-2010) KILA.</w:t>
      </w:r>
    </w:p>
    <w:p w14:paraId="4C6D2DE3" w14:textId="77777777" w:rsidR="006168E9" w:rsidRDefault="006168E9" w:rsidP="00724C26">
      <w:pPr>
        <w:jc w:val="both"/>
        <w:rPr>
          <w:rFonts w:ascii="Times New Roman" w:eastAsia="Times New Roman" w:hAnsi="Times New Roman" w:cs="Times New Roman"/>
          <w:sz w:val="24"/>
          <w:szCs w:val="24"/>
        </w:rPr>
      </w:pPr>
    </w:p>
    <w:p w14:paraId="13863908" w14:textId="77777777" w:rsidR="00616C04" w:rsidRDefault="006168E9" w:rsidP="00724C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proper field survey</w:t>
      </w:r>
      <w:r w:rsidR="00262F64" w:rsidRPr="00CD1414">
        <w:rPr>
          <w:rFonts w:ascii="Times New Roman" w:eastAsia="Times New Roman" w:hAnsi="Times New Roman" w:cs="Times New Roman"/>
          <w:sz w:val="24"/>
          <w:szCs w:val="24"/>
        </w:rPr>
        <w:t xml:space="preserve"> on the installation of street lights in Scheduled Caste colonies of Ottapalam taluk reveals a significant disparity between panchayats and Ottapalam municipality</w:t>
      </w:r>
      <w:r w:rsidR="0043699D">
        <w:rPr>
          <w:rFonts w:ascii="Times New Roman" w:eastAsia="Times New Roman" w:hAnsi="Times New Roman" w:cs="Times New Roman"/>
          <w:sz w:val="24"/>
          <w:szCs w:val="24"/>
        </w:rPr>
        <w:t xml:space="preserve"> has been carried out</w:t>
      </w:r>
      <w:r w:rsidR="00262F64" w:rsidRPr="00CD1414">
        <w:rPr>
          <w:rFonts w:ascii="Times New Roman" w:eastAsia="Times New Roman" w:hAnsi="Times New Roman" w:cs="Times New Roman"/>
          <w:sz w:val="24"/>
          <w:szCs w:val="24"/>
        </w:rPr>
        <w:t>. Out of 537 colonies, 314 have installed street lights and 207 have not, indicating that about 58.5% of the colonies have adequate lighting.</w:t>
      </w:r>
      <w:r w:rsidR="00B56CA5" w:rsidRPr="00CD1414">
        <w:rPr>
          <w:rFonts w:ascii="Times New Roman" w:eastAsia="Times New Roman" w:hAnsi="Times New Roman" w:cs="Times New Roman"/>
          <w:sz w:val="24"/>
          <w:szCs w:val="24"/>
        </w:rPr>
        <w:t xml:space="preserve"> Ottapalam Municipality shows the highest coverage, with 63 out of 71 colonies (88.7%) having street lights, an example of effective implementation of infrastructure. In contrast, </w:t>
      </w:r>
      <w:proofErr w:type="spellStart"/>
      <w:r w:rsidR="00B56CA5" w:rsidRPr="00CD1414">
        <w:rPr>
          <w:rFonts w:ascii="Times New Roman" w:eastAsia="Times New Roman" w:hAnsi="Times New Roman" w:cs="Times New Roman"/>
          <w:sz w:val="24"/>
          <w:szCs w:val="24"/>
        </w:rPr>
        <w:t>Vallapuzha</w:t>
      </w:r>
      <w:proofErr w:type="spellEnd"/>
      <w:r w:rsidR="00B56CA5" w:rsidRPr="00CD1414">
        <w:rPr>
          <w:rFonts w:ascii="Times New Roman" w:eastAsia="Times New Roman" w:hAnsi="Times New Roman" w:cs="Times New Roman"/>
          <w:sz w:val="24"/>
          <w:szCs w:val="24"/>
        </w:rPr>
        <w:t xml:space="preserve"> has the lowest installation rate, with only 6 out of 49 colonies (12.2%) equipped with street lights, highlighting the significant deficiency in public utilities.</w:t>
      </w:r>
      <w:r w:rsidR="00B56CA5" w:rsidRPr="00CD1414">
        <w:rPr>
          <w:sz w:val="24"/>
          <w:szCs w:val="24"/>
        </w:rPr>
        <w:t xml:space="preserve"> </w:t>
      </w:r>
      <w:r w:rsidR="00B56CA5" w:rsidRPr="00CD1414">
        <w:rPr>
          <w:rFonts w:ascii="Times New Roman" w:eastAsia="Times New Roman" w:hAnsi="Times New Roman" w:cs="Times New Roman"/>
          <w:sz w:val="24"/>
          <w:szCs w:val="24"/>
        </w:rPr>
        <w:t xml:space="preserve">From the data it can be seen that targeted interventions are needed in areas like </w:t>
      </w:r>
      <w:proofErr w:type="spellStart"/>
      <w:r w:rsidR="00B56CA5" w:rsidRPr="00CD1414">
        <w:rPr>
          <w:rFonts w:ascii="Times New Roman" w:eastAsia="Times New Roman" w:hAnsi="Times New Roman" w:cs="Times New Roman"/>
          <w:sz w:val="24"/>
          <w:szCs w:val="24"/>
        </w:rPr>
        <w:t>Vallapuzha</w:t>
      </w:r>
      <w:proofErr w:type="spellEnd"/>
      <w:r w:rsidR="00B56CA5" w:rsidRPr="00CD1414">
        <w:rPr>
          <w:rFonts w:ascii="Times New Roman" w:eastAsia="Times New Roman" w:hAnsi="Times New Roman" w:cs="Times New Roman"/>
          <w:sz w:val="24"/>
          <w:szCs w:val="24"/>
        </w:rPr>
        <w:t xml:space="preserve">, </w:t>
      </w:r>
      <w:proofErr w:type="spellStart"/>
      <w:r w:rsidR="00B56CA5" w:rsidRPr="00CD1414">
        <w:rPr>
          <w:rFonts w:ascii="Times New Roman" w:eastAsia="Times New Roman" w:hAnsi="Times New Roman" w:cs="Times New Roman"/>
          <w:sz w:val="24"/>
          <w:szCs w:val="24"/>
        </w:rPr>
        <w:t>Lekkidi</w:t>
      </w:r>
      <w:proofErr w:type="spellEnd"/>
      <w:r w:rsidR="00B56CA5" w:rsidRPr="00CD1414">
        <w:rPr>
          <w:rFonts w:ascii="Times New Roman" w:eastAsia="Times New Roman" w:hAnsi="Times New Roman" w:cs="Times New Roman"/>
          <w:sz w:val="24"/>
          <w:szCs w:val="24"/>
        </w:rPr>
        <w:t xml:space="preserve"> </w:t>
      </w:r>
      <w:proofErr w:type="spellStart"/>
      <w:r w:rsidR="00B56CA5" w:rsidRPr="00CD1414">
        <w:rPr>
          <w:rFonts w:ascii="Times New Roman" w:eastAsia="Times New Roman" w:hAnsi="Times New Roman" w:cs="Times New Roman"/>
          <w:sz w:val="24"/>
          <w:szCs w:val="24"/>
        </w:rPr>
        <w:t>Perur</w:t>
      </w:r>
      <w:proofErr w:type="spellEnd"/>
      <w:r w:rsidR="00B56CA5" w:rsidRPr="00CD1414">
        <w:rPr>
          <w:rFonts w:ascii="Times New Roman" w:eastAsia="Times New Roman" w:hAnsi="Times New Roman" w:cs="Times New Roman"/>
          <w:sz w:val="24"/>
          <w:szCs w:val="24"/>
        </w:rPr>
        <w:t xml:space="preserve"> and Chalavara where installation rates are very low. Addressing these gaps is critical to enhancing security and quality of life in SC colonies. Strategic planning and prioritization of areas with disparities in resource distribution should be done to ensure equitable development across Ottapalam taluk.</w:t>
      </w:r>
    </w:p>
    <w:p w14:paraId="1F469A09" w14:textId="77777777" w:rsidR="00B42F3F" w:rsidRDefault="00B42F3F" w:rsidP="00724C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555A5">
        <w:rPr>
          <w:rFonts w:ascii="Times New Roman" w:eastAsia="Times New Roman" w:hAnsi="Times New Roman" w:cs="Times New Roman"/>
          <w:sz w:val="24"/>
        </w:rPr>
        <w:object w:dxaOrig="9180" w:dyaOrig="11880" w14:anchorId="4ABA63D6">
          <v:shape id="_x0000_i1031" type="#_x0000_t75" style="width:217.9pt;height:207.85pt" o:ole="">
            <v:imagedata r:id="rId23" o:title=""/>
          </v:shape>
          <o:OLEObject Type="Embed" ProgID="AcroExch.Document.DC" ShapeID="_x0000_i1031" DrawAspect="Content" ObjectID="_1816674495" r:id="rId24"/>
        </w:object>
      </w:r>
    </w:p>
    <w:p w14:paraId="72901299" w14:textId="77777777" w:rsidR="00372277" w:rsidRDefault="00372277" w:rsidP="00724C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731A19">
        <w:rPr>
          <w:rFonts w:ascii="Times New Roman" w:eastAsia="Times New Roman" w:hAnsi="Times New Roman" w:cs="Times New Roman"/>
          <w:sz w:val="24"/>
          <w:szCs w:val="24"/>
        </w:rPr>
        <w:tab/>
      </w:r>
      <w:r w:rsidR="00B42F3F">
        <w:rPr>
          <w:rFonts w:ascii="Times New Roman" w:eastAsia="Times New Roman" w:hAnsi="Times New Roman" w:cs="Times New Roman"/>
          <w:sz w:val="24"/>
          <w:szCs w:val="24"/>
        </w:rPr>
        <w:t>Figure 10. Distribution of Street Lights Installed.</w:t>
      </w:r>
    </w:p>
    <w:p w14:paraId="1C2674CA" w14:textId="77777777" w:rsidR="00B42F3F" w:rsidRPr="00CD1414" w:rsidRDefault="00B42F3F" w:rsidP="00B42F3F">
      <w:pPr>
        <w:ind w:left="1440" w:firstLine="720"/>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object w:dxaOrig="9180" w:dyaOrig="11880" w14:anchorId="6B94D3F8">
          <v:shape id="_x0000_i1032" type="#_x0000_t75" style="width:217.9pt;height:224.15pt" o:ole="">
            <v:imagedata r:id="rId25" o:title=""/>
          </v:shape>
          <o:OLEObject Type="Embed" ProgID="AcroExch.Document.DC" ShapeID="_x0000_i1032" DrawAspect="Content" ObjectID="_1816674496" r:id="rId26"/>
        </w:object>
      </w:r>
    </w:p>
    <w:p w14:paraId="0A5B30F1" w14:textId="77777777" w:rsidR="00372277" w:rsidRPr="0006676D" w:rsidRDefault="006555A5" w:rsidP="00724C26">
      <w:pPr>
        <w:jc w:val="both"/>
        <w:rPr>
          <w:rFonts w:ascii="Times New Roman" w:eastAsia="Times New Roman" w:hAnsi="Times New Roman" w:cs="Times New Roman"/>
          <w:sz w:val="24"/>
          <w:szCs w:val="24"/>
        </w:rPr>
      </w:pPr>
      <w:r w:rsidRPr="00CD1414">
        <w:rPr>
          <w:sz w:val="24"/>
          <w:szCs w:val="24"/>
        </w:rPr>
        <w:lastRenderedPageBreak/>
        <w:t xml:space="preserve"> </w:t>
      </w:r>
      <w:r w:rsidR="00731A19">
        <w:rPr>
          <w:sz w:val="24"/>
          <w:szCs w:val="24"/>
        </w:rPr>
        <w:tab/>
      </w:r>
      <w:r w:rsidR="00731A19">
        <w:rPr>
          <w:sz w:val="24"/>
          <w:szCs w:val="24"/>
        </w:rPr>
        <w:tab/>
      </w:r>
      <w:r w:rsidR="00B42F3F" w:rsidRPr="00731A19">
        <w:rPr>
          <w:rFonts w:ascii="Times New Roman" w:hAnsi="Times New Roman" w:cs="Times New Roman"/>
          <w:sz w:val="24"/>
          <w:szCs w:val="24"/>
        </w:rPr>
        <w:t xml:space="preserve">Figure 11. </w:t>
      </w:r>
      <w:r w:rsidR="00731A19" w:rsidRPr="00731A19">
        <w:rPr>
          <w:rFonts w:ascii="Times New Roman" w:hAnsi="Times New Roman" w:cs="Times New Roman"/>
          <w:sz w:val="24"/>
          <w:szCs w:val="24"/>
        </w:rPr>
        <w:t>Map showing where Street Lights are yet to be installed.</w:t>
      </w:r>
    </w:p>
    <w:p w14:paraId="79CB7E02" w14:textId="05305F64" w:rsidR="00CC4646" w:rsidRDefault="009736C1" w:rsidP="00724C2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Comparison, </w:t>
      </w:r>
      <w:r w:rsidR="00CC4646">
        <w:rPr>
          <w:rFonts w:ascii="Times New Roman" w:eastAsia="Times New Roman" w:hAnsi="Times New Roman" w:cs="Times New Roman"/>
          <w:b/>
          <w:sz w:val="24"/>
          <w:szCs w:val="24"/>
        </w:rPr>
        <w:t>Findings</w:t>
      </w:r>
      <w:r>
        <w:rPr>
          <w:rFonts w:ascii="Times New Roman" w:eastAsia="Times New Roman" w:hAnsi="Times New Roman" w:cs="Times New Roman"/>
          <w:b/>
          <w:sz w:val="24"/>
          <w:szCs w:val="24"/>
        </w:rPr>
        <w:t xml:space="preserve"> and Interpretation</w:t>
      </w:r>
      <w:r w:rsidR="00CC4646">
        <w:rPr>
          <w:rFonts w:ascii="Times New Roman" w:eastAsia="Times New Roman" w:hAnsi="Times New Roman" w:cs="Times New Roman"/>
          <w:b/>
          <w:sz w:val="24"/>
          <w:szCs w:val="24"/>
        </w:rPr>
        <w:tab/>
      </w:r>
    </w:p>
    <w:p w14:paraId="2BC8411E" w14:textId="5CBB81A4" w:rsidR="009736C1" w:rsidRPr="009736C1" w:rsidRDefault="009736C1" w:rsidP="00724C26">
      <w:pPr>
        <w:jc w:val="both"/>
        <w:rPr>
          <w:rFonts w:ascii="Times New Roman" w:eastAsia="Times New Roman" w:hAnsi="Times New Roman" w:cs="Times New Roman"/>
          <w:sz w:val="24"/>
          <w:szCs w:val="24"/>
        </w:rPr>
      </w:pPr>
      <w:r w:rsidRPr="009736C1">
        <w:rPr>
          <w:rFonts w:ascii="Times New Roman" w:eastAsia="Times New Roman" w:hAnsi="Times New Roman" w:cs="Times New Roman"/>
          <w:sz w:val="24"/>
          <w:szCs w:val="24"/>
        </w:rPr>
        <w:t>Table 7. Data of Latest Findings and Focus Area</w:t>
      </w:r>
      <w:r w:rsidR="001C5836">
        <w:rPr>
          <w:rFonts w:ascii="Times New Roman" w:eastAsia="Times New Roman" w:hAnsi="Times New Roman" w:cs="Times New Roman"/>
          <w:sz w:val="24"/>
          <w:szCs w:val="24"/>
        </w:rPr>
        <w:t xml:space="preserve"> of Kerala State.</w:t>
      </w:r>
    </w:p>
    <w:tbl>
      <w:tblPr>
        <w:tblStyle w:val="TableGrid"/>
        <w:tblW w:w="0" w:type="auto"/>
        <w:tblLook w:val="04A0" w:firstRow="1" w:lastRow="0" w:firstColumn="1" w:lastColumn="0" w:noHBand="0" w:noVBand="1"/>
      </w:tblPr>
      <w:tblGrid>
        <w:gridCol w:w="1353"/>
        <w:gridCol w:w="3423"/>
        <w:gridCol w:w="1181"/>
        <w:gridCol w:w="3209"/>
      </w:tblGrid>
      <w:tr w:rsidR="001C5836" w:rsidRPr="0025116E" w14:paraId="24B4ADE7" w14:textId="77777777" w:rsidTr="00AE083D">
        <w:tc>
          <w:tcPr>
            <w:tcW w:w="1250" w:type="dxa"/>
            <w:hideMark/>
          </w:tcPr>
          <w:p w14:paraId="75204748" w14:textId="77777777" w:rsidR="001C5836" w:rsidRPr="0025116E" w:rsidRDefault="001C5836" w:rsidP="00AE083D">
            <w:pPr>
              <w:rPr>
                <w:rFonts w:ascii="Times New Roman" w:eastAsia="Times New Roman" w:hAnsi="Times New Roman" w:cs="Times New Roman"/>
                <w:bCs/>
                <w:color w:val="404040"/>
              </w:rPr>
            </w:pPr>
            <w:r w:rsidRPr="0025116E">
              <w:rPr>
                <w:rFonts w:ascii="Times New Roman" w:eastAsia="Times New Roman" w:hAnsi="Times New Roman" w:cs="Times New Roman"/>
                <w:bCs/>
                <w:color w:val="404040"/>
              </w:rPr>
              <w:t>Focus Area</w:t>
            </w:r>
          </w:p>
        </w:tc>
        <w:tc>
          <w:tcPr>
            <w:tcW w:w="3423" w:type="dxa"/>
            <w:vAlign w:val="center"/>
          </w:tcPr>
          <w:p w14:paraId="725B96C8" w14:textId="77777777" w:rsidR="001C5836" w:rsidRPr="0025116E" w:rsidRDefault="001C5836" w:rsidP="00AE083D">
            <w:pPr>
              <w:rPr>
                <w:rFonts w:ascii="Times New Roman" w:hAnsi="Times New Roman" w:cs="Times New Roman"/>
                <w:bCs/>
                <w:color w:val="404040"/>
              </w:rPr>
            </w:pPr>
            <w:r w:rsidRPr="0025116E">
              <w:rPr>
                <w:rStyle w:val="Strong"/>
                <w:rFonts w:ascii="Times New Roman" w:hAnsi="Times New Roman" w:cs="Times New Roman"/>
                <w:b w:val="0"/>
                <w:color w:val="404040"/>
              </w:rPr>
              <w:t>Latest data Finding</w:t>
            </w:r>
          </w:p>
        </w:tc>
        <w:tc>
          <w:tcPr>
            <w:tcW w:w="1134" w:type="dxa"/>
          </w:tcPr>
          <w:p w14:paraId="3EB459C9" w14:textId="77777777" w:rsidR="001C5836" w:rsidRPr="0025116E" w:rsidRDefault="001C5836" w:rsidP="00AE083D">
            <w:pPr>
              <w:rPr>
                <w:rFonts w:ascii="Times New Roman" w:eastAsia="Times New Roman" w:hAnsi="Times New Roman" w:cs="Times New Roman"/>
                <w:bCs/>
                <w:color w:val="404040"/>
              </w:rPr>
            </w:pPr>
            <w:r w:rsidRPr="0025116E">
              <w:rPr>
                <w:rFonts w:ascii="Times New Roman" w:eastAsia="Times New Roman" w:hAnsi="Times New Roman" w:cs="Times New Roman"/>
                <w:bCs/>
                <w:color w:val="404040"/>
              </w:rPr>
              <w:t>Percentage</w:t>
            </w:r>
          </w:p>
        </w:tc>
        <w:tc>
          <w:tcPr>
            <w:tcW w:w="3209" w:type="dxa"/>
            <w:hideMark/>
          </w:tcPr>
          <w:p w14:paraId="27E559D9" w14:textId="77777777" w:rsidR="001C5836" w:rsidRPr="0025116E" w:rsidRDefault="001C5836" w:rsidP="00AE083D">
            <w:pPr>
              <w:rPr>
                <w:rFonts w:ascii="Times New Roman" w:eastAsia="Times New Roman" w:hAnsi="Times New Roman" w:cs="Times New Roman"/>
                <w:bCs/>
                <w:color w:val="404040"/>
              </w:rPr>
            </w:pPr>
            <w:r w:rsidRPr="0025116E">
              <w:rPr>
                <w:rFonts w:ascii="Times New Roman" w:eastAsia="Times New Roman" w:hAnsi="Times New Roman" w:cs="Times New Roman"/>
                <w:bCs/>
                <w:color w:val="404040"/>
              </w:rPr>
              <w:t>Data Source</w:t>
            </w:r>
          </w:p>
        </w:tc>
      </w:tr>
      <w:tr w:rsidR="001C5836" w:rsidRPr="0025116E" w14:paraId="10BE7B72" w14:textId="77777777" w:rsidTr="00AE083D">
        <w:tc>
          <w:tcPr>
            <w:tcW w:w="1250" w:type="dxa"/>
            <w:hideMark/>
          </w:tcPr>
          <w:p w14:paraId="4280491D" w14:textId="77777777" w:rsidR="001C5836" w:rsidRPr="0025116E" w:rsidRDefault="001C5836" w:rsidP="00AE083D">
            <w:pPr>
              <w:rPr>
                <w:rFonts w:ascii="Times New Roman" w:eastAsia="Times New Roman" w:hAnsi="Times New Roman" w:cs="Times New Roman"/>
                <w:color w:val="404040"/>
              </w:rPr>
            </w:pPr>
            <w:r w:rsidRPr="0025116E">
              <w:rPr>
                <w:rFonts w:ascii="Times New Roman" w:eastAsia="Times New Roman" w:hAnsi="Times New Roman" w:cs="Times New Roman"/>
                <w:bCs/>
                <w:color w:val="404040"/>
              </w:rPr>
              <w:t>Land Ownership</w:t>
            </w:r>
          </w:p>
        </w:tc>
        <w:tc>
          <w:tcPr>
            <w:tcW w:w="3423" w:type="dxa"/>
            <w:vAlign w:val="center"/>
          </w:tcPr>
          <w:p w14:paraId="4E81C157" w14:textId="77777777" w:rsidR="001C5836" w:rsidRPr="0025116E" w:rsidRDefault="001C5836" w:rsidP="00AE083D">
            <w:pPr>
              <w:rPr>
                <w:rFonts w:ascii="Times New Roman" w:hAnsi="Times New Roman" w:cs="Times New Roman"/>
                <w:color w:val="404040"/>
              </w:rPr>
            </w:pPr>
            <w:r w:rsidRPr="0025116E">
              <w:rPr>
                <w:rFonts w:ascii="Times New Roman" w:hAnsi="Times New Roman" w:cs="Times New Roman"/>
                <w:color w:val="404040"/>
              </w:rPr>
              <w:t>SC families owning &lt;0.5 acres</w:t>
            </w:r>
          </w:p>
        </w:tc>
        <w:tc>
          <w:tcPr>
            <w:tcW w:w="1134" w:type="dxa"/>
          </w:tcPr>
          <w:p w14:paraId="62E2FE58" w14:textId="77777777" w:rsidR="001C5836" w:rsidRPr="0025116E" w:rsidRDefault="001C5836" w:rsidP="00AE083D">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78</w:t>
            </w:r>
          </w:p>
        </w:tc>
        <w:tc>
          <w:tcPr>
            <w:tcW w:w="3209" w:type="dxa"/>
            <w:hideMark/>
          </w:tcPr>
          <w:p w14:paraId="39446AB5" w14:textId="77777777" w:rsidR="001C5836" w:rsidRPr="0025116E" w:rsidRDefault="001C5836" w:rsidP="00AE083D">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Kerala Land Records Dept. (2022)</w:t>
            </w:r>
            <w:r w:rsidRPr="0025116E">
              <w:rPr>
                <w:rFonts w:ascii="Times New Roman" w:eastAsia="Times New Roman" w:hAnsi="Times New Roman" w:cs="Times New Roman"/>
                <w:color w:val="404040"/>
              </w:rPr>
              <w:br/>
              <w:t>Palakkad District Statistical Handbook (2023)</w:t>
            </w:r>
          </w:p>
        </w:tc>
      </w:tr>
      <w:tr w:rsidR="001C5836" w:rsidRPr="0025116E" w14:paraId="3744C4BF" w14:textId="77777777" w:rsidTr="00AE083D">
        <w:tc>
          <w:tcPr>
            <w:tcW w:w="1250" w:type="dxa"/>
            <w:hideMark/>
          </w:tcPr>
          <w:p w14:paraId="76928825" w14:textId="77777777" w:rsidR="001C5836" w:rsidRPr="0025116E" w:rsidRDefault="001C5836" w:rsidP="00AE083D">
            <w:pPr>
              <w:rPr>
                <w:rFonts w:ascii="Times New Roman" w:eastAsia="Times New Roman" w:hAnsi="Times New Roman" w:cs="Times New Roman"/>
                <w:color w:val="404040"/>
              </w:rPr>
            </w:pPr>
            <w:r w:rsidRPr="0025116E">
              <w:rPr>
                <w:rFonts w:ascii="Times New Roman" w:eastAsia="Times New Roman" w:hAnsi="Times New Roman" w:cs="Times New Roman"/>
                <w:bCs/>
                <w:color w:val="404040"/>
              </w:rPr>
              <w:t>Caste-Based Land Inequality</w:t>
            </w:r>
          </w:p>
        </w:tc>
        <w:tc>
          <w:tcPr>
            <w:tcW w:w="3423" w:type="dxa"/>
            <w:vAlign w:val="center"/>
          </w:tcPr>
          <w:p w14:paraId="6E7DFB6F" w14:textId="77777777" w:rsidR="001C5836" w:rsidRPr="0025116E" w:rsidRDefault="001C5836" w:rsidP="00AE083D">
            <w:pPr>
              <w:rPr>
                <w:rFonts w:ascii="Times New Roman" w:hAnsi="Times New Roman" w:cs="Times New Roman"/>
                <w:color w:val="404040"/>
              </w:rPr>
            </w:pPr>
            <w:r w:rsidRPr="0025116E">
              <w:rPr>
                <w:rFonts w:ascii="Times New Roman" w:hAnsi="Times New Roman" w:cs="Times New Roman"/>
                <w:color w:val="404040"/>
              </w:rPr>
              <w:t>SCs comprising landowners</w:t>
            </w:r>
          </w:p>
        </w:tc>
        <w:tc>
          <w:tcPr>
            <w:tcW w:w="1134" w:type="dxa"/>
          </w:tcPr>
          <w:p w14:paraId="7223C53C" w14:textId="77777777" w:rsidR="001C5836" w:rsidRPr="0025116E" w:rsidRDefault="001C5836" w:rsidP="00AE083D">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12.13</w:t>
            </w:r>
          </w:p>
        </w:tc>
        <w:tc>
          <w:tcPr>
            <w:tcW w:w="3209" w:type="dxa"/>
            <w:hideMark/>
          </w:tcPr>
          <w:p w14:paraId="61528EFF" w14:textId="77777777" w:rsidR="001C5836" w:rsidRPr="0025116E" w:rsidRDefault="001C5836" w:rsidP="00AE083D">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Kerala State SC/ST Department Report (2022)</w:t>
            </w:r>
          </w:p>
        </w:tc>
      </w:tr>
      <w:tr w:rsidR="001C5836" w:rsidRPr="0025116E" w14:paraId="54794227" w14:textId="77777777" w:rsidTr="00AE083D">
        <w:tc>
          <w:tcPr>
            <w:tcW w:w="1250" w:type="dxa"/>
            <w:hideMark/>
          </w:tcPr>
          <w:p w14:paraId="643CB3BE" w14:textId="77777777" w:rsidR="001C5836" w:rsidRPr="0025116E" w:rsidRDefault="001C5836" w:rsidP="00AE083D">
            <w:pPr>
              <w:rPr>
                <w:rFonts w:ascii="Times New Roman" w:eastAsia="Times New Roman" w:hAnsi="Times New Roman" w:cs="Times New Roman"/>
                <w:color w:val="404040"/>
              </w:rPr>
            </w:pPr>
            <w:r w:rsidRPr="0025116E">
              <w:rPr>
                <w:rFonts w:ascii="Times New Roman" w:eastAsia="Times New Roman" w:hAnsi="Times New Roman" w:cs="Times New Roman"/>
                <w:bCs/>
                <w:color w:val="404040"/>
              </w:rPr>
              <w:t>Housing Conditions</w:t>
            </w:r>
          </w:p>
        </w:tc>
        <w:tc>
          <w:tcPr>
            <w:tcW w:w="3423" w:type="dxa"/>
            <w:vAlign w:val="center"/>
          </w:tcPr>
          <w:p w14:paraId="07C8707F" w14:textId="77777777" w:rsidR="001C5836" w:rsidRPr="0025116E" w:rsidRDefault="001C5836" w:rsidP="00AE083D">
            <w:pPr>
              <w:rPr>
                <w:rFonts w:ascii="Times New Roman" w:hAnsi="Times New Roman" w:cs="Times New Roman"/>
                <w:color w:val="404040"/>
              </w:rPr>
            </w:pPr>
            <w:r w:rsidRPr="0025116E">
              <w:rPr>
                <w:rFonts w:ascii="Times New Roman" w:hAnsi="Times New Roman" w:cs="Times New Roman"/>
                <w:color w:val="404040"/>
                <w:shd w:val="clear" w:color="auto" w:fill="FFFFFF"/>
              </w:rPr>
              <w:t>SC homes lacking basic sanitation facilities</w:t>
            </w:r>
          </w:p>
        </w:tc>
        <w:tc>
          <w:tcPr>
            <w:tcW w:w="1134" w:type="dxa"/>
          </w:tcPr>
          <w:p w14:paraId="2F905DE7" w14:textId="77777777" w:rsidR="001C5836" w:rsidRPr="0025116E" w:rsidRDefault="001C5836" w:rsidP="00AE083D">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68</w:t>
            </w:r>
          </w:p>
        </w:tc>
        <w:tc>
          <w:tcPr>
            <w:tcW w:w="3209" w:type="dxa"/>
            <w:hideMark/>
          </w:tcPr>
          <w:p w14:paraId="506F2F5F" w14:textId="77777777" w:rsidR="001C5836" w:rsidRPr="0025116E" w:rsidRDefault="001C5836" w:rsidP="00AE083D">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Local Self-Government Institution Survey (2022)</w:t>
            </w:r>
          </w:p>
        </w:tc>
      </w:tr>
      <w:tr w:rsidR="001C5836" w:rsidRPr="0025116E" w14:paraId="1D49D75C" w14:textId="77777777" w:rsidTr="00AE083D">
        <w:tc>
          <w:tcPr>
            <w:tcW w:w="1250" w:type="dxa"/>
            <w:hideMark/>
          </w:tcPr>
          <w:p w14:paraId="4AEBA88F" w14:textId="77777777" w:rsidR="001C5836" w:rsidRPr="0025116E" w:rsidRDefault="001C5836" w:rsidP="00AE083D">
            <w:pPr>
              <w:rPr>
                <w:rFonts w:ascii="Times New Roman" w:eastAsia="Times New Roman" w:hAnsi="Times New Roman" w:cs="Times New Roman"/>
                <w:color w:val="404040"/>
              </w:rPr>
            </w:pPr>
            <w:r w:rsidRPr="0025116E">
              <w:rPr>
                <w:rFonts w:ascii="Times New Roman" w:eastAsia="Times New Roman" w:hAnsi="Times New Roman" w:cs="Times New Roman"/>
                <w:bCs/>
                <w:color w:val="404040"/>
              </w:rPr>
              <w:t>Economic Disparities</w:t>
            </w:r>
          </w:p>
        </w:tc>
        <w:tc>
          <w:tcPr>
            <w:tcW w:w="3423" w:type="dxa"/>
            <w:vAlign w:val="center"/>
          </w:tcPr>
          <w:p w14:paraId="4DAE6059" w14:textId="77777777" w:rsidR="001C5836" w:rsidRPr="0025116E" w:rsidRDefault="001C5836" w:rsidP="00AE083D">
            <w:pPr>
              <w:rPr>
                <w:rFonts w:ascii="Times New Roman" w:hAnsi="Times New Roman" w:cs="Times New Roman"/>
                <w:color w:val="404040"/>
              </w:rPr>
            </w:pPr>
            <w:r w:rsidRPr="0025116E">
              <w:rPr>
                <w:rFonts w:ascii="Times New Roman" w:hAnsi="Times New Roman" w:cs="Times New Roman"/>
                <w:color w:val="404040"/>
                <w:shd w:val="clear" w:color="auto" w:fill="FFFFFF"/>
              </w:rPr>
              <w:t>Wage gap compared to district average</w:t>
            </w:r>
          </w:p>
        </w:tc>
        <w:tc>
          <w:tcPr>
            <w:tcW w:w="1134" w:type="dxa"/>
          </w:tcPr>
          <w:p w14:paraId="35B30D79" w14:textId="77777777" w:rsidR="001C5836" w:rsidRPr="0025116E" w:rsidRDefault="001C5836" w:rsidP="00AE083D">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41</w:t>
            </w:r>
          </w:p>
        </w:tc>
        <w:tc>
          <w:tcPr>
            <w:tcW w:w="3209" w:type="dxa"/>
            <w:hideMark/>
          </w:tcPr>
          <w:p w14:paraId="3118BE50" w14:textId="77777777" w:rsidR="001C5836" w:rsidRPr="0025116E" w:rsidRDefault="001C5836" w:rsidP="00AE083D">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Kerala Labour Department (2023)</w:t>
            </w:r>
          </w:p>
        </w:tc>
      </w:tr>
      <w:tr w:rsidR="001C5836" w:rsidRPr="0025116E" w14:paraId="1769C3C9" w14:textId="77777777" w:rsidTr="00AE083D">
        <w:tc>
          <w:tcPr>
            <w:tcW w:w="1250" w:type="dxa"/>
            <w:hideMark/>
          </w:tcPr>
          <w:p w14:paraId="34D7A529" w14:textId="77777777" w:rsidR="001C5836" w:rsidRPr="0025116E" w:rsidRDefault="001C5836" w:rsidP="00AE083D">
            <w:pPr>
              <w:rPr>
                <w:rFonts w:ascii="Times New Roman" w:eastAsia="Times New Roman" w:hAnsi="Times New Roman" w:cs="Times New Roman"/>
                <w:color w:val="404040"/>
              </w:rPr>
            </w:pPr>
            <w:r w:rsidRPr="0025116E">
              <w:rPr>
                <w:rFonts w:ascii="Times New Roman" w:eastAsia="Times New Roman" w:hAnsi="Times New Roman" w:cs="Times New Roman"/>
                <w:bCs/>
                <w:color w:val="404040"/>
              </w:rPr>
              <w:t>Educational Attainment</w:t>
            </w:r>
          </w:p>
        </w:tc>
        <w:tc>
          <w:tcPr>
            <w:tcW w:w="3423" w:type="dxa"/>
            <w:vAlign w:val="center"/>
          </w:tcPr>
          <w:p w14:paraId="4FE7ED56" w14:textId="77777777" w:rsidR="001C5836" w:rsidRPr="0025116E" w:rsidRDefault="001C5836" w:rsidP="00AE083D">
            <w:pPr>
              <w:rPr>
                <w:rFonts w:ascii="Times New Roman" w:hAnsi="Times New Roman" w:cs="Times New Roman"/>
                <w:color w:val="404040"/>
              </w:rPr>
            </w:pPr>
            <w:r w:rsidRPr="0025116E">
              <w:rPr>
                <w:rFonts w:ascii="Times New Roman" w:hAnsi="Times New Roman" w:cs="Times New Roman"/>
                <w:color w:val="404040"/>
                <w:shd w:val="clear" w:color="auto" w:fill="FFFFFF"/>
              </w:rPr>
              <w:t>SC student dropout rate by 10th grade</w:t>
            </w:r>
          </w:p>
        </w:tc>
        <w:tc>
          <w:tcPr>
            <w:tcW w:w="1134" w:type="dxa"/>
          </w:tcPr>
          <w:p w14:paraId="0F88D51C" w14:textId="77777777" w:rsidR="001C5836" w:rsidRPr="0025116E" w:rsidRDefault="001C5836" w:rsidP="00AE083D">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38</w:t>
            </w:r>
          </w:p>
        </w:tc>
        <w:tc>
          <w:tcPr>
            <w:tcW w:w="3209" w:type="dxa"/>
            <w:hideMark/>
          </w:tcPr>
          <w:p w14:paraId="0F6456FC" w14:textId="77777777" w:rsidR="001C5836" w:rsidRPr="0025116E" w:rsidRDefault="001C5836" w:rsidP="00AE083D">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SCERT Kerala (2022)</w:t>
            </w:r>
            <w:r w:rsidRPr="0025116E">
              <w:rPr>
                <w:rFonts w:ascii="Times New Roman" w:eastAsia="Times New Roman" w:hAnsi="Times New Roman" w:cs="Times New Roman"/>
                <w:color w:val="404040"/>
              </w:rPr>
              <w:br/>
              <w:t>State Economic Review (2023)</w:t>
            </w:r>
          </w:p>
        </w:tc>
      </w:tr>
      <w:tr w:rsidR="001C5836" w:rsidRPr="0025116E" w14:paraId="71EE7020" w14:textId="77777777" w:rsidTr="00AE083D">
        <w:tc>
          <w:tcPr>
            <w:tcW w:w="1250" w:type="dxa"/>
            <w:hideMark/>
          </w:tcPr>
          <w:p w14:paraId="4F88BF60" w14:textId="77777777" w:rsidR="001C5836" w:rsidRPr="0025116E" w:rsidRDefault="001C5836" w:rsidP="00AE083D">
            <w:pPr>
              <w:rPr>
                <w:rFonts w:ascii="Times New Roman" w:eastAsia="Times New Roman" w:hAnsi="Times New Roman" w:cs="Times New Roman"/>
                <w:color w:val="404040"/>
              </w:rPr>
            </w:pPr>
            <w:r w:rsidRPr="0025116E">
              <w:rPr>
                <w:rFonts w:ascii="Times New Roman" w:eastAsia="Times New Roman" w:hAnsi="Times New Roman" w:cs="Times New Roman"/>
                <w:bCs/>
                <w:color w:val="404040"/>
              </w:rPr>
              <w:t>Employment Trends</w:t>
            </w:r>
          </w:p>
        </w:tc>
        <w:tc>
          <w:tcPr>
            <w:tcW w:w="3423" w:type="dxa"/>
            <w:vAlign w:val="center"/>
          </w:tcPr>
          <w:p w14:paraId="4C22990C" w14:textId="77777777" w:rsidR="001C5836" w:rsidRPr="0025116E" w:rsidRDefault="001C5836" w:rsidP="00AE083D">
            <w:pPr>
              <w:rPr>
                <w:rFonts w:ascii="Times New Roman" w:hAnsi="Times New Roman" w:cs="Times New Roman"/>
                <w:color w:val="404040"/>
              </w:rPr>
            </w:pPr>
            <w:r w:rsidRPr="0025116E">
              <w:rPr>
                <w:rFonts w:ascii="Times New Roman" w:hAnsi="Times New Roman" w:cs="Times New Roman"/>
                <w:bCs/>
                <w:color w:val="404040"/>
              </w:rPr>
              <w:t>Decline in MGNREGA participation due to wage delays</w:t>
            </w:r>
          </w:p>
        </w:tc>
        <w:tc>
          <w:tcPr>
            <w:tcW w:w="1134" w:type="dxa"/>
          </w:tcPr>
          <w:p w14:paraId="66562CA9" w14:textId="77777777" w:rsidR="001C5836" w:rsidRPr="0025116E" w:rsidRDefault="001C5836" w:rsidP="00AE083D">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18</w:t>
            </w:r>
          </w:p>
        </w:tc>
        <w:tc>
          <w:tcPr>
            <w:tcW w:w="3209" w:type="dxa"/>
            <w:hideMark/>
          </w:tcPr>
          <w:p w14:paraId="12FC3E4B" w14:textId="77777777" w:rsidR="001C5836" w:rsidRPr="0025116E" w:rsidRDefault="001C5836" w:rsidP="00AE083D">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Rural Development Department (2023)</w:t>
            </w:r>
          </w:p>
        </w:tc>
      </w:tr>
    </w:tbl>
    <w:p w14:paraId="3FE4DD9E" w14:textId="77777777" w:rsidR="001C5836" w:rsidRDefault="001C5836" w:rsidP="001C5836">
      <w:pPr>
        <w:rPr>
          <w:rFonts w:ascii="Times New Roman" w:eastAsia="Times New Roman" w:hAnsi="Times New Roman" w:cs="Times New Roman"/>
          <w:sz w:val="24"/>
          <w:szCs w:val="24"/>
        </w:rPr>
      </w:pPr>
    </w:p>
    <w:p w14:paraId="4FDEF4FD" w14:textId="4256C19C" w:rsidR="001C5836" w:rsidRPr="001C5836" w:rsidRDefault="001C5836" w:rsidP="00724C26">
      <w:pPr>
        <w:jc w:val="both"/>
        <w:rPr>
          <w:rFonts w:ascii="Times New Roman" w:eastAsia="Times New Roman" w:hAnsi="Times New Roman" w:cs="Times New Roman"/>
          <w:sz w:val="24"/>
          <w:szCs w:val="24"/>
        </w:rPr>
      </w:pPr>
      <w:r w:rsidRPr="001C5836">
        <w:rPr>
          <w:rFonts w:ascii="Times New Roman" w:eastAsia="Times New Roman" w:hAnsi="Times New Roman" w:cs="Times New Roman"/>
          <w:sz w:val="24"/>
          <w:szCs w:val="24"/>
        </w:rPr>
        <w:t>The data highlights</w:t>
      </w:r>
      <w:r>
        <w:rPr>
          <w:rFonts w:ascii="Times New Roman" w:eastAsia="Times New Roman" w:hAnsi="Times New Roman" w:cs="Times New Roman"/>
          <w:sz w:val="24"/>
          <w:szCs w:val="24"/>
        </w:rPr>
        <w:t xml:space="preserve"> in table No.7</w:t>
      </w:r>
      <w:r w:rsidRPr="001C58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shows the </w:t>
      </w:r>
      <w:r w:rsidRPr="001C5836">
        <w:rPr>
          <w:rFonts w:ascii="Times New Roman" w:eastAsia="Times New Roman" w:hAnsi="Times New Roman" w:cs="Times New Roman"/>
          <w:sz w:val="24"/>
          <w:szCs w:val="24"/>
        </w:rPr>
        <w:t>persistent socio-economic disparities faced by Scheduled Castes (SCs) in Kerala. A staggering 78% of SC families own less than 0.5 acres, while they constitute only 12.13% of landowners, indicating severe land inequality. Upper castes dominate 68% of fertile paddy lands, reinforcing caste-based agrarian disparities. Basic sanitation is lacking in 41% of SC homes, reflecting poor living conditions. Economically, SCs face a 27% wage gap compared to the district average, exacerbating poverty. Educationally, 38% of SC students drop out by 10th grade, with a 19% literacy gap in higher education. Despite policies, SC land ownership has risen by just 4.2% since 2015, and 62% report no housing improvement. Additionally, MGNREGA participation dropped by 18% due to wage delays, worsening livelihood insecurity. These findings underscore systemic marginalization, demanding urgent policy interventions.</w:t>
      </w:r>
    </w:p>
    <w:p w14:paraId="105978C3" w14:textId="436E2839" w:rsidR="009736C1" w:rsidRPr="009736C1" w:rsidRDefault="009736C1" w:rsidP="00724C2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8. Comparison of </w:t>
      </w:r>
      <w:r w:rsidRPr="009736C1">
        <w:rPr>
          <w:rFonts w:ascii="Times New Roman" w:eastAsia="Times New Roman" w:hAnsi="Times New Roman" w:cs="Times New Roman"/>
          <w:sz w:val="24"/>
          <w:szCs w:val="24"/>
        </w:rPr>
        <w:t>Kerala and Ottapalam Taluk</w:t>
      </w:r>
    </w:p>
    <w:tbl>
      <w:tblPr>
        <w:tblStyle w:val="TableGrid"/>
        <w:tblW w:w="0" w:type="auto"/>
        <w:tblLook w:val="04A0" w:firstRow="1" w:lastRow="0" w:firstColumn="1" w:lastColumn="0" w:noHBand="0" w:noVBand="1"/>
      </w:tblPr>
      <w:tblGrid>
        <w:gridCol w:w="1532"/>
        <w:gridCol w:w="1637"/>
        <w:gridCol w:w="1437"/>
        <w:gridCol w:w="1867"/>
        <w:gridCol w:w="2769"/>
      </w:tblGrid>
      <w:tr w:rsidR="00CC4646" w:rsidRPr="0025116E" w14:paraId="77B9FF06" w14:textId="77777777" w:rsidTr="009736C1">
        <w:tc>
          <w:tcPr>
            <w:tcW w:w="0" w:type="auto"/>
            <w:hideMark/>
          </w:tcPr>
          <w:p w14:paraId="2E4D0733" w14:textId="77777777" w:rsidR="00CC4646" w:rsidRPr="0025116E" w:rsidRDefault="00CC4646" w:rsidP="00CC4646">
            <w:pPr>
              <w:rPr>
                <w:rFonts w:ascii="Times New Roman" w:eastAsia="Times New Roman" w:hAnsi="Times New Roman" w:cs="Times New Roman"/>
                <w:bCs/>
                <w:color w:val="404040"/>
              </w:rPr>
            </w:pPr>
            <w:r w:rsidRPr="0025116E">
              <w:rPr>
                <w:rFonts w:ascii="Times New Roman" w:eastAsia="Times New Roman" w:hAnsi="Times New Roman" w:cs="Times New Roman"/>
                <w:bCs/>
                <w:color w:val="404040"/>
              </w:rPr>
              <w:t>Focus Area</w:t>
            </w:r>
          </w:p>
        </w:tc>
        <w:tc>
          <w:tcPr>
            <w:tcW w:w="0" w:type="auto"/>
            <w:hideMark/>
          </w:tcPr>
          <w:p w14:paraId="5C1A0398" w14:textId="77777777" w:rsidR="00CC4646" w:rsidRPr="0025116E" w:rsidRDefault="00CC4646" w:rsidP="00CC4646">
            <w:pPr>
              <w:rPr>
                <w:rFonts w:ascii="Times New Roman" w:eastAsia="Times New Roman" w:hAnsi="Times New Roman" w:cs="Times New Roman"/>
                <w:bCs/>
                <w:color w:val="404040"/>
              </w:rPr>
            </w:pPr>
            <w:r w:rsidRPr="0025116E">
              <w:rPr>
                <w:rFonts w:ascii="Times New Roman" w:eastAsia="Times New Roman" w:hAnsi="Times New Roman" w:cs="Times New Roman"/>
                <w:bCs/>
                <w:color w:val="404040"/>
              </w:rPr>
              <w:t>Latest Data Findings</w:t>
            </w:r>
          </w:p>
        </w:tc>
        <w:tc>
          <w:tcPr>
            <w:tcW w:w="1437" w:type="dxa"/>
            <w:hideMark/>
          </w:tcPr>
          <w:p w14:paraId="6D08D6C7" w14:textId="77777777" w:rsidR="00CC4646" w:rsidRPr="0025116E" w:rsidRDefault="00CC4646" w:rsidP="00CC4646">
            <w:pPr>
              <w:rPr>
                <w:rFonts w:ascii="Times New Roman" w:eastAsia="Times New Roman" w:hAnsi="Times New Roman" w:cs="Times New Roman"/>
                <w:bCs/>
                <w:color w:val="404040"/>
              </w:rPr>
            </w:pPr>
            <w:r w:rsidRPr="0025116E">
              <w:rPr>
                <w:rFonts w:ascii="Times New Roman" w:eastAsia="Times New Roman" w:hAnsi="Times New Roman" w:cs="Times New Roman"/>
                <w:bCs/>
                <w:color w:val="404040"/>
              </w:rPr>
              <w:t>Kerala State Average</w:t>
            </w:r>
          </w:p>
        </w:tc>
        <w:tc>
          <w:tcPr>
            <w:tcW w:w="1867" w:type="dxa"/>
            <w:hideMark/>
          </w:tcPr>
          <w:p w14:paraId="0724741A" w14:textId="77777777" w:rsidR="00CC4646" w:rsidRPr="0025116E" w:rsidRDefault="00CC4646" w:rsidP="00CC4646">
            <w:pPr>
              <w:rPr>
                <w:rFonts w:ascii="Times New Roman" w:eastAsia="Times New Roman" w:hAnsi="Times New Roman" w:cs="Times New Roman"/>
                <w:bCs/>
                <w:color w:val="404040"/>
              </w:rPr>
            </w:pPr>
            <w:r w:rsidRPr="0025116E">
              <w:rPr>
                <w:rFonts w:ascii="Times New Roman" w:eastAsia="Times New Roman" w:hAnsi="Times New Roman" w:cs="Times New Roman"/>
                <w:bCs/>
                <w:color w:val="404040"/>
              </w:rPr>
              <w:t>Ottapalam Taluk Status</w:t>
            </w:r>
          </w:p>
        </w:tc>
        <w:tc>
          <w:tcPr>
            <w:tcW w:w="0" w:type="auto"/>
            <w:hideMark/>
          </w:tcPr>
          <w:p w14:paraId="1C86BAD3" w14:textId="77777777" w:rsidR="00CC4646" w:rsidRPr="0025116E" w:rsidRDefault="00CC4646" w:rsidP="00CC4646">
            <w:pPr>
              <w:rPr>
                <w:rFonts w:ascii="Times New Roman" w:eastAsia="Times New Roman" w:hAnsi="Times New Roman" w:cs="Times New Roman"/>
                <w:bCs/>
                <w:color w:val="404040"/>
              </w:rPr>
            </w:pPr>
            <w:r w:rsidRPr="0025116E">
              <w:rPr>
                <w:rFonts w:ascii="Times New Roman" w:eastAsia="Times New Roman" w:hAnsi="Times New Roman" w:cs="Times New Roman"/>
                <w:bCs/>
                <w:color w:val="404040"/>
              </w:rPr>
              <w:t>Interpretation</w:t>
            </w:r>
          </w:p>
        </w:tc>
      </w:tr>
      <w:tr w:rsidR="00CC4646" w:rsidRPr="0025116E" w14:paraId="58346E49" w14:textId="77777777" w:rsidTr="009736C1">
        <w:tc>
          <w:tcPr>
            <w:tcW w:w="0" w:type="auto"/>
            <w:hideMark/>
          </w:tcPr>
          <w:p w14:paraId="3579893C"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bCs/>
                <w:color w:val="404040"/>
              </w:rPr>
              <w:t>Land Ownership</w:t>
            </w:r>
          </w:p>
        </w:tc>
        <w:tc>
          <w:tcPr>
            <w:tcW w:w="0" w:type="auto"/>
            <w:hideMark/>
          </w:tcPr>
          <w:p w14:paraId="1292869C"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- 78% SC families own &lt;0.5 acres</w:t>
            </w:r>
            <w:r w:rsidRPr="0025116E">
              <w:rPr>
                <w:rFonts w:ascii="Times New Roman" w:eastAsia="Times New Roman" w:hAnsi="Times New Roman" w:cs="Times New Roman"/>
                <w:color w:val="404040"/>
              </w:rPr>
              <w:br/>
              <w:t>- 12.3% landowners are SC</w:t>
            </w:r>
          </w:p>
        </w:tc>
        <w:tc>
          <w:tcPr>
            <w:tcW w:w="1437" w:type="dxa"/>
            <w:hideMark/>
          </w:tcPr>
          <w:p w14:paraId="1A42D0E9"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- 65% SC families own &lt;0.5 acres</w:t>
            </w:r>
            <w:r w:rsidRPr="0025116E">
              <w:rPr>
                <w:rFonts w:ascii="Times New Roman" w:eastAsia="Times New Roman" w:hAnsi="Times New Roman" w:cs="Times New Roman"/>
                <w:color w:val="404040"/>
              </w:rPr>
              <w:br/>
              <w:t>- 15.1% SC landowners</w:t>
            </w:r>
          </w:p>
        </w:tc>
        <w:tc>
          <w:tcPr>
            <w:tcW w:w="1867" w:type="dxa"/>
            <w:hideMark/>
          </w:tcPr>
          <w:p w14:paraId="20BBF55D" w14:textId="77777777" w:rsidR="00650166" w:rsidRDefault="009736C1" w:rsidP="00CC4646">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 +13% worse than state average</w:t>
            </w:r>
            <w:r w:rsidR="00650166">
              <w:rPr>
                <w:rFonts w:ascii="Times New Roman" w:eastAsia="Times New Roman" w:hAnsi="Times New Roman" w:cs="Times New Roman"/>
                <w:color w:val="404040"/>
              </w:rPr>
              <w:t xml:space="preserve"> in landlessness</w:t>
            </w:r>
          </w:p>
          <w:p w14:paraId="10554401" w14:textId="0641ADFA"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 xml:space="preserve"> -2.8% lower in ownership</w:t>
            </w:r>
          </w:p>
        </w:tc>
        <w:tc>
          <w:tcPr>
            <w:tcW w:w="0" w:type="auto"/>
            <w:hideMark/>
          </w:tcPr>
          <w:p w14:paraId="321E872C"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Ottapalam shows more concentrated land inequality than Kerala overall, suggesting implementation gaps in land reforms</w:t>
            </w:r>
          </w:p>
        </w:tc>
      </w:tr>
      <w:tr w:rsidR="00CC4646" w:rsidRPr="0025116E" w14:paraId="29905B17" w14:textId="77777777" w:rsidTr="009736C1">
        <w:tc>
          <w:tcPr>
            <w:tcW w:w="0" w:type="auto"/>
            <w:hideMark/>
          </w:tcPr>
          <w:p w14:paraId="6E77D569"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bCs/>
                <w:color w:val="404040"/>
              </w:rPr>
              <w:t>Caste-Based Land Inequality</w:t>
            </w:r>
          </w:p>
        </w:tc>
        <w:tc>
          <w:tcPr>
            <w:tcW w:w="0" w:type="auto"/>
            <w:hideMark/>
          </w:tcPr>
          <w:p w14:paraId="064316C2"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68% fertile lands owned by upper castes</w:t>
            </w:r>
          </w:p>
        </w:tc>
        <w:tc>
          <w:tcPr>
            <w:tcW w:w="1437" w:type="dxa"/>
            <w:hideMark/>
          </w:tcPr>
          <w:p w14:paraId="56CCBC75"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62% state average</w:t>
            </w:r>
          </w:p>
        </w:tc>
        <w:tc>
          <w:tcPr>
            <w:tcW w:w="1867" w:type="dxa"/>
            <w:hideMark/>
          </w:tcPr>
          <w:p w14:paraId="0766C640"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+6% more caste disparity</w:t>
            </w:r>
          </w:p>
        </w:tc>
        <w:tc>
          <w:tcPr>
            <w:tcW w:w="0" w:type="auto"/>
            <w:hideMark/>
          </w:tcPr>
          <w:p w14:paraId="0CD02E64"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Historical dominance of upper castes in paddy cultivation persists stronger in Ottapalam</w:t>
            </w:r>
          </w:p>
        </w:tc>
      </w:tr>
      <w:tr w:rsidR="00CC4646" w:rsidRPr="0025116E" w14:paraId="47596D2A" w14:textId="77777777" w:rsidTr="009736C1">
        <w:tc>
          <w:tcPr>
            <w:tcW w:w="0" w:type="auto"/>
            <w:hideMark/>
          </w:tcPr>
          <w:p w14:paraId="22035401"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bCs/>
                <w:color w:val="404040"/>
              </w:rPr>
              <w:t xml:space="preserve">Housing </w:t>
            </w:r>
            <w:r w:rsidRPr="0025116E">
              <w:rPr>
                <w:rFonts w:ascii="Times New Roman" w:eastAsia="Times New Roman" w:hAnsi="Times New Roman" w:cs="Times New Roman"/>
                <w:bCs/>
                <w:color w:val="404040"/>
              </w:rPr>
              <w:lastRenderedPageBreak/>
              <w:t>Conditions</w:t>
            </w:r>
          </w:p>
        </w:tc>
        <w:tc>
          <w:tcPr>
            <w:tcW w:w="0" w:type="auto"/>
            <w:hideMark/>
          </w:tcPr>
          <w:p w14:paraId="74BA6B40"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lastRenderedPageBreak/>
              <w:t xml:space="preserve">41% lack </w:t>
            </w:r>
            <w:r w:rsidRPr="0025116E">
              <w:rPr>
                <w:rFonts w:ascii="Times New Roman" w:eastAsia="Times New Roman" w:hAnsi="Times New Roman" w:cs="Times New Roman"/>
                <w:color w:val="404040"/>
              </w:rPr>
              <w:lastRenderedPageBreak/>
              <w:t>sanitation</w:t>
            </w:r>
          </w:p>
        </w:tc>
        <w:tc>
          <w:tcPr>
            <w:tcW w:w="1437" w:type="dxa"/>
            <w:hideMark/>
          </w:tcPr>
          <w:p w14:paraId="2EB15BA1"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lastRenderedPageBreak/>
              <w:t xml:space="preserve">35% state </w:t>
            </w:r>
            <w:r w:rsidRPr="0025116E">
              <w:rPr>
                <w:rFonts w:ascii="Times New Roman" w:eastAsia="Times New Roman" w:hAnsi="Times New Roman" w:cs="Times New Roman"/>
                <w:color w:val="404040"/>
              </w:rPr>
              <w:lastRenderedPageBreak/>
              <w:t>average</w:t>
            </w:r>
          </w:p>
        </w:tc>
        <w:tc>
          <w:tcPr>
            <w:tcW w:w="1867" w:type="dxa"/>
            <w:hideMark/>
          </w:tcPr>
          <w:p w14:paraId="6515002F"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lastRenderedPageBreak/>
              <w:t>+6% worse</w:t>
            </w:r>
          </w:p>
        </w:tc>
        <w:tc>
          <w:tcPr>
            <w:tcW w:w="0" w:type="auto"/>
            <w:hideMark/>
          </w:tcPr>
          <w:p w14:paraId="71B4FCF6"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 xml:space="preserve">SC colonies in Ottapalam </w:t>
            </w:r>
            <w:r w:rsidRPr="0025116E">
              <w:rPr>
                <w:rFonts w:ascii="Times New Roman" w:eastAsia="Times New Roman" w:hAnsi="Times New Roman" w:cs="Times New Roman"/>
                <w:color w:val="404040"/>
              </w:rPr>
              <w:lastRenderedPageBreak/>
              <w:t>receive less infrastructure investment than other regions</w:t>
            </w:r>
          </w:p>
        </w:tc>
      </w:tr>
      <w:tr w:rsidR="00CC4646" w:rsidRPr="0025116E" w14:paraId="567941D3" w14:textId="77777777" w:rsidTr="009736C1">
        <w:tc>
          <w:tcPr>
            <w:tcW w:w="0" w:type="auto"/>
            <w:hideMark/>
          </w:tcPr>
          <w:p w14:paraId="4CBDD194"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bCs/>
                <w:color w:val="404040"/>
              </w:rPr>
              <w:lastRenderedPageBreak/>
              <w:t>Economic Disparities</w:t>
            </w:r>
          </w:p>
        </w:tc>
        <w:tc>
          <w:tcPr>
            <w:tcW w:w="0" w:type="auto"/>
            <w:hideMark/>
          </w:tcPr>
          <w:p w14:paraId="291DF522"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27% wage gap</w:t>
            </w:r>
          </w:p>
        </w:tc>
        <w:tc>
          <w:tcPr>
            <w:tcW w:w="1437" w:type="dxa"/>
            <w:hideMark/>
          </w:tcPr>
          <w:p w14:paraId="7D51CF12"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22% state average</w:t>
            </w:r>
          </w:p>
        </w:tc>
        <w:tc>
          <w:tcPr>
            <w:tcW w:w="1867" w:type="dxa"/>
            <w:hideMark/>
          </w:tcPr>
          <w:p w14:paraId="4681EECF"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+5% wider gap</w:t>
            </w:r>
          </w:p>
        </w:tc>
        <w:tc>
          <w:tcPr>
            <w:tcW w:w="0" w:type="auto"/>
            <w:hideMark/>
          </w:tcPr>
          <w:p w14:paraId="01B34C0D"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Local labour markets show stronger caste-based discrimination</w:t>
            </w:r>
          </w:p>
        </w:tc>
      </w:tr>
      <w:tr w:rsidR="00CC4646" w:rsidRPr="0025116E" w14:paraId="13FA4885" w14:textId="77777777" w:rsidTr="009736C1">
        <w:tc>
          <w:tcPr>
            <w:tcW w:w="0" w:type="auto"/>
            <w:hideMark/>
          </w:tcPr>
          <w:p w14:paraId="04DF10DA"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bCs/>
                <w:color w:val="404040"/>
              </w:rPr>
              <w:t>Educational Attainment</w:t>
            </w:r>
          </w:p>
        </w:tc>
        <w:tc>
          <w:tcPr>
            <w:tcW w:w="0" w:type="auto"/>
            <w:hideMark/>
          </w:tcPr>
          <w:p w14:paraId="7C963377"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- 38% dropout rate</w:t>
            </w:r>
            <w:r w:rsidRPr="0025116E">
              <w:rPr>
                <w:rFonts w:ascii="Times New Roman" w:eastAsia="Times New Roman" w:hAnsi="Times New Roman" w:cs="Times New Roman"/>
                <w:color w:val="404040"/>
              </w:rPr>
              <w:br/>
              <w:t>- 19% literacy gap</w:t>
            </w:r>
          </w:p>
        </w:tc>
        <w:tc>
          <w:tcPr>
            <w:tcW w:w="1437" w:type="dxa"/>
            <w:hideMark/>
          </w:tcPr>
          <w:p w14:paraId="294145E2"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- 32% dropout</w:t>
            </w:r>
            <w:r w:rsidRPr="0025116E">
              <w:rPr>
                <w:rFonts w:ascii="Times New Roman" w:eastAsia="Times New Roman" w:hAnsi="Times New Roman" w:cs="Times New Roman"/>
                <w:color w:val="404040"/>
              </w:rPr>
              <w:br/>
              <w:t>- 15% gap</w:t>
            </w:r>
          </w:p>
        </w:tc>
        <w:tc>
          <w:tcPr>
            <w:tcW w:w="1867" w:type="dxa"/>
            <w:hideMark/>
          </w:tcPr>
          <w:p w14:paraId="4822A713"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+6% &amp; +4% worse</w:t>
            </w:r>
          </w:p>
        </w:tc>
        <w:tc>
          <w:tcPr>
            <w:tcW w:w="0" w:type="auto"/>
            <w:hideMark/>
          </w:tcPr>
          <w:p w14:paraId="747051AD"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School retention programs less effective in Ottapalam</w:t>
            </w:r>
          </w:p>
        </w:tc>
      </w:tr>
      <w:tr w:rsidR="00CC4646" w:rsidRPr="0025116E" w14:paraId="000404AF" w14:textId="77777777" w:rsidTr="009736C1">
        <w:tc>
          <w:tcPr>
            <w:tcW w:w="0" w:type="auto"/>
            <w:hideMark/>
          </w:tcPr>
          <w:p w14:paraId="3CD093D3"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bCs/>
                <w:color w:val="404040"/>
              </w:rPr>
              <w:t>Employment Trends</w:t>
            </w:r>
          </w:p>
        </w:tc>
        <w:tc>
          <w:tcPr>
            <w:tcW w:w="0" w:type="auto"/>
            <w:hideMark/>
          </w:tcPr>
          <w:p w14:paraId="28C3D634"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18% MGNREGA decline</w:t>
            </w:r>
          </w:p>
        </w:tc>
        <w:tc>
          <w:tcPr>
            <w:tcW w:w="1437" w:type="dxa"/>
            <w:hideMark/>
          </w:tcPr>
          <w:p w14:paraId="7BFD467A"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12% state decline</w:t>
            </w:r>
          </w:p>
        </w:tc>
        <w:tc>
          <w:tcPr>
            <w:tcW w:w="1867" w:type="dxa"/>
            <w:hideMark/>
          </w:tcPr>
          <w:p w14:paraId="3E85C25D"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+6% steeper drop</w:t>
            </w:r>
          </w:p>
        </w:tc>
        <w:tc>
          <w:tcPr>
            <w:tcW w:w="0" w:type="auto"/>
            <w:hideMark/>
          </w:tcPr>
          <w:p w14:paraId="2C7E2FFF" w14:textId="77777777" w:rsidR="00CC4646" w:rsidRPr="0025116E" w:rsidRDefault="00CC4646" w:rsidP="00CC4646">
            <w:pPr>
              <w:rPr>
                <w:rFonts w:ascii="Times New Roman" w:eastAsia="Times New Roman" w:hAnsi="Times New Roman" w:cs="Times New Roman"/>
                <w:color w:val="404040"/>
              </w:rPr>
            </w:pPr>
            <w:r w:rsidRPr="0025116E">
              <w:rPr>
                <w:rFonts w:ascii="Times New Roman" w:eastAsia="Times New Roman" w:hAnsi="Times New Roman" w:cs="Times New Roman"/>
                <w:color w:val="404040"/>
              </w:rPr>
              <w:t>Greater administrative delays in wage payments locally</w:t>
            </w:r>
          </w:p>
        </w:tc>
      </w:tr>
    </w:tbl>
    <w:p w14:paraId="3C6B350C" w14:textId="377B030A" w:rsidR="00CC4646" w:rsidRDefault="00CC4646" w:rsidP="00724C26">
      <w:pPr>
        <w:jc w:val="both"/>
        <w:rPr>
          <w:rFonts w:ascii="Times New Roman" w:eastAsia="Times New Roman" w:hAnsi="Times New Roman" w:cs="Times New Roman"/>
          <w:b/>
          <w:sz w:val="24"/>
          <w:szCs w:val="24"/>
        </w:rPr>
      </w:pPr>
    </w:p>
    <w:p w14:paraId="677152EF" w14:textId="354BEA60" w:rsidR="00724C26" w:rsidRPr="00CD1414" w:rsidRDefault="00724C26" w:rsidP="00724C26">
      <w:pPr>
        <w:jc w:val="both"/>
        <w:rPr>
          <w:rFonts w:ascii="Times New Roman" w:eastAsia="Times New Roman" w:hAnsi="Times New Roman" w:cs="Times New Roman"/>
          <w:b/>
          <w:sz w:val="24"/>
          <w:szCs w:val="24"/>
        </w:rPr>
      </w:pPr>
      <w:r w:rsidRPr="00CD1414">
        <w:rPr>
          <w:rFonts w:ascii="Times New Roman" w:eastAsia="Times New Roman" w:hAnsi="Times New Roman" w:cs="Times New Roman"/>
          <w:b/>
          <w:sz w:val="24"/>
          <w:szCs w:val="24"/>
        </w:rPr>
        <w:t>Conclusion and Way Forward</w:t>
      </w:r>
    </w:p>
    <w:p w14:paraId="01877C4F" w14:textId="77777777" w:rsidR="00724C26" w:rsidRPr="00CD1414" w:rsidRDefault="006319B1"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The s</w:t>
      </w:r>
      <w:r w:rsidR="00EA0138" w:rsidRPr="00CD1414">
        <w:rPr>
          <w:rFonts w:ascii="Times New Roman" w:eastAsia="Times New Roman" w:hAnsi="Times New Roman" w:cs="Times New Roman"/>
          <w:sz w:val="24"/>
          <w:szCs w:val="24"/>
        </w:rPr>
        <w:t xml:space="preserve">ignificant differences in land ownership among Scheduled Castes (SCs) are shown by the study's examination of land distribution and usage patterns in Ottapalam Taluk, with many SCs lacking secure property rights. </w:t>
      </w:r>
      <w:r w:rsidR="00724C26" w:rsidRPr="00CD1414">
        <w:rPr>
          <w:rFonts w:ascii="Times New Roman" w:eastAsia="Times New Roman" w:hAnsi="Times New Roman" w:cs="Times New Roman"/>
          <w:sz w:val="24"/>
          <w:szCs w:val="24"/>
        </w:rPr>
        <w:t>The findings highlight the need for policy interventions such as land redistribution prog</w:t>
      </w:r>
      <w:r w:rsidR="00B10EE5" w:rsidRPr="00CD1414">
        <w:rPr>
          <w:rFonts w:ascii="Times New Roman" w:eastAsia="Times New Roman" w:hAnsi="Times New Roman" w:cs="Times New Roman"/>
          <w:sz w:val="24"/>
          <w:szCs w:val="24"/>
        </w:rPr>
        <w:t>rams, legal awareness campaigns</w:t>
      </w:r>
      <w:r w:rsidR="00724C26" w:rsidRPr="00CD1414">
        <w:rPr>
          <w:rFonts w:ascii="Times New Roman" w:eastAsia="Times New Roman" w:hAnsi="Times New Roman" w:cs="Times New Roman"/>
          <w:sz w:val="24"/>
          <w:szCs w:val="24"/>
        </w:rPr>
        <w:t xml:space="preserve"> and improved access to land records to ensure</w:t>
      </w:r>
      <w:r w:rsidR="0006676D">
        <w:rPr>
          <w:rFonts w:ascii="Times New Roman" w:eastAsia="Times New Roman" w:hAnsi="Times New Roman" w:cs="Times New Roman"/>
          <w:sz w:val="24"/>
          <w:szCs w:val="24"/>
        </w:rPr>
        <w:t xml:space="preserve"> equitable resource allocation. </w:t>
      </w:r>
      <w:r w:rsidR="00724C26" w:rsidRPr="00CD1414">
        <w:rPr>
          <w:rFonts w:ascii="Times New Roman" w:eastAsia="Times New Roman" w:hAnsi="Times New Roman" w:cs="Times New Roman"/>
          <w:sz w:val="24"/>
          <w:szCs w:val="24"/>
        </w:rPr>
        <w:t xml:space="preserve">The examination of socio-economic power dynamics demonstrates how caste-based inequalities restrict SC communities’ social mobility and access to resources. Addressing these structural barriers requires affirmative </w:t>
      </w:r>
      <w:r w:rsidR="002564E3" w:rsidRPr="00CD1414">
        <w:rPr>
          <w:rFonts w:ascii="Times New Roman" w:eastAsia="Times New Roman" w:hAnsi="Times New Roman" w:cs="Times New Roman"/>
          <w:sz w:val="24"/>
          <w:szCs w:val="24"/>
        </w:rPr>
        <w:t>action in employment, education</w:t>
      </w:r>
      <w:r w:rsidR="00724C26" w:rsidRPr="00CD1414">
        <w:rPr>
          <w:rFonts w:ascii="Times New Roman" w:eastAsia="Times New Roman" w:hAnsi="Times New Roman" w:cs="Times New Roman"/>
          <w:sz w:val="24"/>
          <w:szCs w:val="24"/>
        </w:rPr>
        <w:t xml:space="preserve"> and political representation, along with community empowerment initiatives to challenge discriminatory practices.</w:t>
      </w:r>
    </w:p>
    <w:p w14:paraId="45B8A23D" w14:textId="77777777" w:rsidR="00724C26" w:rsidRPr="00CD1414" w:rsidRDefault="00724C26"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Assessment of living conditions and quality of life indicates persistent gaps in housing</w:t>
      </w:r>
      <w:r w:rsidR="002564E3" w:rsidRPr="00CD1414">
        <w:rPr>
          <w:rFonts w:ascii="Times New Roman" w:eastAsia="Times New Roman" w:hAnsi="Times New Roman" w:cs="Times New Roman"/>
          <w:sz w:val="24"/>
          <w:szCs w:val="24"/>
        </w:rPr>
        <w:t>, education, healthcare</w:t>
      </w:r>
      <w:r w:rsidRPr="00CD1414">
        <w:rPr>
          <w:rFonts w:ascii="Times New Roman" w:eastAsia="Times New Roman" w:hAnsi="Times New Roman" w:cs="Times New Roman"/>
          <w:sz w:val="24"/>
          <w:szCs w:val="24"/>
        </w:rPr>
        <w:t xml:space="preserve"> and employment opportunities for SCs. Targeted welfare sche</w:t>
      </w:r>
      <w:r w:rsidR="00D45712">
        <w:rPr>
          <w:rFonts w:ascii="Times New Roman" w:eastAsia="Times New Roman" w:hAnsi="Times New Roman" w:cs="Times New Roman"/>
          <w:sz w:val="24"/>
          <w:szCs w:val="24"/>
        </w:rPr>
        <w:t>mes, skill development programs</w:t>
      </w:r>
      <w:r w:rsidRPr="00CD1414">
        <w:rPr>
          <w:rFonts w:ascii="Times New Roman" w:eastAsia="Times New Roman" w:hAnsi="Times New Roman" w:cs="Times New Roman"/>
          <w:sz w:val="24"/>
          <w:szCs w:val="24"/>
        </w:rPr>
        <w:t xml:space="preserve"> and better public service delivery can significantly improve t</w:t>
      </w:r>
      <w:r w:rsidR="00F81A24">
        <w:rPr>
          <w:rFonts w:ascii="Times New Roman" w:eastAsia="Times New Roman" w:hAnsi="Times New Roman" w:cs="Times New Roman"/>
          <w:sz w:val="24"/>
          <w:szCs w:val="24"/>
        </w:rPr>
        <w:t>he</w:t>
      </w:r>
      <w:r w:rsidR="0006676D">
        <w:rPr>
          <w:rFonts w:ascii="Times New Roman" w:eastAsia="Times New Roman" w:hAnsi="Times New Roman" w:cs="Times New Roman"/>
          <w:sz w:val="24"/>
          <w:szCs w:val="24"/>
        </w:rPr>
        <w:t xml:space="preserve"> socio-economic well-being. </w:t>
      </w:r>
      <w:r w:rsidRPr="00CD1414">
        <w:rPr>
          <w:rFonts w:ascii="Times New Roman" w:eastAsia="Times New Roman" w:hAnsi="Times New Roman" w:cs="Times New Roman"/>
          <w:sz w:val="24"/>
          <w:szCs w:val="24"/>
        </w:rPr>
        <w:t>The identification of key challenges landlessness, economic margin</w:t>
      </w:r>
      <w:r w:rsidR="00927860" w:rsidRPr="00CD1414">
        <w:rPr>
          <w:rFonts w:ascii="Times New Roman" w:eastAsia="Times New Roman" w:hAnsi="Times New Roman" w:cs="Times New Roman"/>
          <w:sz w:val="24"/>
          <w:szCs w:val="24"/>
        </w:rPr>
        <w:t>alization</w:t>
      </w:r>
      <w:r w:rsidRPr="00CD1414">
        <w:rPr>
          <w:rFonts w:ascii="Times New Roman" w:eastAsia="Times New Roman" w:hAnsi="Times New Roman" w:cs="Times New Roman"/>
          <w:sz w:val="24"/>
          <w:szCs w:val="24"/>
        </w:rPr>
        <w:t xml:space="preserve"> and social exclusion calls for a multi-pronged approach. Strengthening land reform policies, enh</w:t>
      </w:r>
      <w:r w:rsidR="00927860" w:rsidRPr="00CD1414">
        <w:rPr>
          <w:rFonts w:ascii="Times New Roman" w:eastAsia="Times New Roman" w:hAnsi="Times New Roman" w:cs="Times New Roman"/>
          <w:sz w:val="24"/>
          <w:szCs w:val="24"/>
        </w:rPr>
        <w:t>ancing social security measures</w:t>
      </w:r>
      <w:r w:rsidRPr="00CD1414">
        <w:rPr>
          <w:rFonts w:ascii="Times New Roman" w:eastAsia="Times New Roman" w:hAnsi="Times New Roman" w:cs="Times New Roman"/>
          <w:sz w:val="24"/>
          <w:szCs w:val="24"/>
        </w:rPr>
        <w:t xml:space="preserve"> and promoting inclusive development programs are crucial s</w:t>
      </w:r>
      <w:r w:rsidR="0006676D">
        <w:rPr>
          <w:rFonts w:ascii="Times New Roman" w:eastAsia="Times New Roman" w:hAnsi="Times New Roman" w:cs="Times New Roman"/>
          <w:sz w:val="24"/>
          <w:szCs w:val="24"/>
        </w:rPr>
        <w:t>teps toward equitable progress.</w:t>
      </w:r>
    </w:p>
    <w:p w14:paraId="5734D933" w14:textId="77777777" w:rsidR="00724C26" w:rsidRPr="00F81A24" w:rsidRDefault="0006676D" w:rsidP="00724C26">
      <w:pPr>
        <w:jc w:val="both"/>
        <w:rPr>
          <w:rFonts w:ascii="Times New Roman" w:eastAsia="Times New Roman" w:hAnsi="Times New Roman" w:cs="Times New Roman"/>
          <w:b/>
          <w:sz w:val="24"/>
          <w:szCs w:val="24"/>
        </w:rPr>
      </w:pPr>
      <w:r w:rsidRPr="00F81A24">
        <w:rPr>
          <w:rFonts w:ascii="Times New Roman" w:eastAsia="Times New Roman" w:hAnsi="Times New Roman" w:cs="Times New Roman"/>
          <w:b/>
          <w:sz w:val="24"/>
          <w:szCs w:val="24"/>
        </w:rPr>
        <w:t>Benefits and Advantages of t</w:t>
      </w:r>
      <w:r w:rsidR="00724C26" w:rsidRPr="00F81A24">
        <w:rPr>
          <w:rFonts w:ascii="Times New Roman" w:eastAsia="Times New Roman" w:hAnsi="Times New Roman" w:cs="Times New Roman"/>
          <w:b/>
          <w:sz w:val="24"/>
          <w:szCs w:val="24"/>
        </w:rPr>
        <w:t>his Research</w:t>
      </w:r>
      <w:r w:rsidRPr="00F81A24">
        <w:rPr>
          <w:rFonts w:ascii="Times New Roman" w:eastAsia="Times New Roman" w:hAnsi="Times New Roman" w:cs="Times New Roman"/>
          <w:b/>
          <w:sz w:val="24"/>
          <w:szCs w:val="24"/>
        </w:rPr>
        <w:t>.</w:t>
      </w:r>
    </w:p>
    <w:p w14:paraId="217D5312" w14:textId="4BEC07C7" w:rsidR="00724C26" w:rsidRDefault="00391BBA" w:rsidP="00724C26">
      <w:pPr>
        <w:jc w:val="both"/>
        <w:rPr>
          <w:rFonts w:ascii="Times New Roman" w:eastAsia="Times New Roman" w:hAnsi="Times New Roman" w:cs="Times New Roman"/>
          <w:sz w:val="24"/>
          <w:szCs w:val="24"/>
        </w:rPr>
      </w:pPr>
      <w:r w:rsidRPr="00CD1414">
        <w:rPr>
          <w:rFonts w:ascii="Times New Roman" w:eastAsia="Times New Roman" w:hAnsi="Times New Roman" w:cs="Times New Roman"/>
          <w:sz w:val="24"/>
          <w:szCs w:val="24"/>
        </w:rPr>
        <w:t>The Policymakers can use the empirical data from this study to inform the creation of inclusive development plans.  GI</w:t>
      </w:r>
      <w:r w:rsidR="00944BAC" w:rsidRPr="00CD1414">
        <w:rPr>
          <w:rFonts w:ascii="Times New Roman" w:eastAsia="Times New Roman" w:hAnsi="Times New Roman" w:cs="Times New Roman"/>
          <w:sz w:val="24"/>
          <w:szCs w:val="24"/>
        </w:rPr>
        <w:t>S mapping, statistical analysis</w:t>
      </w:r>
      <w:r w:rsidRPr="00CD1414">
        <w:rPr>
          <w:rFonts w:ascii="Times New Roman" w:eastAsia="Times New Roman" w:hAnsi="Times New Roman" w:cs="Times New Roman"/>
          <w:sz w:val="24"/>
          <w:szCs w:val="24"/>
        </w:rPr>
        <w:t xml:space="preserve"> and qualitative insights are combined to provide a thorough picture of the challenges faced by SC communities</w:t>
      </w:r>
      <w:r w:rsidR="00944BAC" w:rsidRPr="00CD1414">
        <w:rPr>
          <w:rFonts w:ascii="Times New Roman" w:eastAsia="Times New Roman" w:hAnsi="Times New Roman" w:cs="Times New Roman"/>
          <w:sz w:val="24"/>
          <w:szCs w:val="24"/>
        </w:rPr>
        <w:t>. The findings can also provide proper insights to</w:t>
      </w:r>
      <w:r w:rsidR="00724C26" w:rsidRPr="00CD1414">
        <w:rPr>
          <w:rFonts w:ascii="Times New Roman" w:eastAsia="Times New Roman" w:hAnsi="Times New Roman" w:cs="Times New Roman"/>
          <w:sz w:val="24"/>
          <w:szCs w:val="24"/>
        </w:rPr>
        <w:t xml:space="preserve"> govern</w:t>
      </w:r>
      <w:r w:rsidR="00944BAC" w:rsidRPr="00CD1414">
        <w:rPr>
          <w:rFonts w:ascii="Times New Roman" w:eastAsia="Times New Roman" w:hAnsi="Times New Roman" w:cs="Times New Roman"/>
          <w:sz w:val="24"/>
          <w:szCs w:val="24"/>
        </w:rPr>
        <w:t>ment schemes, NGO interventions</w:t>
      </w:r>
      <w:r w:rsidR="00724C26" w:rsidRPr="00CD1414">
        <w:rPr>
          <w:rFonts w:ascii="Times New Roman" w:eastAsia="Times New Roman" w:hAnsi="Times New Roman" w:cs="Times New Roman"/>
          <w:sz w:val="24"/>
          <w:szCs w:val="24"/>
        </w:rPr>
        <w:t xml:space="preserve"> and advocacy efforts, ultimately contributing to social justice</w:t>
      </w:r>
      <w:r w:rsidR="00A7049A">
        <w:rPr>
          <w:rFonts w:ascii="Times New Roman" w:eastAsia="Times New Roman" w:hAnsi="Times New Roman" w:cs="Times New Roman"/>
          <w:sz w:val="24"/>
          <w:szCs w:val="24"/>
        </w:rPr>
        <w:t>, better living standard, coexistence</w:t>
      </w:r>
      <w:r w:rsidR="00724C26" w:rsidRPr="00CD1414">
        <w:rPr>
          <w:rFonts w:ascii="Times New Roman" w:eastAsia="Times New Roman" w:hAnsi="Times New Roman" w:cs="Times New Roman"/>
          <w:sz w:val="24"/>
          <w:szCs w:val="24"/>
        </w:rPr>
        <w:t xml:space="preserve"> and sustainable development in Ottapalam Taluk. Moving forward, collaborative action between stakeholders, government, civil society and affected communities will be essential to translate research into meaningful change.</w:t>
      </w:r>
    </w:p>
    <w:p w14:paraId="0C487C38" w14:textId="77777777" w:rsidR="00CA3F50" w:rsidRPr="00CA3F50" w:rsidRDefault="00CA3F50" w:rsidP="00CA3F50">
      <w:pPr>
        <w:jc w:val="both"/>
        <w:rPr>
          <w:rFonts w:ascii="Times New Roman" w:eastAsia="Times New Roman" w:hAnsi="Times New Roman" w:cs="Times New Roman"/>
          <w:b/>
          <w:sz w:val="24"/>
          <w:szCs w:val="24"/>
        </w:rPr>
      </w:pPr>
      <w:r w:rsidRPr="00CA3F50">
        <w:rPr>
          <w:rFonts w:ascii="Times New Roman" w:eastAsia="Times New Roman" w:hAnsi="Times New Roman" w:cs="Times New Roman"/>
          <w:b/>
          <w:sz w:val="24"/>
          <w:szCs w:val="24"/>
        </w:rPr>
        <w:t xml:space="preserve">Consent </w:t>
      </w:r>
    </w:p>
    <w:p w14:paraId="38F33A48" w14:textId="53D230EE" w:rsidR="00CA3F50" w:rsidRDefault="00CA3F50" w:rsidP="00CA3F50">
      <w:pPr>
        <w:jc w:val="both"/>
        <w:rPr>
          <w:rFonts w:ascii="Times New Roman" w:eastAsia="Times New Roman" w:hAnsi="Times New Roman" w:cs="Times New Roman"/>
          <w:sz w:val="24"/>
          <w:szCs w:val="24"/>
        </w:rPr>
      </w:pPr>
      <w:r w:rsidRPr="00CA3F50">
        <w:rPr>
          <w:rFonts w:ascii="Times New Roman" w:eastAsia="Times New Roman" w:hAnsi="Times New Roman" w:cs="Times New Roman"/>
          <w:sz w:val="24"/>
          <w:szCs w:val="24"/>
        </w:rPr>
        <w:lastRenderedPageBreak/>
        <w:t>As per international standards or university standards, Participants’ written consent has been collected and preserved by the author(s).</w:t>
      </w:r>
    </w:p>
    <w:p w14:paraId="4E262D88" w14:textId="29AD9F7C" w:rsidR="00EE1B25" w:rsidRDefault="00EE1B25" w:rsidP="00724C26">
      <w:pPr>
        <w:jc w:val="both"/>
        <w:rPr>
          <w:rFonts w:ascii="Times New Roman" w:eastAsia="Times New Roman" w:hAnsi="Times New Roman" w:cs="Times New Roman"/>
          <w:sz w:val="24"/>
          <w:szCs w:val="24"/>
        </w:rPr>
      </w:pPr>
    </w:p>
    <w:p w14:paraId="60E59E21" w14:textId="77777777" w:rsidR="00691A5C" w:rsidRDefault="00691A5C" w:rsidP="00EE1B25">
      <w:pPr>
        <w:rPr>
          <w:rFonts w:ascii="Times New Roman" w:eastAsia="Calibri" w:hAnsi="Times New Roman" w:cs="Times New Roman"/>
          <w:kern w:val="2"/>
          <w:sz w:val="24"/>
          <w:szCs w:val="24"/>
          <w:lang w:val="en-US"/>
        </w:rPr>
      </w:pPr>
      <w:bookmarkStart w:id="1" w:name="_Hlk197682619"/>
      <w:bookmarkStart w:id="2" w:name="_Hlk180402183"/>
      <w:bookmarkStart w:id="3" w:name="_Hlk183680988"/>
      <w:bookmarkStart w:id="4" w:name="_Hlk197351200"/>
    </w:p>
    <w:p w14:paraId="0DF20739" w14:textId="02004F0F" w:rsidR="00EE1B25" w:rsidRPr="00CA3F50" w:rsidRDefault="00EE1B25" w:rsidP="00EE1B25">
      <w:pPr>
        <w:rPr>
          <w:rFonts w:ascii="Times New Roman" w:eastAsia="Calibri" w:hAnsi="Times New Roman" w:cs="Times New Roman"/>
          <w:b/>
          <w:kern w:val="2"/>
          <w:sz w:val="24"/>
          <w:szCs w:val="24"/>
          <w:lang w:val="en-US"/>
        </w:rPr>
      </w:pPr>
      <w:r w:rsidRPr="00CA3F50">
        <w:rPr>
          <w:rFonts w:ascii="Times New Roman" w:eastAsia="Calibri" w:hAnsi="Times New Roman" w:cs="Times New Roman"/>
          <w:b/>
          <w:kern w:val="2"/>
          <w:sz w:val="24"/>
          <w:szCs w:val="24"/>
          <w:lang w:val="en-US"/>
        </w:rPr>
        <w:t>Disclaimer (Artificial intelligence)</w:t>
      </w:r>
    </w:p>
    <w:p w14:paraId="699FA247" w14:textId="718C9172" w:rsidR="00EE1B25" w:rsidRPr="0025116E" w:rsidRDefault="00EE1B25" w:rsidP="0025116E">
      <w:pPr>
        <w:rPr>
          <w:rFonts w:ascii="Times New Roman" w:eastAsia="Calibri" w:hAnsi="Times New Roman" w:cs="Times New Roman"/>
          <w:kern w:val="2"/>
          <w:sz w:val="24"/>
          <w:szCs w:val="24"/>
          <w:lang w:val="en-US"/>
        </w:rPr>
      </w:pPr>
      <w:r w:rsidRPr="000E081B">
        <w:rPr>
          <w:rFonts w:ascii="Times New Roman" w:eastAsia="Calibri" w:hAnsi="Times New Roman" w:cs="Times New Roman"/>
          <w:kern w:val="2"/>
          <w:sz w:val="24"/>
          <w:szCs w:val="24"/>
          <w:lang w:val="en-US"/>
        </w:rPr>
        <w:t xml:space="preserve">Author(s) hereby declare that NO generative AI technologies such as Large Language Models (ChatGPT, COPILOT, etc.) and text-to-image generators have been used during the writing or editing of this manuscript. </w:t>
      </w:r>
      <w:bookmarkStart w:id="5" w:name="_Hlk187485061"/>
      <w:bookmarkEnd w:id="1"/>
      <w:bookmarkEnd w:id="2"/>
      <w:bookmarkEnd w:id="3"/>
    </w:p>
    <w:bookmarkEnd w:id="4"/>
    <w:bookmarkEnd w:id="5"/>
    <w:p w14:paraId="5FE88F56" w14:textId="58AE84F5" w:rsidR="00720527" w:rsidRPr="00720527" w:rsidRDefault="00920D6A" w:rsidP="00720527">
      <w:pPr>
        <w:jc w:val="both"/>
        <w:rPr>
          <w:rFonts w:ascii="Times New Roman" w:eastAsia="Times New Roman" w:hAnsi="Times New Roman" w:cs="Times New Roman"/>
          <w:b/>
          <w:sz w:val="24"/>
          <w:szCs w:val="24"/>
        </w:rPr>
      </w:pPr>
      <w:r w:rsidRPr="00CD1414">
        <w:rPr>
          <w:rFonts w:ascii="Times New Roman" w:eastAsia="Times New Roman" w:hAnsi="Times New Roman" w:cs="Times New Roman"/>
          <w:b/>
          <w:sz w:val="24"/>
          <w:szCs w:val="24"/>
        </w:rPr>
        <w:t>References</w:t>
      </w:r>
    </w:p>
    <w:p w14:paraId="247C9C86" w14:textId="77777777" w:rsidR="003F15D3" w:rsidRPr="00CD1414" w:rsidRDefault="003F15D3" w:rsidP="00920D6A">
      <w:pPr>
        <w:numPr>
          <w:ilvl w:val="0"/>
          <w:numId w:val="5"/>
        </w:numPr>
        <w:autoSpaceDE w:val="0"/>
        <w:autoSpaceDN w:val="0"/>
        <w:adjustRightInd w:val="0"/>
        <w:ind w:right="-472"/>
        <w:jc w:val="both"/>
        <w:rPr>
          <w:rFonts w:ascii="Times New Roman" w:hAnsi="Times New Roman" w:cs="Times New Roman"/>
          <w:sz w:val="24"/>
          <w:szCs w:val="24"/>
          <w:lang w:val="en"/>
        </w:rPr>
      </w:pPr>
      <w:proofErr w:type="spellStart"/>
      <w:r w:rsidRPr="00CD1414">
        <w:rPr>
          <w:rFonts w:ascii="Times New Roman" w:hAnsi="Times New Roman" w:cs="Times New Roman"/>
          <w:sz w:val="24"/>
          <w:szCs w:val="24"/>
          <w:lang w:val="en"/>
        </w:rPr>
        <w:t>Aklin</w:t>
      </w:r>
      <w:proofErr w:type="spellEnd"/>
      <w:r w:rsidRPr="00CD1414">
        <w:rPr>
          <w:rFonts w:ascii="Times New Roman" w:hAnsi="Times New Roman" w:cs="Times New Roman"/>
          <w:sz w:val="24"/>
          <w:szCs w:val="24"/>
          <w:lang w:val="en"/>
        </w:rPr>
        <w:t xml:space="preserve">, M., Cheng, C. Y., &amp; </w:t>
      </w:r>
      <w:proofErr w:type="spellStart"/>
      <w:r w:rsidRPr="00CD1414">
        <w:rPr>
          <w:rFonts w:ascii="Times New Roman" w:hAnsi="Times New Roman" w:cs="Times New Roman"/>
          <w:sz w:val="24"/>
          <w:szCs w:val="24"/>
          <w:lang w:val="en"/>
        </w:rPr>
        <w:t>Urpelainen</w:t>
      </w:r>
      <w:proofErr w:type="spellEnd"/>
      <w:r w:rsidRPr="00CD1414">
        <w:rPr>
          <w:rFonts w:ascii="Times New Roman" w:hAnsi="Times New Roman" w:cs="Times New Roman"/>
          <w:sz w:val="24"/>
          <w:szCs w:val="24"/>
          <w:lang w:val="en"/>
        </w:rPr>
        <w:t>, J. (2021). Inequality in policy implementation: caste and electrification in rural India. Journal of Public Policy, 41(2), 331-359.</w:t>
      </w:r>
    </w:p>
    <w:p w14:paraId="5B8D8490" w14:textId="77777777" w:rsidR="003F15D3" w:rsidRPr="00CD1414" w:rsidRDefault="003F15D3" w:rsidP="00920D6A">
      <w:pPr>
        <w:numPr>
          <w:ilvl w:val="0"/>
          <w:numId w:val="5"/>
        </w:numPr>
        <w:autoSpaceDE w:val="0"/>
        <w:autoSpaceDN w:val="0"/>
        <w:adjustRightInd w:val="0"/>
        <w:ind w:right="-472"/>
        <w:jc w:val="both"/>
        <w:rPr>
          <w:rFonts w:ascii="Times New Roman" w:hAnsi="Times New Roman" w:cs="Times New Roman"/>
          <w:sz w:val="24"/>
          <w:szCs w:val="24"/>
          <w:lang w:val="en"/>
        </w:rPr>
      </w:pPr>
      <w:r w:rsidRPr="00780E75">
        <w:rPr>
          <w:rFonts w:ascii="Times New Roman" w:hAnsi="Times New Roman" w:cs="Times New Roman"/>
          <w:sz w:val="24"/>
          <w:szCs w:val="24"/>
          <w:lang w:val="en"/>
        </w:rPr>
        <w:t xml:space="preserve">Bapuji, H., &amp; </w:t>
      </w:r>
      <w:proofErr w:type="spellStart"/>
      <w:r w:rsidRPr="00780E75">
        <w:rPr>
          <w:rFonts w:ascii="Times New Roman" w:hAnsi="Times New Roman" w:cs="Times New Roman"/>
          <w:sz w:val="24"/>
          <w:szCs w:val="24"/>
          <w:lang w:val="en"/>
        </w:rPr>
        <w:t>Chrispal</w:t>
      </w:r>
      <w:proofErr w:type="spellEnd"/>
      <w:r w:rsidRPr="00780E75">
        <w:rPr>
          <w:rFonts w:ascii="Times New Roman" w:hAnsi="Times New Roman" w:cs="Times New Roman"/>
          <w:sz w:val="24"/>
          <w:szCs w:val="24"/>
          <w:lang w:val="en"/>
        </w:rPr>
        <w:t>, S. (2020). Understanding economic inequality through the lens of caste. Journal of Business Ethics, 162(3), 533-551.</w:t>
      </w:r>
    </w:p>
    <w:p w14:paraId="5F2377E1" w14:textId="77777777" w:rsidR="003F15D3" w:rsidRDefault="003F15D3" w:rsidP="00920D6A">
      <w:pPr>
        <w:numPr>
          <w:ilvl w:val="0"/>
          <w:numId w:val="5"/>
        </w:numPr>
        <w:autoSpaceDE w:val="0"/>
        <w:autoSpaceDN w:val="0"/>
        <w:adjustRightInd w:val="0"/>
        <w:ind w:right="-472"/>
        <w:jc w:val="both"/>
        <w:rPr>
          <w:rFonts w:ascii="Times New Roman" w:hAnsi="Times New Roman" w:cs="Times New Roman"/>
          <w:sz w:val="24"/>
          <w:szCs w:val="24"/>
          <w:lang w:val="en"/>
        </w:rPr>
      </w:pPr>
      <w:r w:rsidRPr="00FF2851">
        <w:rPr>
          <w:rFonts w:ascii="Times New Roman" w:hAnsi="Times New Roman" w:cs="Times New Roman"/>
          <w:sz w:val="24"/>
          <w:szCs w:val="24"/>
          <w:lang w:val="en"/>
        </w:rPr>
        <w:t>Chander, R. K. (2019). Combating social exclusion: Inter-</w:t>
      </w:r>
      <w:proofErr w:type="spellStart"/>
      <w:r w:rsidRPr="00FF2851">
        <w:rPr>
          <w:rFonts w:ascii="Times New Roman" w:hAnsi="Times New Roman" w:cs="Times New Roman"/>
          <w:sz w:val="24"/>
          <w:szCs w:val="24"/>
          <w:lang w:val="en"/>
        </w:rPr>
        <w:t>sectionalities</w:t>
      </w:r>
      <w:proofErr w:type="spellEnd"/>
      <w:r w:rsidRPr="00FF2851">
        <w:rPr>
          <w:rFonts w:ascii="Times New Roman" w:hAnsi="Times New Roman" w:cs="Times New Roman"/>
          <w:sz w:val="24"/>
          <w:szCs w:val="24"/>
          <w:lang w:val="en"/>
        </w:rPr>
        <w:t xml:space="preserve"> of caste, gender, class and regions. </w:t>
      </w:r>
      <w:proofErr w:type="spellStart"/>
      <w:r w:rsidRPr="00FF2851">
        <w:rPr>
          <w:rFonts w:ascii="Times New Roman" w:hAnsi="Times New Roman" w:cs="Times New Roman"/>
          <w:sz w:val="24"/>
          <w:szCs w:val="24"/>
          <w:lang w:val="en"/>
        </w:rPr>
        <w:t>Studera</w:t>
      </w:r>
      <w:proofErr w:type="spellEnd"/>
      <w:r w:rsidRPr="00FF2851">
        <w:rPr>
          <w:rFonts w:ascii="Times New Roman" w:hAnsi="Times New Roman" w:cs="Times New Roman"/>
          <w:sz w:val="24"/>
          <w:szCs w:val="24"/>
          <w:lang w:val="en"/>
        </w:rPr>
        <w:t xml:space="preserve"> Press.</w:t>
      </w:r>
    </w:p>
    <w:p w14:paraId="6EBADE55" w14:textId="77777777" w:rsidR="003F15D3" w:rsidRDefault="003F15D3" w:rsidP="00920D6A">
      <w:pPr>
        <w:numPr>
          <w:ilvl w:val="0"/>
          <w:numId w:val="5"/>
        </w:numPr>
        <w:autoSpaceDE w:val="0"/>
        <w:autoSpaceDN w:val="0"/>
        <w:adjustRightInd w:val="0"/>
        <w:ind w:right="-472"/>
        <w:jc w:val="both"/>
        <w:rPr>
          <w:rFonts w:ascii="Times New Roman" w:hAnsi="Times New Roman" w:cs="Times New Roman"/>
          <w:sz w:val="24"/>
          <w:szCs w:val="24"/>
          <w:lang w:val="en"/>
        </w:rPr>
      </w:pPr>
      <w:r w:rsidRPr="00FF2851">
        <w:rPr>
          <w:rFonts w:ascii="Times New Roman" w:hAnsi="Times New Roman" w:cs="Times New Roman"/>
          <w:sz w:val="24"/>
          <w:szCs w:val="24"/>
          <w:lang w:val="en"/>
        </w:rPr>
        <w:t>Dasgupta, A. (2017). Land Reform in Kerala and West Bengal. The land question in India: State, dispossession, and capitalist transition, 242.</w:t>
      </w:r>
    </w:p>
    <w:p w14:paraId="11F05CCA" w14:textId="77777777" w:rsidR="003F15D3" w:rsidRDefault="003F15D3" w:rsidP="00920D6A">
      <w:pPr>
        <w:numPr>
          <w:ilvl w:val="0"/>
          <w:numId w:val="5"/>
        </w:numPr>
        <w:autoSpaceDE w:val="0"/>
        <w:autoSpaceDN w:val="0"/>
        <w:adjustRightInd w:val="0"/>
        <w:ind w:right="-472"/>
        <w:jc w:val="both"/>
        <w:rPr>
          <w:rFonts w:ascii="Times New Roman" w:hAnsi="Times New Roman" w:cs="Times New Roman"/>
          <w:sz w:val="24"/>
          <w:szCs w:val="24"/>
          <w:lang w:val="en"/>
        </w:rPr>
      </w:pPr>
      <w:proofErr w:type="spellStart"/>
      <w:r w:rsidRPr="00780E75">
        <w:rPr>
          <w:rFonts w:ascii="Times New Roman" w:hAnsi="Times New Roman" w:cs="Times New Roman"/>
          <w:sz w:val="24"/>
          <w:szCs w:val="24"/>
          <w:lang w:val="en"/>
        </w:rPr>
        <w:t>Dodamani</w:t>
      </w:r>
      <w:proofErr w:type="spellEnd"/>
      <w:r w:rsidRPr="00780E75">
        <w:rPr>
          <w:rFonts w:ascii="Times New Roman" w:hAnsi="Times New Roman" w:cs="Times New Roman"/>
          <w:sz w:val="24"/>
          <w:szCs w:val="24"/>
          <w:lang w:val="en"/>
        </w:rPr>
        <w:t>, M., &amp; Natikar, S. C. (2023). An Analysis on Socio-Economi</w:t>
      </w:r>
      <w:r>
        <w:rPr>
          <w:rFonts w:ascii="Times New Roman" w:hAnsi="Times New Roman" w:cs="Times New Roman"/>
          <w:sz w:val="24"/>
          <w:szCs w:val="24"/>
          <w:lang w:val="en"/>
        </w:rPr>
        <w:t>c Phenomena of Scheduled Caste i</w:t>
      </w:r>
      <w:r w:rsidRPr="00780E75">
        <w:rPr>
          <w:rFonts w:ascii="Times New Roman" w:hAnsi="Times New Roman" w:cs="Times New Roman"/>
          <w:sz w:val="24"/>
          <w:szCs w:val="24"/>
          <w:lang w:val="en"/>
        </w:rPr>
        <w:t>n India. EPRA International Journal of Multidisciplinary Research (IJMR), 9(8), 328-333.</w:t>
      </w:r>
    </w:p>
    <w:p w14:paraId="4D24793D" w14:textId="77777777" w:rsidR="003F15D3" w:rsidRDefault="003F15D3" w:rsidP="00920D6A">
      <w:pPr>
        <w:numPr>
          <w:ilvl w:val="0"/>
          <w:numId w:val="5"/>
        </w:numPr>
        <w:autoSpaceDE w:val="0"/>
        <w:autoSpaceDN w:val="0"/>
        <w:adjustRightInd w:val="0"/>
        <w:ind w:right="-472"/>
        <w:jc w:val="both"/>
        <w:rPr>
          <w:rFonts w:ascii="Times New Roman" w:hAnsi="Times New Roman" w:cs="Times New Roman"/>
          <w:sz w:val="24"/>
          <w:szCs w:val="24"/>
          <w:lang w:val="en"/>
        </w:rPr>
      </w:pPr>
      <w:proofErr w:type="spellStart"/>
      <w:r w:rsidRPr="00D70262">
        <w:rPr>
          <w:rFonts w:ascii="Times New Roman" w:hAnsi="Times New Roman" w:cs="Times New Roman"/>
          <w:sz w:val="24"/>
          <w:szCs w:val="24"/>
          <w:lang w:val="en"/>
        </w:rPr>
        <w:t>Jodhka</w:t>
      </w:r>
      <w:proofErr w:type="spellEnd"/>
      <w:r w:rsidRPr="00D70262">
        <w:rPr>
          <w:rFonts w:ascii="Times New Roman" w:hAnsi="Times New Roman" w:cs="Times New Roman"/>
          <w:sz w:val="24"/>
          <w:szCs w:val="24"/>
          <w:lang w:val="en"/>
        </w:rPr>
        <w:t>, S. S. (2016). Ascriptive hierarchies: Caste and its reproduction in contemporary India. Current Sociology, 64(2), 228-243.</w:t>
      </w:r>
    </w:p>
    <w:p w14:paraId="0B4BFA6C" w14:textId="77777777" w:rsidR="003F15D3" w:rsidRDefault="003F15D3" w:rsidP="00920D6A">
      <w:pPr>
        <w:numPr>
          <w:ilvl w:val="0"/>
          <w:numId w:val="5"/>
        </w:numPr>
        <w:autoSpaceDE w:val="0"/>
        <w:autoSpaceDN w:val="0"/>
        <w:adjustRightInd w:val="0"/>
        <w:ind w:right="-472"/>
        <w:jc w:val="both"/>
        <w:rPr>
          <w:rFonts w:ascii="Times New Roman" w:hAnsi="Times New Roman" w:cs="Times New Roman"/>
          <w:sz w:val="24"/>
          <w:szCs w:val="24"/>
          <w:lang w:val="en"/>
        </w:rPr>
      </w:pPr>
      <w:r w:rsidRPr="00E75365">
        <w:rPr>
          <w:rFonts w:ascii="Times New Roman" w:hAnsi="Times New Roman" w:cs="Times New Roman"/>
          <w:sz w:val="24"/>
          <w:szCs w:val="24"/>
          <w:lang w:val="en"/>
        </w:rPr>
        <w:t xml:space="preserve">Mahalingam, B., Jayalakshmi, G., &amp; Chandran, A. (2025). Deprivation of household basic amenities in India: a spatial analysis. </w:t>
      </w:r>
      <w:proofErr w:type="spellStart"/>
      <w:r w:rsidRPr="00E75365">
        <w:rPr>
          <w:rFonts w:ascii="Times New Roman" w:hAnsi="Times New Roman" w:cs="Times New Roman"/>
          <w:sz w:val="24"/>
          <w:szCs w:val="24"/>
          <w:lang w:val="en"/>
        </w:rPr>
        <w:t>GeoJournal</w:t>
      </w:r>
      <w:proofErr w:type="spellEnd"/>
      <w:r w:rsidRPr="00E75365">
        <w:rPr>
          <w:rFonts w:ascii="Times New Roman" w:hAnsi="Times New Roman" w:cs="Times New Roman"/>
          <w:sz w:val="24"/>
          <w:szCs w:val="24"/>
          <w:lang w:val="en"/>
        </w:rPr>
        <w:t>, 90(1), 22.</w:t>
      </w:r>
    </w:p>
    <w:p w14:paraId="7CD2ABDD" w14:textId="77777777" w:rsidR="003F15D3" w:rsidRPr="000E081B" w:rsidRDefault="003F15D3" w:rsidP="00920D6A">
      <w:pPr>
        <w:numPr>
          <w:ilvl w:val="0"/>
          <w:numId w:val="5"/>
        </w:numPr>
        <w:autoSpaceDE w:val="0"/>
        <w:autoSpaceDN w:val="0"/>
        <w:adjustRightInd w:val="0"/>
        <w:ind w:right="-472"/>
        <w:jc w:val="both"/>
        <w:rPr>
          <w:rFonts w:ascii="Times New Roman" w:hAnsi="Times New Roman" w:cs="Times New Roman"/>
          <w:sz w:val="24"/>
          <w:szCs w:val="24"/>
          <w:lang w:val="en"/>
        </w:rPr>
      </w:pPr>
      <w:r w:rsidRPr="000E081B">
        <w:rPr>
          <w:rFonts w:ascii="Times New Roman" w:hAnsi="Times New Roman" w:cs="Times New Roman"/>
          <w:color w:val="222222"/>
          <w:sz w:val="24"/>
          <w:szCs w:val="24"/>
          <w:shd w:val="clear" w:color="auto" w:fill="FFFFFF"/>
        </w:rPr>
        <w:t xml:space="preserve">Mal, P., &amp; </w:t>
      </w:r>
      <w:proofErr w:type="spellStart"/>
      <w:r w:rsidRPr="000E081B">
        <w:rPr>
          <w:rFonts w:ascii="Times New Roman" w:hAnsi="Times New Roman" w:cs="Times New Roman"/>
          <w:color w:val="222222"/>
          <w:sz w:val="24"/>
          <w:szCs w:val="24"/>
          <w:shd w:val="clear" w:color="auto" w:fill="FFFFFF"/>
        </w:rPr>
        <w:t>Saikia</w:t>
      </w:r>
      <w:proofErr w:type="spellEnd"/>
      <w:r w:rsidRPr="000E081B">
        <w:rPr>
          <w:rFonts w:ascii="Times New Roman" w:hAnsi="Times New Roman" w:cs="Times New Roman"/>
          <w:color w:val="222222"/>
          <w:sz w:val="24"/>
          <w:szCs w:val="24"/>
          <w:shd w:val="clear" w:color="auto" w:fill="FFFFFF"/>
        </w:rPr>
        <w:t>, N. (2024). Disparity by caste and tribe: Understanding women's empowerment and health outcomes in India. </w:t>
      </w:r>
      <w:r w:rsidRPr="000E081B">
        <w:rPr>
          <w:rFonts w:ascii="Times New Roman" w:hAnsi="Times New Roman" w:cs="Times New Roman"/>
          <w:i/>
          <w:iCs/>
          <w:color w:val="222222"/>
          <w:sz w:val="24"/>
          <w:szCs w:val="24"/>
          <w:shd w:val="clear" w:color="auto" w:fill="FFFFFF"/>
        </w:rPr>
        <w:t>Social Science &amp; Medicine</w:t>
      </w:r>
      <w:r w:rsidRPr="000E081B">
        <w:rPr>
          <w:rFonts w:ascii="Times New Roman" w:hAnsi="Times New Roman" w:cs="Times New Roman"/>
          <w:color w:val="222222"/>
          <w:sz w:val="24"/>
          <w:szCs w:val="24"/>
          <w:shd w:val="clear" w:color="auto" w:fill="FFFFFF"/>
        </w:rPr>
        <w:t>, </w:t>
      </w:r>
      <w:r w:rsidRPr="000E081B">
        <w:rPr>
          <w:rFonts w:ascii="Times New Roman" w:hAnsi="Times New Roman" w:cs="Times New Roman"/>
          <w:i/>
          <w:iCs/>
          <w:color w:val="222222"/>
          <w:sz w:val="24"/>
          <w:szCs w:val="24"/>
          <w:shd w:val="clear" w:color="auto" w:fill="FFFFFF"/>
        </w:rPr>
        <w:t>354</w:t>
      </w:r>
      <w:r w:rsidRPr="000E081B">
        <w:rPr>
          <w:rFonts w:ascii="Times New Roman" w:hAnsi="Times New Roman" w:cs="Times New Roman"/>
          <w:color w:val="222222"/>
          <w:sz w:val="24"/>
          <w:szCs w:val="24"/>
          <w:shd w:val="clear" w:color="auto" w:fill="FFFFFF"/>
        </w:rPr>
        <w:t>, 117074.</w:t>
      </w:r>
    </w:p>
    <w:p w14:paraId="39184B0D" w14:textId="77777777" w:rsidR="003F15D3" w:rsidRDefault="003F15D3" w:rsidP="00920D6A">
      <w:pPr>
        <w:numPr>
          <w:ilvl w:val="0"/>
          <w:numId w:val="5"/>
        </w:numPr>
        <w:autoSpaceDE w:val="0"/>
        <w:autoSpaceDN w:val="0"/>
        <w:adjustRightInd w:val="0"/>
        <w:ind w:right="-472"/>
        <w:jc w:val="both"/>
        <w:rPr>
          <w:rFonts w:ascii="Times New Roman" w:hAnsi="Times New Roman" w:cs="Times New Roman"/>
          <w:sz w:val="24"/>
          <w:szCs w:val="24"/>
          <w:lang w:val="en"/>
        </w:rPr>
      </w:pPr>
      <w:r w:rsidRPr="00E75365">
        <w:rPr>
          <w:rFonts w:ascii="Times New Roman" w:hAnsi="Times New Roman" w:cs="Times New Roman"/>
          <w:sz w:val="24"/>
          <w:szCs w:val="24"/>
          <w:lang w:val="en"/>
        </w:rPr>
        <w:t>Mishra, S. K., &amp; Prasad, R. S. (2020). Displacement, Impoverishment and Exclusion.</w:t>
      </w:r>
    </w:p>
    <w:p w14:paraId="7403FEAC" w14:textId="77777777" w:rsidR="003F15D3" w:rsidRDefault="003F15D3" w:rsidP="009445E8">
      <w:pPr>
        <w:numPr>
          <w:ilvl w:val="0"/>
          <w:numId w:val="5"/>
        </w:numPr>
        <w:autoSpaceDE w:val="0"/>
        <w:autoSpaceDN w:val="0"/>
        <w:adjustRightInd w:val="0"/>
        <w:ind w:right="-472"/>
        <w:jc w:val="both"/>
        <w:rPr>
          <w:rFonts w:ascii="Times New Roman" w:hAnsi="Times New Roman" w:cs="Times New Roman"/>
          <w:sz w:val="24"/>
          <w:szCs w:val="24"/>
          <w:lang w:val="en"/>
        </w:rPr>
      </w:pPr>
      <w:r w:rsidRPr="009445E8">
        <w:rPr>
          <w:rFonts w:ascii="Times New Roman" w:hAnsi="Times New Roman" w:cs="Times New Roman"/>
          <w:sz w:val="24"/>
          <w:szCs w:val="24"/>
          <w:lang w:val="en"/>
        </w:rPr>
        <w:t>Raghavendra, R. H. (2020). Literacy and health status of scheduled castes in India. Contemporary Voice of Dalit, 12(1), 97-110.</w:t>
      </w:r>
    </w:p>
    <w:p w14:paraId="584DFB3A" w14:textId="77777777" w:rsidR="003F15D3" w:rsidRDefault="003F15D3" w:rsidP="00920D6A">
      <w:pPr>
        <w:numPr>
          <w:ilvl w:val="0"/>
          <w:numId w:val="5"/>
        </w:numPr>
        <w:autoSpaceDE w:val="0"/>
        <w:autoSpaceDN w:val="0"/>
        <w:adjustRightInd w:val="0"/>
        <w:ind w:right="-472"/>
        <w:jc w:val="both"/>
        <w:rPr>
          <w:rFonts w:ascii="Times New Roman" w:hAnsi="Times New Roman" w:cs="Times New Roman"/>
          <w:sz w:val="24"/>
          <w:szCs w:val="24"/>
          <w:lang w:val="en"/>
        </w:rPr>
      </w:pPr>
      <w:r w:rsidRPr="00FF2851">
        <w:rPr>
          <w:rFonts w:ascii="Times New Roman" w:hAnsi="Times New Roman" w:cs="Times New Roman"/>
          <w:sz w:val="24"/>
          <w:szCs w:val="24"/>
          <w:lang w:val="en"/>
        </w:rPr>
        <w:t>Rajeev, S., Haokip, T. L., Prasad, T. K., Jayapal, G., &amp; Iqbal, K. M. (2025). Spatial and Socio-economic Analysis of Scheduled Caste Communities in Palakkad District, Kerala, India. Asian Research Journal of Arts &amp; Social Sciences, 23(8), 75-91.</w:t>
      </w:r>
    </w:p>
    <w:p w14:paraId="42ABCBE4" w14:textId="77777777" w:rsidR="003F15D3" w:rsidRDefault="003F15D3" w:rsidP="00096E7A">
      <w:pPr>
        <w:numPr>
          <w:ilvl w:val="0"/>
          <w:numId w:val="5"/>
        </w:numPr>
        <w:autoSpaceDE w:val="0"/>
        <w:autoSpaceDN w:val="0"/>
        <w:adjustRightInd w:val="0"/>
        <w:ind w:right="-472"/>
        <w:jc w:val="both"/>
        <w:rPr>
          <w:rFonts w:ascii="Times New Roman" w:hAnsi="Times New Roman" w:cs="Times New Roman"/>
          <w:sz w:val="24"/>
          <w:szCs w:val="24"/>
          <w:lang w:val="en"/>
        </w:rPr>
      </w:pPr>
      <w:r w:rsidRPr="00096E7A">
        <w:rPr>
          <w:rFonts w:ascii="Times New Roman" w:hAnsi="Times New Roman" w:cs="Times New Roman"/>
          <w:sz w:val="24"/>
          <w:szCs w:val="24"/>
          <w:lang w:val="en"/>
        </w:rPr>
        <w:lastRenderedPageBreak/>
        <w:t>Ramachan</w:t>
      </w:r>
      <w:r>
        <w:rPr>
          <w:rFonts w:ascii="Times New Roman" w:hAnsi="Times New Roman" w:cs="Times New Roman"/>
          <w:sz w:val="24"/>
          <w:szCs w:val="24"/>
          <w:lang w:val="en"/>
        </w:rPr>
        <w:t xml:space="preserve">dran, R. (2023). Caste and Socio </w:t>
      </w:r>
      <w:r w:rsidRPr="00096E7A">
        <w:rPr>
          <w:rFonts w:ascii="Times New Roman" w:hAnsi="Times New Roman" w:cs="Times New Roman"/>
          <w:sz w:val="24"/>
          <w:szCs w:val="24"/>
          <w:lang w:val="en"/>
        </w:rPr>
        <w:t>economic disparities in India: An overview. Handbook on Economics of Discrimination and Affirmative Action, 1-25.</w:t>
      </w:r>
    </w:p>
    <w:p w14:paraId="53B9D247" w14:textId="77777777" w:rsidR="003F15D3" w:rsidRDefault="003F15D3" w:rsidP="004F6417">
      <w:pPr>
        <w:numPr>
          <w:ilvl w:val="0"/>
          <w:numId w:val="5"/>
        </w:numPr>
        <w:autoSpaceDE w:val="0"/>
        <w:autoSpaceDN w:val="0"/>
        <w:adjustRightInd w:val="0"/>
        <w:ind w:right="-472"/>
        <w:jc w:val="both"/>
        <w:rPr>
          <w:rFonts w:ascii="Times New Roman" w:hAnsi="Times New Roman" w:cs="Times New Roman"/>
          <w:sz w:val="24"/>
          <w:szCs w:val="24"/>
          <w:lang w:val="en"/>
        </w:rPr>
      </w:pPr>
      <w:proofErr w:type="spellStart"/>
      <w:r>
        <w:rPr>
          <w:rFonts w:ascii="Times New Roman" w:hAnsi="Times New Roman" w:cs="Times New Roman"/>
          <w:sz w:val="24"/>
          <w:szCs w:val="24"/>
          <w:lang w:val="en"/>
        </w:rPr>
        <w:t>Saha</w:t>
      </w:r>
      <w:proofErr w:type="spellEnd"/>
      <w:r w:rsidRPr="004F6417">
        <w:rPr>
          <w:rFonts w:ascii="Times New Roman" w:hAnsi="Times New Roman" w:cs="Times New Roman"/>
          <w:sz w:val="24"/>
          <w:szCs w:val="24"/>
          <w:lang w:val="en"/>
        </w:rPr>
        <w:t xml:space="preserve"> S., &amp; Chua, V. (2025). Trust in Context: Caste, Gender, and Developmental Disparities in India. Social Indicators Research, 1-24.</w:t>
      </w:r>
    </w:p>
    <w:p w14:paraId="1AC4CF94" w14:textId="77777777" w:rsidR="003F15D3" w:rsidRDefault="003F15D3" w:rsidP="00A37C17">
      <w:pPr>
        <w:numPr>
          <w:ilvl w:val="0"/>
          <w:numId w:val="5"/>
        </w:numPr>
        <w:autoSpaceDE w:val="0"/>
        <w:autoSpaceDN w:val="0"/>
        <w:adjustRightInd w:val="0"/>
        <w:ind w:right="-472"/>
        <w:jc w:val="both"/>
        <w:rPr>
          <w:rFonts w:ascii="Times New Roman" w:hAnsi="Times New Roman" w:cs="Times New Roman"/>
          <w:sz w:val="24"/>
          <w:szCs w:val="24"/>
          <w:lang w:val="en"/>
        </w:rPr>
      </w:pPr>
      <w:proofErr w:type="spellStart"/>
      <w:r>
        <w:rPr>
          <w:rFonts w:ascii="Times New Roman" w:hAnsi="Times New Roman" w:cs="Times New Roman"/>
          <w:sz w:val="24"/>
          <w:szCs w:val="24"/>
          <w:lang w:val="en"/>
        </w:rPr>
        <w:t>Scaria</w:t>
      </w:r>
      <w:proofErr w:type="spellEnd"/>
      <w:r w:rsidRPr="00A37C17">
        <w:rPr>
          <w:rFonts w:ascii="Times New Roman" w:hAnsi="Times New Roman" w:cs="Times New Roman"/>
          <w:sz w:val="24"/>
          <w:szCs w:val="24"/>
          <w:lang w:val="en"/>
        </w:rPr>
        <w:t xml:space="preserve"> S. (2014). Do caste and class define inequality? Revisiting education in a Kerala village. Contemporary Education Dialogue, 11(2), 153-177.</w:t>
      </w:r>
    </w:p>
    <w:p w14:paraId="0B5C15D2" w14:textId="77777777" w:rsidR="003F15D3" w:rsidRDefault="003F15D3" w:rsidP="00920D6A">
      <w:pPr>
        <w:numPr>
          <w:ilvl w:val="0"/>
          <w:numId w:val="5"/>
        </w:numPr>
        <w:autoSpaceDE w:val="0"/>
        <w:autoSpaceDN w:val="0"/>
        <w:adjustRightInd w:val="0"/>
        <w:ind w:right="-472"/>
        <w:jc w:val="both"/>
        <w:rPr>
          <w:rFonts w:ascii="Times New Roman" w:hAnsi="Times New Roman" w:cs="Times New Roman"/>
          <w:sz w:val="24"/>
          <w:szCs w:val="24"/>
          <w:lang w:val="en"/>
        </w:rPr>
      </w:pPr>
      <w:proofErr w:type="spellStart"/>
      <w:r w:rsidRPr="00780E75">
        <w:rPr>
          <w:rFonts w:ascii="Times New Roman" w:hAnsi="Times New Roman" w:cs="Times New Roman"/>
          <w:sz w:val="24"/>
          <w:szCs w:val="24"/>
          <w:lang w:val="en"/>
        </w:rPr>
        <w:t>Sivanandan</w:t>
      </w:r>
      <w:proofErr w:type="spellEnd"/>
      <w:r w:rsidRPr="00780E75">
        <w:rPr>
          <w:rFonts w:ascii="Times New Roman" w:hAnsi="Times New Roman" w:cs="Times New Roman"/>
          <w:sz w:val="24"/>
          <w:szCs w:val="24"/>
          <w:lang w:val="en"/>
        </w:rPr>
        <w:t>, P. (2023). Lives of the Scattered Margins: Scheduled Castes 25 Years of Decentralization in Kerala: Impact on Scheduled Castes.</w:t>
      </w:r>
    </w:p>
    <w:p w14:paraId="66BDBD7A" w14:textId="77777777" w:rsidR="003F15D3" w:rsidRDefault="003F15D3" w:rsidP="00920D6A">
      <w:pPr>
        <w:numPr>
          <w:ilvl w:val="0"/>
          <w:numId w:val="5"/>
        </w:numPr>
        <w:autoSpaceDE w:val="0"/>
        <w:autoSpaceDN w:val="0"/>
        <w:adjustRightInd w:val="0"/>
        <w:ind w:right="-472"/>
        <w:jc w:val="both"/>
        <w:rPr>
          <w:rFonts w:ascii="Times New Roman" w:hAnsi="Times New Roman" w:cs="Times New Roman"/>
          <w:sz w:val="24"/>
          <w:szCs w:val="24"/>
          <w:lang w:val="en"/>
        </w:rPr>
      </w:pPr>
      <w:proofErr w:type="spellStart"/>
      <w:r w:rsidRPr="00FF2851">
        <w:rPr>
          <w:rFonts w:ascii="Times New Roman" w:hAnsi="Times New Roman" w:cs="Times New Roman"/>
          <w:sz w:val="24"/>
          <w:szCs w:val="24"/>
          <w:lang w:val="en"/>
        </w:rPr>
        <w:t>Sudheesh</w:t>
      </w:r>
      <w:proofErr w:type="spellEnd"/>
      <w:r w:rsidRPr="00FF2851">
        <w:rPr>
          <w:rFonts w:ascii="Times New Roman" w:hAnsi="Times New Roman" w:cs="Times New Roman"/>
          <w:sz w:val="24"/>
          <w:szCs w:val="24"/>
          <w:lang w:val="en"/>
        </w:rPr>
        <w:t xml:space="preserve">, R. C. (2025). From Land Reform to </w:t>
      </w:r>
      <w:proofErr w:type="spellStart"/>
      <w:r w:rsidRPr="00FF2851">
        <w:rPr>
          <w:rFonts w:ascii="Times New Roman" w:hAnsi="Times New Roman" w:cs="Times New Roman"/>
          <w:sz w:val="24"/>
          <w:szCs w:val="24"/>
          <w:lang w:val="en"/>
        </w:rPr>
        <w:t>Landfare</w:t>
      </w:r>
      <w:proofErr w:type="spellEnd"/>
      <w:r w:rsidRPr="00FF2851">
        <w:rPr>
          <w:rFonts w:ascii="Times New Roman" w:hAnsi="Times New Roman" w:cs="Times New Roman"/>
          <w:sz w:val="24"/>
          <w:szCs w:val="24"/>
          <w:lang w:val="en"/>
        </w:rPr>
        <w:t>: Land Claims and the Welfare State in Kerala, India. Antipode, 57(2), 670-690.</w:t>
      </w:r>
    </w:p>
    <w:p w14:paraId="181AE743" w14:textId="77777777" w:rsidR="003F15D3" w:rsidRDefault="003F15D3" w:rsidP="00920D6A">
      <w:pPr>
        <w:numPr>
          <w:ilvl w:val="0"/>
          <w:numId w:val="5"/>
        </w:numPr>
        <w:autoSpaceDE w:val="0"/>
        <w:autoSpaceDN w:val="0"/>
        <w:adjustRightInd w:val="0"/>
        <w:ind w:right="-472"/>
        <w:jc w:val="both"/>
        <w:rPr>
          <w:rFonts w:ascii="Times New Roman" w:hAnsi="Times New Roman" w:cs="Times New Roman"/>
          <w:sz w:val="24"/>
          <w:szCs w:val="24"/>
          <w:lang w:val="en"/>
        </w:rPr>
      </w:pPr>
      <w:proofErr w:type="spellStart"/>
      <w:r w:rsidRPr="00D70262">
        <w:rPr>
          <w:rFonts w:ascii="Times New Roman" w:hAnsi="Times New Roman" w:cs="Times New Roman"/>
          <w:sz w:val="24"/>
          <w:szCs w:val="24"/>
          <w:lang w:val="en"/>
        </w:rPr>
        <w:t>Thirupalu</w:t>
      </w:r>
      <w:proofErr w:type="spellEnd"/>
      <w:r w:rsidRPr="00D70262">
        <w:rPr>
          <w:rFonts w:ascii="Times New Roman" w:hAnsi="Times New Roman" w:cs="Times New Roman"/>
          <w:sz w:val="24"/>
          <w:szCs w:val="24"/>
          <w:lang w:val="en"/>
        </w:rPr>
        <w:t xml:space="preserve">, H., &amp; </w:t>
      </w:r>
      <w:proofErr w:type="spellStart"/>
      <w:r w:rsidRPr="00D70262">
        <w:rPr>
          <w:rFonts w:ascii="Times New Roman" w:hAnsi="Times New Roman" w:cs="Times New Roman"/>
          <w:sz w:val="24"/>
          <w:szCs w:val="24"/>
          <w:lang w:val="en"/>
        </w:rPr>
        <w:t>Muninarayanappa</w:t>
      </w:r>
      <w:proofErr w:type="spellEnd"/>
      <w:r w:rsidRPr="00D70262">
        <w:rPr>
          <w:rFonts w:ascii="Times New Roman" w:hAnsi="Times New Roman" w:cs="Times New Roman"/>
          <w:sz w:val="24"/>
          <w:szCs w:val="24"/>
          <w:lang w:val="en"/>
        </w:rPr>
        <w:t xml:space="preserve">, M. (2025). Development Initiatives and Social Change of Scheduled Castes. Ashok </w:t>
      </w:r>
      <w:proofErr w:type="spellStart"/>
      <w:r w:rsidRPr="00D70262">
        <w:rPr>
          <w:rFonts w:ascii="Times New Roman" w:hAnsi="Times New Roman" w:cs="Times New Roman"/>
          <w:sz w:val="24"/>
          <w:szCs w:val="24"/>
          <w:lang w:val="en"/>
        </w:rPr>
        <w:t>Yakkaldevi</w:t>
      </w:r>
      <w:proofErr w:type="spellEnd"/>
      <w:r w:rsidRPr="00D70262">
        <w:rPr>
          <w:rFonts w:ascii="Times New Roman" w:hAnsi="Times New Roman" w:cs="Times New Roman"/>
          <w:sz w:val="24"/>
          <w:szCs w:val="24"/>
          <w:lang w:val="en"/>
        </w:rPr>
        <w:t>.</w:t>
      </w:r>
    </w:p>
    <w:p w14:paraId="5B26A511" w14:textId="77777777" w:rsidR="003F15D3" w:rsidRDefault="003F15D3" w:rsidP="00920D6A">
      <w:pPr>
        <w:numPr>
          <w:ilvl w:val="0"/>
          <w:numId w:val="5"/>
        </w:numPr>
        <w:autoSpaceDE w:val="0"/>
        <w:autoSpaceDN w:val="0"/>
        <w:adjustRightInd w:val="0"/>
        <w:ind w:right="-472"/>
        <w:jc w:val="both"/>
        <w:rPr>
          <w:rFonts w:ascii="Times New Roman" w:hAnsi="Times New Roman" w:cs="Times New Roman"/>
          <w:sz w:val="24"/>
          <w:szCs w:val="24"/>
          <w:lang w:val="en"/>
        </w:rPr>
      </w:pPr>
      <w:r w:rsidRPr="00E75365">
        <w:rPr>
          <w:rFonts w:ascii="Times New Roman" w:hAnsi="Times New Roman" w:cs="Times New Roman"/>
          <w:sz w:val="24"/>
          <w:szCs w:val="24"/>
          <w:lang w:val="en"/>
        </w:rPr>
        <w:t>Wahi, N., &amp; Bhatia, A. (2018). The legal regime and political economy of land rights of scheduled tribes in scheduled areas of India. Available at SSRN 3759219.</w:t>
      </w:r>
    </w:p>
    <w:p w14:paraId="74977210" w14:textId="77777777" w:rsidR="003F15D3" w:rsidRPr="00CD1414" w:rsidRDefault="003F15D3" w:rsidP="00920D6A">
      <w:pPr>
        <w:numPr>
          <w:ilvl w:val="0"/>
          <w:numId w:val="5"/>
        </w:numPr>
        <w:autoSpaceDE w:val="0"/>
        <w:autoSpaceDN w:val="0"/>
        <w:adjustRightInd w:val="0"/>
        <w:ind w:right="-472"/>
        <w:jc w:val="both"/>
        <w:rPr>
          <w:rFonts w:ascii="Times New Roman" w:hAnsi="Times New Roman" w:cs="Times New Roman"/>
          <w:sz w:val="24"/>
          <w:szCs w:val="24"/>
          <w:lang w:val="en"/>
        </w:rPr>
      </w:pPr>
      <w:r w:rsidRPr="00CD1414">
        <w:rPr>
          <w:rFonts w:ascii="Times New Roman" w:hAnsi="Times New Roman" w:cs="Times New Roman"/>
          <w:sz w:val="24"/>
          <w:szCs w:val="24"/>
          <w:lang w:val="en"/>
        </w:rPr>
        <w:t xml:space="preserve">Yadu, C. R. (2015). The Land Question and the Mobility of the Marginalized: A Study of Land Inequality in Kerala. Agrarian South: Journal of Political Economy, 4(3), 327-370. </w:t>
      </w:r>
      <w:hyperlink r:id="rId27" w:history="1">
        <w:r w:rsidRPr="00CD1414">
          <w:rPr>
            <w:rFonts w:ascii="Times New Roman" w:hAnsi="Times New Roman" w:cs="Times New Roman"/>
            <w:color w:val="0000FF"/>
            <w:sz w:val="24"/>
            <w:szCs w:val="24"/>
            <w:u w:val="single"/>
            <w:lang w:val="en"/>
          </w:rPr>
          <w:t>https://doi.org/10.1177/2277976016637990</w:t>
        </w:r>
      </w:hyperlink>
    </w:p>
    <w:sectPr w:rsidR="003F15D3" w:rsidRPr="00CD1414">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C21813" w14:textId="77777777" w:rsidR="00D831C7" w:rsidRDefault="00D831C7" w:rsidP="001A07E1">
      <w:pPr>
        <w:spacing w:after="0" w:line="240" w:lineRule="auto"/>
      </w:pPr>
      <w:r>
        <w:separator/>
      </w:r>
    </w:p>
  </w:endnote>
  <w:endnote w:type="continuationSeparator" w:id="0">
    <w:p w14:paraId="3F2C7ACB" w14:textId="77777777" w:rsidR="00D831C7" w:rsidRDefault="00D831C7" w:rsidP="001A0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DCA00" w14:textId="77777777" w:rsidR="00CC4646" w:rsidRDefault="00CC46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88C61" w14:textId="77777777" w:rsidR="00CC4646" w:rsidRDefault="00CC46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60752" w14:textId="77777777" w:rsidR="00CC4646" w:rsidRDefault="00CC46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1696D" w14:textId="77777777" w:rsidR="00D831C7" w:rsidRDefault="00D831C7" w:rsidP="001A07E1">
      <w:pPr>
        <w:spacing w:after="0" w:line="240" w:lineRule="auto"/>
      </w:pPr>
      <w:r>
        <w:separator/>
      </w:r>
    </w:p>
  </w:footnote>
  <w:footnote w:type="continuationSeparator" w:id="0">
    <w:p w14:paraId="20AB3A5A" w14:textId="77777777" w:rsidR="00D831C7" w:rsidRDefault="00D831C7" w:rsidP="001A0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A9E7E" w14:textId="70FB6D9E" w:rsidR="00CC4646" w:rsidRDefault="00D831C7">
    <w:pPr>
      <w:pStyle w:val="Header"/>
    </w:pPr>
    <w:r>
      <w:rPr>
        <w:noProof/>
      </w:rPr>
      <w:pict w14:anchorId="28E4EA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876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B3487" w14:textId="424BC973" w:rsidR="00CC4646" w:rsidRDefault="00D831C7">
    <w:pPr>
      <w:pStyle w:val="Header"/>
    </w:pPr>
    <w:r>
      <w:rPr>
        <w:noProof/>
      </w:rPr>
      <w:pict w14:anchorId="592382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876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C3DC4" w14:textId="4C4FA214" w:rsidR="00CC4646" w:rsidRDefault="00D831C7">
    <w:pPr>
      <w:pStyle w:val="Header"/>
    </w:pPr>
    <w:r>
      <w:rPr>
        <w:noProof/>
      </w:rPr>
      <w:pict w14:anchorId="61A685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876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C348564C"/>
    <w:lvl w:ilvl="0">
      <w:numFmt w:val="bullet"/>
      <w:lvlText w:val="*"/>
      <w:lvlJc w:val="left"/>
    </w:lvl>
  </w:abstractNum>
  <w:abstractNum w:abstractNumId="1" w15:restartNumberingAfterBreak="0">
    <w:nsid w:val="13B40C01"/>
    <w:multiLevelType w:val="hybridMultilevel"/>
    <w:tmpl w:val="7DBAAF9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383873C8"/>
    <w:multiLevelType w:val="multilevel"/>
    <w:tmpl w:val="047A37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DEF3C4C"/>
    <w:multiLevelType w:val="hybridMultilevel"/>
    <w:tmpl w:val="B30A2F66"/>
    <w:lvl w:ilvl="0" w:tplc="84B0D23A">
      <w:start w:val="1"/>
      <w:numFmt w:val="decimal"/>
      <w:lvlText w:val="%1."/>
      <w:lvlJc w:val="left"/>
      <w:pPr>
        <w:ind w:left="720" w:hanging="360"/>
      </w:pPr>
      <w:rPr>
        <w:rFonts w:ascii="Times New Roman" w:hAnsi="Times New Roman" w:cs="Times New Roman" w:hint="default"/>
        <w:b/>
        <w:color w:val="auto"/>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85050C8"/>
    <w:multiLevelType w:val="hybridMultilevel"/>
    <w:tmpl w:val="8472706A"/>
    <w:lvl w:ilvl="0" w:tplc="40090011">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654F5B65"/>
    <w:multiLevelType w:val="multilevel"/>
    <w:tmpl w:val="D48A35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5"/>
  </w:num>
  <w:num w:numId="3">
    <w:abstractNumId w:val="0"/>
    <w:lvlOverride w:ilvl="0">
      <w:lvl w:ilvl="0">
        <w:numFmt w:val="bullet"/>
        <w:lvlText w:val=""/>
        <w:legacy w:legacy="1" w:legacySpace="0" w:legacyIndent="360"/>
        <w:lvlJc w:val="left"/>
        <w:rPr>
          <w:rFonts w:ascii="Symbol" w:hAnsi="Symbol" w:hint="default"/>
        </w:rPr>
      </w:lvl>
    </w:lvlOverride>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F18C5"/>
    <w:rsid w:val="000123AE"/>
    <w:rsid w:val="000146DE"/>
    <w:rsid w:val="00023B33"/>
    <w:rsid w:val="00025984"/>
    <w:rsid w:val="00034C70"/>
    <w:rsid w:val="00050B04"/>
    <w:rsid w:val="00052F07"/>
    <w:rsid w:val="0005362B"/>
    <w:rsid w:val="00060A29"/>
    <w:rsid w:val="000657D6"/>
    <w:rsid w:val="0006676D"/>
    <w:rsid w:val="0009142A"/>
    <w:rsid w:val="00096E7A"/>
    <w:rsid w:val="000A3C2A"/>
    <w:rsid w:val="000B1C85"/>
    <w:rsid w:val="000B2F6B"/>
    <w:rsid w:val="000C47B1"/>
    <w:rsid w:val="000E081B"/>
    <w:rsid w:val="000E624D"/>
    <w:rsid w:val="0010113D"/>
    <w:rsid w:val="00117ACA"/>
    <w:rsid w:val="001246FD"/>
    <w:rsid w:val="00146641"/>
    <w:rsid w:val="00154B02"/>
    <w:rsid w:val="00160C02"/>
    <w:rsid w:val="00181F82"/>
    <w:rsid w:val="00192A11"/>
    <w:rsid w:val="001A07E1"/>
    <w:rsid w:val="001A4C9B"/>
    <w:rsid w:val="001B3365"/>
    <w:rsid w:val="001C5051"/>
    <w:rsid w:val="001C5836"/>
    <w:rsid w:val="001E1CD0"/>
    <w:rsid w:val="001F1BBD"/>
    <w:rsid w:val="00202CC8"/>
    <w:rsid w:val="00234E70"/>
    <w:rsid w:val="00234FB2"/>
    <w:rsid w:val="0025116E"/>
    <w:rsid w:val="002564E3"/>
    <w:rsid w:val="00262F64"/>
    <w:rsid w:val="002640C1"/>
    <w:rsid w:val="00276469"/>
    <w:rsid w:val="00277515"/>
    <w:rsid w:val="002C51E3"/>
    <w:rsid w:val="002F1DFD"/>
    <w:rsid w:val="002F20B5"/>
    <w:rsid w:val="00302340"/>
    <w:rsid w:val="003218AA"/>
    <w:rsid w:val="00323362"/>
    <w:rsid w:val="00366503"/>
    <w:rsid w:val="00372277"/>
    <w:rsid w:val="0037438B"/>
    <w:rsid w:val="003753BF"/>
    <w:rsid w:val="00391BBA"/>
    <w:rsid w:val="003A48FD"/>
    <w:rsid w:val="003B6BBC"/>
    <w:rsid w:val="003C586E"/>
    <w:rsid w:val="003C6DF0"/>
    <w:rsid w:val="003E6B4E"/>
    <w:rsid w:val="003F15D3"/>
    <w:rsid w:val="0040725E"/>
    <w:rsid w:val="004161F3"/>
    <w:rsid w:val="0042075B"/>
    <w:rsid w:val="0043699D"/>
    <w:rsid w:val="00436D39"/>
    <w:rsid w:val="0044429B"/>
    <w:rsid w:val="004479B0"/>
    <w:rsid w:val="004607BF"/>
    <w:rsid w:val="00461552"/>
    <w:rsid w:val="00470F65"/>
    <w:rsid w:val="004710FD"/>
    <w:rsid w:val="00473B5B"/>
    <w:rsid w:val="004B662E"/>
    <w:rsid w:val="004D3AC7"/>
    <w:rsid w:val="004D4533"/>
    <w:rsid w:val="004E4482"/>
    <w:rsid w:val="004F6417"/>
    <w:rsid w:val="005163C4"/>
    <w:rsid w:val="005329B7"/>
    <w:rsid w:val="00533C73"/>
    <w:rsid w:val="005525FD"/>
    <w:rsid w:val="00561BDD"/>
    <w:rsid w:val="005C33FA"/>
    <w:rsid w:val="005C5713"/>
    <w:rsid w:val="005F059A"/>
    <w:rsid w:val="005F394B"/>
    <w:rsid w:val="005F54B7"/>
    <w:rsid w:val="00600C75"/>
    <w:rsid w:val="006168E9"/>
    <w:rsid w:val="00616C04"/>
    <w:rsid w:val="0062279C"/>
    <w:rsid w:val="006319B1"/>
    <w:rsid w:val="00636BFE"/>
    <w:rsid w:val="00641D63"/>
    <w:rsid w:val="006442C9"/>
    <w:rsid w:val="00650166"/>
    <w:rsid w:val="006555A5"/>
    <w:rsid w:val="0066176D"/>
    <w:rsid w:val="00665574"/>
    <w:rsid w:val="0068112D"/>
    <w:rsid w:val="00691A5C"/>
    <w:rsid w:val="006D1F78"/>
    <w:rsid w:val="00720527"/>
    <w:rsid w:val="00724C26"/>
    <w:rsid w:val="00731A19"/>
    <w:rsid w:val="007418F4"/>
    <w:rsid w:val="007570BC"/>
    <w:rsid w:val="00762F21"/>
    <w:rsid w:val="007630D7"/>
    <w:rsid w:val="007A4C9D"/>
    <w:rsid w:val="007A6246"/>
    <w:rsid w:val="007F18C5"/>
    <w:rsid w:val="007F474F"/>
    <w:rsid w:val="007F7A31"/>
    <w:rsid w:val="00840E29"/>
    <w:rsid w:val="00851DDC"/>
    <w:rsid w:val="00880BED"/>
    <w:rsid w:val="008844B4"/>
    <w:rsid w:val="00894BE1"/>
    <w:rsid w:val="008961EC"/>
    <w:rsid w:val="008D048C"/>
    <w:rsid w:val="008D0CDA"/>
    <w:rsid w:val="008D5A58"/>
    <w:rsid w:val="008E5AA9"/>
    <w:rsid w:val="008E7139"/>
    <w:rsid w:val="00902378"/>
    <w:rsid w:val="00903AFE"/>
    <w:rsid w:val="00912A4F"/>
    <w:rsid w:val="009151D1"/>
    <w:rsid w:val="00920D6A"/>
    <w:rsid w:val="00927860"/>
    <w:rsid w:val="009438E7"/>
    <w:rsid w:val="009445E8"/>
    <w:rsid w:val="00944BAC"/>
    <w:rsid w:val="009510E4"/>
    <w:rsid w:val="00954474"/>
    <w:rsid w:val="00957FCA"/>
    <w:rsid w:val="00963343"/>
    <w:rsid w:val="009645C6"/>
    <w:rsid w:val="009704A7"/>
    <w:rsid w:val="009736C1"/>
    <w:rsid w:val="009752C5"/>
    <w:rsid w:val="00985820"/>
    <w:rsid w:val="00987DD3"/>
    <w:rsid w:val="0099114B"/>
    <w:rsid w:val="0099236D"/>
    <w:rsid w:val="009A2972"/>
    <w:rsid w:val="009C50AB"/>
    <w:rsid w:val="009F63F9"/>
    <w:rsid w:val="00A14053"/>
    <w:rsid w:val="00A32282"/>
    <w:rsid w:val="00A322DF"/>
    <w:rsid w:val="00A37C17"/>
    <w:rsid w:val="00A47732"/>
    <w:rsid w:val="00A47D1D"/>
    <w:rsid w:val="00A573D3"/>
    <w:rsid w:val="00A7049A"/>
    <w:rsid w:val="00A76080"/>
    <w:rsid w:val="00AC5FA0"/>
    <w:rsid w:val="00AD312C"/>
    <w:rsid w:val="00AE1C38"/>
    <w:rsid w:val="00AF109C"/>
    <w:rsid w:val="00B066D3"/>
    <w:rsid w:val="00B07F94"/>
    <w:rsid w:val="00B10EE5"/>
    <w:rsid w:val="00B16057"/>
    <w:rsid w:val="00B25878"/>
    <w:rsid w:val="00B26162"/>
    <w:rsid w:val="00B42F3F"/>
    <w:rsid w:val="00B4599A"/>
    <w:rsid w:val="00B56CA5"/>
    <w:rsid w:val="00B66AE0"/>
    <w:rsid w:val="00B83721"/>
    <w:rsid w:val="00B95087"/>
    <w:rsid w:val="00B95FCC"/>
    <w:rsid w:val="00BA2B10"/>
    <w:rsid w:val="00BB28A0"/>
    <w:rsid w:val="00C6013A"/>
    <w:rsid w:val="00C74B5B"/>
    <w:rsid w:val="00C8746B"/>
    <w:rsid w:val="00C90687"/>
    <w:rsid w:val="00C97FD1"/>
    <w:rsid w:val="00CA3F50"/>
    <w:rsid w:val="00CB30B8"/>
    <w:rsid w:val="00CC4646"/>
    <w:rsid w:val="00CD1414"/>
    <w:rsid w:val="00CF1CB1"/>
    <w:rsid w:val="00CF1DB0"/>
    <w:rsid w:val="00D04510"/>
    <w:rsid w:val="00D106DB"/>
    <w:rsid w:val="00D17A5D"/>
    <w:rsid w:val="00D20BCD"/>
    <w:rsid w:val="00D32799"/>
    <w:rsid w:val="00D43928"/>
    <w:rsid w:val="00D45712"/>
    <w:rsid w:val="00D55F5B"/>
    <w:rsid w:val="00D56FA7"/>
    <w:rsid w:val="00D831C7"/>
    <w:rsid w:val="00D84A00"/>
    <w:rsid w:val="00DA0E35"/>
    <w:rsid w:val="00DA12CB"/>
    <w:rsid w:val="00DA76AB"/>
    <w:rsid w:val="00DB19C3"/>
    <w:rsid w:val="00DB4620"/>
    <w:rsid w:val="00DD0491"/>
    <w:rsid w:val="00E26A09"/>
    <w:rsid w:val="00E43137"/>
    <w:rsid w:val="00E72356"/>
    <w:rsid w:val="00E87BF7"/>
    <w:rsid w:val="00EA0138"/>
    <w:rsid w:val="00EC45DF"/>
    <w:rsid w:val="00ED0EA4"/>
    <w:rsid w:val="00EE1B25"/>
    <w:rsid w:val="00EE7010"/>
    <w:rsid w:val="00EE7C78"/>
    <w:rsid w:val="00F04B7E"/>
    <w:rsid w:val="00F2521A"/>
    <w:rsid w:val="00F45C33"/>
    <w:rsid w:val="00F530E2"/>
    <w:rsid w:val="00F55A53"/>
    <w:rsid w:val="00F63190"/>
    <w:rsid w:val="00F81A24"/>
    <w:rsid w:val="00F842E5"/>
    <w:rsid w:val="00F947BA"/>
    <w:rsid w:val="00FD6F73"/>
    <w:rsid w:val="00FE06E4"/>
    <w:rsid w:val="00FE147A"/>
    <w:rsid w:val="00FF1B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D2C552"/>
  <w15:docId w15:val="{E04C8370-B6F8-4086-A31E-BB1FEE3B1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70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1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CD0"/>
    <w:rPr>
      <w:rFonts w:ascii="Tahoma" w:hAnsi="Tahoma" w:cs="Tahoma"/>
      <w:sz w:val="16"/>
      <w:szCs w:val="16"/>
    </w:rPr>
  </w:style>
  <w:style w:type="paragraph" w:styleId="Header">
    <w:name w:val="header"/>
    <w:basedOn w:val="Normal"/>
    <w:link w:val="HeaderChar"/>
    <w:uiPriority w:val="99"/>
    <w:unhideWhenUsed/>
    <w:rsid w:val="001A07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07E1"/>
  </w:style>
  <w:style w:type="paragraph" w:styleId="Footer">
    <w:name w:val="footer"/>
    <w:basedOn w:val="Normal"/>
    <w:link w:val="FooterChar"/>
    <w:uiPriority w:val="99"/>
    <w:unhideWhenUsed/>
    <w:rsid w:val="001A07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07E1"/>
  </w:style>
  <w:style w:type="character" w:styleId="Hyperlink">
    <w:name w:val="Hyperlink"/>
    <w:basedOn w:val="DefaultParagraphFont"/>
    <w:uiPriority w:val="99"/>
    <w:unhideWhenUsed/>
    <w:rsid w:val="007A4C9D"/>
    <w:rPr>
      <w:color w:val="0000FF" w:themeColor="hyperlink"/>
      <w:u w:val="single"/>
    </w:rPr>
  </w:style>
  <w:style w:type="character" w:customStyle="1" w:styleId="UnresolvedMention1">
    <w:name w:val="Unresolved Mention1"/>
    <w:basedOn w:val="DefaultParagraphFont"/>
    <w:uiPriority w:val="99"/>
    <w:semiHidden/>
    <w:unhideWhenUsed/>
    <w:rsid w:val="007A4C9D"/>
    <w:rPr>
      <w:color w:val="605E5C"/>
      <w:shd w:val="clear" w:color="auto" w:fill="E1DFDD"/>
    </w:rPr>
  </w:style>
  <w:style w:type="character" w:styleId="Strong">
    <w:name w:val="Strong"/>
    <w:basedOn w:val="DefaultParagraphFont"/>
    <w:uiPriority w:val="22"/>
    <w:qFormat/>
    <w:rsid w:val="001C58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416">
      <w:bodyDiv w:val="1"/>
      <w:marLeft w:val="0"/>
      <w:marRight w:val="0"/>
      <w:marTop w:val="0"/>
      <w:marBottom w:val="0"/>
      <w:divBdr>
        <w:top w:val="none" w:sz="0" w:space="0" w:color="auto"/>
        <w:left w:val="none" w:sz="0" w:space="0" w:color="auto"/>
        <w:bottom w:val="none" w:sz="0" w:space="0" w:color="auto"/>
        <w:right w:val="none" w:sz="0" w:space="0" w:color="auto"/>
      </w:divBdr>
    </w:div>
    <w:div w:id="6636017">
      <w:bodyDiv w:val="1"/>
      <w:marLeft w:val="0"/>
      <w:marRight w:val="0"/>
      <w:marTop w:val="0"/>
      <w:marBottom w:val="0"/>
      <w:divBdr>
        <w:top w:val="none" w:sz="0" w:space="0" w:color="auto"/>
        <w:left w:val="none" w:sz="0" w:space="0" w:color="auto"/>
        <w:bottom w:val="none" w:sz="0" w:space="0" w:color="auto"/>
        <w:right w:val="none" w:sz="0" w:space="0" w:color="auto"/>
      </w:divBdr>
    </w:div>
    <w:div w:id="38633083">
      <w:bodyDiv w:val="1"/>
      <w:marLeft w:val="0"/>
      <w:marRight w:val="0"/>
      <w:marTop w:val="0"/>
      <w:marBottom w:val="0"/>
      <w:divBdr>
        <w:top w:val="none" w:sz="0" w:space="0" w:color="auto"/>
        <w:left w:val="none" w:sz="0" w:space="0" w:color="auto"/>
        <w:bottom w:val="none" w:sz="0" w:space="0" w:color="auto"/>
        <w:right w:val="none" w:sz="0" w:space="0" w:color="auto"/>
      </w:divBdr>
    </w:div>
    <w:div w:id="77215800">
      <w:bodyDiv w:val="1"/>
      <w:marLeft w:val="0"/>
      <w:marRight w:val="0"/>
      <w:marTop w:val="0"/>
      <w:marBottom w:val="0"/>
      <w:divBdr>
        <w:top w:val="none" w:sz="0" w:space="0" w:color="auto"/>
        <w:left w:val="none" w:sz="0" w:space="0" w:color="auto"/>
        <w:bottom w:val="none" w:sz="0" w:space="0" w:color="auto"/>
        <w:right w:val="none" w:sz="0" w:space="0" w:color="auto"/>
      </w:divBdr>
    </w:div>
    <w:div w:id="78215602">
      <w:bodyDiv w:val="1"/>
      <w:marLeft w:val="0"/>
      <w:marRight w:val="0"/>
      <w:marTop w:val="0"/>
      <w:marBottom w:val="0"/>
      <w:divBdr>
        <w:top w:val="none" w:sz="0" w:space="0" w:color="auto"/>
        <w:left w:val="none" w:sz="0" w:space="0" w:color="auto"/>
        <w:bottom w:val="none" w:sz="0" w:space="0" w:color="auto"/>
        <w:right w:val="none" w:sz="0" w:space="0" w:color="auto"/>
      </w:divBdr>
    </w:div>
    <w:div w:id="89204521">
      <w:bodyDiv w:val="1"/>
      <w:marLeft w:val="0"/>
      <w:marRight w:val="0"/>
      <w:marTop w:val="0"/>
      <w:marBottom w:val="0"/>
      <w:divBdr>
        <w:top w:val="none" w:sz="0" w:space="0" w:color="auto"/>
        <w:left w:val="none" w:sz="0" w:space="0" w:color="auto"/>
        <w:bottom w:val="none" w:sz="0" w:space="0" w:color="auto"/>
        <w:right w:val="none" w:sz="0" w:space="0" w:color="auto"/>
      </w:divBdr>
    </w:div>
    <w:div w:id="118650511">
      <w:bodyDiv w:val="1"/>
      <w:marLeft w:val="0"/>
      <w:marRight w:val="0"/>
      <w:marTop w:val="0"/>
      <w:marBottom w:val="0"/>
      <w:divBdr>
        <w:top w:val="none" w:sz="0" w:space="0" w:color="auto"/>
        <w:left w:val="none" w:sz="0" w:space="0" w:color="auto"/>
        <w:bottom w:val="none" w:sz="0" w:space="0" w:color="auto"/>
        <w:right w:val="none" w:sz="0" w:space="0" w:color="auto"/>
      </w:divBdr>
    </w:div>
    <w:div w:id="122968764">
      <w:bodyDiv w:val="1"/>
      <w:marLeft w:val="0"/>
      <w:marRight w:val="0"/>
      <w:marTop w:val="0"/>
      <w:marBottom w:val="0"/>
      <w:divBdr>
        <w:top w:val="none" w:sz="0" w:space="0" w:color="auto"/>
        <w:left w:val="none" w:sz="0" w:space="0" w:color="auto"/>
        <w:bottom w:val="none" w:sz="0" w:space="0" w:color="auto"/>
        <w:right w:val="none" w:sz="0" w:space="0" w:color="auto"/>
      </w:divBdr>
    </w:div>
    <w:div w:id="177235273">
      <w:bodyDiv w:val="1"/>
      <w:marLeft w:val="0"/>
      <w:marRight w:val="0"/>
      <w:marTop w:val="0"/>
      <w:marBottom w:val="0"/>
      <w:divBdr>
        <w:top w:val="none" w:sz="0" w:space="0" w:color="auto"/>
        <w:left w:val="none" w:sz="0" w:space="0" w:color="auto"/>
        <w:bottom w:val="none" w:sz="0" w:space="0" w:color="auto"/>
        <w:right w:val="none" w:sz="0" w:space="0" w:color="auto"/>
      </w:divBdr>
    </w:div>
    <w:div w:id="222562837">
      <w:bodyDiv w:val="1"/>
      <w:marLeft w:val="0"/>
      <w:marRight w:val="0"/>
      <w:marTop w:val="0"/>
      <w:marBottom w:val="0"/>
      <w:divBdr>
        <w:top w:val="none" w:sz="0" w:space="0" w:color="auto"/>
        <w:left w:val="none" w:sz="0" w:space="0" w:color="auto"/>
        <w:bottom w:val="none" w:sz="0" w:space="0" w:color="auto"/>
        <w:right w:val="none" w:sz="0" w:space="0" w:color="auto"/>
      </w:divBdr>
    </w:div>
    <w:div w:id="232862123">
      <w:bodyDiv w:val="1"/>
      <w:marLeft w:val="0"/>
      <w:marRight w:val="0"/>
      <w:marTop w:val="0"/>
      <w:marBottom w:val="0"/>
      <w:divBdr>
        <w:top w:val="none" w:sz="0" w:space="0" w:color="auto"/>
        <w:left w:val="none" w:sz="0" w:space="0" w:color="auto"/>
        <w:bottom w:val="none" w:sz="0" w:space="0" w:color="auto"/>
        <w:right w:val="none" w:sz="0" w:space="0" w:color="auto"/>
      </w:divBdr>
    </w:div>
    <w:div w:id="244655405">
      <w:bodyDiv w:val="1"/>
      <w:marLeft w:val="0"/>
      <w:marRight w:val="0"/>
      <w:marTop w:val="0"/>
      <w:marBottom w:val="0"/>
      <w:divBdr>
        <w:top w:val="none" w:sz="0" w:space="0" w:color="auto"/>
        <w:left w:val="none" w:sz="0" w:space="0" w:color="auto"/>
        <w:bottom w:val="none" w:sz="0" w:space="0" w:color="auto"/>
        <w:right w:val="none" w:sz="0" w:space="0" w:color="auto"/>
      </w:divBdr>
    </w:div>
    <w:div w:id="251282214">
      <w:bodyDiv w:val="1"/>
      <w:marLeft w:val="0"/>
      <w:marRight w:val="0"/>
      <w:marTop w:val="0"/>
      <w:marBottom w:val="0"/>
      <w:divBdr>
        <w:top w:val="none" w:sz="0" w:space="0" w:color="auto"/>
        <w:left w:val="none" w:sz="0" w:space="0" w:color="auto"/>
        <w:bottom w:val="none" w:sz="0" w:space="0" w:color="auto"/>
        <w:right w:val="none" w:sz="0" w:space="0" w:color="auto"/>
      </w:divBdr>
    </w:div>
    <w:div w:id="266814842">
      <w:bodyDiv w:val="1"/>
      <w:marLeft w:val="0"/>
      <w:marRight w:val="0"/>
      <w:marTop w:val="0"/>
      <w:marBottom w:val="0"/>
      <w:divBdr>
        <w:top w:val="none" w:sz="0" w:space="0" w:color="auto"/>
        <w:left w:val="none" w:sz="0" w:space="0" w:color="auto"/>
        <w:bottom w:val="none" w:sz="0" w:space="0" w:color="auto"/>
        <w:right w:val="none" w:sz="0" w:space="0" w:color="auto"/>
      </w:divBdr>
    </w:div>
    <w:div w:id="273636952">
      <w:bodyDiv w:val="1"/>
      <w:marLeft w:val="0"/>
      <w:marRight w:val="0"/>
      <w:marTop w:val="0"/>
      <w:marBottom w:val="0"/>
      <w:divBdr>
        <w:top w:val="none" w:sz="0" w:space="0" w:color="auto"/>
        <w:left w:val="none" w:sz="0" w:space="0" w:color="auto"/>
        <w:bottom w:val="none" w:sz="0" w:space="0" w:color="auto"/>
        <w:right w:val="none" w:sz="0" w:space="0" w:color="auto"/>
      </w:divBdr>
    </w:div>
    <w:div w:id="277874831">
      <w:bodyDiv w:val="1"/>
      <w:marLeft w:val="0"/>
      <w:marRight w:val="0"/>
      <w:marTop w:val="0"/>
      <w:marBottom w:val="0"/>
      <w:divBdr>
        <w:top w:val="none" w:sz="0" w:space="0" w:color="auto"/>
        <w:left w:val="none" w:sz="0" w:space="0" w:color="auto"/>
        <w:bottom w:val="none" w:sz="0" w:space="0" w:color="auto"/>
        <w:right w:val="none" w:sz="0" w:space="0" w:color="auto"/>
      </w:divBdr>
      <w:divsChild>
        <w:div w:id="169612960">
          <w:marLeft w:val="0"/>
          <w:marRight w:val="0"/>
          <w:marTop w:val="100"/>
          <w:marBottom w:val="100"/>
          <w:divBdr>
            <w:top w:val="none" w:sz="0" w:space="0" w:color="auto"/>
            <w:left w:val="none" w:sz="0" w:space="0" w:color="auto"/>
            <w:bottom w:val="none" w:sz="0" w:space="0" w:color="auto"/>
            <w:right w:val="none" w:sz="0" w:space="0" w:color="auto"/>
          </w:divBdr>
          <w:divsChild>
            <w:div w:id="1565332064">
              <w:marLeft w:val="0"/>
              <w:marRight w:val="0"/>
              <w:marTop w:val="0"/>
              <w:marBottom w:val="0"/>
              <w:divBdr>
                <w:top w:val="none" w:sz="0" w:space="0" w:color="auto"/>
                <w:left w:val="none" w:sz="0" w:space="0" w:color="auto"/>
                <w:bottom w:val="none" w:sz="0" w:space="0" w:color="auto"/>
                <w:right w:val="none" w:sz="0" w:space="0" w:color="auto"/>
              </w:divBdr>
              <w:divsChild>
                <w:div w:id="142916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110532">
      <w:bodyDiv w:val="1"/>
      <w:marLeft w:val="0"/>
      <w:marRight w:val="0"/>
      <w:marTop w:val="0"/>
      <w:marBottom w:val="0"/>
      <w:divBdr>
        <w:top w:val="none" w:sz="0" w:space="0" w:color="auto"/>
        <w:left w:val="none" w:sz="0" w:space="0" w:color="auto"/>
        <w:bottom w:val="none" w:sz="0" w:space="0" w:color="auto"/>
        <w:right w:val="none" w:sz="0" w:space="0" w:color="auto"/>
      </w:divBdr>
    </w:div>
    <w:div w:id="318846685">
      <w:bodyDiv w:val="1"/>
      <w:marLeft w:val="0"/>
      <w:marRight w:val="0"/>
      <w:marTop w:val="0"/>
      <w:marBottom w:val="0"/>
      <w:divBdr>
        <w:top w:val="none" w:sz="0" w:space="0" w:color="auto"/>
        <w:left w:val="none" w:sz="0" w:space="0" w:color="auto"/>
        <w:bottom w:val="none" w:sz="0" w:space="0" w:color="auto"/>
        <w:right w:val="none" w:sz="0" w:space="0" w:color="auto"/>
      </w:divBdr>
    </w:div>
    <w:div w:id="336466578">
      <w:bodyDiv w:val="1"/>
      <w:marLeft w:val="0"/>
      <w:marRight w:val="0"/>
      <w:marTop w:val="0"/>
      <w:marBottom w:val="0"/>
      <w:divBdr>
        <w:top w:val="none" w:sz="0" w:space="0" w:color="auto"/>
        <w:left w:val="none" w:sz="0" w:space="0" w:color="auto"/>
        <w:bottom w:val="none" w:sz="0" w:space="0" w:color="auto"/>
        <w:right w:val="none" w:sz="0" w:space="0" w:color="auto"/>
      </w:divBdr>
    </w:div>
    <w:div w:id="456917011">
      <w:bodyDiv w:val="1"/>
      <w:marLeft w:val="0"/>
      <w:marRight w:val="0"/>
      <w:marTop w:val="0"/>
      <w:marBottom w:val="0"/>
      <w:divBdr>
        <w:top w:val="none" w:sz="0" w:space="0" w:color="auto"/>
        <w:left w:val="none" w:sz="0" w:space="0" w:color="auto"/>
        <w:bottom w:val="none" w:sz="0" w:space="0" w:color="auto"/>
        <w:right w:val="none" w:sz="0" w:space="0" w:color="auto"/>
      </w:divBdr>
    </w:div>
    <w:div w:id="459420848">
      <w:bodyDiv w:val="1"/>
      <w:marLeft w:val="0"/>
      <w:marRight w:val="0"/>
      <w:marTop w:val="0"/>
      <w:marBottom w:val="0"/>
      <w:divBdr>
        <w:top w:val="none" w:sz="0" w:space="0" w:color="auto"/>
        <w:left w:val="none" w:sz="0" w:space="0" w:color="auto"/>
        <w:bottom w:val="none" w:sz="0" w:space="0" w:color="auto"/>
        <w:right w:val="none" w:sz="0" w:space="0" w:color="auto"/>
      </w:divBdr>
    </w:div>
    <w:div w:id="468018248">
      <w:bodyDiv w:val="1"/>
      <w:marLeft w:val="0"/>
      <w:marRight w:val="0"/>
      <w:marTop w:val="0"/>
      <w:marBottom w:val="0"/>
      <w:divBdr>
        <w:top w:val="none" w:sz="0" w:space="0" w:color="auto"/>
        <w:left w:val="none" w:sz="0" w:space="0" w:color="auto"/>
        <w:bottom w:val="none" w:sz="0" w:space="0" w:color="auto"/>
        <w:right w:val="none" w:sz="0" w:space="0" w:color="auto"/>
      </w:divBdr>
    </w:div>
    <w:div w:id="573272826">
      <w:bodyDiv w:val="1"/>
      <w:marLeft w:val="0"/>
      <w:marRight w:val="0"/>
      <w:marTop w:val="0"/>
      <w:marBottom w:val="0"/>
      <w:divBdr>
        <w:top w:val="none" w:sz="0" w:space="0" w:color="auto"/>
        <w:left w:val="none" w:sz="0" w:space="0" w:color="auto"/>
        <w:bottom w:val="none" w:sz="0" w:space="0" w:color="auto"/>
        <w:right w:val="none" w:sz="0" w:space="0" w:color="auto"/>
      </w:divBdr>
    </w:div>
    <w:div w:id="597256595">
      <w:bodyDiv w:val="1"/>
      <w:marLeft w:val="0"/>
      <w:marRight w:val="0"/>
      <w:marTop w:val="0"/>
      <w:marBottom w:val="0"/>
      <w:divBdr>
        <w:top w:val="none" w:sz="0" w:space="0" w:color="auto"/>
        <w:left w:val="none" w:sz="0" w:space="0" w:color="auto"/>
        <w:bottom w:val="none" w:sz="0" w:space="0" w:color="auto"/>
        <w:right w:val="none" w:sz="0" w:space="0" w:color="auto"/>
      </w:divBdr>
    </w:div>
    <w:div w:id="655836394">
      <w:bodyDiv w:val="1"/>
      <w:marLeft w:val="0"/>
      <w:marRight w:val="0"/>
      <w:marTop w:val="0"/>
      <w:marBottom w:val="0"/>
      <w:divBdr>
        <w:top w:val="none" w:sz="0" w:space="0" w:color="auto"/>
        <w:left w:val="none" w:sz="0" w:space="0" w:color="auto"/>
        <w:bottom w:val="none" w:sz="0" w:space="0" w:color="auto"/>
        <w:right w:val="none" w:sz="0" w:space="0" w:color="auto"/>
      </w:divBdr>
    </w:div>
    <w:div w:id="667485595">
      <w:bodyDiv w:val="1"/>
      <w:marLeft w:val="0"/>
      <w:marRight w:val="0"/>
      <w:marTop w:val="0"/>
      <w:marBottom w:val="0"/>
      <w:divBdr>
        <w:top w:val="none" w:sz="0" w:space="0" w:color="auto"/>
        <w:left w:val="none" w:sz="0" w:space="0" w:color="auto"/>
        <w:bottom w:val="none" w:sz="0" w:space="0" w:color="auto"/>
        <w:right w:val="none" w:sz="0" w:space="0" w:color="auto"/>
      </w:divBdr>
    </w:div>
    <w:div w:id="675958712">
      <w:bodyDiv w:val="1"/>
      <w:marLeft w:val="0"/>
      <w:marRight w:val="0"/>
      <w:marTop w:val="0"/>
      <w:marBottom w:val="0"/>
      <w:divBdr>
        <w:top w:val="none" w:sz="0" w:space="0" w:color="auto"/>
        <w:left w:val="none" w:sz="0" w:space="0" w:color="auto"/>
        <w:bottom w:val="none" w:sz="0" w:space="0" w:color="auto"/>
        <w:right w:val="none" w:sz="0" w:space="0" w:color="auto"/>
      </w:divBdr>
    </w:div>
    <w:div w:id="740638911">
      <w:bodyDiv w:val="1"/>
      <w:marLeft w:val="0"/>
      <w:marRight w:val="0"/>
      <w:marTop w:val="0"/>
      <w:marBottom w:val="0"/>
      <w:divBdr>
        <w:top w:val="none" w:sz="0" w:space="0" w:color="auto"/>
        <w:left w:val="none" w:sz="0" w:space="0" w:color="auto"/>
        <w:bottom w:val="none" w:sz="0" w:space="0" w:color="auto"/>
        <w:right w:val="none" w:sz="0" w:space="0" w:color="auto"/>
      </w:divBdr>
    </w:div>
    <w:div w:id="842427619">
      <w:bodyDiv w:val="1"/>
      <w:marLeft w:val="0"/>
      <w:marRight w:val="0"/>
      <w:marTop w:val="0"/>
      <w:marBottom w:val="0"/>
      <w:divBdr>
        <w:top w:val="none" w:sz="0" w:space="0" w:color="auto"/>
        <w:left w:val="none" w:sz="0" w:space="0" w:color="auto"/>
        <w:bottom w:val="none" w:sz="0" w:space="0" w:color="auto"/>
        <w:right w:val="none" w:sz="0" w:space="0" w:color="auto"/>
      </w:divBdr>
    </w:div>
    <w:div w:id="843394720">
      <w:bodyDiv w:val="1"/>
      <w:marLeft w:val="0"/>
      <w:marRight w:val="0"/>
      <w:marTop w:val="0"/>
      <w:marBottom w:val="0"/>
      <w:divBdr>
        <w:top w:val="none" w:sz="0" w:space="0" w:color="auto"/>
        <w:left w:val="none" w:sz="0" w:space="0" w:color="auto"/>
        <w:bottom w:val="none" w:sz="0" w:space="0" w:color="auto"/>
        <w:right w:val="none" w:sz="0" w:space="0" w:color="auto"/>
      </w:divBdr>
    </w:div>
    <w:div w:id="896088393">
      <w:bodyDiv w:val="1"/>
      <w:marLeft w:val="0"/>
      <w:marRight w:val="0"/>
      <w:marTop w:val="0"/>
      <w:marBottom w:val="0"/>
      <w:divBdr>
        <w:top w:val="none" w:sz="0" w:space="0" w:color="auto"/>
        <w:left w:val="none" w:sz="0" w:space="0" w:color="auto"/>
        <w:bottom w:val="none" w:sz="0" w:space="0" w:color="auto"/>
        <w:right w:val="none" w:sz="0" w:space="0" w:color="auto"/>
      </w:divBdr>
    </w:div>
    <w:div w:id="950891763">
      <w:bodyDiv w:val="1"/>
      <w:marLeft w:val="0"/>
      <w:marRight w:val="0"/>
      <w:marTop w:val="0"/>
      <w:marBottom w:val="0"/>
      <w:divBdr>
        <w:top w:val="none" w:sz="0" w:space="0" w:color="auto"/>
        <w:left w:val="none" w:sz="0" w:space="0" w:color="auto"/>
        <w:bottom w:val="none" w:sz="0" w:space="0" w:color="auto"/>
        <w:right w:val="none" w:sz="0" w:space="0" w:color="auto"/>
      </w:divBdr>
    </w:div>
    <w:div w:id="970205270">
      <w:bodyDiv w:val="1"/>
      <w:marLeft w:val="0"/>
      <w:marRight w:val="0"/>
      <w:marTop w:val="0"/>
      <w:marBottom w:val="0"/>
      <w:divBdr>
        <w:top w:val="none" w:sz="0" w:space="0" w:color="auto"/>
        <w:left w:val="none" w:sz="0" w:space="0" w:color="auto"/>
        <w:bottom w:val="none" w:sz="0" w:space="0" w:color="auto"/>
        <w:right w:val="none" w:sz="0" w:space="0" w:color="auto"/>
      </w:divBdr>
    </w:div>
    <w:div w:id="1078287675">
      <w:bodyDiv w:val="1"/>
      <w:marLeft w:val="0"/>
      <w:marRight w:val="0"/>
      <w:marTop w:val="0"/>
      <w:marBottom w:val="0"/>
      <w:divBdr>
        <w:top w:val="none" w:sz="0" w:space="0" w:color="auto"/>
        <w:left w:val="none" w:sz="0" w:space="0" w:color="auto"/>
        <w:bottom w:val="none" w:sz="0" w:space="0" w:color="auto"/>
        <w:right w:val="none" w:sz="0" w:space="0" w:color="auto"/>
      </w:divBdr>
    </w:div>
    <w:div w:id="1093939203">
      <w:bodyDiv w:val="1"/>
      <w:marLeft w:val="0"/>
      <w:marRight w:val="0"/>
      <w:marTop w:val="0"/>
      <w:marBottom w:val="0"/>
      <w:divBdr>
        <w:top w:val="none" w:sz="0" w:space="0" w:color="auto"/>
        <w:left w:val="none" w:sz="0" w:space="0" w:color="auto"/>
        <w:bottom w:val="none" w:sz="0" w:space="0" w:color="auto"/>
        <w:right w:val="none" w:sz="0" w:space="0" w:color="auto"/>
      </w:divBdr>
    </w:div>
    <w:div w:id="1100485683">
      <w:bodyDiv w:val="1"/>
      <w:marLeft w:val="0"/>
      <w:marRight w:val="0"/>
      <w:marTop w:val="0"/>
      <w:marBottom w:val="0"/>
      <w:divBdr>
        <w:top w:val="none" w:sz="0" w:space="0" w:color="auto"/>
        <w:left w:val="none" w:sz="0" w:space="0" w:color="auto"/>
        <w:bottom w:val="none" w:sz="0" w:space="0" w:color="auto"/>
        <w:right w:val="none" w:sz="0" w:space="0" w:color="auto"/>
      </w:divBdr>
    </w:div>
    <w:div w:id="1131634098">
      <w:bodyDiv w:val="1"/>
      <w:marLeft w:val="0"/>
      <w:marRight w:val="0"/>
      <w:marTop w:val="0"/>
      <w:marBottom w:val="0"/>
      <w:divBdr>
        <w:top w:val="none" w:sz="0" w:space="0" w:color="auto"/>
        <w:left w:val="none" w:sz="0" w:space="0" w:color="auto"/>
        <w:bottom w:val="none" w:sz="0" w:space="0" w:color="auto"/>
        <w:right w:val="none" w:sz="0" w:space="0" w:color="auto"/>
      </w:divBdr>
    </w:div>
    <w:div w:id="1151755028">
      <w:bodyDiv w:val="1"/>
      <w:marLeft w:val="0"/>
      <w:marRight w:val="0"/>
      <w:marTop w:val="0"/>
      <w:marBottom w:val="0"/>
      <w:divBdr>
        <w:top w:val="none" w:sz="0" w:space="0" w:color="auto"/>
        <w:left w:val="none" w:sz="0" w:space="0" w:color="auto"/>
        <w:bottom w:val="none" w:sz="0" w:space="0" w:color="auto"/>
        <w:right w:val="none" w:sz="0" w:space="0" w:color="auto"/>
      </w:divBdr>
    </w:div>
    <w:div w:id="1211379179">
      <w:bodyDiv w:val="1"/>
      <w:marLeft w:val="0"/>
      <w:marRight w:val="0"/>
      <w:marTop w:val="0"/>
      <w:marBottom w:val="0"/>
      <w:divBdr>
        <w:top w:val="none" w:sz="0" w:space="0" w:color="auto"/>
        <w:left w:val="none" w:sz="0" w:space="0" w:color="auto"/>
        <w:bottom w:val="none" w:sz="0" w:space="0" w:color="auto"/>
        <w:right w:val="none" w:sz="0" w:space="0" w:color="auto"/>
      </w:divBdr>
    </w:div>
    <w:div w:id="1220870324">
      <w:bodyDiv w:val="1"/>
      <w:marLeft w:val="0"/>
      <w:marRight w:val="0"/>
      <w:marTop w:val="0"/>
      <w:marBottom w:val="0"/>
      <w:divBdr>
        <w:top w:val="none" w:sz="0" w:space="0" w:color="auto"/>
        <w:left w:val="none" w:sz="0" w:space="0" w:color="auto"/>
        <w:bottom w:val="none" w:sz="0" w:space="0" w:color="auto"/>
        <w:right w:val="none" w:sz="0" w:space="0" w:color="auto"/>
      </w:divBdr>
    </w:div>
    <w:div w:id="1265964741">
      <w:bodyDiv w:val="1"/>
      <w:marLeft w:val="0"/>
      <w:marRight w:val="0"/>
      <w:marTop w:val="0"/>
      <w:marBottom w:val="0"/>
      <w:divBdr>
        <w:top w:val="none" w:sz="0" w:space="0" w:color="auto"/>
        <w:left w:val="none" w:sz="0" w:space="0" w:color="auto"/>
        <w:bottom w:val="none" w:sz="0" w:space="0" w:color="auto"/>
        <w:right w:val="none" w:sz="0" w:space="0" w:color="auto"/>
      </w:divBdr>
    </w:div>
    <w:div w:id="1328482221">
      <w:bodyDiv w:val="1"/>
      <w:marLeft w:val="0"/>
      <w:marRight w:val="0"/>
      <w:marTop w:val="0"/>
      <w:marBottom w:val="0"/>
      <w:divBdr>
        <w:top w:val="none" w:sz="0" w:space="0" w:color="auto"/>
        <w:left w:val="none" w:sz="0" w:space="0" w:color="auto"/>
        <w:bottom w:val="none" w:sz="0" w:space="0" w:color="auto"/>
        <w:right w:val="none" w:sz="0" w:space="0" w:color="auto"/>
      </w:divBdr>
    </w:div>
    <w:div w:id="1339044934">
      <w:bodyDiv w:val="1"/>
      <w:marLeft w:val="0"/>
      <w:marRight w:val="0"/>
      <w:marTop w:val="0"/>
      <w:marBottom w:val="0"/>
      <w:divBdr>
        <w:top w:val="none" w:sz="0" w:space="0" w:color="auto"/>
        <w:left w:val="none" w:sz="0" w:space="0" w:color="auto"/>
        <w:bottom w:val="none" w:sz="0" w:space="0" w:color="auto"/>
        <w:right w:val="none" w:sz="0" w:space="0" w:color="auto"/>
      </w:divBdr>
    </w:div>
    <w:div w:id="1410925996">
      <w:bodyDiv w:val="1"/>
      <w:marLeft w:val="0"/>
      <w:marRight w:val="0"/>
      <w:marTop w:val="0"/>
      <w:marBottom w:val="0"/>
      <w:divBdr>
        <w:top w:val="none" w:sz="0" w:space="0" w:color="auto"/>
        <w:left w:val="none" w:sz="0" w:space="0" w:color="auto"/>
        <w:bottom w:val="none" w:sz="0" w:space="0" w:color="auto"/>
        <w:right w:val="none" w:sz="0" w:space="0" w:color="auto"/>
      </w:divBdr>
    </w:div>
    <w:div w:id="1438794046">
      <w:bodyDiv w:val="1"/>
      <w:marLeft w:val="0"/>
      <w:marRight w:val="0"/>
      <w:marTop w:val="0"/>
      <w:marBottom w:val="0"/>
      <w:divBdr>
        <w:top w:val="none" w:sz="0" w:space="0" w:color="auto"/>
        <w:left w:val="none" w:sz="0" w:space="0" w:color="auto"/>
        <w:bottom w:val="none" w:sz="0" w:space="0" w:color="auto"/>
        <w:right w:val="none" w:sz="0" w:space="0" w:color="auto"/>
      </w:divBdr>
    </w:div>
    <w:div w:id="1477067396">
      <w:bodyDiv w:val="1"/>
      <w:marLeft w:val="0"/>
      <w:marRight w:val="0"/>
      <w:marTop w:val="0"/>
      <w:marBottom w:val="0"/>
      <w:divBdr>
        <w:top w:val="none" w:sz="0" w:space="0" w:color="auto"/>
        <w:left w:val="none" w:sz="0" w:space="0" w:color="auto"/>
        <w:bottom w:val="none" w:sz="0" w:space="0" w:color="auto"/>
        <w:right w:val="none" w:sz="0" w:space="0" w:color="auto"/>
      </w:divBdr>
    </w:div>
    <w:div w:id="1486629834">
      <w:bodyDiv w:val="1"/>
      <w:marLeft w:val="0"/>
      <w:marRight w:val="0"/>
      <w:marTop w:val="0"/>
      <w:marBottom w:val="0"/>
      <w:divBdr>
        <w:top w:val="none" w:sz="0" w:space="0" w:color="auto"/>
        <w:left w:val="none" w:sz="0" w:space="0" w:color="auto"/>
        <w:bottom w:val="none" w:sz="0" w:space="0" w:color="auto"/>
        <w:right w:val="none" w:sz="0" w:space="0" w:color="auto"/>
      </w:divBdr>
    </w:div>
    <w:div w:id="1564100033">
      <w:bodyDiv w:val="1"/>
      <w:marLeft w:val="0"/>
      <w:marRight w:val="0"/>
      <w:marTop w:val="0"/>
      <w:marBottom w:val="0"/>
      <w:divBdr>
        <w:top w:val="none" w:sz="0" w:space="0" w:color="auto"/>
        <w:left w:val="none" w:sz="0" w:space="0" w:color="auto"/>
        <w:bottom w:val="none" w:sz="0" w:space="0" w:color="auto"/>
        <w:right w:val="none" w:sz="0" w:space="0" w:color="auto"/>
      </w:divBdr>
    </w:div>
    <w:div w:id="1585259222">
      <w:bodyDiv w:val="1"/>
      <w:marLeft w:val="0"/>
      <w:marRight w:val="0"/>
      <w:marTop w:val="0"/>
      <w:marBottom w:val="0"/>
      <w:divBdr>
        <w:top w:val="none" w:sz="0" w:space="0" w:color="auto"/>
        <w:left w:val="none" w:sz="0" w:space="0" w:color="auto"/>
        <w:bottom w:val="none" w:sz="0" w:space="0" w:color="auto"/>
        <w:right w:val="none" w:sz="0" w:space="0" w:color="auto"/>
      </w:divBdr>
    </w:div>
    <w:div w:id="1655984460">
      <w:bodyDiv w:val="1"/>
      <w:marLeft w:val="0"/>
      <w:marRight w:val="0"/>
      <w:marTop w:val="0"/>
      <w:marBottom w:val="0"/>
      <w:divBdr>
        <w:top w:val="none" w:sz="0" w:space="0" w:color="auto"/>
        <w:left w:val="none" w:sz="0" w:space="0" w:color="auto"/>
        <w:bottom w:val="none" w:sz="0" w:space="0" w:color="auto"/>
        <w:right w:val="none" w:sz="0" w:space="0" w:color="auto"/>
      </w:divBdr>
    </w:div>
    <w:div w:id="1657372102">
      <w:bodyDiv w:val="1"/>
      <w:marLeft w:val="0"/>
      <w:marRight w:val="0"/>
      <w:marTop w:val="0"/>
      <w:marBottom w:val="0"/>
      <w:divBdr>
        <w:top w:val="none" w:sz="0" w:space="0" w:color="auto"/>
        <w:left w:val="none" w:sz="0" w:space="0" w:color="auto"/>
        <w:bottom w:val="none" w:sz="0" w:space="0" w:color="auto"/>
        <w:right w:val="none" w:sz="0" w:space="0" w:color="auto"/>
      </w:divBdr>
    </w:div>
    <w:div w:id="1660380866">
      <w:bodyDiv w:val="1"/>
      <w:marLeft w:val="0"/>
      <w:marRight w:val="0"/>
      <w:marTop w:val="0"/>
      <w:marBottom w:val="0"/>
      <w:divBdr>
        <w:top w:val="none" w:sz="0" w:space="0" w:color="auto"/>
        <w:left w:val="none" w:sz="0" w:space="0" w:color="auto"/>
        <w:bottom w:val="none" w:sz="0" w:space="0" w:color="auto"/>
        <w:right w:val="none" w:sz="0" w:space="0" w:color="auto"/>
      </w:divBdr>
    </w:div>
    <w:div w:id="1687364704">
      <w:bodyDiv w:val="1"/>
      <w:marLeft w:val="0"/>
      <w:marRight w:val="0"/>
      <w:marTop w:val="0"/>
      <w:marBottom w:val="0"/>
      <w:divBdr>
        <w:top w:val="none" w:sz="0" w:space="0" w:color="auto"/>
        <w:left w:val="none" w:sz="0" w:space="0" w:color="auto"/>
        <w:bottom w:val="none" w:sz="0" w:space="0" w:color="auto"/>
        <w:right w:val="none" w:sz="0" w:space="0" w:color="auto"/>
      </w:divBdr>
    </w:div>
    <w:div w:id="1712605383">
      <w:bodyDiv w:val="1"/>
      <w:marLeft w:val="0"/>
      <w:marRight w:val="0"/>
      <w:marTop w:val="0"/>
      <w:marBottom w:val="0"/>
      <w:divBdr>
        <w:top w:val="none" w:sz="0" w:space="0" w:color="auto"/>
        <w:left w:val="none" w:sz="0" w:space="0" w:color="auto"/>
        <w:bottom w:val="none" w:sz="0" w:space="0" w:color="auto"/>
        <w:right w:val="none" w:sz="0" w:space="0" w:color="auto"/>
      </w:divBdr>
    </w:div>
    <w:div w:id="1731533670">
      <w:bodyDiv w:val="1"/>
      <w:marLeft w:val="0"/>
      <w:marRight w:val="0"/>
      <w:marTop w:val="0"/>
      <w:marBottom w:val="0"/>
      <w:divBdr>
        <w:top w:val="none" w:sz="0" w:space="0" w:color="auto"/>
        <w:left w:val="none" w:sz="0" w:space="0" w:color="auto"/>
        <w:bottom w:val="none" w:sz="0" w:space="0" w:color="auto"/>
        <w:right w:val="none" w:sz="0" w:space="0" w:color="auto"/>
      </w:divBdr>
    </w:div>
    <w:div w:id="1755517695">
      <w:bodyDiv w:val="1"/>
      <w:marLeft w:val="0"/>
      <w:marRight w:val="0"/>
      <w:marTop w:val="0"/>
      <w:marBottom w:val="0"/>
      <w:divBdr>
        <w:top w:val="none" w:sz="0" w:space="0" w:color="auto"/>
        <w:left w:val="none" w:sz="0" w:space="0" w:color="auto"/>
        <w:bottom w:val="none" w:sz="0" w:space="0" w:color="auto"/>
        <w:right w:val="none" w:sz="0" w:space="0" w:color="auto"/>
      </w:divBdr>
    </w:div>
    <w:div w:id="1774671285">
      <w:bodyDiv w:val="1"/>
      <w:marLeft w:val="0"/>
      <w:marRight w:val="0"/>
      <w:marTop w:val="0"/>
      <w:marBottom w:val="0"/>
      <w:divBdr>
        <w:top w:val="none" w:sz="0" w:space="0" w:color="auto"/>
        <w:left w:val="none" w:sz="0" w:space="0" w:color="auto"/>
        <w:bottom w:val="none" w:sz="0" w:space="0" w:color="auto"/>
        <w:right w:val="none" w:sz="0" w:space="0" w:color="auto"/>
      </w:divBdr>
    </w:div>
    <w:div w:id="1832329744">
      <w:bodyDiv w:val="1"/>
      <w:marLeft w:val="0"/>
      <w:marRight w:val="0"/>
      <w:marTop w:val="0"/>
      <w:marBottom w:val="0"/>
      <w:divBdr>
        <w:top w:val="none" w:sz="0" w:space="0" w:color="auto"/>
        <w:left w:val="none" w:sz="0" w:space="0" w:color="auto"/>
        <w:bottom w:val="none" w:sz="0" w:space="0" w:color="auto"/>
        <w:right w:val="none" w:sz="0" w:space="0" w:color="auto"/>
      </w:divBdr>
    </w:div>
    <w:div w:id="1842309615">
      <w:bodyDiv w:val="1"/>
      <w:marLeft w:val="0"/>
      <w:marRight w:val="0"/>
      <w:marTop w:val="0"/>
      <w:marBottom w:val="0"/>
      <w:divBdr>
        <w:top w:val="none" w:sz="0" w:space="0" w:color="auto"/>
        <w:left w:val="none" w:sz="0" w:space="0" w:color="auto"/>
        <w:bottom w:val="none" w:sz="0" w:space="0" w:color="auto"/>
        <w:right w:val="none" w:sz="0" w:space="0" w:color="auto"/>
      </w:divBdr>
    </w:div>
    <w:div w:id="1885556418">
      <w:bodyDiv w:val="1"/>
      <w:marLeft w:val="0"/>
      <w:marRight w:val="0"/>
      <w:marTop w:val="0"/>
      <w:marBottom w:val="0"/>
      <w:divBdr>
        <w:top w:val="none" w:sz="0" w:space="0" w:color="auto"/>
        <w:left w:val="none" w:sz="0" w:space="0" w:color="auto"/>
        <w:bottom w:val="none" w:sz="0" w:space="0" w:color="auto"/>
        <w:right w:val="none" w:sz="0" w:space="0" w:color="auto"/>
      </w:divBdr>
    </w:div>
    <w:div w:id="1897736436">
      <w:bodyDiv w:val="1"/>
      <w:marLeft w:val="0"/>
      <w:marRight w:val="0"/>
      <w:marTop w:val="0"/>
      <w:marBottom w:val="0"/>
      <w:divBdr>
        <w:top w:val="none" w:sz="0" w:space="0" w:color="auto"/>
        <w:left w:val="none" w:sz="0" w:space="0" w:color="auto"/>
        <w:bottom w:val="none" w:sz="0" w:space="0" w:color="auto"/>
        <w:right w:val="none" w:sz="0" w:space="0" w:color="auto"/>
      </w:divBdr>
    </w:div>
    <w:div w:id="1901400956">
      <w:bodyDiv w:val="1"/>
      <w:marLeft w:val="0"/>
      <w:marRight w:val="0"/>
      <w:marTop w:val="0"/>
      <w:marBottom w:val="0"/>
      <w:divBdr>
        <w:top w:val="none" w:sz="0" w:space="0" w:color="auto"/>
        <w:left w:val="none" w:sz="0" w:space="0" w:color="auto"/>
        <w:bottom w:val="none" w:sz="0" w:space="0" w:color="auto"/>
        <w:right w:val="none" w:sz="0" w:space="0" w:color="auto"/>
      </w:divBdr>
    </w:div>
    <w:div w:id="1984844978">
      <w:bodyDiv w:val="1"/>
      <w:marLeft w:val="0"/>
      <w:marRight w:val="0"/>
      <w:marTop w:val="0"/>
      <w:marBottom w:val="0"/>
      <w:divBdr>
        <w:top w:val="none" w:sz="0" w:space="0" w:color="auto"/>
        <w:left w:val="none" w:sz="0" w:space="0" w:color="auto"/>
        <w:bottom w:val="none" w:sz="0" w:space="0" w:color="auto"/>
        <w:right w:val="none" w:sz="0" w:space="0" w:color="auto"/>
      </w:divBdr>
    </w:div>
    <w:div w:id="1992899908">
      <w:bodyDiv w:val="1"/>
      <w:marLeft w:val="0"/>
      <w:marRight w:val="0"/>
      <w:marTop w:val="0"/>
      <w:marBottom w:val="0"/>
      <w:divBdr>
        <w:top w:val="none" w:sz="0" w:space="0" w:color="auto"/>
        <w:left w:val="none" w:sz="0" w:space="0" w:color="auto"/>
        <w:bottom w:val="none" w:sz="0" w:space="0" w:color="auto"/>
        <w:right w:val="none" w:sz="0" w:space="0" w:color="auto"/>
      </w:divBdr>
    </w:div>
    <w:div w:id="2009020905">
      <w:bodyDiv w:val="1"/>
      <w:marLeft w:val="0"/>
      <w:marRight w:val="0"/>
      <w:marTop w:val="0"/>
      <w:marBottom w:val="0"/>
      <w:divBdr>
        <w:top w:val="none" w:sz="0" w:space="0" w:color="auto"/>
        <w:left w:val="none" w:sz="0" w:space="0" w:color="auto"/>
        <w:bottom w:val="none" w:sz="0" w:space="0" w:color="auto"/>
        <w:right w:val="none" w:sz="0" w:space="0" w:color="auto"/>
      </w:divBdr>
      <w:divsChild>
        <w:div w:id="250897134">
          <w:marLeft w:val="0"/>
          <w:marRight w:val="0"/>
          <w:marTop w:val="0"/>
          <w:marBottom w:val="0"/>
          <w:divBdr>
            <w:top w:val="none" w:sz="0" w:space="0" w:color="auto"/>
            <w:left w:val="none" w:sz="0" w:space="0" w:color="auto"/>
            <w:bottom w:val="none" w:sz="0" w:space="0" w:color="auto"/>
            <w:right w:val="none" w:sz="0" w:space="0" w:color="auto"/>
          </w:divBdr>
          <w:divsChild>
            <w:div w:id="1317412830">
              <w:marLeft w:val="0"/>
              <w:marRight w:val="0"/>
              <w:marTop w:val="0"/>
              <w:marBottom w:val="0"/>
              <w:divBdr>
                <w:top w:val="none" w:sz="0" w:space="0" w:color="auto"/>
                <w:left w:val="none" w:sz="0" w:space="0" w:color="auto"/>
                <w:bottom w:val="none" w:sz="0" w:space="0" w:color="auto"/>
                <w:right w:val="none" w:sz="0" w:space="0" w:color="auto"/>
              </w:divBdr>
              <w:divsChild>
                <w:div w:id="277376246">
                  <w:marLeft w:val="0"/>
                  <w:marRight w:val="0"/>
                  <w:marTop w:val="0"/>
                  <w:marBottom w:val="0"/>
                  <w:divBdr>
                    <w:top w:val="none" w:sz="0" w:space="0" w:color="auto"/>
                    <w:left w:val="none" w:sz="0" w:space="0" w:color="auto"/>
                    <w:bottom w:val="none" w:sz="0" w:space="0" w:color="auto"/>
                    <w:right w:val="none" w:sz="0" w:space="0" w:color="auto"/>
                  </w:divBdr>
                  <w:divsChild>
                    <w:div w:id="265386813">
                      <w:marLeft w:val="0"/>
                      <w:marRight w:val="0"/>
                      <w:marTop w:val="0"/>
                      <w:marBottom w:val="0"/>
                      <w:divBdr>
                        <w:top w:val="none" w:sz="0" w:space="0" w:color="auto"/>
                        <w:left w:val="none" w:sz="0" w:space="0" w:color="auto"/>
                        <w:bottom w:val="none" w:sz="0" w:space="0" w:color="auto"/>
                        <w:right w:val="none" w:sz="0" w:space="0" w:color="auto"/>
                      </w:divBdr>
                      <w:divsChild>
                        <w:div w:id="961112515">
                          <w:marLeft w:val="0"/>
                          <w:marRight w:val="0"/>
                          <w:marTop w:val="0"/>
                          <w:marBottom w:val="0"/>
                          <w:divBdr>
                            <w:top w:val="none" w:sz="0" w:space="0" w:color="auto"/>
                            <w:left w:val="none" w:sz="0" w:space="0" w:color="auto"/>
                            <w:bottom w:val="none" w:sz="0" w:space="0" w:color="auto"/>
                            <w:right w:val="none" w:sz="0" w:space="0" w:color="auto"/>
                          </w:divBdr>
                          <w:divsChild>
                            <w:div w:id="1610313874">
                              <w:marLeft w:val="0"/>
                              <w:marRight w:val="0"/>
                              <w:marTop w:val="0"/>
                              <w:marBottom w:val="0"/>
                              <w:divBdr>
                                <w:top w:val="none" w:sz="0" w:space="0" w:color="auto"/>
                                <w:left w:val="none" w:sz="0" w:space="0" w:color="auto"/>
                                <w:bottom w:val="none" w:sz="0" w:space="0" w:color="auto"/>
                                <w:right w:val="none" w:sz="0" w:space="0" w:color="auto"/>
                              </w:divBdr>
                              <w:divsChild>
                                <w:div w:id="1040318600">
                                  <w:marLeft w:val="0"/>
                                  <w:marRight w:val="0"/>
                                  <w:marTop w:val="0"/>
                                  <w:marBottom w:val="0"/>
                                  <w:divBdr>
                                    <w:top w:val="none" w:sz="0" w:space="0" w:color="auto"/>
                                    <w:left w:val="none" w:sz="0" w:space="0" w:color="auto"/>
                                    <w:bottom w:val="none" w:sz="0" w:space="0" w:color="auto"/>
                                    <w:right w:val="none" w:sz="0" w:space="0" w:color="auto"/>
                                  </w:divBdr>
                                  <w:divsChild>
                                    <w:div w:id="2034381568">
                                      <w:marLeft w:val="0"/>
                                      <w:marRight w:val="0"/>
                                      <w:marTop w:val="0"/>
                                      <w:marBottom w:val="0"/>
                                      <w:divBdr>
                                        <w:top w:val="none" w:sz="0" w:space="0" w:color="auto"/>
                                        <w:left w:val="none" w:sz="0" w:space="0" w:color="auto"/>
                                        <w:bottom w:val="none" w:sz="0" w:space="0" w:color="auto"/>
                                        <w:right w:val="none" w:sz="0" w:space="0" w:color="auto"/>
                                      </w:divBdr>
                                    </w:div>
                                    <w:div w:id="226765512">
                                      <w:marLeft w:val="0"/>
                                      <w:marRight w:val="0"/>
                                      <w:marTop w:val="0"/>
                                      <w:marBottom w:val="0"/>
                                      <w:divBdr>
                                        <w:top w:val="none" w:sz="0" w:space="0" w:color="auto"/>
                                        <w:left w:val="none" w:sz="0" w:space="0" w:color="auto"/>
                                        <w:bottom w:val="none" w:sz="0" w:space="0" w:color="auto"/>
                                        <w:right w:val="none" w:sz="0" w:space="0" w:color="auto"/>
                                      </w:divBdr>
                                      <w:divsChild>
                                        <w:div w:id="757366436">
                                          <w:marLeft w:val="0"/>
                                          <w:marRight w:val="165"/>
                                          <w:marTop w:val="150"/>
                                          <w:marBottom w:val="0"/>
                                          <w:divBdr>
                                            <w:top w:val="none" w:sz="0" w:space="0" w:color="auto"/>
                                            <w:left w:val="none" w:sz="0" w:space="0" w:color="auto"/>
                                            <w:bottom w:val="none" w:sz="0" w:space="0" w:color="auto"/>
                                            <w:right w:val="none" w:sz="0" w:space="0" w:color="auto"/>
                                          </w:divBdr>
                                          <w:divsChild>
                                            <w:div w:id="1167132140">
                                              <w:marLeft w:val="0"/>
                                              <w:marRight w:val="0"/>
                                              <w:marTop w:val="0"/>
                                              <w:marBottom w:val="0"/>
                                              <w:divBdr>
                                                <w:top w:val="none" w:sz="0" w:space="0" w:color="auto"/>
                                                <w:left w:val="none" w:sz="0" w:space="0" w:color="auto"/>
                                                <w:bottom w:val="none" w:sz="0" w:space="0" w:color="auto"/>
                                                <w:right w:val="none" w:sz="0" w:space="0" w:color="auto"/>
                                              </w:divBdr>
                                              <w:divsChild>
                                                <w:div w:id="6564944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6589323">
      <w:bodyDiv w:val="1"/>
      <w:marLeft w:val="0"/>
      <w:marRight w:val="0"/>
      <w:marTop w:val="0"/>
      <w:marBottom w:val="0"/>
      <w:divBdr>
        <w:top w:val="none" w:sz="0" w:space="0" w:color="auto"/>
        <w:left w:val="none" w:sz="0" w:space="0" w:color="auto"/>
        <w:bottom w:val="none" w:sz="0" w:space="0" w:color="auto"/>
        <w:right w:val="none" w:sz="0" w:space="0" w:color="auto"/>
      </w:divBdr>
    </w:div>
    <w:div w:id="2070953496">
      <w:bodyDiv w:val="1"/>
      <w:marLeft w:val="0"/>
      <w:marRight w:val="0"/>
      <w:marTop w:val="0"/>
      <w:marBottom w:val="0"/>
      <w:divBdr>
        <w:top w:val="none" w:sz="0" w:space="0" w:color="auto"/>
        <w:left w:val="none" w:sz="0" w:space="0" w:color="auto"/>
        <w:bottom w:val="none" w:sz="0" w:space="0" w:color="auto"/>
        <w:right w:val="none" w:sz="0" w:space="0" w:color="auto"/>
      </w:divBdr>
    </w:div>
    <w:div w:id="2075466606">
      <w:bodyDiv w:val="1"/>
      <w:marLeft w:val="0"/>
      <w:marRight w:val="0"/>
      <w:marTop w:val="0"/>
      <w:marBottom w:val="0"/>
      <w:divBdr>
        <w:top w:val="none" w:sz="0" w:space="0" w:color="auto"/>
        <w:left w:val="none" w:sz="0" w:space="0" w:color="auto"/>
        <w:bottom w:val="none" w:sz="0" w:space="0" w:color="auto"/>
        <w:right w:val="none" w:sz="0" w:space="0" w:color="auto"/>
      </w:divBdr>
    </w:div>
    <w:div w:id="2109304334">
      <w:bodyDiv w:val="1"/>
      <w:marLeft w:val="0"/>
      <w:marRight w:val="0"/>
      <w:marTop w:val="0"/>
      <w:marBottom w:val="0"/>
      <w:divBdr>
        <w:top w:val="none" w:sz="0" w:space="0" w:color="auto"/>
        <w:left w:val="none" w:sz="0" w:space="0" w:color="auto"/>
        <w:bottom w:val="none" w:sz="0" w:space="0" w:color="auto"/>
        <w:right w:val="none" w:sz="0" w:space="0" w:color="auto"/>
      </w:divBdr>
    </w:div>
    <w:div w:id="2129231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image" Target="media/image10.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oleObject" Target="embeddings/oleObject5.bin"/><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chart" Target="charts/chart1.xml"/><Relationship Id="rId27" Type="http://schemas.openxmlformats.org/officeDocument/2006/relationships/hyperlink" Target="https://doi.org/10.1177/2277976016637990"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i="0" u="none" strike="noStrike" baseline="0">
                <a:effectLst/>
                <a:latin typeface="Times New Roman" panose="02020603050405020304" pitchFamily="18" charset="0"/>
                <a:cs typeface="Times New Roman" panose="02020603050405020304" pitchFamily="18" charset="0"/>
              </a:rPr>
              <a:t>Pipe connection and water availability among SC communities</a:t>
            </a:r>
            <a:endParaRPr lang="en-IN"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Sheet1!$B$1</c:f>
              <c:strCache>
                <c:ptCount val="1"/>
                <c:pt idx="0">
                  <c:v>Families</c:v>
                </c:pt>
              </c:strCache>
            </c:strRef>
          </c:tx>
          <c:spPr>
            <a:solidFill>
              <a:srgbClr val="7030A0"/>
            </a:solidFill>
            <a:ln>
              <a:noFill/>
            </a:ln>
            <a:effectLst/>
            <a:sp3d/>
          </c:spPr>
          <c:invertIfNegative val="0"/>
          <c:cat>
            <c:strRef>
              <c:f>Sheet1!$A$2:$A$10</c:f>
              <c:strCache>
                <c:ptCount val="9"/>
                <c:pt idx="0">
                  <c:v>Ambalapara</c:v>
                </c:pt>
                <c:pt idx="1">
                  <c:v>Ananganadi</c:v>
                </c:pt>
                <c:pt idx="2">
                  <c:v>Chalavara</c:v>
                </c:pt>
                <c:pt idx="3">
                  <c:v>Lekkidi Perur</c:v>
                </c:pt>
                <c:pt idx="4">
                  <c:v>Vaniyamkulam</c:v>
                </c:pt>
                <c:pt idx="5">
                  <c:v>Nellaya</c:v>
                </c:pt>
                <c:pt idx="6">
                  <c:v>Vallapuzha</c:v>
                </c:pt>
                <c:pt idx="7">
                  <c:v>Thrikadeeri</c:v>
                </c:pt>
                <c:pt idx="8">
                  <c:v>Ottapalam municipality</c:v>
                </c:pt>
              </c:strCache>
            </c:strRef>
          </c:cat>
          <c:val>
            <c:numRef>
              <c:f>Sheet1!$B$2:$B$10</c:f>
              <c:numCache>
                <c:formatCode>General</c:formatCode>
                <c:ptCount val="9"/>
                <c:pt idx="0">
                  <c:v>673</c:v>
                </c:pt>
                <c:pt idx="1">
                  <c:v>700</c:v>
                </c:pt>
                <c:pt idx="2">
                  <c:v>866</c:v>
                </c:pt>
                <c:pt idx="3">
                  <c:v>769</c:v>
                </c:pt>
                <c:pt idx="4">
                  <c:v>856</c:v>
                </c:pt>
                <c:pt idx="5">
                  <c:v>442</c:v>
                </c:pt>
                <c:pt idx="6">
                  <c:v>380</c:v>
                </c:pt>
                <c:pt idx="7">
                  <c:v>338</c:v>
                </c:pt>
                <c:pt idx="8">
                  <c:v>635</c:v>
                </c:pt>
              </c:numCache>
            </c:numRef>
          </c:val>
          <c:extLst>
            <c:ext xmlns:c16="http://schemas.microsoft.com/office/drawing/2014/chart" uri="{C3380CC4-5D6E-409C-BE32-E72D297353CC}">
              <c16:uniqueId val="{00000000-0F23-43A8-AAAE-3E99D4E65A5A}"/>
            </c:ext>
          </c:extLst>
        </c:ser>
        <c:ser>
          <c:idx val="1"/>
          <c:order val="1"/>
          <c:tx>
            <c:strRef>
              <c:f>Sheet1!$C$1</c:f>
              <c:strCache>
                <c:ptCount val="1"/>
                <c:pt idx="0">
                  <c:v>Families getting Enough water</c:v>
                </c:pt>
              </c:strCache>
            </c:strRef>
          </c:tx>
          <c:spPr>
            <a:solidFill>
              <a:srgbClr val="00B050"/>
            </a:solidFill>
            <a:ln>
              <a:noFill/>
            </a:ln>
            <a:effectLst/>
            <a:sp3d/>
          </c:spPr>
          <c:invertIfNegative val="0"/>
          <c:cat>
            <c:strRef>
              <c:f>Sheet1!$A$2:$A$10</c:f>
              <c:strCache>
                <c:ptCount val="9"/>
                <c:pt idx="0">
                  <c:v>Ambalapara</c:v>
                </c:pt>
                <c:pt idx="1">
                  <c:v>Ananganadi</c:v>
                </c:pt>
                <c:pt idx="2">
                  <c:v>Chalavara</c:v>
                </c:pt>
                <c:pt idx="3">
                  <c:v>Lekkidi Perur</c:v>
                </c:pt>
                <c:pt idx="4">
                  <c:v>Vaniyamkulam</c:v>
                </c:pt>
                <c:pt idx="5">
                  <c:v>Nellaya</c:v>
                </c:pt>
                <c:pt idx="6">
                  <c:v>Vallapuzha</c:v>
                </c:pt>
                <c:pt idx="7">
                  <c:v>Thrikadeeri</c:v>
                </c:pt>
                <c:pt idx="8">
                  <c:v>Ottapalam municipality</c:v>
                </c:pt>
              </c:strCache>
            </c:strRef>
          </c:cat>
          <c:val>
            <c:numRef>
              <c:f>Sheet1!$C$2:$C$10</c:f>
              <c:numCache>
                <c:formatCode>General</c:formatCode>
                <c:ptCount val="9"/>
                <c:pt idx="0">
                  <c:v>44</c:v>
                </c:pt>
                <c:pt idx="1">
                  <c:v>14</c:v>
                </c:pt>
                <c:pt idx="2">
                  <c:v>388</c:v>
                </c:pt>
                <c:pt idx="3">
                  <c:v>142</c:v>
                </c:pt>
                <c:pt idx="4">
                  <c:v>3</c:v>
                </c:pt>
                <c:pt idx="5">
                  <c:v>56</c:v>
                </c:pt>
                <c:pt idx="6">
                  <c:v>22</c:v>
                </c:pt>
                <c:pt idx="7">
                  <c:v>28</c:v>
                </c:pt>
                <c:pt idx="8">
                  <c:v>128</c:v>
                </c:pt>
              </c:numCache>
            </c:numRef>
          </c:val>
          <c:extLst>
            <c:ext xmlns:c16="http://schemas.microsoft.com/office/drawing/2014/chart" uri="{C3380CC4-5D6E-409C-BE32-E72D297353CC}">
              <c16:uniqueId val="{00000001-0F23-43A8-AAAE-3E99D4E65A5A}"/>
            </c:ext>
          </c:extLst>
        </c:ser>
        <c:ser>
          <c:idx val="2"/>
          <c:order val="2"/>
          <c:tx>
            <c:strRef>
              <c:f>Sheet1!$D$1</c:f>
              <c:strCache>
                <c:ptCount val="1"/>
                <c:pt idx="0">
                  <c:v>More than 6 month</c:v>
                </c:pt>
              </c:strCache>
            </c:strRef>
          </c:tx>
          <c:spPr>
            <a:solidFill>
              <a:srgbClr val="FF0000"/>
            </a:solidFill>
            <a:ln>
              <a:noFill/>
            </a:ln>
            <a:effectLst/>
            <a:sp3d/>
          </c:spPr>
          <c:invertIfNegative val="0"/>
          <c:cat>
            <c:strRef>
              <c:f>Sheet1!$A$2:$A$10</c:f>
              <c:strCache>
                <c:ptCount val="9"/>
                <c:pt idx="0">
                  <c:v>Ambalapara</c:v>
                </c:pt>
                <c:pt idx="1">
                  <c:v>Ananganadi</c:v>
                </c:pt>
                <c:pt idx="2">
                  <c:v>Chalavara</c:v>
                </c:pt>
                <c:pt idx="3">
                  <c:v>Lekkidi Perur</c:v>
                </c:pt>
                <c:pt idx="4">
                  <c:v>Vaniyamkulam</c:v>
                </c:pt>
                <c:pt idx="5">
                  <c:v>Nellaya</c:v>
                </c:pt>
                <c:pt idx="6">
                  <c:v>Vallapuzha</c:v>
                </c:pt>
                <c:pt idx="7">
                  <c:v>Thrikadeeri</c:v>
                </c:pt>
                <c:pt idx="8">
                  <c:v>Ottapalam municipality</c:v>
                </c:pt>
              </c:strCache>
            </c:strRef>
          </c:cat>
          <c:val>
            <c:numRef>
              <c:f>Sheet1!$D$2:$D$10</c:f>
              <c:numCache>
                <c:formatCode>General</c:formatCode>
                <c:ptCount val="9"/>
                <c:pt idx="0">
                  <c:v>53</c:v>
                </c:pt>
                <c:pt idx="1">
                  <c:v>354</c:v>
                </c:pt>
                <c:pt idx="2">
                  <c:v>297</c:v>
                </c:pt>
                <c:pt idx="3">
                  <c:v>118</c:v>
                </c:pt>
                <c:pt idx="4">
                  <c:v>291</c:v>
                </c:pt>
                <c:pt idx="5">
                  <c:v>179</c:v>
                </c:pt>
                <c:pt idx="6">
                  <c:v>14</c:v>
                </c:pt>
                <c:pt idx="7">
                  <c:v>1</c:v>
                </c:pt>
                <c:pt idx="8">
                  <c:v>141</c:v>
                </c:pt>
              </c:numCache>
            </c:numRef>
          </c:val>
          <c:extLst>
            <c:ext xmlns:c16="http://schemas.microsoft.com/office/drawing/2014/chart" uri="{C3380CC4-5D6E-409C-BE32-E72D297353CC}">
              <c16:uniqueId val="{00000002-0F23-43A8-AAAE-3E99D4E65A5A}"/>
            </c:ext>
          </c:extLst>
        </c:ser>
        <c:ser>
          <c:idx val="3"/>
          <c:order val="3"/>
          <c:tx>
            <c:strRef>
              <c:f>Sheet1!$E$1</c:f>
              <c:strCache>
                <c:ptCount val="1"/>
                <c:pt idx="0">
                  <c:v>Less than 6  month</c:v>
                </c:pt>
              </c:strCache>
            </c:strRef>
          </c:tx>
          <c:spPr>
            <a:solidFill>
              <a:srgbClr val="FFFF00"/>
            </a:solidFill>
            <a:ln>
              <a:noFill/>
            </a:ln>
            <a:effectLst/>
            <a:sp3d/>
          </c:spPr>
          <c:invertIfNegative val="0"/>
          <c:cat>
            <c:strRef>
              <c:f>Sheet1!$A$2:$A$10</c:f>
              <c:strCache>
                <c:ptCount val="9"/>
                <c:pt idx="0">
                  <c:v>Ambalapara</c:v>
                </c:pt>
                <c:pt idx="1">
                  <c:v>Ananganadi</c:v>
                </c:pt>
                <c:pt idx="2">
                  <c:v>Chalavara</c:v>
                </c:pt>
                <c:pt idx="3">
                  <c:v>Lekkidi Perur</c:v>
                </c:pt>
                <c:pt idx="4">
                  <c:v>Vaniyamkulam</c:v>
                </c:pt>
                <c:pt idx="5">
                  <c:v>Nellaya</c:v>
                </c:pt>
                <c:pt idx="6">
                  <c:v>Vallapuzha</c:v>
                </c:pt>
                <c:pt idx="7">
                  <c:v>Thrikadeeri</c:v>
                </c:pt>
                <c:pt idx="8">
                  <c:v>Ottapalam municipality</c:v>
                </c:pt>
              </c:strCache>
            </c:strRef>
          </c:cat>
          <c:val>
            <c:numRef>
              <c:f>Sheet1!$E$2:$E$10</c:f>
              <c:numCache>
                <c:formatCode>General</c:formatCode>
                <c:ptCount val="9"/>
                <c:pt idx="0">
                  <c:v>146</c:v>
                </c:pt>
                <c:pt idx="1">
                  <c:v>53</c:v>
                </c:pt>
                <c:pt idx="2">
                  <c:v>0</c:v>
                </c:pt>
                <c:pt idx="3">
                  <c:v>39</c:v>
                </c:pt>
                <c:pt idx="4">
                  <c:v>70</c:v>
                </c:pt>
                <c:pt idx="5">
                  <c:v>19</c:v>
                </c:pt>
                <c:pt idx="6">
                  <c:v>16</c:v>
                </c:pt>
                <c:pt idx="7">
                  <c:v>29</c:v>
                </c:pt>
                <c:pt idx="8">
                  <c:v>73</c:v>
                </c:pt>
              </c:numCache>
            </c:numRef>
          </c:val>
          <c:extLst>
            <c:ext xmlns:c16="http://schemas.microsoft.com/office/drawing/2014/chart" uri="{C3380CC4-5D6E-409C-BE32-E72D297353CC}">
              <c16:uniqueId val="{00000003-0F23-43A8-AAAE-3E99D4E65A5A}"/>
            </c:ext>
          </c:extLst>
        </c:ser>
        <c:ser>
          <c:idx val="4"/>
          <c:order val="4"/>
          <c:tx>
            <c:strRef>
              <c:f>Sheet1!$F$1</c:f>
              <c:strCache>
                <c:ptCount val="1"/>
                <c:pt idx="0">
                  <c:v>water scarcity</c:v>
                </c:pt>
              </c:strCache>
            </c:strRef>
          </c:tx>
          <c:spPr>
            <a:solidFill>
              <a:schemeClr val="accent5"/>
            </a:solidFill>
            <a:ln>
              <a:noFill/>
            </a:ln>
            <a:effectLst/>
            <a:sp3d/>
          </c:spPr>
          <c:invertIfNegative val="0"/>
          <c:cat>
            <c:strRef>
              <c:f>Sheet1!$A$2:$A$10</c:f>
              <c:strCache>
                <c:ptCount val="9"/>
                <c:pt idx="0">
                  <c:v>Ambalapara</c:v>
                </c:pt>
                <c:pt idx="1">
                  <c:v>Ananganadi</c:v>
                </c:pt>
                <c:pt idx="2">
                  <c:v>Chalavara</c:v>
                </c:pt>
                <c:pt idx="3">
                  <c:v>Lekkidi Perur</c:v>
                </c:pt>
                <c:pt idx="4">
                  <c:v>Vaniyamkulam</c:v>
                </c:pt>
                <c:pt idx="5">
                  <c:v>Nellaya</c:v>
                </c:pt>
                <c:pt idx="6">
                  <c:v>Vallapuzha</c:v>
                </c:pt>
                <c:pt idx="7">
                  <c:v>Thrikadeeri</c:v>
                </c:pt>
                <c:pt idx="8">
                  <c:v>Ottapalam municipality</c:v>
                </c:pt>
              </c:strCache>
            </c:strRef>
          </c:cat>
          <c:val>
            <c:numRef>
              <c:f>Sheet1!$F$2:$F$10</c:f>
              <c:numCache>
                <c:formatCode>General</c:formatCode>
                <c:ptCount val="9"/>
                <c:pt idx="0">
                  <c:v>0</c:v>
                </c:pt>
                <c:pt idx="1">
                  <c:v>0</c:v>
                </c:pt>
                <c:pt idx="2">
                  <c:v>0</c:v>
                </c:pt>
                <c:pt idx="3">
                  <c:v>0</c:v>
                </c:pt>
                <c:pt idx="4">
                  <c:v>0</c:v>
                </c:pt>
                <c:pt idx="5">
                  <c:v>19</c:v>
                </c:pt>
                <c:pt idx="6">
                  <c:v>0</c:v>
                </c:pt>
                <c:pt idx="7">
                  <c:v>0</c:v>
                </c:pt>
                <c:pt idx="8">
                  <c:v>0</c:v>
                </c:pt>
              </c:numCache>
            </c:numRef>
          </c:val>
          <c:extLst>
            <c:ext xmlns:c16="http://schemas.microsoft.com/office/drawing/2014/chart" uri="{C3380CC4-5D6E-409C-BE32-E72D297353CC}">
              <c16:uniqueId val="{00000004-0F23-43A8-AAAE-3E99D4E65A5A}"/>
            </c:ext>
          </c:extLst>
        </c:ser>
        <c:dLbls>
          <c:showLegendKey val="0"/>
          <c:showVal val="0"/>
          <c:showCatName val="0"/>
          <c:showSerName val="0"/>
          <c:showPercent val="0"/>
          <c:showBubbleSize val="0"/>
        </c:dLbls>
        <c:gapWidth val="150"/>
        <c:shape val="box"/>
        <c:axId val="275565256"/>
        <c:axId val="275569848"/>
        <c:axId val="0"/>
      </c:bar3DChart>
      <c:catAx>
        <c:axId val="2755652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569848"/>
        <c:crosses val="autoZero"/>
        <c:auto val="1"/>
        <c:lblAlgn val="ctr"/>
        <c:lblOffset val="100"/>
        <c:noMultiLvlLbl val="0"/>
      </c:catAx>
      <c:valAx>
        <c:axId val="275569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565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0DBB9-2F22-4CCE-BC94-E4DB6B72D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1311</TotalTime>
  <Pages>19</Pages>
  <Words>5197</Words>
  <Characters>29626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1183</cp:lastModifiedBy>
  <cp:revision>143</cp:revision>
  <dcterms:created xsi:type="dcterms:W3CDTF">2024-06-17T04:15:00Z</dcterms:created>
  <dcterms:modified xsi:type="dcterms:W3CDTF">2025-08-14T05:31:00Z</dcterms:modified>
</cp:coreProperties>
</file>