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9F617" w14:textId="6177B6E9" w:rsidR="00FB1191" w:rsidRDefault="00D865F6" w:rsidP="00EB2FAA">
      <w:pPr>
        <w:rPr>
          <w:rFonts w:ascii="Times New Roman" w:hAnsi="Times New Roman" w:cs="Times New Roman"/>
          <w:b/>
          <w:bCs/>
          <w:lang w:val="en-IN"/>
        </w:rPr>
      </w:pPr>
      <w:r w:rsidRPr="00DA08BB">
        <w:rPr>
          <w:rFonts w:ascii="Times New Roman" w:hAnsi="Times New Roman" w:cs="Times New Roman"/>
          <w:b/>
          <w:bCs/>
        </w:rPr>
        <w:t xml:space="preserve">Item Quality </w:t>
      </w:r>
      <w:r>
        <w:rPr>
          <w:rFonts w:ascii="Times New Roman" w:hAnsi="Times New Roman" w:cs="Times New Roman"/>
          <w:b/>
          <w:bCs/>
        </w:rPr>
        <w:t>a</w:t>
      </w:r>
      <w:r w:rsidRPr="00DA08BB">
        <w:rPr>
          <w:rFonts w:ascii="Times New Roman" w:hAnsi="Times New Roman" w:cs="Times New Roman"/>
          <w:b/>
          <w:bCs/>
        </w:rPr>
        <w:t xml:space="preserve">nd </w:t>
      </w:r>
      <w:r w:rsidRPr="00391F52">
        <w:rPr>
          <w:rFonts w:ascii="Times New Roman" w:hAnsi="Times New Roman" w:cs="Times New Roman"/>
          <w:b/>
          <w:bCs/>
          <w:highlight w:val="lightGray"/>
        </w:rPr>
        <w:t>Gender-Based</w:t>
      </w:r>
      <w:r>
        <w:rPr>
          <w:rFonts w:ascii="Times New Roman" w:hAnsi="Times New Roman" w:cs="Times New Roman"/>
          <w:b/>
          <w:bCs/>
        </w:rPr>
        <w:t xml:space="preserve"> </w:t>
      </w:r>
      <w:r w:rsidRPr="00391F52">
        <w:rPr>
          <w:rFonts w:ascii="Times New Roman" w:hAnsi="Times New Roman" w:cs="Times New Roman"/>
          <w:b/>
          <w:bCs/>
          <w:highlight w:val="lightGray"/>
        </w:rPr>
        <w:t>Differential</w:t>
      </w:r>
      <w:r>
        <w:rPr>
          <w:rFonts w:ascii="Times New Roman" w:hAnsi="Times New Roman" w:cs="Times New Roman"/>
          <w:b/>
          <w:bCs/>
        </w:rPr>
        <w:t xml:space="preserve"> </w:t>
      </w:r>
      <w:r w:rsidRPr="00DA08BB">
        <w:rPr>
          <w:rFonts w:ascii="Times New Roman" w:hAnsi="Times New Roman" w:cs="Times New Roman"/>
          <w:b/>
          <w:bCs/>
        </w:rPr>
        <w:t xml:space="preserve">Functioning </w:t>
      </w:r>
      <w:r>
        <w:rPr>
          <w:rFonts w:ascii="Times New Roman" w:hAnsi="Times New Roman" w:cs="Times New Roman"/>
          <w:b/>
          <w:bCs/>
        </w:rPr>
        <w:t>in</w:t>
      </w:r>
      <w:r w:rsidRPr="00DA08BB">
        <w:rPr>
          <w:rFonts w:ascii="Times New Roman" w:hAnsi="Times New Roman" w:cs="Times New Roman"/>
          <w:b/>
          <w:bCs/>
        </w:rPr>
        <w:t xml:space="preserve"> </w:t>
      </w:r>
      <w:r>
        <w:rPr>
          <w:rFonts w:ascii="Times New Roman" w:hAnsi="Times New Roman" w:cs="Times New Roman"/>
          <w:b/>
          <w:bCs/>
        </w:rPr>
        <w:t xml:space="preserve">A </w:t>
      </w:r>
      <w:r w:rsidRPr="00DA08BB">
        <w:rPr>
          <w:rFonts w:ascii="Times New Roman" w:hAnsi="Times New Roman" w:cs="Times New Roman"/>
          <w:b/>
          <w:bCs/>
        </w:rPr>
        <w:t xml:space="preserve">Geometry Diagnostic Test </w:t>
      </w:r>
      <w:r>
        <w:rPr>
          <w:rFonts w:ascii="Times New Roman" w:hAnsi="Times New Roman" w:cs="Times New Roman"/>
          <w:b/>
          <w:bCs/>
        </w:rPr>
        <w:t>for</w:t>
      </w:r>
      <w:r w:rsidRPr="00DA08BB">
        <w:rPr>
          <w:rFonts w:ascii="Times New Roman" w:hAnsi="Times New Roman" w:cs="Times New Roman"/>
          <w:b/>
          <w:bCs/>
        </w:rPr>
        <w:t xml:space="preserve"> Middle Basic Pupils </w:t>
      </w:r>
      <w:r>
        <w:rPr>
          <w:rFonts w:ascii="Times New Roman" w:hAnsi="Times New Roman" w:cs="Times New Roman"/>
          <w:b/>
          <w:bCs/>
        </w:rPr>
        <w:t>i</w:t>
      </w:r>
      <w:r w:rsidRPr="00DA08BB">
        <w:rPr>
          <w:rFonts w:ascii="Times New Roman" w:hAnsi="Times New Roman" w:cs="Times New Roman"/>
          <w:b/>
          <w:bCs/>
        </w:rPr>
        <w:t>n Plateau State, Nige</w:t>
      </w:r>
      <w:r>
        <w:rPr>
          <w:rFonts w:ascii="Times New Roman" w:hAnsi="Times New Roman" w:cs="Times New Roman"/>
          <w:b/>
          <w:bCs/>
        </w:rPr>
        <w:t>r</w:t>
      </w:r>
      <w:r w:rsidRPr="00DA08BB">
        <w:rPr>
          <w:rFonts w:ascii="Times New Roman" w:hAnsi="Times New Roman" w:cs="Times New Roman"/>
          <w:b/>
          <w:bCs/>
        </w:rPr>
        <w:t>ia</w:t>
      </w:r>
    </w:p>
    <w:p w14:paraId="66A22D7F" w14:textId="77777777" w:rsidR="00AE32AE" w:rsidRPr="00AE32AE" w:rsidRDefault="00AE32AE" w:rsidP="00EB2FAA">
      <w:pPr>
        <w:rPr>
          <w:rFonts w:ascii="Times New Roman" w:hAnsi="Times New Roman" w:cs="Times New Roman"/>
          <w:b/>
          <w:bCs/>
          <w:lang w:val="en-IN"/>
        </w:rPr>
      </w:pPr>
    </w:p>
    <w:p w14:paraId="633DA072" w14:textId="77777777" w:rsidR="00AB3091" w:rsidRDefault="00AB3091" w:rsidP="00AB3091">
      <w:pPr>
        <w:spacing w:after="0" w:line="240" w:lineRule="auto"/>
        <w:rPr>
          <w:rFonts w:ascii="Arial" w:hAnsi="Arial" w:cs="Arial"/>
          <w:b/>
          <w:bCs/>
          <w:sz w:val="22"/>
          <w:szCs w:val="22"/>
        </w:rPr>
      </w:pPr>
    </w:p>
    <w:p w14:paraId="4E412176" w14:textId="77777777" w:rsidR="00FB1191" w:rsidRPr="00FB1191" w:rsidRDefault="00FB1191" w:rsidP="00FB1279">
      <w:pPr>
        <w:spacing w:after="0" w:line="240" w:lineRule="auto"/>
        <w:jc w:val="both"/>
        <w:rPr>
          <w:rFonts w:ascii="Arial" w:hAnsi="Arial" w:cs="Arial"/>
          <w:b/>
          <w:bCs/>
          <w:sz w:val="22"/>
          <w:szCs w:val="22"/>
        </w:rPr>
      </w:pPr>
      <w:r w:rsidRPr="00FB1191">
        <w:rPr>
          <w:rFonts w:ascii="Arial" w:hAnsi="Arial" w:cs="Arial"/>
          <w:b/>
          <w:bCs/>
          <w:sz w:val="22"/>
          <w:szCs w:val="22"/>
        </w:rPr>
        <w:t>ABSTRACT</w:t>
      </w:r>
    </w:p>
    <w:p w14:paraId="65BE95CA" w14:textId="268F87BF" w:rsidR="00391F52" w:rsidRPr="00391F52" w:rsidRDefault="005B597A" w:rsidP="00FB1279">
      <w:pPr>
        <w:spacing w:after="0" w:line="240" w:lineRule="auto"/>
        <w:jc w:val="both"/>
        <w:rPr>
          <w:rFonts w:ascii="Arial" w:hAnsi="Arial" w:cs="Arial"/>
          <w:sz w:val="22"/>
          <w:szCs w:val="22"/>
        </w:rPr>
      </w:pPr>
      <w:r w:rsidRPr="00EB2FAA">
        <w:rPr>
          <w:rFonts w:ascii="Arial" w:hAnsi="Arial" w:cs="Arial"/>
          <w:sz w:val="22"/>
          <w:szCs w:val="22"/>
        </w:rPr>
        <w:t xml:space="preserve">This paper established The Item Quality and </w:t>
      </w:r>
      <w:r w:rsidRPr="00391F52">
        <w:rPr>
          <w:rFonts w:ascii="Arial" w:hAnsi="Arial" w:cs="Arial"/>
          <w:sz w:val="22"/>
          <w:szCs w:val="22"/>
          <w:highlight w:val="lightGray"/>
        </w:rPr>
        <w:t>Gender</w:t>
      </w:r>
      <w:r w:rsidR="00391F52" w:rsidRPr="00391F52">
        <w:rPr>
          <w:rFonts w:ascii="Arial" w:hAnsi="Arial" w:cs="Arial"/>
          <w:sz w:val="22"/>
          <w:szCs w:val="22"/>
          <w:highlight w:val="lightGray"/>
        </w:rPr>
        <w:t>-Based</w:t>
      </w:r>
      <w:r w:rsidRPr="00391F52">
        <w:rPr>
          <w:rFonts w:ascii="Arial" w:hAnsi="Arial" w:cs="Arial"/>
          <w:sz w:val="22"/>
          <w:szCs w:val="22"/>
          <w:highlight w:val="lightGray"/>
        </w:rPr>
        <w:t xml:space="preserve"> Differential</w:t>
      </w:r>
      <w:r w:rsidRPr="00EB2FAA">
        <w:rPr>
          <w:rFonts w:ascii="Arial" w:hAnsi="Arial" w:cs="Arial"/>
          <w:sz w:val="22"/>
          <w:szCs w:val="22"/>
        </w:rPr>
        <w:t xml:space="preserve"> Functioning of Geometry Diagnostic Test for Middle Basic Education Pupils in Plateau State, Nigeria</w:t>
      </w:r>
      <w:r w:rsidRPr="00391F52">
        <w:rPr>
          <w:rFonts w:ascii="Arial" w:hAnsi="Arial" w:cs="Arial"/>
          <w:sz w:val="22"/>
          <w:szCs w:val="22"/>
          <w:highlight w:val="lightGray"/>
        </w:rPr>
        <w:t>.</w:t>
      </w:r>
      <w:r w:rsidR="00391F52" w:rsidRPr="00391F52">
        <w:rPr>
          <w:rFonts w:ascii="Arial" w:hAnsi="Arial" w:cs="Arial"/>
          <w:color w:val="EE0000"/>
          <w:sz w:val="22"/>
          <w:szCs w:val="22"/>
          <w:highlight w:val="lightGray"/>
        </w:rPr>
        <w:t xml:space="preserve"> </w:t>
      </w:r>
      <w:r w:rsidR="00391F52" w:rsidRPr="00391F52">
        <w:rPr>
          <w:rFonts w:ascii="Arial" w:hAnsi="Arial" w:cs="Arial"/>
          <w:sz w:val="22"/>
          <w:szCs w:val="22"/>
          <w:highlight w:val="lightGray"/>
        </w:rPr>
        <w:t>Currently there are no developed existing diagnostic tests available that Middle Basic Education teachers can use to find out the root causes of pupils learning misconception in geometry in Plateau State. Hence, the need to develop one for them that is qualitative and free of bias that is gender-based. To achieve these, the study sought to establish the item indices, item fit, test information function and differential item functioning using both the Classical test theory and the item response theory approaches</w:t>
      </w:r>
      <w:r w:rsidR="00391F52" w:rsidRPr="00391F52">
        <w:rPr>
          <w:rFonts w:ascii="Arial" w:hAnsi="Arial" w:cs="Arial"/>
          <w:sz w:val="22"/>
          <w:szCs w:val="22"/>
        </w:rPr>
        <w:t>. The study utilized instrumentation and survey research designs. The population was 3, 618 Middle Basic Education 5 pupils from Plateau Central Senatorial Zone</w:t>
      </w:r>
      <w:r w:rsidR="00391F52" w:rsidRPr="00FB1279">
        <w:rPr>
          <w:rFonts w:ascii="Arial" w:hAnsi="Arial" w:cs="Arial"/>
          <w:sz w:val="22"/>
          <w:szCs w:val="22"/>
          <w:highlight w:val="lightGray"/>
        </w:rPr>
        <w:t>. From this population a sample of 1445 pupils were drawn</w:t>
      </w:r>
      <w:r w:rsidR="00391F52" w:rsidRPr="00391F52">
        <w:rPr>
          <w:rFonts w:ascii="Arial" w:hAnsi="Arial" w:cs="Arial"/>
          <w:sz w:val="22"/>
          <w:szCs w:val="22"/>
        </w:rPr>
        <w:t xml:space="preserve"> using clustered sampling method. </w:t>
      </w:r>
      <w:r w:rsidR="00391F52" w:rsidRPr="00FB1279">
        <w:rPr>
          <w:rFonts w:ascii="Arial" w:hAnsi="Arial" w:cs="Arial"/>
          <w:sz w:val="22"/>
          <w:szCs w:val="22"/>
          <w:highlight w:val="lightGray"/>
        </w:rPr>
        <w:t>The Probability Proportionate Sampling (PPS) method was used to sample 24 schools for the study.</w:t>
      </w:r>
      <w:r w:rsidR="00391F52" w:rsidRPr="00391F52">
        <w:rPr>
          <w:rFonts w:ascii="Arial" w:hAnsi="Arial" w:cs="Arial"/>
          <w:sz w:val="22"/>
          <w:szCs w:val="22"/>
        </w:rPr>
        <w:t xml:space="preserve"> The instrument was a </w:t>
      </w:r>
      <w:r w:rsidR="00391F52" w:rsidRPr="00FB1279">
        <w:rPr>
          <w:rFonts w:ascii="Arial" w:hAnsi="Arial" w:cs="Arial"/>
          <w:sz w:val="22"/>
          <w:szCs w:val="22"/>
          <w:highlight w:val="lightGray"/>
        </w:rPr>
        <w:t>50- Items Multiple Choice Geometry Diagnostic Test for Middle Basic Education Five Pupils (MCGDTMBEFP) developed by the researcher.  The</w:t>
      </w:r>
      <w:r w:rsidR="00391F52" w:rsidRPr="00391F52">
        <w:rPr>
          <w:rFonts w:ascii="Arial" w:hAnsi="Arial" w:cs="Arial"/>
          <w:sz w:val="22"/>
          <w:szCs w:val="22"/>
        </w:rPr>
        <w:t xml:space="preserve"> validity of the instrument was estimated through experts’ judgment, test blue prints, data model fit and differential item functioning while reliability was estimated using test information function. The study was guided by two research questions and one hypothesis. Data analyses were done using the Xcaliber software </w:t>
      </w:r>
      <w:r w:rsidR="00391F52" w:rsidRPr="00FB1279">
        <w:rPr>
          <w:rFonts w:ascii="Arial" w:hAnsi="Arial" w:cs="Arial"/>
          <w:sz w:val="22"/>
          <w:szCs w:val="22"/>
          <w:highlight w:val="lightGray"/>
        </w:rPr>
        <w:t>that employed the use of 3PLM for item indices, Chi-square goodness of fit, z-test and the Maximum Likelihood Estimate. The findings reveal that 64% of the items are within the acceptable difficulty level of 0.30-0.50 (moderately difficult), 74% items discriminated well because they have index value of 0.31 and above and 98% of the items are good because they have guessing index value of 0.25 and below.</w:t>
      </w:r>
      <w:r w:rsidR="00391F52" w:rsidRPr="00391F52">
        <w:rPr>
          <w:rFonts w:ascii="Arial" w:hAnsi="Arial" w:cs="Arial"/>
          <w:sz w:val="22"/>
          <w:szCs w:val="22"/>
        </w:rPr>
        <w:t xml:space="preserve"> The chi- square goodness of fit statistics employed for analysis revealed that </w:t>
      </w:r>
      <w:r w:rsidR="00391F52" w:rsidRPr="00FB1279">
        <w:rPr>
          <w:rFonts w:ascii="Arial" w:hAnsi="Arial" w:cs="Arial"/>
          <w:sz w:val="22"/>
          <w:szCs w:val="22"/>
          <w:highlight w:val="lightGray"/>
        </w:rPr>
        <w:t>100%</w:t>
      </w:r>
      <w:r w:rsidR="00391F52" w:rsidRPr="00391F52">
        <w:rPr>
          <w:rFonts w:ascii="Arial" w:hAnsi="Arial" w:cs="Arial"/>
          <w:sz w:val="22"/>
          <w:szCs w:val="22"/>
        </w:rPr>
        <w:t xml:space="preserve"> </w:t>
      </w:r>
      <w:r w:rsidR="00391F52" w:rsidRPr="00FB1279">
        <w:rPr>
          <w:rFonts w:ascii="Arial" w:hAnsi="Arial" w:cs="Arial"/>
          <w:sz w:val="22"/>
          <w:szCs w:val="22"/>
          <w:highlight w:val="lightGray"/>
        </w:rPr>
        <w:t>of the</w:t>
      </w:r>
      <w:r w:rsidR="00391F52" w:rsidRPr="00391F52">
        <w:rPr>
          <w:rFonts w:ascii="Arial" w:hAnsi="Arial" w:cs="Arial"/>
          <w:sz w:val="22"/>
          <w:szCs w:val="22"/>
        </w:rPr>
        <w:t xml:space="preserve"> diagnostic items fit the 3PLM. The test information function equalled 3.278 obtained through the use of the maximum likelihood estimate statistics indicated a high reliability of between 0.75 and 0.91. Findings also revealed that </w:t>
      </w:r>
      <w:r w:rsidR="00391F52" w:rsidRPr="00FB1279">
        <w:rPr>
          <w:rFonts w:ascii="Arial" w:hAnsi="Arial" w:cs="Arial"/>
          <w:sz w:val="22"/>
          <w:szCs w:val="22"/>
          <w:highlight w:val="lightGray"/>
        </w:rPr>
        <w:t>0% or</w:t>
      </w:r>
      <w:r w:rsidR="00391F52" w:rsidRPr="00391F52">
        <w:rPr>
          <w:rFonts w:ascii="Arial" w:hAnsi="Arial" w:cs="Arial"/>
          <w:sz w:val="22"/>
          <w:szCs w:val="22"/>
        </w:rPr>
        <w:t xml:space="preserve"> non of the items flagged off differential item functioning based on gender</w:t>
      </w:r>
      <w:r w:rsidR="00391F52" w:rsidRPr="00FB1279">
        <w:rPr>
          <w:rFonts w:ascii="Arial" w:hAnsi="Arial" w:cs="Arial"/>
          <w:sz w:val="22"/>
          <w:szCs w:val="22"/>
          <w:highlight w:val="lightGray"/>
        </w:rPr>
        <w:t>. It is concluded that a middle basic education diagnostic test that is of quality and fair to pupils that is gender-based has been developed to improve assessment practices</w:t>
      </w:r>
      <w:r w:rsidR="00391F52" w:rsidRPr="00391F52">
        <w:rPr>
          <w:rFonts w:ascii="Arial" w:hAnsi="Arial" w:cs="Arial"/>
          <w:sz w:val="22"/>
          <w:szCs w:val="22"/>
        </w:rPr>
        <w:t xml:space="preserve"> and recommended among others that the Middle Basic Education mathematics teachers can make use of the instrument in identifying students with geometry learning misconceptions and hence help in organizing remedial teaching.</w:t>
      </w:r>
    </w:p>
    <w:p w14:paraId="22820758" w14:textId="5B855EB7" w:rsidR="00FB1191" w:rsidRPr="00EB2FAA" w:rsidRDefault="00FB1191" w:rsidP="00FB1279">
      <w:pPr>
        <w:spacing w:after="0" w:line="240" w:lineRule="auto"/>
        <w:jc w:val="both"/>
        <w:rPr>
          <w:rFonts w:ascii="Arial" w:hAnsi="Arial" w:cs="Arial"/>
          <w:sz w:val="22"/>
          <w:szCs w:val="22"/>
        </w:rPr>
      </w:pPr>
    </w:p>
    <w:p w14:paraId="71607124" w14:textId="77777777" w:rsidR="00572085" w:rsidRPr="00966764" w:rsidRDefault="00FB1191" w:rsidP="00966764">
      <w:pPr>
        <w:spacing w:line="240" w:lineRule="auto"/>
        <w:ind w:left="1418" w:hanging="1440"/>
        <w:jc w:val="both"/>
        <w:rPr>
          <w:rFonts w:ascii="Arial" w:hAnsi="Arial" w:cs="Arial"/>
          <w:i/>
          <w:iCs/>
          <w:sz w:val="20"/>
          <w:szCs w:val="20"/>
        </w:rPr>
      </w:pPr>
      <w:r w:rsidRPr="00FB1191">
        <w:rPr>
          <w:rFonts w:ascii="Arial" w:hAnsi="Arial" w:cs="Arial"/>
          <w:b/>
          <w:bCs/>
          <w:sz w:val="22"/>
          <w:szCs w:val="22"/>
        </w:rPr>
        <w:t xml:space="preserve">Key words: </w:t>
      </w:r>
      <w:r w:rsidRPr="00EB2FAA">
        <w:rPr>
          <w:rFonts w:ascii="Arial" w:hAnsi="Arial" w:cs="Arial"/>
          <w:i/>
          <w:iCs/>
          <w:sz w:val="20"/>
          <w:szCs w:val="20"/>
        </w:rPr>
        <w:t>Middle basic education, geometry diagnostic test, gender differential item functioning, item quality</w:t>
      </w:r>
    </w:p>
    <w:p w14:paraId="1BE1586F" w14:textId="77777777" w:rsidR="00572085" w:rsidRDefault="00FB1191" w:rsidP="00966764">
      <w:pPr>
        <w:spacing w:after="0" w:line="240" w:lineRule="auto"/>
        <w:jc w:val="both"/>
        <w:rPr>
          <w:rFonts w:ascii="Arial" w:hAnsi="Arial" w:cs="Arial"/>
          <w:b/>
          <w:bCs/>
          <w:sz w:val="22"/>
          <w:szCs w:val="22"/>
        </w:rPr>
      </w:pPr>
      <w:r w:rsidRPr="00EB2FAA">
        <w:rPr>
          <w:rFonts w:ascii="Arial" w:hAnsi="Arial" w:cs="Arial"/>
          <w:b/>
          <w:bCs/>
          <w:sz w:val="22"/>
          <w:szCs w:val="22"/>
        </w:rPr>
        <w:t xml:space="preserve">INTRODUCTION </w:t>
      </w:r>
    </w:p>
    <w:p w14:paraId="2F0A5299" w14:textId="77777777" w:rsidR="00FB1191" w:rsidRPr="00572085" w:rsidRDefault="00FB1191" w:rsidP="00966764">
      <w:pPr>
        <w:spacing w:after="0" w:line="240" w:lineRule="auto"/>
        <w:jc w:val="both"/>
        <w:rPr>
          <w:rFonts w:ascii="Arial" w:hAnsi="Arial" w:cs="Arial"/>
          <w:b/>
          <w:bCs/>
          <w:sz w:val="22"/>
          <w:szCs w:val="22"/>
        </w:rPr>
      </w:pPr>
      <w:r w:rsidRPr="00572085">
        <w:rPr>
          <w:rFonts w:ascii="Arial" w:hAnsi="Arial" w:cs="Arial"/>
          <w:sz w:val="20"/>
          <w:szCs w:val="20"/>
        </w:rPr>
        <w:t xml:space="preserve">Over the years the performance of Plateau State students in mathematics has been poor as revealed by results from Basic Education Certificate Examination (BECE) from the educational resource Centre, Plateau State. Similar reports have been presented by </w:t>
      </w:r>
      <w:bookmarkStart w:id="0" w:name="_Hlk198823843"/>
      <w:r w:rsidRPr="00572085">
        <w:rPr>
          <w:rFonts w:ascii="Arial" w:hAnsi="Arial" w:cs="Arial"/>
          <w:sz w:val="20"/>
          <w:szCs w:val="20"/>
        </w:rPr>
        <w:t>WAEC Chief examiners from 2017 to 2023</w:t>
      </w:r>
      <w:bookmarkEnd w:id="0"/>
      <w:r w:rsidRPr="00572085">
        <w:rPr>
          <w:rFonts w:ascii="Arial" w:hAnsi="Arial" w:cs="Arial"/>
          <w:sz w:val="20"/>
          <w:szCs w:val="20"/>
        </w:rPr>
        <w:t>, with a worse performance from the content areas of geometry. Most often, students who fail these examinations are asked to rewrite.  This is the practice with achievement test or examinations where the root courses of the student’s failure are not identified. There is a need for a shift from this practice through the use of diagnostic tests which seeks to find out the strength and weakness of pupils in a content area and help in guiding teachers to organize remedial instruction for those who are weak so that, they will be able to catchup with their peers.</w:t>
      </w:r>
    </w:p>
    <w:p w14:paraId="3A0F7ADE" w14:textId="77777777" w:rsidR="00B900D3" w:rsidRDefault="00B900D3" w:rsidP="00966764">
      <w:pPr>
        <w:spacing w:after="0" w:line="240" w:lineRule="auto"/>
        <w:jc w:val="both"/>
        <w:rPr>
          <w:rFonts w:ascii="Arial" w:hAnsi="Arial" w:cs="Arial"/>
          <w:sz w:val="20"/>
          <w:szCs w:val="20"/>
        </w:rPr>
      </w:pPr>
    </w:p>
    <w:p w14:paraId="7EE974D4" w14:textId="51CEBDF4" w:rsidR="00FB1191" w:rsidRDefault="00FB1191" w:rsidP="00966764">
      <w:pPr>
        <w:spacing w:after="0" w:line="240" w:lineRule="auto"/>
        <w:jc w:val="both"/>
        <w:rPr>
          <w:rFonts w:ascii="Arial" w:hAnsi="Arial" w:cs="Arial"/>
          <w:sz w:val="20"/>
          <w:szCs w:val="20"/>
        </w:rPr>
      </w:pPr>
      <w:r w:rsidRPr="00572085">
        <w:rPr>
          <w:rFonts w:ascii="Arial" w:hAnsi="Arial" w:cs="Arial"/>
          <w:sz w:val="20"/>
          <w:szCs w:val="20"/>
        </w:rPr>
        <w:t xml:space="preserve">The failure rate of pupils in mathematics BECE or WAEC and other forms of examination in mathematics would have reduced to the barest minimum if teachers of Middle Basic Education could develop and calibrate diagnostic test at this level. This is because these instruments would have helped in identifying the pupils with learning difficulties and </w:t>
      </w:r>
      <w:r w:rsidRPr="00572085">
        <w:rPr>
          <w:rFonts w:ascii="Arial" w:hAnsi="Arial" w:cs="Arial"/>
          <w:sz w:val="20"/>
          <w:szCs w:val="20"/>
        </w:rPr>
        <w:lastRenderedPageBreak/>
        <w:t xml:space="preserve">remedial instruction meted to them before they transit to upper basic education level. Even where such instruments are developed by classroom teachers, they often lack quality </w:t>
      </w:r>
      <w:bookmarkStart w:id="1" w:name="_Hlk198823703"/>
      <w:r w:rsidRPr="00572085">
        <w:rPr>
          <w:rFonts w:ascii="Arial" w:hAnsi="Arial" w:cs="Arial"/>
          <w:sz w:val="20"/>
          <w:szCs w:val="20"/>
        </w:rPr>
        <w:t>(</w:t>
      </w:r>
      <w:proofErr w:type="spellStart"/>
      <w:r w:rsidRPr="00572085">
        <w:rPr>
          <w:rFonts w:ascii="Arial" w:hAnsi="Arial" w:cs="Arial"/>
          <w:sz w:val="20"/>
          <w:szCs w:val="20"/>
        </w:rPr>
        <w:t>Wanlor</w:t>
      </w:r>
      <w:proofErr w:type="spellEnd"/>
      <w:r w:rsidRPr="00572085">
        <w:rPr>
          <w:rFonts w:ascii="Arial" w:hAnsi="Arial" w:cs="Arial"/>
          <w:sz w:val="20"/>
          <w:szCs w:val="20"/>
        </w:rPr>
        <w:t xml:space="preserve">, </w:t>
      </w:r>
      <w:proofErr w:type="spellStart"/>
      <w:r w:rsidRPr="00572085">
        <w:rPr>
          <w:rFonts w:ascii="Arial" w:hAnsi="Arial" w:cs="Arial"/>
          <w:sz w:val="20"/>
          <w:szCs w:val="20"/>
        </w:rPr>
        <w:t>Wakjissa</w:t>
      </w:r>
      <w:proofErr w:type="spellEnd"/>
      <w:r w:rsidRPr="00572085">
        <w:rPr>
          <w:rFonts w:ascii="Arial" w:hAnsi="Arial" w:cs="Arial"/>
          <w:sz w:val="20"/>
          <w:szCs w:val="20"/>
        </w:rPr>
        <w:t xml:space="preserve"> &amp; Mustapha, 2025). </w:t>
      </w:r>
      <w:bookmarkEnd w:id="1"/>
      <w:r w:rsidRPr="00572085">
        <w:rPr>
          <w:rFonts w:ascii="Arial" w:hAnsi="Arial" w:cs="Arial"/>
          <w:sz w:val="20"/>
          <w:szCs w:val="20"/>
        </w:rPr>
        <w:t xml:space="preserve">A test is said to have quality if it is valid (item fit), reliable (test information function) and fair (differential item functioning) to all </w:t>
      </w:r>
      <w:proofErr w:type="spellStart"/>
      <w:r w:rsidRPr="00572085">
        <w:rPr>
          <w:rFonts w:ascii="Arial" w:hAnsi="Arial" w:cs="Arial"/>
          <w:sz w:val="20"/>
          <w:szCs w:val="20"/>
        </w:rPr>
        <w:t>testee</w:t>
      </w:r>
      <w:proofErr w:type="spellEnd"/>
      <w:r w:rsidRPr="00572085">
        <w:rPr>
          <w:rFonts w:ascii="Arial" w:hAnsi="Arial" w:cs="Arial"/>
          <w:sz w:val="20"/>
          <w:szCs w:val="20"/>
        </w:rPr>
        <w:t xml:space="preserve"> (</w:t>
      </w:r>
      <w:r w:rsidR="002374A2" w:rsidRPr="002374A2">
        <w:rPr>
          <w:rFonts w:ascii="Arial" w:hAnsi="Arial" w:cs="Arial"/>
          <w:sz w:val="20"/>
          <w:szCs w:val="20"/>
          <w:lang w:val="zh-CN" w:eastAsia="zh-CN"/>
        </w:rPr>
        <w:t>Berezner</w:t>
      </w:r>
      <w:r w:rsidR="002374A2">
        <w:rPr>
          <w:rFonts w:ascii="Arial" w:hAnsi="Arial" w:cs="Arial"/>
          <w:sz w:val="20"/>
          <w:szCs w:val="20"/>
          <w:lang w:val="en-GB" w:eastAsia="zh-CN"/>
        </w:rPr>
        <w:t xml:space="preserve"> and </w:t>
      </w:r>
      <w:r w:rsidR="002374A2" w:rsidRPr="002374A2">
        <w:rPr>
          <w:rFonts w:ascii="Arial" w:hAnsi="Arial" w:cs="Arial"/>
          <w:sz w:val="20"/>
          <w:szCs w:val="20"/>
          <w:lang w:val="en-GB" w:eastAsia="zh-CN"/>
        </w:rPr>
        <w:t>Adams</w:t>
      </w:r>
      <w:r w:rsidR="002374A2">
        <w:rPr>
          <w:rFonts w:ascii="Arial" w:hAnsi="Arial" w:cs="Arial"/>
          <w:sz w:val="20"/>
          <w:szCs w:val="20"/>
          <w:lang w:val="en-GB" w:eastAsia="zh-CN"/>
        </w:rPr>
        <w:t xml:space="preserve">, </w:t>
      </w:r>
      <w:r w:rsidRPr="00572085">
        <w:rPr>
          <w:rFonts w:ascii="Arial" w:hAnsi="Arial" w:cs="Arial"/>
          <w:sz w:val="20"/>
          <w:szCs w:val="20"/>
          <w:lang w:val="zh-CN" w:eastAsia="zh-CN"/>
        </w:rPr>
        <w:t>201</w:t>
      </w:r>
      <w:r w:rsidR="002374A2">
        <w:rPr>
          <w:rFonts w:ascii="Arial" w:hAnsi="Arial" w:cs="Arial"/>
          <w:sz w:val="20"/>
          <w:szCs w:val="20"/>
          <w:lang w:val="en-GB" w:eastAsia="zh-CN"/>
        </w:rPr>
        <w:t>7</w:t>
      </w:r>
      <w:r w:rsidRPr="00572085">
        <w:rPr>
          <w:rFonts w:ascii="Arial" w:hAnsi="Arial" w:cs="Arial"/>
          <w:sz w:val="20"/>
          <w:szCs w:val="20"/>
        </w:rPr>
        <w:t>). There are instances where some of the items might be bias against some particular group of pupils as a result of the group they belong and not based on their differences in ability (</w:t>
      </w:r>
      <w:bookmarkStart w:id="2" w:name="_Hlk198823744"/>
      <w:proofErr w:type="spellStart"/>
      <w:r w:rsidR="002374A2" w:rsidRPr="002374A2">
        <w:rPr>
          <w:rFonts w:ascii="Arial" w:hAnsi="Arial" w:cs="Arial"/>
          <w:sz w:val="20"/>
          <w:szCs w:val="20"/>
        </w:rPr>
        <w:t>Eleje</w:t>
      </w:r>
      <w:proofErr w:type="spellEnd"/>
      <w:r w:rsidR="002374A2">
        <w:rPr>
          <w:rFonts w:ascii="Arial" w:hAnsi="Arial" w:cs="Arial"/>
          <w:sz w:val="20"/>
          <w:szCs w:val="20"/>
        </w:rPr>
        <w:t xml:space="preserve"> et al.</w:t>
      </w:r>
      <w:r w:rsidRPr="00572085">
        <w:rPr>
          <w:rFonts w:ascii="Arial" w:hAnsi="Arial" w:cs="Arial"/>
          <w:sz w:val="20"/>
          <w:szCs w:val="20"/>
        </w:rPr>
        <w:t>, 201</w:t>
      </w:r>
      <w:r w:rsidR="002374A2">
        <w:rPr>
          <w:rFonts w:ascii="Arial" w:hAnsi="Arial" w:cs="Arial"/>
          <w:sz w:val="20"/>
          <w:szCs w:val="20"/>
        </w:rPr>
        <w:t>7</w:t>
      </w:r>
      <w:r w:rsidRPr="00572085">
        <w:rPr>
          <w:rFonts w:ascii="Arial" w:hAnsi="Arial" w:cs="Arial"/>
          <w:sz w:val="20"/>
          <w:szCs w:val="20"/>
        </w:rPr>
        <w:t xml:space="preserve">). </w:t>
      </w:r>
      <w:bookmarkEnd w:id="2"/>
      <w:r w:rsidRPr="00572085">
        <w:rPr>
          <w:rFonts w:ascii="Arial" w:hAnsi="Arial" w:cs="Arial"/>
          <w:sz w:val="20"/>
          <w:szCs w:val="20"/>
        </w:rPr>
        <w:t xml:space="preserve">When this occurs, such items are said to function differentially or exhibit Differential Item Functioning (DIF). DIF might occur based on demographic characteristics such as gender, school type, school location, socio-economic status, and race among others. DIF constitute sources of invalidity and unreliability of tests and hence they must be checked and removed from the instrument.  </w:t>
      </w:r>
    </w:p>
    <w:p w14:paraId="5D33F594" w14:textId="77777777" w:rsidR="00B900D3" w:rsidRDefault="00B900D3" w:rsidP="00966764">
      <w:pPr>
        <w:spacing w:after="0" w:line="240" w:lineRule="auto"/>
        <w:jc w:val="both"/>
        <w:rPr>
          <w:rFonts w:ascii="Arial" w:hAnsi="Arial" w:cs="Arial"/>
          <w:sz w:val="20"/>
          <w:szCs w:val="20"/>
        </w:rPr>
      </w:pPr>
    </w:p>
    <w:p w14:paraId="2D6125AE" w14:textId="77777777" w:rsidR="00FB1191" w:rsidRDefault="00FB1191" w:rsidP="00966764">
      <w:pPr>
        <w:spacing w:after="0" w:line="240" w:lineRule="auto"/>
        <w:jc w:val="both"/>
        <w:rPr>
          <w:rFonts w:ascii="Arial" w:hAnsi="Arial" w:cs="Arial"/>
          <w:sz w:val="20"/>
          <w:szCs w:val="20"/>
        </w:rPr>
      </w:pPr>
      <w:r w:rsidRPr="00572085">
        <w:rPr>
          <w:rFonts w:ascii="Arial" w:hAnsi="Arial" w:cs="Arial"/>
          <w:sz w:val="20"/>
          <w:szCs w:val="20"/>
        </w:rPr>
        <w:t>This study is focused on providing Middle Basic Education Five (MBE 5) school teachers and pupils with a valid and reliable diagnostic test that is free of bias for pupils based on their gender. A diagnostic test unlike an achievement test focuses on a narrow content area pupils found to be difficult so that such misconceptions causing the difficulty can be remedied (</w:t>
      </w:r>
      <w:r w:rsidRPr="00572085">
        <w:rPr>
          <w:rFonts w:ascii="Arial" w:eastAsia="TimesNewRomanPSMT" w:hAnsi="Arial" w:cs="Arial"/>
          <w:sz w:val="20"/>
          <w:szCs w:val="20"/>
        </w:rPr>
        <w:t>Shim, Mohammad, </w:t>
      </w:r>
      <w:proofErr w:type="spellStart"/>
      <w:r w:rsidRPr="00572085">
        <w:rPr>
          <w:rFonts w:ascii="Arial" w:eastAsia="TimesNewRomanPSMT" w:hAnsi="Arial" w:cs="Arial"/>
          <w:sz w:val="20"/>
          <w:szCs w:val="20"/>
        </w:rPr>
        <w:t>Shakawi</w:t>
      </w:r>
      <w:proofErr w:type="spellEnd"/>
      <w:r w:rsidRPr="00572085">
        <w:rPr>
          <w:rFonts w:ascii="Arial" w:eastAsia="TimesNewRomanPSMT" w:hAnsi="Arial" w:cs="Arial"/>
          <w:sz w:val="20"/>
          <w:szCs w:val="20"/>
        </w:rPr>
        <w:t> &amp; </w:t>
      </w:r>
      <w:proofErr w:type="spellStart"/>
      <w:r w:rsidRPr="00572085">
        <w:rPr>
          <w:rFonts w:ascii="Arial" w:eastAsia="TimesNewRomanPSMT" w:hAnsi="Arial" w:cs="Arial"/>
          <w:sz w:val="20"/>
          <w:szCs w:val="20"/>
        </w:rPr>
        <w:t>Azizan</w:t>
      </w:r>
      <w:proofErr w:type="spellEnd"/>
      <w:r w:rsidRPr="00572085">
        <w:rPr>
          <w:rFonts w:ascii="Arial" w:eastAsia="TimesNewRomanPSMT" w:hAnsi="Arial" w:cs="Arial"/>
          <w:sz w:val="20"/>
          <w:szCs w:val="20"/>
        </w:rPr>
        <w:t>, 2017</w:t>
      </w:r>
      <w:r w:rsidRPr="00572085">
        <w:rPr>
          <w:rFonts w:ascii="Arial" w:hAnsi="Arial" w:cs="Arial"/>
          <w:sz w:val="20"/>
          <w:szCs w:val="20"/>
        </w:rPr>
        <w:t xml:space="preserve">). To achieve this, the researcher used the 9-year Middle Basic Education Mathematics Curriculum Guide for Primary 4 – 6 and extracted the geometry contents and </w:t>
      </w:r>
      <w:proofErr w:type="spellStart"/>
      <w:r w:rsidRPr="00572085">
        <w:rPr>
          <w:rFonts w:ascii="Arial" w:hAnsi="Arial" w:cs="Arial"/>
          <w:sz w:val="20"/>
          <w:szCs w:val="20"/>
        </w:rPr>
        <w:t>behavioural</w:t>
      </w:r>
      <w:proofErr w:type="spellEnd"/>
      <w:r w:rsidRPr="00572085">
        <w:rPr>
          <w:rFonts w:ascii="Arial" w:hAnsi="Arial" w:cs="Arial"/>
          <w:sz w:val="20"/>
          <w:szCs w:val="20"/>
        </w:rPr>
        <w:t xml:space="preserve"> objectives for the development of the tests blue prints based on the Revised Blooms Taxonomy of Educational Objectives. Fifty multiple choice items of diagnostic values were constructed and calibrated using the 3 Parameter Logistic Model (3PLM) of Item Response Theory.</w:t>
      </w:r>
    </w:p>
    <w:p w14:paraId="02EF41CE" w14:textId="77777777" w:rsidR="00B900D3" w:rsidRPr="00572085" w:rsidRDefault="00B900D3" w:rsidP="00966764">
      <w:pPr>
        <w:spacing w:after="0" w:line="240" w:lineRule="auto"/>
        <w:ind w:firstLine="567"/>
        <w:jc w:val="both"/>
        <w:rPr>
          <w:rFonts w:ascii="Arial" w:hAnsi="Arial" w:cs="Arial"/>
          <w:sz w:val="20"/>
          <w:szCs w:val="20"/>
        </w:rPr>
      </w:pPr>
    </w:p>
    <w:p w14:paraId="2FBC3B27" w14:textId="77777777" w:rsidR="00FB1191" w:rsidRDefault="00FB1191" w:rsidP="00966764">
      <w:pPr>
        <w:spacing w:after="0" w:line="240" w:lineRule="auto"/>
        <w:jc w:val="both"/>
        <w:rPr>
          <w:rFonts w:ascii="Arial" w:hAnsi="Arial" w:cs="Arial"/>
          <w:sz w:val="20"/>
          <w:szCs w:val="20"/>
        </w:rPr>
      </w:pPr>
      <w:r w:rsidRPr="00572085">
        <w:rPr>
          <w:rFonts w:ascii="Arial" w:hAnsi="Arial" w:cs="Arial"/>
          <w:sz w:val="20"/>
          <w:szCs w:val="20"/>
        </w:rPr>
        <w:t xml:space="preserve">Middle Basic Education in Nigeria is a Three-year education </w:t>
      </w:r>
      <w:proofErr w:type="spellStart"/>
      <w:r w:rsidRPr="00572085">
        <w:rPr>
          <w:rFonts w:ascii="Arial" w:hAnsi="Arial" w:cs="Arial"/>
          <w:sz w:val="20"/>
          <w:szCs w:val="20"/>
        </w:rPr>
        <w:t>programme</w:t>
      </w:r>
      <w:proofErr w:type="spellEnd"/>
      <w:r w:rsidRPr="00572085">
        <w:rPr>
          <w:rFonts w:ascii="Arial" w:hAnsi="Arial" w:cs="Arial"/>
          <w:sz w:val="20"/>
          <w:szCs w:val="20"/>
        </w:rPr>
        <w:t xml:space="preserve"> that children receive immediately after Lower Basic Education. Its goal is to provide pupils with diverse basic knowledge, understanding and skills that will help them with tools needed for future learning and everyday life (</w:t>
      </w:r>
      <w:bookmarkStart w:id="3" w:name="_Hlk198823643"/>
      <w:r w:rsidRPr="00572085">
        <w:rPr>
          <w:rFonts w:ascii="Arial" w:hAnsi="Arial" w:cs="Arial"/>
          <w:sz w:val="20"/>
          <w:szCs w:val="20"/>
        </w:rPr>
        <w:t xml:space="preserve">Federal Republic of Nigeria [FRN], 2013). </w:t>
      </w:r>
      <w:bookmarkEnd w:id="3"/>
      <w:r w:rsidRPr="00572085">
        <w:rPr>
          <w:rFonts w:ascii="Arial" w:hAnsi="Arial" w:cs="Arial"/>
          <w:sz w:val="20"/>
          <w:szCs w:val="20"/>
        </w:rPr>
        <w:t xml:space="preserve">It is aimed at developing basic skills and fostering problem- solving skills among others. Developing basic skills in Middle Basic Education   pupils requires that they become conversant with shapes and position of objects. Similarly, problems solving demands that the Middle Basic Education pupils should be creative in the production and use of mathematics aids which are made possible through the use of geometry. </w:t>
      </w:r>
    </w:p>
    <w:p w14:paraId="63360D4D" w14:textId="77777777" w:rsidR="00B900D3" w:rsidRPr="00572085" w:rsidRDefault="00B900D3" w:rsidP="00966764">
      <w:pPr>
        <w:spacing w:after="0" w:line="240" w:lineRule="auto"/>
        <w:ind w:firstLine="567"/>
        <w:jc w:val="both"/>
        <w:rPr>
          <w:rFonts w:ascii="Arial" w:hAnsi="Arial" w:cs="Arial"/>
          <w:sz w:val="20"/>
          <w:szCs w:val="20"/>
        </w:rPr>
      </w:pPr>
    </w:p>
    <w:p w14:paraId="2BA9346A" w14:textId="77777777" w:rsidR="00FB1191" w:rsidRDefault="00FB1191" w:rsidP="00966764">
      <w:pPr>
        <w:spacing w:after="0" w:line="240" w:lineRule="auto"/>
        <w:jc w:val="both"/>
        <w:rPr>
          <w:rFonts w:ascii="Arial" w:hAnsi="Arial" w:cs="Arial"/>
          <w:sz w:val="20"/>
          <w:szCs w:val="20"/>
        </w:rPr>
      </w:pPr>
      <w:r w:rsidRPr="00572085">
        <w:rPr>
          <w:rFonts w:ascii="Arial" w:hAnsi="Arial" w:cs="Arial"/>
          <w:sz w:val="20"/>
          <w:szCs w:val="20"/>
        </w:rPr>
        <w:t>Geometry often referred to as the study of shapes or forms, helps in the understanding of Science Technology, Engineering and Mathematics (</w:t>
      </w:r>
      <w:proofErr w:type="spellStart"/>
      <w:r w:rsidRPr="00572085">
        <w:rPr>
          <w:rFonts w:ascii="Arial" w:hAnsi="Arial" w:cs="Arial"/>
          <w:sz w:val="20"/>
          <w:szCs w:val="20"/>
        </w:rPr>
        <w:t>Ubi</w:t>
      </w:r>
      <w:proofErr w:type="spellEnd"/>
      <w:r w:rsidRPr="00572085">
        <w:rPr>
          <w:rFonts w:ascii="Arial" w:hAnsi="Arial" w:cs="Arial"/>
          <w:sz w:val="20"/>
          <w:szCs w:val="20"/>
        </w:rPr>
        <w:t xml:space="preserve">, </w:t>
      </w:r>
      <w:proofErr w:type="spellStart"/>
      <w:r w:rsidRPr="00572085">
        <w:rPr>
          <w:rFonts w:ascii="Arial" w:hAnsi="Arial" w:cs="Arial"/>
          <w:sz w:val="20"/>
          <w:szCs w:val="20"/>
        </w:rPr>
        <w:t>Odiong</w:t>
      </w:r>
      <w:proofErr w:type="spellEnd"/>
      <w:r w:rsidRPr="00572085">
        <w:rPr>
          <w:rFonts w:ascii="Arial" w:hAnsi="Arial" w:cs="Arial"/>
          <w:sz w:val="20"/>
          <w:szCs w:val="20"/>
        </w:rPr>
        <w:t xml:space="preserve">, &amp; </w:t>
      </w:r>
      <w:proofErr w:type="spellStart"/>
      <w:r w:rsidRPr="00572085">
        <w:rPr>
          <w:rFonts w:ascii="Arial" w:hAnsi="Arial" w:cs="Arial"/>
          <w:sz w:val="20"/>
          <w:szCs w:val="20"/>
        </w:rPr>
        <w:t>Igiri</w:t>
      </w:r>
      <w:proofErr w:type="spellEnd"/>
      <w:r w:rsidRPr="00572085">
        <w:rPr>
          <w:rFonts w:ascii="Arial" w:hAnsi="Arial" w:cs="Arial"/>
          <w:sz w:val="20"/>
          <w:szCs w:val="20"/>
        </w:rPr>
        <w:t xml:space="preserve">, 2018). Its application is also wide in the social and political sciences, structures and sports.  It helps Pupils in their adult life as professionals in different fields such as surveyors, architects and engineers. It is also useful to artisans like tailors, carpenters and masons. Thus, Geometry has helped in structural as well as infrastructural development of all nations of the world </w:t>
      </w:r>
      <w:bookmarkStart w:id="4" w:name="_Hlk198823556"/>
      <w:r w:rsidRPr="00572085">
        <w:rPr>
          <w:rFonts w:ascii="Arial" w:hAnsi="Arial" w:cs="Arial"/>
          <w:sz w:val="20"/>
          <w:szCs w:val="20"/>
        </w:rPr>
        <w:t>(</w:t>
      </w:r>
      <w:proofErr w:type="spellStart"/>
      <w:r w:rsidRPr="00572085">
        <w:rPr>
          <w:rFonts w:ascii="Arial" w:hAnsi="Arial" w:cs="Arial"/>
          <w:sz w:val="20"/>
          <w:szCs w:val="20"/>
        </w:rPr>
        <w:t>Hodanova</w:t>
      </w:r>
      <w:proofErr w:type="spellEnd"/>
      <w:r w:rsidRPr="00572085">
        <w:rPr>
          <w:rFonts w:ascii="Arial" w:hAnsi="Arial" w:cs="Arial"/>
          <w:sz w:val="20"/>
          <w:szCs w:val="20"/>
        </w:rPr>
        <w:t xml:space="preserve"> &amp; </w:t>
      </w:r>
      <w:proofErr w:type="spellStart"/>
      <w:r w:rsidRPr="00572085">
        <w:rPr>
          <w:rFonts w:ascii="Arial" w:hAnsi="Arial" w:cs="Arial"/>
          <w:sz w:val="20"/>
          <w:szCs w:val="20"/>
        </w:rPr>
        <w:t>Nocar</w:t>
      </w:r>
      <w:proofErr w:type="spellEnd"/>
      <w:r w:rsidRPr="00572085">
        <w:rPr>
          <w:rFonts w:ascii="Arial" w:hAnsi="Arial" w:cs="Arial"/>
          <w:sz w:val="20"/>
          <w:szCs w:val="20"/>
        </w:rPr>
        <w:t xml:space="preserve">, 2016, </w:t>
      </w:r>
      <w:proofErr w:type="spellStart"/>
      <w:r w:rsidRPr="00572085">
        <w:rPr>
          <w:rFonts w:ascii="Arial" w:hAnsi="Arial" w:cs="Arial"/>
          <w:sz w:val="20"/>
          <w:szCs w:val="20"/>
        </w:rPr>
        <w:t>Fabiyi</w:t>
      </w:r>
      <w:proofErr w:type="spellEnd"/>
      <w:r w:rsidRPr="00572085">
        <w:rPr>
          <w:rFonts w:ascii="Arial" w:hAnsi="Arial" w:cs="Arial"/>
          <w:sz w:val="20"/>
          <w:szCs w:val="20"/>
        </w:rPr>
        <w:t xml:space="preserve">, 2017). </w:t>
      </w:r>
      <w:bookmarkEnd w:id="4"/>
      <w:r w:rsidRPr="00572085">
        <w:rPr>
          <w:rFonts w:ascii="Arial" w:hAnsi="Arial" w:cs="Arial"/>
          <w:sz w:val="20"/>
          <w:szCs w:val="20"/>
        </w:rPr>
        <w:t>Hence, the need for teachers and researchers alike to develop instruments to measure pupils understanding in it and engage pupils in remedial instruction like in diagnostic assessment or test.</w:t>
      </w:r>
    </w:p>
    <w:p w14:paraId="154CA080" w14:textId="77777777" w:rsidR="00B900D3" w:rsidRPr="00572085" w:rsidRDefault="00B900D3" w:rsidP="00966764">
      <w:pPr>
        <w:spacing w:after="0" w:line="240" w:lineRule="auto"/>
        <w:ind w:firstLine="567"/>
        <w:jc w:val="both"/>
        <w:rPr>
          <w:rFonts w:ascii="Arial" w:hAnsi="Arial" w:cs="Arial"/>
          <w:sz w:val="20"/>
          <w:szCs w:val="20"/>
        </w:rPr>
      </w:pPr>
    </w:p>
    <w:p w14:paraId="37B607BF" w14:textId="134B3C95" w:rsidR="00FB1191" w:rsidRDefault="00FB1191" w:rsidP="00966764">
      <w:pPr>
        <w:spacing w:after="0" w:line="240" w:lineRule="auto"/>
        <w:jc w:val="both"/>
        <w:rPr>
          <w:rFonts w:ascii="Arial" w:hAnsi="Arial" w:cs="Arial"/>
          <w:sz w:val="20"/>
          <w:szCs w:val="20"/>
          <w:lang w:eastAsia="zh-CN"/>
        </w:rPr>
      </w:pPr>
      <w:r w:rsidRPr="00572085">
        <w:rPr>
          <w:rFonts w:ascii="Arial" w:hAnsi="Arial" w:cs="Arial"/>
          <w:sz w:val="20"/>
          <w:szCs w:val="20"/>
          <w:lang w:val="zh-CN" w:eastAsia="zh-CN"/>
        </w:rPr>
        <w:t>A</w:t>
      </w:r>
      <w:r w:rsidRPr="00572085">
        <w:rPr>
          <w:rFonts w:ascii="Arial" w:hAnsi="Arial" w:cs="Arial"/>
          <w:sz w:val="20"/>
          <w:szCs w:val="20"/>
          <w:lang w:eastAsia="zh-CN"/>
        </w:rPr>
        <w:t> </w:t>
      </w:r>
      <w:r w:rsidRPr="00572085">
        <w:rPr>
          <w:rFonts w:ascii="Arial" w:hAnsi="Arial" w:cs="Arial"/>
          <w:sz w:val="20"/>
          <w:szCs w:val="20"/>
          <w:lang w:val="zh-CN" w:eastAsia="zh-CN"/>
        </w:rPr>
        <w:t xml:space="preserve">diagnostic test is an assessment designed to identify </w:t>
      </w:r>
      <w:r w:rsidRPr="00572085">
        <w:rPr>
          <w:rFonts w:ascii="Arial" w:hAnsi="Arial" w:cs="Arial"/>
          <w:sz w:val="20"/>
          <w:szCs w:val="20"/>
          <w:lang w:eastAsia="zh-CN"/>
        </w:rPr>
        <w:t>p</w:t>
      </w:r>
      <w:r w:rsidRPr="00572085">
        <w:rPr>
          <w:rFonts w:ascii="Arial" w:hAnsi="Arial" w:cs="Arial"/>
          <w:sz w:val="20"/>
          <w:szCs w:val="20"/>
          <w:lang w:val="zh-CN" w:eastAsia="zh-CN"/>
        </w:rPr>
        <w:t>upils’ strengths and weaknesses in specific subject areas or skills before instruction begins</w:t>
      </w:r>
      <w:r w:rsidRPr="00572085">
        <w:rPr>
          <w:rFonts w:ascii="Arial" w:hAnsi="Arial" w:cs="Arial"/>
          <w:sz w:val="20"/>
          <w:szCs w:val="20"/>
        </w:rPr>
        <w:t xml:space="preserve"> (Barton, 2018)</w:t>
      </w:r>
      <w:r w:rsidRPr="00572085">
        <w:rPr>
          <w:rFonts w:ascii="Arial" w:hAnsi="Arial" w:cs="Arial"/>
          <w:sz w:val="20"/>
          <w:szCs w:val="20"/>
          <w:lang w:val="zh-CN" w:eastAsia="zh-CN"/>
        </w:rPr>
        <w:t xml:space="preserve">. Unlike </w:t>
      </w:r>
      <w:r w:rsidRPr="00572085">
        <w:rPr>
          <w:rFonts w:ascii="Arial" w:hAnsi="Arial" w:cs="Arial"/>
          <w:sz w:val="20"/>
          <w:szCs w:val="20"/>
          <w:lang w:eastAsia="zh-CN"/>
        </w:rPr>
        <w:t xml:space="preserve">achievement test </w:t>
      </w:r>
      <w:r w:rsidRPr="00572085">
        <w:rPr>
          <w:rFonts w:ascii="Arial" w:hAnsi="Arial" w:cs="Arial"/>
          <w:sz w:val="20"/>
          <w:szCs w:val="20"/>
          <w:lang w:val="zh-CN" w:eastAsia="zh-CN"/>
        </w:rPr>
        <w:t xml:space="preserve"> that measure overall</w:t>
      </w:r>
      <w:r w:rsidRPr="00572085">
        <w:rPr>
          <w:rFonts w:ascii="Arial" w:hAnsi="Arial" w:cs="Arial"/>
          <w:sz w:val="20"/>
          <w:szCs w:val="20"/>
          <w:lang w:eastAsia="zh-CN"/>
        </w:rPr>
        <w:t xml:space="preserve"> </w:t>
      </w:r>
      <w:r w:rsidRPr="00572085">
        <w:rPr>
          <w:rFonts w:ascii="Arial" w:hAnsi="Arial" w:cs="Arial"/>
          <w:sz w:val="20"/>
          <w:szCs w:val="20"/>
          <w:lang w:val="zh-CN" w:eastAsia="zh-CN"/>
        </w:rPr>
        <w:t>performance</w:t>
      </w:r>
      <w:r w:rsidRPr="00572085">
        <w:rPr>
          <w:rFonts w:ascii="Arial" w:hAnsi="Arial" w:cs="Arial"/>
          <w:sz w:val="20"/>
          <w:szCs w:val="20"/>
          <w:lang w:eastAsia="zh-CN"/>
        </w:rPr>
        <w:t xml:space="preserve"> of pupils in a content or subject</w:t>
      </w:r>
      <w:r w:rsidR="00A53076">
        <w:rPr>
          <w:rFonts w:ascii="Arial" w:hAnsi="Arial" w:cs="Arial"/>
          <w:sz w:val="20"/>
          <w:szCs w:val="20"/>
          <w:lang w:eastAsia="zh-CN"/>
        </w:rPr>
        <w:t>. A</w:t>
      </w:r>
      <w:r w:rsidRPr="00572085">
        <w:rPr>
          <w:rFonts w:ascii="Arial" w:hAnsi="Arial" w:cs="Arial"/>
          <w:sz w:val="20"/>
          <w:szCs w:val="20"/>
          <w:lang w:val="zh-CN" w:eastAsia="zh-CN"/>
        </w:rPr>
        <w:t xml:space="preserve"> diagnostic test aims to pinpoint gaps in knowledge, misconceptions, or areas needing improvement</w:t>
      </w:r>
      <w:r w:rsidRPr="00572085">
        <w:rPr>
          <w:rFonts w:ascii="Arial" w:hAnsi="Arial" w:cs="Arial"/>
          <w:sz w:val="20"/>
          <w:szCs w:val="20"/>
          <w:lang w:eastAsia="zh-CN"/>
        </w:rPr>
        <w:t xml:space="preserve"> (</w:t>
      </w:r>
      <w:r w:rsidR="00A53076">
        <w:rPr>
          <w:rFonts w:ascii="Arial" w:hAnsi="Arial" w:cs="Arial"/>
          <w:sz w:val="20"/>
          <w:szCs w:val="20"/>
        </w:rPr>
        <w:t>Bordia</w:t>
      </w:r>
      <w:r w:rsidRPr="00572085">
        <w:rPr>
          <w:rFonts w:ascii="Arial" w:hAnsi="Arial" w:cs="Arial"/>
          <w:sz w:val="20"/>
          <w:szCs w:val="20"/>
        </w:rPr>
        <w:t>,2022)</w:t>
      </w:r>
      <w:r w:rsidRPr="00572085">
        <w:rPr>
          <w:rFonts w:ascii="Arial" w:hAnsi="Arial" w:cs="Arial"/>
          <w:sz w:val="20"/>
          <w:szCs w:val="20"/>
          <w:lang w:val="zh-CN" w:eastAsia="zh-CN"/>
        </w:rPr>
        <w:t>. Teachers use it to tailor their instructional strategies, develop personalized learning plans and provide targeted support to help pupils succeed</w:t>
      </w:r>
      <w:r w:rsidRPr="00572085">
        <w:rPr>
          <w:rFonts w:ascii="Arial" w:hAnsi="Arial" w:cs="Arial"/>
          <w:sz w:val="20"/>
          <w:szCs w:val="20"/>
          <w:lang w:eastAsia="zh-CN"/>
        </w:rPr>
        <w:t xml:space="preserve"> (  </w:t>
      </w:r>
      <w:r w:rsidRPr="00572085">
        <w:rPr>
          <w:rFonts w:ascii="Arial" w:eastAsia="TimesNewRomanPSMT" w:hAnsi="Arial" w:cs="Arial"/>
          <w:sz w:val="20"/>
          <w:szCs w:val="20"/>
        </w:rPr>
        <w:t xml:space="preserve">Shim, Mohammad, </w:t>
      </w:r>
      <w:proofErr w:type="spellStart"/>
      <w:r w:rsidRPr="00572085">
        <w:rPr>
          <w:rFonts w:ascii="Arial" w:eastAsia="TimesNewRomanPSMT" w:hAnsi="Arial" w:cs="Arial"/>
          <w:sz w:val="20"/>
          <w:szCs w:val="20"/>
        </w:rPr>
        <w:t>Shakawi</w:t>
      </w:r>
      <w:proofErr w:type="spellEnd"/>
      <w:r w:rsidRPr="00572085">
        <w:rPr>
          <w:rFonts w:ascii="Arial" w:eastAsia="TimesNewRomanPSMT" w:hAnsi="Arial" w:cs="Arial"/>
          <w:sz w:val="20"/>
          <w:szCs w:val="20"/>
        </w:rPr>
        <w:t xml:space="preserve"> and </w:t>
      </w:r>
      <w:proofErr w:type="spellStart"/>
      <w:r w:rsidRPr="00572085">
        <w:rPr>
          <w:rFonts w:ascii="Arial" w:eastAsia="TimesNewRomanPSMT" w:hAnsi="Arial" w:cs="Arial"/>
          <w:sz w:val="20"/>
          <w:szCs w:val="20"/>
        </w:rPr>
        <w:t>Azizan</w:t>
      </w:r>
      <w:proofErr w:type="spellEnd"/>
      <w:r w:rsidRPr="00572085">
        <w:rPr>
          <w:rFonts w:ascii="Arial" w:eastAsia="TimesNewRomanPSMT" w:hAnsi="Arial" w:cs="Arial"/>
          <w:sz w:val="20"/>
          <w:szCs w:val="20"/>
        </w:rPr>
        <w:t>, 2017</w:t>
      </w:r>
      <w:r w:rsidRPr="00572085">
        <w:rPr>
          <w:rFonts w:ascii="Arial" w:hAnsi="Arial" w:cs="Arial"/>
          <w:sz w:val="20"/>
          <w:szCs w:val="20"/>
          <w:lang w:eastAsia="zh-CN"/>
        </w:rPr>
        <w:t>)</w:t>
      </w:r>
      <w:r w:rsidRPr="00572085">
        <w:rPr>
          <w:rFonts w:ascii="Arial" w:hAnsi="Arial" w:cs="Arial"/>
          <w:sz w:val="20"/>
          <w:szCs w:val="20"/>
          <w:lang w:val="zh-CN" w:eastAsia="zh-CN"/>
        </w:rPr>
        <w:t xml:space="preserve">. </w:t>
      </w:r>
      <w:r w:rsidRPr="00572085">
        <w:rPr>
          <w:rFonts w:ascii="Arial" w:hAnsi="Arial" w:cs="Arial"/>
          <w:sz w:val="20"/>
          <w:szCs w:val="20"/>
          <w:lang w:eastAsia="zh-CN"/>
        </w:rPr>
        <w:t>Result obtained from tests are sometimes not valid, reliable or bias against some certain group of pupils and hence invalidate the decisions made from them (</w:t>
      </w:r>
      <w:proofErr w:type="spellStart"/>
      <w:r w:rsidRPr="00572085">
        <w:rPr>
          <w:rFonts w:ascii="Arial" w:hAnsi="Arial" w:cs="Arial"/>
          <w:sz w:val="20"/>
          <w:szCs w:val="20"/>
          <w:lang w:eastAsia="zh-CN"/>
        </w:rPr>
        <w:t>Mawak</w:t>
      </w:r>
      <w:proofErr w:type="spellEnd"/>
      <w:r w:rsidRPr="00572085">
        <w:rPr>
          <w:rFonts w:ascii="Arial" w:hAnsi="Arial" w:cs="Arial"/>
          <w:sz w:val="20"/>
          <w:szCs w:val="20"/>
          <w:lang w:eastAsia="zh-CN"/>
        </w:rPr>
        <w:t xml:space="preserve">, Mustapha and </w:t>
      </w:r>
      <w:proofErr w:type="spellStart"/>
      <w:r w:rsidRPr="00572085">
        <w:rPr>
          <w:rFonts w:ascii="Arial" w:hAnsi="Arial" w:cs="Arial"/>
          <w:sz w:val="20"/>
          <w:szCs w:val="20"/>
          <w:lang w:eastAsia="zh-CN"/>
        </w:rPr>
        <w:t>Wakjissa</w:t>
      </w:r>
      <w:proofErr w:type="spellEnd"/>
      <w:r w:rsidRPr="00572085">
        <w:rPr>
          <w:rFonts w:ascii="Arial" w:hAnsi="Arial" w:cs="Arial"/>
          <w:sz w:val="20"/>
          <w:szCs w:val="20"/>
          <w:lang w:eastAsia="zh-CN"/>
        </w:rPr>
        <w:t>, 2019).</w:t>
      </w:r>
    </w:p>
    <w:p w14:paraId="5D53FB88" w14:textId="77777777" w:rsidR="00B900D3" w:rsidRPr="00572085" w:rsidRDefault="00B900D3" w:rsidP="00966764">
      <w:pPr>
        <w:spacing w:after="0" w:line="240" w:lineRule="auto"/>
        <w:ind w:firstLine="567"/>
        <w:jc w:val="both"/>
        <w:rPr>
          <w:rFonts w:ascii="Arial" w:hAnsi="Arial" w:cs="Arial"/>
          <w:sz w:val="20"/>
          <w:szCs w:val="20"/>
          <w:lang w:eastAsia="zh-CN"/>
        </w:rPr>
      </w:pPr>
    </w:p>
    <w:p w14:paraId="39943389" w14:textId="2DFA9183" w:rsidR="00256EA2" w:rsidRDefault="00256EA2" w:rsidP="00256EA2">
      <w:pPr>
        <w:spacing w:after="0" w:line="240" w:lineRule="auto"/>
        <w:jc w:val="both"/>
        <w:rPr>
          <w:rFonts w:ascii="Arial" w:eastAsia="Times New Roman" w:hAnsi="Arial" w:cs="Arial"/>
          <w:sz w:val="20"/>
          <w:szCs w:val="20"/>
          <w:lang w:eastAsia="zh-CN"/>
        </w:rPr>
      </w:pPr>
      <w:r w:rsidRPr="00256EA2">
        <w:rPr>
          <w:rFonts w:ascii="Arial" w:eastAsia="Times New Roman" w:hAnsi="Arial" w:cs="Arial"/>
          <w:sz w:val="20"/>
          <w:szCs w:val="20"/>
          <w:highlight w:val="lightGray"/>
          <w:lang w:eastAsia="zh-CN"/>
        </w:rPr>
        <w:t xml:space="preserve">An item is said to be of good quality when it valid, reliable, fair and its item parameters such as item </w:t>
      </w:r>
      <w:proofErr w:type="spellStart"/>
      <w:r w:rsidRPr="00256EA2">
        <w:rPr>
          <w:rFonts w:ascii="Arial" w:eastAsia="Times New Roman" w:hAnsi="Arial" w:cs="Arial"/>
          <w:sz w:val="20"/>
          <w:szCs w:val="20"/>
          <w:highlight w:val="lightGray"/>
          <w:lang w:eastAsia="zh-CN"/>
        </w:rPr>
        <w:t>discrimation</w:t>
      </w:r>
      <w:proofErr w:type="spellEnd"/>
      <w:r w:rsidRPr="00256EA2">
        <w:rPr>
          <w:rFonts w:ascii="Arial" w:eastAsia="Times New Roman" w:hAnsi="Arial" w:cs="Arial"/>
          <w:sz w:val="20"/>
          <w:szCs w:val="20"/>
          <w:highlight w:val="lightGray"/>
          <w:lang w:eastAsia="zh-CN"/>
        </w:rPr>
        <w:t xml:space="preserve"> (a), item difficulty (b) and pseudo guessing(c) are established through the application of test theories</w:t>
      </w:r>
      <w:r>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An</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item</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is</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considered</w:t>
      </w:r>
      <w:r>
        <w:rPr>
          <w:rFonts w:ascii="Arial" w:eastAsia="Times New Roman" w:hAnsi="Arial" w:cs="Arial"/>
          <w:sz w:val="20"/>
          <w:szCs w:val="20"/>
          <w:lang w:eastAsia="zh-CN"/>
        </w:rPr>
        <w:t> </w:t>
      </w:r>
      <w:r w:rsidRPr="00256EA2">
        <w:rPr>
          <w:rFonts w:ascii="Arial" w:eastAsia="Times New Roman" w:hAnsi="Arial" w:cs="Arial"/>
          <w:sz w:val="20"/>
          <w:szCs w:val="20"/>
          <w:lang w:eastAsia="zh-CN"/>
        </w:rPr>
        <w:t>invalid</w:t>
      </w:r>
      <w:r>
        <w:rPr>
          <w:rFonts w:ascii="Arial" w:eastAsia="Times New Roman" w:hAnsi="Arial" w:cs="Arial"/>
          <w:sz w:val="20"/>
          <w:szCs w:val="20"/>
          <w:lang w:eastAsia="zh-CN"/>
        </w:rPr>
        <w:t> </w:t>
      </w:r>
      <w:r w:rsidRPr="00256EA2">
        <w:rPr>
          <w:rFonts w:ascii="Arial" w:eastAsia="Times New Roman" w:hAnsi="Arial" w:cs="Arial"/>
          <w:sz w:val="20"/>
          <w:szCs w:val="20"/>
          <w:lang w:eastAsia="zh-CN"/>
        </w:rPr>
        <w:t>when</w:t>
      </w:r>
      <w:r>
        <w:rPr>
          <w:rFonts w:ascii="Arial" w:eastAsia="Times New Roman" w:hAnsi="Arial" w:cs="Arial"/>
          <w:sz w:val="20"/>
          <w:szCs w:val="20"/>
          <w:lang w:eastAsia="zh-CN"/>
        </w:rPr>
        <w:t> </w:t>
      </w:r>
      <w:r w:rsidRPr="00256EA2">
        <w:rPr>
          <w:rFonts w:ascii="Arial" w:eastAsia="Times New Roman" w:hAnsi="Arial" w:cs="Arial"/>
          <w:sz w:val="20"/>
          <w:szCs w:val="20"/>
          <w:lang w:eastAsia="zh-CN"/>
        </w:rPr>
        <w:t>it</w:t>
      </w:r>
      <w:r>
        <w:rPr>
          <w:rFonts w:ascii="Arial" w:eastAsia="Times New Roman" w:hAnsi="Arial" w:cs="Arial"/>
          <w:sz w:val="20"/>
          <w:szCs w:val="20"/>
          <w:lang w:eastAsia="zh-CN"/>
        </w:rPr>
        <w:t> </w:t>
      </w:r>
      <w:r w:rsidRPr="00256EA2">
        <w:rPr>
          <w:rFonts w:ascii="Arial" w:eastAsia="Times New Roman" w:hAnsi="Arial" w:cs="Arial"/>
          <w:sz w:val="20"/>
          <w:szCs w:val="20"/>
          <w:lang w:eastAsia="zh-CN"/>
        </w:rPr>
        <w:t>does</w:t>
      </w:r>
      <w:r>
        <w:rPr>
          <w:rFonts w:ascii="Arial" w:eastAsia="Times New Roman" w:hAnsi="Arial" w:cs="Arial"/>
          <w:sz w:val="20"/>
          <w:szCs w:val="20"/>
          <w:lang w:eastAsia="zh-CN"/>
        </w:rPr>
        <w:t> </w:t>
      </w:r>
      <w:r w:rsidRPr="00256EA2">
        <w:rPr>
          <w:rFonts w:ascii="Arial" w:eastAsia="Times New Roman" w:hAnsi="Arial" w:cs="Arial"/>
          <w:sz w:val="20"/>
          <w:szCs w:val="20"/>
          <w:lang w:eastAsia="zh-CN"/>
        </w:rPr>
        <w:t>not</w:t>
      </w:r>
      <w:r>
        <w:rPr>
          <w:rFonts w:ascii="Arial" w:eastAsia="Times New Roman" w:hAnsi="Arial" w:cs="Arial"/>
          <w:sz w:val="20"/>
          <w:szCs w:val="20"/>
          <w:lang w:eastAsia="zh-CN"/>
        </w:rPr>
        <w:t> </w:t>
      </w:r>
      <w:r w:rsidRPr="00256EA2">
        <w:rPr>
          <w:rFonts w:ascii="Arial" w:eastAsia="Times New Roman" w:hAnsi="Arial" w:cs="Arial"/>
          <w:sz w:val="20"/>
          <w:szCs w:val="20"/>
          <w:lang w:eastAsia="zh-CN"/>
        </w:rPr>
        <w:t>measure</w:t>
      </w:r>
      <w:r>
        <w:rPr>
          <w:rFonts w:ascii="Arial" w:eastAsia="Times New Roman" w:hAnsi="Arial" w:cs="Arial"/>
          <w:sz w:val="20"/>
          <w:szCs w:val="20"/>
          <w:lang w:eastAsia="zh-CN"/>
        </w:rPr>
        <w:t> </w:t>
      </w:r>
      <w:r w:rsidRPr="00256EA2">
        <w:rPr>
          <w:rFonts w:ascii="Arial" w:eastAsia="Times New Roman" w:hAnsi="Arial" w:cs="Arial"/>
          <w:sz w:val="20"/>
          <w:szCs w:val="20"/>
          <w:lang w:eastAsia="zh-CN"/>
        </w:rPr>
        <w:t>what</w:t>
      </w:r>
      <w:r>
        <w:rPr>
          <w:rFonts w:ascii="Arial" w:eastAsia="Times New Roman" w:hAnsi="Arial" w:cs="Arial"/>
          <w:sz w:val="20"/>
          <w:szCs w:val="20"/>
          <w:lang w:eastAsia="zh-CN"/>
        </w:rPr>
        <w:t> </w:t>
      </w:r>
      <w:r w:rsidRPr="00256EA2">
        <w:rPr>
          <w:rFonts w:ascii="Arial" w:eastAsia="Times New Roman" w:hAnsi="Arial" w:cs="Arial"/>
          <w:sz w:val="20"/>
          <w:szCs w:val="20"/>
          <w:lang w:eastAsia="zh-CN"/>
        </w:rPr>
        <w:t>it</w:t>
      </w:r>
      <w:r>
        <w:rPr>
          <w:rFonts w:ascii="Arial" w:eastAsia="Times New Roman" w:hAnsi="Arial" w:cs="Arial"/>
          <w:sz w:val="20"/>
          <w:szCs w:val="20"/>
          <w:lang w:eastAsia="zh-CN"/>
        </w:rPr>
        <w:t> </w:t>
      </w:r>
      <w:r w:rsidRPr="00256EA2">
        <w:rPr>
          <w:rFonts w:ascii="Arial" w:eastAsia="Times New Roman" w:hAnsi="Arial" w:cs="Arial"/>
          <w:sz w:val="20"/>
          <w:szCs w:val="20"/>
          <w:lang w:eastAsia="zh-CN"/>
        </w:rPr>
        <w:t>is</w:t>
      </w:r>
      <w:r>
        <w:rPr>
          <w:rFonts w:ascii="Arial" w:eastAsia="Times New Roman" w:hAnsi="Arial" w:cs="Arial"/>
          <w:sz w:val="20"/>
          <w:szCs w:val="20"/>
          <w:lang w:eastAsia="zh-CN"/>
        </w:rPr>
        <w:t> </w:t>
      </w:r>
      <w:r w:rsidRPr="00256EA2">
        <w:rPr>
          <w:rFonts w:ascii="Arial" w:eastAsia="Times New Roman" w:hAnsi="Arial" w:cs="Arial"/>
          <w:sz w:val="20"/>
          <w:szCs w:val="20"/>
          <w:lang w:eastAsia="zh-CN"/>
        </w:rPr>
        <w:t>supposed</w:t>
      </w:r>
      <w:r>
        <w:rPr>
          <w:rFonts w:ascii="Arial" w:eastAsia="Times New Roman" w:hAnsi="Arial" w:cs="Arial"/>
          <w:sz w:val="20"/>
          <w:szCs w:val="20"/>
          <w:lang w:eastAsia="zh-CN"/>
        </w:rPr>
        <w:t> </w:t>
      </w:r>
      <w:r w:rsidRPr="00256EA2">
        <w:rPr>
          <w:rFonts w:ascii="Arial" w:eastAsia="Times New Roman" w:hAnsi="Arial" w:cs="Arial"/>
          <w:sz w:val="20"/>
          <w:szCs w:val="20"/>
          <w:lang w:eastAsia="zh-CN"/>
        </w:rPr>
        <w:t>to</w:t>
      </w:r>
      <w:r>
        <w:rPr>
          <w:rFonts w:ascii="Arial" w:eastAsia="Times New Roman" w:hAnsi="Arial" w:cs="Arial"/>
          <w:sz w:val="20"/>
          <w:szCs w:val="20"/>
          <w:lang w:eastAsia="zh-CN"/>
        </w:rPr>
        <w:t> </w:t>
      </w:r>
      <w:r w:rsidRPr="00256EA2">
        <w:rPr>
          <w:rFonts w:ascii="Arial" w:eastAsia="Times New Roman" w:hAnsi="Arial" w:cs="Arial"/>
          <w:sz w:val="20"/>
          <w:szCs w:val="20"/>
          <w:lang w:eastAsia="zh-CN"/>
        </w:rPr>
        <w:t>measure</w:t>
      </w:r>
      <w:r>
        <w:rPr>
          <w:rFonts w:ascii="Arial" w:eastAsia="Times New Roman" w:hAnsi="Arial" w:cs="Arial"/>
          <w:sz w:val="20"/>
          <w:szCs w:val="20"/>
          <w:lang w:eastAsia="zh-CN"/>
        </w:rPr>
        <w:t> </w:t>
      </w:r>
      <w:r w:rsidRPr="00256EA2">
        <w:rPr>
          <w:rFonts w:ascii="Arial" w:eastAsia="Times New Roman" w:hAnsi="Arial" w:cs="Arial"/>
          <w:sz w:val="20"/>
          <w:szCs w:val="20"/>
          <w:lang w:eastAsia="zh-CN"/>
        </w:rPr>
        <w:t>and</w:t>
      </w:r>
      <w:r>
        <w:rPr>
          <w:rFonts w:ascii="Arial" w:eastAsia="Times New Roman" w:hAnsi="Arial" w:cs="Arial"/>
          <w:sz w:val="20"/>
          <w:szCs w:val="20"/>
          <w:lang w:eastAsia="zh-CN"/>
        </w:rPr>
        <w:t> </w:t>
      </w:r>
      <w:r w:rsidRPr="00256EA2">
        <w:rPr>
          <w:rFonts w:ascii="Arial" w:eastAsia="Times New Roman" w:hAnsi="Arial" w:cs="Arial"/>
          <w:sz w:val="20"/>
          <w:szCs w:val="20"/>
          <w:lang w:eastAsia="zh-CN"/>
        </w:rPr>
        <w:t>unreliable</w:t>
      </w:r>
      <w:r>
        <w:rPr>
          <w:rFonts w:ascii="Arial" w:eastAsia="Times New Roman" w:hAnsi="Arial" w:cs="Arial"/>
          <w:sz w:val="20"/>
          <w:szCs w:val="20"/>
          <w:lang w:eastAsia="zh-CN"/>
        </w:rPr>
        <w:t> </w:t>
      </w:r>
      <w:r w:rsidRPr="00256EA2">
        <w:rPr>
          <w:rFonts w:ascii="Arial" w:eastAsia="Times New Roman" w:hAnsi="Arial" w:cs="Arial"/>
          <w:sz w:val="20"/>
          <w:szCs w:val="20"/>
          <w:lang w:eastAsia="zh-CN"/>
        </w:rPr>
        <w:t>when it loses consistency if administered after some period of time to the same group of testees. Similarly, it is considered </w:t>
      </w:r>
      <w:r w:rsidRPr="00256EA2">
        <w:rPr>
          <w:rFonts w:ascii="Arial" w:eastAsia="Times New Roman" w:hAnsi="Arial" w:cs="Arial"/>
          <w:sz w:val="20"/>
          <w:szCs w:val="20"/>
          <w:lang w:val="zh-CN" w:eastAsia="zh-CN"/>
        </w:rPr>
        <w:t>biased</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or</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demonstrating</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Differential</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Item</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Functioning</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(DIF)</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when</w:t>
      </w:r>
      <w:r w:rsidRPr="00256EA2">
        <w:rPr>
          <w:rFonts w:ascii="Arial" w:eastAsia="Times New Roman" w:hAnsi="Arial" w:cs="Arial"/>
          <w:sz w:val="20"/>
          <w:szCs w:val="20"/>
          <w:lang w:eastAsia="zh-CN"/>
        </w:rPr>
        <w:t> e</w:t>
      </w:r>
      <w:r w:rsidRPr="00256EA2">
        <w:rPr>
          <w:rFonts w:ascii="Arial" w:eastAsia="Times New Roman" w:hAnsi="Arial" w:cs="Arial"/>
          <w:sz w:val="20"/>
          <w:szCs w:val="20"/>
          <w:lang w:val="zh-CN" w:eastAsia="zh-CN"/>
        </w:rPr>
        <w:t>xaminees</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with</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equal</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ability</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achieve</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different</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scores</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not</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due</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to</w:t>
      </w:r>
      <w:r w:rsidRPr="00256EA2">
        <w:rPr>
          <w:rFonts w:ascii="Arial" w:eastAsia="Times New Roman" w:hAnsi="Arial" w:cs="Arial"/>
          <w:sz w:val="20"/>
          <w:szCs w:val="20"/>
          <w:lang w:eastAsia="zh-CN"/>
        </w:rPr>
        <w:t> their </w:t>
      </w:r>
      <w:r w:rsidRPr="00256EA2">
        <w:rPr>
          <w:rFonts w:ascii="Arial" w:eastAsia="Times New Roman" w:hAnsi="Arial" w:cs="Arial"/>
          <w:sz w:val="20"/>
          <w:szCs w:val="20"/>
          <w:lang w:val="zh-CN" w:eastAsia="zh-CN"/>
        </w:rPr>
        <w:t>ability</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differences</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but</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due</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to</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group</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membership</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such</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as</w:t>
      </w:r>
      <w:r w:rsidRPr="00256EA2">
        <w:rPr>
          <w:rFonts w:ascii="Arial" w:eastAsia="Times New Roman" w:hAnsi="Arial" w:cs="Arial"/>
          <w:sz w:val="20"/>
          <w:szCs w:val="20"/>
          <w:lang w:eastAsia="zh-CN"/>
        </w:rPr>
        <w:t> </w:t>
      </w:r>
      <w:r w:rsidRPr="00256EA2">
        <w:rPr>
          <w:rFonts w:ascii="Arial" w:eastAsia="Times New Roman" w:hAnsi="Arial" w:cs="Arial"/>
          <w:sz w:val="20"/>
          <w:szCs w:val="20"/>
          <w:lang w:val="zh-CN" w:eastAsia="zh-CN"/>
        </w:rPr>
        <w:t>gender</w:t>
      </w:r>
      <w:r w:rsidRPr="00256EA2">
        <w:rPr>
          <w:rFonts w:ascii="Arial" w:eastAsia="Times New Roman" w:hAnsi="Arial" w:cs="Arial"/>
          <w:sz w:val="20"/>
          <w:szCs w:val="20"/>
          <w:lang w:eastAsia="zh-CN"/>
        </w:rPr>
        <w:t xml:space="preserve"> (male or female). Whenever an item favours male or female because of their gender, it is called gender differential item functioning. The goal of the test developer is to ensure that no group gains unfair advantage over the other as a result of gender because that can jeopardize with the validity of the test. </w:t>
      </w:r>
      <w:r w:rsidRPr="00256EA2">
        <w:rPr>
          <w:rFonts w:ascii="Arial" w:eastAsia="Times New Roman" w:hAnsi="Arial" w:cs="Arial"/>
          <w:sz w:val="20"/>
          <w:szCs w:val="20"/>
          <w:highlight w:val="lightGray"/>
          <w:lang w:eastAsia="zh-CN"/>
        </w:rPr>
        <w:t xml:space="preserve">An item is said to flag off DIF when the Item Characteristic Curve of an item in terms of difficulty threshold for two different group of testees are not the same while on the other hand if the curves are the </w:t>
      </w:r>
      <w:r w:rsidRPr="00256EA2">
        <w:rPr>
          <w:rFonts w:ascii="Arial" w:eastAsia="Times New Roman" w:hAnsi="Arial" w:cs="Arial"/>
          <w:sz w:val="20"/>
          <w:szCs w:val="20"/>
          <w:highlight w:val="lightGray"/>
          <w:lang w:eastAsia="zh-CN"/>
        </w:rPr>
        <w:lastRenderedPageBreak/>
        <w:t>same or close to being the same then the item does not flag of DIF (Zumbo, 1999) Some methods of detecting DIF include the 3PLM, Mantel- Haenszel Method (M-H), Standardization Method and the IRT-Likelihood Ratio Test Method (IRT-LR) among others. The IRT-LR is preferred in this study for its numerous advantages over other methods among which are its ability to use very large sample sizes and the null hypothesis which seeks no difference between focal and reference groups. The 3 PLM is preferred because it gives better estimate of item parameters than the CTT methods (Alordiah, 2015).</w:t>
      </w:r>
    </w:p>
    <w:p w14:paraId="5DA8DD1D" w14:textId="77777777" w:rsidR="002E569E" w:rsidRDefault="002E569E" w:rsidP="00256EA2">
      <w:pPr>
        <w:spacing w:after="0" w:line="240" w:lineRule="auto"/>
        <w:jc w:val="both"/>
        <w:rPr>
          <w:rFonts w:ascii="Arial" w:eastAsia="Times New Roman" w:hAnsi="Arial" w:cs="Arial"/>
          <w:sz w:val="20"/>
          <w:szCs w:val="20"/>
          <w:lang w:eastAsia="zh-CN"/>
        </w:rPr>
      </w:pPr>
    </w:p>
    <w:p w14:paraId="1CCE0B0C" w14:textId="69D1A25A" w:rsidR="002E569E" w:rsidRPr="002E569E" w:rsidRDefault="002E569E" w:rsidP="002E569E">
      <w:pPr>
        <w:spacing w:after="0" w:line="240" w:lineRule="auto"/>
        <w:jc w:val="both"/>
        <w:rPr>
          <w:rFonts w:ascii="Arial" w:eastAsia="Times New Roman" w:hAnsi="Arial" w:cs="Arial"/>
          <w:bCs/>
          <w:sz w:val="20"/>
          <w:szCs w:val="20"/>
          <w:highlight w:val="lightGray"/>
          <w:lang w:eastAsia="zh-CN"/>
        </w:rPr>
      </w:pPr>
      <w:bookmarkStart w:id="5" w:name="_Hlk204438352"/>
      <w:r w:rsidRPr="002E569E">
        <w:rPr>
          <w:rFonts w:ascii="Arial" w:eastAsia="Times New Roman" w:hAnsi="Arial" w:cs="Arial"/>
          <w:sz w:val="20"/>
          <w:szCs w:val="20"/>
          <w:highlight w:val="lightGray"/>
          <w:lang w:eastAsia="zh-CN"/>
        </w:rPr>
        <w:t>Any qualitative diagnostic test must be calibrated to ensure that items that have poor a, b and or c indices are removed from the instrument. Item discrimination refers to a situation where an item can differentiate among pupils of high and low ability groups. The “a” parameter is the index of discrimination of the item where a larger value indicates that the item is more strongly differentiating testees.  Items with a≥200 are considered excellent for diagnostic tests (</w:t>
      </w:r>
      <w:r w:rsidRPr="002E569E">
        <w:rPr>
          <w:rFonts w:ascii="Arial" w:eastAsia="Times New Roman" w:hAnsi="Arial" w:cs="Arial"/>
          <w:bCs/>
          <w:sz w:val="20"/>
          <w:szCs w:val="20"/>
          <w:highlight w:val="lightGray"/>
          <w:lang w:eastAsia="zh-CN"/>
        </w:rPr>
        <w:t>American Educational Research Association, 2014). Item difficulty or the b parameter refers to the percentage of testees who answered the item correctly. For diagnostic tests, items of moderate difficulty are preferred over low or high difficulty items. Such items parameters range from</w:t>
      </w:r>
      <w:r>
        <w:rPr>
          <w:rFonts w:ascii="Arial" w:eastAsia="Times New Roman" w:hAnsi="Arial" w:cs="Arial"/>
          <w:bCs/>
          <w:sz w:val="20"/>
          <w:szCs w:val="20"/>
          <w:highlight w:val="lightGray"/>
          <w:lang w:eastAsia="zh-CN"/>
        </w:rPr>
        <w:t> </w:t>
      </w:r>
      <w:r w:rsidRPr="002E569E">
        <w:rPr>
          <w:rFonts w:ascii="Arial" w:eastAsia="Times New Roman" w:hAnsi="Arial" w:cs="Arial"/>
          <w:bCs/>
          <w:sz w:val="20"/>
          <w:szCs w:val="20"/>
          <w:highlight w:val="lightGray"/>
          <w:lang w:eastAsia="zh-CN"/>
        </w:rPr>
        <w:t xml:space="preserve"> – 0.5 and + 0.5(De Ayala, 2022)</w:t>
      </w:r>
      <w:r w:rsidRPr="002E569E">
        <w:rPr>
          <w:rFonts w:ascii="Arial" w:eastAsia="Times New Roman" w:hAnsi="Arial" w:cs="Arial"/>
          <w:sz w:val="20"/>
          <w:szCs w:val="20"/>
          <w:highlight w:val="lightGray"/>
          <w:lang w:eastAsia="zh-CN"/>
        </w:rPr>
        <w:t xml:space="preserve"> while the most ideal item is the one where b= 0.00 (Adams &amp; Wu, 1997). </w:t>
      </w:r>
      <w:r w:rsidRPr="002E569E">
        <w:rPr>
          <w:rFonts w:ascii="Arial" w:eastAsia="Times New Roman" w:hAnsi="Arial" w:cs="Arial"/>
          <w:bCs/>
          <w:sz w:val="20"/>
          <w:szCs w:val="20"/>
          <w:highlight w:val="lightGray"/>
          <w:lang w:eastAsia="zh-CN"/>
        </w:rPr>
        <w:t xml:space="preserve"> while pseudo-guessing refers to a situation where testees from lower ability group can guess and answer an item correctly. In the selection of items for a diagnostic test, items with lower guessing parameters are preferred.</w:t>
      </w:r>
      <w:r w:rsidRPr="002E569E">
        <w:rPr>
          <w:rFonts w:ascii="Arial" w:eastAsia="Times New Roman" w:hAnsi="Arial" w:cs="Arial"/>
          <w:sz w:val="20"/>
          <w:szCs w:val="20"/>
          <w:highlight w:val="lightGray"/>
          <w:lang w:eastAsia="zh-CN"/>
        </w:rPr>
        <w:t xml:space="preserve"> In diagnostic tests, model c values range from 0.00 to 0.20 for a five optioned test or 0.25 for a four optioned test although c values up to 0.3.0 can be accepted with some moderation (de Ayala, 2022; </w:t>
      </w:r>
      <w:r w:rsidRPr="002E569E">
        <w:rPr>
          <w:rFonts w:ascii="Arial" w:eastAsia="Times New Roman" w:hAnsi="Arial" w:cs="Arial"/>
          <w:bCs/>
          <w:sz w:val="20"/>
          <w:szCs w:val="20"/>
          <w:highlight w:val="lightGray"/>
          <w:lang w:eastAsia="zh-CN"/>
        </w:rPr>
        <w:t>American Educational Research Association, 2014</w:t>
      </w:r>
      <w:bookmarkEnd w:id="5"/>
      <w:r w:rsidRPr="002E569E">
        <w:rPr>
          <w:rFonts w:ascii="Arial" w:eastAsia="Times New Roman" w:hAnsi="Arial" w:cs="Arial"/>
          <w:sz w:val="20"/>
          <w:szCs w:val="20"/>
          <w:highlight w:val="lightGray"/>
          <w:lang w:eastAsia="zh-CN"/>
        </w:rPr>
        <w:t>)</w:t>
      </w:r>
    </w:p>
    <w:p w14:paraId="17B56A55" w14:textId="77777777" w:rsidR="002E569E" w:rsidRPr="00256EA2" w:rsidRDefault="002E569E" w:rsidP="00256EA2">
      <w:pPr>
        <w:spacing w:after="0" w:line="240" w:lineRule="auto"/>
        <w:jc w:val="both"/>
        <w:rPr>
          <w:rFonts w:ascii="Arial" w:eastAsia="Times New Roman" w:hAnsi="Arial" w:cs="Arial"/>
          <w:sz w:val="20"/>
          <w:szCs w:val="20"/>
          <w:lang w:eastAsia="zh-CN"/>
        </w:rPr>
      </w:pPr>
    </w:p>
    <w:p w14:paraId="33006131" w14:textId="77777777" w:rsidR="00966764" w:rsidRPr="00572085" w:rsidRDefault="00966764" w:rsidP="00966764">
      <w:pPr>
        <w:spacing w:after="0" w:line="240" w:lineRule="auto"/>
        <w:jc w:val="both"/>
        <w:rPr>
          <w:rFonts w:ascii="Arial" w:hAnsi="Arial" w:cs="Arial"/>
          <w:sz w:val="20"/>
          <w:szCs w:val="20"/>
        </w:rPr>
      </w:pPr>
    </w:p>
    <w:p w14:paraId="309D6F51" w14:textId="77777777" w:rsidR="00FB1191" w:rsidRDefault="00FB1191" w:rsidP="00966764">
      <w:pPr>
        <w:spacing w:after="0" w:line="240" w:lineRule="auto"/>
        <w:jc w:val="both"/>
        <w:rPr>
          <w:rFonts w:ascii="Arial" w:hAnsi="Arial" w:cs="Arial"/>
          <w:sz w:val="20"/>
          <w:szCs w:val="20"/>
        </w:rPr>
      </w:pPr>
      <w:r w:rsidRPr="00572085">
        <w:rPr>
          <w:rFonts w:ascii="Arial" w:hAnsi="Arial" w:cs="Arial"/>
          <w:sz w:val="20"/>
          <w:szCs w:val="20"/>
        </w:rPr>
        <w:t>Result of empirical studies by</w:t>
      </w:r>
      <w:bookmarkStart w:id="6" w:name="_Hlk198819651"/>
      <w:r w:rsidRPr="00572085">
        <w:rPr>
          <w:rFonts w:ascii="Arial" w:hAnsi="Arial" w:cs="Arial"/>
          <w:sz w:val="20"/>
          <w:szCs w:val="20"/>
        </w:rPr>
        <w:t xml:space="preserve"> </w:t>
      </w:r>
      <w:proofErr w:type="spellStart"/>
      <w:r w:rsidRPr="00572085">
        <w:rPr>
          <w:rFonts w:ascii="Arial" w:hAnsi="Arial" w:cs="Arial"/>
          <w:sz w:val="20"/>
          <w:szCs w:val="20"/>
        </w:rPr>
        <w:t>Chamundeswari</w:t>
      </w:r>
      <w:proofErr w:type="spellEnd"/>
      <w:r w:rsidRPr="00572085">
        <w:rPr>
          <w:rFonts w:ascii="Arial" w:hAnsi="Arial" w:cs="Arial"/>
          <w:sz w:val="20"/>
          <w:szCs w:val="20"/>
        </w:rPr>
        <w:t xml:space="preserve"> (2014) and the </w:t>
      </w:r>
      <w:bookmarkStart w:id="7" w:name="_Hlk198823476"/>
      <w:r w:rsidRPr="00572085">
        <w:rPr>
          <w:rFonts w:ascii="Arial" w:hAnsi="Arial" w:cs="Arial"/>
          <w:color w:val="000000" w:themeColor="text1"/>
          <w:sz w:val="20"/>
          <w:szCs w:val="20"/>
        </w:rPr>
        <w:t xml:space="preserve">American Educational Research Association (2020). </w:t>
      </w:r>
      <w:bookmarkEnd w:id="7"/>
      <w:r w:rsidRPr="00572085">
        <w:rPr>
          <w:rFonts w:ascii="Arial" w:hAnsi="Arial" w:cs="Arial"/>
          <w:sz w:val="20"/>
          <w:szCs w:val="20"/>
        </w:rPr>
        <w:t xml:space="preserve">found the validity index of the instrument they developed was valid (item fit) </w:t>
      </w:r>
      <w:bookmarkEnd w:id="6"/>
      <w:r w:rsidRPr="00572085">
        <w:rPr>
          <w:rFonts w:ascii="Arial" w:hAnsi="Arial" w:cs="Arial"/>
          <w:sz w:val="20"/>
          <w:szCs w:val="20"/>
        </w:rPr>
        <w:t xml:space="preserve">while </w:t>
      </w:r>
      <w:proofErr w:type="spellStart"/>
      <w:r w:rsidRPr="00572085">
        <w:rPr>
          <w:rFonts w:ascii="Arial" w:hAnsi="Arial" w:cs="Arial"/>
          <w:sz w:val="20"/>
          <w:szCs w:val="20"/>
        </w:rPr>
        <w:t>Dadughun</w:t>
      </w:r>
      <w:proofErr w:type="spellEnd"/>
      <w:r w:rsidRPr="00572085">
        <w:rPr>
          <w:rFonts w:ascii="Arial" w:hAnsi="Arial" w:cs="Arial"/>
          <w:sz w:val="20"/>
          <w:szCs w:val="20"/>
        </w:rPr>
        <w:t xml:space="preserve"> (2015) found the items of the primary school mathematics diagnostic achievement test developed and calibrated have good test information function or reliability. On the other hand, </w:t>
      </w:r>
      <w:bookmarkStart w:id="8" w:name="_Hlk198823444"/>
      <w:proofErr w:type="spellStart"/>
      <w:r w:rsidRPr="00572085">
        <w:rPr>
          <w:rFonts w:ascii="Arial" w:hAnsi="Arial" w:cs="Arial"/>
          <w:sz w:val="20"/>
          <w:szCs w:val="20"/>
        </w:rPr>
        <w:t>Sapmaz</w:t>
      </w:r>
      <w:proofErr w:type="spellEnd"/>
      <w:r w:rsidRPr="00572085">
        <w:rPr>
          <w:rFonts w:ascii="Arial" w:hAnsi="Arial" w:cs="Arial"/>
          <w:sz w:val="20"/>
          <w:szCs w:val="20"/>
        </w:rPr>
        <w:t xml:space="preserve"> (2019) </w:t>
      </w:r>
      <w:bookmarkEnd w:id="8"/>
      <w:r w:rsidRPr="00572085">
        <w:rPr>
          <w:rFonts w:ascii="Arial" w:hAnsi="Arial" w:cs="Arial"/>
          <w:sz w:val="20"/>
          <w:szCs w:val="20"/>
        </w:rPr>
        <w:t xml:space="preserve">found that Gender-Related Differential Item Functioning (DIF) exist in Mathematics Subtests for MSPC-2018 Higher Education Institutions Examination in Turkey stating that males out performed females in </w:t>
      </w:r>
      <w:r w:rsidRPr="00572085">
        <w:rPr>
          <w:rFonts w:ascii="Arial" w:hAnsi="Arial" w:cs="Arial"/>
          <w:iCs/>
          <w:sz w:val="20"/>
          <w:szCs w:val="20"/>
        </w:rPr>
        <w:t>arithmetic</w:t>
      </w:r>
      <w:r w:rsidRPr="00572085">
        <w:rPr>
          <w:rFonts w:ascii="Arial" w:hAnsi="Arial" w:cs="Arial"/>
          <w:sz w:val="20"/>
          <w:szCs w:val="20"/>
        </w:rPr>
        <w:t xml:space="preserve">, </w:t>
      </w:r>
      <w:r w:rsidRPr="00572085">
        <w:rPr>
          <w:rFonts w:ascii="Arial" w:hAnsi="Arial" w:cs="Arial"/>
          <w:iCs/>
          <w:sz w:val="20"/>
          <w:szCs w:val="20"/>
        </w:rPr>
        <w:t>advanced math</w:t>
      </w:r>
      <w:r w:rsidRPr="00572085">
        <w:rPr>
          <w:rFonts w:ascii="Arial" w:hAnsi="Arial" w:cs="Arial"/>
          <w:sz w:val="20"/>
          <w:szCs w:val="20"/>
        </w:rPr>
        <w:t>, geometry</w:t>
      </w:r>
      <w:r w:rsidRPr="00572085">
        <w:rPr>
          <w:rFonts w:ascii="Arial" w:hAnsi="Arial" w:cs="Arial"/>
          <w:iCs/>
          <w:sz w:val="20"/>
          <w:szCs w:val="20"/>
        </w:rPr>
        <w:t xml:space="preserve"> </w:t>
      </w:r>
      <w:r w:rsidRPr="00572085">
        <w:rPr>
          <w:rFonts w:ascii="Arial" w:hAnsi="Arial" w:cs="Arial"/>
          <w:sz w:val="20"/>
          <w:szCs w:val="20"/>
        </w:rPr>
        <w:t xml:space="preserve">problem-solving and analytical thinking while females performed better than men in </w:t>
      </w:r>
      <w:r w:rsidRPr="00572085">
        <w:rPr>
          <w:rFonts w:ascii="Arial" w:hAnsi="Arial" w:cs="Arial"/>
          <w:iCs/>
          <w:sz w:val="20"/>
          <w:szCs w:val="20"/>
        </w:rPr>
        <w:t>number</w:t>
      </w:r>
      <w:r w:rsidRPr="00572085">
        <w:rPr>
          <w:rFonts w:ascii="Arial" w:hAnsi="Arial" w:cs="Arial"/>
          <w:sz w:val="20"/>
          <w:szCs w:val="20"/>
        </w:rPr>
        <w:t xml:space="preserve">, </w:t>
      </w:r>
      <w:r w:rsidRPr="00572085">
        <w:rPr>
          <w:rFonts w:ascii="Arial" w:hAnsi="Arial" w:cs="Arial"/>
          <w:iCs/>
          <w:sz w:val="20"/>
          <w:szCs w:val="20"/>
        </w:rPr>
        <w:t xml:space="preserve">arithmetic </w:t>
      </w:r>
      <w:r w:rsidRPr="00572085">
        <w:rPr>
          <w:rFonts w:ascii="Arial" w:hAnsi="Arial" w:cs="Arial"/>
          <w:sz w:val="20"/>
          <w:szCs w:val="20"/>
        </w:rPr>
        <w:t xml:space="preserve">and </w:t>
      </w:r>
      <w:r w:rsidRPr="00572085">
        <w:rPr>
          <w:rFonts w:ascii="Arial" w:hAnsi="Arial" w:cs="Arial"/>
          <w:iCs/>
          <w:sz w:val="20"/>
          <w:szCs w:val="20"/>
        </w:rPr>
        <w:t xml:space="preserve">algebra. </w:t>
      </w:r>
      <w:proofErr w:type="spellStart"/>
      <w:r w:rsidRPr="00572085">
        <w:rPr>
          <w:rFonts w:ascii="Arial" w:hAnsi="Arial" w:cs="Arial"/>
          <w:sz w:val="20"/>
          <w:szCs w:val="20"/>
        </w:rPr>
        <w:t>Omorogiuwa</w:t>
      </w:r>
      <w:proofErr w:type="spellEnd"/>
      <w:r w:rsidRPr="00572085">
        <w:rPr>
          <w:rFonts w:ascii="Arial" w:hAnsi="Arial" w:cs="Arial"/>
          <w:sz w:val="20"/>
          <w:szCs w:val="20"/>
        </w:rPr>
        <w:t xml:space="preserve"> and </w:t>
      </w:r>
      <w:proofErr w:type="spellStart"/>
      <w:r w:rsidRPr="00572085">
        <w:rPr>
          <w:rFonts w:ascii="Arial" w:hAnsi="Arial" w:cs="Arial"/>
          <w:sz w:val="20"/>
          <w:szCs w:val="20"/>
        </w:rPr>
        <w:t>Iro-Aghedo</w:t>
      </w:r>
      <w:proofErr w:type="spellEnd"/>
      <w:r w:rsidRPr="00572085">
        <w:rPr>
          <w:rFonts w:ascii="Arial" w:hAnsi="Arial" w:cs="Arial"/>
          <w:sz w:val="20"/>
          <w:szCs w:val="20"/>
        </w:rPr>
        <w:t xml:space="preserve"> (2016) found that Male and female examinees functioned differentially in seventeen items (34%) and no difference in 33 items (66%). Out of the seventeen items, six items were in </w:t>
      </w:r>
      <w:proofErr w:type="spellStart"/>
      <w:r w:rsidRPr="00572085">
        <w:rPr>
          <w:rFonts w:ascii="Arial" w:hAnsi="Arial" w:cs="Arial"/>
          <w:sz w:val="20"/>
          <w:szCs w:val="20"/>
        </w:rPr>
        <w:t>favour</w:t>
      </w:r>
      <w:proofErr w:type="spellEnd"/>
      <w:r w:rsidRPr="00572085">
        <w:rPr>
          <w:rFonts w:ascii="Arial" w:hAnsi="Arial" w:cs="Arial"/>
          <w:sz w:val="20"/>
          <w:szCs w:val="20"/>
        </w:rPr>
        <w:t xml:space="preserve"> of the female pupils while </w:t>
      </w:r>
      <w:proofErr w:type="spellStart"/>
      <w:r w:rsidRPr="00572085">
        <w:rPr>
          <w:rFonts w:ascii="Arial" w:hAnsi="Arial" w:cs="Arial"/>
          <w:sz w:val="20"/>
          <w:szCs w:val="20"/>
        </w:rPr>
        <w:t>Mawak</w:t>
      </w:r>
      <w:proofErr w:type="spellEnd"/>
      <w:r w:rsidRPr="00572085">
        <w:rPr>
          <w:rFonts w:ascii="Arial" w:hAnsi="Arial" w:cs="Arial"/>
          <w:sz w:val="20"/>
          <w:szCs w:val="20"/>
        </w:rPr>
        <w:t xml:space="preserve">, Mustapha and </w:t>
      </w:r>
      <w:proofErr w:type="spellStart"/>
      <w:r w:rsidRPr="00572085">
        <w:rPr>
          <w:rFonts w:ascii="Arial" w:hAnsi="Arial" w:cs="Arial"/>
          <w:sz w:val="20"/>
          <w:szCs w:val="20"/>
        </w:rPr>
        <w:t>Wakjissa</w:t>
      </w:r>
      <w:proofErr w:type="spellEnd"/>
      <w:r w:rsidRPr="00572085">
        <w:rPr>
          <w:rFonts w:ascii="Arial" w:hAnsi="Arial" w:cs="Arial"/>
          <w:sz w:val="20"/>
          <w:szCs w:val="20"/>
        </w:rPr>
        <w:t xml:space="preserve"> (2019) found some of the items they developed functioned differentially for examinees based on their gender, school type and school location for the instrument they developed</w:t>
      </w:r>
      <w:r w:rsidR="00572085">
        <w:rPr>
          <w:rFonts w:ascii="Arial" w:hAnsi="Arial" w:cs="Arial"/>
          <w:sz w:val="20"/>
          <w:szCs w:val="20"/>
        </w:rPr>
        <w:t>.</w:t>
      </w:r>
    </w:p>
    <w:p w14:paraId="22C44597" w14:textId="77777777" w:rsidR="00AB3091" w:rsidRDefault="00AB3091" w:rsidP="00966764">
      <w:pPr>
        <w:spacing w:after="0" w:line="240" w:lineRule="auto"/>
        <w:jc w:val="both"/>
        <w:rPr>
          <w:rFonts w:ascii="Arial" w:hAnsi="Arial" w:cs="Arial"/>
          <w:sz w:val="20"/>
          <w:szCs w:val="20"/>
        </w:rPr>
      </w:pPr>
    </w:p>
    <w:p w14:paraId="5EAE74CD" w14:textId="77777777" w:rsidR="00572085" w:rsidRPr="00572085" w:rsidRDefault="00572085" w:rsidP="00966764">
      <w:pPr>
        <w:spacing w:after="0" w:line="240" w:lineRule="auto"/>
        <w:jc w:val="both"/>
        <w:rPr>
          <w:rFonts w:ascii="Arial" w:hAnsi="Arial" w:cs="Arial"/>
          <w:b/>
          <w:bCs/>
          <w:iCs/>
        </w:rPr>
      </w:pPr>
      <w:r w:rsidRPr="00572085">
        <w:rPr>
          <w:rFonts w:ascii="Arial" w:hAnsi="Arial" w:cs="Arial"/>
          <w:b/>
          <w:bCs/>
          <w:iCs/>
        </w:rPr>
        <w:t>STATEMENT OF THE PROBLEM</w:t>
      </w:r>
    </w:p>
    <w:p w14:paraId="65C3D4D8" w14:textId="77777777" w:rsidR="00B900D3" w:rsidRPr="00572085" w:rsidRDefault="00572085" w:rsidP="00966764">
      <w:pPr>
        <w:spacing w:line="240" w:lineRule="auto"/>
        <w:jc w:val="both"/>
        <w:rPr>
          <w:rFonts w:ascii="Arial" w:hAnsi="Arial" w:cs="Arial"/>
          <w:sz w:val="20"/>
          <w:szCs w:val="20"/>
        </w:rPr>
      </w:pPr>
      <w:r w:rsidRPr="00572085">
        <w:rPr>
          <w:rFonts w:ascii="Arial" w:hAnsi="Arial" w:cs="Arial"/>
          <w:sz w:val="20"/>
          <w:szCs w:val="20"/>
        </w:rPr>
        <w:t xml:space="preserve">The study sought to determine the quality and gender differential item functioning of Geometry Diagnostic Test for MBE 5 pupils in Plateau State, Nigeria. In instrument development, test developers try to ensure that the items that they have developed and calibrated are valid and reliable. Three of the ways of ensuring that is by making sure that the items fit the model(s), test information function with Standard Error less than 0.5 and </w:t>
      </w:r>
      <w:proofErr w:type="spellStart"/>
      <w:r w:rsidRPr="00572085">
        <w:rPr>
          <w:rFonts w:ascii="Arial" w:hAnsi="Arial" w:cs="Arial"/>
          <w:sz w:val="20"/>
          <w:szCs w:val="20"/>
        </w:rPr>
        <w:t>non of</w:t>
      </w:r>
      <w:proofErr w:type="spellEnd"/>
      <w:r w:rsidRPr="00572085">
        <w:rPr>
          <w:rFonts w:ascii="Arial" w:hAnsi="Arial" w:cs="Arial"/>
          <w:sz w:val="20"/>
          <w:szCs w:val="20"/>
        </w:rPr>
        <w:t xml:space="preserve"> the items is bias against any </w:t>
      </w:r>
      <w:proofErr w:type="spellStart"/>
      <w:r w:rsidRPr="00572085">
        <w:rPr>
          <w:rFonts w:ascii="Arial" w:hAnsi="Arial" w:cs="Arial"/>
          <w:sz w:val="20"/>
          <w:szCs w:val="20"/>
        </w:rPr>
        <w:t>testee</w:t>
      </w:r>
      <w:proofErr w:type="spellEnd"/>
      <w:r w:rsidRPr="00572085">
        <w:rPr>
          <w:rFonts w:ascii="Arial" w:hAnsi="Arial" w:cs="Arial"/>
          <w:sz w:val="20"/>
          <w:szCs w:val="20"/>
        </w:rPr>
        <w:t xml:space="preserve"> because of his or her gender. The importance of differential item functioning detection is to identify items that possess such characteristics and to remove them from the instrument.</w:t>
      </w:r>
    </w:p>
    <w:p w14:paraId="24C94813" w14:textId="77777777" w:rsidR="00B900D3" w:rsidRPr="00572085" w:rsidRDefault="00572085" w:rsidP="00966764">
      <w:pPr>
        <w:spacing w:after="0" w:line="240" w:lineRule="auto"/>
        <w:jc w:val="both"/>
        <w:rPr>
          <w:rFonts w:ascii="Arial" w:hAnsi="Arial" w:cs="Arial"/>
          <w:sz w:val="20"/>
          <w:szCs w:val="20"/>
        </w:rPr>
      </w:pPr>
      <w:r w:rsidRPr="00572085">
        <w:rPr>
          <w:rFonts w:ascii="Arial" w:hAnsi="Arial" w:cs="Arial"/>
          <w:sz w:val="20"/>
          <w:szCs w:val="20"/>
        </w:rPr>
        <w:t>At the Middle Basic Education level, teachers of Plateau State do not check to see whether the items they construct most especially in teacher- made achievement or diagnostic test are bias against male or female pupils. The consequence for the lack of DIF detection among Middle Basic Education five pupils by teachers is that decisions made based on items that flagged off DIF are not valid but faulty. The Plateau State Universal Basic Education Board (PSUBEB) now construct Joint Primary School Promotion Examinations for all Lower and Middle Basic Education pupils uniformly based on their levels in the state and some of the items may lack validity, reliability or be bias against some pupils not because of their differences in ability but because of their sex status.</w:t>
      </w:r>
    </w:p>
    <w:p w14:paraId="58DEC011" w14:textId="77777777" w:rsidR="00B900D3" w:rsidRDefault="00B900D3" w:rsidP="00966764">
      <w:pPr>
        <w:spacing w:after="0" w:line="240" w:lineRule="auto"/>
        <w:jc w:val="both"/>
        <w:rPr>
          <w:rFonts w:ascii="Arial" w:hAnsi="Arial" w:cs="Arial"/>
          <w:sz w:val="20"/>
          <w:szCs w:val="20"/>
        </w:rPr>
      </w:pPr>
    </w:p>
    <w:p w14:paraId="747B2ABB" w14:textId="4F8B468E" w:rsidR="00AB3091" w:rsidRDefault="00572085" w:rsidP="00966764">
      <w:pPr>
        <w:spacing w:after="0" w:line="240" w:lineRule="auto"/>
        <w:jc w:val="both"/>
        <w:rPr>
          <w:rFonts w:ascii="Arial" w:hAnsi="Arial" w:cs="Arial"/>
          <w:sz w:val="20"/>
          <w:szCs w:val="20"/>
        </w:rPr>
      </w:pPr>
      <w:r w:rsidRPr="00572085">
        <w:rPr>
          <w:rFonts w:ascii="Arial" w:hAnsi="Arial" w:cs="Arial"/>
          <w:sz w:val="20"/>
          <w:szCs w:val="20"/>
        </w:rPr>
        <w:t xml:space="preserve">The PSUBEB construct achievement and not diagnostic test for pupils in the state without identifying the items that are bias or flagged off DIF and then removing them in subsequent tests. Achievement test creates a gap in this study as well as the inability of the teachers to identify items that are bias or flagged off DIF. Furthermore, some researchers like </w:t>
      </w:r>
      <w:proofErr w:type="spellStart"/>
      <w:r w:rsidR="002374A2" w:rsidRPr="002374A2">
        <w:rPr>
          <w:rFonts w:ascii="Arial" w:hAnsi="Arial" w:cs="Arial"/>
          <w:sz w:val="20"/>
          <w:szCs w:val="20"/>
        </w:rPr>
        <w:t>Eleje</w:t>
      </w:r>
      <w:proofErr w:type="spellEnd"/>
      <w:r w:rsidR="002374A2">
        <w:rPr>
          <w:rFonts w:ascii="Arial" w:hAnsi="Arial" w:cs="Arial"/>
          <w:sz w:val="20"/>
          <w:szCs w:val="20"/>
        </w:rPr>
        <w:t xml:space="preserve"> et al., </w:t>
      </w:r>
      <w:r w:rsidRPr="00572085">
        <w:rPr>
          <w:rFonts w:ascii="Arial" w:hAnsi="Arial" w:cs="Arial"/>
          <w:sz w:val="20"/>
          <w:szCs w:val="20"/>
        </w:rPr>
        <w:t xml:space="preserve">(2019), </w:t>
      </w:r>
      <w:proofErr w:type="spellStart"/>
      <w:r w:rsidRPr="00572085">
        <w:rPr>
          <w:rFonts w:ascii="Arial" w:hAnsi="Arial" w:cs="Arial"/>
          <w:sz w:val="20"/>
          <w:szCs w:val="20"/>
        </w:rPr>
        <w:t>Mawak</w:t>
      </w:r>
      <w:proofErr w:type="spellEnd"/>
      <w:r w:rsidRPr="00572085">
        <w:rPr>
          <w:rFonts w:ascii="Arial" w:hAnsi="Arial" w:cs="Arial"/>
          <w:sz w:val="20"/>
          <w:szCs w:val="20"/>
        </w:rPr>
        <w:t xml:space="preserve">, </w:t>
      </w:r>
      <w:proofErr w:type="spellStart"/>
      <w:r w:rsidRPr="00572085">
        <w:rPr>
          <w:rFonts w:ascii="Arial" w:hAnsi="Arial" w:cs="Arial"/>
          <w:sz w:val="20"/>
          <w:szCs w:val="20"/>
        </w:rPr>
        <w:t>Mustpha</w:t>
      </w:r>
      <w:proofErr w:type="spellEnd"/>
      <w:r w:rsidRPr="00572085">
        <w:rPr>
          <w:rFonts w:ascii="Arial" w:hAnsi="Arial" w:cs="Arial"/>
          <w:sz w:val="20"/>
          <w:szCs w:val="20"/>
        </w:rPr>
        <w:t xml:space="preserve"> and </w:t>
      </w:r>
      <w:proofErr w:type="spellStart"/>
      <w:r w:rsidRPr="00572085">
        <w:rPr>
          <w:rFonts w:ascii="Arial" w:hAnsi="Arial" w:cs="Arial"/>
          <w:sz w:val="20"/>
          <w:szCs w:val="20"/>
        </w:rPr>
        <w:t>Wakjissa</w:t>
      </w:r>
      <w:proofErr w:type="spellEnd"/>
      <w:r w:rsidRPr="00572085">
        <w:rPr>
          <w:rFonts w:ascii="Arial" w:hAnsi="Arial" w:cs="Arial"/>
          <w:sz w:val="20"/>
          <w:szCs w:val="20"/>
        </w:rPr>
        <w:t xml:space="preserve"> (2019) developed, calibrated and determined the DIF of </w:t>
      </w:r>
      <w:r w:rsidRPr="00572085">
        <w:rPr>
          <w:rFonts w:ascii="Arial" w:hAnsi="Arial" w:cs="Arial"/>
          <w:sz w:val="20"/>
          <w:szCs w:val="20"/>
        </w:rPr>
        <w:lastRenderedPageBreak/>
        <w:t>items on achievement tests in Post Basic schools in economics in Plateau State and not a diagnostic test in the content areas of geometry that is domiciled in mathematics, hence the need for the study to fill in these gaps.</w:t>
      </w:r>
    </w:p>
    <w:p w14:paraId="342350FA" w14:textId="77777777" w:rsidR="00572085" w:rsidRPr="00572085" w:rsidRDefault="00572085" w:rsidP="00966764">
      <w:pPr>
        <w:spacing w:after="0" w:line="240" w:lineRule="auto"/>
        <w:jc w:val="both"/>
        <w:rPr>
          <w:rFonts w:ascii="Arial" w:hAnsi="Arial" w:cs="Arial"/>
          <w:sz w:val="20"/>
          <w:szCs w:val="20"/>
        </w:rPr>
      </w:pPr>
      <w:r w:rsidRPr="00572085">
        <w:rPr>
          <w:rFonts w:ascii="Arial" w:hAnsi="Arial" w:cs="Arial"/>
          <w:sz w:val="20"/>
          <w:szCs w:val="20"/>
        </w:rPr>
        <w:t xml:space="preserve">  </w:t>
      </w:r>
    </w:p>
    <w:p w14:paraId="49E66933" w14:textId="77777777" w:rsidR="00572085" w:rsidRPr="00572085" w:rsidRDefault="00572085" w:rsidP="00966764">
      <w:pPr>
        <w:spacing w:after="0" w:line="240" w:lineRule="auto"/>
        <w:jc w:val="both"/>
        <w:rPr>
          <w:rFonts w:ascii="Arial" w:hAnsi="Arial" w:cs="Arial"/>
          <w:b/>
          <w:bCs/>
          <w:iCs/>
          <w:sz w:val="22"/>
          <w:szCs w:val="22"/>
        </w:rPr>
      </w:pPr>
      <w:r w:rsidRPr="00572085">
        <w:rPr>
          <w:rFonts w:ascii="Arial" w:hAnsi="Arial" w:cs="Arial"/>
          <w:b/>
          <w:bCs/>
          <w:iCs/>
          <w:sz w:val="22"/>
          <w:szCs w:val="22"/>
        </w:rPr>
        <w:t>METHODOLOGY</w:t>
      </w:r>
    </w:p>
    <w:p w14:paraId="17186F56" w14:textId="77777777" w:rsidR="002E569E" w:rsidRPr="002E569E" w:rsidRDefault="002E569E" w:rsidP="002E569E">
      <w:pPr>
        <w:spacing w:after="0" w:line="240" w:lineRule="auto"/>
        <w:ind w:firstLine="567"/>
        <w:jc w:val="both"/>
        <w:rPr>
          <w:rFonts w:ascii="Arial" w:hAnsi="Arial" w:cs="Arial"/>
          <w:sz w:val="20"/>
          <w:szCs w:val="20"/>
        </w:rPr>
      </w:pPr>
      <w:r w:rsidRPr="002E569E">
        <w:rPr>
          <w:rFonts w:ascii="Arial" w:hAnsi="Arial" w:cs="Arial"/>
          <w:sz w:val="20"/>
          <w:szCs w:val="20"/>
        </w:rPr>
        <w:t xml:space="preserve">The study adopted two designs: Instrumentation and Cross- sectional survey research designs. Plateau State has three Zones made up of Plateau Northern, Central and Southern Senatorial Zones with a population of 3, 618 Lower and Middle Basic Education schools. Statistics of schools according to Zones are not available as of the time of the study. These Zones are made of 17 Local Government Areas (LGAs). Plateau North has 6, Central has 5 and Southern has 6 LGAs respectively. The Plateau Central Senatorial Zone was sampled for the study consisting of five LGAs namely Bokkos, Mangu, Pankshin, Kanke and Kanam. From these five LGAs, Mangu, Pankshin and Kanke were selected as samples. A sample of 24 schools were selected out of 240 Middle Basic Schools from the three LGAs. The sample of the Pupils was 1445 made up of 680 males and 765 females. The cluster sampling technique was employed for the study. The clustered sampling </w:t>
      </w:r>
      <w:r w:rsidRPr="002E569E">
        <w:rPr>
          <w:rFonts w:ascii="Arial" w:hAnsi="Arial" w:cs="Arial"/>
          <w:sz w:val="20"/>
          <w:szCs w:val="20"/>
          <w:highlight w:val="lightGray"/>
        </w:rPr>
        <w:t>was</w:t>
      </w:r>
      <w:r w:rsidRPr="002E569E">
        <w:rPr>
          <w:rFonts w:ascii="Arial" w:hAnsi="Arial" w:cs="Arial"/>
          <w:sz w:val="20"/>
          <w:szCs w:val="20"/>
        </w:rPr>
        <w:t xml:space="preserve"> in stages including simple random, stratified and Probability Proportionate Sampling (PPS</w:t>
      </w:r>
      <w:r w:rsidRPr="002E569E">
        <w:rPr>
          <w:rFonts w:ascii="Arial" w:hAnsi="Arial" w:cs="Arial"/>
          <w:sz w:val="20"/>
          <w:szCs w:val="20"/>
          <w:highlight w:val="lightGray"/>
        </w:rPr>
        <w:t>). The PPS was used for the selection of schools and sample size of students. All the students from a sampled school constituted the sample for such school</w:t>
      </w:r>
      <w:r w:rsidRPr="002E569E">
        <w:rPr>
          <w:rFonts w:ascii="Arial" w:hAnsi="Arial" w:cs="Arial"/>
          <w:sz w:val="20"/>
          <w:szCs w:val="20"/>
        </w:rPr>
        <w:t xml:space="preserve">. The instrument for data collection was </w:t>
      </w:r>
      <w:r w:rsidRPr="002E569E">
        <w:rPr>
          <w:rFonts w:ascii="Arial" w:hAnsi="Arial" w:cs="Arial"/>
          <w:sz w:val="20"/>
          <w:szCs w:val="20"/>
          <w:highlight w:val="lightGray"/>
        </w:rPr>
        <w:t>a 50- Items Multiple Choice Geometry Diagnostic Test for Middle Basic Education Five Pupils (MCGDTMBEFP)</w:t>
      </w:r>
      <w:r w:rsidRPr="002E569E">
        <w:rPr>
          <w:rFonts w:ascii="Arial" w:hAnsi="Arial" w:cs="Arial"/>
          <w:sz w:val="20"/>
          <w:szCs w:val="20"/>
        </w:rPr>
        <w:t xml:space="preserve"> developed by the researcher. </w:t>
      </w:r>
      <w:r w:rsidRPr="002E569E">
        <w:rPr>
          <w:rFonts w:ascii="Arial" w:hAnsi="Arial" w:cs="Arial"/>
          <w:sz w:val="20"/>
          <w:szCs w:val="20"/>
          <w:highlight w:val="lightGray"/>
        </w:rPr>
        <w:t>The instrument was made up of sections A and B. Section contained the gender of the students while section B contained the 50 multiple choice items</w:t>
      </w:r>
      <w:r w:rsidRPr="002E569E">
        <w:rPr>
          <w:rFonts w:ascii="Arial" w:hAnsi="Arial" w:cs="Arial"/>
          <w:sz w:val="20"/>
          <w:szCs w:val="20"/>
        </w:rPr>
        <w:t>. Content validation was obtained through the construction of Table of Specifications and item fit as well as by research measurement and evaluation experts of the University of Jos and mathematics subject specialist from the Middle Basic Education Schools. The reliability was established using the test information function. The differential item functioning (DIF) was established though the z-test statistics of the Three Parameter Logistic Model (3 PLM) of Item Response Theory (IRT).</w:t>
      </w:r>
    </w:p>
    <w:p w14:paraId="77855E19" w14:textId="77777777" w:rsidR="00AB3091" w:rsidRPr="005B4C9C" w:rsidRDefault="00AB3091" w:rsidP="00966764">
      <w:pPr>
        <w:spacing w:after="0" w:line="240" w:lineRule="auto"/>
        <w:ind w:firstLine="567"/>
        <w:jc w:val="both"/>
        <w:rPr>
          <w:rFonts w:ascii="Arial" w:hAnsi="Arial" w:cs="Arial"/>
          <w:sz w:val="20"/>
          <w:szCs w:val="20"/>
        </w:rPr>
      </w:pPr>
    </w:p>
    <w:p w14:paraId="5277DE04" w14:textId="77777777" w:rsidR="00572085" w:rsidRDefault="00572085" w:rsidP="00966764">
      <w:pPr>
        <w:spacing w:after="0" w:line="240" w:lineRule="auto"/>
        <w:ind w:firstLine="142"/>
        <w:jc w:val="both"/>
        <w:rPr>
          <w:rFonts w:ascii="Arial" w:eastAsia="Times New Roman" w:hAnsi="Arial" w:cs="Arial"/>
          <w:b/>
          <w:bCs/>
          <w:color w:val="000000" w:themeColor="text1"/>
          <w:sz w:val="22"/>
          <w:szCs w:val="22"/>
          <w:lang w:eastAsia="zh-CN"/>
        </w:rPr>
      </w:pPr>
      <w:r w:rsidRPr="005B4C9C">
        <w:rPr>
          <w:rFonts w:ascii="Arial" w:eastAsia="Times New Roman" w:hAnsi="Arial" w:cs="Arial"/>
          <w:b/>
          <w:bCs/>
          <w:color w:val="000000" w:themeColor="text1"/>
          <w:sz w:val="22"/>
          <w:szCs w:val="22"/>
          <w:lang w:eastAsia="zh-CN"/>
        </w:rPr>
        <w:t>AIM AND OBJECTIVES OF THE STUDY</w:t>
      </w:r>
    </w:p>
    <w:p w14:paraId="40179901" w14:textId="77777777" w:rsidR="00E5634A" w:rsidRPr="005B4C9C" w:rsidRDefault="00E5634A" w:rsidP="00966764">
      <w:pPr>
        <w:spacing w:after="0" w:line="240" w:lineRule="auto"/>
        <w:ind w:firstLine="142"/>
        <w:jc w:val="both"/>
        <w:rPr>
          <w:rFonts w:ascii="Arial" w:eastAsia="Times New Roman" w:hAnsi="Arial" w:cs="Arial"/>
          <w:b/>
          <w:bCs/>
          <w:color w:val="000000" w:themeColor="text1"/>
          <w:sz w:val="22"/>
          <w:szCs w:val="22"/>
          <w:lang w:eastAsia="zh-CN"/>
        </w:rPr>
      </w:pPr>
    </w:p>
    <w:p w14:paraId="57060CB2" w14:textId="7E05004C" w:rsidR="00E5634A" w:rsidRPr="00E5634A" w:rsidRDefault="00E5634A" w:rsidP="00E5634A">
      <w:pPr>
        <w:pStyle w:val="ListParagraph"/>
        <w:numPr>
          <w:ilvl w:val="0"/>
          <w:numId w:val="9"/>
        </w:numPr>
        <w:rPr>
          <w:rFonts w:ascii="Arial" w:eastAsia="Times New Roman" w:hAnsi="Arial" w:cs="Arial"/>
          <w:b/>
          <w:bCs/>
          <w:color w:val="000000" w:themeColor="text1"/>
          <w:sz w:val="20"/>
          <w:szCs w:val="20"/>
          <w:highlight w:val="lightGray"/>
          <w:lang w:eastAsia="zh-CN"/>
        </w:rPr>
      </w:pPr>
      <w:r w:rsidRPr="00E5634A">
        <w:rPr>
          <w:rFonts w:ascii="Arial" w:eastAsia="Times New Roman" w:hAnsi="Arial" w:cs="Arial"/>
          <w:color w:val="000000" w:themeColor="text1"/>
          <w:sz w:val="20"/>
          <w:szCs w:val="20"/>
          <w:highlight w:val="lightGray"/>
          <w:lang w:eastAsia="zh-CN"/>
        </w:rPr>
        <w:t xml:space="preserve">Establish the item </w:t>
      </w:r>
      <w:r>
        <w:rPr>
          <w:rFonts w:ascii="Arial" w:eastAsia="Times New Roman" w:hAnsi="Arial" w:cs="Arial"/>
          <w:color w:val="000000" w:themeColor="text1"/>
          <w:sz w:val="20"/>
          <w:szCs w:val="20"/>
          <w:highlight w:val="lightGray"/>
          <w:lang w:eastAsia="zh-CN"/>
        </w:rPr>
        <w:t>analysis indices</w:t>
      </w:r>
      <w:r w:rsidRPr="00E5634A">
        <w:rPr>
          <w:rFonts w:ascii="Arial" w:eastAsia="Times New Roman" w:hAnsi="Arial" w:cs="Arial"/>
          <w:color w:val="000000" w:themeColor="text1"/>
          <w:sz w:val="20"/>
          <w:szCs w:val="20"/>
          <w:highlight w:val="lightGray"/>
          <w:lang w:eastAsia="zh-CN"/>
        </w:rPr>
        <w:t xml:space="preserve"> of</w:t>
      </w:r>
      <w:r w:rsidRPr="00E5634A">
        <w:rPr>
          <w:rFonts w:ascii="Arial" w:eastAsia="Times New Roman" w:hAnsi="Arial" w:cs="Arial"/>
          <w:b/>
          <w:bCs/>
          <w:color w:val="000000" w:themeColor="text1"/>
          <w:sz w:val="20"/>
          <w:szCs w:val="20"/>
          <w:highlight w:val="lightGray"/>
          <w:lang w:eastAsia="zh-CN"/>
        </w:rPr>
        <w:t xml:space="preserve"> </w:t>
      </w:r>
      <w:r w:rsidRPr="00E5634A">
        <w:rPr>
          <w:rFonts w:ascii="Arial" w:eastAsia="Times New Roman" w:hAnsi="Arial" w:cs="Arial"/>
          <w:color w:val="000000" w:themeColor="text1"/>
          <w:sz w:val="20"/>
          <w:szCs w:val="20"/>
          <w:highlight w:val="lightGray"/>
          <w:lang w:eastAsia="zh-CN"/>
        </w:rPr>
        <w:t>the</w:t>
      </w:r>
      <w:r w:rsidRPr="00E5634A">
        <w:rPr>
          <w:rFonts w:ascii="Arial" w:eastAsia="Times New Roman" w:hAnsi="Arial" w:cs="Arial"/>
          <w:b/>
          <w:bCs/>
          <w:color w:val="000000" w:themeColor="text1"/>
          <w:sz w:val="20"/>
          <w:szCs w:val="20"/>
          <w:highlight w:val="lightGray"/>
          <w:lang w:eastAsia="zh-CN"/>
        </w:rPr>
        <w:t xml:space="preserve"> </w:t>
      </w:r>
      <w:r w:rsidRPr="00E5634A">
        <w:rPr>
          <w:rFonts w:ascii="Arial" w:eastAsia="Times New Roman" w:hAnsi="Arial" w:cs="Arial"/>
          <w:color w:val="000000" w:themeColor="text1"/>
          <w:sz w:val="20"/>
          <w:szCs w:val="20"/>
          <w:highlight w:val="lightGray"/>
          <w:lang w:eastAsia="zh-CN"/>
        </w:rPr>
        <w:t>Middle Basic Education Five Pupils’ Geometry Diagnostic Test</w:t>
      </w:r>
    </w:p>
    <w:p w14:paraId="1E21FE27" w14:textId="3231708F" w:rsidR="00E5634A" w:rsidRPr="00E5634A" w:rsidRDefault="00E5634A" w:rsidP="00E5634A">
      <w:pPr>
        <w:pStyle w:val="ListParagraph"/>
        <w:numPr>
          <w:ilvl w:val="0"/>
          <w:numId w:val="9"/>
        </w:numPr>
        <w:rPr>
          <w:rFonts w:ascii="Arial" w:eastAsia="Times New Roman" w:hAnsi="Arial" w:cs="Arial"/>
          <w:b/>
          <w:bCs/>
          <w:color w:val="000000" w:themeColor="text1"/>
          <w:sz w:val="20"/>
          <w:szCs w:val="20"/>
          <w:lang w:eastAsia="zh-CN"/>
        </w:rPr>
      </w:pPr>
      <w:r w:rsidRPr="00E5634A">
        <w:rPr>
          <w:rFonts w:ascii="Arial" w:eastAsia="Times New Roman" w:hAnsi="Arial" w:cs="Arial"/>
          <w:color w:val="000000" w:themeColor="text1"/>
          <w:sz w:val="20"/>
          <w:szCs w:val="20"/>
          <w:lang w:eastAsia="zh-CN"/>
        </w:rPr>
        <w:t>Establish the item Fit (validity) of the Middle Basic Education Five pupils’ geometry diagnostic test</w:t>
      </w:r>
    </w:p>
    <w:p w14:paraId="191FF0D1" w14:textId="7F0A3D43" w:rsidR="00E5634A" w:rsidRPr="00E5634A" w:rsidRDefault="00E5634A" w:rsidP="00E5634A">
      <w:pPr>
        <w:pStyle w:val="ListParagraph"/>
        <w:numPr>
          <w:ilvl w:val="0"/>
          <w:numId w:val="9"/>
        </w:numPr>
        <w:rPr>
          <w:rFonts w:ascii="Arial" w:eastAsia="Times New Roman" w:hAnsi="Arial" w:cs="Arial"/>
          <w:b/>
          <w:bCs/>
          <w:color w:val="000000" w:themeColor="text1"/>
          <w:sz w:val="20"/>
          <w:szCs w:val="20"/>
          <w:lang w:eastAsia="zh-CN"/>
        </w:rPr>
      </w:pPr>
      <w:r w:rsidRPr="00E5634A">
        <w:rPr>
          <w:rFonts w:ascii="Arial" w:eastAsia="Times New Roman" w:hAnsi="Arial" w:cs="Arial"/>
          <w:color w:val="000000" w:themeColor="text1"/>
          <w:sz w:val="20"/>
          <w:szCs w:val="20"/>
          <w:lang w:eastAsia="zh-CN"/>
        </w:rPr>
        <w:t>Establish the test information function (reliability) of the Middle Basic Education Five Pupils’ Geometry Diagnostic Test</w:t>
      </w:r>
    </w:p>
    <w:p w14:paraId="1B5B16E2" w14:textId="2227C972" w:rsidR="00346267" w:rsidRPr="00346267" w:rsidRDefault="00E5634A" w:rsidP="00346267">
      <w:pPr>
        <w:pStyle w:val="ListParagraph"/>
        <w:numPr>
          <w:ilvl w:val="0"/>
          <w:numId w:val="9"/>
        </w:numPr>
        <w:rPr>
          <w:rFonts w:ascii="Arial" w:eastAsia="Times New Roman" w:hAnsi="Arial" w:cs="Arial"/>
          <w:b/>
          <w:bCs/>
          <w:color w:val="000000" w:themeColor="text1"/>
          <w:sz w:val="20"/>
          <w:szCs w:val="20"/>
          <w:lang w:eastAsia="zh-CN"/>
        </w:rPr>
      </w:pPr>
      <w:r w:rsidRPr="00E5634A">
        <w:rPr>
          <w:rFonts w:ascii="Arial" w:eastAsia="Times New Roman" w:hAnsi="Arial" w:cs="Arial"/>
          <w:color w:val="000000" w:themeColor="text1"/>
          <w:sz w:val="20"/>
          <w:szCs w:val="20"/>
          <w:lang w:eastAsia="zh-CN"/>
        </w:rPr>
        <w:t>Find out if any of the item functions differentially based on the Middle Basic Five pupils’ gender</w:t>
      </w:r>
      <w:r w:rsidR="00346267">
        <w:rPr>
          <w:rFonts w:ascii="Arial" w:eastAsia="Times New Roman" w:hAnsi="Arial" w:cs="Arial"/>
          <w:color w:val="000000" w:themeColor="text1"/>
          <w:sz w:val="20"/>
          <w:szCs w:val="20"/>
          <w:lang w:eastAsia="zh-CN"/>
        </w:rPr>
        <w:t>.</w:t>
      </w:r>
    </w:p>
    <w:p w14:paraId="5CB07334" w14:textId="77777777" w:rsidR="00572085" w:rsidRPr="005B4C9C" w:rsidRDefault="00572085" w:rsidP="00966764">
      <w:pPr>
        <w:pStyle w:val="ListParagraph"/>
        <w:spacing w:after="0" w:line="240" w:lineRule="auto"/>
        <w:ind w:left="567" w:hanging="425"/>
        <w:jc w:val="both"/>
        <w:rPr>
          <w:rFonts w:ascii="Arial" w:eastAsia="Times New Roman" w:hAnsi="Arial" w:cs="Arial"/>
          <w:b/>
          <w:bCs/>
          <w:color w:val="000000" w:themeColor="text1"/>
          <w:sz w:val="22"/>
          <w:szCs w:val="22"/>
          <w:lang w:eastAsia="zh-CN"/>
        </w:rPr>
      </w:pPr>
      <w:r w:rsidRPr="005B4C9C">
        <w:rPr>
          <w:rFonts w:ascii="Arial" w:eastAsia="Times New Roman" w:hAnsi="Arial" w:cs="Arial"/>
          <w:b/>
          <w:bCs/>
          <w:color w:val="000000" w:themeColor="text1"/>
          <w:sz w:val="22"/>
          <w:szCs w:val="22"/>
          <w:lang w:eastAsia="zh-CN"/>
        </w:rPr>
        <w:t xml:space="preserve">RESEARCH QUESTIONS. </w:t>
      </w:r>
    </w:p>
    <w:p w14:paraId="78407E29" w14:textId="77777777" w:rsidR="00572085" w:rsidRPr="005B4C9C" w:rsidRDefault="00572085" w:rsidP="00966764">
      <w:pPr>
        <w:pStyle w:val="ListParagraph"/>
        <w:spacing w:after="0" w:line="240" w:lineRule="auto"/>
        <w:ind w:left="567" w:hanging="425"/>
        <w:jc w:val="both"/>
        <w:rPr>
          <w:rFonts w:ascii="Arial" w:eastAsia="Times New Roman" w:hAnsi="Arial" w:cs="Arial"/>
          <w:color w:val="000000" w:themeColor="text1"/>
          <w:sz w:val="20"/>
          <w:szCs w:val="20"/>
          <w:lang w:eastAsia="zh-CN"/>
        </w:rPr>
      </w:pPr>
      <w:r w:rsidRPr="005B4C9C">
        <w:rPr>
          <w:rFonts w:ascii="Arial" w:eastAsia="Times New Roman" w:hAnsi="Arial" w:cs="Arial"/>
          <w:color w:val="000000" w:themeColor="text1"/>
          <w:sz w:val="20"/>
          <w:szCs w:val="20"/>
          <w:lang w:eastAsia="zh-CN"/>
        </w:rPr>
        <w:t>The following research questions guided the study:</w:t>
      </w:r>
    </w:p>
    <w:p w14:paraId="64967FFF" w14:textId="091F2963" w:rsidR="00E5634A" w:rsidRPr="00346267" w:rsidRDefault="00E5634A" w:rsidP="00E5634A">
      <w:pPr>
        <w:pStyle w:val="ListParagraph"/>
        <w:numPr>
          <w:ilvl w:val="0"/>
          <w:numId w:val="10"/>
        </w:numPr>
        <w:spacing w:after="0"/>
        <w:rPr>
          <w:rFonts w:ascii="Arial" w:eastAsia="Times New Roman" w:hAnsi="Arial" w:cs="Arial"/>
          <w:color w:val="000000" w:themeColor="text1"/>
          <w:sz w:val="20"/>
          <w:szCs w:val="20"/>
          <w:highlight w:val="lightGray"/>
          <w:lang w:eastAsia="zh-CN"/>
        </w:rPr>
      </w:pPr>
      <w:r w:rsidRPr="00E5634A">
        <w:rPr>
          <w:rFonts w:ascii="Arial" w:eastAsia="Times New Roman" w:hAnsi="Arial" w:cs="Arial"/>
          <w:color w:val="000000" w:themeColor="text1"/>
          <w:sz w:val="20"/>
          <w:szCs w:val="20"/>
          <w:highlight w:val="lightGray"/>
          <w:lang w:eastAsia="zh-CN"/>
        </w:rPr>
        <w:t xml:space="preserve">What are the item analysis indices of the Middle Basic Education Five Pupils’ Geometry Diagnostic </w:t>
      </w:r>
      <w:r w:rsidR="00346267" w:rsidRPr="00346267">
        <w:rPr>
          <w:rFonts w:ascii="Arial" w:eastAsia="Times New Roman" w:hAnsi="Arial" w:cs="Arial"/>
          <w:color w:val="000000" w:themeColor="text1"/>
          <w:sz w:val="20"/>
          <w:szCs w:val="20"/>
          <w:highlight w:val="lightGray"/>
          <w:lang w:eastAsia="zh-CN"/>
        </w:rPr>
        <w:t>Test?</w:t>
      </w:r>
    </w:p>
    <w:p w14:paraId="09008907" w14:textId="77777777" w:rsidR="00E5634A" w:rsidRDefault="00E5634A" w:rsidP="00E5634A">
      <w:pPr>
        <w:pStyle w:val="ListParagraph"/>
        <w:numPr>
          <w:ilvl w:val="0"/>
          <w:numId w:val="10"/>
        </w:numPr>
        <w:spacing w:after="0"/>
        <w:rPr>
          <w:rFonts w:ascii="Arial" w:eastAsia="Times New Roman" w:hAnsi="Arial" w:cs="Arial"/>
          <w:color w:val="000000" w:themeColor="text1"/>
          <w:sz w:val="20"/>
          <w:szCs w:val="20"/>
          <w:lang w:eastAsia="zh-CN"/>
        </w:rPr>
      </w:pPr>
      <w:r w:rsidRPr="00E5634A">
        <w:rPr>
          <w:rFonts w:ascii="Arial" w:eastAsia="Times New Roman" w:hAnsi="Arial" w:cs="Arial"/>
          <w:color w:val="000000" w:themeColor="text1"/>
          <w:sz w:val="20"/>
          <w:szCs w:val="20"/>
          <w:lang w:eastAsia="zh-CN"/>
        </w:rPr>
        <w:t>What is the item fit parameter of the Middle Basic Education Five pupils’ geometry diagnostic test?</w:t>
      </w:r>
    </w:p>
    <w:p w14:paraId="3E0F8022" w14:textId="0AD485D3" w:rsidR="00AB3091" w:rsidRPr="00346267" w:rsidRDefault="00E5634A" w:rsidP="00346267">
      <w:pPr>
        <w:pStyle w:val="ListParagraph"/>
        <w:numPr>
          <w:ilvl w:val="0"/>
          <w:numId w:val="10"/>
        </w:numPr>
        <w:spacing w:after="0"/>
        <w:rPr>
          <w:rFonts w:ascii="Arial" w:eastAsia="Times New Roman" w:hAnsi="Arial" w:cs="Arial"/>
          <w:color w:val="000000" w:themeColor="text1"/>
          <w:sz w:val="20"/>
          <w:szCs w:val="20"/>
          <w:lang w:eastAsia="zh-CN"/>
        </w:rPr>
      </w:pPr>
      <w:r w:rsidRPr="00E5634A">
        <w:rPr>
          <w:rFonts w:ascii="Arial" w:eastAsia="Times New Roman" w:hAnsi="Arial" w:cs="Arial"/>
          <w:color w:val="000000" w:themeColor="text1"/>
          <w:sz w:val="20"/>
          <w:szCs w:val="20"/>
          <w:lang w:eastAsia="zh-CN"/>
        </w:rPr>
        <w:t xml:space="preserve"> What is the test information function of the Middle Basic Education Five pupils’ geometry diagnostic test?</w:t>
      </w:r>
    </w:p>
    <w:p w14:paraId="73B37423" w14:textId="77777777" w:rsidR="00572085" w:rsidRPr="005B4C9C" w:rsidRDefault="00572085" w:rsidP="00966764">
      <w:pPr>
        <w:pStyle w:val="ListParagraph"/>
        <w:spacing w:after="0" w:line="240" w:lineRule="auto"/>
        <w:ind w:left="0"/>
        <w:jc w:val="both"/>
        <w:rPr>
          <w:rFonts w:ascii="Arial" w:hAnsi="Arial" w:cs="Arial"/>
          <w:color w:val="000000" w:themeColor="text1"/>
          <w:sz w:val="22"/>
          <w:szCs w:val="22"/>
        </w:rPr>
      </w:pPr>
      <w:r w:rsidRPr="005B4C9C">
        <w:rPr>
          <w:rFonts w:ascii="Arial" w:hAnsi="Arial" w:cs="Arial"/>
          <w:b/>
          <w:color w:val="000000" w:themeColor="text1"/>
          <w:sz w:val="22"/>
          <w:szCs w:val="22"/>
        </w:rPr>
        <w:t>HYPOTHESIS</w:t>
      </w:r>
    </w:p>
    <w:p w14:paraId="4859C3C0" w14:textId="36B76C40" w:rsidR="00346267" w:rsidRPr="005B4C9C" w:rsidRDefault="00572085" w:rsidP="00966764">
      <w:pPr>
        <w:pStyle w:val="ListParagraph"/>
        <w:spacing w:after="0" w:line="240" w:lineRule="auto"/>
        <w:ind w:left="0"/>
        <w:rPr>
          <w:rFonts w:ascii="Arial" w:hAnsi="Arial" w:cs="Arial"/>
          <w:color w:val="000000" w:themeColor="text1"/>
          <w:sz w:val="20"/>
          <w:szCs w:val="20"/>
        </w:rPr>
      </w:pPr>
      <w:r w:rsidRPr="005B4C9C">
        <w:rPr>
          <w:rFonts w:ascii="Arial" w:hAnsi="Arial" w:cs="Arial"/>
          <w:color w:val="000000" w:themeColor="text1"/>
          <w:sz w:val="20"/>
          <w:szCs w:val="20"/>
        </w:rPr>
        <w:t>The hypothesis was tested at 0.05 level of significance:</w:t>
      </w:r>
    </w:p>
    <w:p w14:paraId="03BD2382" w14:textId="77777777" w:rsidR="00572085" w:rsidRPr="005B4C9C" w:rsidRDefault="00572085" w:rsidP="00966764">
      <w:pPr>
        <w:pStyle w:val="ListParagraph"/>
        <w:spacing w:after="0" w:line="240" w:lineRule="auto"/>
        <w:ind w:left="142"/>
        <w:jc w:val="both"/>
        <w:rPr>
          <w:rFonts w:ascii="Arial" w:hAnsi="Arial" w:cs="Arial"/>
          <w:color w:val="000000" w:themeColor="text1"/>
          <w:sz w:val="20"/>
          <w:szCs w:val="20"/>
        </w:rPr>
      </w:pPr>
      <w:r w:rsidRPr="005B4C9C">
        <w:rPr>
          <w:rFonts w:ascii="Arial" w:hAnsi="Arial" w:cs="Arial"/>
          <w:b/>
          <w:bCs/>
          <w:color w:val="000000" w:themeColor="text1"/>
          <w:sz w:val="20"/>
          <w:szCs w:val="20"/>
        </w:rPr>
        <w:t>H</w:t>
      </w:r>
      <w:r w:rsidRPr="005B4C9C">
        <w:rPr>
          <w:rFonts w:ascii="Arial" w:hAnsi="Arial" w:cs="Arial"/>
          <w:b/>
          <w:bCs/>
          <w:color w:val="000000" w:themeColor="text1"/>
          <w:sz w:val="20"/>
          <w:szCs w:val="20"/>
          <w:vertAlign w:val="subscript"/>
        </w:rPr>
        <w:t>0</w:t>
      </w:r>
      <w:r w:rsidRPr="005B4C9C">
        <w:rPr>
          <w:rFonts w:ascii="Arial" w:hAnsi="Arial" w:cs="Arial"/>
          <w:color w:val="000000" w:themeColor="text1"/>
          <w:sz w:val="20"/>
          <w:szCs w:val="20"/>
        </w:rPr>
        <w:t>: The items of the developed Middle Basic Education Five Pupils geometry diagnostic test will not </w:t>
      </w:r>
    </w:p>
    <w:p w14:paraId="6BBC1F4B" w14:textId="46895893" w:rsidR="00AB3091" w:rsidRPr="00346267" w:rsidRDefault="00572085" w:rsidP="00346267">
      <w:pPr>
        <w:pStyle w:val="ListParagraph"/>
        <w:spacing w:after="0" w:line="240" w:lineRule="auto"/>
        <w:ind w:left="142"/>
        <w:jc w:val="both"/>
        <w:rPr>
          <w:rFonts w:ascii="Arial" w:hAnsi="Arial" w:cs="Arial"/>
          <w:color w:val="000000" w:themeColor="text1"/>
          <w:sz w:val="20"/>
          <w:szCs w:val="20"/>
        </w:rPr>
      </w:pPr>
      <w:r w:rsidRPr="005B4C9C">
        <w:rPr>
          <w:rFonts w:ascii="Arial" w:hAnsi="Arial" w:cs="Arial"/>
          <w:color w:val="000000" w:themeColor="text1"/>
          <w:sz w:val="20"/>
          <w:szCs w:val="20"/>
        </w:rPr>
        <w:t xml:space="preserve">function differentially for </w:t>
      </w:r>
      <w:proofErr w:type="spellStart"/>
      <w:r w:rsidRPr="005B4C9C">
        <w:rPr>
          <w:rFonts w:ascii="Arial" w:hAnsi="Arial" w:cs="Arial"/>
          <w:color w:val="000000" w:themeColor="text1"/>
          <w:sz w:val="20"/>
          <w:szCs w:val="20"/>
        </w:rPr>
        <w:t>testees</w:t>
      </w:r>
      <w:proofErr w:type="spellEnd"/>
      <w:r w:rsidRPr="005B4C9C">
        <w:rPr>
          <w:rFonts w:ascii="Arial" w:hAnsi="Arial" w:cs="Arial"/>
          <w:color w:val="000000" w:themeColor="text1"/>
          <w:sz w:val="20"/>
          <w:szCs w:val="20"/>
        </w:rPr>
        <w:t xml:space="preserve"> based on their gender in Plateau Central senatorial Zone of Plateau State, Nigeria.</w:t>
      </w:r>
    </w:p>
    <w:p w14:paraId="2B0973F0" w14:textId="77777777" w:rsidR="00286B33" w:rsidRPr="00286B33" w:rsidRDefault="00286B33" w:rsidP="00966764">
      <w:pPr>
        <w:spacing w:after="0" w:line="240" w:lineRule="auto"/>
        <w:jc w:val="both"/>
        <w:rPr>
          <w:rFonts w:ascii="Arial" w:hAnsi="Arial" w:cs="Arial"/>
          <w:b/>
          <w:bCs/>
          <w:color w:val="000000" w:themeColor="text1"/>
          <w:sz w:val="22"/>
          <w:szCs w:val="22"/>
        </w:rPr>
      </w:pPr>
      <w:r w:rsidRPr="00286B33">
        <w:rPr>
          <w:rFonts w:ascii="Arial" w:hAnsi="Arial" w:cs="Arial"/>
          <w:b/>
          <w:bCs/>
          <w:color w:val="000000" w:themeColor="text1"/>
          <w:sz w:val="22"/>
          <w:szCs w:val="22"/>
        </w:rPr>
        <w:t>RATIONALE OF THE STUDY</w:t>
      </w:r>
    </w:p>
    <w:p w14:paraId="48FD3A6D" w14:textId="1E17CF47" w:rsidR="00AB3091" w:rsidRDefault="00286B33" w:rsidP="00966764">
      <w:pPr>
        <w:spacing w:after="0" w:line="240" w:lineRule="auto"/>
        <w:jc w:val="both"/>
        <w:rPr>
          <w:rFonts w:ascii="Arial" w:hAnsi="Arial" w:cs="Arial"/>
          <w:color w:val="000000" w:themeColor="text1"/>
          <w:sz w:val="20"/>
          <w:szCs w:val="20"/>
        </w:rPr>
      </w:pPr>
      <w:r w:rsidRPr="00286B33">
        <w:rPr>
          <w:rFonts w:ascii="Arial" w:hAnsi="Arial" w:cs="Arial"/>
          <w:color w:val="000000" w:themeColor="text1"/>
          <w:sz w:val="20"/>
          <w:szCs w:val="20"/>
        </w:rPr>
        <w:t>The rationale of the study is to provide Middle Basic Education Five teachers with a diagnostic instrument that they can use to identify Middle Basic Education Five pupils learning misconception in the content areas of geometry and then guide them in organizing remedial instruction for those who fail.</w:t>
      </w:r>
    </w:p>
    <w:p w14:paraId="35B743FC" w14:textId="77777777" w:rsidR="00C4688A" w:rsidRDefault="00C4688A" w:rsidP="00966764">
      <w:pPr>
        <w:spacing w:after="0" w:line="240" w:lineRule="auto"/>
        <w:jc w:val="both"/>
        <w:rPr>
          <w:rFonts w:ascii="Arial" w:hAnsi="Arial" w:cs="Arial"/>
          <w:b/>
          <w:bCs/>
          <w:color w:val="000000" w:themeColor="text1"/>
          <w:sz w:val="22"/>
          <w:szCs w:val="22"/>
        </w:rPr>
      </w:pPr>
      <w:r w:rsidRPr="00C4688A">
        <w:rPr>
          <w:rFonts w:ascii="Arial" w:hAnsi="Arial" w:cs="Arial"/>
          <w:b/>
          <w:bCs/>
          <w:color w:val="000000" w:themeColor="text1"/>
          <w:sz w:val="22"/>
          <w:szCs w:val="22"/>
        </w:rPr>
        <w:t xml:space="preserve">RESULTS </w:t>
      </w:r>
    </w:p>
    <w:p w14:paraId="75632F9F" w14:textId="692DDE91" w:rsidR="00346267" w:rsidRPr="00346267" w:rsidRDefault="00937F15" w:rsidP="00346267">
      <w:pPr>
        <w:spacing w:after="0" w:line="240" w:lineRule="auto"/>
        <w:jc w:val="both"/>
        <w:rPr>
          <w:rFonts w:ascii="Arial" w:hAnsi="Arial" w:cs="Arial"/>
          <w:b/>
          <w:bCs/>
          <w:color w:val="000000" w:themeColor="text1"/>
          <w:sz w:val="22"/>
          <w:szCs w:val="22"/>
        </w:rPr>
      </w:pPr>
      <w:r w:rsidRPr="00346267">
        <w:rPr>
          <w:rFonts w:ascii="Arial" w:hAnsi="Arial" w:cs="Arial"/>
          <w:b/>
          <w:bCs/>
          <w:color w:val="000000" w:themeColor="text1"/>
          <w:sz w:val="22"/>
          <w:szCs w:val="22"/>
        </w:rPr>
        <w:t>Research Question One</w:t>
      </w:r>
    </w:p>
    <w:p w14:paraId="7926D01C" w14:textId="77777777" w:rsidR="00346267" w:rsidRPr="00346267" w:rsidRDefault="00346267" w:rsidP="00346267">
      <w:pPr>
        <w:spacing w:after="0" w:line="240" w:lineRule="auto"/>
        <w:jc w:val="both"/>
        <w:rPr>
          <w:rFonts w:ascii="Arial" w:hAnsi="Arial" w:cs="Arial"/>
          <w:b/>
          <w:bCs/>
          <w:color w:val="000000" w:themeColor="text1"/>
          <w:sz w:val="22"/>
          <w:szCs w:val="22"/>
        </w:rPr>
      </w:pPr>
      <w:r w:rsidRPr="00346267">
        <w:rPr>
          <w:rFonts w:ascii="Arial" w:hAnsi="Arial" w:cs="Arial"/>
          <w:color w:val="000000" w:themeColor="text1"/>
          <w:sz w:val="20"/>
          <w:szCs w:val="20"/>
          <w:highlight w:val="lightGray"/>
        </w:rPr>
        <w:t>What are the item analysis indices of the Middle Basic Education Five Pupils’ Geometry Diagnostic Test</w:t>
      </w:r>
      <w:r w:rsidRPr="00346267">
        <w:rPr>
          <w:rFonts w:ascii="Arial" w:hAnsi="Arial" w:cs="Arial"/>
          <w:b/>
          <w:bCs/>
          <w:color w:val="000000" w:themeColor="text1"/>
          <w:sz w:val="22"/>
          <w:szCs w:val="22"/>
          <w:highlight w:val="lightGray"/>
        </w:rPr>
        <w:t>?</w:t>
      </w:r>
    </w:p>
    <w:p w14:paraId="610AAAFF" w14:textId="77777777" w:rsidR="00346267" w:rsidRPr="00346267" w:rsidRDefault="00346267" w:rsidP="00346267">
      <w:pPr>
        <w:spacing w:after="0" w:line="240" w:lineRule="auto"/>
        <w:jc w:val="both"/>
        <w:rPr>
          <w:rFonts w:ascii="Arial" w:hAnsi="Arial" w:cs="Arial"/>
          <w:b/>
          <w:bCs/>
          <w:color w:val="000000" w:themeColor="text1"/>
          <w:sz w:val="22"/>
          <w:szCs w:val="22"/>
        </w:rPr>
      </w:pPr>
    </w:p>
    <w:p w14:paraId="7899DC3B" w14:textId="04248B9D" w:rsidR="00346267" w:rsidRPr="00346267" w:rsidRDefault="00346267" w:rsidP="00346267">
      <w:pPr>
        <w:spacing w:after="0" w:line="240" w:lineRule="auto"/>
        <w:jc w:val="both"/>
        <w:rPr>
          <w:rFonts w:ascii="Arial" w:hAnsi="Arial" w:cs="Arial"/>
          <w:b/>
          <w:bCs/>
          <w:color w:val="000000" w:themeColor="text1"/>
          <w:sz w:val="22"/>
          <w:szCs w:val="22"/>
          <w:highlight w:val="lightGray"/>
        </w:rPr>
      </w:pPr>
      <w:r w:rsidRPr="00346267">
        <w:rPr>
          <w:rFonts w:ascii="Arial" w:hAnsi="Arial" w:cs="Arial"/>
          <w:b/>
          <w:bCs/>
          <w:color w:val="000000" w:themeColor="text1"/>
          <w:sz w:val="22"/>
          <w:szCs w:val="22"/>
          <w:highlight w:val="lightGray"/>
        </w:rPr>
        <w:t>Table 1</w:t>
      </w:r>
      <w:r w:rsidR="00D865F6">
        <w:rPr>
          <w:rFonts w:ascii="Arial" w:hAnsi="Arial" w:cs="Arial"/>
          <w:b/>
          <w:bCs/>
          <w:color w:val="000000" w:themeColor="text1"/>
          <w:sz w:val="22"/>
          <w:szCs w:val="22"/>
          <w:highlight w:val="lightGray"/>
          <w:lang w:val="en-GB"/>
        </w:rPr>
        <w:t xml:space="preserve">. </w:t>
      </w:r>
      <w:r w:rsidRPr="00346267">
        <w:rPr>
          <w:rFonts w:ascii="Arial" w:hAnsi="Arial" w:cs="Arial"/>
          <w:b/>
          <w:bCs/>
          <w:color w:val="000000" w:themeColor="text1"/>
          <w:sz w:val="22"/>
          <w:szCs w:val="22"/>
          <w:highlight w:val="lightGray"/>
        </w:rPr>
        <w:t>Item Analysis Indices of the Middle Basic Education Five Pupils Geometry Diagnostic Test</w:t>
      </w:r>
    </w:p>
    <w:tbl>
      <w:tblPr>
        <w:tblW w:w="0" w:type="auto"/>
        <w:jc w:val="center"/>
        <w:tblBorders>
          <w:top w:val="single" w:sz="4" w:space="0" w:color="auto"/>
        </w:tblBorders>
        <w:tblLook w:val="04A0" w:firstRow="1" w:lastRow="0" w:firstColumn="1" w:lastColumn="0" w:noHBand="0" w:noVBand="1"/>
      </w:tblPr>
      <w:tblGrid>
        <w:gridCol w:w="935"/>
        <w:gridCol w:w="1276"/>
        <w:gridCol w:w="1106"/>
        <w:gridCol w:w="1106"/>
        <w:gridCol w:w="894"/>
        <w:gridCol w:w="1071"/>
        <w:gridCol w:w="1071"/>
        <w:gridCol w:w="1387"/>
      </w:tblGrid>
      <w:tr w:rsidR="00346267" w:rsidRPr="00346267" w14:paraId="02098182" w14:textId="77777777" w:rsidTr="00346267">
        <w:trPr>
          <w:cantSplit/>
          <w:trHeight w:val="1282"/>
          <w:jc w:val="center"/>
        </w:trPr>
        <w:tc>
          <w:tcPr>
            <w:tcW w:w="935" w:type="dxa"/>
            <w:tcBorders>
              <w:top w:val="single" w:sz="4" w:space="0" w:color="auto"/>
              <w:left w:val="nil"/>
              <w:bottom w:val="single" w:sz="4" w:space="0" w:color="auto"/>
              <w:right w:val="nil"/>
            </w:tcBorders>
            <w:textDirection w:val="btLr"/>
            <w:hideMark/>
          </w:tcPr>
          <w:p w14:paraId="41A2B241" w14:textId="77777777" w:rsidR="00346267" w:rsidRPr="00346267" w:rsidRDefault="00346267" w:rsidP="00346267">
            <w:pPr>
              <w:spacing w:after="0" w:line="240" w:lineRule="auto"/>
              <w:jc w:val="both"/>
              <w:rPr>
                <w:rFonts w:ascii="Arial" w:hAnsi="Arial" w:cs="Arial"/>
                <w:b/>
                <w:bCs/>
                <w:color w:val="000000" w:themeColor="text1"/>
                <w:sz w:val="22"/>
                <w:szCs w:val="22"/>
                <w:highlight w:val="lightGray"/>
              </w:rPr>
            </w:pPr>
            <w:r w:rsidRPr="00346267">
              <w:rPr>
                <w:rFonts w:ascii="Arial" w:hAnsi="Arial" w:cs="Arial"/>
                <w:b/>
                <w:bCs/>
                <w:color w:val="000000" w:themeColor="text1"/>
                <w:sz w:val="22"/>
                <w:szCs w:val="22"/>
                <w:highlight w:val="lightGray"/>
              </w:rPr>
              <w:lastRenderedPageBreak/>
              <w:t>Item ID</w:t>
            </w:r>
          </w:p>
        </w:tc>
        <w:tc>
          <w:tcPr>
            <w:tcW w:w="1276" w:type="dxa"/>
            <w:tcBorders>
              <w:top w:val="single" w:sz="4" w:space="0" w:color="auto"/>
              <w:left w:val="nil"/>
              <w:bottom w:val="single" w:sz="4" w:space="0" w:color="auto"/>
              <w:right w:val="nil"/>
            </w:tcBorders>
            <w:textDirection w:val="btLr"/>
            <w:hideMark/>
          </w:tcPr>
          <w:p w14:paraId="199D33F8" w14:textId="77777777" w:rsidR="00346267" w:rsidRPr="00346267" w:rsidRDefault="00346267" w:rsidP="00346267">
            <w:pPr>
              <w:spacing w:after="0" w:line="240" w:lineRule="auto"/>
              <w:jc w:val="both"/>
              <w:rPr>
                <w:rFonts w:ascii="Arial" w:hAnsi="Arial" w:cs="Arial"/>
                <w:b/>
                <w:bCs/>
                <w:color w:val="000000" w:themeColor="text1"/>
                <w:sz w:val="22"/>
                <w:szCs w:val="22"/>
                <w:highlight w:val="lightGray"/>
              </w:rPr>
            </w:pPr>
            <w:r w:rsidRPr="00346267">
              <w:rPr>
                <w:rFonts w:ascii="Arial" w:hAnsi="Arial" w:cs="Arial"/>
                <w:b/>
                <w:bCs/>
                <w:color w:val="000000" w:themeColor="text1"/>
                <w:sz w:val="22"/>
                <w:szCs w:val="22"/>
                <w:highlight w:val="lightGray"/>
              </w:rPr>
              <w:t>Difficulty</w:t>
            </w:r>
          </w:p>
        </w:tc>
        <w:tc>
          <w:tcPr>
            <w:tcW w:w="1106" w:type="dxa"/>
            <w:tcBorders>
              <w:top w:val="single" w:sz="4" w:space="0" w:color="auto"/>
              <w:left w:val="nil"/>
              <w:bottom w:val="single" w:sz="4" w:space="0" w:color="auto"/>
              <w:right w:val="nil"/>
            </w:tcBorders>
            <w:textDirection w:val="btLr"/>
            <w:hideMark/>
          </w:tcPr>
          <w:p w14:paraId="3EDF6817" w14:textId="77777777" w:rsidR="00346267" w:rsidRPr="00346267" w:rsidRDefault="00346267" w:rsidP="00346267">
            <w:pPr>
              <w:spacing w:after="0" w:line="240" w:lineRule="auto"/>
              <w:jc w:val="both"/>
              <w:rPr>
                <w:rFonts w:ascii="Arial" w:hAnsi="Arial" w:cs="Arial"/>
                <w:b/>
                <w:bCs/>
                <w:color w:val="000000" w:themeColor="text1"/>
                <w:sz w:val="22"/>
                <w:szCs w:val="22"/>
                <w:highlight w:val="lightGray"/>
              </w:rPr>
            </w:pPr>
            <w:r w:rsidRPr="00346267">
              <w:rPr>
                <w:rFonts w:ascii="Arial" w:hAnsi="Arial" w:cs="Arial"/>
                <w:b/>
                <w:bCs/>
                <w:color w:val="000000" w:themeColor="text1"/>
                <w:sz w:val="22"/>
                <w:szCs w:val="22"/>
                <w:highlight w:val="lightGray"/>
              </w:rPr>
              <w:t>Discrimination</w:t>
            </w:r>
          </w:p>
        </w:tc>
        <w:tc>
          <w:tcPr>
            <w:tcW w:w="1106" w:type="dxa"/>
            <w:tcBorders>
              <w:top w:val="single" w:sz="4" w:space="0" w:color="auto"/>
              <w:left w:val="nil"/>
              <w:bottom w:val="single" w:sz="4" w:space="0" w:color="auto"/>
              <w:right w:val="nil"/>
            </w:tcBorders>
            <w:textDirection w:val="btLr"/>
            <w:hideMark/>
          </w:tcPr>
          <w:p w14:paraId="1BA920A3" w14:textId="77777777" w:rsidR="00346267" w:rsidRPr="00346267" w:rsidRDefault="00346267" w:rsidP="00346267">
            <w:pPr>
              <w:spacing w:after="0" w:line="240" w:lineRule="auto"/>
              <w:jc w:val="both"/>
              <w:rPr>
                <w:rFonts w:ascii="Arial" w:hAnsi="Arial" w:cs="Arial"/>
                <w:b/>
                <w:bCs/>
                <w:color w:val="000000" w:themeColor="text1"/>
                <w:sz w:val="22"/>
                <w:szCs w:val="22"/>
                <w:highlight w:val="lightGray"/>
              </w:rPr>
            </w:pPr>
            <w:r w:rsidRPr="00346267">
              <w:rPr>
                <w:rFonts w:ascii="Arial" w:hAnsi="Arial" w:cs="Arial"/>
                <w:b/>
                <w:bCs/>
                <w:color w:val="000000" w:themeColor="text1"/>
                <w:sz w:val="22"/>
                <w:szCs w:val="22"/>
                <w:highlight w:val="lightGray"/>
              </w:rPr>
              <w:t>Guessing</w:t>
            </w:r>
          </w:p>
        </w:tc>
        <w:tc>
          <w:tcPr>
            <w:tcW w:w="894" w:type="dxa"/>
            <w:tcBorders>
              <w:top w:val="single" w:sz="4" w:space="0" w:color="auto"/>
              <w:left w:val="nil"/>
              <w:bottom w:val="single" w:sz="4" w:space="0" w:color="auto"/>
              <w:right w:val="nil"/>
            </w:tcBorders>
            <w:textDirection w:val="btLr"/>
            <w:hideMark/>
          </w:tcPr>
          <w:p w14:paraId="4255BE5E" w14:textId="77777777" w:rsidR="00346267" w:rsidRPr="00346267" w:rsidRDefault="00346267" w:rsidP="00346267">
            <w:pPr>
              <w:spacing w:after="0" w:line="240" w:lineRule="auto"/>
              <w:jc w:val="both"/>
              <w:rPr>
                <w:rFonts w:ascii="Arial" w:hAnsi="Arial" w:cs="Arial"/>
                <w:b/>
                <w:bCs/>
                <w:color w:val="000000" w:themeColor="text1"/>
                <w:sz w:val="22"/>
                <w:szCs w:val="22"/>
                <w:highlight w:val="lightGray"/>
              </w:rPr>
            </w:pPr>
            <w:r w:rsidRPr="00346267">
              <w:rPr>
                <w:rFonts w:ascii="Arial" w:hAnsi="Arial" w:cs="Arial"/>
                <w:b/>
                <w:bCs/>
                <w:color w:val="000000" w:themeColor="text1"/>
                <w:sz w:val="22"/>
                <w:szCs w:val="22"/>
                <w:highlight w:val="lightGray"/>
              </w:rPr>
              <w:t>Item ID</w:t>
            </w:r>
          </w:p>
        </w:tc>
        <w:tc>
          <w:tcPr>
            <w:tcW w:w="1071" w:type="dxa"/>
            <w:tcBorders>
              <w:top w:val="single" w:sz="4" w:space="0" w:color="auto"/>
              <w:left w:val="nil"/>
              <w:bottom w:val="single" w:sz="4" w:space="0" w:color="auto"/>
              <w:right w:val="nil"/>
            </w:tcBorders>
            <w:textDirection w:val="btLr"/>
            <w:hideMark/>
          </w:tcPr>
          <w:p w14:paraId="6E74FBFB" w14:textId="77777777" w:rsidR="00346267" w:rsidRPr="00346267" w:rsidRDefault="00346267" w:rsidP="00346267">
            <w:pPr>
              <w:spacing w:after="0" w:line="240" w:lineRule="auto"/>
              <w:jc w:val="both"/>
              <w:rPr>
                <w:rFonts w:ascii="Arial" w:hAnsi="Arial" w:cs="Arial"/>
                <w:b/>
                <w:bCs/>
                <w:color w:val="000000" w:themeColor="text1"/>
                <w:sz w:val="22"/>
                <w:szCs w:val="22"/>
                <w:highlight w:val="lightGray"/>
              </w:rPr>
            </w:pPr>
            <w:r w:rsidRPr="00346267">
              <w:rPr>
                <w:rFonts w:ascii="Arial" w:hAnsi="Arial" w:cs="Arial"/>
                <w:b/>
                <w:bCs/>
                <w:color w:val="000000" w:themeColor="text1"/>
                <w:sz w:val="22"/>
                <w:szCs w:val="22"/>
                <w:highlight w:val="lightGray"/>
              </w:rPr>
              <w:t>Difficulty</w:t>
            </w:r>
          </w:p>
        </w:tc>
        <w:tc>
          <w:tcPr>
            <w:tcW w:w="1071" w:type="dxa"/>
            <w:tcBorders>
              <w:top w:val="single" w:sz="4" w:space="0" w:color="auto"/>
              <w:left w:val="nil"/>
              <w:bottom w:val="single" w:sz="4" w:space="0" w:color="auto"/>
              <w:right w:val="nil"/>
            </w:tcBorders>
            <w:textDirection w:val="btLr"/>
            <w:hideMark/>
          </w:tcPr>
          <w:p w14:paraId="18F3B23D" w14:textId="77777777" w:rsidR="00346267" w:rsidRPr="00346267" w:rsidRDefault="00346267" w:rsidP="00346267">
            <w:pPr>
              <w:spacing w:after="0" w:line="240" w:lineRule="auto"/>
              <w:jc w:val="both"/>
              <w:rPr>
                <w:rFonts w:ascii="Arial" w:hAnsi="Arial" w:cs="Arial"/>
                <w:b/>
                <w:bCs/>
                <w:color w:val="000000" w:themeColor="text1"/>
                <w:sz w:val="22"/>
                <w:szCs w:val="22"/>
                <w:highlight w:val="lightGray"/>
              </w:rPr>
            </w:pPr>
            <w:r w:rsidRPr="00346267">
              <w:rPr>
                <w:rFonts w:ascii="Arial" w:hAnsi="Arial" w:cs="Arial"/>
                <w:b/>
                <w:bCs/>
                <w:color w:val="000000" w:themeColor="text1"/>
                <w:sz w:val="22"/>
                <w:szCs w:val="22"/>
                <w:highlight w:val="lightGray"/>
              </w:rPr>
              <w:t>Discrimination</w:t>
            </w:r>
          </w:p>
        </w:tc>
        <w:tc>
          <w:tcPr>
            <w:tcW w:w="1387" w:type="dxa"/>
            <w:tcBorders>
              <w:top w:val="single" w:sz="4" w:space="0" w:color="auto"/>
              <w:left w:val="nil"/>
              <w:bottom w:val="single" w:sz="4" w:space="0" w:color="auto"/>
              <w:right w:val="nil"/>
            </w:tcBorders>
            <w:textDirection w:val="btLr"/>
            <w:hideMark/>
          </w:tcPr>
          <w:p w14:paraId="580990EC" w14:textId="77777777" w:rsidR="00346267" w:rsidRPr="00346267" w:rsidRDefault="00346267" w:rsidP="00346267">
            <w:pPr>
              <w:spacing w:after="0" w:line="240" w:lineRule="auto"/>
              <w:jc w:val="both"/>
              <w:rPr>
                <w:rFonts w:ascii="Arial" w:hAnsi="Arial" w:cs="Arial"/>
                <w:b/>
                <w:bCs/>
                <w:color w:val="000000" w:themeColor="text1"/>
                <w:sz w:val="22"/>
                <w:szCs w:val="22"/>
                <w:highlight w:val="lightGray"/>
              </w:rPr>
            </w:pPr>
            <w:r w:rsidRPr="00346267">
              <w:rPr>
                <w:rFonts w:ascii="Arial" w:hAnsi="Arial" w:cs="Arial"/>
                <w:b/>
                <w:bCs/>
                <w:color w:val="000000" w:themeColor="text1"/>
                <w:sz w:val="22"/>
                <w:szCs w:val="22"/>
                <w:highlight w:val="lightGray"/>
              </w:rPr>
              <w:t>Guessing</w:t>
            </w:r>
          </w:p>
        </w:tc>
      </w:tr>
      <w:tr w:rsidR="00346267" w:rsidRPr="00346267" w14:paraId="532C8C70" w14:textId="77777777" w:rsidTr="00346267">
        <w:trPr>
          <w:trHeight w:val="379"/>
          <w:jc w:val="center"/>
        </w:trPr>
        <w:tc>
          <w:tcPr>
            <w:tcW w:w="935" w:type="dxa"/>
            <w:tcBorders>
              <w:top w:val="single" w:sz="4" w:space="0" w:color="auto"/>
              <w:left w:val="nil"/>
              <w:bottom w:val="nil"/>
              <w:right w:val="nil"/>
            </w:tcBorders>
            <w:hideMark/>
          </w:tcPr>
          <w:p w14:paraId="41BA0E8D"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1</w:t>
            </w:r>
          </w:p>
        </w:tc>
        <w:tc>
          <w:tcPr>
            <w:tcW w:w="1276" w:type="dxa"/>
            <w:tcBorders>
              <w:top w:val="single" w:sz="4" w:space="0" w:color="auto"/>
              <w:left w:val="nil"/>
              <w:bottom w:val="nil"/>
              <w:right w:val="nil"/>
            </w:tcBorders>
            <w:hideMark/>
          </w:tcPr>
          <w:p w14:paraId="19CD0527"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0.260</w:t>
            </w:r>
          </w:p>
        </w:tc>
        <w:tc>
          <w:tcPr>
            <w:tcW w:w="1106" w:type="dxa"/>
            <w:tcBorders>
              <w:top w:val="single" w:sz="4" w:space="0" w:color="auto"/>
              <w:left w:val="nil"/>
              <w:bottom w:val="nil"/>
              <w:right w:val="nil"/>
            </w:tcBorders>
            <w:hideMark/>
          </w:tcPr>
          <w:p w14:paraId="694B700C"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0.492</w:t>
            </w:r>
          </w:p>
        </w:tc>
        <w:tc>
          <w:tcPr>
            <w:tcW w:w="1106" w:type="dxa"/>
            <w:tcBorders>
              <w:top w:val="single" w:sz="4" w:space="0" w:color="auto"/>
              <w:left w:val="nil"/>
              <w:bottom w:val="nil"/>
              <w:right w:val="nil"/>
            </w:tcBorders>
            <w:hideMark/>
          </w:tcPr>
          <w:p w14:paraId="0E16761F"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0.176</w:t>
            </w:r>
          </w:p>
        </w:tc>
        <w:tc>
          <w:tcPr>
            <w:tcW w:w="894" w:type="dxa"/>
            <w:tcBorders>
              <w:top w:val="single" w:sz="4" w:space="0" w:color="auto"/>
              <w:left w:val="nil"/>
              <w:bottom w:val="nil"/>
              <w:right w:val="nil"/>
            </w:tcBorders>
            <w:hideMark/>
          </w:tcPr>
          <w:p w14:paraId="0EBE3D1C"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26</w:t>
            </w:r>
          </w:p>
        </w:tc>
        <w:tc>
          <w:tcPr>
            <w:tcW w:w="1071" w:type="dxa"/>
            <w:tcBorders>
              <w:top w:val="single" w:sz="4" w:space="0" w:color="auto"/>
              <w:left w:val="nil"/>
              <w:bottom w:val="nil"/>
              <w:right w:val="nil"/>
            </w:tcBorders>
            <w:hideMark/>
          </w:tcPr>
          <w:p w14:paraId="333B1757"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0.240</w:t>
            </w:r>
          </w:p>
        </w:tc>
        <w:tc>
          <w:tcPr>
            <w:tcW w:w="1071" w:type="dxa"/>
            <w:tcBorders>
              <w:top w:val="single" w:sz="4" w:space="0" w:color="auto"/>
              <w:left w:val="nil"/>
              <w:bottom w:val="nil"/>
              <w:right w:val="nil"/>
            </w:tcBorders>
            <w:hideMark/>
          </w:tcPr>
          <w:p w14:paraId="7CFB38F9"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0.495</w:t>
            </w:r>
          </w:p>
        </w:tc>
        <w:tc>
          <w:tcPr>
            <w:tcW w:w="1387" w:type="dxa"/>
            <w:tcBorders>
              <w:top w:val="single" w:sz="4" w:space="0" w:color="auto"/>
              <w:left w:val="nil"/>
              <w:bottom w:val="nil"/>
              <w:right w:val="nil"/>
            </w:tcBorders>
            <w:hideMark/>
          </w:tcPr>
          <w:p w14:paraId="4CC59687"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0.236</w:t>
            </w:r>
          </w:p>
        </w:tc>
      </w:tr>
      <w:tr w:rsidR="00346267" w:rsidRPr="00346267" w14:paraId="60F36DA4" w14:textId="77777777" w:rsidTr="00346267">
        <w:trPr>
          <w:trHeight w:val="368"/>
          <w:jc w:val="center"/>
        </w:trPr>
        <w:tc>
          <w:tcPr>
            <w:tcW w:w="935" w:type="dxa"/>
            <w:tcBorders>
              <w:top w:val="nil"/>
              <w:left w:val="nil"/>
              <w:bottom w:val="nil"/>
              <w:right w:val="nil"/>
            </w:tcBorders>
            <w:hideMark/>
          </w:tcPr>
          <w:p w14:paraId="6F1484E5"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2</w:t>
            </w:r>
          </w:p>
        </w:tc>
        <w:tc>
          <w:tcPr>
            <w:tcW w:w="1276" w:type="dxa"/>
            <w:tcBorders>
              <w:top w:val="nil"/>
              <w:left w:val="nil"/>
              <w:bottom w:val="nil"/>
              <w:right w:val="nil"/>
            </w:tcBorders>
            <w:hideMark/>
          </w:tcPr>
          <w:p w14:paraId="013B27BA"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0.180</w:t>
            </w:r>
          </w:p>
        </w:tc>
        <w:tc>
          <w:tcPr>
            <w:tcW w:w="1106" w:type="dxa"/>
            <w:tcBorders>
              <w:top w:val="nil"/>
              <w:left w:val="nil"/>
              <w:bottom w:val="nil"/>
              <w:right w:val="nil"/>
            </w:tcBorders>
            <w:hideMark/>
          </w:tcPr>
          <w:p w14:paraId="556FB8A6"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0.647</w:t>
            </w:r>
          </w:p>
        </w:tc>
        <w:tc>
          <w:tcPr>
            <w:tcW w:w="1106" w:type="dxa"/>
            <w:tcBorders>
              <w:top w:val="nil"/>
              <w:left w:val="nil"/>
              <w:bottom w:val="nil"/>
              <w:right w:val="nil"/>
            </w:tcBorders>
            <w:hideMark/>
          </w:tcPr>
          <w:p w14:paraId="3A0BAD58"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0.160</w:t>
            </w:r>
          </w:p>
        </w:tc>
        <w:tc>
          <w:tcPr>
            <w:tcW w:w="894" w:type="dxa"/>
            <w:tcBorders>
              <w:top w:val="nil"/>
              <w:left w:val="nil"/>
              <w:bottom w:val="nil"/>
              <w:right w:val="nil"/>
            </w:tcBorders>
            <w:hideMark/>
          </w:tcPr>
          <w:p w14:paraId="6D05E3A1"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27</w:t>
            </w:r>
          </w:p>
        </w:tc>
        <w:tc>
          <w:tcPr>
            <w:tcW w:w="1071" w:type="dxa"/>
            <w:tcBorders>
              <w:top w:val="nil"/>
              <w:left w:val="nil"/>
              <w:bottom w:val="nil"/>
              <w:right w:val="nil"/>
            </w:tcBorders>
            <w:hideMark/>
          </w:tcPr>
          <w:p w14:paraId="15FA8F74"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0.500</w:t>
            </w:r>
          </w:p>
        </w:tc>
        <w:tc>
          <w:tcPr>
            <w:tcW w:w="1071" w:type="dxa"/>
            <w:tcBorders>
              <w:top w:val="nil"/>
              <w:left w:val="nil"/>
              <w:bottom w:val="nil"/>
              <w:right w:val="nil"/>
            </w:tcBorders>
            <w:hideMark/>
          </w:tcPr>
          <w:p w14:paraId="485E0146"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0.325</w:t>
            </w:r>
          </w:p>
        </w:tc>
        <w:tc>
          <w:tcPr>
            <w:tcW w:w="1387" w:type="dxa"/>
            <w:tcBorders>
              <w:top w:val="nil"/>
              <w:left w:val="nil"/>
              <w:bottom w:val="nil"/>
              <w:right w:val="nil"/>
            </w:tcBorders>
            <w:hideMark/>
          </w:tcPr>
          <w:p w14:paraId="5963B3BE"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0.253</w:t>
            </w:r>
          </w:p>
        </w:tc>
      </w:tr>
      <w:tr w:rsidR="00346267" w:rsidRPr="00346267" w14:paraId="6F4B0B3F" w14:textId="77777777" w:rsidTr="00346267">
        <w:trPr>
          <w:trHeight w:val="379"/>
          <w:jc w:val="center"/>
        </w:trPr>
        <w:tc>
          <w:tcPr>
            <w:tcW w:w="935" w:type="dxa"/>
            <w:tcBorders>
              <w:top w:val="nil"/>
              <w:left w:val="nil"/>
              <w:bottom w:val="nil"/>
              <w:right w:val="nil"/>
            </w:tcBorders>
            <w:hideMark/>
          </w:tcPr>
          <w:p w14:paraId="75C222D0"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3</w:t>
            </w:r>
          </w:p>
        </w:tc>
        <w:tc>
          <w:tcPr>
            <w:tcW w:w="1276" w:type="dxa"/>
            <w:tcBorders>
              <w:top w:val="nil"/>
              <w:left w:val="nil"/>
              <w:bottom w:val="nil"/>
              <w:right w:val="nil"/>
            </w:tcBorders>
            <w:hideMark/>
          </w:tcPr>
          <w:p w14:paraId="33BE7788"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0.680</w:t>
            </w:r>
          </w:p>
        </w:tc>
        <w:tc>
          <w:tcPr>
            <w:tcW w:w="1106" w:type="dxa"/>
            <w:tcBorders>
              <w:top w:val="nil"/>
              <w:left w:val="nil"/>
              <w:bottom w:val="nil"/>
              <w:right w:val="nil"/>
            </w:tcBorders>
            <w:hideMark/>
          </w:tcPr>
          <w:p w14:paraId="2CFC5A86"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0.178</w:t>
            </w:r>
          </w:p>
        </w:tc>
        <w:tc>
          <w:tcPr>
            <w:tcW w:w="1106" w:type="dxa"/>
            <w:tcBorders>
              <w:top w:val="nil"/>
              <w:left w:val="nil"/>
              <w:bottom w:val="nil"/>
              <w:right w:val="nil"/>
            </w:tcBorders>
            <w:hideMark/>
          </w:tcPr>
          <w:p w14:paraId="68299068"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0.318</w:t>
            </w:r>
          </w:p>
        </w:tc>
        <w:tc>
          <w:tcPr>
            <w:tcW w:w="894" w:type="dxa"/>
            <w:tcBorders>
              <w:top w:val="nil"/>
              <w:left w:val="nil"/>
              <w:bottom w:val="nil"/>
              <w:right w:val="nil"/>
            </w:tcBorders>
            <w:hideMark/>
          </w:tcPr>
          <w:p w14:paraId="1D95DBCC"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28</w:t>
            </w:r>
          </w:p>
        </w:tc>
        <w:tc>
          <w:tcPr>
            <w:tcW w:w="1071" w:type="dxa"/>
            <w:tcBorders>
              <w:top w:val="nil"/>
              <w:left w:val="nil"/>
              <w:bottom w:val="nil"/>
              <w:right w:val="nil"/>
            </w:tcBorders>
            <w:hideMark/>
          </w:tcPr>
          <w:p w14:paraId="191DD7CF"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0.340</w:t>
            </w:r>
          </w:p>
        </w:tc>
        <w:tc>
          <w:tcPr>
            <w:tcW w:w="1071" w:type="dxa"/>
            <w:tcBorders>
              <w:top w:val="nil"/>
              <w:left w:val="nil"/>
              <w:bottom w:val="nil"/>
              <w:right w:val="nil"/>
            </w:tcBorders>
            <w:hideMark/>
          </w:tcPr>
          <w:p w14:paraId="28ECEA9B"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0.405</w:t>
            </w:r>
          </w:p>
        </w:tc>
        <w:tc>
          <w:tcPr>
            <w:tcW w:w="1387" w:type="dxa"/>
            <w:tcBorders>
              <w:top w:val="nil"/>
              <w:left w:val="nil"/>
              <w:bottom w:val="nil"/>
              <w:right w:val="nil"/>
            </w:tcBorders>
            <w:hideMark/>
          </w:tcPr>
          <w:p w14:paraId="23F0FDF3"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0.246</w:t>
            </w:r>
          </w:p>
        </w:tc>
      </w:tr>
      <w:tr w:rsidR="00346267" w:rsidRPr="00346267" w14:paraId="57F5AD88" w14:textId="77777777" w:rsidTr="00346267">
        <w:trPr>
          <w:trHeight w:val="379"/>
          <w:jc w:val="center"/>
        </w:trPr>
        <w:tc>
          <w:tcPr>
            <w:tcW w:w="935" w:type="dxa"/>
            <w:tcBorders>
              <w:top w:val="nil"/>
              <w:left w:val="nil"/>
              <w:bottom w:val="nil"/>
              <w:right w:val="nil"/>
            </w:tcBorders>
            <w:hideMark/>
          </w:tcPr>
          <w:p w14:paraId="2CFB6407"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4</w:t>
            </w:r>
          </w:p>
        </w:tc>
        <w:tc>
          <w:tcPr>
            <w:tcW w:w="1276" w:type="dxa"/>
            <w:tcBorders>
              <w:top w:val="nil"/>
              <w:left w:val="nil"/>
              <w:bottom w:val="nil"/>
              <w:right w:val="nil"/>
            </w:tcBorders>
            <w:hideMark/>
          </w:tcPr>
          <w:p w14:paraId="43392900"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0.420</w:t>
            </w:r>
          </w:p>
        </w:tc>
        <w:tc>
          <w:tcPr>
            <w:tcW w:w="1106" w:type="dxa"/>
            <w:tcBorders>
              <w:top w:val="nil"/>
              <w:left w:val="nil"/>
              <w:bottom w:val="nil"/>
              <w:right w:val="nil"/>
            </w:tcBorders>
            <w:hideMark/>
          </w:tcPr>
          <w:p w14:paraId="02E6B148"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0.337</w:t>
            </w:r>
          </w:p>
        </w:tc>
        <w:tc>
          <w:tcPr>
            <w:tcW w:w="1106" w:type="dxa"/>
            <w:tcBorders>
              <w:top w:val="nil"/>
              <w:left w:val="nil"/>
              <w:bottom w:val="nil"/>
              <w:right w:val="nil"/>
            </w:tcBorders>
            <w:hideMark/>
          </w:tcPr>
          <w:p w14:paraId="672BC72F"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0.255</w:t>
            </w:r>
          </w:p>
        </w:tc>
        <w:tc>
          <w:tcPr>
            <w:tcW w:w="894" w:type="dxa"/>
            <w:tcBorders>
              <w:top w:val="nil"/>
              <w:left w:val="nil"/>
              <w:bottom w:val="nil"/>
              <w:right w:val="nil"/>
            </w:tcBorders>
            <w:hideMark/>
          </w:tcPr>
          <w:p w14:paraId="1585407A"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29</w:t>
            </w:r>
          </w:p>
        </w:tc>
        <w:tc>
          <w:tcPr>
            <w:tcW w:w="1071" w:type="dxa"/>
            <w:tcBorders>
              <w:top w:val="nil"/>
              <w:left w:val="nil"/>
              <w:bottom w:val="nil"/>
              <w:right w:val="nil"/>
            </w:tcBorders>
            <w:hideMark/>
          </w:tcPr>
          <w:p w14:paraId="3407501A"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0.340</w:t>
            </w:r>
          </w:p>
        </w:tc>
        <w:tc>
          <w:tcPr>
            <w:tcW w:w="1071" w:type="dxa"/>
            <w:tcBorders>
              <w:top w:val="nil"/>
              <w:left w:val="nil"/>
              <w:bottom w:val="nil"/>
              <w:right w:val="nil"/>
            </w:tcBorders>
            <w:hideMark/>
          </w:tcPr>
          <w:p w14:paraId="1798CFBD"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0.451</w:t>
            </w:r>
          </w:p>
        </w:tc>
        <w:tc>
          <w:tcPr>
            <w:tcW w:w="1387" w:type="dxa"/>
            <w:tcBorders>
              <w:top w:val="nil"/>
              <w:left w:val="nil"/>
              <w:bottom w:val="nil"/>
              <w:right w:val="nil"/>
            </w:tcBorders>
            <w:hideMark/>
          </w:tcPr>
          <w:p w14:paraId="5C66346A"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0.245</w:t>
            </w:r>
          </w:p>
        </w:tc>
      </w:tr>
      <w:tr w:rsidR="00346267" w:rsidRPr="00346267" w14:paraId="16F20BCF" w14:textId="77777777" w:rsidTr="00346267">
        <w:trPr>
          <w:trHeight w:val="379"/>
          <w:jc w:val="center"/>
        </w:trPr>
        <w:tc>
          <w:tcPr>
            <w:tcW w:w="935" w:type="dxa"/>
            <w:tcBorders>
              <w:top w:val="nil"/>
              <w:left w:val="nil"/>
              <w:bottom w:val="nil"/>
              <w:right w:val="nil"/>
            </w:tcBorders>
            <w:hideMark/>
          </w:tcPr>
          <w:p w14:paraId="070F313F"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5</w:t>
            </w:r>
          </w:p>
        </w:tc>
        <w:tc>
          <w:tcPr>
            <w:tcW w:w="1276" w:type="dxa"/>
            <w:tcBorders>
              <w:top w:val="nil"/>
              <w:left w:val="nil"/>
              <w:bottom w:val="nil"/>
              <w:right w:val="nil"/>
            </w:tcBorders>
            <w:hideMark/>
          </w:tcPr>
          <w:p w14:paraId="6CE0F482"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0.260</w:t>
            </w:r>
          </w:p>
        </w:tc>
        <w:tc>
          <w:tcPr>
            <w:tcW w:w="1106" w:type="dxa"/>
            <w:tcBorders>
              <w:top w:val="nil"/>
              <w:left w:val="nil"/>
              <w:bottom w:val="nil"/>
              <w:right w:val="nil"/>
            </w:tcBorders>
            <w:hideMark/>
          </w:tcPr>
          <w:p w14:paraId="0D110907"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0.342</w:t>
            </w:r>
          </w:p>
        </w:tc>
        <w:tc>
          <w:tcPr>
            <w:tcW w:w="1106" w:type="dxa"/>
            <w:tcBorders>
              <w:top w:val="nil"/>
              <w:left w:val="nil"/>
              <w:bottom w:val="nil"/>
              <w:right w:val="nil"/>
            </w:tcBorders>
            <w:hideMark/>
          </w:tcPr>
          <w:p w14:paraId="6194174D"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0.239</w:t>
            </w:r>
          </w:p>
        </w:tc>
        <w:tc>
          <w:tcPr>
            <w:tcW w:w="894" w:type="dxa"/>
            <w:tcBorders>
              <w:top w:val="nil"/>
              <w:left w:val="nil"/>
              <w:bottom w:val="nil"/>
              <w:right w:val="nil"/>
            </w:tcBorders>
            <w:hideMark/>
          </w:tcPr>
          <w:p w14:paraId="094EC2F0"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30</w:t>
            </w:r>
          </w:p>
        </w:tc>
        <w:tc>
          <w:tcPr>
            <w:tcW w:w="1071" w:type="dxa"/>
            <w:tcBorders>
              <w:top w:val="nil"/>
              <w:left w:val="nil"/>
              <w:bottom w:val="nil"/>
              <w:right w:val="nil"/>
            </w:tcBorders>
            <w:hideMark/>
          </w:tcPr>
          <w:p w14:paraId="2D991C1F"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0.440</w:t>
            </w:r>
          </w:p>
        </w:tc>
        <w:tc>
          <w:tcPr>
            <w:tcW w:w="1071" w:type="dxa"/>
            <w:tcBorders>
              <w:top w:val="nil"/>
              <w:left w:val="nil"/>
              <w:bottom w:val="nil"/>
              <w:right w:val="nil"/>
            </w:tcBorders>
            <w:hideMark/>
          </w:tcPr>
          <w:p w14:paraId="65D8AE2C"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0.302</w:t>
            </w:r>
          </w:p>
        </w:tc>
        <w:tc>
          <w:tcPr>
            <w:tcW w:w="1387" w:type="dxa"/>
            <w:tcBorders>
              <w:top w:val="nil"/>
              <w:left w:val="nil"/>
              <w:bottom w:val="nil"/>
              <w:right w:val="nil"/>
            </w:tcBorders>
            <w:hideMark/>
          </w:tcPr>
          <w:p w14:paraId="449EB0D1"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0.251</w:t>
            </w:r>
          </w:p>
        </w:tc>
      </w:tr>
      <w:tr w:rsidR="00346267" w:rsidRPr="00346267" w14:paraId="78A97251" w14:textId="77777777" w:rsidTr="00346267">
        <w:trPr>
          <w:trHeight w:val="368"/>
          <w:jc w:val="center"/>
        </w:trPr>
        <w:tc>
          <w:tcPr>
            <w:tcW w:w="935" w:type="dxa"/>
            <w:tcBorders>
              <w:top w:val="nil"/>
              <w:left w:val="nil"/>
              <w:bottom w:val="nil"/>
              <w:right w:val="nil"/>
            </w:tcBorders>
            <w:hideMark/>
          </w:tcPr>
          <w:p w14:paraId="5EBBBB6B"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6</w:t>
            </w:r>
          </w:p>
        </w:tc>
        <w:tc>
          <w:tcPr>
            <w:tcW w:w="1276" w:type="dxa"/>
            <w:tcBorders>
              <w:top w:val="nil"/>
              <w:left w:val="nil"/>
              <w:bottom w:val="nil"/>
              <w:right w:val="nil"/>
            </w:tcBorders>
            <w:hideMark/>
          </w:tcPr>
          <w:p w14:paraId="6311F30D"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0.220</w:t>
            </w:r>
          </w:p>
        </w:tc>
        <w:tc>
          <w:tcPr>
            <w:tcW w:w="1106" w:type="dxa"/>
            <w:tcBorders>
              <w:top w:val="nil"/>
              <w:left w:val="nil"/>
              <w:bottom w:val="nil"/>
              <w:right w:val="nil"/>
            </w:tcBorders>
            <w:hideMark/>
          </w:tcPr>
          <w:p w14:paraId="42A62B3D"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0.313</w:t>
            </w:r>
          </w:p>
        </w:tc>
        <w:tc>
          <w:tcPr>
            <w:tcW w:w="1106" w:type="dxa"/>
            <w:tcBorders>
              <w:top w:val="nil"/>
              <w:left w:val="nil"/>
              <w:bottom w:val="nil"/>
              <w:right w:val="nil"/>
            </w:tcBorders>
            <w:hideMark/>
          </w:tcPr>
          <w:p w14:paraId="7BD5A41D"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0.238</w:t>
            </w:r>
          </w:p>
        </w:tc>
        <w:tc>
          <w:tcPr>
            <w:tcW w:w="894" w:type="dxa"/>
            <w:tcBorders>
              <w:top w:val="nil"/>
              <w:left w:val="nil"/>
              <w:bottom w:val="nil"/>
              <w:right w:val="nil"/>
            </w:tcBorders>
            <w:hideMark/>
          </w:tcPr>
          <w:p w14:paraId="4E05EE63"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31</w:t>
            </w:r>
          </w:p>
        </w:tc>
        <w:tc>
          <w:tcPr>
            <w:tcW w:w="1071" w:type="dxa"/>
            <w:tcBorders>
              <w:top w:val="nil"/>
              <w:left w:val="nil"/>
              <w:bottom w:val="nil"/>
              <w:right w:val="nil"/>
            </w:tcBorders>
            <w:hideMark/>
          </w:tcPr>
          <w:p w14:paraId="54971D90"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0.300</w:t>
            </w:r>
          </w:p>
        </w:tc>
        <w:tc>
          <w:tcPr>
            <w:tcW w:w="1071" w:type="dxa"/>
            <w:tcBorders>
              <w:top w:val="nil"/>
              <w:left w:val="nil"/>
              <w:bottom w:val="nil"/>
              <w:right w:val="nil"/>
            </w:tcBorders>
            <w:hideMark/>
          </w:tcPr>
          <w:p w14:paraId="4455EFBC"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0.382</w:t>
            </w:r>
          </w:p>
        </w:tc>
        <w:tc>
          <w:tcPr>
            <w:tcW w:w="1387" w:type="dxa"/>
            <w:tcBorders>
              <w:top w:val="nil"/>
              <w:left w:val="nil"/>
              <w:bottom w:val="nil"/>
              <w:right w:val="nil"/>
            </w:tcBorders>
            <w:hideMark/>
          </w:tcPr>
          <w:p w14:paraId="2FDAD1A5"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0.244</w:t>
            </w:r>
          </w:p>
        </w:tc>
      </w:tr>
      <w:tr w:rsidR="00346267" w:rsidRPr="00346267" w14:paraId="0E60C4C7" w14:textId="77777777" w:rsidTr="00346267">
        <w:trPr>
          <w:trHeight w:val="379"/>
          <w:jc w:val="center"/>
        </w:trPr>
        <w:tc>
          <w:tcPr>
            <w:tcW w:w="935" w:type="dxa"/>
            <w:tcBorders>
              <w:top w:val="nil"/>
              <w:left w:val="nil"/>
              <w:bottom w:val="nil"/>
              <w:right w:val="nil"/>
            </w:tcBorders>
            <w:hideMark/>
          </w:tcPr>
          <w:p w14:paraId="1793834A"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7</w:t>
            </w:r>
          </w:p>
        </w:tc>
        <w:tc>
          <w:tcPr>
            <w:tcW w:w="1276" w:type="dxa"/>
            <w:tcBorders>
              <w:top w:val="nil"/>
              <w:left w:val="nil"/>
              <w:bottom w:val="nil"/>
              <w:right w:val="nil"/>
            </w:tcBorders>
            <w:hideMark/>
          </w:tcPr>
          <w:p w14:paraId="11207D16"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0.300</w:t>
            </w:r>
          </w:p>
        </w:tc>
        <w:tc>
          <w:tcPr>
            <w:tcW w:w="1106" w:type="dxa"/>
            <w:tcBorders>
              <w:top w:val="nil"/>
              <w:left w:val="nil"/>
              <w:bottom w:val="nil"/>
              <w:right w:val="nil"/>
            </w:tcBorders>
            <w:hideMark/>
          </w:tcPr>
          <w:p w14:paraId="266B683F"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0.580</w:t>
            </w:r>
          </w:p>
        </w:tc>
        <w:tc>
          <w:tcPr>
            <w:tcW w:w="1106" w:type="dxa"/>
            <w:tcBorders>
              <w:top w:val="nil"/>
              <w:left w:val="nil"/>
              <w:bottom w:val="nil"/>
              <w:right w:val="nil"/>
            </w:tcBorders>
            <w:hideMark/>
          </w:tcPr>
          <w:p w14:paraId="018AF5A8"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0.239</w:t>
            </w:r>
          </w:p>
        </w:tc>
        <w:tc>
          <w:tcPr>
            <w:tcW w:w="894" w:type="dxa"/>
            <w:tcBorders>
              <w:top w:val="nil"/>
              <w:left w:val="nil"/>
              <w:bottom w:val="nil"/>
              <w:right w:val="nil"/>
            </w:tcBorders>
            <w:hideMark/>
          </w:tcPr>
          <w:p w14:paraId="4AFEED6C"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32</w:t>
            </w:r>
          </w:p>
        </w:tc>
        <w:tc>
          <w:tcPr>
            <w:tcW w:w="1071" w:type="dxa"/>
            <w:tcBorders>
              <w:top w:val="nil"/>
              <w:left w:val="nil"/>
              <w:bottom w:val="nil"/>
              <w:right w:val="nil"/>
            </w:tcBorders>
            <w:hideMark/>
          </w:tcPr>
          <w:p w14:paraId="30E71557"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0.380</w:t>
            </w:r>
          </w:p>
        </w:tc>
        <w:tc>
          <w:tcPr>
            <w:tcW w:w="1071" w:type="dxa"/>
            <w:tcBorders>
              <w:top w:val="nil"/>
              <w:left w:val="nil"/>
              <w:bottom w:val="nil"/>
              <w:right w:val="nil"/>
            </w:tcBorders>
            <w:hideMark/>
          </w:tcPr>
          <w:p w14:paraId="2C2A6606"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0.240</w:t>
            </w:r>
          </w:p>
        </w:tc>
        <w:tc>
          <w:tcPr>
            <w:tcW w:w="1387" w:type="dxa"/>
            <w:tcBorders>
              <w:top w:val="nil"/>
              <w:left w:val="nil"/>
              <w:bottom w:val="nil"/>
              <w:right w:val="nil"/>
            </w:tcBorders>
            <w:hideMark/>
          </w:tcPr>
          <w:p w14:paraId="7198CF97"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0.254</w:t>
            </w:r>
          </w:p>
        </w:tc>
      </w:tr>
      <w:tr w:rsidR="00346267" w:rsidRPr="00346267" w14:paraId="38B60D05" w14:textId="77777777" w:rsidTr="00346267">
        <w:trPr>
          <w:trHeight w:val="379"/>
          <w:jc w:val="center"/>
        </w:trPr>
        <w:tc>
          <w:tcPr>
            <w:tcW w:w="935" w:type="dxa"/>
            <w:tcBorders>
              <w:top w:val="nil"/>
              <w:left w:val="nil"/>
              <w:bottom w:val="nil"/>
              <w:right w:val="nil"/>
            </w:tcBorders>
            <w:hideMark/>
          </w:tcPr>
          <w:p w14:paraId="3169AF94"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8</w:t>
            </w:r>
          </w:p>
        </w:tc>
        <w:tc>
          <w:tcPr>
            <w:tcW w:w="1276" w:type="dxa"/>
            <w:tcBorders>
              <w:top w:val="nil"/>
              <w:left w:val="nil"/>
              <w:bottom w:val="nil"/>
              <w:right w:val="nil"/>
            </w:tcBorders>
            <w:hideMark/>
          </w:tcPr>
          <w:p w14:paraId="3E819DD4"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0.200</w:t>
            </w:r>
          </w:p>
        </w:tc>
        <w:tc>
          <w:tcPr>
            <w:tcW w:w="1106" w:type="dxa"/>
            <w:tcBorders>
              <w:top w:val="nil"/>
              <w:left w:val="nil"/>
              <w:bottom w:val="nil"/>
              <w:right w:val="nil"/>
            </w:tcBorders>
            <w:hideMark/>
          </w:tcPr>
          <w:p w14:paraId="0D90986C"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0.444</w:t>
            </w:r>
          </w:p>
        </w:tc>
        <w:tc>
          <w:tcPr>
            <w:tcW w:w="1106" w:type="dxa"/>
            <w:tcBorders>
              <w:top w:val="nil"/>
              <w:left w:val="nil"/>
              <w:bottom w:val="nil"/>
              <w:right w:val="nil"/>
            </w:tcBorders>
            <w:hideMark/>
          </w:tcPr>
          <w:p w14:paraId="7F3428DE"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0.234</w:t>
            </w:r>
          </w:p>
        </w:tc>
        <w:tc>
          <w:tcPr>
            <w:tcW w:w="894" w:type="dxa"/>
            <w:tcBorders>
              <w:top w:val="nil"/>
              <w:left w:val="nil"/>
              <w:bottom w:val="nil"/>
              <w:right w:val="nil"/>
            </w:tcBorders>
            <w:hideMark/>
          </w:tcPr>
          <w:p w14:paraId="0F10D15A"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33</w:t>
            </w:r>
          </w:p>
        </w:tc>
        <w:tc>
          <w:tcPr>
            <w:tcW w:w="1071" w:type="dxa"/>
            <w:tcBorders>
              <w:top w:val="nil"/>
              <w:left w:val="nil"/>
              <w:bottom w:val="nil"/>
              <w:right w:val="nil"/>
            </w:tcBorders>
            <w:hideMark/>
          </w:tcPr>
          <w:p w14:paraId="133C1130"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0.300</w:t>
            </w:r>
          </w:p>
        </w:tc>
        <w:tc>
          <w:tcPr>
            <w:tcW w:w="1071" w:type="dxa"/>
            <w:tcBorders>
              <w:top w:val="nil"/>
              <w:left w:val="nil"/>
              <w:bottom w:val="nil"/>
              <w:right w:val="nil"/>
            </w:tcBorders>
            <w:hideMark/>
          </w:tcPr>
          <w:p w14:paraId="026C075A"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0.488</w:t>
            </w:r>
          </w:p>
        </w:tc>
        <w:tc>
          <w:tcPr>
            <w:tcW w:w="1387" w:type="dxa"/>
            <w:tcBorders>
              <w:top w:val="nil"/>
              <w:left w:val="nil"/>
              <w:bottom w:val="nil"/>
              <w:right w:val="nil"/>
            </w:tcBorders>
            <w:hideMark/>
          </w:tcPr>
          <w:p w14:paraId="0562C1EB"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0.241</w:t>
            </w:r>
          </w:p>
        </w:tc>
      </w:tr>
      <w:tr w:rsidR="00346267" w:rsidRPr="00346267" w14:paraId="503034CC" w14:textId="77777777" w:rsidTr="00346267">
        <w:trPr>
          <w:trHeight w:val="368"/>
          <w:jc w:val="center"/>
        </w:trPr>
        <w:tc>
          <w:tcPr>
            <w:tcW w:w="935" w:type="dxa"/>
            <w:tcBorders>
              <w:top w:val="nil"/>
              <w:left w:val="nil"/>
              <w:bottom w:val="nil"/>
              <w:right w:val="nil"/>
            </w:tcBorders>
            <w:hideMark/>
          </w:tcPr>
          <w:p w14:paraId="3B1E4F93"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9</w:t>
            </w:r>
          </w:p>
        </w:tc>
        <w:tc>
          <w:tcPr>
            <w:tcW w:w="1276" w:type="dxa"/>
            <w:tcBorders>
              <w:top w:val="nil"/>
              <w:left w:val="nil"/>
              <w:bottom w:val="nil"/>
              <w:right w:val="nil"/>
            </w:tcBorders>
            <w:hideMark/>
          </w:tcPr>
          <w:p w14:paraId="14DF91FF"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0.400</w:t>
            </w:r>
          </w:p>
        </w:tc>
        <w:tc>
          <w:tcPr>
            <w:tcW w:w="1106" w:type="dxa"/>
            <w:tcBorders>
              <w:top w:val="nil"/>
              <w:left w:val="nil"/>
              <w:bottom w:val="nil"/>
              <w:right w:val="nil"/>
            </w:tcBorders>
            <w:hideMark/>
          </w:tcPr>
          <w:p w14:paraId="5FF0A413"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0.262</w:t>
            </w:r>
          </w:p>
        </w:tc>
        <w:tc>
          <w:tcPr>
            <w:tcW w:w="1106" w:type="dxa"/>
            <w:tcBorders>
              <w:top w:val="nil"/>
              <w:left w:val="nil"/>
              <w:bottom w:val="nil"/>
              <w:right w:val="nil"/>
            </w:tcBorders>
            <w:hideMark/>
          </w:tcPr>
          <w:p w14:paraId="2DD34ED6"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0.248</w:t>
            </w:r>
          </w:p>
        </w:tc>
        <w:tc>
          <w:tcPr>
            <w:tcW w:w="894" w:type="dxa"/>
            <w:tcBorders>
              <w:top w:val="nil"/>
              <w:left w:val="nil"/>
              <w:bottom w:val="nil"/>
              <w:right w:val="nil"/>
            </w:tcBorders>
            <w:hideMark/>
          </w:tcPr>
          <w:p w14:paraId="1E842ABB"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34</w:t>
            </w:r>
          </w:p>
        </w:tc>
        <w:tc>
          <w:tcPr>
            <w:tcW w:w="1071" w:type="dxa"/>
            <w:tcBorders>
              <w:top w:val="nil"/>
              <w:left w:val="nil"/>
              <w:bottom w:val="nil"/>
              <w:right w:val="nil"/>
            </w:tcBorders>
            <w:hideMark/>
          </w:tcPr>
          <w:p w14:paraId="4F680A3F"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0.340</w:t>
            </w:r>
          </w:p>
        </w:tc>
        <w:tc>
          <w:tcPr>
            <w:tcW w:w="1071" w:type="dxa"/>
            <w:tcBorders>
              <w:top w:val="nil"/>
              <w:left w:val="nil"/>
              <w:bottom w:val="nil"/>
              <w:right w:val="nil"/>
            </w:tcBorders>
            <w:hideMark/>
          </w:tcPr>
          <w:p w14:paraId="655DE335"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0.266</w:t>
            </w:r>
          </w:p>
        </w:tc>
        <w:tc>
          <w:tcPr>
            <w:tcW w:w="1387" w:type="dxa"/>
            <w:tcBorders>
              <w:top w:val="nil"/>
              <w:left w:val="nil"/>
              <w:bottom w:val="nil"/>
              <w:right w:val="nil"/>
            </w:tcBorders>
            <w:hideMark/>
          </w:tcPr>
          <w:p w14:paraId="5DE25DAA"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0.248</w:t>
            </w:r>
          </w:p>
        </w:tc>
      </w:tr>
      <w:tr w:rsidR="00346267" w:rsidRPr="00346267" w14:paraId="633D20F0" w14:textId="77777777" w:rsidTr="00346267">
        <w:trPr>
          <w:trHeight w:val="379"/>
          <w:jc w:val="center"/>
        </w:trPr>
        <w:tc>
          <w:tcPr>
            <w:tcW w:w="935" w:type="dxa"/>
            <w:tcBorders>
              <w:top w:val="nil"/>
              <w:left w:val="nil"/>
              <w:bottom w:val="nil"/>
              <w:right w:val="nil"/>
            </w:tcBorders>
            <w:hideMark/>
          </w:tcPr>
          <w:p w14:paraId="6466617B"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10</w:t>
            </w:r>
          </w:p>
        </w:tc>
        <w:tc>
          <w:tcPr>
            <w:tcW w:w="1276" w:type="dxa"/>
            <w:tcBorders>
              <w:top w:val="nil"/>
              <w:left w:val="nil"/>
              <w:bottom w:val="nil"/>
              <w:right w:val="nil"/>
            </w:tcBorders>
            <w:hideMark/>
          </w:tcPr>
          <w:p w14:paraId="46B690B0"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0.480</w:t>
            </w:r>
          </w:p>
        </w:tc>
        <w:tc>
          <w:tcPr>
            <w:tcW w:w="1106" w:type="dxa"/>
            <w:tcBorders>
              <w:top w:val="nil"/>
              <w:left w:val="nil"/>
              <w:bottom w:val="nil"/>
              <w:right w:val="nil"/>
            </w:tcBorders>
            <w:hideMark/>
          </w:tcPr>
          <w:p w14:paraId="64D98414"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0.416</w:t>
            </w:r>
          </w:p>
        </w:tc>
        <w:tc>
          <w:tcPr>
            <w:tcW w:w="1106" w:type="dxa"/>
            <w:tcBorders>
              <w:top w:val="nil"/>
              <w:left w:val="nil"/>
              <w:bottom w:val="nil"/>
              <w:right w:val="nil"/>
            </w:tcBorders>
            <w:hideMark/>
          </w:tcPr>
          <w:p w14:paraId="07ACF2CC"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0.248</w:t>
            </w:r>
          </w:p>
        </w:tc>
        <w:tc>
          <w:tcPr>
            <w:tcW w:w="894" w:type="dxa"/>
            <w:tcBorders>
              <w:top w:val="nil"/>
              <w:left w:val="nil"/>
              <w:bottom w:val="nil"/>
              <w:right w:val="nil"/>
            </w:tcBorders>
            <w:hideMark/>
          </w:tcPr>
          <w:p w14:paraId="10EB356F"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35</w:t>
            </w:r>
          </w:p>
        </w:tc>
        <w:tc>
          <w:tcPr>
            <w:tcW w:w="1071" w:type="dxa"/>
            <w:tcBorders>
              <w:top w:val="nil"/>
              <w:left w:val="nil"/>
              <w:bottom w:val="nil"/>
              <w:right w:val="nil"/>
            </w:tcBorders>
            <w:hideMark/>
          </w:tcPr>
          <w:p w14:paraId="2A6D9514"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0.340</w:t>
            </w:r>
          </w:p>
        </w:tc>
        <w:tc>
          <w:tcPr>
            <w:tcW w:w="1071" w:type="dxa"/>
            <w:tcBorders>
              <w:top w:val="nil"/>
              <w:left w:val="nil"/>
              <w:bottom w:val="nil"/>
              <w:right w:val="nil"/>
            </w:tcBorders>
            <w:hideMark/>
          </w:tcPr>
          <w:p w14:paraId="48FCEB1E"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0.316</w:t>
            </w:r>
          </w:p>
        </w:tc>
        <w:tc>
          <w:tcPr>
            <w:tcW w:w="1387" w:type="dxa"/>
            <w:tcBorders>
              <w:top w:val="nil"/>
              <w:left w:val="nil"/>
              <w:bottom w:val="nil"/>
              <w:right w:val="nil"/>
            </w:tcBorders>
            <w:hideMark/>
          </w:tcPr>
          <w:p w14:paraId="29D4C959"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0.249</w:t>
            </w:r>
          </w:p>
        </w:tc>
      </w:tr>
      <w:tr w:rsidR="00346267" w:rsidRPr="00346267" w14:paraId="58E949DC" w14:textId="77777777" w:rsidTr="00346267">
        <w:trPr>
          <w:trHeight w:val="379"/>
          <w:jc w:val="center"/>
        </w:trPr>
        <w:tc>
          <w:tcPr>
            <w:tcW w:w="935" w:type="dxa"/>
            <w:tcBorders>
              <w:top w:val="nil"/>
              <w:left w:val="nil"/>
              <w:bottom w:val="nil"/>
              <w:right w:val="nil"/>
            </w:tcBorders>
            <w:hideMark/>
          </w:tcPr>
          <w:p w14:paraId="3B258D93"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11</w:t>
            </w:r>
          </w:p>
        </w:tc>
        <w:tc>
          <w:tcPr>
            <w:tcW w:w="1276" w:type="dxa"/>
            <w:tcBorders>
              <w:top w:val="nil"/>
              <w:left w:val="nil"/>
              <w:bottom w:val="nil"/>
              <w:right w:val="nil"/>
            </w:tcBorders>
            <w:hideMark/>
          </w:tcPr>
          <w:p w14:paraId="2AB519F1"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0.400</w:t>
            </w:r>
          </w:p>
        </w:tc>
        <w:tc>
          <w:tcPr>
            <w:tcW w:w="1106" w:type="dxa"/>
            <w:tcBorders>
              <w:top w:val="nil"/>
              <w:left w:val="nil"/>
              <w:bottom w:val="nil"/>
              <w:right w:val="nil"/>
            </w:tcBorders>
            <w:hideMark/>
          </w:tcPr>
          <w:p w14:paraId="00B10EB7"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0.200</w:t>
            </w:r>
          </w:p>
        </w:tc>
        <w:tc>
          <w:tcPr>
            <w:tcW w:w="1106" w:type="dxa"/>
            <w:tcBorders>
              <w:top w:val="nil"/>
              <w:left w:val="nil"/>
              <w:bottom w:val="nil"/>
              <w:right w:val="nil"/>
            </w:tcBorders>
            <w:hideMark/>
          </w:tcPr>
          <w:p w14:paraId="238E45FE"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0.250</w:t>
            </w:r>
          </w:p>
        </w:tc>
        <w:tc>
          <w:tcPr>
            <w:tcW w:w="894" w:type="dxa"/>
            <w:tcBorders>
              <w:top w:val="nil"/>
              <w:left w:val="nil"/>
              <w:bottom w:val="nil"/>
              <w:right w:val="nil"/>
            </w:tcBorders>
            <w:hideMark/>
          </w:tcPr>
          <w:p w14:paraId="241FEE01"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36</w:t>
            </w:r>
          </w:p>
        </w:tc>
        <w:tc>
          <w:tcPr>
            <w:tcW w:w="1071" w:type="dxa"/>
            <w:tcBorders>
              <w:top w:val="nil"/>
              <w:left w:val="nil"/>
              <w:bottom w:val="nil"/>
              <w:right w:val="nil"/>
            </w:tcBorders>
            <w:hideMark/>
          </w:tcPr>
          <w:p w14:paraId="77FA5B56"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0.200</w:t>
            </w:r>
          </w:p>
        </w:tc>
        <w:tc>
          <w:tcPr>
            <w:tcW w:w="1071" w:type="dxa"/>
            <w:tcBorders>
              <w:top w:val="nil"/>
              <w:left w:val="nil"/>
              <w:bottom w:val="nil"/>
              <w:right w:val="nil"/>
            </w:tcBorders>
            <w:hideMark/>
          </w:tcPr>
          <w:p w14:paraId="5A8EF8ED"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0.594</w:t>
            </w:r>
          </w:p>
        </w:tc>
        <w:tc>
          <w:tcPr>
            <w:tcW w:w="1387" w:type="dxa"/>
            <w:tcBorders>
              <w:top w:val="nil"/>
              <w:left w:val="nil"/>
              <w:bottom w:val="nil"/>
              <w:right w:val="nil"/>
            </w:tcBorders>
            <w:hideMark/>
          </w:tcPr>
          <w:p w14:paraId="39F075F0"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0.231</w:t>
            </w:r>
          </w:p>
        </w:tc>
      </w:tr>
      <w:tr w:rsidR="00346267" w:rsidRPr="00346267" w14:paraId="76B67A45" w14:textId="77777777" w:rsidTr="00346267">
        <w:trPr>
          <w:trHeight w:val="379"/>
          <w:jc w:val="center"/>
        </w:trPr>
        <w:tc>
          <w:tcPr>
            <w:tcW w:w="935" w:type="dxa"/>
            <w:tcBorders>
              <w:top w:val="nil"/>
              <w:left w:val="nil"/>
              <w:bottom w:val="nil"/>
              <w:right w:val="nil"/>
            </w:tcBorders>
            <w:hideMark/>
          </w:tcPr>
          <w:p w14:paraId="08C35651"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12</w:t>
            </w:r>
          </w:p>
        </w:tc>
        <w:tc>
          <w:tcPr>
            <w:tcW w:w="1276" w:type="dxa"/>
            <w:tcBorders>
              <w:top w:val="nil"/>
              <w:left w:val="nil"/>
              <w:bottom w:val="nil"/>
              <w:right w:val="nil"/>
            </w:tcBorders>
            <w:hideMark/>
          </w:tcPr>
          <w:p w14:paraId="48D3094A"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0.440</w:t>
            </w:r>
          </w:p>
        </w:tc>
        <w:tc>
          <w:tcPr>
            <w:tcW w:w="1106" w:type="dxa"/>
            <w:tcBorders>
              <w:top w:val="nil"/>
              <w:left w:val="nil"/>
              <w:bottom w:val="nil"/>
              <w:right w:val="nil"/>
            </w:tcBorders>
            <w:hideMark/>
          </w:tcPr>
          <w:p w14:paraId="631827A2"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-0.086</w:t>
            </w:r>
          </w:p>
        </w:tc>
        <w:tc>
          <w:tcPr>
            <w:tcW w:w="1106" w:type="dxa"/>
            <w:tcBorders>
              <w:top w:val="nil"/>
              <w:left w:val="nil"/>
              <w:bottom w:val="nil"/>
              <w:right w:val="nil"/>
            </w:tcBorders>
            <w:hideMark/>
          </w:tcPr>
          <w:p w14:paraId="30B56432"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0.255</w:t>
            </w:r>
          </w:p>
        </w:tc>
        <w:tc>
          <w:tcPr>
            <w:tcW w:w="894" w:type="dxa"/>
            <w:tcBorders>
              <w:top w:val="nil"/>
              <w:left w:val="nil"/>
              <w:bottom w:val="nil"/>
              <w:right w:val="nil"/>
            </w:tcBorders>
            <w:hideMark/>
          </w:tcPr>
          <w:p w14:paraId="39D18CAF"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37</w:t>
            </w:r>
          </w:p>
        </w:tc>
        <w:tc>
          <w:tcPr>
            <w:tcW w:w="1071" w:type="dxa"/>
            <w:tcBorders>
              <w:top w:val="nil"/>
              <w:left w:val="nil"/>
              <w:bottom w:val="nil"/>
              <w:right w:val="nil"/>
            </w:tcBorders>
            <w:hideMark/>
          </w:tcPr>
          <w:p w14:paraId="370EEA18"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0.320</w:t>
            </w:r>
          </w:p>
        </w:tc>
        <w:tc>
          <w:tcPr>
            <w:tcW w:w="1071" w:type="dxa"/>
            <w:tcBorders>
              <w:top w:val="nil"/>
              <w:left w:val="nil"/>
              <w:bottom w:val="nil"/>
              <w:right w:val="nil"/>
            </w:tcBorders>
            <w:hideMark/>
          </w:tcPr>
          <w:p w14:paraId="5237705C"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0.457</w:t>
            </w:r>
          </w:p>
        </w:tc>
        <w:tc>
          <w:tcPr>
            <w:tcW w:w="1387" w:type="dxa"/>
            <w:tcBorders>
              <w:top w:val="nil"/>
              <w:left w:val="nil"/>
              <w:bottom w:val="nil"/>
              <w:right w:val="nil"/>
            </w:tcBorders>
            <w:hideMark/>
          </w:tcPr>
          <w:p w14:paraId="33DE6ADD"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0.243</w:t>
            </w:r>
          </w:p>
        </w:tc>
      </w:tr>
      <w:tr w:rsidR="00346267" w:rsidRPr="00346267" w14:paraId="2B1BD904" w14:textId="77777777" w:rsidTr="00346267">
        <w:trPr>
          <w:trHeight w:val="368"/>
          <w:jc w:val="center"/>
        </w:trPr>
        <w:tc>
          <w:tcPr>
            <w:tcW w:w="935" w:type="dxa"/>
            <w:tcBorders>
              <w:top w:val="nil"/>
              <w:left w:val="nil"/>
              <w:bottom w:val="nil"/>
              <w:right w:val="nil"/>
            </w:tcBorders>
            <w:hideMark/>
          </w:tcPr>
          <w:p w14:paraId="517DAF0A"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13</w:t>
            </w:r>
          </w:p>
        </w:tc>
        <w:tc>
          <w:tcPr>
            <w:tcW w:w="1276" w:type="dxa"/>
            <w:tcBorders>
              <w:top w:val="nil"/>
              <w:left w:val="nil"/>
              <w:bottom w:val="nil"/>
              <w:right w:val="nil"/>
            </w:tcBorders>
            <w:hideMark/>
          </w:tcPr>
          <w:p w14:paraId="5DB0E3C7"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0.620</w:t>
            </w:r>
          </w:p>
        </w:tc>
        <w:tc>
          <w:tcPr>
            <w:tcW w:w="1106" w:type="dxa"/>
            <w:tcBorders>
              <w:top w:val="nil"/>
              <w:left w:val="nil"/>
              <w:bottom w:val="nil"/>
              <w:right w:val="nil"/>
            </w:tcBorders>
            <w:hideMark/>
          </w:tcPr>
          <w:p w14:paraId="661F3EA1"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0.234</w:t>
            </w:r>
          </w:p>
        </w:tc>
        <w:tc>
          <w:tcPr>
            <w:tcW w:w="1106" w:type="dxa"/>
            <w:tcBorders>
              <w:top w:val="nil"/>
              <w:left w:val="nil"/>
              <w:bottom w:val="nil"/>
              <w:right w:val="nil"/>
            </w:tcBorders>
            <w:hideMark/>
          </w:tcPr>
          <w:p w14:paraId="57B2918F"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0.250</w:t>
            </w:r>
          </w:p>
        </w:tc>
        <w:tc>
          <w:tcPr>
            <w:tcW w:w="894" w:type="dxa"/>
            <w:tcBorders>
              <w:top w:val="nil"/>
              <w:left w:val="nil"/>
              <w:bottom w:val="nil"/>
              <w:right w:val="nil"/>
            </w:tcBorders>
            <w:hideMark/>
          </w:tcPr>
          <w:p w14:paraId="78870A70"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38</w:t>
            </w:r>
          </w:p>
        </w:tc>
        <w:tc>
          <w:tcPr>
            <w:tcW w:w="1071" w:type="dxa"/>
            <w:tcBorders>
              <w:top w:val="nil"/>
              <w:left w:val="nil"/>
              <w:bottom w:val="nil"/>
              <w:right w:val="nil"/>
            </w:tcBorders>
            <w:hideMark/>
          </w:tcPr>
          <w:p w14:paraId="6FA875AD"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0.480</w:t>
            </w:r>
          </w:p>
        </w:tc>
        <w:tc>
          <w:tcPr>
            <w:tcW w:w="1071" w:type="dxa"/>
            <w:tcBorders>
              <w:top w:val="nil"/>
              <w:left w:val="nil"/>
              <w:bottom w:val="nil"/>
              <w:right w:val="nil"/>
            </w:tcBorders>
            <w:hideMark/>
          </w:tcPr>
          <w:p w14:paraId="2CB76BF4"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0.402</w:t>
            </w:r>
          </w:p>
        </w:tc>
        <w:tc>
          <w:tcPr>
            <w:tcW w:w="1387" w:type="dxa"/>
            <w:tcBorders>
              <w:top w:val="nil"/>
              <w:left w:val="nil"/>
              <w:bottom w:val="nil"/>
              <w:right w:val="nil"/>
            </w:tcBorders>
            <w:hideMark/>
          </w:tcPr>
          <w:p w14:paraId="13B53E18"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0.248</w:t>
            </w:r>
          </w:p>
        </w:tc>
      </w:tr>
      <w:tr w:rsidR="00346267" w:rsidRPr="00346267" w14:paraId="534D72C4" w14:textId="77777777" w:rsidTr="00346267">
        <w:trPr>
          <w:trHeight w:val="379"/>
          <w:jc w:val="center"/>
        </w:trPr>
        <w:tc>
          <w:tcPr>
            <w:tcW w:w="935" w:type="dxa"/>
            <w:tcBorders>
              <w:top w:val="nil"/>
              <w:left w:val="nil"/>
              <w:bottom w:val="nil"/>
              <w:right w:val="nil"/>
            </w:tcBorders>
            <w:hideMark/>
          </w:tcPr>
          <w:p w14:paraId="66612E11"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14</w:t>
            </w:r>
          </w:p>
        </w:tc>
        <w:tc>
          <w:tcPr>
            <w:tcW w:w="1276" w:type="dxa"/>
            <w:tcBorders>
              <w:top w:val="nil"/>
              <w:left w:val="nil"/>
              <w:bottom w:val="nil"/>
              <w:right w:val="nil"/>
            </w:tcBorders>
            <w:hideMark/>
          </w:tcPr>
          <w:p w14:paraId="3931242F"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0.180</w:t>
            </w:r>
          </w:p>
        </w:tc>
        <w:tc>
          <w:tcPr>
            <w:tcW w:w="1106" w:type="dxa"/>
            <w:tcBorders>
              <w:top w:val="nil"/>
              <w:left w:val="nil"/>
              <w:bottom w:val="nil"/>
              <w:right w:val="nil"/>
            </w:tcBorders>
            <w:hideMark/>
          </w:tcPr>
          <w:p w14:paraId="2D45E908"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0.566</w:t>
            </w:r>
          </w:p>
        </w:tc>
        <w:tc>
          <w:tcPr>
            <w:tcW w:w="1106" w:type="dxa"/>
            <w:tcBorders>
              <w:top w:val="nil"/>
              <w:left w:val="nil"/>
              <w:bottom w:val="nil"/>
              <w:right w:val="nil"/>
            </w:tcBorders>
            <w:hideMark/>
          </w:tcPr>
          <w:p w14:paraId="6E099618"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0.230</w:t>
            </w:r>
          </w:p>
        </w:tc>
        <w:tc>
          <w:tcPr>
            <w:tcW w:w="894" w:type="dxa"/>
            <w:tcBorders>
              <w:top w:val="nil"/>
              <w:left w:val="nil"/>
              <w:bottom w:val="nil"/>
              <w:right w:val="nil"/>
            </w:tcBorders>
            <w:hideMark/>
          </w:tcPr>
          <w:p w14:paraId="00D00DC9"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39</w:t>
            </w:r>
          </w:p>
        </w:tc>
        <w:tc>
          <w:tcPr>
            <w:tcW w:w="1071" w:type="dxa"/>
            <w:tcBorders>
              <w:top w:val="nil"/>
              <w:left w:val="nil"/>
              <w:bottom w:val="nil"/>
              <w:right w:val="nil"/>
            </w:tcBorders>
            <w:hideMark/>
          </w:tcPr>
          <w:p w14:paraId="48AD7D42"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0.180</w:t>
            </w:r>
          </w:p>
        </w:tc>
        <w:tc>
          <w:tcPr>
            <w:tcW w:w="1071" w:type="dxa"/>
            <w:tcBorders>
              <w:top w:val="nil"/>
              <w:left w:val="nil"/>
              <w:bottom w:val="nil"/>
              <w:right w:val="nil"/>
            </w:tcBorders>
            <w:hideMark/>
          </w:tcPr>
          <w:p w14:paraId="42AB3162"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0.723</w:t>
            </w:r>
          </w:p>
        </w:tc>
        <w:tc>
          <w:tcPr>
            <w:tcW w:w="1387" w:type="dxa"/>
            <w:tcBorders>
              <w:top w:val="nil"/>
              <w:left w:val="nil"/>
              <w:bottom w:val="nil"/>
              <w:right w:val="nil"/>
            </w:tcBorders>
            <w:hideMark/>
          </w:tcPr>
          <w:p w14:paraId="3C924AD4"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0.228</w:t>
            </w:r>
          </w:p>
        </w:tc>
      </w:tr>
      <w:tr w:rsidR="00346267" w:rsidRPr="00346267" w14:paraId="68FD881F" w14:textId="77777777" w:rsidTr="00346267">
        <w:trPr>
          <w:trHeight w:val="379"/>
          <w:jc w:val="center"/>
        </w:trPr>
        <w:tc>
          <w:tcPr>
            <w:tcW w:w="935" w:type="dxa"/>
            <w:tcBorders>
              <w:top w:val="nil"/>
              <w:left w:val="nil"/>
              <w:bottom w:val="nil"/>
              <w:right w:val="nil"/>
            </w:tcBorders>
            <w:hideMark/>
          </w:tcPr>
          <w:p w14:paraId="5D38BB8B"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15</w:t>
            </w:r>
          </w:p>
        </w:tc>
        <w:tc>
          <w:tcPr>
            <w:tcW w:w="1276" w:type="dxa"/>
            <w:tcBorders>
              <w:top w:val="nil"/>
              <w:left w:val="nil"/>
              <w:bottom w:val="nil"/>
              <w:right w:val="nil"/>
            </w:tcBorders>
            <w:hideMark/>
          </w:tcPr>
          <w:p w14:paraId="647FA460"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0.260</w:t>
            </w:r>
          </w:p>
        </w:tc>
        <w:tc>
          <w:tcPr>
            <w:tcW w:w="1106" w:type="dxa"/>
            <w:tcBorders>
              <w:top w:val="nil"/>
              <w:left w:val="nil"/>
              <w:bottom w:val="nil"/>
              <w:right w:val="nil"/>
            </w:tcBorders>
            <w:hideMark/>
          </w:tcPr>
          <w:p w14:paraId="0FD1F1C3"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0.432</w:t>
            </w:r>
          </w:p>
        </w:tc>
        <w:tc>
          <w:tcPr>
            <w:tcW w:w="1106" w:type="dxa"/>
            <w:tcBorders>
              <w:top w:val="nil"/>
              <w:left w:val="nil"/>
              <w:bottom w:val="nil"/>
              <w:right w:val="nil"/>
            </w:tcBorders>
            <w:hideMark/>
          </w:tcPr>
          <w:p w14:paraId="04347520"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0.238</w:t>
            </w:r>
          </w:p>
        </w:tc>
        <w:tc>
          <w:tcPr>
            <w:tcW w:w="894" w:type="dxa"/>
            <w:tcBorders>
              <w:top w:val="nil"/>
              <w:left w:val="nil"/>
              <w:bottom w:val="nil"/>
              <w:right w:val="nil"/>
            </w:tcBorders>
            <w:hideMark/>
          </w:tcPr>
          <w:p w14:paraId="6B7DF156"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40</w:t>
            </w:r>
          </w:p>
        </w:tc>
        <w:tc>
          <w:tcPr>
            <w:tcW w:w="1071" w:type="dxa"/>
            <w:tcBorders>
              <w:top w:val="nil"/>
              <w:left w:val="nil"/>
              <w:bottom w:val="nil"/>
              <w:right w:val="nil"/>
            </w:tcBorders>
            <w:hideMark/>
          </w:tcPr>
          <w:p w14:paraId="59A07098"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0.200</w:t>
            </w:r>
          </w:p>
        </w:tc>
        <w:tc>
          <w:tcPr>
            <w:tcW w:w="1071" w:type="dxa"/>
            <w:tcBorders>
              <w:top w:val="nil"/>
              <w:left w:val="nil"/>
              <w:bottom w:val="nil"/>
              <w:right w:val="nil"/>
            </w:tcBorders>
            <w:hideMark/>
          </w:tcPr>
          <w:p w14:paraId="7B0C56E6"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0.184</w:t>
            </w:r>
          </w:p>
        </w:tc>
        <w:tc>
          <w:tcPr>
            <w:tcW w:w="1387" w:type="dxa"/>
            <w:tcBorders>
              <w:top w:val="nil"/>
              <w:left w:val="nil"/>
              <w:bottom w:val="nil"/>
              <w:right w:val="nil"/>
            </w:tcBorders>
            <w:hideMark/>
          </w:tcPr>
          <w:p w14:paraId="236EB409"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0.237</w:t>
            </w:r>
          </w:p>
        </w:tc>
      </w:tr>
      <w:tr w:rsidR="00346267" w:rsidRPr="00346267" w14:paraId="0F25FE45" w14:textId="77777777" w:rsidTr="00346267">
        <w:trPr>
          <w:trHeight w:val="379"/>
          <w:jc w:val="center"/>
        </w:trPr>
        <w:tc>
          <w:tcPr>
            <w:tcW w:w="935" w:type="dxa"/>
            <w:tcBorders>
              <w:top w:val="nil"/>
              <w:left w:val="nil"/>
              <w:bottom w:val="nil"/>
              <w:right w:val="nil"/>
            </w:tcBorders>
            <w:hideMark/>
          </w:tcPr>
          <w:p w14:paraId="615BF8B5"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16</w:t>
            </w:r>
          </w:p>
        </w:tc>
        <w:tc>
          <w:tcPr>
            <w:tcW w:w="1276" w:type="dxa"/>
            <w:tcBorders>
              <w:top w:val="nil"/>
              <w:left w:val="nil"/>
              <w:bottom w:val="nil"/>
              <w:right w:val="nil"/>
            </w:tcBorders>
            <w:hideMark/>
          </w:tcPr>
          <w:p w14:paraId="206123BA"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0.500</w:t>
            </w:r>
          </w:p>
        </w:tc>
        <w:tc>
          <w:tcPr>
            <w:tcW w:w="1106" w:type="dxa"/>
            <w:tcBorders>
              <w:top w:val="nil"/>
              <w:left w:val="nil"/>
              <w:bottom w:val="nil"/>
              <w:right w:val="nil"/>
            </w:tcBorders>
            <w:hideMark/>
          </w:tcPr>
          <w:p w14:paraId="49A46698"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0.339</w:t>
            </w:r>
          </w:p>
        </w:tc>
        <w:tc>
          <w:tcPr>
            <w:tcW w:w="1106" w:type="dxa"/>
            <w:tcBorders>
              <w:top w:val="nil"/>
              <w:left w:val="nil"/>
              <w:bottom w:val="nil"/>
              <w:right w:val="nil"/>
            </w:tcBorders>
            <w:hideMark/>
          </w:tcPr>
          <w:p w14:paraId="4300AEC2"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0.250</w:t>
            </w:r>
          </w:p>
        </w:tc>
        <w:tc>
          <w:tcPr>
            <w:tcW w:w="894" w:type="dxa"/>
            <w:tcBorders>
              <w:top w:val="nil"/>
              <w:left w:val="nil"/>
              <w:bottom w:val="nil"/>
              <w:right w:val="nil"/>
            </w:tcBorders>
            <w:hideMark/>
          </w:tcPr>
          <w:p w14:paraId="0C3D24A4"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41</w:t>
            </w:r>
          </w:p>
        </w:tc>
        <w:tc>
          <w:tcPr>
            <w:tcW w:w="1071" w:type="dxa"/>
            <w:tcBorders>
              <w:top w:val="nil"/>
              <w:left w:val="nil"/>
              <w:bottom w:val="nil"/>
              <w:right w:val="nil"/>
            </w:tcBorders>
            <w:hideMark/>
          </w:tcPr>
          <w:p w14:paraId="20B36B17"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0.300</w:t>
            </w:r>
          </w:p>
        </w:tc>
        <w:tc>
          <w:tcPr>
            <w:tcW w:w="1071" w:type="dxa"/>
            <w:tcBorders>
              <w:top w:val="nil"/>
              <w:left w:val="nil"/>
              <w:bottom w:val="nil"/>
              <w:right w:val="nil"/>
            </w:tcBorders>
            <w:hideMark/>
          </w:tcPr>
          <w:p w14:paraId="1E201E16"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0.449</w:t>
            </w:r>
          </w:p>
        </w:tc>
        <w:tc>
          <w:tcPr>
            <w:tcW w:w="1387" w:type="dxa"/>
            <w:tcBorders>
              <w:top w:val="nil"/>
              <w:left w:val="nil"/>
              <w:bottom w:val="nil"/>
              <w:right w:val="nil"/>
            </w:tcBorders>
            <w:hideMark/>
          </w:tcPr>
          <w:p w14:paraId="512EE578"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0.242</w:t>
            </w:r>
          </w:p>
        </w:tc>
      </w:tr>
      <w:tr w:rsidR="00346267" w:rsidRPr="00346267" w14:paraId="4134DFAA" w14:textId="77777777" w:rsidTr="00346267">
        <w:trPr>
          <w:trHeight w:val="368"/>
          <w:jc w:val="center"/>
        </w:trPr>
        <w:tc>
          <w:tcPr>
            <w:tcW w:w="935" w:type="dxa"/>
            <w:tcBorders>
              <w:top w:val="nil"/>
              <w:left w:val="nil"/>
              <w:bottom w:val="nil"/>
              <w:right w:val="nil"/>
            </w:tcBorders>
            <w:hideMark/>
          </w:tcPr>
          <w:p w14:paraId="3F985018"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17</w:t>
            </w:r>
          </w:p>
        </w:tc>
        <w:tc>
          <w:tcPr>
            <w:tcW w:w="1276" w:type="dxa"/>
            <w:tcBorders>
              <w:top w:val="nil"/>
              <w:left w:val="nil"/>
              <w:bottom w:val="nil"/>
              <w:right w:val="nil"/>
            </w:tcBorders>
            <w:hideMark/>
          </w:tcPr>
          <w:p w14:paraId="514576F1"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0.420</w:t>
            </w:r>
          </w:p>
        </w:tc>
        <w:tc>
          <w:tcPr>
            <w:tcW w:w="1106" w:type="dxa"/>
            <w:tcBorders>
              <w:top w:val="nil"/>
              <w:left w:val="nil"/>
              <w:bottom w:val="nil"/>
              <w:right w:val="nil"/>
            </w:tcBorders>
            <w:hideMark/>
          </w:tcPr>
          <w:p w14:paraId="70F0EDAA"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0.209</w:t>
            </w:r>
          </w:p>
        </w:tc>
        <w:tc>
          <w:tcPr>
            <w:tcW w:w="1106" w:type="dxa"/>
            <w:tcBorders>
              <w:top w:val="nil"/>
              <w:left w:val="nil"/>
              <w:bottom w:val="nil"/>
              <w:right w:val="nil"/>
            </w:tcBorders>
            <w:hideMark/>
          </w:tcPr>
          <w:p w14:paraId="65DA8519"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0.249</w:t>
            </w:r>
          </w:p>
        </w:tc>
        <w:tc>
          <w:tcPr>
            <w:tcW w:w="894" w:type="dxa"/>
            <w:tcBorders>
              <w:top w:val="nil"/>
              <w:left w:val="nil"/>
              <w:bottom w:val="nil"/>
              <w:right w:val="nil"/>
            </w:tcBorders>
            <w:hideMark/>
          </w:tcPr>
          <w:p w14:paraId="0B30F11E"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42</w:t>
            </w:r>
          </w:p>
        </w:tc>
        <w:tc>
          <w:tcPr>
            <w:tcW w:w="1071" w:type="dxa"/>
            <w:tcBorders>
              <w:top w:val="nil"/>
              <w:left w:val="nil"/>
              <w:bottom w:val="nil"/>
              <w:right w:val="nil"/>
            </w:tcBorders>
            <w:hideMark/>
          </w:tcPr>
          <w:p w14:paraId="6F9EC7FD"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0.200</w:t>
            </w:r>
          </w:p>
        </w:tc>
        <w:tc>
          <w:tcPr>
            <w:tcW w:w="1071" w:type="dxa"/>
            <w:tcBorders>
              <w:top w:val="nil"/>
              <w:left w:val="nil"/>
              <w:bottom w:val="nil"/>
              <w:right w:val="nil"/>
            </w:tcBorders>
            <w:hideMark/>
          </w:tcPr>
          <w:p w14:paraId="396B28AD"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0.599</w:t>
            </w:r>
          </w:p>
        </w:tc>
        <w:tc>
          <w:tcPr>
            <w:tcW w:w="1387" w:type="dxa"/>
            <w:tcBorders>
              <w:top w:val="nil"/>
              <w:left w:val="nil"/>
              <w:bottom w:val="nil"/>
              <w:right w:val="nil"/>
            </w:tcBorders>
            <w:hideMark/>
          </w:tcPr>
          <w:p w14:paraId="5F0440C0"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0.231</w:t>
            </w:r>
          </w:p>
        </w:tc>
      </w:tr>
      <w:tr w:rsidR="00346267" w:rsidRPr="00346267" w14:paraId="794CD5C0" w14:textId="77777777" w:rsidTr="00346267">
        <w:trPr>
          <w:trHeight w:val="379"/>
          <w:jc w:val="center"/>
        </w:trPr>
        <w:tc>
          <w:tcPr>
            <w:tcW w:w="935" w:type="dxa"/>
            <w:tcBorders>
              <w:top w:val="nil"/>
              <w:left w:val="nil"/>
              <w:bottom w:val="nil"/>
              <w:right w:val="nil"/>
            </w:tcBorders>
            <w:hideMark/>
          </w:tcPr>
          <w:p w14:paraId="24755566"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18</w:t>
            </w:r>
          </w:p>
        </w:tc>
        <w:tc>
          <w:tcPr>
            <w:tcW w:w="1276" w:type="dxa"/>
            <w:tcBorders>
              <w:top w:val="nil"/>
              <w:left w:val="nil"/>
              <w:bottom w:val="nil"/>
              <w:right w:val="nil"/>
            </w:tcBorders>
            <w:hideMark/>
          </w:tcPr>
          <w:p w14:paraId="4459FF53"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0.360</w:t>
            </w:r>
          </w:p>
        </w:tc>
        <w:tc>
          <w:tcPr>
            <w:tcW w:w="1106" w:type="dxa"/>
            <w:tcBorders>
              <w:top w:val="nil"/>
              <w:left w:val="nil"/>
              <w:bottom w:val="nil"/>
              <w:right w:val="nil"/>
            </w:tcBorders>
            <w:hideMark/>
          </w:tcPr>
          <w:p w14:paraId="4BA4E1C0"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0.415</w:t>
            </w:r>
          </w:p>
        </w:tc>
        <w:tc>
          <w:tcPr>
            <w:tcW w:w="1106" w:type="dxa"/>
            <w:tcBorders>
              <w:top w:val="nil"/>
              <w:left w:val="nil"/>
              <w:bottom w:val="nil"/>
              <w:right w:val="nil"/>
            </w:tcBorders>
            <w:hideMark/>
          </w:tcPr>
          <w:p w14:paraId="0F757159"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0.246</w:t>
            </w:r>
          </w:p>
        </w:tc>
        <w:tc>
          <w:tcPr>
            <w:tcW w:w="894" w:type="dxa"/>
            <w:tcBorders>
              <w:top w:val="nil"/>
              <w:left w:val="nil"/>
              <w:bottom w:val="nil"/>
              <w:right w:val="nil"/>
            </w:tcBorders>
            <w:hideMark/>
          </w:tcPr>
          <w:p w14:paraId="278A1AB5"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43</w:t>
            </w:r>
          </w:p>
        </w:tc>
        <w:tc>
          <w:tcPr>
            <w:tcW w:w="1071" w:type="dxa"/>
            <w:tcBorders>
              <w:top w:val="nil"/>
              <w:left w:val="nil"/>
              <w:bottom w:val="nil"/>
              <w:right w:val="nil"/>
            </w:tcBorders>
            <w:hideMark/>
          </w:tcPr>
          <w:p w14:paraId="782F4E25"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0.340</w:t>
            </w:r>
          </w:p>
        </w:tc>
        <w:tc>
          <w:tcPr>
            <w:tcW w:w="1071" w:type="dxa"/>
            <w:tcBorders>
              <w:top w:val="nil"/>
              <w:left w:val="nil"/>
              <w:bottom w:val="nil"/>
              <w:right w:val="nil"/>
            </w:tcBorders>
            <w:hideMark/>
          </w:tcPr>
          <w:p w14:paraId="49D5CAB7"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0.400</w:t>
            </w:r>
          </w:p>
        </w:tc>
        <w:tc>
          <w:tcPr>
            <w:tcW w:w="1387" w:type="dxa"/>
            <w:tcBorders>
              <w:top w:val="nil"/>
              <w:left w:val="nil"/>
              <w:bottom w:val="nil"/>
              <w:right w:val="nil"/>
            </w:tcBorders>
            <w:hideMark/>
          </w:tcPr>
          <w:p w14:paraId="29CEB043"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0.246</w:t>
            </w:r>
          </w:p>
        </w:tc>
      </w:tr>
      <w:tr w:rsidR="00346267" w:rsidRPr="00346267" w14:paraId="2F77FBCE" w14:textId="77777777" w:rsidTr="00346267">
        <w:trPr>
          <w:trHeight w:val="379"/>
          <w:jc w:val="center"/>
        </w:trPr>
        <w:tc>
          <w:tcPr>
            <w:tcW w:w="935" w:type="dxa"/>
            <w:tcBorders>
              <w:top w:val="nil"/>
              <w:left w:val="nil"/>
              <w:bottom w:val="nil"/>
              <w:right w:val="nil"/>
            </w:tcBorders>
            <w:hideMark/>
          </w:tcPr>
          <w:p w14:paraId="13B117AC"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19</w:t>
            </w:r>
          </w:p>
        </w:tc>
        <w:tc>
          <w:tcPr>
            <w:tcW w:w="1276" w:type="dxa"/>
            <w:tcBorders>
              <w:top w:val="nil"/>
              <w:left w:val="nil"/>
              <w:bottom w:val="nil"/>
              <w:right w:val="nil"/>
            </w:tcBorders>
            <w:hideMark/>
          </w:tcPr>
          <w:p w14:paraId="0BE5CAC6"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0.280</w:t>
            </w:r>
          </w:p>
        </w:tc>
        <w:tc>
          <w:tcPr>
            <w:tcW w:w="1106" w:type="dxa"/>
            <w:tcBorders>
              <w:top w:val="nil"/>
              <w:left w:val="nil"/>
              <w:bottom w:val="nil"/>
              <w:right w:val="nil"/>
            </w:tcBorders>
            <w:hideMark/>
          </w:tcPr>
          <w:p w14:paraId="09A0C4A2"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0.345</w:t>
            </w:r>
          </w:p>
        </w:tc>
        <w:tc>
          <w:tcPr>
            <w:tcW w:w="1106" w:type="dxa"/>
            <w:tcBorders>
              <w:top w:val="nil"/>
              <w:left w:val="nil"/>
              <w:bottom w:val="nil"/>
              <w:right w:val="nil"/>
            </w:tcBorders>
            <w:hideMark/>
          </w:tcPr>
          <w:p w14:paraId="77A41EE4"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0.243</w:t>
            </w:r>
          </w:p>
        </w:tc>
        <w:tc>
          <w:tcPr>
            <w:tcW w:w="894" w:type="dxa"/>
            <w:tcBorders>
              <w:top w:val="nil"/>
              <w:left w:val="nil"/>
              <w:bottom w:val="nil"/>
              <w:right w:val="nil"/>
            </w:tcBorders>
            <w:hideMark/>
          </w:tcPr>
          <w:p w14:paraId="6E41F8D3"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44</w:t>
            </w:r>
          </w:p>
        </w:tc>
        <w:tc>
          <w:tcPr>
            <w:tcW w:w="1071" w:type="dxa"/>
            <w:tcBorders>
              <w:top w:val="nil"/>
              <w:left w:val="nil"/>
              <w:bottom w:val="nil"/>
              <w:right w:val="nil"/>
            </w:tcBorders>
            <w:hideMark/>
          </w:tcPr>
          <w:p w14:paraId="73F3BB59"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0.420</w:t>
            </w:r>
          </w:p>
        </w:tc>
        <w:tc>
          <w:tcPr>
            <w:tcW w:w="1071" w:type="dxa"/>
            <w:tcBorders>
              <w:top w:val="nil"/>
              <w:left w:val="nil"/>
              <w:bottom w:val="nil"/>
              <w:right w:val="nil"/>
            </w:tcBorders>
            <w:hideMark/>
          </w:tcPr>
          <w:p w14:paraId="6867398B"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0.395</w:t>
            </w:r>
          </w:p>
        </w:tc>
        <w:tc>
          <w:tcPr>
            <w:tcW w:w="1387" w:type="dxa"/>
            <w:tcBorders>
              <w:top w:val="nil"/>
              <w:left w:val="nil"/>
              <w:bottom w:val="nil"/>
              <w:right w:val="nil"/>
            </w:tcBorders>
            <w:hideMark/>
          </w:tcPr>
          <w:p w14:paraId="5B177F35"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0.249</w:t>
            </w:r>
          </w:p>
        </w:tc>
      </w:tr>
      <w:tr w:rsidR="00346267" w:rsidRPr="00346267" w14:paraId="5B7F5199" w14:textId="77777777" w:rsidTr="00346267">
        <w:trPr>
          <w:trHeight w:val="379"/>
          <w:jc w:val="center"/>
        </w:trPr>
        <w:tc>
          <w:tcPr>
            <w:tcW w:w="935" w:type="dxa"/>
            <w:tcBorders>
              <w:top w:val="nil"/>
              <w:left w:val="nil"/>
              <w:bottom w:val="nil"/>
              <w:right w:val="nil"/>
            </w:tcBorders>
            <w:hideMark/>
          </w:tcPr>
          <w:p w14:paraId="2903E8BA"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20</w:t>
            </w:r>
          </w:p>
        </w:tc>
        <w:tc>
          <w:tcPr>
            <w:tcW w:w="1276" w:type="dxa"/>
            <w:tcBorders>
              <w:top w:val="nil"/>
              <w:left w:val="nil"/>
              <w:bottom w:val="nil"/>
              <w:right w:val="nil"/>
            </w:tcBorders>
            <w:hideMark/>
          </w:tcPr>
          <w:p w14:paraId="1603E7B6"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0.380</w:t>
            </w:r>
          </w:p>
        </w:tc>
        <w:tc>
          <w:tcPr>
            <w:tcW w:w="1106" w:type="dxa"/>
            <w:tcBorders>
              <w:top w:val="nil"/>
              <w:left w:val="nil"/>
              <w:bottom w:val="nil"/>
              <w:right w:val="nil"/>
            </w:tcBorders>
            <w:hideMark/>
          </w:tcPr>
          <w:p w14:paraId="2EDCF72D"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0.344</w:t>
            </w:r>
          </w:p>
        </w:tc>
        <w:tc>
          <w:tcPr>
            <w:tcW w:w="1106" w:type="dxa"/>
            <w:tcBorders>
              <w:top w:val="nil"/>
              <w:left w:val="nil"/>
              <w:bottom w:val="nil"/>
              <w:right w:val="nil"/>
            </w:tcBorders>
            <w:hideMark/>
          </w:tcPr>
          <w:p w14:paraId="6E034CD1"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0.250</w:t>
            </w:r>
          </w:p>
        </w:tc>
        <w:tc>
          <w:tcPr>
            <w:tcW w:w="894" w:type="dxa"/>
            <w:tcBorders>
              <w:top w:val="nil"/>
              <w:left w:val="nil"/>
              <w:bottom w:val="nil"/>
              <w:right w:val="nil"/>
            </w:tcBorders>
            <w:hideMark/>
          </w:tcPr>
          <w:p w14:paraId="0FA6D51B"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45</w:t>
            </w:r>
          </w:p>
        </w:tc>
        <w:tc>
          <w:tcPr>
            <w:tcW w:w="1071" w:type="dxa"/>
            <w:tcBorders>
              <w:top w:val="nil"/>
              <w:left w:val="nil"/>
              <w:bottom w:val="nil"/>
              <w:right w:val="nil"/>
            </w:tcBorders>
            <w:hideMark/>
          </w:tcPr>
          <w:p w14:paraId="0E4A24EF"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0.400</w:t>
            </w:r>
          </w:p>
        </w:tc>
        <w:tc>
          <w:tcPr>
            <w:tcW w:w="1071" w:type="dxa"/>
            <w:tcBorders>
              <w:top w:val="nil"/>
              <w:left w:val="nil"/>
              <w:bottom w:val="nil"/>
              <w:right w:val="nil"/>
            </w:tcBorders>
            <w:hideMark/>
          </w:tcPr>
          <w:p w14:paraId="4D779A2C"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0.432</w:t>
            </w:r>
          </w:p>
        </w:tc>
        <w:tc>
          <w:tcPr>
            <w:tcW w:w="1387" w:type="dxa"/>
            <w:tcBorders>
              <w:top w:val="nil"/>
              <w:left w:val="nil"/>
              <w:bottom w:val="nil"/>
              <w:right w:val="nil"/>
            </w:tcBorders>
            <w:hideMark/>
          </w:tcPr>
          <w:p w14:paraId="0062706A"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0.246</w:t>
            </w:r>
          </w:p>
        </w:tc>
      </w:tr>
      <w:tr w:rsidR="00346267" w:rsidRPr="00346267" w14:paraId="097B9FA7" w14:textId="77777777" w:rsidTr="00346267">
        <w:trPr>
          <w:trHeight w:val="368"/>
          <w:jc w:val="center"/>
        </w:trPr>
        <w:tc>
          <w:tcPr>
            <w:tcW w:w="935" w:type="dxa"/>
            <w:tcBorders>
              <w:top w:val="nil"/>
              <w:left w:val="nil"/>
              <w:bottom w:val="nil"/>
              <w:right w:val="nil"/>
            </w:tcBorders>
            <w:hideMark/>
          </w:tcPr>
          <w:p w14:paraId="3E6A322D"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21</w:t>
            </w:r>
          </w:p>
        </w:tc>
        <w:tc>
          <w:tcPr>
            <w:tcW w:w="1276" w:type="dxa"/>
            <w:tcBorders>
              <w:top w:val="nil"/>
              <w:left w:val="nil"/>
              <w:bottom w:val="nil"/>
              <w:right w:val="nil"/>
            </w:tcBorders>
            <w:hideMark/>
          </w:tcPr>
          <w:p w14:paraId="0B13B72D"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0.360</w:t>
            </w:r>
          </w:p>
        </w:tc>
        <w:tc>
          <w:tcPr>
            <w:tcW w:w="1106" w:type="dxa"/>
            <w:tcBorders>
              <w:top w:val="nil"/>
              <w:left w:val="nil"/>
              <w:bottom w:val="nil"/>
              <w:right w:val="nil"/>
            </w:tcBorders>
            <w:hideMark/>
          </w:tcPr>
          <w:p w14:paraId="0E66F020"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0.337</w:t>
            </w:r>
          </w:p>
        </w:tc>
        <w:tc>
          <w:tcPr>
            <w:tcW w:w="1106" w:type="dxa"/>
            <w:tcBorders>
              <w:top w:val="nil"/>
              <w:left w:val="nil"/>
              <w:bottom w:val="nil"/>
              <w:right w:val="nil"/>
            </w:tcBorders>
            <w:hideMark/>
          </w:tcPr>
          <w:p w14:paraId="1E16A6A3"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0.250</w:t>
            </w:r>
          </w:p>
        </w:tc>
        <w:tc>
          <w:tcPr>
            <w:tcW w:w="894" w:type="dxa"/>
            <w:tcBorders>
              <w:top w:val="nil"/>
              <w:left w:val="nil"/>
              <w:bottom w:val="nil"/>
              <w:right w:val="nil"/>
            </w:tcBorders>
            <w:hideMark/>
          </w:tcPr>
          <w:p w14:paraId="660378BB"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46</w:t>
            </w:r>
          </w:p>
        </w:tc>
        <w:tc>
          <w:tcPr>
            <w:tcW w:w="1071" w:type="dxa"/>
            <w:tcBorders>
              <w:top w:val="nil"/>
              <w:left w:val="nil"/>
              <w:bottom w:val="nil"/>
              <w:right w:val="nil"/>
            </w:tcBorders>
            <w:hideMark/>
          </w:tcPr>
          <w:p w14:paraId="2E3B7CA5"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0.320</w:t>
            </w:r>
          </w:p>
        </w:tc>
        <w:tc>
          <w:tcPr>
            <w:tcW w:w="1071" w:type="dxa"/>
            <w:tcBorders>
              <w:top w:val="nil"/>
              <w:left w:val="nil"/>
              <w:bottom w:val="nil"/>
              <w:right w:val="nil"/>
            </w:tcBorders>
            <w:hideMark/>
          </w:tcPr>
          <w:p w14:paraId="3B299032"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0.447</w:t>
            </w:r>
          </w:p>
        </w:tc>
        <w:tc>
          <w:tcPr>
            <w:tcW w:w="1387" w:type="dxa"/>
            <w:tcBorders>
              <w:top w:val="nil"/>
              <w:left w:val="nil"/>
              <w:bottom w:val="nil"/>
              <w:right w:val="nil"/>
            </w:tcBorders>
            <w:hideMark/>
          </w:tcPr>
          <w:p w14:paraId="448DA83A"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0.242</w:t>
            </w:r>
          </w:p>
        </w:tc>
      </w:tr>
      <w:tr w:rsidR="00346267" w:rsidRPr="00346267" w14:paraId="4CAE9B28" w14:textId="77777777" w:rsidTr="00346267">
        <w:trPr>
          <w:trHeight w:val="379"/>
          <w:jc w:val="center"/>
        </w:trPr>
        <w:tc>
          <w:tcPr>
            <w:tcW w:w="935" w:type="dxa"/>
            <w:tcBorders>
              <w:top w:val="nil"/>
              <w:left w:val="nil"/>
              <w:bottom w:val="nil"/>
              <w:right w:val="nil"/>
            </w:tcBorders>
            <w:hideMark/>
          </w:tcPr>
          <w:p w14:paraId="66A87054"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22</w:t>
            </w:r>
          </w:p>
        </w:tc>
        <w:tc>
          <w:tcPr>
            <w:tcW w:w="1276" w:type="dxa"/>
            <w:tcBorders>
              <w:top w:val="nil"/>
              <w:left w:val="nil"/>
              <w:bottom w:val="nil"/>
              <w:right w:val="nil"/>
            </w:tcBorders>
            <w:hideMark/>
          </w:tcPr>
          <w:p w14:paraId="66EA3C3A"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0.560</w:t>
            </w:r>
          </w:p>
        </w:tc>
        <w:tc>
          <w:tcPr>
            <w:tcW w:w="1106" w:type="dxa"/>
            <w:tcBorders>
              <w:top w:val="nil"/>
              <w:left w:val="nil"/>
              <w:bottom w:val="nil"/>
              <w:right w:val="nil"/>
            </w:tcBorders>
            <w:hideMark/>
          </w:tcPr>
          <w:p w14:paraId="4315649F"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0.240</w:t>
            </w:r>
          </w:p>
        </w:tc>
        <w:tc>
          <w:tcPr>
            <w:tcW w:w="1106" w:type="dxa"/>
            <w:tcBorders>
              <w:top w:val="nil"/>
              <w:left w:val="nil"/>
              <w:bottom w:val="nil"/>
              <w:right w:val="nil"/>
            </w:tcBorders>
            <w:hideMark/>
          </w:tcPr>
          <w:p w14:paraId="26C202A7"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0.249</w:t>
            </w:r>
          </w:p>
        </w:tc>
        <w:tc>
          <w:tcPr>
            <w:tcW w:w="894" w:type="dxa"/>
            <w:tcBorders>
              <w:top w:val="nil"/>
              <w:left w:val="nil"/>
              <w:bottom w:val="nil"/>
              <w:right w:val="nil"/>
            </w:tcBorders>
            <w:hideMark/>
          </w:tcPr>
          <w:p w14:paraId="7BEC80CE"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47</w:t>
            </w:r>
          </w:p>
        </w:tc>
        <w:tc>
          <w:tcPr>
            <w:tcW w:w="1071" w:type="dxa"/>
            <w:tcBorders>
              <w:top w:val="nil"/>
              <w:left w:val="nil"/>
              <w:bottom w:val="nil"/>
              <w:right w:val="nil"/>
            </w:tcBorders>
            <w:hideMark/>
          </w:tcPr>
          <w:p w14:paraId="3B164B42"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0.260</w:t>
            </w:r>
          </w:p>
        </w:tc>
        <w:tc>
          <w:tcPr>
            <w:tcW w:w="1071" w:type="dxa"/>
            <w:tcBorders>
              <w:top w:val="nil"/>
              <w:left w:val="nil"/>
              <w:bottom w:val="nil"/>
              <w:right w:val="nil"/>
            </w:tcBorders>
            <w:hideMark/>
          </w:tcPr>
          <w:p w14:paraId="6151F685"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0.523</w:t>
            </w:r>
          </w:p>
        </w:tc>
        <w:tc>
          <w:tcPr>
            <w:tcW w:w="1387" w:type="dxa"/>
            <w:tcBorders>
              <w:top w:val="nil"/>
              <w:left w:val="nil"/>
              <w:bottom w:val="nil"/>
              <w:right w:val="nil"/>
            </w:tcBorders>
            <w:hideMark/>
          </w:tcPr>
          <w:p w14:paraId="206B3A77"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0.239</w:t>
            </w:r>
          </w:p>
        </w:tc>
      </w:tr>
      <w:tr w:rsidR="00346267" w:rsidRPr="00346267" w14:paraId="2DB5A7B9" w14:textId="77777777" w:rsidTr="00346267">
        <w:trPr>
          <w:trHeight w:val="379"/>
          <w:jc w:val="center"/>
        </w:trPr>
        <w:tc>
          <w:tcPr>
            <w:tcW w:w="935" w:type="dxa"/>
            <w:tcBorders>
              <w:top w:val="nil"/>
              <w:left w:val="nil"/>
              <w:bottom w:val="nil"/>
              <w:right w:val="nil"/>
            </w:tcBorders>
            <w:hideMark/>
          </w:tcPr>
          <w:p w14:paraId="618322A6"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23</w:t>
            </w:r>
          </w:p>
        </w:tc>
        <w:tc>
          <w:tcPr>
            <w:tcW w:w="1276" w:type="dxa"/>
            <w:tcBorders>
              <w:top w:val="nil"/>
              <w:left w:val="nil"/>
              <w:bottom w:val="nil"/>
              <w:right w:val="nil"/>
            </w:tcBorders>
            <w:hideMark/>
          </w:tcPr>
          <w:p w14:paraId="7ED52154"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0.360</w:t>
            </w:r>
          </w:p>
        </w:tc>
        <w:tc>
          <w:tcPr>
            <w:tcW w:w="1106" w:type="dxa"/>
            <w:tcBorders>
              <w:top w:val="nil"/>
              <w:left w:val="nil"/>
              <w:bottom w:val="nil"/>
              <w:right w:val="nil"/>
            </w:tcBorders>
            <w:hideMark/>
          </w:tcPr>
          <w:p w14:paraId="516C8A5A"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0.309</w:t>
            </w:r>
          </w:p>
        </w:tc>
        <w:tc>
          <w:tcPr>
            <w:tcW w:w="1106" w:type="dxa"/>
            <w:tcBorders>
              <w:top w:val="nil"/>
              <w:left w:val="nil"/>
              <w:bottom w:val="nil"/>
              <w:right w:val="nil"/>
            </w:tcBorders>
            <w:hideMark/>
          </w:tcPr>
          <w:p w14:paraId="4C047BD5"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0.247</w:t>
            </w:r>
          </w:p>
        </w:tc>
        <w:tc>
          <w:tcPr>
            <w:tcW w:w="894" w:type="dxa"/>
            <w:tcBorders>
              <w:top w:val="nil"/>
              <w:left w:val="nil"/>
              <w:bottom w:val="nil"/>
              <w:right w:val="nil"/>
            </w:tcBorders>
            <w:hideMark/>
          </w:tcPr>
          <w:p w14:paraId="630F6BC0"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48</w:t>
            </w:r>
          </w:p>
        </w:tc>
        <w:tc>
          <w:tcPr>
            <w:tcW w:w="1071" w:type="dxa"/>
            <w:tcBorders>
              <w:top w:val="nil"/>
              <w:left w:val="nil"/>
              <w:bottom w:val="nil"/>
              <w:right w:val="nil"/>
            </w:tcBorders>
            <w:hideMark/>
          </w:tcPr>
          <w:p w14:paraId="61A588A1"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0.360</w:t>
            </w:r>
          </w:p>
        </w:tc>
        <w:tc>
          <w:tcPr>
            <w:tcW w:w="1071" w:type="dxa"/>
            <w:tcBorders>
              <w:top w:val="nil"/>
              <w:left w:val="nil"/>
              <w:bottom w:val="nil"/>
              <w:right w:val="nil"/>
            </w:tcBorders>
            <w:hideMark/>
          </w:tcPr>
          <w:p w14:paraId="26776733"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0.484</w:t>
            </w:r>
          </w:p>
        </w:tc>
        <w:tc>
          <w:tcPr>
            <w:tcW w:w="1387" w:type="dxa"/>
            <w:tcBorders>
              <w:top w:val="nil"/>
              <w:left w:val="nil"/>
              <w:bottom w:val="nil"/>
              <w:right w:val="nil"/>
            </w:tcBorders>
            <w:hideMark/>
          </w:tcPr>
          <w:p w14:paraId="4DBED9C8"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0.243</w:t>
            </w:r>
          </w:p>
        </w:tc>
      </w:tr>
      <w:tr w:rsidR="00346267" w:rsidRPr="00346267" w14:paraId="5F8CEB1D" w14:textId="77777777" w:rsidTr="00346267">
        <w:trPr>
          <w:trHeight w:val="379"/>
          <w:jc w:val="center"/>
        </w:trPr>
        <w:tc>
          <w:tcPr>
            <w:tcW w:w="935" w:type="dxa"/>
            <w:tcBorders>
              <w:top w:val="nil"/>
              <w:left w:val="nil"/>
              <w:bottom w:val="nil"/>
              <w:right w:val="nil"/>
            </w:tcBorders>
            <w:hideMark/>
          </w:tcPr>
          <w:p w14:paraId="2CF0246C"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24</w:t>
            </w:r>
          </w:p>
        </w:tc>
        <w:tc>
          <w:tcPr>
            <w:tcW w:w="1276" w:type="dxa"/>
            <w:tcBorders>
              <w:top w:val="nil"/>
              <w:left w:val="nil"/>
              <w:bottom w:val="nil"/>
              <w:right w:val="nil"/>
            </w:tcBorders>
            <w:hideMark/>
          </w:tcPr>
          <w:p w14:paraId="13B21044"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0.220</w:t>
            </w:r>
          </w:p>
        </w:tc>
        <w:tc>
          <w:tcPr>
            <w:tcW w:w="1106" w:type="dxa"/>
            <w:tcBorders>
              <w:top w:val="nil"/>
              <w:left w:val="nil"/>
              <w:bottom w:val="nil"/>
              <w:right w:val="nil"/>
            </w:tcBorders>
            <w:hideMark/>
          </w:tcPr>
          <w:p w14:paraId="3126A9B1"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-0.225</w:t>
            </w:r>
          </w:p>
        </w:tc>
        <w:tc>
          <w:tcPr>
            <w:tcW w:w="1106" w:type="dxa"/>
            <w:tcBorders>
              <w:top w:val="nil"/>
              <w:left w:val="nil"/>
              <w:bottom w:val="nil"/>
              <w:right w:val="nil"/>
            </w:tcBorders>
            <w:hideMark/>
          </w:tcPr>
          <w:p w14:paraId="3348AC7D"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0.245</w:t>
            </w:r>
          </w:p>
        </w:tc>
        <w:tc>
          <w:tcPr>
            <w:tcW w:w="894" w:type="dxa"/>
            <w:tcBorders>
              <w:top w:val="nil"/>
              <w:left w:val="nil"/>
              <w:bottom w:val="nil"/>
              <w:right w:val="nil"/>
            </w:tcBorders>
            <w:hideMark/>
          </w:tcPr>
          <w:p w14:paraId="060E124D"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49</w:t>
            </w:r>
          </w:p>
        </w:tc>
        <w:tc>
          <w:tcPr>
            <w:tcW w:w="1071" w:type="dxa"/>
            <w:tcBorders>
              <w:top w:val="nil"/>
              <w:left w:val="nil"/>
              <w:bottom w:val="nil"/>
              <w:right w:val="nil"/>
            </w:tcBorders>
            <w:hideMark/>
          </w:tcPr>
          <w:p w14:paraId="64E0D41C"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0.280</w:t>
            </w:r>
          </w:p>
        </w:tc>
        <w:tc>
          <w:tcPr>
            <w:tcW w:w="1071" w:type="dxa"/>
            <w:tcBorders>
              <w:top w:val="nil"/>
              <w:left w:val="nil"/>
              <w:bottom w:val="nil"/>
              <w:right w:val="nil"/>
            </w:tcBorders>
            <w:hideMark/>
          </w:tcPr>
          <w:p w14:paraId="20362298"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0.532</w:t>
            </w:r>
          </w:p>
        </w:tc>
        <w:tc>
          <w:tcPr>
            <w:tcW w:w="1387" w:type="dxa"/>
            <w:tcBorders>
              <w:top w:val="nil"/>
              <w:left w:val="nil"/>
              <w:bottom w:val="nil"/>
              <w:right w:val="nil"/>
            </w:tcBorders>
            <w:hideMark/>
          </w:tcPr>
          <w:p w14:paraId="57D9F4B0"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0.239</w:t>
            </w:r>
          </w:p>
        </w:tc>
      </w:tr>
      <w:tr w:rsidR="00346267" w:rsidRPr="00346267" w14:paraId="1435F378" w14:textId="77777777" w:rsidTr="00346267">
        <w:trPr>
          <w:trHeight w:val="368"/>
          <w:jc w:val="center"/>
        </w:trPr>
        <w:tc>
          <w:tcPr>
            <w:tcW w:w="935" w:type="dxa"/>
            <w:tcBorders>
              <w:top w:val="nil"/>
              <w:left w:val="nil"/>
              <w:bottom w:val="single" w:sz="4" w:space="0" w:color="auto"/>
              <w:right w:val="nil"/>
            </w:tcBorders>
            <w:hideMark/>
          </w:tcPr>
          <w:p w14:paraId="3C2495F2"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25</w:t>
            </w:r>
          </w:p>
        </w:tc>
        <w:tc>
          <w:tcPr>
            <w:tcW w:w="1276" w:type="dxa"/>
            <w:tcBorders>
              <w:top w:val="nil"/>
              <w:left w:val="nil"/>
              <w:bottom w:val="single" w:sz="4" w:space="0" w:color="auto"/>
              <w:right w:val="nil"/>
            </w:tcBorders>
            <w:hideMark/>
          </w:tcPr>
          <w:p w14:paraId="629939A8"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0.460</w:t>
            </w:r>
          </w:p>
        </w:tc>
        <w:tc>
          <w:tcPr>
            <w:tcW w:w="1106" w:type="dxa"/>
            <w:tcBorders>
              <w:top w:val="nil"/>
              <w:left w:val="nil"/>
              <w:bottom w:val="single" w:sz="4" w:space="0" w:color="auto"/>
              <w:right w:val="nil"/>
            </w:tcBorders>
            <w:hideMark/>
          </w:tcPr>
          <w:p w14:paraId="2B45CC95"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0.352</w:t>
            </w:r>
          </w:p>
        </w:tc>
        <w:tc>
          <w:tcPr>
            <w:tcW w:w="1106" w:type="dxa"/>
            <w:tcBorders>
              <w:top w:val="nil"/>
              <w:left w:val="nil"/>
              <w:bottom w:val="single" w:sz="4" w:space="0" w:color="auto"/>
              <w:right w:val="nil"/>
            </w:tcBorders>
            <w:hideMark/>
          </w:tcPr>
          <w:p w14:paraId="2FC62ED8"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0.250</w:t>
            </w:r>
          </w:p>
        </w:tc>
        <w:tc>
          <w:tcPr>
            <w:tcW w:w="894" w:type="dxa"/>
            <w:tcBorders>
              <w:top w:val="nil"/>
              <w:left w:val="nil"/>
              <w:bottom w:val="single" w:sz="4" w:space="0" w:color="auto"/>
              <w:right w:val="nil"/>
            </w:tcBorders>
            <w:hideMark/>
          </w:tcPr>
          <w:p w14:paraId="60FFEF94"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50</w:t>
            </w:r>
          </w:p>
        </w:tc>
        <w:tc>
          <w:tcPr>
            <w:tcW w:w="1071" w:type="dxa"/>
            <w:tcBorders>
              <w:top w:val="nil"/>
              <w:left w:val="nil"/>
              <w:bottom w:val="single" w:sz="4" w:space="0" w:color="auto"/>
              <w:right w:val="nil"/>
            </w:tcBorders>
            <w:hideMark/>
          </w:tcPr>
          <w:p w14:paraId="5596FC2C"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0.380</w:t>
            </w:r>
          </w:p>
        </w:tc>
        <w:tc>
          <w:tcPr>
            <w:tcW w:w="1071" w:type="dxa"/>
            <w:tcBorders>
              <w:top w:val="nil"/>
              <w:left w:val="nil"/>
              <w:bottom w:val="single" w:sz="4" w:space="0" w:color="auto"/>
              <w:right w:val="nil"/>
            </w:tcBorders>
            <w:hideMark/>
          </w:tcPr>
          <w:p w14:paraId="1C55040C"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0.371</w:t>
            </w:r>
          </w:p>
        </w:tc>
        <w:tc>
          <w:tcPr>
            <w:tcW w:w="1387" w:type="dxa"/>
            <w:tcBorders>
              <w:top w:val="nil"/>
              <w:left w:val="nil"/>
              <w:bottom w:val="single" w:sz="4" w:space="0" w:color="auto"/>
              <w:right w:val="nil"/>
            </w:tcBorders>
            <w:hideMark/>
          </w:tcPr>
          <w:p w14:paraId="0488EE98"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0.247</w:t>
            </w:r>
          </w:p>
        </w:tc>
      </w:tr>
    </w:tbl>
    <w:p w14:paraId="74CA098C" w14:textId="77777777" w:rsidR="00346267" w:rsidRPr="00346267" w:rsidRDefault="00346267" w:rsidP="00346267">
      <w:pPr>
        <w:spacing w:after="0" w:line="240" w:lineRule="auto"/>
        <w:jc w:val="both"/>
        <w:rPr>
          <w:rFonts w:ascii="Arial" w:hAnsi="Arial" w:cs="Arial"/>
          <w:color w:val="000000" w:themeColor="text1"/>
          <w:sz w:val="20"/>
          <w:szCs w:val="20"/>
          <w:highlight w:val="lightGray"/>
        </w:rPr>
      </w:pPr>
      <w:r w:rsidRPr="00346267">
        <w:rPr>
          <w:rFonts w:ascii="Arial" w:hAnsi="Arial" w:cs="Arial"/>
          <w:color w:val="000000" w:themeColor="text1"/>
          <w:sz w:val="20"/>
          <w:szCs w:val="20"/>
          <w:highlight w:val="lightGray"/>
        </w:rPr>
        <w:t xml:space="preserve">             Note n = 1445</w:t>
      </w:r>
    </w:p>
    <w:p w14:paraId="05DD4097" w14:textId="77777777" w:rsidR="00346267" w:rsidRPr="00346267" w:rsidRDefault="00346267" w:rsidP="00346267">
      <w:pPr>
        <w:spacing w:after="0" w:line="240" w:lineRule="auto"/>
        <w:jc w:val="both"/>
        <w:rPr>
          <w:rFonts w:ascii="Arial" w:hAnsi="Arial" w:cs="Arial"/>
          <w:color w:val="000000" w:themeColor="text1"/>
          <w:sz w:val="20"/>
          <w:szCs w:val="20"/>
        </w:rPr>
      </w:pPr>
      <w:r w:rsidRPr="00346267">
        <w:rPr>
          <w:rFonts w:ascii="Arial" w:hAnsi="Arial" w:cs="Arial"/>
          <w:color w:val="000000" w:themeColor="text1"/>
          <w:sz w:val="20"/>
          <w:szCs w:val="20"/>
          <w:highlight w:val="lightGray"/>
        </w:rPr>
        <w:t xml:space="preserve">Table 1 presents the indices (a, b, and c parameter indices) of the MBE 5 GDT items. The outcome indicates that 32 items (items 4, 7, 9, 10, 11, 12, 16, 17, 18, 20, 21, 22, 23, 25, 27, 28, 29, 30, 31, 32, 33, 34, 35, 37, 38, 41, 43, 44, 45, 46, 48 and 50) representing 64% of the items are within the acceptable difficulty level of 0.30-0.50 (moderately difficult). Also, 16 items (1, 2, 5, 6, 8, 14, 15, 19, 24, 26, 36, 39, 40, 42, 47 and 49) representing 32% of the multiple-choice items are too difficult (0.0 – 0.29)   Whereas, 2 items (3 and 13) representing 4% of the total items are very easy (0.60 – 1.0). In terms of discrimination indices, 37(74%) items (1, 2, 4, 5, 6, 7, 8, 10, 14, 15, 16, </w:t>
      </w:r>
      <w:r w:rsidRPr="00346267">
        <w:rPr>
          <w:rFonts w:ascii="Arial" w:hAnsi="Arial" w:cs="Arial"/>
          <w:color w:val="000000" w:themeColor="text1"/>
          <w:sz w:val="20"/>
          <w:szCs w:val="20"/>
          <w:highlight w:val="lightGray"/>
        </w:rPr>
        <w:lastRenderedPageBreak/>
        <w:t>18, 19, 20, 21, 25, 26, 27, 28, 29, 31, 33, 35, 36, 37, 38, 39, 41, 42, 43, 44, 45, 46, 47, 48, 49 and 50) are good because they have index value of 0.31 and above. On the other hand, 12 (24%) items (items 3, 9, 11, 13, 17, 22, 23, 24, 30, 32, 34 and 40) are “fair” (that is, within the index value of 0.10 – 0.30), while 1 (2%) item (item 12) is “poor” hence fell within the index value of below 0.10. Nevertheless, items 12 and 24 have negative values which are too bad and need to be revisited because majority of pupils from low ability group are getting them correctly. In terms of pseudo-guessing (parameter c), 49 items represented 98% have index value of 0.25 and below except one item (items 3) which represented 2%, have index value of above 0.25. The finding generally implies most of the MBE5 GDT items have good indices in terms of difficulty, discrimination, and pseudo-guessing among MBE 5 Pupils in Plateau State.</w:t>
      </w:r>
      <w:r w:rsidRPr="00346267">
        <w:rPr>
          <w:rFonts w:ascii="Arial" w:hAnsi="Arial" w:cs="Arial"/>
          <w:color w:val="000000" w:themeColor="text1"/>
          <w:sz w:val="20"/>
          <w:szCs w:val="20"/>
        </w:rPr>
        <w:t xml:space="preserve"> </w:t>
      </w:r>
    </w:p>
    <w:p w14:paraId="129DE119" w14:textId="77777777" w:rsidR="00346267" w:rsidRPr="00346267" w:rsidRDefault="00346267" w:rsidP="00966764">
      <w:pPr>
        <w:spacing w:after="0" w:line="240" w:lineRule="auto"/>
        <w:jc w:val="both"/>
        <w:rPr>
          <w:rFonts w:ascii="Arial" w:hAnsi="Arial" w:cs="Arial"/>
          <w:color w:val="000000" w:themeColor="text1"/>
          <w:sz w:val="20"/>
          <w:szCs w:val="20"/>
        </w:rPr>
      </w:pPr>
    </w:p>
    <w:p w14:paraId="52B7F2F6" w14:textId="26711A6F" w:rsidR="00C4688A" w:rsidRPr="00C4688A" w:rsidRDefault="00C4688A" w:rsidP="00966764">
      <w:pPr>
        <w:spacing w:after="0" w:line="240" w:lineRule="auto"/>
        <w:jc w:val="both"/>
        <w:rPr>
          <w:rFonts w:ascii="Arial" w:hAnsi="Arial" w:cs="Arial"/>
          <w:b/>
          <w:bCs/>
          <w:color w:val="000000" w:themeColor="text1"/>
          <w:sz w:val="22"/>
          <w:szCs w:val="22"/>
        </w:rPr>
      </w:pPr>
      <w:r w:rsidRPr="00C4688A">
        <w:rPr>
          <w:rFonts w:ascii="Arial" w:hAnsi="Arial" w:cs="Arial"/>
          <w:b/>
          <w:bCs/>
          <w:color w:val="000000" w:themeColor="text1"/>
          <w:sz w:val="22"/>
          <w:szCs w:val="22"/>
        </w:rPr>
        <w:t xml:space="preserve">Research Question </w:t>
      </w:r>
      <w:r w:rsidR="00937F15">
        <w:rPr>
          <w:rFonts w:ascii="Arial" w:hAnsi="Arial" w:cs="Arial"/>
          <w:b/>
          <w:bCs/>
          <w:color w:val="000000" w:themeColor="text1"/>
          <w:sz w:val="22"/>
          <w:szCs w:val="22"/>
        </w:rPr>
        <w:t>Two</w:t>
      </w:r>
    </w:p>
    <w:p w14:paraId="75F0AE17" w14:textId="77777777" w:rsidR="00C4688A" w:rsidRDefault="00C4688A" w:rsidP="00966764">
      <w:pPr>
        <w:pStyle w:val="ListParagraph"/>
        <w:spacing w:after="0" w:line="240" w:lineRule="auto"/>
        <w:ind w:left="1287" w:hanging="1287"/>
        <w:jc w:val="both"/>
        <w:rPr>
          <w:rFonts w:ascii="Arial" w:eastAsia="Times New Roman" w:hAnsi="Arial" w:cs="Arial"/>
          <w:color w:val="000000" w:themeColor="text1"/>
          <w:sz w:val="20"/>
          <w:szCs w:val="20"/>
          <w:lang w:eastAsia="zh-CN"/>
        </w:rPr>
      </w:pPr>
      <w:r w:rsidRPr="00C4688A">
        <w:rPr>
          <w:rFonts w:ascii="Arial" w:eastAsia="Times New Roman" w:hAnsi="Arial" w:cs="Arial"/>
          <w:color w:val="000000" w:themeColor="text1"/>
          <w:sz w:val="20"/>
          <w:szCs w:val="20"/>
          <w:lang w:eastAsia="zh-CN"/>
        </w:rPr>
        <w:t>What is the item fit parameters of the Middle Basic Education Five pupils’ geometry diagnostic test?</w:t>
      </w:r>
    </w:p>
    <w:p w14:paraId="2D53A9AF" w14:textId="3057802C" w:rsidR="00C4688A" w:rsidRPr="00C4688A" w:rsidRDefault="00C4688A" w:rsidP="00966764">
      <w:pPr>
        <w:spacing w:after="0" w:line="240" w:lineRule="auto"/>
        <w:jc w:val="both"/>
        <w:rPr>
          <w:rFonts w:ascii="Arial" w:hAnsi="Arial" w:cs="Arial"/>
          <w:color w:val="000000" w:themeColor="text1"/>
          <w:sz w:val="20"/>
          <w:szCs w:val="20"/>
        </w:rPr>
      </w:pPr>
      <w:r w:rsidRPr="00937F15">
        <w:rPr>
          <w:rFonts w:ascii="Arial" w:hAnsi="Arial" w:cs="Arial"/>
          <w:color w:val="000000" w:themeColor="text1"/>
          <w:sz w:val="20"/>
          <w:szCs w:val="20"/>
          <w:highlight w:val="lightGray"/>
        </w:rPr>
        <w:t xml:space="preserve">Table </w:t>
      </w:r>
      <w:r w:rsidR="00937F15" w:rsidRPr="00937F15">
        <w:rPr>
          <w:rFonts w:ascii="Arial" w:hAnsi="Arial" w:cs="Arial"/>
          <w:color w:val="000000" w:themeColor="text1"/>
          <w:sz w:val="20"/>
          <w:szCs w:val="20"/>
          <w:highlight w:val="lightGray"/>
        </w:rPr>
        <w:t>2</w:t>
      </w:r>
      <w:r w:rsidRPr="00C4688A">
        <w:rPr>
          <w:rFonts w:ascii="Arial" w:hAnsi="Arial" w:cs="Arial"/>
          <w:color w:val="000000" w:themeColor="text1"/>
          <w:sz w:val="20"/>
          <w:szCs w:val="20"/>
        </w:rPr>
        <w:t xml:space="preserve"> shows the item fit parameter indices of Middle Basic Education Five Geometric Diagnostic Test (MBEFGDT). The result indicates that the p-values for all the items, except items 11, is large (insignificant), indicating that the items fit the model. The rule of thumb in model-data fit holds that items with significant values are misfit items for the model. However, items 11 do not function in the intended manner hence they need to be checked. Statistically, it means that there is no difference between expected and observed frequencies of correct answers to the item at various ability levels of Middle Basic Five Pupils in Plateau State, except for the above-mentioned misfit item.  The implication of this is that all the items except item 11 were valid and hence can be used to diagnose pupils learning misconceptions in geometry. </w:t>
      </w:r>
    </w:p>
    <w:p w14:paraId="33CC6C41" w14:textId="3F7A00A4" w:rsidR="00C4688A" w:rsidRPr="00C4688A" w:rsidRDefault="00C4688A" w:rsidP="00937F15">
      <w:pPr>
        <w:spacing w:after="0" w:line="240" w:lineRule="auto"/>
        <w:rPr>
          <w:rFonts w:ascii="Arial" w:hAnsi="Arial" w:cs="Arial"/>
          <w:b/>
          <w:color w:val="000000"/>
          <w:sz w:val="22"/>
          <w:szCs w:val="22"/>
        </w:rPr>
      </w:pPr>
      <w:r w:rsidRPr="00937F15">
        <w:rPr>
          <w:rFonts w:ascii="Arial" w:hAnsi="Arial" w:cs="Arial"/>
          <w:b/>
          <w:color w:val="000000"/>
          <w:sz w:val="22"/>
          <w:szCs w:val="22"/>
          <w:highlight w:val="lightGray"/>
        </w:rPr>
        <w:t xml:space="preserve">Table </w:t>
      </w:r>
      <w:r w:rsidR="00937F15" w:rsidRPr="00937F15">
        <w:rPr>
          <w:rFonts w:ascii="Arial" w:hAnsi="Arial" w:cs="Arial"/>
          <w:b/>
          <w:color w:val="000000"/>
          <w:sz w:val="22"/>
          <w:szCs w:val="22"/>
          <w:highlight w:val="lightGray"/>
        </w:rPr>
        <w:t>2</w:t>
      </w:r>
      <w:r w:rsidR="00D865F6">
        <w:rPr>
          <w:rFonts w:ascii="Arial" w:hAnsi="Arial" w:cs="Arial"/>
          <w:b/>
          <w:color w:val="000000"/>
          <w:sz w:val="22"/>
          <w:szCs w:val="22"/>
        </w:rPr>
        <w:t xml:space="preserve">. </w:t>
      </w:r>
      <w:r w:rsidRPr="00C4688A">
        <w:rPr>
          <w:rFonts w:ascii="Arial" w:hAnsi="Arial" w:cs="Arial"/>
          <w:b/>
          <w:color w:val="000000"/>
          <w:sz w:val="22"/>
          <w:szCs w:val="22"/>
        </w:rPr>
        <w:t>Items Fit Parameter Indices of the Middle Basic Education Five Geometry Diagnostic Test</w:t>
      </w:r>
    </w:p>
    <w:tbl>
      <w:tblPr>
        <w:tblW w:w="0" w:type="auto"/>
        <w:tblInd w:w="-450" w:type="dxa"/>
        <w:tblBorders>
          <w:top w:val="single" w:sz="4" w:space="0" w:color="auto"/>
          <w:bottom w:val="single" w:sz="4" w:space="0" w:color="auto"/>
        </w:tblBorders>
        <w:tblLook w:val="04A0" w:firstRow="1" w:lastRow="0" w:firstColumn="1" w:lastColumn="0" w:noHBand="0" w:noVBand="1"/>
      </w:tblPr>
      <w:tblGrid>
        <w:gridCol w:w="990"/>
        <w:gridCol w:w="900"/>
        <w:gridCol w:w="1260"/>
        <w:gridCol w:w="1119"/>
        <w:gridCol w:w="991"/>
        <w:gridCol w:w="1030"/>
        <w:gridCol w:w="640"/>
        <w:gridCol w:w="1124"/>
        <w:gridCol w:w="876"/>
        <w:gridCol w:w="956"/>
      </w:tblGrid>
      <w:tr w:rsidR="00C4688A" w:rsidRPr="00C4688A" w14:paraId="6A243AC2" w14:textId="77777777" w:rsidTr="002374A2">
        <w:tc>
          <w:tcPr>
            <w:tcW w:w="990" w:type="dxa"/>
            <w:tcBorders>
              <w:top w:val="single" w:sz="4" w:space="0" w:color="auto"/>
              <w:left w:val="nil"/>
              <w:bottom w:val="single" w:sz="4" w:space="0" w:color="auto"/>
              <w:right w:val="nil"/>
            </w:tcBorders>
            <w:vAlign w:val="bottom"/>
            <w:hideMark/>
          </w:tcPr>
          <w:p w14:paraId="4461C55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Item ID</w:t>
            </w:r>
          </w:p>
        </w:tc>
        <w:tc>
          <w:tcPr>
            <w:tcW w:w="900" w:type="dxa"/>
            <w:tcBorders>
              <w:top w:val="single" w:sz="4" w:space="0" w:color="auto"/>
              <w:left w:val="nil"/>
              <w:bottom w:val="single" w:sz="4" w:space="0" w:color="auto"/>
              <w:right w:val="nil"/>
            </w:tcBorders>
            <w:vAlign w:val="bottom"/>
            <w:hideMark/>
          </w:tcPr>
          <w:p w14:paraId="75DD731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Key</w:t>
            </w:r>
          </w:p>
        </w:tc>
        <w:tc>
          <w:tcPr>
            <w:tcW w:w="1260" w:type="dxa"/>
            <w:tcBorders>
              <w:top w:val="single" w:sz="4" w:space="0" w:color="auto"/>
              <w:left w:val="nil"/>
              <w:bottom w:val="single" w:sz="4" w:space="0" w:color="auto"/>
              <w:right w:val="nil"/>
            </w:tcBorders>
            <w:vAlign w:val="bottom"/>
          </w:tcPr>
          <w:p w14:paraId="4B967382" w14:textId="77777777" w:rsidR="00C4688A" w:rsidRPr="00C4688A" w:rsidRDefault="00C4688A" w:rsidP="00C4688A">
            <w:pPr>
              <w:spacing w:after="0" w:line="480" w:lineRule="auto"/>
              <w:rPr>
                <w:rFonts w:ascii="Arial" w:hAnsi="Arial" w:cs="Arial"/>
                <w:bCs/>
                <w:color w:val="000000"/>
                <w:sz w:val="20"/>
                <w:szCs w:val="20"/>
              </w:rPr>
            </w:pPr>
          </w:p>
          <w:p w14:paraId="65DA16D2" w14:textId="77777777" w:rsidR="00C4688A" w:rsidRPr="00C4688A" w:rsidRDefault="00C4688A" w:rsidP="00C4688A">
            <w:pPr>
              <w:spacing w:after="0" w:line="480" w:lineRule="auto"/>
              <w:rPr>
                <w:rFonts w:ascii="Arial" w:hAnsi="Arial" w:cs="Arial"/>
                <w:bCs/>
                <w:color w:val="000000"/>
                <w:sz w:val="20"/>
                <w:szCs w:val="20"/>
                <w:vertAlign w:val="superscript"/>
              </w:rPr>
            </w:pPr>
            <w:r w:rsidRPr="00C4688A">
              <w:rPr>
                <w:rFonts w:ascii="Arial" w:hAnsi="Arial" w:cs="Arial"/>
                <w:bCs/>
                <w:color w:val="000000"/>
                <w:sz w:val="20"/>
                <w:szCs w:val="20"/>
              </w:rPr>
              <w:t>X</w:t>
            </w:r>
            <w:r w:rsidRPr="00C4688A">
              <w:rPr>
                <w:rFonts w:ascii="Arial" w:hAnsi="Arial" w:cs="Arial"/>
                <w:bCs/>
                <w:color w:val="000000"/>
                <w:sz w:val="20"/>
                <w:szCs w:val="20"/>
                <w:vertAlign w:val="superscript"/>
              </w:rPr>
              <w:t>2</w:t>
            </w:r>
          </w:p>
        </w:tc>
        <w:tc>
          <w:tcPr>
            <w:tcW w:w="1119" w:type="dxa"/>
            <w:tcBorders>
              <w:top w:val="single" w:sz="4" w:space="0" w:color="auto"/>
              <w:left w:val="nil"/>
              <w:bottom w:val="single" w:sz="4" w:space="0" w:color="auto"/>
              <w:right w:val="nil"/>
            </w:tcBorders>
            <w:vAlign w:val="bottom"/>
            <w:hideMark/>
          </w:tcPr>
          <w:p w14:paraId="7AAA52E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Df</w:t>
            </w:r>
          </w:p>
        </w:tc>
        <w:tc>
          <w:tcPr>
            <w:tcW w:w="991" w:type="dxa"/>
            <w:tcBorders>
              <w:top w:val="single" w:sz="4" w:space="0" w:color="auto"/>
              <w:left w:val="nil"/>
              <w:bottom w:val="single" w:sz="4" w:space="0" w:color="auto"/>
              <w:right w:val="nil"/>
            </w:tcBorders>
            <w:vAlign w:val="bottom"/>
            <w:hideMark/>
          </w:tcPr>
          <w:p w14:paraId="733B2ED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P</w:t>
            </w:r>
          </w:p>
        </w:tc>
        <w:tc>
          <w:tcPr>
            <w:tcW w:w="1030" w:type="dxa"/>
            <w:tcBorders>
              <w:top w:val="single" w:sz="4" w:space="0" w:color="auto"/>
              <w:left w:val="nil"/>
              <w:bottom w:val="single" w:sz="4" w:space="0" w:color="auto"/>
              <w:right w:val="nil"/>
            </w:tcBorders>
            <w:vAlign w:val="bottom"/>
            <w:hideMark/>
          </w:tcPr>
          <w:p w14:paraId="408221D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Item ID</w:t>
            </w:r>
          </w:p>
        </w:tc>
        <w:tc>
          <w:tcPr>
            <w:tcW w:w="640" w:type="dxa"/>
            <w:tcBorders>
              <w:top w:val="single" w:sz="4" w:space="0" w:color="auto"/>
              <w:left w:val="nil"/>
              <w:bottom w:val="single" w:sz="4" w:space="0" w:color="auto"/>
              <w:right w:val="nil"/>
            </w:tcBorders>
            <w:vAlign w:val="bottom"/>
            <w:hideMark/>
          </w:tcPr>
          <w:p w14:paraId="5B580BB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Key</w:t>
            </w:r>
          </w:p>
        </w:tc>
        <w:tc>
          <w:tcPr>
            <w:tcW w:w="1124" w:type="dxa"/>
            <w:tcBorders>
              <w:top w:val="single" w:sz="4" w:space="0" w:color="auto"/>
              <w:left w:val="nil"/>
              <w:bottom w:val="single" w:sz="4" w:space="0" w:color="auto"/>
              <w:right w:val="nil"/>
            </w:tcBorders>
            <w:vAlign w:val="bottom"/>
          </w:tcPr>
          <w:p w14:paraId="5BC56B0D" w14:textId="77777777" w:rsidR="00C4688A" w:rsidRPr="00C4688A" w:rsidRDefault="00C4688A" w:rsidP="00C4688A">
            <w:pPr>
              <w:spacing w:after="0" w:line="480" w:lineRule="auto"/>
              <w:rPr>
                <w:rFonts w:ascii="Arial" w:hAnsi="Arial" w:cs="Arial"/>
                <w:bCs/>
                <w:color w:val="000000"/>
                <w:sz w:val="20"/>
                <w:szCs w:val="20"/>
              </w:rPr>
            </w:pPr>
          </w:p>
          <w:p w14:paraId="3FA8C530" w14:textId="77777777" w:rsidR="00C4688A" w:rsidRPr="00C4688A" w:rsidRDefault="00C4688A" w:rsidP="00C4688A">
            <w:pPr>
              <w:spacing w:after="0" w:line="480" w:lineRule="auto"/>
              <w:rPr>
                <w:rFonts w:ascii="Arial" w:hAnsi="Arial" w:cs="Arial"/>
                <w:bCs/>
                <w:color w:val="000000"/>
                <w:sz w:val="20"/>
                <w:szCs w:val="20"/>
                <w:vertAlign w:val="superscript"/>
              </w:rPr>
            </w:pPr>
            <w:r w:rsidRPr="00C4688A">
              <w:rPr>
                <w:rFonts w:ascii="Arial" w:hAnsi="Arial" w:cs="Arial"/>
                <w:bCs/>
                <w:color w:val="000000"/>
                <w:sz w:val="20"/>
                <w:szCs w:val="20"/>
              </w:rPr>
              <w:t>X</w:t>
            </w:r>
            <w:r w:rsidRPr="00C4688A">
              <w:rPr>
                <w:rFonts w:ascii="Arial" w:hAnsi="Arial" w:cs="Arial"/>
                <w:bCs/>
                <w:color w:val="000000"/>
                <w:sz w:val="20"/>
                <w:szCs w:val="20"/>
                <w:vertAlign w:val="superscript"/>
              </w:rPr>
              <w:t>2</w:t>
            </w:r>
          </w:p>
        </w:tc>
        <w:tc>
          <w:tcPr>
            <w:tcW w:w="876" w:type="dxa"/>
            <w:tcBorders>
              <w:top w:val="single" w:sz="4" w:space="0" w:color="auto"/>
              <w:left w:val="nil"/>
              <w:bottom w:val="single" w:sz="4" w:space="0" w:color="auto"/>
              <w:right w:val="nil"/>
            </w:tcBorders>
            <w:vAlign w:val="bottom"/>
            <w:hideMark/>
          </w:tcPr>
          <w:p w14:paraId="48A198C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df</w:t>
            </w:r>
          </w:p>
        </w:tc>
        <w:tc>
          <w:tcPr>
            <w:tcW w:w="956" w:type="dxa"/>
            <w:tcBorders>
              <w:top w:val="single" w:sz="4" w:space="0" w:color="auto"/>
              <w:left w:val="nil"/>
              <w:bottom w:val="single" w:sz="4" w:space="0" w:color="auto"/>
              <w:right w:val="nil"/>
            </w:tcBorders>
            <w:vAlign w:val="bottom"/>
            <w:hideMark/>
          </w:tcPr>
          <w:p w14:paraId="7A6E078A"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P</w:t>
            </w:r>
          </w:p>
        </w:tc>
      </w:tr>
      <w:tr w:rsidR="00C4688A" w:rsidRPr="00C4688A" w14:paraId="289B5881" w14:textId="77777777" w:rsidTr="002374A2">
        <w:tc>
          <w:tcPr>
            <w:tcW w:w="990" w:type="dxa"/>
            <w:tcBorders>
              <w:top w:val="single" w:sz="4" w:space="0" w:color="auto"/>
              <w:left w:val="nil"/>
              <w:bottom w:val="nil"/>
              <w:right w:val="nil"/>
            </w:tcBorders>
            <w:vAlign w:val="bottom"/>
            <w:hideMark/>
          </w:tcPr>
          <w:p w14:paraId="0AEF079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w:t>
            </w:r>
          </w:p>
        </w:tc>
        <w:tc>
          <w:tcPr>
            <w:tcW w:w="900" w:type="dxa"/>
            <w:tcBorders>
              <w:top w:val="single" w:sz="4" w:space="0" w:color="auto"/>
              <w:left w:val="nil"/>
              <w:bottom w:val="nil"/>
              <w:right w:val="nil"/>
            </w:tcBorders>
            <w:vAlign w:val="bottom"/>
            <w:hideMark/>
          </w:tcPr>
          <w:p w14:paraId="0F03AB1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260" w:type="dxa"/>
            <w:tcBorders>
              <w:top w:val="single" w:sz="4" w:space="0" w:color="auto"/>
              <w:left w:val="nil"/>
              <w:bottom w:val="nil"/>
              <w:right w:val="nil"/>
            </w:tcBorders>
            <w:vAlign w:val="bottom"/>
            <w:hideMark/>
          </w:tcPr>
          <w:p w14:paraId="1AC651E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10.2755</w:t>
            </w:r>
          </w:p>
        </w:tc>
        <w:tc>
          <w:tcPr>
            <w:tcW w:w="1119" w:type="dxa"/>
            <w:tcBorders>
              <w:top w:val="single" w:sz="4" w:space="0" w:color="auto"/>
              <w:left w:val="nil"/>
              <w:bottom w:val="nil"/>
              <w:right w:val="nil"/>
            </w:tcBorders>
            <w:hideMark/>
          </w:tcPr>
          <w:p w14:paraId="4541545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single" w:sz="4" w:space="0" w:color="auto"/>
              <w:left w:val="nil"/>
              <w:bottom w:val="nil"/>
              <w:right w:val="nil"/>
            </w:tcBorders>
            <w:vAlign w:val="bottom"/>
            <w:hideMark/>
          </w:tcPr>
          <w:p w14:paraId="764CD79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0.5918</w:t>
            </w:r>
          </w:p>
        </w:tc>
        <w:tc>
          <w:tcPr>
            <w:tcW w:w="1030" w:type="dxa"/>
            <w:tcBorders>
              <w:top w:val="single" w:sz="4" w:space="0" w:color="auto"/>
              <w:left w:val="nil"/>
              <w:bottom w:val="nil"/>
              <w:right w:val="nil"/>
            </w:tcBorders>
            <w:vAlign w:val="bottom"/>
            <w:hideMark/>
          </w:tcPr>
          <w:p w14:paraId="7CF74A6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26</w:t>
            </w:r>
          </w:p>
        </w:tc>
        <w:tc>
          <w:tcPr>
            <w:tcW w:w="640" w:type="dxa"/>
            <w:tcBorders>
              <w:top w:val="single" w:sz="4" w:space="0" w:color="auto"/>
              <w:left w:val="nil"/>
              <w:bottom w:val="nil"/>
              <w:right w:val="nil"/>
            </w:tcBorders>
            <w:vAlign w:val="bottom"/>
            <w:hideMark/>
          </w:tcPr>
          <w:p w14:paraId="35EDC17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124" w:type="dxa"/>
            <w:tcBorders>
              <w:top w:val="single" w:sz="4" w:space="0" w:color="auto"/>
              <w:left w:val="nil"/>
              <w:bottom w:val="nil"/>
              <w:right w:val="nil"/>
            </w:tcBorders>
            <w:vAlign w:val="bottom"/>
            <w:hideMark/>
          </w:tcPr>
          <w:p w14:paraId="7D238B5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12.0043</w:t>
            </w:r>
          </w:p>
        </w:tc>
        <w:tc>
          <w:tcPr>
            <w:tcW w:w="876" w:type="dxa"/>
            <w:tcBorders>
              <w:top w:val="single" w:sz="4" w:space="0" w:color="auto"/>
              <w:left w:val="nil"/>
              <w:bottom w:val="nil"/>
              <w:right w:val="nil"/>
            </w:tcBorders>
            <w:hideMark/>
          </w:tcPr>
          <w:p w14:paraId="57A50FF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single" w:sz="4" w:space="0" w:color="auto"/>
              <w:left w:val="nil"/>
              <w:bottom w:val="nil"/>
              <w:right w:val="nil"/>
            </w:tcBorders>
            <w:vAlign w:val="bottom"/>
            <w:hideMark/>
          </w:tcPr>
          <w:p w14:paraId="7261AF9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0.4453</w:t>
            </w:r>
          </w:p>
        </w:tc>
      </w:tr>
      <w:tr w:rsidR="00C4688A" w:rsidRPr="00C4688A" w14:paraId="4EE80B28" w14:textId="77777777" w:rsidTr="002374A2">
        <w:tc>
          <w:tcPr>
            <w:tcW w:w="990" w:type="dxa"/>
            <w:tcBorders>
              <w:top w:val="nil"/>
              <w:left w:val="nil"/>
              <w:bottom w:val="nil"/>
              <w:right w:val="nil"/>
            </w:tcBorders>
            <w:vAlign w:val="bottom"/>
            <w:hideMark/>
          </w:tcPr>
          <w:p w14:paraId="6A9F1C8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w:t>
            </w:r>
          </w:p>
        </w:tc>
        <w:tc>
          <w:tcPr>
            <w:tcW w:w="900" w:type="dxa"/>
            <w:tcBorders>
              <w:top w:val="nil"/>
              <w:left w:val="nil"/>
              <w:bottom w:val="nil"/>
              <w:right w:val="nil"/>
            </w:tcBorders>
            <w:vAlign w:val="bottom"/>
            <w:hideMark/>
          </w:tcPr>
          <w:p w14:paraId="7515AAA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260" w:type="dxa"/>
            <w:tcBorders>
              <w:top w:val="nil"/>
              <w:left w:val="nil"/>
              <w:bottom w:val="nil"/>
              <w:right w:val="nil"/>
            </w:tcBorders>
            <w:vAlign w:val="bottom"/>
            <w:hideMark/>
          </w:tcPr>
          <w:p w14:paraId="5B40931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8.3932</w:t>
            </w:r>
          </w:p>
        </w:tc>
        <w:tc>
          <w:tcPr>
            <w:tcW w:w="1119" w:type="dxa"/>
            <w:tcBorders>
              <w:top w:val="nil"/>
              <w:left w:val="nil"/>
              <w:bottom w:val="nil"/>
              <w:right w:val="nil"/>
            </w:tcBorders>
            <w:hideMark/>
          </w:tcPr>
          <w:p w14:paraId="5757019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3FE5C95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0.7537</w:t>
            </w:r>
          </w:p>
        </w:tc>
        <w:tc>
          <w:tcPr>
            <w:tcW w:w="1030" w:type="dxa"/>
            <w:tcBorders>
              <w:top w:val="nil"/>
              <w:left w:val="nil"/>
              <w:bottom w:val="nil"/>
              <w:right w:val="nil"/>
            </w:tcBorders>
            <w:vAlign w:val="bottom"/>
            <w:hideMark/>
          </w:tcPr>
          <w:p w14:paraId="6D69D84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27</w:t>
            </w:r>
          </w:p>
        </w:tc>
        <w:tc>
          <w:tcPr>
            <w:tcW w:w="640" w:type="dxa"/>
            <w:tcBorders>
              <w:top w:val="nil"/>
              <w:left w:val="nil"/>
              <w:bottom w:val="nil"/>
              <w:right w:val="nil"/>
            </w:tcBorders>
            <w:vAlign w:val="bottom"/>
            <w:hideMark/>
          </w:tcPr>
          <w:p w14:paraId="109A4B0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124" w:type="dxa"/>
            <w:tcBorders>
              <w:top w:val="nil"/>
              <w:left w:val="nil"/>
              <w:bottom w:val="nil"/>
              <w:right w:val="nil"/>
            </w:tcBorders>
            <w:vAlign w:val="bottom"/>
            <w:hideMark/>
          </w:tcPr>
          <w:p w14:paraId="0A3CE02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13.5133</w:t>
            </w:r>
          </w:p>
        </w:tc>
        <w:tc>
          <w:tcPr>
            <w:tcW w:w="876" w:type="dxa"/>
            <w:tcBorders>
              <w:top w:val="nil"/>
              <w:left w:val="nil"/>
              <w:bottom w:val="nil"/>
              <w:right w:val="nil"/>
            </w:tcBorders>
            <w:hideMark/>
          </w:tcPr>
          <w:p w14:paraId="5C6FE9C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4C680DD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0.3329</w:t>
            </w:r>
          </w:p>
        </w:tc>
      </w:tr>
      <w:tr w:rsidR="00C4688A" w:rsidRPr="00C4688A" w14:paraId="085B773B" w14:textId="77777777" w:rsidTr="002374A2">
        <w:tc>
          <w:tcPr>
            <w:tcW w:w="990" w:type="dxa"/>
            <w:tcBorders>
              <w:top w:val="nil"/>
              <w:left w:val="nil"/>
              <w:bottom w:val="nil"/>
              <w:right w:val="nil"/>
            </w:tcBorders>
            <w:vAlign w:val="bottom"/>
            <w:hideMark/>
          </w:tcPr>
          <w:p w14:paraId="3700E8C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w:t>
            </w:r>
          </w:p>
        </w:tc>
        <w:tc>
          <w:tcPr>
            <w:tcW w:w="900" w:type="dxa"/>
            <w:tcBorders>
              <w:top w:val="nil"/>
              <w:left w:val="nil"/>
              <w:bottom w:val="nil"/>
              <w:right w:val="nil"/>
            </w:tcBorders>
            <w:vAlign w:val="bottom"/>
            <w:hideMark/>
          </w:tcPr>
          <w:p w14:paraId="38EE0B2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260" w:type="dxa"/>
            <w:tcBorders>
              <w:top w:val="nil"/>
              <w:left w:val="nil"/>
              <w:bottom w:val="nil"/>
              <w:right w:val="nil"/>
            </w:tcBorders>
            <w:vAlign w:val="bottom"/>
            <w:hideMark/>
          </w:tcPr>
          <w:p w14:paraId="1F2FC01A"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9.3019</w:t>
            </w:r>
          </w:p>
        </w:tc>
        <w:tc>
          <w:tcPr>
            <w:tcW w:w="1119" w:type="dxa"/>
            <w:tcBorders>
              <w:top w:val="nil"/>
              <w:left w:val="nil"/>
              <w:bottom w:val="nil"/>
              <w:right w:val="nil"/>
            </w:tcBorders>
            <w:hideMark/>
          </w:tcPr>
          <w:p w14:paraId="05E9578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63CE89D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0.6769</w:t>
            </w:r>
          </w:p>
        </w:tc>
        <w:tc>
          <w:tcPr>
            <w:tcW w:w="1030" w:type="dxa"/>
            <w:tcBorders>
              <w:top w:val="nil"/>
              <w:left w:val="nil"/>
              <w:bottom w:val="nil"/>
              <w:right w:val="nil"/>
            </w:tcBorders>
            <w:vAlign w:val="bottom"/>
            <w:hideMark/>
          </w:tcPr>
          <w:p w14:paraId="058BBE4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28</w:t>
            </w:r>
          </w:p>
        </w:tc>
        <w:tc>
          <w:tcPr>
            <w:tcW w:w="640" w:type="dxa"/>
            <w:tcBorders>
              <w:top w:val="nil"/>
              <w:left w:val="nil"/>
              <w:bottom w:val="nil"/>
              <w:right w:val="nil"/>
            </w:tcBorders>
            <w:vAlign w:val="bottom"/>
            <w:hideMark/>
          </w:tcPr>
          <w:p w14:paraId="5D0E645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124" w:type="dxa"/>
            <w:tcBorders>
              <w:top w:val="nil"/>
              <w:left w:val="nil"/>
              <w:bottom w:val="nil"/>
              <w:right w:val="nil"/>
            </w:tcBorders>
            <w:vAlign w:val="bottom"/>
            <w:hideMark/>
          </w:tcPr>
          <w:p w14:paraId="0C2CDF5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7.6801</w:t>
            </w:r>
          </w:p>
        </w:tc>
        <w:tc>
          <w:tcPr>
            <w:tcW w:w="876" w:type="dxa"/>
            <w:tcBorders>
              <w:top w:val="nil"/>
              <w:left w:val="nil"/>
              <w:bottom w:val="nil"/>
              <w:right w:val="nil"/>
            </w:tcBorders>
            <w:hideMark/>
          </w:tcPr>
          <w:p w14:paraId="3081A04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77EE345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0.8096</w:t>
            </w:r>
          </w:p>
        </w:tc>
      </w:tr>
      <w:tr w:rsidR="00C4688A" w:rsidRPr="00C4688A" w14:paraId="0BDFE805" w14:textId="77777777" w:rsidTr="002374A2">
        <w:tc>
          <w:tcPr>
            <w:tcW w:w="990" w:type="dxa"/>
            <w:tcBorders>
              <w:top w:val="nil"/>
              <w:left w:val="nil"/>
              <w:bottom w:val="nil"/>
              <w:right w:val="nil"/>
            </w:tcBorders>
            <w:vAlign w:val="bottom"/>
            <w:hideMark/>
          </w:tcPr>
          <w:p w14:paraId="37F9C2C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w:t>
            </w:r>
          </w:p>
        </w:tc>
        <w:tc>
          <w:tcPr>
            <w:tcW w:w="900" w:type="dxa"/>
            <w:tcBorders>
              <w:top w:val="nil"/>
              <w:left w:val="nil"/>
              <w:bottom w:val="nil"/>
              <w:right w:val="nil"/>
            </w:tcBorders>
            <w:vAlign w:val="bottom"/>
            <w:hideMark/>
          </w:tcPr>
          <w:p w14:paraId="03B192C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260" w:type="dxa"/>
            <w:tcBorders>
              <w:top w:val="nil"/>
              <w:left w:val="nil"/>
              <w:bottom w:val="nil"/>
              <w:right w:val="nil"/>
            </w:tcBorders>
            <w:vAlign w:val="bottom"/>
            <w:hideMark/>
          </w:tcPr>
          <w:p w14:paraId="4E57966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8.7963</w:t>
            </w:r>
          </w:p>
        </w:tc>
        <w:tc>
          <w:tcPr>
            <w:tcW w:w="1119" w:type="dxa"/>
            <w:tcBorders>
              <w:top w:val="nil"/>
              <w:left w:val="nil"/>
              <w:bottom w:val="nil"/>
              <w:right w:val="nil"/>
            </w:tcBorders>
            <w:hideMark/>
          </w:tcPr>
          <w:p w14:paraId="1131F8A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451C4B6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0.7202</w:t>
            </w:r>
          </w:p>
        </w:tc>
        <w:tc>
          <w:tcPr>
            <w:tcW w:w="1030" w:type="dxa"/>
            <w:tcBorders>
              <w:top w:val="nil"/>
              <w:left w:val="nil"/>
              <w:bottom w:val="nil"/>
              <w:right w:val="nil"/>
            </w:tcBorders>
            <w:vAlign w:val="bottom"/>
            <w:hideMark/>
          </w:tcPr>
          <w:p w14:paraId="69864FA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29</w:t>
            </w:r>
          </w:p>
        </w:tc>
        <w:tc>
          <w:tcPr>
            <w:tcW w:w="640" w:type="dxa"/>
            <w:tcBorders>
              <w:top w:val="nil"/>
              <w:left w:val="nil"/>
              <w:bottom w:val="nil"/>
              <w:right w:val="nil"/>
            </w:tcBorders>
            <w:vAlign w:val="bottom"/>
            <w:hideMark/>
          </w:tcPr>
          <w:p w14:paraId="60AA258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124" w:type="dxa"/>
            <w:tcBorders>
              <w:top w:val="nil"/>
              <w:left w:val="nil"/>
              <w:bottom w:val="nil"/>
              <w:right w:val="nil"/>
            </w:tcBorders>
            <w:vAlign w:val="bottom"/>
            <w:hideMark/>
          </w:tcPr>
          <w:p w14:paraId="7A6DF1B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10.5165</w:t>
            </w:r>
          </w:p>
        </w:tc>
        <w:tc>
          <w:tcPr>
            <w:tcW w:w="876" w:type="dxa"/>
            <w:tcBorders>
              <w:top w:val="nil"/>
              <w:left w:val="nil"/>
              <w:bottom w:val="nil"/>
              <w:right w:val="nil"/>
            </w:tcBorders>
            <w:hideMark/>
          </w:tcPr>
          <w:p w14:paraId="66E0207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3F49C38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0.5707</w:t>
            </w:r>
          </w:p>
        </w:tc>
      </w:tr>
      <w:tr w:rsidR="00C4688A" w:rsidRPr="00C4688A" w14:paraId="1F8FB091" w14:textId="77777777" w:rsidTr="002374A2">
        <w:tc>
          <w:tcPr>
            <w:tcW w:w="990" w:type="dxa"/>
            <w:tcBorders>
              <w:top w:val="nil"/>
              <w:left w:val="nil"/>
              <w:bottom w:val="nil"/>
              <w:right w:val="nil"/>
            </w:tcBorders>
            <w:vAlign w:val="bottom"/>
            <w:hideMark/>
          </w:tcPr>
          <w:p w14:paraId="27D4BB9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5</w:t>
            </w:r>
          </w:p>
        </w:tc>
        <w:tc>
          <w:tcPr>
            <w:tcW w:w="900" w:type="dxa"/>
            <w:tcBorders>
              <w:top w:val="nil"/>
              <w:left w:val="nil"/>
              <w:bottom w:val="nil"/>
              <w:right w:val="nil"/>
            </w:tcBorders>
            <w:vAlign w:val="bottom"/>
            <w:hideMark/>
          </w:tcPr>
          <w:p w14:paraId="272D7D6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D</w:t>
            </w:r>
          </w:p>
        </w:tc>
        <w:tc>
          <w:tcPr>
            <w:tcW w:w="1260" w:type="dxa"/>
            <w:tcBorders>
              <w:top w:val="nil"/>
              <w:left w:val="nil"/>
              <w:bottom w:val="nil"/>
              <w:right w:val="nil"/>
            </w:tcBorders>
            <w:vAlign w:val="bottom"/>
            <w:hideMark/>
          </w:tcPr>
          <w:p w14:paraId="1730A15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16.7332</w:t>
            </w:r>
          </w:p>
        </w:tc>
        <w:tc>
          <w:tcPr>
            <w:tcW w:w="1119" w:type="dxa"/>
            <w:tcBorders>
              <w:top w:val="nil"/>
              <w:left w:val="nil"/>
              <w:bottom w:val="nil"/>
              <w:right w:val="nil"/>
            </w:tcBorders>
            <w:hideMark/>
          </w:tcPr>
          <w:p w14:paraId="3FA9BCE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6DBFC16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0.1599</w:t>
            </w:r>
          </w:p>
        </w:tc>
        <w:tc>
          <w:tcPr>
            <w:tcW w:w="1030" w:type="dxa"/>
            <w:tcBorders>
              <w:top w:val="nil"/>
              <w:left w:val="nil"/>
              <w:bottom w:val="nil"/>
              <w:right w:val="nil"/>
            </w:tcBorders>
            <w:vAlign w:val="bottom"/>
            <w:hideMark/>
          </w:tcPr>
          <w:p w14:paraId="706B791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30</w:t>
            </w:r>
          </w:p>
        </w:tc>
        <w:tc>
          <w:tcPr>
            <w:tcW w:w="640" w:type="dxa"/>
            <w:tcBorders>
              <w:top w:val="nil"/>
              <w:left w:val="nil"/>
              <w:bottom w:val="nil"/>
              <w:right w:val="nil"/>
            </w:tcBorders>
            <w:vAlign w:val="bottom"/>
            <w:hideMark/>
          </w:tcPr>
          <w:p w14:paraId="6610435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124" w:type="dxa"/>
            <w:tcBorders>
              <w:top w:val="nil"/>
              <w:left w:val="nil"/>
              <w:bottom w:val="nil"/>
              <w:right w:val="nil"/>
            </w:tcBorders>
            <w:vAlign w:val="bottom"/>
            <w:hideMark/>
          </w:tcPr>
          <w:p w14:paraId="18F4231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5.5741</w:t>
            </w:r>
          </w:p>
        </w:tc>
        <w:tc>
          <w:tcPr>
            <w:tcW w:w="876" w:type="dxa"/>
            <w:tcBorders>
              <w:top w:val="nil"/>
              <w:left w:val="nil"/>
              <w:bottom w:val="nil"/>
              <w:right w:val="nil"/>
            </w:tcBorders>
            <w:hideMark/>
          </w:tcPr>
          <w:p w14:paraId="68F2216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2BF98C7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0.936</w:t>
            </w:r>
          </w:p>
        </w:tc>
      </w:tr>
      <w:tr w:rsidR="00C4688A" w:rsidRPr="00C4688A" w14:paraId="03629AB2" w14:textId="77777777" w:rsidTr="002374A2">
        <w:tc>
          <w:tcPr>
            <w:tcW w:w="990" w:type="dxa"/>
            <w:tcBorders>
              <w:top w:val="nil"/>
              <w:left w:val="nil"/>
              <w:bottom w:val="nil"/>
              <w:right w:val="nil"/>
            </w:tcBorders>
            <w:vAlign w:val="bottom"/>
            <w:hideMark/>
          </w:tcPr>
          <w:p w14:paraId="667568A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6</w:t>
            </w:r>
          </w:p>
        </w:tc>
        <w:tc>
          <w:tcPr>
            <w:tcW w:w="900" w:type="dxa"/>
            <w:tcBorders>
              <w:top w:val="nil"/>
              <w:left w:val="nil"/>
              <w:bottom w:val="nil"/>
              <w:right w:val="nil"/>
            </w:tcBorders>
            <w:vAlign w:val="bottom"/>
            <w:hideMark/>
          </w:tcPr>
          <w:p w14:paraId="413C3DB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D</w:t>
            </w:r>
          </w:p>
        </w:tc>
        <w:tc>
          <w:tcPr>
            <w:tcW w:w="1260" w:type="dxa"/>
            <w:tcBorders>
              <w:top w:val="nil"/>
              <w:left w:val="nil"/>
              <w:bottom w:val="nil"/>
              <w:right w:val="nil"/>
            </w:tcBorders>
            <w:vAlign w:val="bottom"/>
            <w:hideMark/>
          </w:tcPr>
          <w:p w14:paraId="3F192D3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19.003</w:t>
            </w:r>
          </w:p>
        </w:tc>
        <w:tc>
          <w:tcPr>
            <w:tcW w:w="1119" w:type="dxa"/>
            <w:tcBorders>
              <w:top w:val="nil"/>
              <w:left w:val="nil"/>
              <w:bottom w:val="nil"/>
              <w:right w:val="nil"/>
            </w:tcBorders>
            <w:hideMark/>
          </w:tcPr>
          <w:p w14:paraId="43E766C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1F5DA53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0.0885</w:t>
            </w:r>
          </w:p>
        </w:tc>
        <w:tc>
          <w:tcPr>
            <w:tcW w:w="1030" w:type="dxa"/>
            <w:tcBorders>
              <w:top w:val="nil"/>
              <w:left w:val="nil"/>
              <w:bottom w:val="nil"/>
              <w:right w:val="nil"/>
            </w:tcBorders>
            <w:vAlign w:val="bottom"/>
            <w:hideMark/>
          </w:tcPr>
          <w:p w14:paraId="66975A0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31</w:t>
            </w:r>
          </w:p>
        </w:tc>
        <w:tc>
          <w:tcPr>
            <w:tcW w:w="640" w:type="dxa"/>
            <w:tcBorders>
              <w:top w:val="nil"/>
              <w:left w:val="nil"/>
              <w:bottom w:val="nil"/>
              <w:right w:val="nil"/>
            </w:tcBorders>
            <w:vAlign w:val="bottom"/>
            <w:hideMark/>
          </w:tcPr>
          <w:p w14:paraId="5764FFA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D</w:t>
            </w:r>
          </w:p>
        </w:tc>
        <w:tc>
          <w:tcPr>
            <w:tcW w:w="1124" w:type="dxa"/>
            <w:tcBorders>
              <w:top w:val="nil"/>
              <w:left w:val="nil"/>
              <w:bottom w:val="nil"/>
              <w:right w:val="nil"/>
            </w:tcBorders>
            <w:vAlign w:val="bottom"/>
            <w:hideMark/>
          </w:tcPr>
          <w:p w14:paraId="58B180D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10.8183</w:t>
            </w:r>
          </w:p>
        </w:tc>
        <w:tc>
          <w:tcPr>
            <w:tcW w:w="876" w:type="dxa"/>
            <w:tcBorders>
              <w:top w:val="nil"/>
              <w:left w:val="nil"/>
              <w:bottom w:val="nil"/>
              <w:right w:val="nil"/>
            </w:tcBorders>
            <w:hideMark/>
          </w:tcPr>
          <w:p w14:paraId="2CA88EA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5975484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0.5446</w:t>
            </w:r>
          </w:p>
        </w:tc>
      </w:tr>
      <w:tr w:rsidR="00C4688A" w:rsidRPr="00C4688A" w14:paraId="7033F585" w14:textId="77777777" w:rsidTr="002374A2">
        <w:tc>
          <w:tcPr>
            <w:tcW w:w="990" w:type="dxa"/>
            <w:tcBorders>
              <w:top w:val="nil"/>
              <w:left w:val="nil"/>
              <w:bottom w:val="nil"/>
              <w:right w:val="nil"/>
            </w:tcBorders>
            <w:vAlign w:val="bottom"/>
            <w:hideMark/>
          </w:tcPr>
          <w:p w14:paraId="78D55C6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7</w:t>
            </w:r>
          </w:p>
        </w:tc>
        <w:tc>
          <w:tcPr>
            <w:tcW w:w="900" w:type="dxa"/>
            <w:tcBorders>
              <w:top w:val="nil"/>
              <w:left w:val="nil"/>
              <w:bottom w:val="nil"/>
              <w:right w:val="nil"/>
            </w:tcBorders>
            <w:vAlign w:val="bottom"/>
            <w:hideMark/>
          </w:tcPr>
          <w:p w14:paraId="2C46CF0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260" w:type="dxa"/>
            <w:tcBorders>
              <w:top w:val="nil"/>
              <w:left w:val="nil"/>
              <w:bottom w:val="nil"/>
              <w:right w:val="nil"/>
            </w:tcBorders>
            <w:vAlign w:val="bottom"/>
            <w:hideMark/>
          </w:tcPr>
          <w:p w14:paraId="33814A3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9.7351</w:t>
            </w:r>
          </w:p>
        </w:tc>
        <w:tc>
          <w:tcPr>
            <w:tcW w:w="1119" w:type="dxa"/>
            <w:tcBorders>
              <w:top w:val="nil"/>
              <w:left w:val="nil"/>
              <w:bottom w:val="nil"/>
              <w:right w:val="nil"/>
            </w:tcBorders>
            <w:hideMark/>
          </w:tcPr>
          <w:p w14:paraId="0209C1F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4B62858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0.6392</w:t>
            </w:r>
          </w:p>
        </w:tc>
        <w:tc>
          <w:tcPr>
            <w:tcW w:w="1030" w:type="dxa"/>
            <w:tcBorders>
              <w:top w:val="nil"/>
              <w:left w:val="nil"/>
              <w:bottom w:val="nil"/>
              <w:right w:val="nil"/>
            </w:tcBorders>
            <w:vAlign w:val="bottom"/>
            <w:hideMark/>
          </w:tcPr>
          <w:p w14:paraId="1DA98EB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32</w:t>
            </w:r>
          </w:p>
        </w:tc>
        <w:tc>
          <w:tcPr>
            <w:tcW w:w="640" w:type="dxa"/>
            <w:tcBorders>
              <w:top w:val="nil"/>
              <w:left w:val="nil"/>
              <w:bottom w:val="nil"/>
              <w:right w:val="nil"/>
            </w:tcBorders>
            <w:vAlign w:val="bottom"/>
            <w:hideMark/>
          </w:tcPr>
          <w:p w14:paraId="0CD5114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124" w:type="dxa"/>
            <w:tcBorders>
              <w:top w:val="nil"/>
              <w:left w:val="nil"/>
              <w:bottom w:val="nil"/>
              <w:right w:val="nil"/>
            </w:tcBorders>
            <w:vAlign w:val="bottom"/>
            <w:hideMark/>
          </w:tcPr>
          <w:p w14:paraId="65054C0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19.1988</w:t>
            </w:r>
          </w:p>
        </w:tc>
        <w:tc>
          <w:tcPr>
            <w:tcW w:w="876" w:type="dxa"/>
            <w:tcBorders>
              <w:top w:val="nil"/>
              <w:left w:val="nil"/>
              <w:bottom w:val="nil"/>
              <w:right w:val="nil"/>
            </w:tcBorders>
            <w:hideMark/>
          </w:tcPr>
          <w:p w14:paraId="174283F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6DCD188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0.0838</w:t>
            </w:r>
          </w:p>
        </w:tc>
      </w:tr>
      <w:tr w:rsidR="00C4688A" w:rsidRPr="00C4688A" w14:paraId="5E00EE03" w14:textId="77777777" w:rsidTr="002374A2">
        <w:tc>
          <w:tcPr>
            <w:tcW w:w="990" w:type="dxa"/>
            <w:tcBorders>
              <w:top w:val="nil"/>
              <w:left w:val="nil"/>
              <w:bottom w:val="nil"/>
              <w:right w:val="nil"/>
            </w:tcBorders>
            <w:vAlign w:val="bottom"/>
            <w:hideMark/>
          </w:tcPr>
          <w:p w14:paraId="145EEBE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8</w:t>
            </w:r>
          </w:p>
        </w:tc>
        <w:tc>
          <w:tcPr>
            <w:tcW w:w="900" w:type="dxa"/>
            <w:tcBorders>
              <w:top w:val="nil"/>
              <w:left w:val="nil"/>
              <w:bottom w:val="nil"/>
              <w:right w:val="nil"/>
            </w:tcBorders>
            <w:vAlign w:val="bottom"/>
            <w:hideMark/>
          </w:tcPr>
          <w:p w14:paraId="188D994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260" w:type="dxa"/>
            <w:tcBorders>
              <w:top w:val="nil"/>
              <w:left w:val="nil"/>
              <w:bottom w:val="nil"/>
              <w:right w:val="nil"/>
            </w:tcBorders>
            <w:vAlign w:val="bottom"/>
            <w:hideMark/>
          </w:tcPr>
          <w:p w14:paraId="0B3DD26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10.1104</w:t>
            </w:r>
          </w:p>
        </w:tc>
        <w:tc>
          <w:tcPr>
            <w:tcW w:w="1119" w:type="dxa"/>
            <w:tcBorders>
              <w:top w:val="nil"/>
              <w:left w:val="nil"/>
              <w:bottom w:val="nil"/>
              <w:right w:val="nil"/>
            </w:tcBorders>
            <w:hideMark/>
          </w:tcPr>
          <w:p w14:paraId="5DBE315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64784BC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0.6063</w:t>
            </w:r>
          </w:p>
        </w:tc>
        <w:tc>
          <w:tcPr>
            <w:tcW w:w="1030" w:type="dxa"/>
            <w:tcBorders>
              <w:top w:val="nil"/>
              <w:left w:val="nil"/>
              <w:bottom w:val="nil"/>
              <w:right w:val="nil"/>
            </w:tcBorders>
            <w:vAlign w:val="bottom"/>
            <w:hideMark/>
          </w:tcPr>
          <w:p w14:paraId="75FFAAF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33</w:t>
            </w:r>
          </w:p>
        </w:tc>
        <w:tc>
          <w:tcPr>
            <w:tcW w:w="640" w:type="dxa"/>
            <w:tcBorders>
              <w:top w:val="nil"/>
              <w:left w:val="nil"/>
              <w:bottom w:val="nil"/>
              <w:right w:val="nil"/>
            </w:tcBorders>
            <w:vAlign w:val="bottom"/>
            <w:hideMark/>
          </w:tcPr>
          <w:p w14:paraId="6C4FB7B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124" w:type="dxa"/>
            <w:tcBorders>
              <w:top w:val="nil"/>
              <w:left w:val="nil"/>
              <w:bottom w:val="nil"/>
              <w:right w:val="nil"/>
            </w:tcBorders>
            <w:vAlign w:val="bottom"/>
            <w:hideMark/>
          </w:tcPr>
          <w:p w14:paraId="4948325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11.8814</w:t>
            </w:r>
          </w:p>
        </w:tc>
        <w:tc>
          <w:tcPr>
            <w:tcW w:w="876" w:type="dxa"/>
            <w:tcBorders>
              <w:top w:val="nil"/>
              <w:left w:val="nil"/>
              <w:bottom w:val="nil"/>
              <w:right w:val="nil"/>
            </w:tcBorders>
            <w:hideMark/>
          </w:tcPr>
          <w:p w14:paraId="71BEF58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45DD833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0.4552</w:t>
            </w:r>
          </w:p>
        </w:tc>
      </w:tr>
      <w:tr w:rsidR="00C4688A" w:rsidRPr="00C4688A" w14:paraId="36523F15" w14:textId="77777777" w:rsidTr="002374A2">
        <w:tc>
          <w:tcPr>
            <w:tcW w:w="990" w:type="dxa"/>
            <w:tcBorders>
              <w:top w:val="nil"/>
              <w:left w:val="nil"/>
              <w:bottom w:val="nil"/>
              <w:right w:val="nil"/>
            </w:tcBorders>
            <w:vAlign w:val="bottom"/>
            <w:hideMark/>
          </w:tcPr>
          <w:p w14:paraId="64B7D90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9</w:t>
            </w:r>
          </w:p>
        </w:tc>
        <w:tc>
          <w:tcPr>
            <w:tcW w:w="900" w:type="dxa"/>
            <w:tcBorders>
              <w:top w:val="nil"/>
              <w:left w:val="nil"/>
              <w:bottom w:val="nil"/>
              <w:right w:val="nil"/>
            </w:tcBorders>
            <w:vAlign w:val="bottom"/>
            <w:hideMark/>
          </w:tcPr>
          <w:p w14:paraId="7C0DEFFA"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260" w:type="dxa"/>
            <w:tcBorders>
              <w:top w:val="nil"/>
              <w:left w:val="nil"/>
              <w:bottom w:val="nil"/>
              <w:right w:val="nil"/>
            </w:tcBorders>
            <w:vAlign w:val="bottom"/>
            <w:hideMark/>
          </w:tcPr>
          <w:p w14:paraId="3DBC557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11.1655</w:t>
            </w:r>
          </w:p>
        </w:tc>
        <w:tc>
          <w:tcPr>
            <w:tcW w:w="1119" w:type="dxa"/>
            <w:tcBorders>
              <w:top w:val="nil"/>
              <w:left w:val="nil"/>
              <w:bottom w:val="nil"/>
              <w:right w:val="nil"/>
            </w:tcBorders>
            <w:hideMark/>
          </w:tcPr>
          <w:p w14:paraId="7D28661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11E062D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0.5148</w:t>
            </w:r>
          </w:p>
        </w:tc>
        <w:tc>
          <w:tcPr>
            <w:tcW w:w="1030" w:type="dxa"/>
            <w:tcBorders>
              <w:top w:val="nil"/>
              <w:left w:val="nil"/>
              <w:bottom w:val="nil"/>
              <w:right w:val="nil"/>
            </w:tcBorders>
            <w:vAlign w:val="bottom"/>
            <w:hideMark/>
          </w:tcPr>
          <w:p w14:paraId="683D4CE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w:t>
            </w:r>
          </w:p>
        </w:tc>
        <w:tc>
          <w:tcPr>
            <w:tcW w:w="640" w:type="dxa"/>
            <w:tcBorders>
              <w:top w:val="nil"/>
              <w:left w:val="nil"/>
              <w:bottom w:val="nil"/>
              <w:right w:val="nil"/>
            </w:tcBorders>
            <w:vAlign w:val="bottom"/>
            <w:hideMark/>
          </w:tcPr>
          <w:p w14:paraId="12BB9EC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124" w:type="dxa"/>
            <w:tcBorders>
              <w:top w:val="nil"/>
              <w:left w:val="nil"/>
              <w:bottom w:val="nil"/>
              <w:right w:val="nil"/>
            </w:tcBorders>
            <w:vAlign w:val="bottom"/>
            <w:hideMark/>
          </w:tcPr>
          <w:p w14:paraId="42C7B50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10.7877</w:t>
            </w:r>
          </w:p>
        </w:tc>
        <w:tc>
          <w:tcPr>
            <w:tcW w:w="876" w:type="dxa"/>
            <w:tcBorders>
              <w:top w:val="nil"/>
              <w:left w:val="nil"/>
              <w:bottom w:val="nil"/>
              <w:right w:val="nil"/>
            </w:tcBorders>
            <w:hideMark/>
          </w:tcPr>
          <w:p w14:paraId="02789AE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67DA21D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0.5472</w:t>
            </w:r>
          </w:p>
        </w:tc>
      </w:tr>
      <w:tr w:rsidR="00C4688A" w:rsidRPr="00C4688A" w14:paraId="075A622A" w14:textId="77777777" w:rsidTr="002374A2">
        <w:tc>
          <w:tcPr>
            <w:tcW w:w="990" w:type="dxa"/>
            <w:tcBorders>
              <w:top w:val="nil"/>
              <w:left w:val="nil"/>
              <w:bottom w:val="nil"/>
              <w:right w:val="nil"/>
            </w:tcBorders>
            <w:vAlign w:val="bottom"/>
            <w:hideMark/>
          </w:tcPr>
          <w:p w14:paraId="0C4AD5A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10</w:t>
            </w:r>
          </w:p>
        </w:tc>
        <w:tc>
          <w:tcPr>
            <w:tcW w:w="900" w:type="dxa"/>
            <w:tcBorders>
              <w:top w:val="nil"/>
              <w:left w:val="nil"/>
              <w:bottom w:val="nil"/>
              <w:right w:val="nil"/>
            </w:tcBorders>
            <w:vAlign w:val="bottom"/>
            <w:hideMark/>
          </w:tcPr>
          <w:p w14:paraId="2DF35D6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260" w:type="dxa"/>
            <w:tcBorders>
              <w:top w:val="nil"/>
              <w:left w:val="nil"/>
              <w:bottom w:val="nil"/>
              <w:right w:val="nil"/>
            </w:tcBorders>
            <w:vAlign w:val="bottom"/>
            <w:hideMark/>
          </w:tcPr>
          <w:p w14:paraId="6C5239C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10.1434</w:t>
            </w:r>
          </w:p>
        </w:tc>
        <w:tc>
          <w:tcPr>
            <w:tcW w:w="1119" w:type="dxa"/>
            <w:tcBorders>
              <w:top w:val="nil"/>
              <w:left w:val="nil"/>
              <w:bottom w:val="nil"/>
              <w:right w:val="nil"/>
            </w:tcBorders>
            <w:hideMark/>
          </w:tcPr>
          <w:p w14:paraId="297FD54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28259EA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0.6034</w:t>
            </w:r>
          </w:p>
        </w:tc>
        <w:tc>
          <w:tcPr>
            <w:tcW w:w="1030" w:type="dxa"/>
            <w:tcBorders>
              <w:top w:val="nil"/>
              <w:left w:val="nil"/>
              <w:bottom w:val="nil"/>
              <w:right w:val="nil"/>
            </w:tcBorders>
            <w:vAlign w:val="bottom"/>
            <w:hideMark/>
          </w:tcPr>
          <w:p w14:paraId="4643ECF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35</w:t>
            </w:r>
          </w:p>
        </w:tc>
        <w:tc>
          <w:tcPr>
            <w:tcW w:w="640" w:type="dxa"/>
            <w:tcBorders>
              <w:top w:val="nil"/>
              <w:left w:val="nil"/>
              <w:bottom w:val="nil"/>
              <w:right w:val="nil"/>
            </w:tcBorders>
            <w:vAlign w:val="bottom"/>
            <w:hideMark/>
          </w:tcPr>
          <w:p w14:paraId="36E6B57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124" w:type="dxa"/>
            <w:tcBorders>
              <w:top w:val="nil"/>
              <w:left w:val="nil"/>
              <w:bottom w:val="nil"/>
              <w:right w:val="nil"/>
            </w:tcBorders>
            <w:vAlign w:val="bottom"/>
            <w:hideMark/>
          </w:tcPr>
          <w:p w14:paraId="4BCB979A"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13.5383</w:t>
            </w:r>
          </w:p>
        </w:tc>
        <w:tc>
          <w:tcPr>
            <w:tcW w:w="876" w:type="dxa"/>
            <w:tcBorders>
              <w:top w:val="nil"/>
              <w:left w:val="nil"/>
              <w:bottom w:val="nil"/>
              <w:right w:val="nil"/>
            </w:tcBorders>
            <w:vAlign w:val="bottom"/>
            <w:hideMark/>
          </w:tcPr>
          <w:p w14:paraId="5C83C9D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0.6179</w:t>
            </w:r>
          </w:p>
        </w:tc>
        <w:tc>
          <w:tcPr>
            <w:tcW w:w="956" w:type="dxa"/>
            <w:tcBorders>
              <w:top w:val="nil"/>
              <w:left w:val="nil"/>
              <w:bottom w:val="nil"/>
              <w:right w:val="nil"/>
            </w:tcBorders>
            <w:vAlign w:val="bottom"/>
            <w:hideMark/>
          </w:tcPr>
          <w:p w14:paraId="46E2D6E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0.3312</w:t>
            </w:r>
          </w:p>
        </w:tc>
      </w:tr>
      <w:tr w:rsidR="00C4688A" w:rsidRPr="00C4688A" w14:paraId="72D05C3C" w14:textId="77777777" w:rsidTr="002374A2">
        <w:tc>
          <w:tcPr>
            <w:tcW w:w="990" w:type="dxa"/>
            <w:tcBorders>
              <w:top w:val="nil"/>
              <w:left w:val="nil"/>
              <w:bottom w:val="nil"/>
              <w:right w:val="nil"/>
            </w:tcBorders>
            <w:vAlign w:val="bottom"/>
            <w:hideMark/>
          </w:tcPr>
          <w:p w14:paraId="3174925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11</w:t>
            </w:r>
          </w:p>
        </w:tc>
        <w:tc>
          <w:tcPr>
            <w:tcW w:w="900" w:type="dxa"/>
            <w:tcBorders>
              <w:top w:val="nil"/>
              <w:left w:val="nil"/>
              <w:bottom w:val="nil"/>
              <w:right w:val="nil"/>
            </w:tcBorders>
            <w:vAlign w:val="bottom"/>
            <w:hideMark/>
          </w:tcPr>
          <w:p w14:paraId="601FE0F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D</w:t>
            </w:r>
          </w:p>
        </w:tc>
        <w:tc>
          <w:tcPr>
            <w:tcW w:w="1260" w:type="dxa"/>
            <w:tcBorders>
              <w:top w:val="nil"/>
              <w:left w:val="nil"/>
              <w:bottom w:val="nil"/>
              <w:right w:val="nil"/>
            </w:tcBorders>
            <w:vAlign w:val="bottom"/>
            <w:hideMark/>
          </w:tcPr>
          <w:p w14:paraId="42061BC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25.403</w:t>
            </w:r>
          </w:p>
        </w:tc>
        <w:tc>
          <w:tcPr>
            <w:tcW w:w="1119" w:type="dxa"/>
            <w:tcBorders>
              <w:top w:val="nil"/>
              <w:left w:val="nil"/>
              <w:bottom w:val="nil"/>
              <w:right w:val="nil"/>
            </w:tcBorders>
            <w:hideMark/>
          </w:tcPr>
          <w:p w14:paraId="7F64760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4C1121D1" w14:textId="77777777" w:rsidR="00C4688A" w:rsidRPr="00C4688A" w:rsidRDefault="00C4688A" w:rsidP="00C4688A">
            <w:pPr>
              <w:spacing w:after="0" w:line="480" w:lineRule="auto"/>
              <w:rPr>
                <w:rFonts w:ascii="Arial" w:hAnsi="Arial" w:cs="Arial"/>
                <w:bCs/>
                <w:color w:val="000000"/>
                <w:sz w:val="20"/>
                <w:szCs w:val="20"/>
                <w:vertAlign w:val="superscript"/>
              </w:rPr>
            </w:pPr>
            <w:r w:rsidRPr="00C4688A">
              <w:rPr>
                <w:rFonts w:ascii="Arial" w:hAnsi="Arial" w:cs="Arial"/>
                <w:bCs/>
                <w:color w:val="000000"/>
                <w:sz w:val="20"/>
                <w:szCs w:val="20"/>
              </w:rPr>
              <w:t>0.013</w:t>
            </w:r>
            <w:r w:rsidRPr="00C4688A">
              <w:rPr>
                <w:rFonts w:ascii="Arial" w:hAnsi="Arial" w:cs="Arial"/>
                <w:bCs/>
                <w:color w:val="000000"/>
                <w:sz w:val="20"/>
                <w:szCs w:val="20"/>
                <w:vertAlign w:val="superscript"/>
              </w:rPr>
              <w:t>*</w:t>
            </w:r>
          </w:p>
        </w:tc>
        <w:tc>
          <w:tcPr>
            <w:tcW w:w="1030" w:type="dxa"/>
            <w:tcBorders>
              <w:top w:val="nil"/>
              <w:left w:val="nil"/>
              <w:bottom w:val="nil"/>
              <w:right w:val="nil"/>
            </w:tcBorders>
            <w:vAlign w:val="bottom"/>
            <w:hideMark/>
          </w:tcPr>
          <w:p w14:paraId="484B342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36</w:t>
            </w:r>
          </w:p>
        </w:tc>
        <w:tc>
          <w:tcPr>
            <w:tcW w:w="640" w:type="dxa"/>
            <w:tcBorders>
              <w:top w:val="nil"/>
              <w:left w:val="nil"/>
              <w:bottom w:val="nil"/>
              <w:right w:val="nil"/>
            </w:tcBorders>
            <w:vAlign w:val="bottom"/>
            <w:hideMark/>
          </w:tcPr>
          <w:p w14:paraId="081CA53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D</w:t>
            </w:r>
          </w:p>
        </w:tc>
        <w:tc>
          <w:tcPr>
            <w:tcW w:w="1124" w:type="dxa"/>
            <w:tcBorders>
              <w:top w:val="nil"/>
              <w:left w:val="nil"/>
              <w:bottom w:val="nil"/>
              <w:right w:val="nil"/>
            </w:tcBorders>
            <w:vAlign w:val="bottom"/>
            <w:hideMark/>
          </w:tcPr>
          <w:p w14:paraId="4DFB222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11.8655</w:t>
            </w:r>
          </w:p>
        </w:tc>
        <w:tc>
          <w:tcPr>
            <w:tcW w:w="876" w:type="dxa"/>
            <w:tcBorders>
              <w:top w:val="nil"/>
              <w:left w:val="nil"/>
              <w:bottom w:val="nil"/>
              <w:right w:val="nil"/>
            </w:tcBorders>
            <w:hideMark/>
          </w:tcPr>
          <w:p w14:paraId="3659C64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2D1752C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0.4565</w:t>
            </w:r>
          </w:p>
        </w:tc>
      </w:tr>
      <w:tr w:rsidR="00C4688A" w:rsidRPr="00C4688A" w14:paraId="69387DA4" w14:textId="77777777" w:rsidTr="002374A2">
        <w:tc>
          <w:tcPr>
            <w:tcW w:w="990" w:type="dxa"/>
            <w:tcBorders>
              <w:top w:val="nil"/>
              <w:left w:val="nil"/>
              <w:bottom w:val="nil"/>
              <w:right w:val="nil"/>
            </w:tcBorders>
            <w:vAlign w:val="bottom"/>
            <w:hideMark/>
          </w:tcPr>
          <w:p w14:paraId="3E6F5AD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12</w:t>
            </w:r>
          </w:p>
        </w:tc>
        <w:tc>
          <w:tcPr>
            <w:tcW w:w="900" w:type="dxa"/>
            <w:tcBorders>
              <w:top w:val="nil"/>
              <w:left w:val="nil"/>
              <w:bottom w:val="nil"/>
              <w:right w:val="nil"/>
            </w:tcBorders>
            <w:vAlign w:val="bottom"/>
            <w:hideMark/>
          </w:tcPr>
          <w:p w14:paraId="50FDADD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260" w:type="dxa"/>
            <w:tcBorders>
              <w:top w:val="nil"/>
              <w:left w:val="nil"/>
              <w:bottom w:val="nil"/>
              <w:right w:val="nil"/>
            </w:tcBorders>
            <w:vAlign w:val="bottom"/>
            <w:hideMark/>
          </w:tcPr>
          <w:p w14:paraId="2F0418D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36.2927</w:t>
            </w:r>
          </w:p>
        </w:tc>
        <w:tc>
          <w:tcPr>
            <w:tcW w:w="1119" w:type="dxa"/>
            <w:tcBorders>
              <w:top w:val="nil"/>
              <w:left w:val="nil"/>
              <w:bottom w:val="nil"/>
              <w:right w:val="nil"/>
            </w:tcBorders>
            <w:hideMark/>
          </w:tcPr>
          <w:p w14:paraId="4B396E8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7552385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0.4003</w:t>
            </w:r>
          </w:p>
        </w:tc>
        <w:tc>
          <w:tcPr>
            <w:tcW w:w="1030" w:type="dxa"/>
            <w:tcBorders>
              <w:top w:val="nil"/>
              <w:left w:val="nil"/>
              <w:bottom w:val="nil"/>
              <w:right w:val="nil"/>
            </w:tcBorders>
            <w:vAlign w:val="bottom"/>
            <w:hideMark/>
          </w:tcPr>
          <w:p w14:paraId="6E49234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37</w:t>
            </w:r>
          </w:p>
        </w:tc>
        <w:tc>
          <w:tcPr>
            <w:tcW w:w="640" w:type="dxa"/>
            <w:tcBorders>
              <w:top w:val="nil"/>
              <w:left w:val="nil"/>
              <w:bottom w:val="nil"/>
              <w:right w:val="nil"/>
            </w:tcBorders>
            <w:vAlign w:val="bottom"/>
            <w:hideMark/>
          </w:tcPr>
          <w:p w14:paraId="06DB060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124" w:type="dxa"/>
            <w:tcBorders>
              <w:top w:val="nil"/>
              <w:left w:val="nil"/>
              <w:bottom w:val="nil"/>
              <w:right w:val="nil"/>
            </w:tcBorders>
            <w:vAlign w:val="bottom"/>
            <w:hideMark/>
          </w:tcPr>
          <w:p w14:paraId="1B830D0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8.8216</w:t>
            </w:r>
          </w:p>
        </w:tc>
        <w:tc>
          <w:tcPr>
            <w:tcW w:w="876" w:type="dxa"/>
            <w:tcBorders>
              <w:top w:val="nil"/>
              <w:left w:val="nil"/>
              <w:bottom w:val="nil"/>
              <w:right w:val="nil"/>
            </w:tcBorders>
            <w:hideMark/>
          </w:tcPr>
          <w:p w14:paraId="0D9811F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1DF55E8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0.7181</w:t>
            </w:r>
          </w:p>
        </w:tc>
      </w:tr>
      <w:tr w:rsidR="00C4688A" w:rsidRPr="00C4688A" w14:paraId="1503F0C0" w14:textId="77777777" w:rsidTr="002374A2">
        <w:tc>
          <w:tcPr>
            <w:tcW w:w="990" w:type="dxa"/>
            <w:tcBorders>
              <w:top w:val="nil"/>
              <w:left w:val="nil"/>
              <w:bottom w:val="nil"/>
              <w:right w:val="nil"/>
            </w:tcBorders>
            <w:vAlign w:val="bottom"/>
            <w:hideMark/>
          </w:tcPr>
          <w:p w14:paraId="3738EE8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13</w:t>
            </w:r>
          </w:p>
        </w:tc>
        <w:tc>
          <w:tcPr>
            <w:tcW w:w="900" w:type="dxa"/>
            <w:tcBorders>
              <w:top w:val="nil"/>
              <w:left w:val="nil"/>
              <w:bottom w:val="nil"/>
              <w:right w:val="nil"/>
            </w:tcBorders>
            <w:vAlign w:val="bottom"/>
            <w:hideMark/>
          </w:tcPr>
          <w:p w14:paraId="1E242EE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260" w:type="dxa"/>
            <w:tcBorders>
              <w:top w:val="nil"/>
              <w:left w:val="nil"/>
              <w:bottom w:val="nil"/>
              <w:right w:val="nil"/>
            </w:tcBorders>
            <w:vAlign w:val="bottom"/>
            <w:hideMark/>
          </w:tcPr>
          <w:p w14:paraId="6D2816A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11.9192</w:t>
            </w:r>
          </w:p>
        </w:tc>
        <w:tc>
          <w:tcPr>
            <w:tcW w:w="1119" w:type="dxa"/>
            <w:tcBorders>
              <w:top w:val="nil"/>
              <w:left w:val="nil"/>
              <w:bottom w:val="nil"/>
              <w:right w:val="nil"/>
            </w:tcBorders>
            <w:hideMark/>
          </w:tcPr>
          <w:p w14:paraId="35FAE4F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752F4E0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0.4522</w:t>
            </w:r>
          </w:p>
        </w:tc>
        <w:tc>
          <w:tcPr>
            <w:tcW w:w="1030" w:type="dxa"/>
            <w:tcBorders>
              <w:top w:val="nil"/>
              <w:left w:val="nil"/>
              <w:bottom w:val="nil"/>
              <w:right w:val="nil"/>
            </w:tcBorders>
            <w:vAlign w:val="bottom"/>
            <w:hideMark/>
          </w:tcPr>
          <w:p w14:paraId="32D0F1A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38</w:t>
            </w:r>
          </w:p>
        </w:tc>
        <w:tc>
          <w:tcPr>
            <w:tcW w:w="640" w:type="dxa"/>
            <w:tcBorders>
              <w:top w:val="nil"/>
              <w:left w:val="nil"/>
              <w:bottom w:val="nil"/>
              <w:right w:val="nil"/>
            </w:tcBorders>
            <w:vAlign w:val="bottom"/>
            <w:hideMark/>
          </w:tcPr>
          <w:p w14:paraId="14D46E5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124" w:type="dxa"/>
            <w:tcBorders>
              <w:top w:val="nil"/>
              <w:left w:val="nil"/>
              <w:bottom w:val="nil"/>
              <w:right w:val="nil"/>
            </w:tcBorders>
            <w:vAlign w:val="bottom"/>
            <w:hideMark/>
          </w:tcPr>
          <w:p w14:paraId="349AAA9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11.2853</w:t>
            </w:r>
          </w:p>
        </w:tc>
        <w:tc>
          <w:tcPr>
            <w:tcW w:w="876" w:type="dxa"/>
            <w:tcBorders>
              <w:top w:val="nil"/>
              <w:left w:val="nil"/>
              <w:bottom w:val="nil"/>
              <w:right w:val="nil"/>
            </w:tcBorders>
            <w:hideMark/>
          </w:tcPr>
          <w:p w14:paraId="2C8E732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6FE3E63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0.5046</w:t>
            </w:r>
          </w:p>
        </w:tc>
      </w:tr>
      <w:tr w:rsidR="00C4688A" w:rsidRPr="00C4688A" w14:paraId="2B56EBC7" w14:textId="77777777" w:rsidTr="002374A2">
        <w:tc>
          <w:tcPr>
            <w:tcW w:w="990" w:type="dxa"/>
            <w:tcBorders>
              <w:top w:val="nil"/>
              <w:left w:val="nil"/>
              <w:bottom w:val="nil"/>
              <w:right w:val="nil"/>
            </w:tcBorders>
            <w:vAlign w:val="bottom"/>
            <w:hideMark/>
          </w:tcPr>
          <w:p w14:paraId="5337B9B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lastRenderedPageBreak/>
              <w:t>14</w:t>
            </w:r>
          </w:p>
        </w:tc>
        <w:tc>
          <w:tcPr>
            <w:tcW w:w="900" w:type="dxa"/>
            <w:tcBorders>
              <w:top w:val="nil"/>
              <w:left w:val="nil"/>
              <w:bottom w:val="nil"/>
              <w:right w:val="nil"/>
            </w:tcBorders>
            <w:vAlign w:val="bottom"/>
            <w:hideMark/>
          </w:tcPr>
          <w:p w14:paraId="1BDC4B4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D</w:t>
            </w:r>
          </w:p>
        </w:tc>
        <w:tc>
          <w:tcPr>
            <w:tcW w:w="1260" w:type="dxa"/>
            <w:tcBorders>
              <w:top w:val="nil"/>
              <w:left w:val="nil"/>
              <w:bottom w:val="nil"/>
              <w:right w:val="nil"/>
            </w:tcBorders>
            <w:vAlign w:val="bottom"/>
            <w:hideMark/>
          </w:tcPr>
          <w:p w14:paraId="6D413D5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17.9595</w:t>
            </w:r>
          </w:p>
        </w:tc>
        <w:tc>
          <w:tcPr>
            <w:tcW w:w="1119" w:type="dxa"/>
            <w:tcBorders>
              <w:top w:val="nil"/>
              <w:left w:val="nil"/>
              <w:bottom w:val="nil"/>
              <w:right w:val="nil"/>
            </w:tcBorders>
            <w:hideMark/>
          </w:tcPr>
          <w:p w14:paraId="7ADBC65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5C54E23A"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0.1169</w:t>
            </w:r>
          </w:p>
        </w:tc>
        <w:tc>
          <w:tcPr>
            <w:tcW w:w="1030" w:type="dxa"/>
            <w:tcBorders>
              <w:top w:val="nil"/>
              <w:left w:val="nil"/>
              <w:bottom w:val="nil"/>
              <w:right w:val="nil"/>
            </w:tcBorders>
            <w:vAlign w:val="bottom"/>
            <w:hideMark/>
          </w:tcPr>
          <w:p w14:paraId="3F77B73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39</w:t>
            </w:r>
          </w:p>
        </w:tc>
        <w:tc>
          <w:tcPr>
            <w:tcW w:w="640" w:type="dxa"/>
            <w:tcBorders>
              <w:top w:val="nil"/>
              <w:left w:val="nil"/>
              <w:bottom w:val="nil"/>
              <w:right w:val="nil"/>
            </w:tcBorders>
            <w:vAlign w:val="bottom"/>
            <w:hideMark/>
          </w:tcPr>
          <w:p w14:paraId="6EBBB0C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D</w:t>
            </w:r>
          </w:p>
        </w:tc>
        <w:tc>
          <w:tcPr>
            <w:tcW w:w="1124" w:type="dxa"/>
            <w:tcBorders>
              <w:top w:val="nil"/>
              <w:left w:val="nil"/>
              <w:bottom w:val="nil"/>
              <w:right w:val="nil"/>
            </w:tcBorders>
            <w:vAlign w:val="bottom"/>
            <w:hideMark/>
          </w:tcPr>
          <w:p w14:paraId="3178FA2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12.208</w:t>
            </w:r>
          </w:p>
        </w:tc>
        <w:tc>
          <w:tcPr>
            <w:tcW w:w="876" w:type="dxa"/>
            <w:tcBorders>
              <w:top w:val="nil"/>
              <w:left w:val="nil"/>
              <w:bottom w:val="nil"/>
              <w:right w:val="nil"/>
            </w:tcBorders>
            <w:hideMark/>
          </w:tcPr>
          <w:p w14:paraId="0920EDB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4F4BD5D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0.4291</w:t>
            </w:r>
          </w:p>
        </w:tc>
      </w:tr>
      <w:tr w:rsidR="00C4688A" w:rsidRPr="00C4688A" w14:paraId="385F3DFA" w14:textId="77777777" w:rsidTr="002374A2">
        <w:tc>
          <w:tcPr>
            <w:tcW w:w="990" w:type="dxa"/>
            <w:tcBorders>
              <w:top w:val="nil"/>
              <w:left w:val="nil"/>
              <w:bottom w:val="nil"/>
              <w:right w:val="nil"/>
            </w:tcBorders>
            <w:vAlign w:val="bottom"/>
            <w:hideMark/>
          </w:tcPr>
          <w:p w14:paraId="409FE8E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15</w:t>
            </w:r>
          </w:p>
        </w:tc>
        <w:tc>
          <w:tcPr>
            <w:tcW w:w="900" w:type="dxa"/>
            <w:tcBorders>
              <w:top w:val="nil"/>
              <w:left w:val="nil"/>
              <w:bottom w:val="nil"/>
              <w:right w:val="nil"/>
            </w:tcBorders>
            <w:vAlign w:val="bottom"/>
            <w:hideMark/>
          </w:tcPr>
          <w:p w14:paraId="51B6442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D</w:t>
            </w:r>
          </w:p>
        </w:tc>
        <w:tc>
          <w:tcPr>
            <w:tcW w:w="1260" w:type="dxa"/>
            <w:tcBorders>
              <w:top w:val="nil"/>
              <w:left w:val="nil"/>
              <w:bottom w:val="nil"/>
              <w:right w:val="nil"/>
            </w:tcBorders>
            <w:vAlign w:val="bottom"/>
            <w:hideMark/>
          </w:tcPr>
          <w:p w14:paraId="58605C8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14.5768</w:t>
            </w:r>
          </w:p>
        </w:tc>
        <w:tc>
          <w:tcPr>
            <w:tcW w:w="1119" w:type="dxa"/>
            <w:tcBorders>
              <w:top w:val="nil"/>
              <w:left w:val="nil"/>
              <w:bottom w:val="nil"/>
              <w:right w:val="nil"/>
            </w:tcBorders>
            <w:hideMark/>
          </w:tcPr>
          <w:p w14:paraId="03CAD69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17979BD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0.2654</w:t>
            </w:r>
          </w:p>
        </w:tc>
        <w:tc>
          <w:tcPr>
            <w:tcW w:w="1030" w:type="dxa"/>
            <w:tcBorders>
              <w:top w:val="nil"/>
              <w:left w:val="nil"/>
              <w:bottom w:val="nil"/>
              <w:right w:val="nil"/>
            </w:tcBorders>
            <w:vAlign w:val="bottom"/>
            <w:hideMark/>
          </w:tcPr>
          <w:p w14:paraId="2E41CB3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40</w:t>
            </w:r>
          </w:p>
        </w:tc>
        <w:tc>
          <w:tcPr>
            <w:tcW w:w="640" w:type="dxa"/>
            <w:tcBorders>
              <w:top w:val="nil"/>
              <w:left w:val="nil"/>
              <w:bottom w:val="nil"/>
              <w:right w:val="nil"/>
            </w:tcBorders>
            <w:vAlign w:val="bottom"/>
            <w:hideMark/>
          </w:tcPr>
          <w:p w14:paraId="2D1EB7F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124" w:type="dxa"/>
            <w:tcBorders>
              <w:top w:val="nil"/>
              <w:left w:val="nil"/>
              <w:bottom w:val="nil"/>
              <w:right w:val="nil"/>
            </w:tcBorders>
            <w:vAlign w:val="bottom"/>
            <w:hideMark/>
          </w:tcPr>
          <w:p w14:paraId="0E84E35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7.9556</w:t>
            </w:r>
          </w:p>
        </w:tc>
        <w:tc>
          <w:tcPr>
            <w:tcW w:w="876" w:type="dxa"/>
            <w:tcBorders>
              <w:top w:val="nil"/>
              <w:left w:val="nil"/>
              <w:bottom w:val="nil"/>
              <w:right w:val="nil"/>
            </w:tcBorders>
            <w:hideMark/>
          </w:tcPr>
          <w:p w14:paraId="1B123B3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2575EF0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0.7886</w:t>
            </w:r>
          </w:p>
        </w:tc>
      </w:tr>
      <w:tr w:rsidR="00C4688A" w:rsidRPr="00C4688A" w14:paraId="24C43CE0" w14:textId="77777777" w:rsidTr="002374A2">
        <w:tc>
          <w:tcPr>
            <w:tcW w:w="990" w:type="dxa"/>
            <w:tcBorders>
              <w:top w:val="nil"/>
              <w:left w:val="nil"/>
              <w:bottom w:val="nil"/>
              <w:right w:val="nil"/>
            </w:tcBorders>
            <w:vAlign w:val="bottom"/>
            <w:hideMark/>
          </w:tcPr>
          <w:p w14:paraId="38D96B4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16</w:t>
            </w:r>
          </w:p>
        </w:tc>
        <w:tc>
          <w:tcPr>
            <w:tcW w:w="900" w:type="dxa"/>
            <w:tcBorders>
              <w:top w:val="nil"/>
              <w:left w:val="nil"/>
              <w:bottom w:val="nil"/>
              <w:right w:val="nil"/>
            </w:tcBorders>
            <w:vAlign w:val="bottom"/>
            <w:hideMark/>
          </w:tcPr>
          <w:p w14:paraId="07F532E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260" w:type="dxa"/>
            <w:tcBorders>
              <w:top w:val="nil"/>
              <w:left w:val="nil"/>
              <w:bottom w:val="nil"/>
              <w:right w:val="nil"/>
            </w:tcBorders>
            <w:vAlign w:val="bottom"/>
            <w:hideMark/>
          </w:tcPr>
          <w:p w14:paraId="64AE6C8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9.2201</w:t>
            </w:r>
          </w:p>
        </w:tc>
        <w:tc>
          <w:tcPr>
            <w:tcW w:w="1119" w:type="dxa"/>
            <w:tcBorders>
              <w:top w:val="nil"/>
              <w:left w:val="nil"/>
              <w:bottom w:val="nil"/>
              <w:right w:val="nil"/>
            </w:tcBorders>
            <w:hideMark/>
          </w:tcPr>
          <w:p w14:paraId="12877CF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72D219D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0.684</w:t>
            </w:r>
          </w:p>
        </w:tc>
        <w:tc>
          <w:tcPr>
            <w:tcW w:w="1030" w:type="dxa"/>
            <w:tcBorders>
              <w:top w:val="nil"/>
              <w:left w:val="nil"/>
              <w:bottom w:val="nil"/>
              <w:right w:val="nil"/>
            </w:tcBorders>
            <w:vAlign w:val="bottom"/>
            <w:hideMark/>
          </w:tcPr>
          <w:p w14:paraId="0135846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41</w:t>
            </w:r>
          </w:p>
        </w:tc>
        <w:tc>
          <w:tcPr>
            <w:tcW w:w="640" w:type="dxa"/>
            <w:tcBorders>
              <w:top w:val="nil"/>
              <w:left w:val="nil"/>
              <w:bottom w:val="nil"/>
              <w:right w:val="nil"/>
            </w:tcBorders>
            <w:vAlign w:val="bottom"/>
            <w:hideMark/>
          </w:tcPr>
          <w:p w14:paraId="7D261C3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124" w:type="dxa"/>
            <w:tcBorders>
              <w:top w:val="nil"/>
              <w:left w:val="nil"/>
              <w:bottom w:val="nil"/>
              <w:right w:val="nil"/>
            </w:tcBorders>
            <w:vAlign w:val="bottom"/>
            <w:hideMark/>
          </w:tcPr>
          <w:p w14:paraId="3A165DC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9.9771</w:t>
            </w:r>
          </w:p>
        </w:tc>
        <w:tc>
          <w:tcPr>
            <w:tcW w:w="876" w:type="dxa"/>
            <w:tcBorders>
              <w:top w:val="nil"/>
              <w:left w:val="nil"/>
              <w:bottom w:val="nil"/>
              <w:right w:val="nil"/>
            </w:tcBorders>
            <w:hideMark/>
          </w:tcPr>
          <w:p w14:paraId="071865DA"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4E08056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0.618</w:t>
            </w:r>
          </w:p>
        </w:tc>
      </w:tr>
      <w:tr w:rsidR="00C4688A" w:rsidRPr="00C4688A" w14:paraId="2E891FB8" w14:textId="77777777" w:rsidTr="002374A2">
        <w:tc>
          <w:tcPr>
            <w:tcW w:w="990" w:type="dxa"/>
            <w:tcBorders>
              <w:top w:val="nil"/>
              <w:left w:val="nil"/>
              <w:bottom w:val="nil"/>
              <w:right w:val="nil"/>
            </w:tcBorders>
            <w:vAlign w:val="bottom"/>
            <w:hideMark/>
          </w:tcPr>
          <w:p w14:paraId="17602BE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17</w:t>
            </w:r>
          </w:p>
        </w:tc>
        <w:tc>
          <w:tcPr>
            <w:tcW w:w="900" w:type="dxa"/>
            <w:tcBorders>
              <w:top w:val="nil"/>
              <w:left w:val="nil"/>
              <w:bottom w:val="nil"/>
              <w:right w:val="nil"/>
            </w:tcBorders>
            <w:vAlign w:val="bottom"/>
            <w:hideMark/>
          </w:tcPr>
          <w:p w14:paraId="5F80FE2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260" w:type="dxa"/>
            <w:tcBorders>
              <w:top w:val="nil"/>
              <w:left w:val="nil"/>
              <w:bottom w:val="nil"/>
              <w:right w:val="nil"/>
            </w:tcBorders>
            <w:vAlign w:val="bottom"/>
            <w:hideMark/>
          </w:tcPr>
          <w:p w14:paraId="72A40C9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17.2262</w:t>
            </w:r>
          </w:p>
        </w:tc>
        <w:tc>
          <w:tcPr>
            <w:tcW w:w="1119" w:type="dxa"/>
            <w:tcBorders>
              <w:top w:val="nil"/>
              <w:left w:val="nil"/>
              <w:bottom w:val="nil"/>
              <w:right w:val="nil"/>
            </w:tcBorders>
            <w:hideMark/>
          </w:tcPr>
          <w:p w14:paraId="1A82F90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2D997AF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0.1413</w:t>
            </w:r>
          </w:p>
        </w:tc>
        <w:tc>
          <w:tcPr>
            <w:tcW w:w="1030" w:type="dxa"/>
            <w:tcBorders>
              <w:top w:val="nil"/>
              <w:left w:val="nil"/>
              <w:bottom w:val="nil"/>
              <w:right w:val="nil"/>
            </w:tcBorders>
            <w:vAlign w:val="bottom"/>
            <w:hideMark/>
          </w:tcPr>
          <w:p w14:paraId="740EDFE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42</w:t>
            </w:r>
          </w:p>
        </w:tc>
        <w:tc>
          <w:tcPr>
            <w:tcW w:w="640" w:type="dxa"/>
            <w:tcBorders>
              <w:top w:val="nil"/>
              <w:left w:val="nil"/>
              <w:bottom w:val="nil"/>
              <w:right w:val="nil"/>
            </w:tcBorders>
            <w:vAlign w:val="bottom"/>
            <w:hideMark/>
          </w:tcPr>
          <w:p w14:paraId="79B12F2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124" w:type="dxa"/>
            <w:tcBorders>
              <w:top w:val="nil"/>
              <w:left w:val="nil"/>
              <w:bottom w:val="nil"/>
              <w:right w:val="nil"/>
            </w:tcBorders>
            <w:vAlign w:val="bottom"/>
            <w:hideMark/>
          </w:tcPr>
          <w:p w14:paraId="1D6BFEC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9.2947</w:t>
            </w:r>
          </w:p>
        </w:tc>
        <w:tc>
          <w:tcPr>
            <w:tcW w:w="876" w:type="dxa"/>
            <w:tcBorders>
              <w:top w:val="nil"/>
              <w:left w:val="nil"/>
              <w:bottom w:val="nil"/>
              <w:right w:val="nil"/>
            </w:tcBorders>
            <w:hideMark/>
          </w:tcPr>
          <w:p w14:paraId="531B11D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5088E36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0.6776</w:t>
            </w:r>
          </w:p>
        </w:tc>
      </w:tr>
      <w:tr w:rsidR="00C4688A" w:rsidRPr="00C4688A" w14:paraId="74089116" w14:textId="77777777" w:rsidTr="002374A2">
        <w:tc>
          <w:tcPr>
            <w:tcW w:w="990" w:type="dxa"/>
            <w:tcBorders>
              <w:top w:val="nil"/>
              <w:left w:val="nil"/>
              <w:bottom w:val="nil"/>
              <w:right w:val="nil"/>
            </w:tcBorders>
            <w:vAlign w:val="bottom"/>
            <w:hideMark/>
          </w:tcPr>
          <w:p w14:paraId="5D9290E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18</w:t>
            </w:r>
          </w:p>
        </w:tc>
        <w:tc>
          <w:tcPr>
            <w:tcW w:w="900" w:type="dxa"/>
            <w:tcBorders>
              <w:top w:val="nil"/>
              <w:left w:val="nil"/>
              <w:bottom w:val="nil"/>
              <w:right w:val="nil"/>
            </w:tcBorders>
            <w:vAlign w:val="bottom"/>
            <w:hideMark/>
          </w:tcPr>
          <w:p w14:paraId="5ACD336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260" w:type="dxa"/>
            <w:tcBorders>
              <w:top w:val="nil"/>
              <w:left w:val="nil"/>
              <w:bottom w:val="nil"/>
              <w:right w:val="nil"/>
            </w:tcBorders>
            <w:vAlign w:val="bottom"/>
            <w:hideMark/>
          </w:tcPr>
          <w:p w14:paraId="0D39AF3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10.8617</w:t>
            </w:r>
          </w:p>
        </w:tc>
        <w:tc>
          <w:tcPr>
            <w:tcW w:w="1119" w:type="dxa"/>
            <w:tcBorders>
              <w:top w:val="nil"/>
              <w:left w:val="nil"/>
              <w:bottom w:val="nil"/>
              <w:right w:val="nil"/>
            </w:tcBorders>
            <w:hideMark/>
          </w:tcPr>
          <w:p w14:paraId="79039EA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1AEB60EA"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0.5408</w:t>
            </w:r>
          </w:p>
        </w:tc>
        <w:tc>
          <w:tcPr>
            <w:tcW w:w="1030" w:type="dxa"/>
            <w:tcBorders>
              <w:top w:val="nil"/>
              <w:left w:val="nil"/>
              <w:bottom w:val="nil"/>
              <w:right w:val="nil"/>
            </w:tcBorders>
            <w:vAlign w:val="bottom"/>
            <w:hideMark/>
          </w:tcPr>
          <w:p w14:paraId="52F1B37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43</w:t>
            </w:r>
          </w:p>
        </w:tc>
        <w:tc>
          <w:tcPr>
            <w:tcW w:w="640" w:type="dxa"/>
            <w:tcBorders>
              <w:top w:val="nil"/>
              <w:left w:val="nil"/>
              <w:bottom w:val="nil"/>
              <w:right w:val="nil"/>
            </w:tcBorders>
            <w:vAlign w:val="bottom"/>
            <w:hideMark/>
          </w:tcPr>
          <w:p w14:paraId="1D7EE0D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124" w:type="dxa"/>
            <w:tcBorders>
              <w:top w:val="nil"/>
              <w:left w:val="nil"/>
              <w:bottom w:val="nil"/>
              <w:right w:val="nil"/>
            </w:tcBorders>
            <w:vAlign w:val="bottom"/>
            <w:hideMark/>
          </w:tcPr>
          <w:p w14:paraId="2784F85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10.3182</w:t>
            </w:r>
          </w:p>
        </w:tc>
        <w:tc>
          <w:tcPr>
            <w:tcW w:w="876" w:type="dxa"/>
            <w:tcBorders>
              <w:top w:val="nil"/>
              <w:left w:val="nil"/>
              <w:bottom w:val="nil"/>
              <w:right w:val="nil"/>
            </w:tcBorders>
            <w:hideMark/>
          </w:tcPr>
          <w:p w14:paraId="3338FA9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2BF1BDB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0.5881</w:t>
            </w:r>
          </w:p>
        </w:tc>
      </w:tr>
      <w:tr w:rsidR="00C4688A" w:rsidRPr="00C4688A" w14:paraId="3231228D" w14:textId="77777777" w:rsidTr="002374A2">
        <w:tc>
          <w:tcPr>
            <w:tcW w:w="990" w:type="dxa"/>
            <w:tcBorders>
              <w:top w:val="nil"/>
              <w:left w:val="nil"/>
              <w:bottom w:val="nil"/>
              <w:right w:val="nil"/>
            </w:tcBorders>
            <w:vAlign w:val="bottom"/>
            <w:hideMark/>
          </w:tcPr>
          <w:p w14:paraId="07B2F74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19</w:t>
            </w:r>
          </w:p>
        </w:tc>
        <w:tc>
          <w:tcPr>
            <w:tcW w:w="900" w:type="dxa"/>
            <w:tcBorders>
              <w:top w:val="nil"/>
              <w:left w:val="nil"/>
              <w:bottom w:val="nil"/>
              <w:right w:val="nil"/>
            </w:tcBorders>
            <w:vAlign w:val="bottom"/>
            <w:hideMark/>
          </w:tcPr>
          <w:p w14:paraId="77C4084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260" w:type="dxa"/>
            <w:tcBorders>
              <w:top w:val="nil"/>
              <w:left w:val="nil"/>
              <w:bottom w:val="nil"/>
              <w:right w:val="nil"/>
            </w:tcBorders>
            <w:vAlign w:val="bottom"/>
            <w:hideMark/>
          </w:tcPr>
          <w:p w14:paraId="367E3DD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14.1578</w:t>
            </w:r>
          </w:p>
        </w:tc>
        <w:tc>
          <w:tcPr>
            <w:tcW w:w="1119" w:type="dxa"/>
            <w:tcBorders>
              <w:top w:val="nil"/>
              <w:left w:val="nil"/>
              <w:bottom w:val="nil"/>
              <w:right w:val="nil"/>
            </w:tcBorders>
            <w:hideMark/>
          </w:tcPr>
          <w:p w14:paraId="24176E3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31EB4F2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0.2907</w:t>
            </w:r>
          </w:p>
        </w:tc>
        <w:tc>
          <w:tcPr>
            <w:tcW w:w="1030" w:type="dxa"/>
            <w:tcBorders>
              <w:top w:val="nil"/>
              <w:left w:val="nil"/>
              <w:bottom w:val="nil"/>
              <w:right w:val="nil"/>
            </w:tcBorders>
            <w:vAlign w:val="bottom"/>
            <w:hideMark/>
          </w:tcPr>
          <w:p w14:paraId="2B476C1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44</w:t>
            </w:r>
          </w:p>
        </w:tc>
        <w:tc>
          <w:tcPr>
            <w:tcW w:w="640" w:type="dxa"/>
            <w:tcBorders>
              <w:top w:val="nil"/>
              <w:left w:val="nil"/>
              <w:bottom w:val="nil"/>
              <w:right w:val="nil"/>
            </w:tcBorders>
            <w:vAlign w:val="bottom"/>
            <w:hideMark/>
          </w:tcPr>
          <w:p w14:paraId="6E0ABD0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124" w:type="dxa"/>
            <w:tcBorders>
              <w:top w:val="nil"/>
              <w:left w:val="nil"/>
              <w:bottom w:val="nil"/>
              <w:right w:val="nil"/>
            </w:tcBorders>
            <w:vAlign w:val="bottom"/>
            <w:hideMark/>
          </w:tcPr>
          <w:p w14:paraId="2D023CAA"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7.7031</w:t>
            </w:r>
          </w:p>
        </w:tc>
        <w:tc>
          <w:tcPr>
            <w:tcW w:w="876" w:type="dxa"/>
            <w:tcBorders>
              <w:top w:val="nil"/>
              <w:left w:val="nil"/>
              <w:bottom w:val="nil"/>
              <w:right w:val="nil"/>
            </w:tcBorders>
            <w:hideMark/>
          </w:tcPr>
          <w:p w14:paraId="49DE032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652AB36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0.8079</w:t>
            </w:r>
          </w:p>
        </w:tc>
      </w:tr>
      <w:tr w:rsidR="00C4688A" w:rsidRPr="00C4688A" w14:paraId="267BEF5C" w14:textId="77777777" w:rsidTr="002374A2">
        <w:tc>
          <w:tcPr>
            <w:tcW w:w="990" w:type="dxa"/>
            <w:tcBorders>
              <w:top w:val="nil"/>
              <w:left w:val="nil"/>
              <w:bottom w:val="nil"/>
              <w:right w:val="nil"/>
            </w:tcBorders>
            <w:vAlign w:val="bottom"/>
            <w:hideMark/>
          </w:tcPr>
          <w:p w14:paraId="2207548A"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20</w:t>
            </w:r>
          </w:p>
        </w:tc>
        <w:tc>
          <w:tcPr>
            <w:tcW w:w="900" w:type="dxa"/>
            <w:tcBorders>
              <w:top w:val="nil"/>
              <w:left w:val="nil"/>
              <w:bottom w:val="nil"/>
              <w:right w:val="nil"/>
            </w:tcBorders>
            <w:vAlign w:val="bottom"/>
            <w:hideMark/>
          </w:tcPr>
          <w:p w14:paraId="0E42F96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260" w:type="dxa"/>
            <w:tcBorders>
              <w:top w:val="nil"/>
              <w:left w:val="nil"/>
              <w:bottom w:val="nil"/>
              <w:right w:val="nil"/>
            </w:tcBorders>
            <w:vAlign w:val="bottom"/>
            <w:hideMark/>
          </w:tcPr>
          <w:p w14:paraId="3A66413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11.073</w:t>
            </w:r>
          </w:p>
        </w:tc>
        <w:tc>
          <w:tcPr>
            <w:tcW w:w="1119" w:type="dxa"/>
            <w:tcBorders>
              <w:top w:val="nil"/>
              <w:left w:val="nil"/>
              <w:bottom w:val="nil"/>
              <w:right w:val="nil"/>
            </w:tcBorders>
            <w:hideMark/>
          </w:tcPr>
          <w:p w14:paraId="7FE0337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57244D2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0.5227</w:t>
            </w:r>
          </w:p>
        </w:tc>
        <w:tc>
          <w:tcPr>
            <w:tcW w:w="1030" w:type="dxa"/>
            <w:tcBorders>
              <w:top w:val="nil"/>
              <w:left w:val="nil"/>
              <w:bottom w:val="nil"/>
              <w:right w:val="nil"/>
            </w:tcBorders>
            <w:vAlign w:val="bottom"/>
            <w:hideMark/>
          </w:tcPr>
          <w:p w14:paraId="26B1A07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45</w:t>
            </w:r>
          </w:p>
        </w:tc>
        <w:tc>
          <w:tcPr>
            <w:tcW w:w="640" w:type="dxa"/>
            <w:tcBorders>
              <w:top w:val="nil"/>
              <w:left w:val="nil"/>
              <w:bottom w:val="nil"/>
              <w:right w:val="nil"/>
            </w:tcBorders>
            <w:vAlign w:val="bottom"/>
            <w:hideMark/>
          </w:tcPr>
          <w:p w14:paraId="076615B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124" w:type="dxa"/>
            <w:tcBorders>
              <w:top w:val="nil"/>
              <w:left w:val="nil"/>
              <w:bottom w:val="nil"/>
              <w:right w:val="nil"/>
            </w:tcBorders>
            <w:vAlign w:val="bottom"/>
            <w:hideMark/>
          </w:tcPr>
          <w:p w14:paraId="725C5D4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12.2406</w:t>
            </w:r>
          </w:p>
        </w:tc>
        <w:tc>
          <w:tcPr>
            <w:tcW w:w="876" w:type="dxa"/>
            <w:tcBorders>
              <w:top w:val="nil"/>
              <w:left w:val="nil"/>
              <w:bottom w:val="nil"/>
              <w:right w:val="nil"/>
            </w:tcBorders>
            <w:hideMark/>
          </w:tcPr>
          <w:p w14:paraId="5C727AE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2EE1C62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0.4266</w:t>
            </w:r>
          </w:p>
        </w:tc>
      </w:tr>
      <w:tr w:rsidR="00C4688A" w:rsidRPr="00C4688A" w14:paraId="04F605BD" w14:textId="77777777" w:rsidTr="002374A2">
        <w:tc>
          <w:tcPr>
            <w:tcW w:w="990" w:type="dxa"/>
            <w:tcBorders>
              <w:top w:val="nil"/>
              <w:left w:val="nil"/>
              <w:bottom w:val="nil"/>
              <w:right w:val="nil"/>
            </w:tcBorders>
            <w:vAlign w:val="bottom"/>
            <w:hideMark/>
          </w:tcPr>
          <w:p w14:paraId="7B9A557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21</w:t>
            </w:r>
          </w:p>
        </w:tc>
        <w:tc>
          <w:tcPr>
            <w:tcW w:w="900" w:type="dxa"/>
            <w:tcBorders>
              <w:top w:val="nil"/>
              <w:left w:val="nil"/>
              <w:bottom w:val="nil"/>
              <w:right w:val="nil"/>
            </w:tcBorders>
            <w:vAlign w:val="bottom"/>
            <w:hideMark/>
          </w:tcPr>
          <w:p w14:paraId="6ACCB2A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260" w:type="dxa"/>
            <w:tcBorders>
              <w:top w:val="nil"/>
              <w:left w:val="nil"/>
              <w:bottom w:val="nil"/>
              <w:right w:val="nil"/>
            </w:tcBorders>
            <w:vAlign w:val="bottom"/>
            <w:hideMark/>
          </w:tcPr>
          <w:p w14:paraId="49EEB25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17.5392</w:t>
            </w:r>
          </w:p>
        </w:tc>
        <w:tc>
          <w:tcPr>
            <w:tcW w:w="1119" w:type="dxa"/>
            <w:tcBorders>
              <w:top w:val="nil"/>
              <w:left w:val="nil"/>
              <w:bottom w:val="nil"/>
              <w:right w:val="nil"/>
            </w:tcBorders>
            <w:hideMark/>
          </w:tcPr>
          <w:p w14:paraId="653DAA2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09B634A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0.1304</w:t>
            </w:r>
          </w:p>
        </w:tc>
        <w:tc>
          <w:tcPr>
            <w:tcW w:w="1030" w:type="dxa"/>
            <w:tcBorders>
              <w:top w:val="nil"/>
              <w:left w:val="nil"/>
              <w:bottom w:val="nil"/>
              <w:right w:val="nil"/>
            </w:tcBorders>
            <w:vAlign w:val="bottom"/>
            <w:hideMark/>
          </w:tcPr>
          <w:p w14:paraId="2E0E95E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46</w:t>
            </w:r>
          </w:p>
        </w:tc>
        <w:tc>
          <w:tcPr>
            <w:tcW w:w="640" w:type="dxa"/>
            <w:tcBorders>
              <w:top w:val="nil"/>
              <w:left w:val="nil"/>
              <w:bottom w:val="nil"/>
              <w:right w:val="nil"/>
            </w:tcBorders>
            <w:vAlign w:val="bottom"/>
            <w:hideMark/>
          </w:tcPr>
          <w:p w14:paraId="0099915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124" w:type="dxa"/>
            <w:tcBorders>
              <w:top w:val="nil"/>
              <w:left w:val="nil"/>
              <w:bottom w:val="nil"/>
              <w:right w:val="nil"/>
            </w:tcBorders>
            <w:vAlign w:val="bottom"/>
            <w:hideMark/>
          </w:tcPr>
          <w:p w14:paraId="1E6988F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10.8994</w:t>
            </w:r>
          </w:p>
        </w:tc>
        <w:tc>
          <w:tcPr>
            <w:tcW w:w="876" w:type="dxa"/>
            <w:tcBorders>
              <w:top w:val="nil"/>
              <w:left w:val="nil"/>
              <w:bottom w:val="nil"/>
              <w:right w:val="nil"/>
            </w:tcBorders>
            <w:hideMark/>
          </w:tcPr>
          <w:p w14:paraId="51B7C40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11E7CED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0.5376</w:t>
            </w:r>
          </w:p>
        </w:tc>
      </w:tr>
      <w:tr w:rsidR="00C4688A" w:rsidRPr="00C4688A" w14:paraId="459BE00D" w14:textId="77777777" w:rsidTr="002374A2">
        <w:tc>
          <w:tcPr>
            <w:tcW w:w="990" w:type="dxa"/>
            <w:tcBorders>
              <w:top w:val="nil"/>
              <w:left w:val="nil"/>
              <w:bottom w:val="nil"/>
              <w:right w:val="nil"/>
            </w:tcBorders>
            <w:vAlign w:val="bottom"/>
            <w:hideMark/>
          </w:tcPr>
          <w:p w14:paraId="6D46E70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22</w:t>
            </w:r>
          </w:p>
        </w:tc>
        <w:tc>
          <w:tcPr>
            <w:tcW w:w="900" w:type="dxa"/>
            <w:tcBorders>
              <w:top w:val="nil"/>
              <w:left w:val="nil"/>
              <w:bottom w:val="nil"/>
              <w:right w:val="nil"/>
            </w:tcBorders>
            <w:vAlign w:val="bottom"/>
            <w:hideMark/>
          </w:tcPr>
          <w:p w14:paraId="54198FF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260" w:type="dxa"/>
            <w:tcBorders>
              <w:top w:val="nil"/>
              <w:left w:val="nil"/>
              <w:bottom w:val="nil"/>
              <w:right w:val="nil"/>
            </w:tcBorders>
            <w:vAlign w:val="bottom"/>
            <w:hideMark/>
          </w:tcPr>
          <w:p w14:paraId="73B4FF5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12.1387</w:t>
            </w:r>
          </w:p>
        </w:tc>
        <w:tc>
          <w:tcPr>
            <w:tcW w:w="1119" w:type="dxa"/>
            <w:tcBorders>
              <w:top w:val="nil"/>
              <w:left w:val="nil"/>
              <w:bottom w:val="nil"/>
              <w:right w:val="nil"/>
            </w:tcBorders>
            <w:hideMark/>
          </w:tcPr>
          <w:p w14:paraId="01B3F20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6F58356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0.4346</w:t>
            </w:r>
          </w:p>
        </w:tc>
        <w:tc>
          <w:tcPr>
            <w:tcW w:w="1030" w:type="dxa"/>
            <w:tcBorders>
              <w:top w:val="nil"/>
              <w:left w:val="nil"/>
              <w:bottom w:val="nil"/>
              <w:right w:val="nil"/>
            </w:tcBorders>
            <w:vAlign w:val="bottom"/>
            <w:hideMark/>
          </w:tcPr>
          <w:p w14:paraId="26069CB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47</w:t>
            </w:r>
          </w:p>
        </w:tc>
        <w:tc>
          <w:tcPr>
            <w:tcW w:w="640" w:type="dxa"/>
            <w:tcBorders>
              <w:top w:val="nil"/>
              <w:left w:val="nil"/>
              <w:bottom w:val="nil"/>
              <w:right w:val="nil"/>
            </w:tcBorders>
            <w:vAlign w:val="bottom"/>
            <w:hideMark/>
          </w:tcPr>
          <w:p w14:paraId="66B7350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124" w:type="dxa"/>
            <w:tcBorders>
              <w:top w:val="nil"/>
              <w:left w:val="nil"/>
              <w:bottom w:val="nil"/>
              <w:right w:val="nil"/>
            </w:tcBorders>
            <w:vAlign w:val="bottom"/>
            <w:hideMark/>
          </w:tcPr>
          <w:p w14:paraId="1D79525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14.6102</w:t>
            </w:r>
          </w:p>
        </w:tc>
        <w:tc>
          <w:tcPr>
            <w:tcW w:w="876" w:type="dxa"/>
            <w:tcBorders>
              <w:top w:val="nil"/>
              <w:left w:val="nil"/>
              <w:bottom w:val="nil"/>
              <w:right w:val="nil"/>
            </w:tcBorders>
            <w:hideMark/>
          </w:tcPr>
          <w:p w14:paraId="52597BF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4DF4DBAA"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0.2634</w:t>
            </w:r>
          </w:p>
        </w:tc>
      </w:tr>
      <w:tr w:rsidR="00C4688A" w:rsidRPr="00C4688A" w14:paraId="22D32BAE" w14:textId="77777777" w:rsidTr="002374A2">
        <w:tc>
          <w:tcPr>
            <w:tcW w:w="990" w:type="dxa"/>
            <w:tcBorders>
              <w:top w:val="nil"/>
              <w:left w:val="nil"/>
              <w:bottom w:val="nil"/>
              <w:right w:val="nil"/>
            </w:tcBorders>
            <w:vAlign w:val="bottom"/>
            <w:hideMark/>
          </w:tcPr>
          <w:p w14:paraId="07EF1DA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23</w:t>
            </w:r>
          </w:p>
        </w:tc>
        <w:tc>
          <w:tcPr>
            <w:tcW w:w="900" w:type="dxa"/>
            <w:tcBorders>
              <w:top w:val="nil"/>
              <w:left w:val="nil"/>
              <w:bottom w:val="nil"/>
              <w:right w:val="nil"/>
            </w:tcBorders>
            <w:vAlign w:val="bottom"/>
            <w:hideMark/>
          </w:tcPr>
          <w:p w14:paraId="7B515BB8"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260" w:type="dxa"/>
            <w:tcBorders>
              <w:top w:val="nil"/>
              <w:left w:val="nil"/>
              <w:bottom w:val="nil"/>
              <w:right w:val="nil"/>
            </w:tcBorders>
            <w:vAlign w:val="bottom"/>
            <w:hideMark/>
          </w:tcPr>
          <w:p w14:paraId="7B3889B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8.1869</w:t>
            </w:r>
          </w:p>
        </w:tc>
        <w:tc>
          <w:tcPr>
            <w:tcW w:w="1119" w:type="dxa"/>
            <w:tcBorders>
              <w:top w:val="nil"/>
              <w:left w:val="nil"/>
              <w:bottom w:val="nil"/>
              <w:right w:val="nil"/>
            </w:tcBorders>
            <w:hideMark/>
          </w:tcPr>
          <w:p w14:paraId="4307423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0883F5A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0.7704</w:t>
            </w:r>
          </w:p>
        </w:tc>
        <w:tc>
          <w:tcPr>
            <w:tcW w:w="1030" w:type="dxa"/>
            <w:tcBorders>
              <w:top w:val="nil"/>
              <w:left w:val="nil"/>
              <w:bottom w:val="nil"/>
              <w:right w:val="nil"/>
            </w:tcBorders>
            <w:vAlign w:val="bottom"/>
            <w:hideMark/>
          </w:tcPr>
          <w:p w14:paraId="4973A79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48</w:t>
            </w:r>
          </w:p>
        </w:tc>
        <w:tc>
          <w:tcPr>
            <w:tcW w:w="640" w:type="dxa"/>
            <w:tcBorders>
              <w:top w:val="nil"/>
              <w:left w:val="nil"/>
              <w:bottom w:val="nil"/>
              <w:right w:val="nil"/>
            </w:tcBorders>
            <w:vAlign w:val="bottom"/>
            <w:hideMark/>
          </w:tcPr>
          <w:p w14:paraId="74F10DDD"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A</w:t>
            </w:r>
          </w:p>
        </w:tc>
        <w:tc>
          <w:tcPr>
            <w:tcW w:w="1124" w:type="dxa"/>
            <w:tcBorders>
              <w:top w:val="nil"/>
              <w:left w:val="nil"/>
              <w:bottom w:val="nil"/>
              <w:right w:val="nil"/>
            </w:tcBorders>
            <w:vAlign w:val="bottom"/>
            <w:hideMark/>
          </w:tcPr>
          <w:p w14:paraId="5EADD87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8.2465</w:t>
            </w:r>
          </w:p>
        </w:tc>
        <w:tc>
          <w:tcPr>
            <w:tcW w:w="876" w:type="dxa"/>
            <w:tcBorders>
              <w:top w:val="nil"/>
              <w:left w:val="nil"/>
              <w:bottom w:val="nil"/>
              <w:right w:val="nil"/>
            </w:tcBorders>
            <w:hideMark/>
          </w:tcPr>
          <w:p w14:paraId="4E560666"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5540679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0.7656</w:t>
            </w:r>
          </w:p>
        </w:tc>
      </w:tr>
      <w:tr w:rsidR="00C4688A" w:rsidRPr="00C4688A" w14:paraId="4A6CDE57" w14:textId="77777777" w:rsidTr="002374A2">
        <w:tc>
          <w:tcPr>
            <w:tcW w:w="990" w:type="dxa"/>
            <w:tcBorders>
              <w:top w:val="nil"/>
              <w:left w:val="nil"/>
              <w:bottom w:val="nil"/>
              <w:right w:val="nil"/>
            </w:tcBorders>
            <w:vAlign w:val="bottom"/>
            <w:hideMark/>
          </w:tcPr>
          <w:p w14:paraId="1A3F768C"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24</w:t>
            </w:r>
          </w:p>
        </w:tc>
        <w:tc>
          <w:tcPr>
            <w:tcW w:w="900" w:type="dxa"/>
            <w:tcBorders>
              <w:top w:val="nil"/>
              <w:left w:val="nil"/>
              <w:bottom w:val="nil"/>
              <w:right w:val="nil"/>
            </w:tcBorders>
            <w:vAlign w:val="bottom"/>
            <w:hideMark/>
          </w:tcPr>
          <w:p w14:paraId="0FB3A58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260" w:type="dxa"/>
            <w:tcBorders>
              <w:top w:val="nil"/>
              <w:left w:val="nil"/>
              <w:bottom w:val="nil"/>
              <w:right w:val="nil"/>
            </w:tcBorders>
            <w:vAlign w:val="bottom"/>
            <w:hideMark/>
          </w:tcPr>
          <w:p w14:paraId="79E1657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15.5083</w:t>
            </w:r>
          </w:p>
        </w:tc>
        <w:tc>
          <w:tcPr>
            <w:tcW w:w="1119" w:type="dxa"/>
            <w:tcBorders>
              <w:top w:val="nil"/>
              <w:left w:val="nil"/>
              <w:bottom w:val="nil"/>
              <w:right w:val="nil"/>
            </w:tcBorders>
            <w:hideMark/>
          </w:tcPr>
          <w:p w14:paraId="56FE35A9"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nil"/>
              <w:right w:val="nil"/>
            </w:tcBorders>
            <w:vAlign w:val="bottom"/>
            <w:hideMark/>
          </w:tcPr>
          <w:p w14:paraId="715D6D7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0.2148</w:t>
            </w:r>
          </w:p>
        </w:tc>
        <w:tc>
          <w:tcPr>
            <w:tcW w:w="1030" w:type="dxa"/>
            <w:tcBorders>
              <w:top w:val="nil"/>
              <w:left w:val="nil"/>
              <w:bottom w:val="nil"/>
              <w:right w:val="nil"/>
            </w:tcBorders>
            <w:vAlign w:val="bottom"/>
            <w:hideMark/>
          </w:tcPr>
          <w:p w14:paraId="283E06C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49</w:t>
            </w:r>
          </w:p>
        </w:tc>
        <w:tc>
          <w:tcPr>
            <w:tcW w:w="640" w:type="dxa"/>
            <w:tcBorders>
              <w:top w:val="nil"/>
              <w:left w:val="nil"/>
              <w:bottom w:val="nil"/>
              <w:right w:val="nil"/>
            </w:tcBorders>
            <w:vAlign w:val="bottom"/>
            <w:hideMark/>
          </w:tcPr>
          <w:p w14:paraId="6E964313"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124" w:type="dxa"/>
            <w:tcBorders>
              <w:top w:val="nil"/>
              <w:left w:val="nil"/>
              <w:bottom w:val="nil"/>
              <w:right w:val="nil"/>
            </w:tcBorders>
            <w:vAlign w:val="bottom"/>
            <w:hideMark/>
          </w:tcPr>
          <w:p w14:paraId="159820BF"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12.8597</w:t>
            </w:r>
          </w:p>
        </w:tc>
        <w:tc>
          <w:tcPr>
            <w:tcW w:w="876" w:type="dxa"/>
            <w:tcBorders>
              <w:top w:val="nil"/>
              <w:left w:val="nil"/>
              <w:bottom w:val="nil"/>
              <w:right w:val="nil"/>
            </w:tcBorders>
            <w:hideMark/>
          </w:tcPr>
          <w:p w14:paraId="082D082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nil"/>
              <w:right w:val="nil"/>
            </w:tcBorders>
            <w:vAlign w:val="bottom"/>
            <w:hideMark/>
          </w:tcPr>
          <w:p w14:paraId="429E353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0.3793</w:t>
            </w:r>
          </w:p>
        </w:tc>
      </w:tr>
      <w:tr w:rsidR="00C4688A" w:rsidRPr="00C4688A" w14:paraId="5D986B3A" w14:textId="77777777" w:rsidTr="002374A2">
        <w:tc>
          <w:tcPr>
            <w:tcW w:w="990" w:type="dxa"/>
            <w:tcBorders>
              <w:top w:val="nil"/>
              <w:left w:val="nil"/>
              <w:bottom w:val="single" w:sz="4" w:space="0" w:color="auto"/>
              <w:right w:val="nil"/>
            </w:tcBorders>
            <w:vAlign w:val="bottom"/>
            <w:hideMark/>
          </w:tcPr>
          <w:p w14:paraId="4D9A9B80"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25</w:t>
            </w:r>
          </w:p>
        </w:tc>
        <w:tc>
          <w:tcPr>
            <w:tcW w:w="900" w:type="dxa"/>
            <w:tcBorders>
              <w:top w:val="nil"/>
              <w:left w:val="nil"/>
              <w:bottom w:val="single" w:sz="4" w:space="0" w:color="auto"/>
              <w:right w:val="nil"/>
            </w:tcBorders>
            <w:vAlign w:val="bottom"/>
            <w:hideMark/>
          </w:tcPr>
          <w:p w14:paraId="3F4C6CEB"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C</w:t>
            </w:r>
          </w:p>
        </w:tc>
        <w:tc>
          <w:tcPr>
            <w:tcW w:w="1260" w:type="dxa"/>
            <w:tcBorders>
              <w:top w:val="nil"/>
              <w:left w:val="nil"/>
              <w:bottom w:val="single" w:sz="4" w:space="0" w:color="auto"/>
              <w:right w:val="nil"/>
            </w:tcBorders>
            <w:vAlign w:val="bottom"/>
            <w:hideMark/>
          </w:tcPr>
          <w:p w14:paraId="71FB5107"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12.0756</w:t>
            </w:r>
          </w:p>
        </w:tc>
        <w:tc>
          <w:tcPr>
            <w:tcW w:w="1119" w:type="dxa"/>
            <w:tcBorders>
              <w:top w:val="nil"/>
              <w:left w:val="nil"/>
              <w:bottom w:val="single" w:sz="4" w:space="0" w:color="auto"/>
              <w:right w:val="nil"/>
            </w:tcBorders>
            <w:hideMark/>
          </w:tcPr>
          <w:p w14:paraId="51607BB1"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91" w:type="dxa"/>
            <w:tcBorders>
              <w:top w:val="nil"/>
              <w:left w:val="nil"/>
              <w:bottom w:val="single" w:sz="4" w:space="0" w:color="auto"/>
              <w:right w:val="nil"/>
            </w:tcBorders>
            <w:vAlign w:val="bottom"/>
            <w:hideMark/>
          </w:tcPr>
          <w:p w14:paraId="7D7622C5"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0.4396</w:t>
            </w:r>
          </w:p>
        </w:tc>
        <w:tc>
          <w:tcPr>
            <w:tcW w:w="1030" w:type="dxa"/>
            <w:tcBorders>
              <w:top w:val="nil"/>
              <w:left w:val="nil"/>
              <w:bottom w:val="single" w:sz="4" w:space="0" w:color="auto"/>
              <w:right w:val="nil"/>
            </w:tcBorders>
            <w:vAlign w:val="bottom"/>
            <w:hideMark/>
          </w:tcPr>
          <w:p w14:paraId="3820C7D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50</w:t>
            </w:r>
          </w:p>
        </w:tc>
        <w:tc>
          <w:tcPr>
            <w:tcW w:w="640" w:type="dxa"/>
            <w:tcBorders>
              <w:top w:val="nil"/>
              <w:left w:val="nil"/>
              <w:bottom w:val="single" w:sz="4" w:space="0" w:color="auto"/>
              <w:right w:val="nil"/>
            </w:tcBorders>
            <w:vAlign w:val="bottom"/>
            <w:hideMark/>
          </w:tcPr>
          <w:p w14:paraId="5CA0637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B</w:t>
            </w:r>
          </w:p>
        </w:tc>
        <w:tc>
          <w:tcPr>
            <w:tcW w:w="1124" w:type="dxa"/>
            <w:tcBorders>
              <w:top w:val="nil"/>
              <w:left w:val="nil"/>
              <w:bottom w:val="single" w:sz="4" w:space="0" w:color="auto"/>
              <w:right w:val="nil"/>
            </w:tcBorders>
            <w:vAlign w:val="bottom"/>
            <w:hideMark/>
          </w:tcPr>
          <w:p w14:paraId="1015BC6E"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14.3336</w:t>
            </w:r>
          </w:p>
        </w:tc>
        <w:tc>
          <w:tcPr>
            <w:tcW w:w="876" w:type="dxa"/>
            <w:tcBorders>
              <w:top w:val="nil"/>
              <w:left w:val="nil"/>
              <w:bottom w:val="single" w:sz="4" w:space="0" w:color="auto"/>
              <w:right w:val="nil"/>
            </w:tcBorders>
            <w:hideMark/>
          </w:tcPr>
          <w:p w14:paraId="2CEA91C4"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347</w:t>
            </w:r>
          </w:p>
        </w:tc>
        <w:tc>
          <w:tcPr>
            <w:tcW w:w="956" w:type="dxa"/>
            <w:tcBorders>
              <w:top w:val="nil"/>
              <w:left w:val="nil"/>
              <w:bottom w:val="single" w:sz="4" w:space="0" w:color="auto"/>
              <w:right w:val="nil"/>
            </w:tcBorders>
            <w:vAlign w:val="bottom"/>
            <w:hideMark/>
          </w:tcPr>
          <w:p w14:paraId="3DE6E2D2" w14:textId="77777777" w:rsidR="00C4688A" w:rsidRPr="00C4688A" w:rsidRDefault="00C4688A" w:rsidP="00C4688A">
            <w:pPr>
              <w:spacing w:after="0" w:line="480" w:lineRule="auto"/>
              <w:rPr>
                <w:rFonts w:ascii="Arial" w:hAnsi="Arial" w:cs="Arial"/>
                <w:bCs/>
                <w:color w:val="000000"/>
                <w:sz w:val="20"/>
                <w:szCs w:val="20"/>
              </w:rPr>
            </w:pPr>
            <w:r w:rsidRPr="00C4688A">
              <w:rPr>
                <w:rFonts w:ascii="Arial" w:hAnsi="Arial" w:cs="Arial"/>
                <w:bCs/>
                <w:color w:val="000000"/>
                <w:sz w:val="20"/>
                <w:szCs w:val="20"/>
              </w:rPr>
              <w:t>0.2799</w:t>
            </w:r>
          </w:p>
        </w:tc>
      </w:tr>
    </w:tbl>
    <w:p w14:paraId="3B568136" w14:textId="77777777" w:rsidR="00C4688A" w:rsidRPr="001E6BB0" w:rsidRDefault="00C4688A" w:rsidP="00C4688A">
      <w:pPr>
        <w:rPr>
          <w:rFonts w:ascii="Arial" w:hAnsi="Arial" w:cs="Arial"/>
          <w:b/>
          <w:bCs/>
          <w:sz w:val="20"/>
          <w:szCs w:val="20"/>
        </w:rPr>
      </w:pPr>
      <w:r w:rsidRPr="001E6BB0">
        <w:rPr>
          <w:rFonts w:ascii="Arial" w:hAnsi="Arial" w:cs="Arial"/>
          <w:b/>
          <w:bCs/>
          <w:sz w:val="20"/>
          <w:szCs w:val="20"/>
        </w:rPr>
        <w:t>N = 1445</w:t>
      </w:r>
    </w:p>
    <w:p w14:paraId="00A7D91A" w14:textId="738F7684" w:rsidR="00C4688A" w:rsidRPr="001E6BB0" w:rsidRDefault="00C4688A" w:rsidP="00966764">
      <w:pPr>
        <w:spacing w:after="0" w:line="240" w:lineRule="auto"/>
        <w:rPr>
          <w:rFonts w:ascii="Arial" w:eastAsia="Times New Roman" w:hAnsi="Arial" w:cs="Arial"/>
          <w:b/>
          <w:bCs/>
          <w:color w:val="000000" w:themeColor="text1"/>
          <w:sz w:val="22"/>
          <w:szCs w:val="22"/>
          <w:lang w:eastAsia="zh-CN"/>
        </w:rPr>
      </w:pPr>
      <w:r w:rsidRPr="001E6BB0">
        <w:rPr>
          <w:rFonts w:ascii="Arial" w:eastAsia="Times New Roman" w:hAnsi="Arial" w:cs="Arial"/>
          <w:b/>
          <w:bCs/>
          <w:color w:val="000000" w:themeColor="text1"/>
          <w:sz w:val="22"/>
          <w:szCs w:val="22"/>
          <w:lang w:eastAsia="zh-CN"/>
        </w:rPr>
        <w:t xml:space="preserve">Research Questions </w:t>
      </w:r>
      <w:r w:rsidRPr="00937F15">
        <w:rPr>
          <w:rFonts w:ascii="Arial" w:eastAsia="Times New Roman" w:hAnsi="Arial" w:cs="Arial"/>
          <w:b/>
          <w:bCs/>
          <w:color w:val="000000" w:themeColor="text1"/>
          <w:sz w:val="22"/>
          <w:szCs w:val="22"/>
          <w:highlight w:val="lightGray"/>
          <w:lang w:eastAsia="zh-CN"/>
        </w:rPr>
        <w:t>T</w:t>
      </w:r>
      <w:r w:rsidR="00937F15" w:rsidRPr="00937F15">
        <w:rPr>
          <w:rFonts w:ascii="Arial" w:eastAsia="Times New Roman" w:hAnsi="Arial" w:cs="Arial"/>
          <w:b/>
          <w:bCs/>
          <w:color w:val="000000" w:themeColor="text1"/>
          <w:sz w:val="22"/>
          <w:szCs w:val="22"/>
          <w:highlight w:val="lightGray"/>
          <w:lang w:eastAsia="zh-CN"/>
        </w:rPr>
        <w:t>hree</w:t>
      </w:r>
    </w:p>
    <w:p w14:paraId="42405DD0" w14:textId="77777777" w:rsidR="00B900D3" w:rsidRDefault="00C4688A" w:rsidP="00966764">
      <w:pPr>
        <w:spacing w:after="0" w:line="240" w:lineRule="auto"/>
        <w:rPr>
          <w:rFonts w:ascii="Arial" w:eastAsia="Times New Roman" w:hAnsi="Arial" w:cs="Arial"/>
          <w:color w:val="000000" w:themeColor="text1"/>
          <w:sz w:val="20"/>
          <w:szCs w:val="20"/>
          <w:lang w:eastAsia="zh-CN"/>
        </w:rPr>
      </w:pPr>
      <w:r w:rsidRPr="001E6BB0">
        <w:rPr>
          <w:rFonts w:ascii="Arial" w:eastAsia="Times New Roman" w:hAnsi="Arial" w:cs="Arial"/>
          <w:color w:val="000000" w:themeColor="text1"/>
          <w:sz w:val="20"/>
          <w:szCs w:val="20"/>
          <w:lang w:eastAsia="zh-CN"/>
        </w:rPr>
        <w:t>What is the test information function of the Middle Basic Education Five pupils’ geometry diagnostic test?</w:t>
      </w:r>
    </w:p>
    <w:p w14:paraId="3A5BC437" w14:textId="0C97F35D" w:rsidR="001E6BB0" w:rsidRPr="001E6BB0" w:rsidRDefault="001E6BB0" w:rsidP="00966764">
      <w:pPr>
        <w:widowControl w:val="0"/>
        <w:autoSpaceDE w:val="0"/>
        <w:autoSpaceDN w:val="0"/>
        <w:adjustRightInd w:val="0"/>
        <w:spacing w:after="0" w:line="240" w:lineRule="auto"/>
        <w:jc w:val="both"/>
        <w:rPr>
          <w:rFonts w:ascii="Arial" w:hAnsi="Arial" w:cs="Arial"/>
          <w:sz w:val="20"/>
          <w:szCs w:val="20"/>
        </w:rPr>
      </w:pPr>
      <w:r w:rsidRPr="00937F15">
        <w:rPr>
          <w:rFonts w:ascii="Arial" w:hAnsi="Arial" w:cs="Arial"/>
          <w:sz w:val="20"/>
          <w:szCs w:val="20"/>
          <w:highlight w:val="lightGray"/>
        </w:rPr>
        <w:t xml:space="preserve">Table </w:t>
      </w:r>
      <w:r w:rsidR="00937F15" w:rsidRPr="00937F15">
        <w:rPr>
          <w:rFonts w:ascii="Arial" w:hAnsi="Arial" w:cs="Arial"/>
          <w:sz w:val="20"/>
          <w:szCs w:val="20"/>
          <w:highlight w:val="lightGray"/>
        </w:rPr>
        <w:t>3</w:t>
      </w:r>
      <w:r w:rsidRPr="001E6BB0">
        <w:rPr>
          <w:rFonts w:ascii="Arial" w:hAnsi="Arial" w:cs="Arial"/>
          <w:sz w:val="20"/>
          <w:szCs w:val="20"/>
        </w:rPr>
        <w:t xml:space="preserve"> shows </w:t>
      </w:r>
      <w:r w:rsidRPr="001E6BB0">
        <w:rPr>
          <w:rFonts w:ascii="Arial" w:hAnsi="Arial" w:cs="Arial"/>
          <w:sz w:val="20"/>
          <w:szCs w:val="20"/>
          <w:lang w:val="x-none"/>
        </w:rPr>
        <w:t xml:space="preserve">the </w:t>
      </w:r>
      <w:r w:rsidRPr="001E6BB0">
        <w:rPr>
          <w:rFonts w:ascii="Arial" w:hAnsi="Arial" w:cs="Arial"/>
          <w:sz w:val="20"/>
          <w:szCs w:val="20"/>
        </w:rPr>
        <w:t xml:space="preserve">item information function (IIF) and figure 1 displays the </w:t>
      </w:r>
      <w:r w:rsidRPr="001E6BB0">
        <w:rPr>
          <w:rFonts w:ascii="Arial" w:hAnsi="Arial" w:cs="Arial"/>
          <w:sz w:val="20"/>
          <w:szCs w:val="20"/>
          <w:lang w:val="x-none"/>
        </w:rPr>
        <w:t>Test Information Function</w:t>
      </w:r>
      <w:r w:rsidRPr="001E6BB0">
        <w:rPr>
          <w:rFonts w:ascii="Arial" w:hAnsi="Arial" w:cs="Arial"/>
          <w:sz w:val="20"/>
          <w:szCs w:val="20"/>
        </w:rPr>
        <w:t xml:space="preserve"> (TIF) </w:t>
      </w:r>
      <w:r w:rsidRPr="001E6BB0">
        <w:rPr>
          <w:rFonts w:ascii="Arial" w:hAnsi="Arial" w:cs="Arial"/>
          <w:sz w:val="20"/>
          <w:szCs w:val="20"/>
          <w:lang w:val="x-none"/>
        </w:rPr>
        <w:t>for all</w:t>
      </w:r>
      <w:r w:rsidRPr="001E6BB0">
        <w:rPr>
          <w:rFonts w:ascii="Arial" w:hAnsi="Arial" w:cs="Arial"/>
          <w:sz w:val="20"/>
          <w:szCs w:val="20"/>
        </w:rPr>
        <w:t xml:space="preserve"> the</w:t>
      </w:r>
      <w:r w:rsidRPr="001E6BB0">
        <w:rPr>
          <w:rFonts w:ascii="Arial" w:hAnsi="Arial" w:cs="Arial"/>
          <w:sz w:val="20"/>
          <w:szCs w:val="20"/>
          <w:lang w:val="x-none"/>
        </w:rPr>
        <w:t xml:space="preserve"> items. The TIF is a graphical representation of how much information the test is providing at each level of theta.  Maximum information was 4.78 at theta = 4.000.  At the </w:t>
      </w:r>
      <w:proofErr w:type="spellStart"/>
      <w:r w:rsidRPr="001E6BB0">
        <w:rPr>
          <w:rFonts w:ascii="Arial" w:hAnsi="Arial" w:cs="Arial"/>
          <w:sz w:val="20"/>
          <w:szCs w:val="20"/>
          <w:lang w:val="x-none"/>
        </w:rPr>
        <w:t>cutpoint</w:t>
      </w:r>
      <w:proofErr w:type="spellEnd"/>
      <w:r w:rsidRPr="001E6BB0">
        <w:rPr>
          <w:rFonts w:ascii="Arial" w:hAnsi="Arial" w:cs="Arial"/>
          <w:sz w:val="20"/>
          <w:szCs w:val="20"/>
          <w:lang w:val="x-none"/>
        </w:rPr>
        <w:t xml:space="preserve"> of theta = 2.60 (EPC = 0.50)</w:t>
      </w:r>
      <w:r w:rsidRPr="001E6BB0">
        <w:rPr>
          <w:rFonts w:ascii="Arial" w:hAnsi="Arial" w:cs="Arial"/>
          <w:sz w:val="20"/>
          <w:szCs w:val="20"/>
        </w:rPr>
        <w:t xml:space="preserve">, </w:t>
      </w:r>
      <w:r w:rsidRPr="001E6BB0">
        <w:rPr>
          <w:rFonts w:ascii="Arial" w:hAnsi="Arial" w:cs="Arial"/>
          <w:sz w:val="20"/>
          <w:szCs w:val="20"/>
          <w:lang w:val="x-none"/>
        </w:rPr>
        <w:t>the TIF equalled 3.278.</w:t>
      </w:r>
      <w:r w:rsidRPr="001E6BB0">
        <w:rPr>
          <w:rFonts w:ascii="Arial" w:hAnsi="Arial" w:cs="Arial"/>
          <w:sz w:val="20"/>
          <w:szCs w:val="20"/>
        </w:rPr>
        <w:t xml:space="preserve"> For item information functions, the standard error (SE) for item difficulty (b SE) was used and the rule of thumb is that, SE less than 0.5 is ideal. Therefore, 17 items (3, 4, 7, 9, 10, 13, 16, 17, 22, 25, 27, 30, 38, 44, 45, 48, and 50) have standard error of less than 0.50, while the other 33 items have SE above 0.50. This implies that 34% items provided much information at each of ability of the middle basic five pupils in responding to Geometric Diagnostic Test (GDT) in Plateau State. The implication of this is that all the items were reliable, hence it can be used to identify pupil with geometry learning misconceptions</w:t>
      </w:r>
      <w:r w:rsidRPr="009C675F">
        <w:rPr>
          <w:rFonts w:ascii="Times New Roman" w:hAnsi="Times New Roman" w:cs="Times New Roman"/>
        </w:rPr>
        <w:t>.</w:t>
      </w:r>
    </w:p>
    <w:p w14:paraId="5D7431D4" w14:textId="6EEF9091" w:rsidR="00C4688A" w:rsidRPr="001E6BB0" w:rsidRDefault="00C4688A" w:rsidP="00937F15">
      <w:pPr>
        <w:spacing w:after="0" w:line="240" w:lineRule="auto"/>
        <w:rPr>
          <w:rFonts w:ascii="Arial" w:hAnsi="Arial" w:cs="Arial"/>
          <w:b/>
          <w:color w:val="000000"/>
          <w:sz w:val="22"/>
          <w:szCs w:val="22"/>
        </w:rPr>
      </w:pPr>
      <w:r w:rsidRPr="001E6BB0">
        <w:rPr>
          <w:rFonts w:ascii="Arial" w:hAnsi="Arial" w:cs="Arial"/>
          <w:b/>
          <w:color w:val="000000"/>
          <w:sz w:val="22"/>
          <w:szCs w:val="22"/>
        </w:rPr>
        <w:t xml:space="preserve">Table </w:t>
      </w:r>
      <w:proofErr w:type="gramStart"/>
      <w:r w:rsidR="00937F15">
        <w:rPr>
          <w:rFonts w:ascii="Arial" w:hAnsi="Arial" w:cs="Arial"/>
          <w:b/>
          <w:color w:val="000000"/>
          <w:sz w:val="22"/>
          <w:szCs w:val="22"/>
        </w:rPr>
        <w:t>3</w:t>
      </w:r>
      <w:r w:rsidR="00D865F6">
        <w:rPr>
          <w:rFonts w:ascii="Arial" w:hAnsi="Arial" w:cs="Arial"/>
          <w:b/>
          <w:color w:val="000000"/>
          <w:sz w:val="22"/>
          <w:szCs w:val="22"/>
        </w:rPr>
        <w:t>.</w:t>
      </w:r>
      <w:r w:rsidRPr="001E6BB0">
        <w:rPr>
          <w:rFonts w:ascii="Arial" w:hAnsi="Arial" w:cs="Arial"/>
          <w:b/>
          <w:color w:val="000000"/>
          <w:sz w:val="22"/>
          <w:szCs w:val="22"/>
        </w:rPr>
        <w:t>Test</w:t>
      </w:r>
      <w:proofErr w:type="gramEnd"/>
      <w:r w:rsidRPr="001E6BB0">
        <w:rPr>
          <w:rFonts w:ascii="Arial" w:hAnsi="Arial" w:cs="Arial"/>
          <w:b/>
          <w:color w:val="000000"/>
          <w:sz w:val="22"/>
          <w:szCs w:val="22"/>
        </w:rPr>
        <w:t xml:space="preserve"> Information Function of the Middle Basic Education Five Geometry Diagnostic Test</w:t>
      </w:r>
    </w:p>
    <w:tbl>
      <w:tblPr>
        <w:tblW w:w="0" w:type="auto"/>
        <w:tblInd w:w="-450" w:type="dxa"/>
        <w:tblBorders>
          <w:top w:val="single" w:sz="4" w:space="0" w:color="auto"/>
        </w:tblBorders>
        <w:tblLook w:val="04A0" w:firstRow="1" w:lastRow="0" w:firstColumn="1" w:lastColumn="0" w:noHBand="0" w:noVBand="1"/>
      </w:tblPr>
      <w:tblGrid>
        <w:gridCol w:w="1199"/>
        <w:gridCol w:w="992"/>
        <w:gridCol w:w="1182"/>
        <w:gridCol w:w="774"/>
        <w:gridCol w:w="774"/>
        <w:gridCol w:w="882"/>
        <w:gridCol w:w="916"/>
        <w:gridCol w:w="1181"/>
        <w:gridCol w:w="955"/>
        <w:gridCol w:w="955"/>
      </w:tblGrid>
      <w:tr w:rsidR="00C4688A" w:rsidRPr="001E6BB0" w14:paraId="45B54877" w14:textId="77777777" w:rsidTr="002374A2">
        <w:tc>
          <w:tcPr>
            <w:tcW w:w="1199" w:type="dxa"/>
            <w:tcBorders>
              <w:top w:val="single" w:sz="4" w:space="0" w:color="auto"/>
              <w:left w:val="nil"/>
              <w:bottom w:val="single" w:sz="4" w:space="0" w:color="auto"/>
              <w:right w:val="nil"/>
            </w:tcBorders>
            <w:vAlign w:val="bottom"/>
            <w:hideMark/>
          </w:tcPr>
          <w:p w14:paraId="4DA8697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Item ID</w:t>
            </w:r>
          </w:p>
        </w:tc>
        <w:tc>
          <w:tcPr>
            <w:tcW w:w="992" w:type="dxa"/>
            <w:tcBorders>
              <w:top w:val="single" w:sz="4" w:space="0" w:color="auto"/>
              <w:left w:val="nil"/>
              <w:bottom w:val="single" w:sz="4" w:space="0" w:color="auto"/>
              <w:right w:val="nil"/>
            </w:tcBorders>
            <w:vAlign w:val="bottom"/>
            <w:hideMark/>
          </w:tcPr>
          <w:p w14:paraId="50E2865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Max Info</w:t>
            </w:r>
          </w:p>
        </w:tc>
        <w:tc>
          <w:tcPr>
            <w:tcW w:w="1182" w:type="dxa"/>
            <w:tcBorders>
              <w:top w:val="single" w:sz="4" w:space="0" w:color="auto"/>
              <w:left w:val="nil"/>
              <w:bottom w:val="single" w:sz="4" w:space="0" w:color="auto"/>
              <w:right w:val="nil"/>
            </w:tcBorders>
            <w:vAlign w:val="bottom"/>
            <w:hideMark/>
          </w:tcPr>
          <w:p w14:paraId="1D49AE5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a SE</w:t>
            </w:r>
          </w:p>
        </w:tc>
        <w:tc>
          <w:tcPr>
            <w:tcW w:w="774" w:type="dxa"/>
            <w:tcBorders>
              <w:top w:val="single" w:sz="4" w:space="0" w:color="auto"/>
              <w:left w:val="nil"/>
              <w:bottom w:val="single" w:sz="4" w:space="0" w:color="auto"/>
              <w:right w:val="nil"/>
            </w:tcBorders>
            <w:vAlign w:val="bottom"/>
            <w:hideMark/>
          </w:tcPr>
          <w:p w14:paraId="2EB1686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b SE</w:t>
            </w:r>
          </w:p>
        </w:tc>
        <w:tc>
          <w:tcPr>
            <w:tcW w:w="774" w:type="dxa"/>
            <w:tcBorders>
              <w:top w:val="single" w:sz="4" w:space="0" w:color="auto"/>
              <w:left w:val="nil"/>
              <w:bottom w:val="single" w:sz="4" w:space="0" w:color="auto"/>
              <w:right w:val="nil"/>
            </w:tcBorders>
            <w:vAlign w:val="bottom"/>
            <w:hideMark/>
          </w:tcPr>
          <w:p w14:paraId="66FE8DA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c SE</w:t>
            </w:r>
          </w:p>
        </w:tc>
        <w:tc>
          <w:tcPr>
            <w:tcW w:w="882" w:type="dxa"/>
            <w:tcBorders>
              <w:top w:val="single" w:sz="4" w:space="0" w:color="auto"/>
              <w:left w:val="nil"/>
              <w:bottom w:val="single" w:sz="4" w:space="0" w:color="auto"/>
              <w:right w:val="nil"/>
            </w:tcBorders>
            <w:vAlign w:val="bottom"/>
            <w:hideMark/>
          </w:tcPr>
          <w:p w14:paraId="4E8E45B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Item ID</w:t>
            </w:r>
          </w:p>
        </w:tc>
        <w:tc>
          <w:tcPr>
            <w:tcW w:w="916" w:type="dxa"/>
            <w:tcBorders>
              <w:top w:val="single" w:sz="4" w:space="0" w:color="auto"/>
              <w:left w:val="nil"/>
              <w:bottom w:val="single" w:sz="4" w:space="0" w:color="auto"/>
              <w:right w:val="nil"/>
            </w:tcBorders>
            <w:vAlign w:val="bottom"/>
            <w:hideMark/>
          </w:tcPr>
          <w:p w14:paraId="43167BB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Max Info</w:t>
            </w:r>
          </w:p>
        </w:tc>
        <w:tc>
          <w:tcPr>
            <w:tcW w:w="1181" w:type="dxa"/>
            <w:tcBorders>
              <w:top w:val="single" w:sz="4" w:space="0" w:color="auto"/>
              <w:left w:val="nil"/>
              <w:bottom w:val="single" w:sz="4" w:space="0" w:color="auto"/>
              <w:right w:val="nil"/>
            </w:tcBorders>
            <w:vAlign w:val="bottom"/>
            <w:hideMark/>
          </w:tcPr>
          <w:p w14:paraId="5093FDD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a SE</w:t>
            </w:r>
          </w:p>
        </w:tc>
        <w:tc>
          <w:tcPr>
            <w:tcW w:w="955" w:type="dxa"/>
            <w:tcBorders>
              <w:top w:val="single" w:sz="4" w:space="0" w:color="auto"/>
              <w:left w:val="nil"/>
              <w:bottom w:val="single" w:sz="4" w:space="0" w:color="auto"/>
              <w:right w:val="nil"/>
            </w:tcBorders>
            <w:vAlign w:val="bottom"/>
            <w:hideMark/>
          </w:tcPr>
          <w:p w14:paraId="587DA7A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b SE</w:t>
            </w:r>
          </w:p>
        </w:tc>
        <w:tc>
          <w:tcPr>
            <w:tcW w:w="955" w:type="dxa"/>
            <w:tcBorders>
              <w:top w:val="single" w:sz="4" w:space="0" w:color="auto"/>
              <w:left w:val="nil"/>
              <w:bottom w:val="single" w:sz="4" w:space="0" w:color="auto"/>
              <w:right w:val="nil"/>
            </w:tcBorders>
            <w:vAlign w:val="bottom"/>
            <w:hideMark/>
          </w:tcPr>
          <w:p w14:paraId="6794776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c SE</w:t>
            </w:r>
          </w:p>
        </w:tc>
      </w:tr>
      <w:tr w:rsidR="00C4688A" w:rsidRPr="001E6BB0" w14:paraId="7A7CBBB5" w14:textId="77777777" w:rsidTr="002374A2">
        <w:tc>
          <w:tcPr>
            <w:tcW w:w="1199" w:type="dxa"/>
            <w:tcBorders>
              <w:top w:val="single" w:sz="4" w:space="0" w:color="auto"/>
              <w:left w:val="nil"/>
              <w:bottom w:val="nil"/>
              <w:right w:val="nil"/>
            </w:tcBorders>
            <w:vAlign w:val="bottom"/>
            <w:hideMark/>
          </w:tcPr>
          <w:p w14:paraId="56A9D0D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w:t>
            </w:r>
          </w:p>
        </w:tc>
        <w:tc>
          <w:tcPr>
            <w:tcW w:w="992" w:type="dxa"/>
            <w:tcBorders>
              <w:top w:val="single" w:sz="4" w:space="0" w:color="auto"/>
              <w:left w:val="nil"/>
              <w:bottom w:val="nil"/>
              <w:right w:val="nil"/>
            </w:tcBorders>
            <w:vAlign w:val="bottom"/>
            <w:hideMark/>
          </w:tcPr>
          <w:p w14:paraId="4BBE09F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3.60</w:t>
            </w:r>
          </w:p>
        </w:tc>
        <w:tc>
          <w:tcPr>
            <w:tcW w:w="1182" w:type="dxa"/>
            <w:tcBorders>
              <w:top w:val="single" w:sz="4" w:space="0" w:color="auto"/>
              <w:left w:val="nil"/>
              <w:bottom w:val="nil"/>
              <w:right w:val="nil"/>
            </w:tcBorders>
            <w:vAlign w:val="bottom"/>
            <w:hideMark/>
          </w:tcPr>
          <w:p w14:paraId="54905F1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1.35</w:t>
            </w:r>
          </w:p>
        </w:tc>
        <w:tc>
          <w:tcPr>
            <w:tcW w:w="774" w:type="dxa"/>
            <w:tcBorders>
              <w:top w:val="single" w:sz="4" w:space="0" w:color="auto"/>
              <w:left w:val="nil"/>
              <w:bottom w:val="nil"/>
              <w:right w:val="nil"/>
            </w:tcBorders>
            <w:vAlign w:val="bottom"/>
            <w:hideMark/>
          </w:tcPr>
          <w:p w14:paraId="419C7E1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0.65</w:t>
            </w:r>
          </w:p>
        </w:tc>
        <w:tc>
          <w:tcPr>
            <w:tcW w:w="774" w:type="dxa"/>
            <w:tcBorders>
              <w:top w:val="single" w:sz="4" w:space="0" w:color="auto"/>
              <w:left w:val="nil"/>
              <w:bottom w:val="nil"/>
              <w:right w:val="nil"/>
            </w:tcBorders>
            <w:vAlign w:val="bottom"/>
            <w:hideMark/>
          </w:tcPr>
          <w:p w14:paraId="2B9F4EC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0.23</w:t>
            </w:r>
          </w:p>
        </w:tc>
        <w:tc>
          <w:tcPr>
            <w:tcW w:w="882" w:type="dxa"/>
            <w:tcBorders>
              <w:top w:val="single" w:sz="4" w:space="0" w:color="auto"/>
              <w:left w:val="nil"/>
              <w:bottom w:val="nil"/>
              <w:right w:val="nil"/>
            </w:tcBorders>
            <w:vAlign w:val="bottom"/>
            <w:hideMark/>
          </w:tcPr>
          <w:p w14:paraId="199D977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26</w:t>
            </w:r>
          </w:p>
        </w:tc>
        <w:tc>
          <w:tcPr>
            <w:tcW w:w="916" w:type="dxa"/>
            <w:tcBorders>
              <w:top w:val="single" w:sz="4" w:space="0" w:color="auto"/>
              <w:left w:val="nil"/>
              <w:bottom w:val="nil"/>
              <w:right w:val="nil"/>
            </w:tcBorders>
            <w:vAlign w:val="bottom"/>
            <w:hideMark/>
          </w:tcPr>
          <w:p w14:paraId="4DC75C2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0.56</w:t>
            </w:r>
          </w:p>
        </w:tc>
        <w:tc>
          <w:tcPr>
            <w:tcW w:w="1181" w:type="dxa"/>
            <w:tcBorders>
              <w:top w:val="single" w:sz="4" w:space="0" w:color="auto"/>
              <w:left w:val="nil"/>
              <w:bottom w:val="nil"/>
              <w:right w:val="nil"/>
            </w:tcBorders>
            <w:vAlign w:val="bottom"/>
            <w:hideMark/>
          </w:tcPr>
          <w:p w14:paraId="74284F4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0.57</w:t>
            </w:r>
          </w:p>
        </w:tc>
        <w:tc>
          <w:tcPr>
            <w:tcW w:w="955" w:type="dxa"/>
            <w:tcBorders>
              <w:top w:val="single" w:sz="4" w:space="0" w:color="auto"/>
              <w:left w:val="nil"/>
              <w:bottom w:val="nil"/>
              <w:right w:val="nil"/>
            </w:tcBorders>
            <w:vAlign w:val="bottom"/>
            <w:hideMark/>
          </w:tcPr>
          <w:p w14:paraId="4975B58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0.61</w:t>
            </w:r>
          </w:p>
        </w:tc>
        <w:tc>
          <w:tcPr>
            <w:tcW w:w="955" w:type="dxa"/>
            <w:tcBorders>
              <w:top w:val="single" w:sz="4" w:space="0" w:color="auto"/>
              <w:left w:val="nil"/>
              <w:bottom w:val="nil"/>
              <w:right w:val="nil"/>
            </w:tcBorders>
            <w:vAlign w:val="bottom"/>
            <w:hideMark/>
          </w:tcPr>
          <w:p w14:paraId="43C1BD0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0.28</w:t>
            </w:r>
          </w:p>
        </w:tc>
      </w:tr>
      <w:tr w:rsidR="00C4688A" w:rsidRPr="001E6BB0" w14:paraId="46FDB1EC" w14:textId="77777777" w:rsidTr="002374A2">
        <w:tc>
          <w:tcPr>
            <w:tcW w:w="1199" w:type="dxa"/>
            <w:tcBorders>
              <w:top w:val="nil"/>
              <w:left w:val="nil"/>
              <w:bottom w:val="nil"/>
              <w:right w:val="nil"/>
            </w:tcBorders>
            <w:vAlign w:val="bottom"/>
            <w:hideMark/>
          </w:tcPr>
          <w:p w14:paraId="1E3A019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w:t>
            </w:r>
          </w:p>
        </w:tc>
        <w:tc>
          <w:tcPr>
            <w:tcW w:w="992" w:type="dxa"/>
            <w:tcBorders>
              <w:top w:val="nil"/>
              <w:left w:val="nil"/>
              <w:bottom w:val="nil"/>
              <w:right w:val="nil"/>
            </w:tcBorders>
            <w:vAlign w:val="bottom"/>
            <w:hideMark/>
          </w:tcPr>
          <w:p w14:paraId="325CF5C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4.78</w:t>
            </w:r>
          </w:p>
        </w:tc>
        <w:tc>
          <w:tcPr>
            <w:tcW w:w="1182" w:type="dxa"/>
            <w:tcBorders>
              <w:top w:val="nil"/>
              <w:left w:val="nil"/>
              <w:bottom w:val="nil"/>
              <w:right w:val="nil"/>
            </w:tcBorders>
            <w:vAlign w:val="bottom"/>
            <w:hideMark/>
          </w:tcPr>
          <w:p w14:paraId="334D6B9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1.38</w:t>
            </w:r>
          </w:p>
        </w:tc>
        <w:tc>
          <w:tcPr>
            <w:tcW w:w="774" w:type="dxa"/>
            <w:tcBorders>
              <w:top w:val="nil"/>
              <w:left w:val="nil"/>
              <w:bottom w:val="nil"/>
              <w:right w:val="nil"/>
            </w:tcBorders>
            <w:vAlign w:val="bottom"/>
            <w:hideMark/>
          </w:tcPr>
          <w:p w14:paraId="3C24942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0.59</w:t>
            </w:r>
          </w:p>
        </w:tc>
        <w:tc>
          <w:tcPr>
            <w:tcW w:w="774" w:type="dxa"/>
            <w:tcBorders>
              <w:top w:val="nil"/>
              <w:left w:val="nil"/>
              <w:bottom w:val="nil"/>
              <w:right w:val="nil"/>
            </w:tcBorders>
            <w:vAlign w:val="bottom"/>
            <w:hideMark/>
          </w:tcPr>
          <w:p w14:paraId="6255A83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0.22</w:t>
            </w:r>
          </w:p>
        </w:tc>
        <w:tc>
          <w:tcPr>
            <w:tcW w:w="882" w:type="dxa"/>
            <w:tcBorders>
              <w:top w:val="nil"/>
              <w:left w:val="nil"/>
              <w:bottom w:val="nil"/>
              <w:right w:val="nil"/>
            </w:tcBorders>
            <w:vAlign w:val="bottom"/>
            <w:hideMark/>
          </w:tcPr>
          <w:p w14:paraId="0B240BD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27</w:t>
            </w:r>
          </w:p>
        </w:tc>
        <w:tc>
          <w:tcPr>
            <w:tcW w:w="916" w:type="dxa"/>
            <w:tcBorders>
              <w:top w:val="nil"/>
              <w:left w:val="nil"/>
              <w:bottom w:val="nil"/>
              <w:right w:val="nil"/>
            </w:tcBorders>
            <w:vAlign w:val="bottom"/>
            <w:hideMark/>
          </w:tcPr>
          <w:p w14:paraId="00E7359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0.35</w:t>
            </w:r>
          </w:p>
        </w:tc>
        <w:tc>
          <w:tcPr>
            <w:tcW w:w="1181" w:type="dxa"/>
            <w:tcBorders>
              <w:top w:val="nil"/>
              <w:left w:val="nil"/>
              <w:bottom w:val="nil"/>
              <w:right w:val="nil"/>
            </w:tcBorders>
            <w:vAlign w:val="bottom"/>
            <w:hideMark/>
          </w:tcPr>
          <w:p w14:paraId="40FF865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0.45</w:t>
            </w:r>
          </w:p>
        </w:tc>
        <w:tc>
          <w:tcPr>
            <w:tcW w:w="955" w:type="dxa"/>
            <w:tcBorders>
              <w:top w:val="nil"/>
              <w:left w:val="nil"/>
              <w:bottom w:val="nil"/>
              <w:right w:val="nil"/>
            </w:tcBorders>
            <w:vAlign w:val="bottom"/>
            <w:hideMark/>
          </w:tcPr>
          <w:p w14:paraId="25D1C96B"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0.36</w:t>
            </w:r>
          </w:p>
        </w:tc>
        <w:tc>
          <w:tcPr>
            <w:tcW w:w="955" w:type="dxa"/>
            <w:tcBorders>
              <w:top w:val="nil"/>
              <w:left w:val="nil"/>
              <w:bottom w:val="nil"/>
              <w:right w:val="nil"/>
            </w:tcBorders>
            <w:vAlign w:val="bottom"/>
            <w:hideMark/>
          </w:tcPr>
          <w:p w14:paraId="7C28DEF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0.38</w:t>
            </w:r>
          </w:p>
        </w:tc>
      </w:tr>
      <w:tr w:rsidR="00C4688A" w:rsidRPr="001E6BB0" w14:paraId="45884DB0" w14:textId="77777777" w:rsidTr="002374A2">
        <w:tc>
          <w:tcPr>
            <w:tcW w:w="1199" w:type="dxa"/>
            <w:tcBorders>
              <w:top w:val="nil"/>
              <w:left w:val="nil"/>
              <w:bottom w:val="nil"/>
              <w:right w:val="nil"/>
            </w:tcBorders>
            <w:vAlign w:val="bottom"/>
            <w:hideMark/>
          </w:tcPr>
          <w:p w14:paraId="0D9F73A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w:t>
            </w:r>
          </w:p>
        </w:tc>
        <w:tc>
          <w:tcPr>
            <w:tcW w:w="992" w:type="dxa"/>
            <w:tcBorders>
              <w:top w:val="nil"/>
              <w:left w:val="nil"/>
              <w:bottom w:val="nil"/>
              <w:right w:val="nil"/>
            </w:tcBorders>
            <w:vAlign w:val="bottom"/>
            <w:hideMark/>
          </w:tcPr>
          <w:p w14:paraId="39242A4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0.94</w:t>
            </w:r>
          </w:p>
        </w:tc>
        <w:tc>
          <w:tcPr>
            <w:tcW w:w="1182" w:type="dxa"/>
            <w:tcBorders>
              <w:top w:val="nil"/>
              <w:left w:val="nil"/>
              <w:bottom w:val="nil"/>
              <w:right w:val="nil"/>
            </w:tcBorders>
            <w:vAlign w:val="bottom"/>
            <w:hideMark/>
          </w:tcPr>
          <w:p w14:paraId="3B77B00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0.51</w:t>
            </w:r>
          </w:p>
        </w:tc>
        <w:tc>
          <w:tcPr>
            <w:tcW w:w="774" w:type="dxa"/>
            <w:tcBorders>
              <w:top w:val="nil"/>
              <w:left w:val="nil"/>
              <w:bottom w:val="nil"/>
              <w:right w:val="nil"/>
            </w:tcBorders>
            <w:vAlign w:val="bottom"/>
            <w:hideMark/>
          </w:tcPr>
          <w:p w14:paraId="79A7DCA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0.19</w:t>
            </w:r>
          </w:p>
        </w:tc>
        <w:tc>
          <w:tcPr>
            <w:tcW w:w="774" w:type="dxa"/>
            <w:tcBorders>
              <w:top w:val="nil"/>
              <w:left w:val="nil"/>
              <w:bottom w:val="nil"/>
              <w:right w:val="nil"/>
            </w:tcBorders>
            <w:vAlign w:val="bottom"/>
            <w:hideMark/>
          </w:tcPr>
          <w:p w14:paraId="37C88E5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882" w:type="dxa"/>
            <w:tcBorders>
              <w:top w:val="nil"/>
              <w:left w:val="nil"/>
              <w:bottom w:val="nil"/>
              <w:right w:val="nil"/>
            </w:tcBorders>
            <w:vAlign w:val="bottom"/>
            <w:hideMark/>
          </w:tcPr>
          <w:p w14:paraId="2408945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28</w:t>
            </w:r>
          </w:p>
        </w:tc>
        <w:tc>
          <w:tcPr>
            <w:tcW w:w="916" w:type="dxa"/>
            <w:tcBorders>
              <w:top w:val="nil"/>
              <w:left w:val="nil"/>
              <w:bottom w:val="nil"/>
              <w:right w:val="nil"/>
            </w:tcBorders>
            <w:vAlign w:val="bottom"/>
            <w:hideMark/>
          </w:tcPr>
          <w:p w14:paraId="782EA79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0.46</w:t>
            </w:r>
          </w:p>
        </w:tc>
        <w:tc>
          <w:tcPr>
            <w:tcW w:w="1181" w:type="dxa"/>
            <w:tcBorders>
              <w:top w:val="nil"/>
              <w:left w:val="nil"/>
              <w:bottom w:val="nil"/>
              <w:right w:val="nil"/>
            </w:tcBorders>
            <w:vAlign w:val="bottom"/>
            <w:hideMark/>
          </w:tcPr>
          <w:p w14:paraId="30DF2BB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955" w:type="dxa"/>
            <w:tcBorders>
              <w:top w:val="nil"/>
              <w:left w:val="nil"/>
              <w:bottom w:val="nil"/>
              <w:right w:val="nil"/>
            </w:tcBorders>
            <w:vAlign w:val="bottom"/>
            <w:hideMark/>
          </w:tcPr>
          <w:p w14:paraId="7C9D9ED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0.53</w:t>
            </w:r>
          </w:p>
        </w:tc>
        <w:tc>
          <w:tcPr>
            <w:tcW w:w="955" w:type="dxa"/>
            <w:tcBorders>
              <w:top w:val="nil"/>
              <w:left w:val="nil"/>
              <w:bottom w:val="nil"/>
              <w:right w:val="nil"/>
            </w:tcBorders>
            <w:vAlign w:val="bottom"/>
            <w:hideMark/>
          </w:tcPr>
          <w:p w14:paraId="45E38C4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r>
      <w:tr w:rsidR="00C4688A" w:rsidRPr="001E6BB0" w14:paraId="4FFFDE37" w14:textId="77777777" w:rsidTr="002374A2">
        <w:tc>
          <w:tcPr>
            <w:tcW w:w="1199" w:type="dxa"/>
            <w:tcBorders>
              <w:top w:val="nil"/>
              <w:left w:val="nil"/>
              <w:bottom w:val="nil"/>
              <w:right w:val="nil"/>
            </w:tcBorders>
            <w:vAlign w:val="bottom"/>
            <w:hideMark/>
          </w:tcPr>
          <w:p w14:paraId="19193BF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lastRenderedPageBreak/>
              <w:t>4</w:t>
            </w:r>
          </w:p>
        </w:tc>
        <w:tc>
          <w:tcPr>
            <w:tcW w:w="992" w:type="dxa"/>
            <w:tcBorders>
              <w:top w:val="nil"/>
              <w:left w:val="nil"/>
              <w:bottom w:val="nil"/>
              <w:right w:val="nil"/>
            </w:tcBorders>
            <w:vAlign w:val="bottom"/>
            <w:hideMark/>
          </w:tcPr>
          <w:p w14:paraId="781F5E0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0.59</w:t>
            </w:r>
          </w:p>
        </w:tc>
        <w:tc>
          <w:tcPr>
            <w:tcW w:w="1182" w:type="dxa"/>
            <w:tcBorders>
              <w:top w:val="nil"/>
              <w:left w:val="nil"/>
              <w:bottom w:val="nil"/>
              <w:right w:val="nil"/>
            </w:tcBorders>
            <w:vAlign w:val="bottom"/>
            <w:hideMark/>
          </w:tcPr>
          <w:p w14:paraId="666836AB"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774" w:type="dxa"/>
            <w:tcBorders>
              <w:top w:val="nil"/>
              <w:left w:val="nil"/>
              <w:bottom w:val="nil"/>
              <w:right w:val="nil"/>
            </w:tcBorders>
            <w:vAlign w:val="bottom"/>
            <w:hideMark/>
          </w:tcPr>
          <w:p w14:paraId="47063A6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0.46</w:t>
            </w:r>
          </w:p>
        </w:tc>
        <w:tc>
          <w:tcPr>
            <w:tcW w:w="774" w:type="dxa"/>
            <w:tcBorders>
              <w:top w:val="nil"/>
              <w:left w:val="nil"/>
              <w:bottom w:val="nil"/>
              <w:right w:val="nil"/>
            </w:tcBorders>
            <w:vAlign w:val="bottom"/>
            <w:hideMark/>
          </w:tcPr>
          <w:p w14:paraId="54FC4E8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0.31</w:t>
            </w:r>
          </w:p>
        </w:tc>
        <w:tc>
          <w:tcPr>
            <w:tcW w:w="882" w:type="dxa"/>
            <w:tcBorders>
              <w:top w:val="nil"/>
              <w:left w:val="nil"/>
              <w:bottom w:val="nil"/>
              <w:right w:val="nil"/>
            </w:tcBorders>
            <w:vAlign w:val="bottom"/>
            <w:hideMark/>
          </w:tcPr>
          <w:p w14:paraId="6E5E40B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29</w:t>
            </w:r>
          </w:p>
        </w:tc>
        <w:tc>
          <w:tcPr>
            <w:tcW w:w="916" w:type="dxa"/>
            <w:tcBorders>
              <w:top w:val="nil"/>
              <w:left w:val="nil"/>
              <w:bottom w:val="nil"/>
              <w:right w:val="nil"/>
            </w:tcBorders>
            <w:vAlign w:val="bottom"/>
            <w:hideMark/>
          </w:tcPr>
          <w:p w14:paraId="30E600A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0.47</w:t>
            </w:r>
          </w:p>
        </w:tc>
        <w:tc>
          <w:tcPr>
            <w:tcW w:w="1181" w:type="dxa"/>
            <w:tcBorders>
              <w:top w:val="nil"/>
              <w:left w:val="nil"/>
              <w:bottom w:val="nil"/>
              <w:right w:val="nil"/>
            </w:tcBorders>
            <w:vAlign w:val="bottom"/>
            <w:hideMark/>
          </w:tcPr>
          <w:p w14:paraId="02B4D64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955" w:type="dxa"/>
            <w:tcBorders>
              <w:top w:val="nil"/>
              <w:left w:val="nil"/>
              <w:bottom w:val="nil"/>
              <w:right w:val="nil"/>
            </w:tcBorders>
            <w:vAlign w:val="bottom"/>
            <w:hideMark/>
          </w:tcPr>
          <w:p w14:paraId="6E8D04B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0.53</w:t>
            </w:r>
          </w:p>
        </w:tc>
        <w:tc>
          <w:tcPr>
            <w:tcW w:w="955" w:type="dxa"/>
            <w:tcBorders>
              <w:top w:val="nil"/>
              <w:left w:val="nil"/>
              <w:bottom w:val="nil"/>
              <w:right w:val="nil"/>
            </w:tcBorders>
            <w:vAlign w:val="bottom"/>
            <w:hideMark/>
          </w:tcPr>
          <w:p w14:paraId="32FA865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r>
      <w:tr w:rsidR="00C4688A" w:rsidRPr="001E6BB0" w14:paraId="68481FA9" w14:textId="77777777" w:rsidTr="002374A2">
        <w:tc>
          <w:tcPr>
            <w:tcW w:w="1199" w:type="dxa"/>
            <w:tcBorders>
              <w:top w:val="nil"/>
              <w:left w:val="nil"/>
              <w:bottom w:val="nil"/>
              <w:right w:val="nil"/>
            </w:tcBorders>
            <w:vAlign w:val="bottom"/>
            <w:hideMark/>
          </w:tcPr>
          <w:p w14:paraId="25FCC96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5</w:t>
            </w:r>
          </w:p>
        </w:tc>
        <w:tc>
          <w:tcPr>
            <w:tcW w:w="992" w:type="dxa"/>
            <w:tcBorders>
              <w:top w:val="nil"/>
              <w:left w:val="nil"/>
              <w:bottom w:val="nil"/>
              <w:right w:val="nil"/>
            </w:tcBorders>
            <w:vAlign w:val="bottom"/>
            <w:hideMark/>
          </w:tcPr>
          <w:p w14:paraId="6DC87EE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0.45</w:t>
            </w:r>
          </w:p>
        </w:tc>
        <w:tc>
          <w:tcPr>
            <w:tcW w:w="1182" w:type="dxa"/>
            <w:tcBorders>
              <w:top w:val="nil"/>
              <w:left w:val="nil"/>
              <w:bottom w:val="nil"/>
              <w:right w:val="nil"/>
            </w:tcBorders>
            <w:vAlign w:val="bottom"/>
            <w:hideMark/>
          </w:tcPr>
          <w:p w14:paraId="3FB9BDC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0.58</w:t>
            </w:r>
          </w:p>
        </w:tc>
        <w:tc>
          <w:tcPr>
            <w:tcW w:w="774" w:type="dxa"/>
            <w:tcBorders>
              <w:top w:val="nil"/>
              <w:left w:val="nil"/>
              <w:bottom w:val="nil"/>
              <w:right w:val="nil"/>
            </w:tcBorders>
            <w:vAlign w:val="bottom"/>
            <w:hideMark/>
          </w:tcPr>
          <w:p w14:paraId="53B3902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0.64</w:t>
            </w:r>
          </w:p>
        </w:tc>
        <w:tc>
          <w:tcPr>
            <w:tcW w:w="774" w:type="dxa"/>
            <w:tcBorders>
              <w:top w:val="nil"/>
              <w:left w:val="nil"/>
              <w:bottom w:val="nil"/>
              <w:right w:val="nil"/>
            </w:tcBorders>
            <w:vAlign w:val="bottom"/>
            <w:hideMark/>
          </w:tcPr>
          <w:p w14:paraId="2AAD2B5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0.28</w:t>
            </w:r>
          </w:p>
        </w:tc>
        <w:tc>
          <w:tcPr>
            <w:tcW w:w="882" w:type="dxa"/>
            <w:tcBorders>
              <w:top w:val="nil"/>
              <w:left w:val="nil"/>
              <w:bottom w:val="nil"/>
              <w:right w:val="nil"/>
            </w:tcBorders>
            <w:vAlign w:val="bottom"/>
            <w:hideMark/>
          </w:tcPr>
          <w:p w14:paraId="50646AEB"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30</w:t>
            </w:r>
          </w:p>
        </w:tc>
        <w:tc>
          <w:tcPr>
            <w:tcW w:w="916" w:type="dxa"/>
            <w:tcBorders>
              <w:top w:val="nil"/>
              <w:left w:val="nil"/>
              <w:bottom w:val="nil"/>
              <w:right w:val="nil"/>
            </w:tcBorders>
            <w:vAlign w:val="bottom"/>
            <w:hideMark/>
          </w:tcPr>
          <w:p w14:paraId="376689B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0.37</w:t>
            </w:r>
          </w:p>
        </w:tc>
        <w:tc>
          <w:tcPr>
            <w:tcW w:w="1181" w:type="dxa"/>
            <w:tcBorders>
              <w:top w:val="nil"/>
              <w:left w:val="nil"/>
              <w:bottom w:val="nil"/>
              <w:right w:val="nil"/>
            </w:tcBorders>
            <w:vAlign w:val="bottom"/>
            <w:hideMark/>
          </w:tcPr>
          <w:p w14:paraId="73BD40B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0.43</w:t>
            </w:r>
          </w:p>
        </w:tc>
        <w:tc>
          <w:tcPr>
            <w:tcW w:w="955" w:type="dxa"/>
            <w:tcBorders>
              <w:top w:val="nil"/>
              <w:left w:val="nil"/>
              <w:bottom w:val="nil"/>
              <w:right w:val="nil"/>
            </w:tcBorders>
            <w:vAlign w:val="bottom"/>
            <w:hideMark/>
          </w:tcPr>
          <w:p w14:paraId="3E68782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0.41</w:t>
            </w:r>
          </w:p>
        </w:tc>
        <w:tc>
          <w:tcPr>
            <w:tcW w:w="955" w:type="dxa"/>
            <w:tcBorders>
              <w:top w:val="nil"/>
              <w:left w:val="nil"/>
              <w:bottom w:val="nil"/>
              <w:right w:val="nil"/>
            </w:tcBorders>
            <w:vAlign w:val="bottom"/>
            <w:hideMark/>
          </w:tcPr>
          <w:p w14:paraId="48D6820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0.34</w:t>
            </w:r>
          </w:p>
        </w:tc>
      </w:tr>
      <w:tr w:rsidR="00C4688A" w:rsidRPr="001E6BB0" w14:paraId="60089F72" w14:textId="77777777" w:rsidTr="002374A2">
        <w:tc>
          <w:tcPr>
            <w:tcW w:w="1199" w:type="dxa"/>
            <w:tcBorders>
              <w:top w:val="nil"/>
              <w:left w:val="nil"/>
              <w:bottom w:val="nil"/>
              <w:right w:val="nil"/>
            </w:tcBorders>
            <w:vAlign w:val="bottom"/>
            <w:hideMark/>
          </w:tcPr>
          <w:p w14:paraId="31F388A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6</w:t>
            </w:r>
          </w:p>
        </w:tc>
        <w:tc>
          <w:tcPr>
            <w:tcW w:w="992" w:type="dxa"/>
            <w:tcBorders>
              <w:top w:val="nil"/>
              <w:left w:val="nil"/>
              <w:bottom w:val="nil"/>
              <w:right w:val="nil"/>
            </w:tcBorders>
            <w:vAlign w:val="bottom"/>
            <w:hideMark/>
          </w:tcPr>
          <w:p w14:paraId="66CE954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0.44</w:t>
            </w:r>
          </w:p>
        </w:tc>
        <w:tc>
          <w:tcPr>
            <w:tcW w:w="1182" w:type="dxa"/>
            <w:tcBorders>
              <w:top w:val="nil"/>
              <w:left w:val="nil"/>
              <w:bottom w:val="nil"/>
              <w:right w:val="nil"/>
            </w:tcBorders>
            <w:vAlign w:val="bottom"/>
            <w:hideMark/>
          </w:tcPr>
          <w:p w14:paraId="1E42D05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0.81</w:t>
            </w:r>
          </w:p>
        </w:tc>
        <w:tc>
          <w:tcPr>
            <w:tcW w:w="774" w:type="dxa"/>
            <w:tcBorders>
              <w:top w:val="nil"/>
              <w:left w:val="nil"/>
              <w:bottom w:val="nil"/>
              <w:right w:val="nil"/>
            </w:tcBorders>
            <w:vAlign w:val="bottom"/>
            <w:hideMark/>
          </w:tcPr>
          <w:p w14:paraId="043F6EE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0.69</w:t>
            </w:r>
          </w:p>
        </w:tc>
        <w:tc>
          <w:tcPr>
            <w:tcW w:w="774" w:type="dxa"/>
            <w:tcBorders>
              <w:top w:val="nil"/>
              <w:left w:val="nil"/>
              <w:bottom w:val="nil"/>
              <w:right w:val="nil"/>
            </w:tcBorders>
            <w:vAlign w:val="bottom"/>
            <w:hideMark/>
          </w:tcPr>
          <w:p w14:paraId="108D55F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0.27</w:t>
            </w:r>
          </w:p>
        </w:tc>
        <w:tc>
          <w:tcPr>
            <w:tcW w:w="882" w:type="dxa"/>
            <w:tcBorders>
              <w:top w:val="nil"/>
              <w:left w:val="nil"/>
              <w:bottom w:val="nil"/>
              <w:right w:val="nil"/>
            </w:tcBorders>
            <w:vAlign w:val="bottom"/>
            <w:hideMark/>
          </w:tcPr>
          <w:p w14:paraId="1928200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31</w:t>
            </w:r>
          </w:p>
        </w:tc>
        <w:tc>
          <w:tcPr>
            <w:tcW w:w="916" w:type="dxa"/>
            <w:tcBorders>
              <w:top w:val="nil"/>
              <w:left w:val="nil"/>
              <w:bottom w:val="nil"/>
              <w:right w:val="nil"/>
            </w:tcBorders>
            <w:vAlign w:val="bottom"/>
            <w:hideMark/>
          </w:tcPr>
          <w:p w14:paraId="3362707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0.45</w:t>
            </w:r>
          </w:p>
        </w:tc>
        <w:tc>
          <w:tcPr>
            <w:tcW w:w="1181" w:type="dxa"/>
            <w:tcBorders>
              <w:top w:val="nil"/>
              <w:left w:val="nil"/>
              <w:bottom w:val="nil"/>
              <w:right w:val="nil"/>
            </w:tcBorders>
            <w:vAlign w:val="bottom"/>
            <w:hideMark/>
          </w:tcPr>
          <w:p w14:paraId="62811B4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0.55</w:t>
            </w:r>
          </w:p>
        </w:tc>
        <w:tc>
          <w:tcPr>
            <w:tcW w:w="955" w:type="dxa"/>
            <w:tcBorders>
              <w:top w:val="nil"/>
              <w:left w:val="nil"/>
              <w:bottom w:val="nil"/>
              <w:right w:val="nil"/>
            </w:tcBorders>
            <w:vAlign w:val="bottom"/>
            <w:hideMark/>
          </w:tcPr>
          <w:p w14:paraId="0DFF9C4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0.62</w:t>
            </w:r>
          </w:p>
        </w:tc>
        <w:tc>
          <w:tcPr>
            <w:tcW w:w="955" w:type="dxa"/>
            <w:tcBorders>
              <w:top w:val="nil"/>
              <w:left w:val="nil"/>
              <w:bottom w:val="nil"/>
              <w:right w:val="nil"/>
            </w:tcBorders>
            <w:vAlign w:val="bottom"/>
            <w:hideMark/>
          </w:tcPr>
          <w:p w14:paraId="221A24F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r>
      <w:tr w:rsidR="00C4688A" w:rsidRPr="001E6BB0" w14:paraId="1B54D59E" w14:textId="77777777" w:rsidTr="002374A2">
        <w:tc>
          <w:tcPr>
            <w:tcW w:w="1199" w:type="dxa"/>
            <w:tcBorders>
              <w:top w:val="nil"/>
              <w:left w:val="nil"/>
              <w:bottom w:val="nil"/>
              <w:right w:val="nil"/>
            </w:tcBorders>
            <w:vAlign w:val="bottom"/>
            <w:hideMark/>
          </w:tcPr>
          <w:p w14:paraId="45D9CD7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7</w:t>
            </w:r>
          </w:p>
        </w:tc>
        <w:tc>
          <w:tcPr>
            <w:tcW w:w="992" w:type="dxa"/>
            <w:tcBorders>
              <w:top w:val="nil"/>
              <w:left w:val="nil"/>
              <w:bottom w:val="nil"/>
              <w:right w:val="nil"/>
            </w:tcBorders>
            <w:vAlign w:val="bottom"/>
            <w:hideMark/>
          </w:tcPr>
          <w:p w14:paraId="4FABAA5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0.53</w:t>
            </w:r>
          </w:p>
        </w:tc>
        <w:tc>
          <w:tcPr>
            <w:tcW w:w="1182" w:type="dxa"/>
            <w:tcBorders>
              <w:top w:val="nil"/>
              <w:left w:val="nil"/>
              <w:bottom w:val="nil"/>
              <w:right w:val="nil"/>
            </w:tcBorders>
            <w:vAlign w:val="bottom"/>
            <w:hideMark/>
          </w:tcPr>
          <w:p w14:paraId="07B2A53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0.47</w:t>
            </w:r>
          </w:p>
        </w:tc>
        <w:tc>
          <w:tcPr>
            <w:tcW w:w="774" w:type="dxa"/>
            <w:tcBorders>
              <w:top w:val="nil"/>
              <w:left w:val="nil"/>
              <w:bottom w:val="nil"/>
              <w:right w:val="nil"/>
            </w:tcBorders>
            <w:vAlign w:val="bottom"/>
            <w:hideMark/>
          </w:tcPr>
          <w:p w14:paraId="6B79387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0.49</w:t>
            </w:r>
          </w:p>
        </w:tc>
        <w:tc>
          <w:tcPr>
            <w:tcW w:w="774" w:type="dxa"/>
            <w:tcBorders>
              <w:top w:val="nil"/>
              <w:left w:val="nil"/>
              <w:bottom w:val="nil"/>
              <w:right w:val="nil"/>
            </w:tcBorders>
            <w:vAlign w:val="bottom"/>
            <w:hideMark/>
          </w:tcPr>
          <w:p w14:paraId="24785FB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0.30</w:t>
            </w:r>
          </w:p>
        </w:tc>
        <w:tc>
          <w:tcPr>
            <w:tcW w:w="882" w:type="dxa"/>
            <w:tcBorders>
              <w:top w:val="nil"/>
              <w:left w:val="nil"/>
              <w:bottom w:val="nil"/>
              <w:right w:val="nil"/>
            </w:tcBorders>
            <w:vAlign w:val="bottom"/>
            <w:hideMark/>
          </w:tcPr>
          <w:p w14:paraId="38FC965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32</w:t>
            </w:r>
          </w:p>
        </w:tc>
        <w:tc>
          <w:tcPr>
            <w:tcW w:w="916" w:type="dxa"/>
            <w:tcBorders>
              <w:top w:val="nil"/>
              <w:left w:val="nil"/>
              <w:bottom w:val="nil"/>
              <w:right w:val="nil"/>
            </w:tcBorders>
            <w:vAlign w:val="bottom"/>
            <w:hideMark/>
          </w:tcPr>
          <w:p w14:paraId="4D21786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0.39</w:t>
            </w:r>
          </w:p>
        </w:tc>
        <w:tc>
          <w:tcPr>
            <w:tcW w:w="1181" w:type="dxa"/>
            <w:tcBorders>
              <w:top w:val="nil"/>
              <w:left w:val="nil"/>
              <w:bottom w:val="nil"/>
              <w:right w:val="nil"/>
            </w:tcBorders>
            <w:vAlign w:val="bottom"/>
            <w:hideMark/>
          </w:tcPr>
          <w:p w14:paraId="1814E29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0.51</w:t>
            </w:r>
          </w:p>
        </w:tc>
        <w:tc>
          <w:tcPr>
            <w:tcW w:w="955" w:type="dxa"/>
            <w:tcBorders>
              <w:top w:val="nil"/>
              <w:left w:val="nil"/>
              <w:bottom w:val="nil"/>
              <w:right w:val="nil"/>
            </w:tcBorders>
            <w:vAlign w:val="bottom"/>
            <w:hideMark/>
          </w:tcPr>
          <w:p w14:paraId="7446305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0.60</w:t>
            </w:r>
          </w:p>
        </w:tc>
        <w:tc>
          <w:tcPr>
            <w:tcW w:w="955" w:type="dxa"/>
            <w:tcBorders>
              <w:top w:val="nil"/>
              <w:left w:val="nil"/>
              <w:bottom w:val="nil"/>
              <w:right w:val="nil"/>
            </w:tcBorders>
            <w:vAlign w:val="bottom"/>
            <w:hideMark/>
          </w:tcPr>
          <w:p w14:paraId="43B895B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0.30</w:t>
            </w:r>
          </w:p>
        </w:tc>
      </w:tr>
      <w:tr w:rsidR="00C4688A" w:rsidRPr="001E6BB0" w14:paraId="738C22BD" w14:textId="77777777" w:rsidTr="002374A2">
        <w:tc>
          <w:tcPr>
            <w:tcW w:w="1199" w:type="dxa"/>
            <w:tcBorders>
              <w:top w:val="nil"/>
              <w:left w:val="nil"/>
              <w:bottom w:val="nil"/>
              <w:right w:val="nil"/>
            </w:tcBorders>
            <w:vAlign w:val="bottom"/>
            <w:hideMark/>
          </w:tcPr>
          <w:p w14:paraId="2093C81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8</w:t>
            </w:r>
          </w:p>
        </w:tc>
        <w:tc>
          <w:tcPr>
            <w:tcW w:w="992" w:type="dxa"/>
            <w:tcBorders>
              <w:top w:val="nil"/>
              <w:left w:val="nil"/>
              <w:bottom w:val="nil"/>
              <w:right w:val="nil"/>
            </w:tcBorders>
            <w:vAlign w:val="bottom"/>
            <w:hideMark/>
          </w:tcPr>
          <w:p w14:paraId="6070155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1182" w:type="dxa"/>
            <w:tcBorders>
              <w:top w:val="nil"/>
              <w:left w:val="nil"/>
              <w:bottom w:val="nil"/>
              <w:right w:val="nil"/>
            </w:tcBorders>
            <w:vAlign w:val="bottom"/>
            <w:hideMark/>
          </w:tcPr>
          <w:p w14:paraId="46EE7AA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0.69</w:t>
            </w:r>
          </w:p>
        </w:tc>
        <w:tc>
          <w:tcPr>
            <w:tcW w:w="774" w:type="dxa"/>
            <w:tcBorders>
              <w:top w:val="nil"/>
              <w:left w:val="nil"/>
              <w:bottom w:val="nil"/>
              <w:right w:val="nil"/>
            </w:tcBorders>
            <w:vAlign w:val="bottom"/>
            <w:hideMark/>
          </w:tcPr>
          <w:p w14:paraId="45E505C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0.66</w:t>
            </w:r>
          </w:p>
        </w:tc>
        <w:tc>
          <w:tcPr>
            <w:tcW w:w="774" w:type="dxa"/>
            <w:tcBorders>
              <w:top w:val="nil"/>
              <w:left w:val="nil"/>
              <w:bottom w:val="nil"/>
              <w:right w:val="nil"/>
            </w:tcBorders>
            <w:vAlign w:val="bottom"/>
            <w:hideMark/>
          </w:tcPr>
          <w:p w14:paraId="7E1C8A3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0.27</w:t>
            </w:r>
          </w:p>
        </w:tc>
        <w:tc>
          <w:tcPr>
            <w:tcW w:w="882" w:type="dxa"/>
            <w:tcBorders>
              <w:top w:val="nil"/>
              <w:left w:val="nil"/>
              <w:bottom w:val="nil"/>
              <w:right w:val="nil"/>
            </w:tcBorders>
            <w:vAlign w:val="bottom"/>
            <w:hideMark/>
          </w:tcPr>
          <w:p w14:paraId="27EEA29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33</w:t>
            </w:r>
          </w:p>
        </w:tc>
        <w:tc>
          <w:tcPr>
            <w:tcW w:w="916" w:type="dxa"/>
            <w:tcBorders>
              <w:top w:val="nil"/>
              <w:left w:val="nil"/>
              <w:bottom w:val="nil"/>
              <w:right w:val="nil"/>
            </w:tcBorders>
            <w:vAlign w:val="bottom"/>
            <w:hideMark/>
          </w:tcPr>
          <w:p w14:paraId="08E1440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0.52</w:t>
            </w:r>
          </w:p>
        </w:tc>
        <w:tc>
          <w:tcPr>
            <w:tcW w:w="1181" w:type="dxa"/>
            <w:tcBorders>
              <w:top w:val="nil"/>
              <w:left w:val="nil"/>
              <w:bottom w:val="nil"/>
              <w:right w:val="nil"/>
            </w:tcBorders>
            <w:vAlign w:val="bottom"/>
            <w:hideMark/>
          </w:tcPr>
          <w:p w14:paraId="44FB254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0.49</w:t>
            </w:r>
          </w:p>
        </w:tc>
        <w:tc>
          <w:tcPr>
            <w:tcW w:w="955" w:type="dxa"/>
            <w:tcBorders>
              <w:top w:val="nil"/>
              <w:left w:val="nil"/>
              <w:bottom w:val="nil"/>
              <w:right w:val="nil"/>
            </w:tcBorders>
            <w:vAlign w:val="bottom"/>
            <w:hideMark/>
          </w:tcPr>
          <w:p w14:paraId="71D19D6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0.54</w:t>
            </w:r>
          </w:p>
        </w:tc>
        <w:tc>
          <w:tcPr>
            <w:tcW w:w="955" w:type="dxa"/>
            <w:tcBorders>
              <w:top w:val="nil"/>
              <w:left w:val="nil"/>
              <w:bottom w:val="nil"/>
              <w:right w:val="nil"/>
            </w:tcBorders>
            <w:vAlign w:val="bottom"/>
            <w:hideMark/>
          </w:tcPr>
          <w:p w14:paraId="11909AB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0.27</w:t>
            </w:r>
          </w:p>
        </w:tc>
      </w:tr>
      <w:tr w:rsidR="00C4688A" w:rsidRPr="001E6BB0" w14:paraId="0183C219" w14:textId="77777777" w:rsidTr="002374A2">
        <w:tc>
          <w:tcPr>
            <w:tcW w:w="1199" w:type="dxa"/>
            <w:tcBorders>
              <w:top w:val="nil"/>
              <w:left w:val="nil"/>
              <w:bottom w:val="nil"/>
              <w:right w:val="nil"/>
            </w:tcBorders>
            <w:vAlign w:val="bottom"/>
            <w:hideMark/>
          </w:tcPr>
          <w:p w14:paraId="621D98B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9</w:t>
            </w:r>
          </w:p>
        </w:tc>
        <w:tc>
          <w:tcPr>
            <w:tcW w:w="992" w:type="dxa"/>
            <w:tcBorders>
              <w:top w:val="nil"/>
              <w:left w:val="nil"/>
              <w:bottom w:val="nil"/>
              <w:right w:val="nil"/>
            </w:tcBorders>
            <w:vAlign w:val="bottom"/>
            <w:hideMark/>
          </w:tcPr>
          <w:p w14:paraId="24782EE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0.32</w:t>
            </w:r>
          </w:p>
        </w:tc>
        <w:tc>
          <w:tcPr>
            <w:tcW w:w="1182" w:type="dxa"/>
            <w:tcBorders>
              <w:top w:val="nil"/>
              <w:left w:val="nil"/>
              <w:bottom w:val="nil"/>
              <w:right w:val="nil"/>
            </w:tcBorders>
            <w:vAlign w:val="bottom"/>
            <w:hideMark/>
          </w:tcPr>
          <w:p w14:paraId="31ABEA8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0.43</w:t>
            </w:r>
          </w:p>
        </w:tc>
        <w:tc>
          <w:tcPr>
            <w:tcW w:w="774" w:type="dxa"/>
            <w:tcBorders>
              <w:top w:val="nil"/>
              <w:left w:val="nil"/>
              <w:bottom w:val="nil"/>
              <w:right w:val="nil"/>
            </w:tcBorders>
            <w:vAlign w:val="bottom"/>
            <w:hideMark/>
          </w:tcPr>
          <w:p w14:paraId="2B51D12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774" w:type="dxa"/>
            <w:tcBorders>
              <w:top w:val="nil"/>
              <w:left w:val="nil"/>
              <w:bottom w:val="nil"/>
              <w:right w:val="nil"/>
            </w:tcBorders>
            <w:vAlign w:val="bottom"/>
            <w:hideMark/>
          </w:tcPr>
          <w:p w14:paraId="7CD1AC4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0.33</w:t>
            </w:r>
          </w:p>
        </w:tc>
        <w:tc>
          <w:tcPr>
            <w:tcW w:w="882" w:type="dxa"/>
            <w:tcBorders>
              <w:top w:val="nil"/>
              <w:left w:val="nil"/>
              <w:bottom w:val="nil"/>
              <w:right w:val="nil"/>
            </w:tcBorders>
            <w:vAlign w:val="bottom"/>
            <w:hideMark/>
          </w:tcPr>
          <w:p w14:paraId="12CAAA8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34</w:t>
            </w:r>
          </w:p>
        </w:tc>
        <w:tc>
          <w:tcPr>
            <w:tcW w:w="916" w:type="dxa"/>
            <w:tcBorders>
              <w:top w:val="nil"/>
              <w:left w:val="nil"/>
              <w:bottom w:val="nil"/>
              <w:right w:val="nil"/>
            </w:tcBorders>
            <w:vAlign w:val="bottom"/>
            <w:hideMark/>
          </w:tcPr>
          <w:p w14:paraId="03FC162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0.41</w:t>
            </w:r>
          </w:p>
        </w:tc>
        <w:tc>
          <w:tcPr>
            <w:tcW w:w="1181" w:type="dxa"/>
            <w:tcBorders>
              <w:top w:val="nil"/>
              <w:left w:val="nil"/>
              <w:bottom w:val="nil"/>
              <w:right w:val="nil"/>
            </w:tcBorders>
            <w:vAlign w:val="bottom"/>
            <w:hideMark/>
          </w:tcPr>
          <w:p w14:paraId="78EB3A6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0.50</w:t>
            </w:r>
          </w:p>
        </w:tc>
        <w:tc>
          <w:tcPr>
            <w:tcW w:w="955" w:type="dxa"/>
            <w:tcBorders>
              <w:top w:val="nil"/>
              <w:left w:val="nil"/>
              <w:bottom w:val="nil"/>
              <w:right w:val="nil"/>
            </w:tcBorders>
            <w:vAlign w:val="bottom"/>
            <w:hideMark/>
          </w:tcPr>
          <w:p w14:paraId="732C3F8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0.59</w:t>
            </w:r>
          </w:p>
        </w:tc>
        <w:tc>
          <w:tcPr>
            <w:tcW w:w="955" w:type="dxa"/>
            <w:tcBorders>
              <w:top w:val="nil"/>
              <w:left w:val="nil"/>
              <w:bottom w:val="nil"/>
              <w:right w:val="nil"/>
            </w:tcBorders>
            <w:vAlign w:val="bottom"/>
            <w:hideMark/>
          </w:tcPr>
          <w:p w14:paraId="038E349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r>
      <w:tr w:rsidR="00C4688A" w:rsidRPr="001E6BB0" w14:paraId="6F206EEC" w14:textId="77777777" w:rsidTr="002374A2">
        <w:tc>
          <w:tcPr>
            <w:tcW w:w="1199" w:type="dxa"/>
            <w:tcBorders>
              <w:top w:val="nil"/>
              <w:left w:val="nil"/>
              <w:bottom w:val="nil"/>
              <w:right w:val="nil"/>
            </w:tcBorders>
            <w:vAlign w:val="bottom"/>
            <w:hideMark/>
          </w:tcPr>
          <w:p w14:paraId="36B9F2A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10</w:t>
            </w:r>
          </w:p>
        </w:tc>
        <w:tc>
          <w:tcPr>
            <w:tcW w:w="992" w:type="dxa"/>
            <w:tcBorders>
              <w:top w:val="nil"/>
              <w:left w:val="nil"/>
              <w:bottom w:val="nil"/>
              <w:right w:val="nil"/>
            </w:tcBorders>
            <w:vAlign w:val="bottom"/>
            <w:hideMark/>
          </w:tcPr>
          <w:p w14:paraId="169DD12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0.44</w:t>
            </w:r>
          </w:p>
        </w:tc>
        <w:tc>
          <w:tcPr>
            <w:tcW w:w="1182" w:type="dxa"/>
            <w:tcBorders>
              <w:top w:val="nil"/>
              <w:left w:val="nil"/>
              <w:bottom w:val="nil"/>
              <w:right w:val="nil"/>
            </w:tcBorders>
            <w:vAlign w:val="bottom"/>
            <w:hideMark/>
          </w:tcPr>
          <w:p w14:paraId="3F6D68C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0.46</w:t>
            </w:r>
          </w:p>
        </w:tc>
        <w:tc>
          <w:tcPr>
            <w:tcW w:w="774" w:type="dxa"/>
            <w:tcBorders>
              <w:top w:val="nil"/>
              <w:left w:val="nil"/>
              <w:bottom w:val="nil"/>
              <w:right w:val="nil"/>
            </w:tcBorders>
            <w:vAlign w:val="bottom"/>
            <w:hideMark/>
          </w:tcPr>
          <w:p w14:paraId="6358BF0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0.31</w:t>
            </w:r>
          </w:p>
        </w:tc>
        <w:tc>
          <w:tcPr>
            <w:tcW w:w="774" w:type="dxa"/>
            <w:tcBorders>
              <w:top w:val="nil"/>
              <w:left w:val="nil"/>
              <w:bottom w:val="nil"/>
              <w:right w:val="nil"/>
            </w:tcBorders>
            <w:vAlign w:val="bottom"/>
            <w:hideMark/>
          </w:tcPr>
          <w:p w14:paraId="5EA5669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0.38</w:t>
            </w:r>
          </w:p>
        </w:tc>
        <w:tc>
          <w:tcPr>
            <w:tcW w:w="882" w:type="dxa"/>
            <w:tcBorders>
              <w:top w:val="nil"/>
              <w:left w:val="nil"/>
              <w:bottom w:val="nil"/>
              <w:right w:val="nil"/>
            </w:tcBorders>
            <w:vAlign w:val="bottom"/>
            <w:hideMark/>
          </w:tcPr>
          <w:p w14:paraId="0A5E13D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35</w:t>
            </w:r>
          </w:p>
        </w:tc>
        <w:tc>
          <w:tcPr>
            <w:tcW w:w="916" w:type="dxa"/>
            <w:tcBorders>
              <w:top w:val="nil"/>
              <w:left w:val="nil"/>
              <w:bottom w:val="nil"/>
              <w:right w:val="nil"/>
            </w:tcBorders>
            <w:vAlign w:val="bottom"/>
            <w:hideMark/>
          </w:tcPr>
          <w:p w14:paraId="562BD62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0.42</w:t>
            </w:r>
          </w:p>
        </w:tc>
        <w:tc>
          <w:tcPr>
            <w:tcW w:w="1181" w:type="dxa"/>
            <w:tcBorders>
              <w:top w:val="nil"/>
              <w:left w:val="nil"/>
              <w:bottom w:val="nil"/>
              <w:right w:val="nil"/>
            </w:tcBorders>
            <w:vAlign w:val="bottom"/>
            <w:hideMark/>
          </w:tcPr>
          <w:p w14:paraId="6AC4699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0.52</w:t>
            </w:r>
          </w:p>
        </w:tc>
        <w:tc>
          <w:tcPr>
            <w:tcW w:w="955" w:type="dxa"/>
            <w:tcBorders>
              <w:top w:val="nil"/>
              <w:left w:val="nil"/>
              <w:bottom w:val="nil"/>
              <w:right w:val="nil"/>
            </w:tcBorders>
            <w:vAlign w:val="bottom"/>
            <w:hideMark/>
          </w:tcPr>
          <w:p w14:paraId="0C13BF9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0.61</w:t>
            </w:r>
          </w:p>
        </w:tc>
        <w:tc>
          <w:tcPr>
            <w:tcW w:w="955" w:type="dxa"/>
            <w:tcBorders>
              <w:top w:val="nil"/>
              <w:left w:val="nil"/>
              <w:bottom w:val="nil"/>
              <w:right w:val="nil"/>
            </w:tcBorders>
            <w:vAlign w:val="bottom"/>
            <w:hideMark/>
          </w:tcPr>
          <w:p w14:paraId="6CAACA5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r>
      <w:tr w:rsidR="00C4688A" w:rsidRPr="001E6BB0" w14:paraId="506D2DE2" w14:textId="77777777" w:rsidTr="002374A2">
        <w:tc>
          <w:tcPr>
            <w:tcW w:w="1199" w:type="dxa"/>
            <w:tcBorders>
              <w:top w:val="nil"/>
              <w:left w:val="nil"/>
              <w:bottom w:val="nil"/>
              <w:right w:val="nil"/>
            </w:tcBorders>
            <w:vAlign w:val="bottom"/>
            <w:hideMark/>
          </w:tcPr>
          <w:p w14:paraId="4A4C4A5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11</w:t>
            </w:r>
          </w:p>
        </w:tc>
        <w:tc>
          <w:tcPr>
            <w:tcW w:w="992" w:type="dxa"/>
            <w:tcBorders>
              <w:top w:val="nil"/>
              <w:left w:val="nil"/>
              <w:bottom w:val="nil"/>
              <w:right w:val="nil"/>
            </w:tcBorders>
            <w:vAlign w:val="bottom"/>
            <w:hideMark/>
          </w:tcPr>
          <w:p w14:paraId="6BCD007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0.26</w:t>
            </w:r>
          </w:p>
        </w:tc>
        <w:tc>
          <w:tcPr>
            <w:tcW w:w="1182" w:type="dxa"/>
            <w:tcBorders>
              <w:top w:val="nil"/>
              <w:left w:val="nil"/>
              <w:bottom w:val="nil"/>
              <w:right w:val="nil"/>
            </w:tcBorders>
            <w:vAlign w:val="bottom"/>
            <w:hideMark/>
          </w:tcPr>
          <w:p w14:paraId="3298922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0.43</w:t>
            </w:r>
          </w:p>
        </w:tc>
        <w:tc>
          <w:tcPr>
            <w:tcW w:w="774" w:type="dxa"/>
            <w:tcBorders>
              <w:top w:val="nil"/>
              <w:left w:val="nil"/>
              <w:bottom w:val="nil"/>
              <w:right w:val="nil"/>
            </w:tcBorders>
            <w:vAlign w:val="bottom"/>
            <w:hideMark/>
          </w:tcPr>
          <w:p w14:paraId="222CAF6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0.54</w:t>
            </w:r>
          </w:p>
        </w:tc>
        <w:tc>
          <w:tcPr>
            <w:tcW w:w="774" w:type="dxa"/>
            <w:tcBorders>
              <w:top w:val="nil"/>
              <w:left w:val="nil"/>
              <w:bottom w:val="nil"/>
              <w:right w:val="nil"/>
            </w:tcBorders>
            <w:vAlign w:val="bottom"/>
            <w:hideMark/>
          </w:tcPr>
          <w:p w14:paraId="2750C65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0.33</w:t>
            </w:r>
          </w:p>
        </w:tc>
        <w:tc>
          <w:tcPr>
            <w:tcW w:w="882" w:type="dxa"/>
            <w:tcBorders>
              <w:top w:val="nil"/>
              <w:left w:val="nil"/>
              <w:bottom w:val="nil"/>
              <w:right w:val="nil"/>
            </w:tcBorders>
            <w:vAlign w:val="bottom"/>
            <w:hideMark/>
          </w:tcPr>
          <w:p w14:paraId="60D6215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36</w:t>
            </w:r>
          </w:p>
        </w:tc>
        <w:tc>
          <w:tcPr>
            <w:tcW w:w="916" w:type="dxa"/>
            <w:tcBorders>
              <w:top w:val="nil"/>
              <w:left w:val="nil"/>
              <w:bottom w:val="nil"/>
              <w:right w:val="nil"/>
            </w:tcBorders>
            <w:vAlign w:val="bottom"/>
            <w:hideMark/>
          </w:tcPr>
          <w:p w14:paraId="11C90A3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0.59</w:t>
            </w:r>
          </w:p>
        </w:tc>
        <w:tc>
          <w:tcPr>
            <w:tcW w:w="1181" w:type="dxa"/>
            <w:tcBorders>
              <w:top w:val="nil"/>
              <w:left w:val="nil"/>
              <w:bottom w:val="nil"/>
              <w:right w:val="nil"/>
            </w:tcBorders>
            <w:vAlign w:val="bottom"/>
            <w:hideMark/>
          </w:tcPr>
          <w:p w14:paraId="689A18D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0.58</w:t>
            </w:r>
          </w:p>
        </w:tc>
        <w:tc>
          <w:tcPr>
            <w:tcW w:w="955" w:type="dxa"/>
            <w:tcBorders>
              <w:top w:val="nil"/>
              <w:left w:val="nil"/>
              <w:bottom w:val="nil"/>
              <w:right w:val="nil"/>
            </w:tcBorders>
            <w:vAlign w:val="bottom"/>
            <w:hideMark/>
          </w:tcPr>
          <w:p w14:paraId="7AB75AF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0.61</w:t>
            </w:r>
          </w:p>
        </w:tc>
        <w:tc>
          <w:tcPr>
            <w:tcW w:w="955" w:type="dxa"/>
            <w:tcBorders>
              <w:top w:val="nil"/>
              <w:left w:val="nil"/>
              <w:bottom w:val="nil"/>
              <w:right w:val="nil"/>
            </w:tcBorders>
            <w:vAlign w:val="bottom"/>
            <w:hideMark/>
          </w:tcPr>
          <w:p w14:paraId="6729FA1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0.27</w:t>
            </w:r>
          </w:p>
        </w:tc>
      </w:tr>
      <w:tr w:rsidR="00C4688A" w:rsidRPr="001E6BB0" w14:paraId="28860EFE" w14:textId="77777777" w:rsidTr="002374A2">
        <w:tc>
          <w:tcPr>
            <w:tcW w:w="1199" w:type="dxa"/>
            <w:tcBorders>
              <w:top w:val="nil"/>
              <w:left w:val="nil"/>
              <w:bottom w:val="nil"/>
              <w:right w:val="nil"/>
            </w:tcBorders>
            <w:vAlign w:val="bottom"/>
            <w:hideMark/>
          </w:tcPr>
          <w:p w14:paraId="078620E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12</w:t>
            </w:r>
          </w:p>
        </w:tc>
        <w:tc>
          <w:tcPr>
            <w:tcW w:w="992" w:type="dxa"/>
            <w:tcBorders>
              <w:top w:val="nil"/>
              <w:left w:val="nil"/>
              <w:bottom w:val="nil"/>
              <w:right w:val="nil"/>
            </w:tcBorders>
            <w:vAlign w:val="bottom"/>
            <w:hideMark/>
          </w:tcPr>
          <w:p w14:paraId="3FA903A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0.16</w:t>
            </w:r>
          </w:p>
        </w:tc>
        <w:tc>
          <w:tcPr>
            <w:tcW w:w="1182" w:type="dxa"/>
            <w:tcBorders>
              <w:top w:val="nil"/>
              <w:left w:val="nil"/>
              <w:bottom w:val="nil"/>
              <w:right w:val="nil"/>
            </w:tcBorders>
            <w:vAlign w:val="bottom"/>
            <w:hideMark/>
          </w:tcPr>
          <w:p w14:paraId="51FEE1C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0.43</w:t>
            </w:r>
          </w:p>
        </w:tc>
        <w:tc>
          <w:tcPr>
            <w:tcW w:w="774" w:type="dxa"/>
            <w:tcBorders>
              <w:top w:val="nil"/>
              <w:left w:val="nil"/>
              <w:bottom w:val="nil"/>
              <w:right w:val="nil"/>
            </w:tcBorders>
            <w:vAlign w:val="bottom"/>
            <w:hideMark/>
          </w:tcPr>
          <w:p w14:paraId="3A29937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0.61</w:t>
            </w:r>
          </w:p>
        </w:tc>
        <w:tc>
          <w:tcPr>
            <w:tcW w:w="774" w:type="dxa"/>
            <w:tcBorders>
              <w:top w:val="nil"/>
              <w:left w:val="nil"/>
              <w:bottom w:val="nil"/>
              <w:right w:val="nil"/>
            </w:tcBorders>
            <w:vAlign w:val="bottom"/>
            <w:hideMark/>
          </w:tcPr>
          <w:p w14:paraId="680C4C0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0.34</w:t>
            </w:r>
          </w:p>
        </w:tc>
        <w:tc>
          <w:tcPr>
            <w:tcW w:w="882" w:type="dxa"/>
            <w:tcBorders>
              <w:top w:val="nil"/>
              <w:left w:val="nil"/>
              <w:bottom w:val="nil"/>
              <w:right w:val="nil"/>
            </w:tcBorders>
            <w:vAlign w:val="bottom"/>
            <w:hideMark/>
          </w:tcPr>
          <w:p w14:paraId="3ACE4B3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37</w:t>
            </w:r>
          </w:p>
        </w:tc>
        <w:tc>
          <w:tcPr>
            <w:tcW w:w="916" w:type="dxa"/>
            <w:tcBorders>
              <w:top w:val="nil"/>
              <w:left w:val="nil"/>
              <w:bottom w:val="nil"/>
              <w:right w:val="nil"/>
            </w:tcBorders>
            <w:vAlign w:val="bottom"/>
            <w:hideMark/>
          </w:tcPr>
          <w:p w14:paraId="172760A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1181" w:type="dxa"/>
            <w:tcBorders>
              <w:top w:val="nil"/>
              <w:left w:val="nil"/>
              <w:bottom w:val="nil"/>
              <w:right w:val="nil"/>
            </w:tcBorders>
            <w:vAlign w:val="bottom"/>
            <w:hideMark/>
          </w:tcPr>
          <w:p w14:paraId="5CB4D0C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955" w:type="dxa"/>
            <w:tcBorders>
              <w:top w:val="nil"/>
              <w:left w:val="nil"/>
              <w:bottom w:val="nil"/>
              <w:right w:val="nil"/>
            </w:tcBorders>
            <w:vAlign w:val="bottom"/>
            <w:hideMark/>
          </w:tcPr>
          <w:p w14:paraId="1FBAF6E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0.53</w:t>
            </w:r>
          </w:p>
        </w:tc>
        <w:tc>
          <w:tcPr>
            <w:tcW w:w="955" w:type="dxa"/>
            <w:tcBorders>
              <w:top w:val="nil"/>
              <w:left w:val="nil"/>
              <w:bottom w:val="nil"/>
              <w:right w:val="nil"/>
            </w:tcBorders>
            <w:vAlign w:val="bottom"/>
            <w:hideMark/>
          </w:tcPr>
          <w:p w14:paraId="629FD39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r>
      <w:tr w:rsidR="00C4688A" w:rsidRPr="001E6BB0" w14:paraId="1CEA83DE" w14:textId="77777777" w:rsidTr="002374A2">
        <w:tc>
          <w:tcPr>
            <w:tcW w:w="1199" w:type="dxa"/>
            <w:tcBorders>
              <w:top w:val="nil"/>
              <w:left w:val="nil"/>
              <w:bottom w:val="nil"/>
              <w:right w:val="nil"/>
            </w:tcBorders>
            <w:vAlign w:val="bottom"/>
            <w:hideMark/>
          </w:tcPr>
          <w:p w14:paraId="39FA01C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13</w:t>
            </w:r>
          </w:p>
        </w:tc>
        <w:tc>
          <w:tcPr>
            <w:tcW w:w="992" w:type="dxa"/>
            <w:tcBorders>
              <w:top w:val="nil"/>
              <w:left w:val="nil"/>
              <w:bottom w:val="nil"/>
              <w:right w:val="nil"/>
            </w:tcBorders>
            <w:vAlign w:val="bottom"/>
            <w:hideMark/>
          </w:tcPr>
          <w:p w14:paraId="4722675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0.35</w:t>
            </w:r>
          </w:p>
        </w:tc>
        <w:tc>
          <w:tcPr>
            <w:tcW w:w="1182" w:type="dxa"/>
            <w:tcBorders>
              <w:top w:val="nil"/>
              <w:left w:val="nil"/>
              <w:bottom w:val="nil"/>
              <w:right w:val="nil"/>
            </w:tcBorders>
            <w:vAlign w:val="bottom"/>
            <w:hideMark/>
          </w:tcPr>
          <w:p w14:paraId="0DE4263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0.54</w:t>
            </w:r>
          </w:p>
        </w:tc>
        <w:tc>
          <w:tcPr>
            <w:tcW w:w="774" w:type="dxa"/>
            <w:tcBorders>
              <w:top w:val="nil"/>
              <w:left w:val="nil"/>
              <w:bottom w:val="nil"/>
              <w:right w:val="nil"/>
            </w:tcBorders>
            <w:vAlign w:val="bottom"/>
            <w:hideMark/>
          </w:tcPr>
          <w:p w14:paraId="049BC8A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0.28</w:t>
            </w:r>
          </w:p>
        </w:tc>
        <w:tc>
          <w:tcPr>
            <w:tcW w:w="774" w:type="dxa"/>
            <w:tcBorders>
              <w:top w:val="nil"/>
              <w:left w:val="nil"/>
              <w:bottom w:val="nil"/>
              <w:right w:val="nil"/>
            </w:tcBorders>
            <w:vAlign w:val="bottom"/>
            <w:hideMark/>
          </w:tcPr>
          <w:p w14:paraId="676C937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0.51</w:t>
            </w:r>
          </w:p>
        </w:tc>
        <w:tc>
          <w:tcPr>
            <w:tcW w:w="882" w:type="dxa"/>
            <w:tcBorders>
              <w:top w:val="nil"/>
              <w:left w:val="nil"/>
              <w:bottom w:val="nil"/>
              <w:right w:val="nil"/>
            </w:tcBorders>
            <w:vAlign w:val="bottom"/>
            <w:hideMark/>
          </w:tcPr>
          <w:p w14:paraId="4B631BCB"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38</w:t>
            </w:r>
          </w:p>
        </w:tc>
        <w:tc>
          <w:tcPr>
            <w:tcW w:w="916" w:type="dxa"/>
            <w:tcBorders>
              <w:top w:val="nil"/>
              <w:left w:val="nil"/>
              <w:bottom w:val="nil"/>
              <w:right w:val="nil"/>
            </w:tcBorders>
            <w:vAlign w:val="bottom"/>
            <w:hideMark/>
          </w:tcPr>
          <w:p w14:paraId="342E1E7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0.40</w:t>
            </w:r>
          </w:p>
        </w:tc>
        <w:tc>
          <w:tcPr>
            <w:tcW w:w="1181" w:type="dxa"/>
            <w:tcBorders>
              <w:top w:val="nil"/>
              <w:left w:val="nil"/>
              <w:bottom w:val="nil"/>
              <w:right w:val="nil"/>
            </w:tcBorders>
            <w:vAlign w:val="bottom"/>
            <w:hideMark/>
          </w:tcPr>
          <w:p w14:paraId="6853FF1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0.46</w:t>
            </w:r>
          </w:p>
        </w:tc>
        <w:tc>
          <w:tcPr>
            <w:tcW w:w="955" w:type="dxa"/>
            <w:tcBorders>
              <w:top w:val="nil"/>
              <w:left w:val="nil"/>
              <w:bottom w:val="nil"/>
              <w:right w:val="nil"/>
            </w:tcBorders>
            <w:vAlign w:val="bottom"/>
            <w:hideMark/>
          </w:tcPr>
          <w:p w14:paraId="796E0E3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0.33</w:t>
            </w:r>
          </w:p>
        </w:tc>
        <w:tc>
          <w:tcPr>
            <w:tcW w:w="955" w:type="dxa"/>
            <w:tcBorders>
              <w:top w:val="nil"/>
              <w:left w:val="nil"/>
              <w:bottom w:val="nil"/>
              <w:right w:val="nil"/>
            </w:tcBorders>
            <w:vAlign w:val="bottom"/>
            <w:hideMark/>
          </w:tcPr>
          <w:p w14:paraId="0E242D4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0.38</w:t>
            </w:r>
          </w:p>
        </w:tc>
      </w:tr>
      <w:tr w:rsidR="00C4688A" w:rsidRPr="001E6BB0" w14:paraId="6FBC102F" w14:textId="77777777" w:rsidTr="002374A2">
        <w:tc>
          <w:tcPr>
            <w:tcW w:w="1199" w:type="dxa"/>
            <w:tcBorders>
              <w:top w:val="nil"/>
              <w:left w:val="nil"/>
              <w:bottom w:val="nil"/>
              <w:right w:val="nil"/>
            </w:tcBorders>
            <w:vAlign w:val="bottom"/>
            <w:hideMark/>
          </w:tcPr>
          <w:p w14:paraId="6BD1AB8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14</w:t>
            </w:r>
          </w:p>
        </w:tc>
        <w:tc>
          <w:tcPr>
            <w:tcW w:w="992" w:type="dxa"/>
            <w:tcBorders>
              <w:top w:val="nil"/>
              <w:left w:val="nil"/>
              <w:bottom w:val="nil"/>
              <w:right w:val="nil"/>
            </w:tcBorders>
            <w:vAlign w:val="bottom"/>
            <w:hideMark/>
          </w:tcPr>
          <w:p w14:paraId="65ADFF4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0.55</w:t>
            </w:r>
          </w:p>
        </w:tc>
        <w:tc>
          <w:tcPr>
            <w:tcW w:w="1182" w:type="dxa"/>
            <w:tcBorders>
              <w:top w:val="nil"/>
              <w:left w:val="nil"/>
              <w:bottom w:val="nil"/>
              <w:right w:val="nil"/>
            </w:tcBorders>
            <w:vAlign w:val="bottom"/>
            <w:hideMark/>
          </w:tcPr>
          <w:p w14:paraId="5F2751A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0.67</w:t>
            </w:r>
          </w:p>
        </w:tc>
        <w:tc>
          <w:tcPr>
            <w:tcW w:w="774" w:type="dxa"/>
            <w:tcBorders>
              <w:top w:val="nil"/>
              <w:left w:val="nil"/>
              <w:bottom w:val="nil"/>
              <w:right w:val="nil"/>
            </w:tcBorders>
            <w:vAlign w:val="bottom"/>
            <w:hideMark/>
          </w:tcPr>
          <w:p w14:paraId="0273A3F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0.64</w:t>
            </w:r>
          </w:p>
        </w:tc>
        <w:tc>
          <w:tcPr>
            <w:tcW w:w="774" w:type="dxa"/>
            <w:tcBorders>
              <w:top w:val="nil"/>
              <w:left w:val="nil"/>
              <w:bottom w:val="nil"/>
              <w:right w:val="nil"/>
            </w:tcBorders>
            <w:vAlign w:val="bottom"/>
            <w:hideMark/>
          </w:tcPr>
          <w:p w14:paraId="29654A9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0.27</w:t>
            </w:r>
          </w:p>
        </w:tc>
        <w:tc>
          <w:tcPr>
            <w:tcW w:w="882" w:type="dxa"/>
            <w:tcBorders>
              <w:top w:val="nil"/>
              <w:left w:val="nil"/>
              <w:bottom w:val="nil"/>
              <w:right w:val="nil"/>
            </w:tcBorders>
            <w:vAlign w:val="bottom"/>
            <w:hideMark/>
          </w:tcPr>
          <w:p w14:paraId="2DEA536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39</w:t>
            </w:r>
          </w:p>
        </w:tc>
        <w:tc>
          <w:tcPr>
            <w:tcW w:w="916" w:type="dxa"/>
            <w:tcBorders>
              <w:top w:val="nil"/>
              <w:left w:val="nil"/>
              <w:bottom w:val="nil"/>
              <w:right w:val="nil"/>
            </w:tcBorders>
            <w:vAlign w:val="bottom"/>
            <w:hideMark/>
          </w:tcPr>
          <w:p w14:paraId="118D6B4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0.59</w:t>
            </w:r>
          </w:p>
        </w:tc>
        <w:tc>
          <w:tcPr>
            <w:tcW w:w="1181" w:type="dxa"/>
            <w:tcBorders>
              <w:top w:val="nil"/>
              <w:left w:val="nil"/>
              <w:bottom w:val="nil"/>
              <w:right w:val="nil"/>
            </w:tcBorders>
            <w:vAlign w:val="bottom"/>
            <w:hideMark/>
          </w:tcPr>
          <w:p w14:paraId="7959881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0.57</w:t>
            </w:r>
          </w:p>
        </w:tc>
        <w:tc>
          <w:tcPr>
            <w:tcW w:w="955" w:type="dxa"/>
            <w:tcBorders>
              <w:top w:val="nil"/>
              <w:left w:val="nil"/>
              <w:bottom w:val="nil"/>
              <w:right w:val="nil"/>
            </w:tcBorders>
            <w:vAlign w:val="bottom"/>
            <w:hideMark/>
          </w:tcPr>
          <w:p w14:paraId="7AC6B98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0.60</w:t>
            </w:r>
          </w:p>
        </w:tc>
        <w:tc>
          <w:tcPr>
            <w:tcW w:w="955" w:type="dxa"/>
            <w:tcBorders>
              <w:top w:val="nil"/>
              <w:left w:val="nil"/>
              <w:bottom w:val="nil"/>
              <w:right w:val="nil"/>
            </w:tcBorders>
            <w:vAlign w:val="bottom"/>
            <w:hideMark/>
          </w:tcPr>
          <w:p w14:paraId="34C7CAC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0.27</w:t>
            </w:r>
          </w:p>
        </w:tc>
      </w:tr>
      <w:tr w:rsidR="00C4688A" w:rsidRPr="001E6BB0" w14:paraId="5971AD42" w14:textId="77777777" w:rsidTr="002374A2">
        <w:tc>
          <w:tcPr>
            <w:tcW w:w="1199" w:type="dxa"/>
            <w:tcBorders>
              <w:top w:val="nil"/>
              <w:left w:val="nil"/>
              <w:bottom w:val="nil"/>
              <w:right w:val="nil"/>
            </w:tcBorders>
            <w:vAlign w:val="bottom"/>
            <w:hideMark/>
          </w:tcPr>
          <w:p w14:paraId="1CC5C2A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15</w:t>
            </w:r>
          </w:p>
        </w:tc>
        <w:tc>
          <w:tcPr>
            <w:tcW w:w="992" w:type="dxa"/>
            <w:tcBorders>
              <w:top w:val="nil"/>
              <w:left w:val="nil"/>
              <w:bottom w:val="nil"/>
              <w:right w:val="nil"/>
            </w:tcBorders>
            <w:vAlign w:val="bottom"/>
            <w:hideMark/>
          </w:tcPr>
          <w:p w14:paraId="69C84F2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0.42</w:t>
            </w:r>
          </w:p>
        </w:tc>
        <w:tc>
          <w:tcPr>
            <w:tcW w:w="1182" w:type="dxa"/>
            <w:tcBorders>
              <w:top w:val="nil"/>
              <w:left w:val="nil"/>
              <w:bottom w:val="nil"/>
              <w:right w:val="nil"/>
            </w:tcBorders>
            <w:vAlign w:val="bottom"/>
            <w:hideMark/>
          </w:tcPr>
          <w:p w14:paraId="4491CC5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0.52</w:t>
            </w:r>
          </w:p>
        </w:tc>
        <w:tc>
          <w:tcPr>
            <w:tcW w:w="774" w:type="dxa"/>
            <w:tcBorders>
              <w:top w:val="nil"/>
              <w:left w:val="nil"/>
              <w:bottom w:val="nil"/>
              <w:right w:val="nil"/>
            </w:tcBorders>
            <w:vAlign w:val="bottom"/>
            <w:hideMark/>
          </w:tcPr>
          <w:p w14:paraId="2858BD0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0.61</w:t>
            </w:r>
          </w:p>
        </w:tc>
        <w:tc>
          <w:tcPr>
            <w:tcW w:w="774" w:type="dxa"/>
            <w:tcBorders>
              <w:top w:val="nil"/>
              <w:left w:val="nil"/>
              <w:bottom w:val="nil"/>
              <w:right w:val="nil"/>
            </w:tcBorders>
            <w:vAlign w:val="bottom"/>
            <w:hideMark/>
          </w:tcPr>
          <w:p w14:paraId="6F59BCAB"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c>
          <w:tcPr>
            <w:tcW w:w="882" w:type="dxa"/>
            <w:tcBorders>
              <w:top w:val="nil"/>
              <w:left w:val="nil"/>
              <w:bottom w:val="nil"/>
              <w:right w:val="nil"/>
            </w:tcBorders>
            <w:vAlign w:val="bottom"/>
            <w:hideMark/>
          </w:tcPr>
          <w:p w14:paraId="60A7CC4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40</w:t>
            </w:r>
          </w:p>
        </w:tc>
        <w:tc>
          <w:tcPr>
            <w:tcW w:w="916" w:type="dxa"/>
            <w:tcBorders>
              <w:top w:val="nil"/>
              <w:left w:val="nil"/>
              <w:bottom w:val="nil"/>
              <w:right w:val="nil"/>
            </w:tcBorders>
            <w:vAlign w:val="bottom"/>
            <w:hideMark/>
          </w:tcPr>
          <w:p w14:paraId="2053B54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0.41</w:t>
            </w:r>
          </w:p>
        </w:tc>
        <w:tc>
          <w:tcPr>
            <w:tcW w:w="1181" w:type="dxa"/>
            <w:tcBorders>
              <w:top w:val="nil"/>
              <w:left w:val="nil"/>
              <w:bottom w:val="nil"/>
              <w:right w:val="nil"/>
            </w:tcBorders>
            <w:vAlign w:val="bottom"/>
            <w:hideMark/>
          </w:tcPr>
          <w:p w14:paraId="465D37B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1.01</w:t>
            </w:r>
          </w:p>
        </w:tc>
        <w:tc>
          <w:tcPr>
            <w:tcW w:w="955" w:type="dxa"/>
            <w:tcBorders>
              <w:top w:val="nil"/>
              <w:left w:val="nil"/>
              <w:bottom w:val="nil"/>
              <w:right w:val="nil"/>
            </w:tcBorders>
            <w:vAlign w:val="bottom"/>
            <w:hideMark/>
          </w:tcPr>
          <w:p w14:paraId="012F045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0.74</w:t>
            </w:r>
          </w:p>
        </w:tc>
        <w:tc>
          <w:tcPr>
            <w:tcW w:w="955" w:type="dxa"/>
            <w:tcBorders>
              <w:top w:val="nil"/>
              <w:left w:val="nil"/>
              <w:bottom w:val="nil"/>
              <w:right w:val="nil"/>
            </w:tcBorders>
            <w:vAlign w:val="bottom"/>
            <w:hideMark/>
          </w:tcPr>
          <w:p w14:paraId="03C5E1B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0.26</w:t>
            </w:r>
          </w:p>
        </w:tc>
      </w:tr>
      <w:tr w:rsidR="00C4688A" w:rsidRPr="001E6BB0" w14:paraId="6039EE57" w14:textId="77777777" w:rsidTr="002374A2">
        <w:tc>
          <w:tcPr>
            <w:tcW w:w="1199" w:type="dxa"/>
            <w:tcBorders>
              <w:top w:val="nil"/>
              <w:left w:val="nil"/>
              <w:bottom w:val="nil"/>
              <w:right w:val="nil"/>
            </w:tcBorders>
            <w:vAlign w:val="bottom"/>
            <w:hideMark/>
          </w:tcPr>
          <w:p w14:paraId="791098A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16</w:t>
            </w:r>
          </w:p>
        </w:tc>
        <w:tc>
          <w:tcPr>
            <w:tcW w:w="992" w:type="dxa"/>
            <w:tcBorders>
              <w:top w:val="nil"/>
              <w:left w:val="nil"/>
              <w:bottom w:val="nil"/>
              <w:right w:val="nil"/>
            </w:tcBorders>
            <w:vAlign w:val="bottom"/>
            <w:hideMark/>
          </w:tcPr>
          <w:p w14:paraId="0CBCE07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0.37</w:t>
            </w:r>
          </w:p>
        </w:tc>
        <w:tc>
          <w:tcPr>
            <w:tcW w:w="1182" w:type="dxa"/>
            <w:tcBorders>
              <w:top w:val="nil"/>
              <w:left w:val="nil"/>
              <w:bottom w:val="nil"/>
              <w:right w:val="nil"/>
            </w:tcBorders>
            <w:vAlign w:val="bottom"/>
            <w:hideMark/>
          </w:tcPr>
          <w:p w14:paraId="44FBE5B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0.46</w:t>
            </w:r>
          </w:p>
        </w:tc>
        <w:tc>
          <w:tcPr>
            <w:tcW w:w="774" w:type="dxa"/>
            <w:tcBorders>
              <w:top w:val="nil"/>
              <w:left w:val="nil"/>
              <w:bottom w:val="nil"/>
              <w:right w:val="nil"/>
            </w:tcBorders>
            <w:vAlign w:val="bottom"/>
            <w:hideMark/>
          </w:tcPr>
          <w:p w14:paraId="0EA83E9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0.33</w:t>
            </w:r>
          </w:p>
        </w:tc>
        <w:tc>
          <w:tcPr>
            <w:tcW w:w="774" w:type="dxa"/>
            <w:tcBorders>
              <w:top w:val="nil"/>
              <w:left w:val="nil"/>
              <w:bottom w:val="nil"/>
              <w:right w:val="nil"/>
            </w:tcBorders>
            <w:vAlign w:val="bottom"/>
            <w:hideMark/>
          </w:tcPr>
          <w:p w14:paraId="6776585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0.39</w:t>
            </w:r>
          </w:p>
        </w:tc>
        <w:tc>
          <w:tcPr>
            <w:tcW w:w="882" w:type="dxa"/>
            <w:tcBorders>
              <w:top w:val="nil"/>
              <w:left w:val="nil"/>
              <w:bottom w:val="nil"/>
              <w:right w:val="nil"/>
            </w:tcBorders>
            <w:vAlign w:val="bottom"/>
            <w:hideMark/>
          </w:tcPr>
          <w:p w14:paraId="4228A70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41</w:t>
            </w:r>
          </w:p>
        </w:tc>
        <w:tc>
          <w:tcPr>
            <w:tcW w:w="916" w:type="dxa"/>
            <w:tcBorders>
              <w:top w:val="nil"/>
              <w:left w:val="nil"/>
              <w:bottom w:val="nil"/>
              <w:right w:val="nil"/>
            </w:tcBorders>
            <w:vAlign w:val="bottom"/>
            <w:hideMark/>
          </w:tcPr>
          <w:p w14:paraId="2C9C76B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0.51</w:t>
            </w:r>
          </w:p>
        </w:tc>
        <w:tc>
          <w:tcPr>
            <w:tcW w:w="1181" w:type="dxa"/>
            <w:tcBorders>
              <w:top w:val="nil"/>
              <w:left w:val="nil"/>
              <w:bottom w:val="nil"/>
              <w:right w:val="nil"/>
            </w:tcBorders>
            <w:vAlign w:val="bottom"/>
            <w:hideMark/>
          </w:tcPr>
          <w:p w14:paraId="0982DC5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0.51</w:t>
            </w:r>
          </w:p>
        </w:tc>
        <w:tc>
          <w:tcPr>
            <w:tcW w:w="955" w:type="dxa"/>
            <w:tcBorders>
              <w:top w:val="nil"/>
              <w:left w:val="nil"/>
              <w:bottom w:val="nil"/>
              <w:right w:val="nil"/>
            </w:tcBorders>
            <w:vAlign w:val="bottom"/>
            <w:hideMark/>
          </w:tcPr>
          <w:p w14:paraId="7C4ACBB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0.56</w:t>
            </w:r>
          </w:p>
        </w:tc>
        <w:tc>
          <w:tcPr>
            <w:tcW w:w="955" w:type="dxa"/>
            <w:tcBorders>
              <w:top w:val="nil"/>
              <w:left w:val="nil"/>
              <w:bottom w:val="nil"/>
              <w:right w:val="nil"/>
            </w:tcBorders>
            <w:vAlign w:val="bottom"/>
            <w:hideMark/>
          </w:tcPr>
          <w:p w14:paraId="5C771A5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r>
      <w:tr w:rsidR="00C4688A" w:rsidRPr="001E6BB0" w14:paraId="45406E44" w14:textId="77777777" w:rsidTr="002374A2">
        <w:tc>
          <w:tcPr>
            <w:tcW w:w="1199" w:type="dxa"/>
            <w:tcBorders>
              <w:top w:val="nil"/>
              <w:left w:val="nil"/>
              <w:bottom w:val="nil"/>
              <w:right w:val="nil"/>
            </w:tcBorders>
            <w:vAlign w:val="bottom"/>
            <w:hideMark/>
          </w:tcPr>
          <w:p w14:paraId="29797A0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17</w:t>
            </w:r>
          </w:p>
        </w:tc>
        <w:tc>
          <w:tcPr>
            <w:tcW w:w="992" w:type="dxa"/>
            <w:tcBorders>
              <w:top w:val="nil"/>
              <w:left w:val="nil"/>
              <w:bottom w:val="nil"/>
              <w:right w:val="nil"/>
            </w:tcBorders>
            <w:vAlign w:val="bottom"/>
            <w:hideMark/>
          </w:tcPr>
          <w:p w14:paraId="344BA3D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c>
          <w:tcPr>
            <w:tcW w:w="1182" w:type="dxa"/>
            <w:tcBorders>
              <w:top w:val="nil"/>
              <w:left w:val="nil"/>
              <w:bottom w:val="nil"/>
              <w:right w:val="nil"/>
            </w:tcBorders>
            <w:vAlign w:val="bottom"/>
            <w:hideMark/>
          </w:tcPr>
          <w:p w14:paraId="54D8DFD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0.42</w:t>
            </w:r>
          </w:p>
        </w:tc>
        <w:tc>
          <w:tcPr>
            <w:tcW w:w="774" w:type="dxa"/>
            <w:tcBorders>
              <w:top w:val="nil"/>
              <w:left w:val="nil"/>
              <w:bottom w:val="nil"/>
              <w:right w:val="nil"/>
            </w:tcBorders>
            <w:vAlign w:val="bottom"/>
            <w:hideMark/>
          </w:tcPr>
          <w:p w14:paraId="1F0F530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0.46</w:t>
            </w:r>
          </w:p>
        </w:tc>
        <w:tc>
          <w:tcPr>
            <w:tcW w:w="774" w:type="dxa"/>
            <w:tcBorders>
              <w:top w:val="nil"/>
              <w:left w:val="nil"/>
              <w:bottom w:val="nil"/>
              <w:right w:val="nil"/>
            </w:tcBorders>
            <w:vAlign w:val="bottom"/>
            <w:hideMark/>
          </w:tcPr>
          <w:p w14:paraId="29F1284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0.34</w:t>
            </w:r>
          </w:p>
        </w:tc>
        <w:tc>
          <w:tcPr>
            <w:tcW w:w="882" w:type="dxa"/>
            <w:tcBorders>
              <w:top w:val="nil"/>
              <w:left w:val="nil"/>
              <w:bottom w:val="nil"/>
              <w:right w:val="nil"/>
            </w:tcBorders>
            <w:vAlign w:val="bottom"/>
            <w:hideMark/>
          </w:tcPr>
          <w:p w14:paraId="23A32BD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42</w:t>
            </w:r>
          </w:p>
        </w:tc>
        <w:tc>
          <w:tcPr>
            <w:tcW w:w="916" w:type="dxa"/>
            <w:tcBorders>
              <w:top w:val="nil"/>
              <w:left w:val="nil"/>
              <w:bottom w:val="nil"/>
              <w:right w:val="nil"/>
            </w:tcBorders>
            <w:vAlign w:val="bottom"/>
            <w:hideMark/>
          </w:tcPr>
          <w:p w14:paraId="45D5E79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0.59</w:t>
            </w:r>
          </w:p>
        </w:tc>
        <w:tc>
          <w:tcPr>
            <w:tcW w:w="1181" w:type="dxa"/>
            <w:tcBorders>
              <w:top w:val="nil"/>
              <w:left w:val="nil"/>
              <w:bottom w:val="nil"/>
              <w:right w:val="nil"/>
            </w:tcBorders>
            <w:vAlign w:val="bottom"/>
            <w:hideMark/>
          </w:tcPr>
          <w:p w14:paraId="3A21874F"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0.56</w:t>
            </w:r>
          </w:p>
        </w:tc>
        <w:tc>
          <w:tcPr>
            <w:tcW w:w="955" w:type="dxa"/>
            <w:tcBorders>
              <w:top w:val="nil"/>
              <w:left w:val="nil"/>
              <w:bottom w:val="nil"/>
              <w:right w:val="nil"/>
            </w:tcBorders>
            <w:vAlign w:val="bottom"/>
            <w:hideMark/>
          </w:tcPr>
          <w:p w14:paraId="3350AF2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0.61</w:t>
            </w:r>
          </w:p>
        </w:tc>
        <w:tc>
          <w:tcPr>
            <w:tcW w:w="955" w:type="dxa"/>
            <w:tcBorders>
              <w:top w:val="nil"/>
              <w:left w:val="nil"/>
              <w:bottom w:val="nil"/>
              <w:right w:val="nil"/>
            </w:tcBorders>
            <w:vAlign w:val="bottom"/>
            <w:hideMark/>
          </w:tcPr>
          <w:p w14:paraId="395D242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0.27</w:t>
            </w:r>
          </w:p>
        </w:tc>
      </w:tr>
      <w:tr w:rsidR="00C4688A" w:rsidRPr="001E6BB0" w14:paraId="4185D149" w14:textId="77777777" w:rsidTr="002374A2">
        <w:tc>
          <w:tcPr>
            <w:tcW w:w="1199" w:type="dxa"/>
            <w:tcBorders>
              <w:top w:val="nil"/>
              <w:left w:val="nil"/>
              <w:bottom w:val="nil"/>
              <w:right w:val="nil"/>
            </w:tcBorders>
            <w:vAlign w:val="bottom"/>
            <w:hideMark/>
          </w:tcPr>
          <w:p w14:paraId="53D303D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18</w:t>
            </w:r>
          </w:p>
        </w:tc>
        <w:tc>
          <w:tcPr>
            <w:tcW w:w="992" w:type="dxa"/>
            <w:tcBorders>
              <w:top w:val="nil"/>
              <w:left w:val="nil"/>
              <w:bottom w:val="nil"/>
              <w:right w:val="nil"/>
            </w:tcBorders>
            <w:vAlign w:val="bottom"/>
            <w:hideMark/>
          </w:tcPr>
          <w:p w14:paraId="6147207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0.39</w:t>
            </w:r>
          </w:p>
        </w:tc>
        <w:tc>
          <w:tcPr>
            <w:tcW w:w="1182" w:type="dxa"/>
            <w:tcBorders>
              <w:top w:val="nil"/>
              <w:left w:val="nil"/>
              <w:bottom w:val="nil"/>
              <w:right w:val="nil"/>
            </w:tcBorders>
            <w:vAlign w:val="bottom"/>
            <w:hideMark/>
          </w:tcPr>
          <w:p w14:paraId="00B5CC3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0.45</w:t>
            </w:r>
          </w:p>
        </w:tc>
        <w:tc>
          <w:tcPr>
            <w:tcW w:w="774" w:type="dxa"/>
            <w:tcBorders>
              <w:top w:val="nil"/>
              <w:left w:val="nil"/>
              <w:bottom w:val="nil"/>
              <w:right w:val="nil"/>
            </w:tcBorders>
            <w:vAlign w:val="bottom"/>
            <w:hideMark/>
          </w:tcPr>
          <w:p w14:paraId="59679F3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0.50</w:t>
            </w:r>
          </w:p>
        </w:tc>
        <w:tc>
          <w:tcPr>
            <w:tcW w:w="774" w:type="dxa"/>
            <w:tcBorders>
              <w:top w:val="nil"/>
              <w:left w:val="nil"/>
              <w:bottom w:val="nil"/>
              <w:right w:val="nil"/>
            </w:tcBorders>
            <w:vAlign w:val="bottom"/>
            <w:hideMark/>
          </w:tcPr>
          <w:p w14:paraId="7754B16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0.31</w:t>
            </w:r>
          </w:p>
        </w:tc>
        <w:tc>
          <w:tcPr>
            <w:tcW w:w="882" w:type="dxa"/>
            <w:tcBorders>
              <w:top w:val="nil"/>
              <w:left w:val="nil"/>
              <w:bottom w:val="nil"/>
              <w:right w:val="nil"/>
            </w:tcBorders>
            <w:vAlign w:val="bottom"/>
            <w:hideMark/>
          </w:tcPr>
          <w:p w14:paraId="0727150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43</w:t>
            </w:r>
          </w:p>
        </w:tc>
        <w:tc>
          <w:tcPr>
            <w:tcW w:w="916" w:type="dxa"/>
            <w:tcBorders>
              <w:top w:val="nil"/>
              <w:left w:val="nil"/>
              <w:bottom w:val="nil"/>
              <w:right w:val="nil"/>
            </w:tcBorders>
            <w:vAlign w:val="bottom"/>
            <w:hideMark/>
          </w:tcPr>
          <w:p w14:paraId="015ED8E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1181" w:type="dxa"/>
            <w:tcBorders>
              <w:top w:val="nil"/>
              <w:left w:val="nil"/>
              <w:bottom w:val="nil"/>
              <w:right w:val="nil"/>
            </w:tcBorders>
            <w:vAlign w:val="bottom"/>
            <w:hideMark/>
          </w:tcPr>
          <w:p w14:paraId="2EB3FF9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0.49</w:t>
            </w:r>
          </w:p>
        </w:tc>
        <w:tc>
          <w:tcPr>
            <w:tcW w:w="955" w:type="dxa"/>
            <w:tcBorders>
              <w:top w:val="nil"/>
              <w:left w:val="nil"/>
              <w:bottom w:val="nil"/>
              <w:right w:val="nil"/>
            </w:tcBorders>
            <w:vAlign w:val="bottom"/>
            <w:hideMark/>
          </w:tcPr>
          <w:p w14:paraId="4A603BD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0.54</w:t>
            </w:r>
          </w:p>
        </w:tc>
        <w:tc>
          <w:tcPr>
            <w:tcW w:w="955" w:type="dxa"/>
            <w:tcBorders>
              <w:top w:val="nil"/>
              <w:left w:val="nil"/>
              <w:bottom w:val="nil"/>
              <w:right w:val="nil"/>
            </w:tcBorders>
            <w:vAlign w:val="bottom"/>
            <w:hideMark/>
          </w:tcPr>
          <w:p w14:paraId="68E558A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r>
      <w:tr w:rsidR="00C4688A" w:rsidRPr="001E6BB0" w14:paraId="4ECCC37B" w14:textId="77777777" w:rsidTr="002374A2">
        <w:tc>
          <w:tcPr>
            <w:tcW w:w="1199" w:type="dxa"/>
            <w:tcBorders>
              <w:top w:val="nil"/>
              <w:left w:val="nil"/>
              <w:bottom w:val="nil"/>
              <w:right w:val="nil"/>
            </w:tcBorders>
            <w:vAlign w:val="bottom"/>
            <w:hideMark/>
          </w:tcPr>
          <w:p w14:paraId="45BAAB3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19</w:t>
            </w:r>
          </w:p>
        </w:tc>
        <w:tc>
          <w:tcPr>
            <w:tcW w:w="992" w:type="dxa"/>
            <w:tcBorders>
              <w:top w:val="nil"/>
              <w:left w:val="nil"/>
              <w:bottom w:val="nil"/>
              <w:right w:val="nil"/>
            </w:tcBorders>
            <w:vAlign w:val="bottom"/>
            <w:hideMark/>
          </w:tcPr>
          <w:p w14:paraId="25476B0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0.47</w:t>
            </w:r>
          </w:p>
        </w:tc>
        <w:tc>
          <w:tcPr>
            <w:tcW w:w="1182" w:type="dxa"/>
            <w:tcBorders>
              <w:top w:val="nil"/>
              <w:left w:val="nil"/>
              <w:bottom w:val="nil"/>
              <w:right w:val="nil"/>
            </w:tcBorders>
            <w:vAlign w:val="bottom"/>
            <w:hideMark/>
          </w:tcPr>
          <w:p w14:paraId="3FE26DD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0.61</w:t>
            </w:r>
          </w:p>
        </w:tc>
        <w:tc>
          <w:tcPr>
            <w:tcW w:w="774" w:type="dxa"/>
            <w:tcBorders>
              <w:top w:val="nil"/>
              <w:left w:val="nil"/>
              <w:bottom w:val="nil"/>
              <w:right w:val="nil"/>
            </w:tcBorders>
            <w:vAlign w:val="bottom"/>
            <w:hideMark/>
          </w:tcPr>
          <w:p w14:paraId="6C9BEF8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0.65</w:t>
            </w:r>
          </w:p>
        </w:tc>
        <w:tc>
          <w:tcPr>
            <w:tcW w:w="774" w:type="dxa"/>
            <w:tcBorders>
              <w:top w:val="nil"/>
              <w:left w:val="nil"/>
              <w:bottom w:val="nil"/>
              <w:right w:val="nil"/>
            </w:tcBorders>
            <w:vAlign w:val="bottom"/>
            <w:hideMark/>
          </w:tcPr>
          <w:p w14:paraId="3541BB0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0.28</w:t>
            </w:r>
          </w:p>
        </w:tc>
        <w:tc>
          <w:tcPr>
            <w:tcW w:w="882" w:type="dxa"/>
            <w:tcBorders>
              <w:top w:val="nil"/>
              <w:left w:val="nil"/>
              <w:bottom w:val="nil"/>
              <w:right w:val="nil"/>
            </w:tcBorders>
            <w:vAlign w:val="bottom"/>
            <w:hideMark/>
          </w:tcPr>
          <w:p w14:paraId="35B0EE6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44</w:t>
            </w:r>
          </w:p>
        </w:tc>
        <w:tc>
          <w:tcPr>
            <w:tcW w:w="916" w:type="dxa"/>
            <w:tcBorders>
              <w:top w:val="nil"/>
              <w:left w:val="nil"/>
              <w:bottom w:val="nil"/>
              <w:right w:val="nil"/>
            </w:tcBorders>
            <w:vAlign w:val="bottom"/>
            <w:hideMark/>
          </w:tcPr>
          <w:p w14:paraId="5FB6F71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0.42</w:t>
            </w:r>
          </w:p>
        </w:tc>
        <w:tc>
          <w:tcPr>
            <w:tcW w:w="1181" w:type="dxa"/>
            <w:tcBorders>
              <w:top w:val="nil"/>
              <w:left w:val="nil"/>
              <w:bottom w:val="nil"/>
              <w:right w:val="nil"/>
            </w:tcBorders>
            <w:vAlign w:val="bottom"/>
            <w:hideMark/>
          </w:tcPr>
          <w:p w14:paraId="0931984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0.44</w:t>
            </w:r>
          </w:p>
        </w:tc>
        <w:tc>
          <w:tcPr>
            <w:tcW w:w="955" w:type="dxa"/>
            <w:tcBorders>
              <w:top w:val="nil"/>
              <w:left w:val="nil"/>
              <w:bottom w:val="nil"/>
              <w:right w:val="nil"/>
            </w:tcBorders>
            <w:vAlign w:val="bottom"/>
            <w:hideMark/>
          </w:tcPr>
          <w:p w14:paraId="4EAC9A3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0.42</w:t>
            </w:r>
          </w:p>
        </w:tc>
        <w:tc>
          <w:tcPr>
            <w:tcW w:w="955" w:type="dxa"/>
            <w:tcBorders>
              <w:top w:val="nil"/>
              <w:left w:val="nil"/>
              <w:bottom w:val="nil"/>
              <w:right w:val="nil"/>
            </w:tcBorders>
            <w:vAlign w:val="bottom"/>
            <w:hideMark/>
          </w:tcPr>
          <w:p w14:paraId="4EA5EEF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0.33</w:t>
            </w:r>
          </w:p>
        </w:tc>
      </w:tr>
      <w:tr w:rsidR="00C4688A" w:rsidRPr="001E6BB0" w14:paraId="01BE80B9" w14:textId="77777777" w:rsidTr="002374A2">
        <w:tc>
          <w:tcPr>
            <w:tcW w:w="1199" w:type="dxa"/>
            <w:tcBorders>
              <w:top w:val="nil"/>
              <w:left w:val="nil"/>
              <w:bottom w:val="nil"/>
              <w:right w:val="nil"/>
            </w:tcBorders>
            <w:vAlign w:val="bottom"/>
            <w:hideMark/>
          </w:tcPr>
          <w:p w14:paraId="2074326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20</w:t>
            </w:r>
          </w:p>
        </w:tc>
        <w:tc>
          <w:tcPr>
            <w:tcW w:w="992" w:type="dxa"/>
            <w:tcBorders>
              <w:top w:val="nil"/>
              <w:left w:val="nil"/>
              <w:bottom w:val="nil"/>
              <w:right w:val="nil"/>
            </w:tcBorders>
            <w:vAlign w:val="bottom"/>
            <w:hideMark/>
          </w:tcPr>
          <w:p w14:paraId="24BE88C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0.38</w:t>
            </w:r>
          </w:p>
        </w:tc>
        <w:tc>
          <w:tcPr>
            <w:tcW w:w="1182" w:type="dxa"/>
            <w:tcBorders>
              <w:top w:val="nil"/>
              <w:left w:val="nil"/>
              <w:bottom w:val="nil"/>
              <w:right w:val="nil"/>
            </w:tcBorders>
            <w:vAlign w:val="bottom"/>
            <w:hideMark/>
          </w:tcPr>
          <w:p w14:paraId="3C91778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0.46</w:t>
            </w:r>
          </w:p>
        </w:tc>
        <w:tc>
          <w:tcPr>
            <w:tcW w:w="774" w:type="dxa"/>
            <w:tcBorders>
              <w:top w:val="nil"/>
              <w:left w:val="nil"/>
              <w:bottom w:val="nil"/>
              <w:right w:val="nil"/>
            </w:tcBorders>
            <w:vAlign w:val="bottom"/>
            <w:hideMark/>
          </w:tcPr>
          <w:p w14:paraId="33A37C5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0.54</w:t>
            </w:r>
          </w:p>
        </w:tc>
        <w:tc>
          <w:tcPr>
            <w:tcW w:w="774" w:type="dxa"/>
            <w:tcBorders>
              <w:top w:val="nil"/>
              <w:left w:val="nil"/>
              <w:bottom w:val="nil"/>
              <w:right w:val="nil"/>
            </w:tcBorders>
            <w:vAlign w:val="bottom"/>
            <w:hideMark/>
          </w:tcPr>
          <w:p w14:paraId="21E4F61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0.31</w:t>
            </w:r>
          </w:p>
        </w:tc>
        <w:tc>
          <w:tcPr>
            <w:tcW w:w="882" w:type="dxa"/>
            <w:tcBorders>
              <w:top w:val="nil"/>
              <w:left w:val="nil"/>
              <w:bottom w:val="nil"/>
              <w:right w:val="nil"/>
            </w:tcBorders>
            <w:vAlign w:val="bottom"/>
            <w:hideMark/>
          </w:tcPr>
          <w:p w14:paraId="67C1687B"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45</w:t>
            </w:r>
          </w:p>
        </w:tc>
        <w:tc>
          <w:tcPr>
            <w:tcW w:w="916" w:type="dxa"/>
            <w:tcBorders>
              <w:top w:val="nil"/>
              <w:left w:val="nil"/>
              <w:bottom w:val="nil"/>
              <w:right w:val="nil"/>
            </w:tcBorders>
            <w:vAlign w:val="bottom"/>
            <w:hideMark/>
          </w:tcPr>
          <w:p w14:paraId="01D2234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0.42</w:t>
            </w:r>
          </w:p>
        </w:tc>
        <w:tc>
          <w:tcPr>
            <w:tcW w:w="1181" w:type="dxa"/>
            <w:tcBorders>
              <w:top w:val="nil"/>
              <w:left w:val="nil"/>
              <w:bottom w:val="nil"/>
              <w:right w:val="nil"/>
            </w:tcBorders>
            <w:vAlign w:val="bottom"/>
            <w:hideMark/>
          </w:tcPr>
          <w:p w14:paraId="759F560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0.44</w:t>
            </w:r>
          </w:p>
        </w:tc>
        <w:tc>
          <w:tcPr>
            <w:tcW w:w="955" w:type="dxa"/>
            <w:tcBorders>
              <w:top w:val="nil"/>
              <w:left w:val="nil"/>
              <w:bottom w:val="nil"/>
              <w:right w:val="nil"/>
            </w:tcBorders>
            <w:vAlign w:val="bottom"/>
            <w:hideMark/>
          </w:tcPr>
          <w:p w14:paraId="7CB3DCC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0.40</w:t>
            </w:r>
          </w:p>
        </w:tc>
        <w:tc>
          <w:tcPr>
            <w:tcW w:w="955" w:type="dxa"/>
            <w:tcBorders>
              <w:top w:val="nil"/>
              <w:left w:val="nil"/>
              <w:bottom w:val="nil"/>
              <w:right w:val="nil"/>
            </w:tcBorders>
            <w:vAlign w:val="bottom"/>
            <w:hideMark/>
          </w:tcPr>
          <w:p w14:paraId="1B28A7E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0.34</w:t>
            </w:r>
          </w:p>
        </w:tc>
      </w:tr>
      <w:tr w:rsidR="00C4688A" w:rsidRPr="001E6BB0" w14:paraId="3827005E" w14:textId="77777777" w:rsidTr="002374A2">
        <w:tc>
          <w:tcPr>
            <w:tcW w:w="1199" w:type="dxa"/>
            <w:tcBorders>
              <w:top w:val="nil"/>
              <w:left w:val="nil"/>
              <w:bottom w:val="nil"/>
              <w:right w:val="nil"/>
            </w:tcBorders>
            <w:vAlign w:val="bottom"/>
            <w:hideMark/>
          </w:tcPr>
          <w:p w14:paraId="045CDBF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21</w:t>
            </w:r>
          </w:p>
        </w:tc>
        <w:tc>
          <w:tcPr>
            <w:tcW w:w="992" w:type="dxa"/>
            <w:tcBorders>
              <w:top w:val="nil"/>
              <w:left w:val="nil"/>
              <w:bottom w:val="nil"/>
              <w:right w:val="nil"/>
            </w:tcBorders>
            <w:vAlign w:val="bottom"/>
            <w:hideMark/>
          </w:tcPr>
          <w:p w14:paraId="796FC41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0.41</w:t>
            </w:r>
          </w:p>
        </w:tc>
        <w:tc>
          <w:tcPr>
            <w:tcW w:w="1182" w:type="dxa"/>
            <w:tcBorders>
              <w:top w:val="nil"/>
              <w:left w:val="nil"/>
              <w:bottom w:val="nil"/>
              <w:right w:val="nil"/>
            </w:tcBorders>
            <w:vAlign w:val="bottom"/>
            <w:hideMark/>
          </w:tcPr>
          <w:p w14:paraId="4FC26EA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0.50</w:t>
            </w:r>
          </w:p>
        </w:tc>
        <w:tc>
          <w:tcPr>
            <w:tcW w:w="774" w:type="dxa"/>
            <w:tcBorders>
              <w:top w:val="nil"/>
              <w:left w:val="nil"/>
              <w:bottom w:val="nil"/>
              <w:right w:val="nil"/>
            </w:tcBorders>
            <w:vAlign w:val="bottom"/>
            <w:hideMark/>
          </w:tcPr>
          <w:p w14:paraId="711BD22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0.59</w:t>
            </w:r>
          </w:p>
        </w:tc>
        <w:tc>
          <w:tcPr>
            <w:tcW w:w="774" w:type="dxa"/>
            <w:tcBorders>
              <w:top w:val="nil"/>
              <w:left w:val="nil"/>
              <w:bottom w:val="nil"/>
              <w:right w:val="nil"/>
            </w:tcBorders>
            <w:vAlign w:val="bottom"/>
            <w:hideMark/>
          </w:tcPr>
          <w:p w14:paraId="535A526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0.30</w:t>
            </w:r>
          </w:p>
        </w:tc>
        <w:tc>
          <w:tcPr>
            <w:tcW w:w="882" w:type="dxa"/>
            <w:tcBorders>
              <w:top w:val="nil"/>
              <w:left w:val="nil"/>
              <w:bottom w:val="nil"/>
              <w:right w:val="nil"/>
            </w:tcBorders>
            <w:vAlign w:val="bottom"/>
            <w:hideMark/>
          </w:tcPr>
          <w:p w14:paraId="4B17F54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46</w:t>
            </w:r>
          </w:p>
        </w:tc>
        <w:tc>
          <w:tcPr>
            <w:tcW w:w="916" w:type="dxa"/>
            <w:tcBorders>
              <w:top w:val="nil"/>
              <w:left w:val="nil"/>
              <w:bottom w:val="nil"/>
              <w:right w:val="nil"/>
            </w:tcBorders>
            <w:vAlign w:val="bottom"/>
            <w:hideMark/>
          </w:tcPr>
          <w:p w14:paraId="7129D06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1181" w:type="dxa"/>
            <w:tcBorders>
              <w:top w:val="nil"/>
              <w:left w:val="nil"/>
              <w:bottom w:val="nil"/>
              <w:right w:val="nil"/>
            </w:tcBorders>
            <w:vAlign w:val="bottom"/>
            <w:hideMark/>
          </w:tcPr>
          <w:p w14:paraId="6C2BF16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0.47</w:t>
            </w:r>
          </w:p>
        </w:tc>
        <w:tc>
          <w:tcPr>
            <w:tcW w:w="955" w:type="dxa"/>
            <w:tcBorders>
              <w:top w:val="nil"/>
              <w:left w:val="nil"/>
              <w:bottom w:val="nil"/>
              <w:right w:val="nil"/>
            </w:tcBorders>
            <w:vAlign w:val="bottom"/>
            <w:hideMark/>
          </w:tcPr>
          <w:p w14:paraId="6CD9DADB"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0.52</w:t>
            </w:r>
          </w:p>
        </w:tc>
        <w:tc>
          <w:tcPr>
            <w:tcW w:w="955" w:type="dxa"/>
            <w:tcBorders>
              <w:top w:val="nil"/>
              <w:left w:val="nil"/>
              <w:bottom w:val="nil"/>
              <w:right w:val="nil"/>
            </w:tcBorders>
            <w:vAlign w:val="bottom"/>
            <w:hideMark/>
          </w:tcPr>
          <w:p w14:paraId="7CADF1E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0.30</w:t>
            </w:r>
          </w:p>
        </w:tc>
      </w:tr>
      <w:tr w:rsidR="00C4688A" w:rsidRPr="001E6BB0" w14:paraId="737749C8" w14:textId="77777777" w:rsidTr="002374A2">
        <w:tc>
          <w:tcPr>
            <w:tcW w:w="1199" w:type="dxa"/>
            <w:tcBorders>
              <w:top w:val="nil"/>
              <w:left w:val="nil"/>
              <w:bottom w:val="nil"/>
              <w:right w:val="nil"/>
            </w:tcBorders>
            <w:vAlign w:val="bottom"/>
            <w:hideMark/>
          </w:tcPr>
          <w:p w14:paraId="4B45E5F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22</w:t>
            </w:r>
          </w:p>
        </w:tc>
        <w:tc>
          <w:tcPr>
            <w:tcW w:w="992" w:type="dxa"/>
            <w:tcBorders>
              <w:top w:val="nil"/>
              <w:left w:val="nil"/>
              <w:bottom w:val="nil"/>
              <w:right w:val="nil"/>
            </w:tcBorders>
            <w:vAlign w:val="bottom"/>
            <w:hideMark/>
          </w:tcPr>
          <w:p w14:paraId="53935FE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0.32</w:t>
            </w:r>
          </w:p>
        </w:tc>
        <w:tc>
          <w:tcPr>
            <w:tcW w:w="1182" w:type="dxa"/>
            <w:tcBorders>
              <w:top w:val="nil"/>
              <w:left w:val="nil"/>
              <w:bottom w:val="nil"/>
              <w:right w:val="nil"/>
            </w:tcBorders>
            <w:vAlign w:val="bottom"/>
            <w:hideMark/>
          </w:tcPr>
          <w:p w14:paraId="57D3562B"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0.51</w:t>
            </w:r>
          </w:p>
        </w:tc>
        <w:tc>
          <w:tcPr>
            <w:tcW w:w="774" w:type="dxa"/>
            <w:tcBorders>
              <w:top w:val="nil"/>
              <w:left w:val="nil"/>
              <w:bottom w:val="nil"/>
              <w:right w:val="nil"/>
            </w:tcBorders>
            <w:vAlign w:val="bottom"/>
            <w:hideMark/>
          </w:tcPr>
          <w:p w14:paraId="619D985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0.31</w:t>
            </w:r>
          </w:p>
        </w:tc>
        <w:tc>
          <w:tcPr>
            <w:tcW w:w="774" w:type="dxa"/>
            <w:tcBorders>
              <w:top w:val="nil"/>
              <w:left w:val="nil"/>
              <w:bottom w:val="nil"/>
              <w:right w:val="nil"/>
            </w:tcBorders>
            <w:vAlign w:val="bottom"/>
            <w:hideMark/>
          </w:tcPr>
          <w:p w14:paraId="75EB4BCD"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0.45</w:t>
            </w:r>
          </w:p>
        </w:tc>
        <w:tc>
          <w:tcPr>
            <w:tcW w:w="882" w:type="dxa"/>
            <w:tcBorders>
              <w:top w:val="nil"/>
              <w:left w:val="nil"/>
              <w:bottom w:val="nil"/>
              <w:right w:val="nil"/>
            </w:tcBorders>
            <w:vAlign w:val="bottom"/>
            <w:hideMark/>
          </w:tcPr>
          <w:p w14:paraId="5EC7E8C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47</w:t>
            </w:r>
          </w:p>
        </w:tc>
        <w:tc>
          <w:tcPr>
            <w:tcW w:w="916" w:type="dxa"/>
            <w:tcBorders>
              <w:top w:val="nil"/>
              <w:left w:val="nil"/>
              <w:bottom w:val="nil"/>
              <w:right w:val="nil"/>
            </w:tcBorders>
            <w:vAlign w:val="bottom"/>
            <w:hideMark/>
          </w:tcPr>
          <w:p w14:paraId="3639734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0.54</w:t>
            </w:r>
          </w:p>
        </w:tc>
        <w:tc>
          <w:tcPr>
            <w:tcW w:w="1181" w:type="dxa"/>
            <w:tcBorders>
              <w:top w:val="nil"/>
              <w:left w:val="nil"/>
              <w:bottom w:val="nil"/>
              <w:right w:val="nil"/>
            </w:tcBorders>
            <w:vAlign w:val="bottom"/>
            <w:hideMark/>
          </w:tcPr>
          <w:p w14:paraId="55076C7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0.56</w:t>
            </w:r>
          </w:p>
        </w:tc>
        <w:tc>
          <w:tcPr>
            <w:tcW w:w="955" w:type="dxa"/>
            <w:tcBorders>
              <w:top w:val="nil"/>
              <w:left w:val="nil"/>
              <w:bottom w:val="nil"/>
              <w:right w:val="nil"/>
            </w:tcBorders>
            <w:vAlign w:val="bottom"/>
            <w:hideMark/>
          </w:tcPr>
          <w:p w14:paraId="18D8E1A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0.61</w:t>
            </w:r>
          </w:p>
        </w:tc>
        <w:tc>
          <w:tcPr>
            <w:tcW w:w="955" w:type="dxa"/>
            <w:tcBorders>
              <w:top w:val="nil"/>
              <w:left w:val="nil"/>
              <w:bottom w:val="nil"/>
              <w:right w:val="nil"/>
            </w:tcBorders>
            <w:vAlign w:val="bottom"/>
            <w:hideMark/>
          </w:tcPr>
          <w:p w14:paraId="5354B38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0.28</w:t>
            </w:r>
          </w:p>
        </w:tc>
      </w:tr>
      <w:tr w:rsidR="00C4688A" w:rsidRPr="001E6BB0" w14:paraId="1270D63D" w14:textId="77777777" w:rsidTr="002374A2">
        <w:tc>
          <w:tcPr>
            <w:tcW w:w="1199" w:type="dxa"/>
            <w:tcBorders>
              <w:top w:val="nil"/>
              <w:left w:val="nil"/>
              <w:bottom w:val="nil"/>
              <w:right w:val="nil"/>
            </w:tcBorders>
            <w:vAlign w:val="bottom"/>
            <w:hideMark/>
          </w:tcPr>
          <w:p w14:paraId="4256696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lastRenderedPageBreak/>
              <w:t>23</w:t>
            </w:r>
          </w:p>
        </w:tc>
        <w:tc>
          <w:tcPr>
            <w:tcW w:w="992" w:type="dxa"/>
            <w:tcBorders>
              <w:top w:val="nil"/>
              <w:left w:val="nil"/>
              <w:bottom w:val="nil"/>
              <w:right w:val="nil"/>
            </w:tcBorders>
            <w:vAlign w:val="bottom"/>
            <w:hideMark/>
          </w:tcPr>
          <w:p w14:paraId="0816760E"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0.34</w:t>
            </w:r>
          </w:p>
        </w:tc>
        <w:tc>
          <w:tcPr>
            <w:tcW w:w="1182" w:type="dxa"/>
            <w:tcBorders>
              <w:top w:val="nil"/>
              <w:left w:val="nil"/>
              <w:bottom w:val="nil"/>
              <w:right w:val="nil"/>
            </w:tcBorders>
            <w:vAlign w:val="bottom"/>
            <w:hideMark/>
          </w:tcPr>
          <w:p w14:paraId="60BB9E3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0.45</w:t>
            </w:r>
          </w:p>
        </w:tc>
        <w:tc>
          <w:tcPr>
            <w:tcW w:w="774" w:type="dxa"/>
            <w:tcBorders>
              <w:top w:val="nil"/>
              <w:left w:val="nil"/>
              <w:bottom w:val="nil"/>
              <w:right w:val="nil"/>
            </w:tcBorders>
            <w:vAlign w:val="bottom"/>
            <w:hideMark/>
          </w:tcPr>
          <w:p w14:paraId="18B0DD53"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0.55</w:t>
            </w:r>
          </w:p>
        </w:tc>
        <w:tc>
          <w:tcPr>
            <w:tcW w:w="774" w:type="dxa"/>
            <w:tcBorders>
              <w:top w:val="nil"/>
              <w:left w:val="nil"/>
              <w:bottom w:val="nil"/>
              <w:right w:val="nil"/>
            </w:tcBorders>
            <w:vAlign w:val="bottom"/>
            <w:hideMark/>
          </w:tcPr>
          <w:p w14:paraId="542787F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0.31</w:t>
            </w:r>
          </w:p>
        </w:tc>
        <w:tc>
          <w:tcPr>
            <w:tcW w:w="882" w:type="dxa"/>
            <w:tcBorders>
              <w:top w:val="nil"/>
              <w:left w:val="nil"/>
              <w:bottom w:val="nil"/>
              <w:right w:val="nil"/>
            </w:tcBorders>
            <w:vAlign w:val="bottom"/>
            <w:hideMark/>
          </w:tcPr>
          <w:p w14:paraId="0B985EF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48</w:t>
            </w:r>
          </w:p>
        </w:tc>
        <w:tc>
          <w:tcPr>
            <w:tcW w:w="916" w:type="dxa"/>
            <w:tcBorders>
              <w:top w:val="nil"/>
              <w:left w:val="nil"/>
              <w:bottom w:val="nil"/>
              <w:right w:val="nil"/>
            </w:tcBorders>
            <w:vAlign w:val="bottom"/>
            <w:hideMark/>
          </w:tcPr>
          <w:p w14:paraId="6F7FAE6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0.48</w:t>
            </w:r>
          </w:p>
        </w:tc>
        <w:tc>
          <w:tcPr>
            <w:tcW w:w="1181" w:type="dxa"/>
            <w:tcBorders>
              <w:top w:val="nil"/>
              <w:left w:val="nil"/>
              <w:bottom w:val="nil"/>
              <w:right w:val="nil"/>
            </w:tcBorders>
            <w:vAlign w:val="bottom"/>
            <w:hideMark/>
          </w:tcPr>
          <w:p w14:paraId="10517CC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0.44</w:t>
            </w:r>
          </w:p>
        </w:tc>
        <w:tc>
          <w:tcPr>
            <w:tcW w:w="955" w:type="dxa"/>
            <w:tcBorders>
              <w:top w:val="nil"/>
              <w:left w:val="nil"/>
              <w:bottom w:val="nil"/>
              <w:right w:val="nil"/>
            </w:tcBorders>
            <w:vAlign w:val="bottom"/>
            <w:hideMark/>
          </w:tcPr>
          <w:p w14:paraId="212BD6E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0.42</w:t>
            </w:r>
          </w:p>
        </w:tc>
        <w:tc>
          <w:tcPr>
            <w:tcW w:w="955" w:type="dxa"/>
            <w:tcBorders>
              <w:top w:val="nil"/>
              <w:left w:val="nil"/>
              <w:bottom w:val="nil"/>
              <w:right w:val="nil"/>
            </w:tcBorders>
            <w:vAlign w:val="bottom"/>
            <w:hideMark/>
          </w:tcPr>
          <w:p w14:paraId="29E006C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0.32</w:t>
            </w:r>
          </w:p>
        </w:tc>
      </w:tr>
      <w:tr w:rsidR="00C4688A" w:rsidRPr="001E6BB0" w14:paraId="4AF5E945" w14:textId="77777777" w:rsidTr="002374A2">
        <w:tc>
          <w:tcPr>
            <w:tcW w:w="1199" w:type="dxa"/>
            <w:tcBorders>
              <w:top w:val="nil"/>
              <w:left w:val="nil"/>
              <w:bottom w:val="nil"/>
              <w:right w:val="nil"/>
            </w:tcBorders>
            <w:vAlign w:val="bottom"/>
            <w:hideMark/>
          </w:tcPr>
          <w:p w14:paraId="0DD7A2C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24</w:t>
            </w:r>
          </w:p>
        </w:tc>
        <w:tc>
          <w:tcPr>
            <w:tcW w:w="992" w:type="dxa"/>
            <w:tcBorders>
              <w:top w:val="nil"/>
              <w:left w:val="nil"/>
              <w:bottom w:val="nil"/>
              <w:right w:val="nil"/>
            </w:tcBorders>
            <w:vAlign w:val="bottom"/>
            <w:hideMark/>
          </w:tcPr>
          <w:p w14:paraId="248B694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0.42</w:t>
            </w:r>
          </w:p>
        </w:tc>
        <w:tc>
          <w:tcPr>
            <w:tcW w:w="1182" w:type="dxa"/>
            <w:tcBorders>
              <w:top w:val="nil"/>
              <w:left w:val="nil"/>
              <w:bottom w:val="nil"/>
              <w:right w:val="nil"/>
            </w:tcBorders>
            <w:vAlign w:val="bottom"/>
            <w:hideMark/>
          </w:tcPr>
          <w:p w14:paraId="1351C3B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1.47</w:t>
            </w:r>
          </w:p>
        </w:tc>
        <w:tc>
          <w:tcPr>
            <w:tcW w:w="774" w:type="dxa"/>
            <w:tcBorders>
              <w:top w:val="nil"/>
              <w:left w:val="nil"/>
              <w:bottom w:val="nil"/>
              <w:right w:val="nil"/>
            </w:tcBorders>
            <w:vAlign w:val="bottom"/>
            <w:hideMark/>
          </w:tcPr>
          <w:p w14:paraId="42CE5345"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0.94</w:t>
            </w:r>
          </w:p>
        </w:tc>
        <w:tc>
          <w:tcPr>
            <w:tcW w:w="774" w:type="dxa"/>
            <w:tcBorders>
              <w:top w:val="nil"/>
              <w:left w:val="nil"/>
              <w:bottom w:val="nil"/>
              <w:right w:val="nil"/>
            </w:tcBorders>
            <w:vAlign w:val="bottom"/>
            <w:hideMark/>
          </w:tcPr>
          <w:p w14:paraId="005D475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0.26</w:t>
            </w:r>
          </w:p>
        </w:tc>
        <w:tc>
          <w:tcPr>
            <w:tcW w:w="882" w:type="dxa"/>
            <w:tcBorders>
              <w:top w:val="nil"/>
              <w:left w:val="nil"/>
              <w:bottom w:val="nil"/>
              <w:right w:val="nil"/>
            </w:tcBorders>
            <w:vAlign w:val="bottom"/>
            <w:hideMark/>
          </w:tcPr>
          <w:p w14:paraId="1586ED8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49</w:t>
            </w:r>
          </w:p>
        </w:tc>
        <w:tc>
          <w:tcPr>
            <w:tcW w:w="916" w:type="dxa"/>
            <w:tcBorders>
              <w:top w:val="nil"/>
              <w:left w:val="nil"/>
              <w:bottom w:val="nil"/>
              <w:right w:val="nil"/>
            </w:tcBorders>
            <w:vAlign w:val="bottom"/>
            <w:hideMark/>
          </w:tcPr>
          <w:p w14:paraId="7453703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0.52</w:t>
            </w:r>
          </w:p>
        </w:tc>
        <w:tc>
          <w:tcPr>
            <w:tcW w:w="1181" w:type="dxa"/>
            <w:tcBorders>
              <w:top w:val="nil"/>
              <w:left w:val="nil"/>
              <w:bottom w:val="nil"/>
              <w:right w:val="nil"/>
            </w:tcBorders>
            <w:vAlign w:val="bottom"/>
            <w:hideMark/>
          </w:tcPr>
          <w:p w14:paraId="400404B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0.51</w:t>
            </w:r>
          </w:p>
        </w:tc>
        <w:tc>
          <w:tcPr>
            <w:tcW w:w="955" w:type="dxa"/>
            <w:tcBorders>
              <w:top w:val="nil"/>
              <w:left w:val="nil"/>
              <w:bottom w:val="nil"/>
              <w:right w:val="nil"/>
            </w:tcBorders>
            <w:vAlign w:val="bottom"/>
            <w:hideMark/>
          </w:tcPr>
          <w:p w14:paraId="7534ADC6"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0.56</w:t>
            </w:r>
          </w:p>
        </w:tc>
        <w:tc>
          <w:tcPr>
            <w:tcW w:w="955" w:type="dxa"/>
            <w:tcBorders>
              <w:top w:val="nil"/>
              <w:left w:val="nil"/>
              <w:bottom w:val="nil"/>
              <w:right w:val="nil"/>
            </w:tcBorders>
            <w:vAlign w:val="bottom"/>
            <w:hideMark/>
          </w:tcPr>
          <w:p w14:paraId="00FB7CF8"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0.29</w:t>
            </w:r>
          </w:p>
        </w:tc>
      </w:tr>
      <w:tr w:rsidR="00C4688A" w:rsidRPr="001E6BB0" w14:paraId="452D3AEC" w14:textId="77777777" w:rsidTr="002374A2">
        <w:tc>
          <w:tcPr>
            <w:tcW w:w="1199" w:type="dxa"/>
            <w:tcBorders>
              <w:top w:val="nil"/>
              <w:left w:val="nil"/>
              <w:bottom w:val="single" w:sz="4" w:space="0" w:color="auto"/>
              <w:right w:val="nil"/>
            </w:tcBorders>
            <w:vAlign w:val="bottom"/>
            <w:hideMark/>
          </w:tcPr>
          <w:p w14:paraId="5702D83A"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25</w:t>
            </w:r>
          </w:p>
        </w:tc>
        <w:tc>
          <w:tcPr>
            <w:tcW w:w="992" w:type="dxa"/>
            <w:tcBorders>
              <w:top w:val="nil"/>
              <w:left w:val="nil"/>
              <w:bottom w:val="single" w:sz="4" w:space="0" w:color="auto"/>
              <w:right w:val="nil"/>
            </w:tcBorders>
            <w:vAlign w:val="bottom"/>
            <w:hideMark/>
          </w:tcPr>
          <w:p w14:paraId="232E1E6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0.39</w:t>
            </w:r>
          </w:p>
        </w:tc>
        <w:tc>
          <w:tcPr>
            <w:tcW w:w="1182" w:type="dxa"/>
            <w:tcBorders>
              <w:top w:val="nil"/>
              <w:left w:val="nil"/>
              <w:bottom w:val="single" w:sz="4" w:space="0" w:color="auto"/>
              <w:right w:val="nil"/>
            </w:tcBorders>
            <w:vAlign w:val="bottom"/>
            <w:hideMark/>
          </w:tcPr>
          <w:p w14:paraId="3B5166DB"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0.44</w:t>
            </w:r>
          </w:p>
        </w:tc>
        <w:tc>
          <w:tcPr>
            <w:tcW w:w="774" w:type="dxa"/>
            <w:tcBorders>
              <w:top w:val="nil"/>
              <w:left w:val="nil"/>
              <w:bottom w:val="single" w:sz="4" w:space="0" w:color="auto"/>
              <w:right w:val="nil"/>
            </w:tcBorders>
            <w:vAlign w:val="bottom"/>
            <w:hideMark/>
          </w:tcPr>
          <w:p w14:paraId="3CE3A8B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0.37</w:t>
            </w:r>
          </w:p>
        </w:tc>
        <w:tc>
          <w:tcPr>
            <w:tcW w:w="774" w:type="dxa"/>
            <w:tcBorders>
              <w:top w:val="nil"/>
              <w:left w:val="nil"/>
              <w:bottom w:val="single" w:sz="4" w:space="0" w:color="auto"/>
              <w:right w:val="nil"/>
            </w:tcBorders>
            <w:vAlign w:val="bottom"/>
            <w:hideMark/>
          </w:tcPr>
          <w:p w14:paraId="04CB4C92"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0.36</w:t>
            </w:r>
          </w:p>
        </w:tc>
        <w:tc>
          <w:tcPr>
            <w:tcW w:w="882" w:type="dxa"/>
            <w:tcBorders>
              <w:top w:val="nil"/>
              <w:left w:val="nil"/>
              <w:bottom w:val="single" w:sz="4" w:space="0" w:color="auto"/>
              <w:right w:val="nil"/>
            </w:tcBorders>
            <w:vAlign w:val="bottom"/>
            <w:hideMark/>
          </w:tcPr>
          <w:p w14:paraId="06452E59"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50</w:t>
            </w:r>
          </w:p>
        </w:tc>
        <w:tc>
          <w:tcPr>
            <w:tcW w:w="916" w:type="dxa"/>
            <w:tcBorders>
              <w:top w:val="nil"/>
              <w:left w:val="nil"/>
              <w:bottom w:val="single" w:sz="4" w:space="0" w:color="auto"/>
              <w:right w:val="nil"/>
            </w:tcBorders>
            <w:vAlign w:val="bottom"/>
            <w:hideMark/>
          </w:tcPr>
          <w:p w14:paraId="270FAD61"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0.43</w:t>
            </w:r>
          </w:p>
        </w:tc>
        <w:tc>
          <w:tcPr>
            <w:tcW w:w="1181" w:type="dxa"/>
            <w:tcBorders>
              <w:top w:val="nil"/>
              <w:left w:val="nil"/>
              <w:bottom w:val="single" w:sz="4" w:space="0" w:color="auto"/>
              <w:right w:val="nil"/>
            </w:tcBorders>
            <w:vAlign w:val="bottom"/>
            <w:hideMark/>
          </w:tcPr>
          <w:p w14:paraId="1F7B19B0"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0.44</w:t>
            </w:r>
          </w:p>
        </w:tc>
        <w:tc>
          <w:tcPr>
            <w:tcW w:w="955" w:type="dxa"/>
            <w:tcBorders>
              <w:top w:val="nil"/>
              <w:left w:val="nil"/>
              <w:bottom w:val="single" w:sz="4" w:space="0" w:color="auto"/>
              <w:right w:val="nil"/>
            </w:tcBorders>
            <w:vAlign w:val="bottom"/>
            <w:hideMark/>
          </w:tcPr>
          <w:p w14:paraId="5095384C"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0.45</w:t>
            </w:r>
          </w:p>
        </w:tc>
        <w:tc>
          <w:tcPr>
            <w:tcW w:w="955" w:type="dxa"/>
            <w:tcBorders>
              <w:top w:val="nil"/>
              <w:left w:val="nil"/>
              <w:bottom w:val="single" w:sz="4" w:space="0" w:color="auto"/>
              <w:right w:val="nil"/>
            </w:tcBorders>
            <w:vAlign w:val="bottom"/>
            <w:hideMark/>
          </w:tcPr>
          <w:p w14:paraId="079DA0C4"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0.32</w:t>
            </w:r>
          </w:p>
        </w:tc>
      </w:tr>
    </w:tbl>
    <w:p w14:paraId="733A40A7" w14:textId="77777777" w:rsidR="00C4688A" w:rsidRPr="001E6BB0" w:rsidRDefault="00C4688A" w:rsidP="001E6BB0">
      <w:pPr>
        <w:spacing w:line="480" w:lineRule="auto"/>
        <w:rPr>
          <w:rFonts w:ascii="Arial" w:hAnsi="Arial" w:cs="Arial"/>
          <w:bCs/>
          <w:color w:val="000000"/>
          <w:sz w:val="20"/>
          <w:szCs w:val="20"/>
        </w:rPr>
      </w:pPr>
      <w:r w:rsidRPr="001E6BB0">
        <w:rPr>
          <w:rFonts w:ascii="Arial" w:hAnsi="Arial" w:cs="Arial"/>
          <w:bCs/>
          <w:color w:val="000000"/>
          <w:sz w:val="20"/>
          <w:szCs w:val="20"/>
        </w:rPr>
        <w:t>Note: n = 1445</w:t>
      </w:r>
    </w:p>
    <w:p w14:paraId="1CCF4D77" w14:textId="77777777" w:rsidR="00C4688A" w:rsidRPr="009C675F" w:rsidRDefault="00C4688A" w:rsidP="00C4688A">
      <w:pPr>
        <w:widowControl w:val="0"/>
        <w:autoSpaceDE w:val="0"/>
        <w:autoSpaceDN w:val="0"/>
        <w:adjustRightInd w:val="0"/>
        <w:rPr>
          <w:rFonts w:ascii="Times New Roman" w:hAnsi="Times New Roman" w:cs="Times New Roman"/>
          <w:lang w:val="x-none"/>
        </w:rPr>
      </w:pPr>
    </w:p>
    <w:p w14:paraId="57DB9F60" w14:textId="77777777" w:rsidR="00C4688A" w:rsidRPr="009C675F" w:rsidRDefault="00C4688A" w:rsidP="00C4688A">
      <w:pPr>
        <w:widowControl w:val="0"/>
        <w:autoSpaceDE w:val="0"/>
        <w:autoSpaceDN w:val="0"/>
        <w:adjustRightInd w:val="0"/>
        <w:rPr>
          <w:rFonts w:ascii="Times New Roman" w:hAnsi="Times New Roman" w:cs="Times New Roman"/>
          <w:lang w:val="x-none"/>
        </w:rPr>
      </w:pPr>
      <w:r w:rsidRPr="009C675F">
        <w:rPr>
          <w:rFonts w:ascii="Times New Roman" w:hAnsi="Times New Roman" w:cs="Times New Roman"/>
          <w:noProof/>
        </w:rPr>
        <w:drawing>
          <wp:anchor distT="0" distB="0" distL="114300" distR="114300" simplePos="0" relativeHeight="251659264" behindDoc="0" locked="0" layoutInCell="1" allowOverlap="1" wp14:anchorId="1DCA0BE1" wp14:editId="6B3670CE">
            <wp:simplePos x="0" y="0"/>
            <wp:positionH relativeFrom="page">
              <wp:posOffset>329565</wp:posOffset>
            </wp:positionH>
            <wp:positionV relativeFrom="paragraph">
              <wp:posOffset>147955</wp:posOffset>
            </wp:positionV>
            <wp:extent cx="6570345" cy="3593465"/>
            <wp:effectExtent l="0" t="0" r="1905" b="6985"/>
            <wp:wrapSquare wrapText="bothSides"/>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0345" cy="3593465"/>
                    </a:xfrm>
                    <a:prstGeom prst="rect">
                      <a:avLst/>
                    </a:prstGeom>
                    <a:noFill/>
                  </pic:spPr>
                </pic:pic>
              </a:graphicData>
            </a:graphic>
            <wp14:sizeRelH relativeFrom="margin">
              <wp14:pctWidth>0</wp14:pctWidth>
            </wp14:sizeRelH>
            <wp14:sizeRelV relativeFrom="margin">
              <wp14:pctHeight>0</wp14:pctHeight>
            </wp14:sizeRelV>
          </wp:anchor>
        </w:drawing>
      </w:r>
    </w:p>
    <w:p w14:paraId="1F7E1B37" w14:textId="77777777" w:rsidR="00C4688A" w:rsidRPr="004953EF" w:rsidRDefault="00C4688A" w:rsidP="004953EF">
      <w:pPr>
        <w:widowControl w:val="0"/>
        <w:autoSpaceDE w:val="0"/>
        <w:autoSpaceDN w:val="0"/>
        <w:adjustRightInd w:val="0"/>
        <w:rPr>
          <w:rFonts w:ascii="Arial" w:hAnsi="Arial" w:cs="Arial"/>
          <w:lang w:val="x-none"/>
        </w:rPr>
      </w:pPr>
      <w:r w:rsidRPr="00D049DA">
        <w:rPr>
          <w:rFonts w:ascii="Arial" w:hAnsi="Arial" w:cs="Arial"/>
          <w:b/>
          <w:bCs/>
          <w:iCs/>
          <w:color w:val="000000"/>
          <w:lang w:val="x-none"/>
        </w:rPr>
        <w:t xml:space="preserve">Figure </w:t>
      </w:r>
      <w:r w:rsidRPr="00D049DA">
        <w:rPr>
          <w:rFonts w:ascii="Arial" w:hAnsi="Arial" w:cs="Arial"/>
          <w:b/>
          <w:bCs/>
          <w:iCs/>
          <w:color w:val="000000"/>
        </w:rPr>
        <w:t>1</w:t>
      </w:r>
      <w:r w:rsidRPr="00D049DA">
        <w:rPr>
          <w:rFonts w:ascii="Arial" w:hAnsi="Arial" w:cs="Arial"/>
          <w:b/>
          <w:bCs/>
          <w:iCs/>
          <w:color w:val="000000"/>
          <w:lang w:val="x-none"/>
        </w:rPr>
        <w:t xml:space="preserve">: </w:t>
      </w:r>
      <w:r w:rsidR="004953EF">
        <w:rPr>
          <w:rFonts w:ascii="Arial" w:hAnsi="Arial" w:cs="Arial"/>
          <w:b/>
          <w:bCs/>
          <w:iCs/>
          <w:color w:val="000000"/>
          <w:sz w:val="20"/>
          <w:szCs w:val="20"/>
          <w:lang w:val="x-none"/>
        </w:rPr>
        <w:t>T</w:t>
      </w:r>
      <w:r w:rsidR="004953EF" w:rsidRPr="004953EF">
        <w:rPr>
          <w:rFonts w:ascii="Arial" w:hAnsi="Arial" w:cs="Arial"/>
          <w:b/>
          <w:bCs/>
          <w:iCs/>
          <w:color w:val="000000"/>
          <w:sz w:val="20"/>
          <w:szCs w:val="20"/>
          <w:lang w:val="x-none"/>
        </w:rPr>
        <w:t>est information function</w:t>
      </w:r>
    </w:p>
    <w:p w14:paraId="43E6D1B1" w14:textId="77777777" w:rsidR="00C4688A" w:rsidRPr="004953EF" w:rsidRDefault="00C4688A" w:rsidP="00966764">
      <w:pPr>
        <w:widowControl w:val="0"/>
        <w:autoSpaceDE w:val="0"/>
        <w:autoSpaceDN w:val="0"/>
        <w:adjustRightInd w:val="0"/>
        <w:spacing w:after="0" w:line="240" w:lineRule="auto"/>
        <w:jc w:val="both"/>
        <w:rPr>
          <w:rFonts w:ascii="Arial" w:hAnsi="Arial" w:cs="Arial"/>
          <w:b/>
          <w:color w:val="000000" w:themeColor="text1"/>
          <w:sz w:val="22"/>
          <w:szCs w:val="22"/>
        </w:rPr>
      </w:pPr>
      <w:r w:rsidRPr="004953EF">
        <w:rPr>
          <w:rFonts w:ascii="Arial" w:hAnsi="Arial" w:cs="Arial"/>
          <w:b/>
          <w:color w:val="000000" w:themeColor="text1"/>
          <w:sz w:val="22"/>
          <w:szCs w:val="22"/>
        </w:rPr>
        <w:t>Hypothesis</w:t>
      </w:r>
    </w:p>
    <w:p w14:paraId="09073C6F" w14:textId="77777777" w:rsidR="00C4688A" w:rsidRPr="00966764" w:rsidRDefault="00C4688A" w:rsidP="00966764">
      <w:pPr>
        <w:spacing w:after="0" w:line="240" w:lineRule="auto"/>
        <w:jc w:val="both"/>
        <w:rPr>
          <w:rFonts w:ascii="Arial" w:hAnsi="Arial" w:cs="Arial"/>
          <w:color w:val="000000" w:themeColor="text1"/>
          <w:sz w:val="20"/>
          <w:szCs w:val="20"/>
        </w:rPr>
      </w:pPr>
      <w:r w:rsidRPr="00966764">
        <w:rPr>
          <w:rFonts w:ascii="Arial" w:hAnsi="Arial" w:cs="Arial"/>
          <w:color w:val="000000" w:themeColor="text1"/>
          <w:sz w:val="20"/>
          <w:szCs w:val="20"/>
        </w:rPr>
        <w:t xml:space="preserve">The items of the developed Middle Basic Education Five Pupils geometry diagnostic test will not function differentially for </w:t>
      </w:r>
      <w:proofErr w:type="spellStart"/>
      <w:r w:rsidRPr="00966764">
        <w:rPr>
          <w:rFonts w:ascii="Arial" w:hAnsi="Arial" w:cs="Arial"/>
          <w:color w:val="000000" w:themeColor="text1"/>
          <w:sz w:val="20"/>
          <w:szCs w:val="20"/>
        </w:rPr>
        <w:t>testees</w:t>
      </w:r>
      <w:proofErr w:type="spellEnd"/>
      <w:r w:rsidRPr="00966764">
        <w:rPr>
          <w:rFonts w:ascii="Arial" w:hAnsi="Arial" w:cs="Arial"/>
          <w:color w:val="000000" w:themeColor="text1"/>
          <w:sz w:val="20"/>
          <w:szCs w:val="20"/>
        </w:rPr>
        <w:t xml:space="preserve"> based on their gender in Plateau Central senatorial Zone of Plateau State, Nigeria.</w:t>
      </w:r>
    </w:p>
    <w:p w14:paraId="75A62C96" w14:textId="031DB19D" w:rsidR="004953EF" w:rsidRPr="00966764" w:rsidRDefault="004953EF" w:rsidP="00966764">
      <w:pPr>
        <w:tabs>
          <w:tab w:val="left" w:pos="-450"/>
        </w:tabs>
        <w:spacing w:after="0" w:line="240" w:lineRule="auto"/>
        <w:jc w:val="both"/>
        <w:rPr>
          <w:rFonts w:ascii="Arial" w:hAnsi="Arial" w:cs="Arial"/>
          <w:color w:val="000000" w:themeColor="text1"/>
          <w:sz w:val="20"/>
          <w:szCs w:val="20"/>
        </w:rPr>
      </w:pPr>
      <w:r w:rsidRPr="004953EF">
        <w:rPr>
          <w:rFonts w:ascii="Arial" w:hAnsi="Arial" w:cs="Arial"/>
          <w:sz w:val="20"/>
          <w:szCs w:val="20"/>
        </w:rPr>
        <w:t xml:space="preserve">The results of the differential item function of GDT items based on gender was presented in Table </w:t>
      </w:r>
      <w:r w:rsidR="003313F4">
        <w:rPr>
          <w:rFonts w:ascii="Arial" w:hAnsi="Arial" w:cs="Arial"/>
          <w:sz w:val="20"/>
          <w:szCs w:val="20"/>
        </w:rPr>
        <w:t>4</w:t>
      </w:r>
      <w:r w:rsidRPr="004953EF">
        <w:rPr>
          <w:rFonts w:ascii="Arial" w:hAnsi="Arial" w:cs="Arial"/>
          <w:sz w:val="20"/>
          <w:szCs w:val="20"/>
        </w:rPr>
        <w:t xml:space="preserve">. The outcome of the findings revealed that all the items have probability value (p-value) of the z-test greater than 0.000 (p = 0.117 to 0.998). </w:t>
      </w:r>
      <w:r w:rsidRPr="004953EF">
        <w:rPr>
          <w:rFonts w:ascii="Arial" w:hAnsi="Arial" w:cs="Arial"/>
          <w:color w:val="000000" w:themeColor="text1"/>
          <w:sz w:val="20"/>
          <w:szCs w:val="20"/>
        </w:rPr>
        <w:t xml:space="preserve">Therefore, the null hypothesis is accepted and concludes that the instrument did not function differently based on gender among Middle Basic Education Five Pupils in Plateau State. The implication of this is that </w:t>
      </w:r>
      <w:proofErr w:type="spellStart"/>
      <w:r w:rsidRPr="004953EF">
        <w:rPr>
          <w:rFonts w:ascii="Arial" w:hAnsi="Arial" w:cs="Arial"/>
          <w:color w:val="000000" w:themeColor="text1"/>
          <w:sz w:val="20"/>
          <w:szCs w:val="20"/>
        </w:rPr>
        <w:t>non of</w:t>
      </w:r>
      <w:proofErr w:type="spellEnd"/>
      <w:r w:rsidRPr="004953EF">
        <w:rPr>
          <w:rFonts w:ascii="Arial" w:hAnsi="Arial" w:cs="Arial"/>
          <w:color w:val="000000" w:themeColor="text1"/>
          <w:sz w:val="20"/>
          <w:szCs w:val="20"/>
        </w:rPr>
        <w:t xml:space="preserve"> the items was bias against any of the </w:t>
      </w:r>
      <w:proofErr w:type="spellStart"/>
      <w:r w:rsidRPr="004953EF">
        <w:rPr>
          <w:rFonts w:ascii="Arial" w:hAnsi="Arial" w:cs="Arial"/>
          <w:color w:val="000000" w:themeColor="text1"/>
          <w:sz w:val="20"/>
          <w:szCs w:val="20"/>
        </w:rPr>
        <w:t>testees</w:t>
      </w:r>
      <w:proofErr w:type="spellEnd"/>
      <w:r w:rsidRPr="004953EF">
        <w:rPr>
          <w:rFonts w:ascii="Arial" w:hAnsi="Arial" w:cs="Arial"/>
          <w:color w:val="000000" w:themeColor="text1"/>
          <w:sz w:val="20"/>
          <w:szCs w:val="20"/>
        </w:rPr>
        <w:t xml:space="preserve"> based on their gender.</w:t>
      </w:r>
    </w:p>
    <w:p w14:paraId="07C5334F" w14:textId="77777777" w:rsidR="00937F15" w:rsidRDefault="00937F15" w:rsidP="00C4688A">
      <w:pPr>
        <w:rPr>
          <w:rFonts w:ascii="Arial" w:hAnsi="Arial" w:cs="Arial"/>
          <w:b/>
          <w:sz w:val="22"/>
          <w:szCs w:val="22"/>
        </w:rPr>
      </w:pPr>
    </w:p>
    <w:p w14:paraId="2F863B08" w14:textId="77777777" w:rsidR="00111485" w:rsidRDefault="00111485" w:rsidP="00C4688A">
      <w:pPr>
        <w:rPr>
          <w:rFonts w:ascii="Arial" w:hAnsi="Arial" w:cs="Arial"/>
          <w:b/>
          <w:sz w:val="22"/>
          <w:szCs w:val="22"/>
        </w:rPr>
      </w:pPr>
    </w:p>
    <w:p w14:paraId="6F72F46F" w14:textId="77777777" w:rsidR="00111485" w:rsidRDefault="00111485" w:rsidP="00C4688A">
      <w:pPr>
        <w:rPr>
          <w:rFonts w:ascii="Arial" w:hAnsi="Arial" w:cs="Arial"/>
          <w:b/>
          <w:sz w:val="22"/>
          <w:szCs w:val="22"/>
        </w:rPr>
      </w:pPr>
    </w:p>
    <w:p w14:paraId="1CC8003D" w14:textId="382E099E" w:rsidR="00C4688A" w:rsidRDefault="00C4688A" w:rsidP="00937F15">
      <w:pPr>
        <w:spacing w:after="0" w:line="240" w:lineRule="auto"/>
        <w:rPr>
          <w:rFonts w:ascii="Arial" w:hAnsi="Arial" w:cs="Arial"/>
          <w:b/>
          <w:sz w:val="22"/>
          <w:szCs w:val="22"/>
        </w:rPr>
      </w:pPr>
      <w:r w:rsidRPr="004953EF">
        <w:rPr>
          <w:rFonts w:ascii="Arial" w:hAnsi="Arial" w:cs="Arial"/>
          <w:b/>
          <w:sz w:val="22"/>
          <w:szCs w:val="22"/>
        </w:rPr>
        <w:lastRenderedPageBreak/>
        <w:t xml:space="preserve">Table </w:t>
      </w:r>
      <w:r w:rsidR="00937F15">
        <w:rPr>
          <w:rFonts w:ascii="Arial" w:hAnsi="Arial" w:cs="Arial"/>
          <w:b/>
          <w:sz w:val="22"/>
          <w:szCs w:val="22"/>
        </w:rPr>
        <w:t>4</w:t>
      </w:r>
      <w:r w:rsidR="00D865F6">
        <w:rPr>
          <w:rFonts w:ascii="Arial" w:hAnsi="Arial" w:cs="Arial"/>
          <w:b/>
          <w:sz w:val="22"/>
          <w:szCs w:val="22"/>
        </w:rPr>
        <w:t xml:space="preserve">. </w:t>
      </w:r>
      <w:r w:rsidRPr="004953EF">
        <w:rPr>
          <w:rFonts w:ascii="Arial" w:hAnsi="Arial" w:cs="Arial"/>
          <w:b/>
          <w:sz w:val="22"/>
          <w:szCs w:val="22"/>
        </w:rPr>
        <w:t>Differential Item Function for Middle Basic Five Pupils Geometry Diagnostic Test Based on their Gender</w:t>
      </w:r>
    </w:p>
    <w:tbl>
      <w:tblPr>
        <w:tblpPr w:leftFromText="180" w:rightFromText="180" w:vertAnchor="text" w:horzAnchor="margin" w:tblpXSpec="center" w:tblpY="398"/>
        <w:tblW w:w="10353" w:type="dxa"/>
        <w:tblBorders>
          <w:bottom w:val="single" w:sz="4" w:space="0" w:color="auto"/>
        </w:tblBorders>
        <w:tblLook w:val="04A0" w:firstRow="1" w:lastRow="0" w:firstColumn="1" w:lastColumn="0" w:noHBand="0" w:noVBand="1"/>
      </w:tblPr>
      <w:tblGrid>
        <w:gridCol w:w="1353"/>
        <w:gridCol w:w="1080"/>
        <w:gridCol w:w="1350"/>
        <w:gridCol w:w="1530"/>
        <w:gridCol w:w="1260"/>
        <w:gridCol w:w="990"/>
        <w:gridCol w:w="1170"/>
        <w:gridCol w:w="1620"/>
      </w:tblGrid>
      <w:tr w:rsidR="00C4688A" w:rsidRPr="004953EF" w14:paraId="71F915EA" w14:textId="77777777" w:rsidTr="002374A2">
        <w:tc>
          <w:tcPr>
            <w:tcW w:w="1353" w:type="dxa"/>
            <w:tcBorders>
              <w:top w:val="single" w:sz="4" w:space="0" w:color="auto"/>
              <w:left w:val="nil"/>
              <w:bottom w:val="single" w:sz="4" w:space="0" w:color="auto"/>
              <w:right w:val="nil"/>
            </w:tcBorders>
            <w:vAlign w:val="bottom"/>
            <w:hideMark/>
          </w:tcPr>
          <w:p w14:paraId="3FBDE98C" w14:textId="77777777" w:rsidR="00C4688A" w:rsidRPr="004953EF" w:rsidRDefault="00C4688A" w:rsidP="004953EF">
            <w:pPr>
              <w:spacing w:after="0" w:line="480" w:lineRule="auto"/>
              <w:rPr>
                <w:rFonts w:ascii="Arial" w:hAnsi="Arial" w:cs="Arial"/>
                <w:b/>
                <w:sz w:val="20"/>
                <w:szCs w:val="20"/>
              </w:rPr>
            </w:pPr>
            <w:r w:rsidRPr="004953EF">
              <w:rPr>
                <w:rFonts w:ascii="Arial" w:hAnsi="Arial" w:cs="Arial"/>
                <w:b/>
                <w:sz w:val="20"/>
                <w:szCs w:val="20"/>
              </w:rPr>
              <w:t>Item ID</w:t>
            </w:r>
          </w:p>
        </w:tc>
        <w:tc>
          <w:tcPr>
            <w:tcW w:w="1080" w:type="dxa"/>
            <w:tcBorders>
              <w:top w:val="single" w:sz="4" w:space="0" w:color="auto"/>
              <w:left w:val="nil"/>
              <w:bottom w:val="single" w:sz="4" w:space="0" w:color="auto"/>
              <w:right w:val="nil"/>
            </w:tcBorders>
            <w:vAlign w:val="bottom"/>
            <w:hideMark/>
          </w:tcPr>
          <w:p w14:paraId="73B571FA" w14:textId="77777777" w:rsidR="00C4688A" w:rsidRPr="004953EF" w:rsidRDefault="00C4688A" w:rsidP="004953EF">
            <w:pPr>
              <w:spacing w:after="0" w:line="480" w:lineRule="auto"/>
              <w:rPr>
                <w:rFonts w:ascii="Arial" w:hAnsi="Arial" w:cs="Arial"/>
                <w:b/>
                <w:sz w:val="20"/>
                <w:szCs w:val="20"/>
              </w:rPr>
            </w:pPr>
            <w:r w:rsidRPr="004953EF">
              <w:rPr>
                <w:rFonts w:ascii="Arial" w:hAnsi="Arial" w:cs="Arial"/>
                <w:b/>
                <w:sz w:val="20"/>
                <w:szCs w:val="20"/>
              </w:rPr>
              <w:t>z-test</w:t>
            </w:r>
          </w:p>
        </w:tc>
        <w:tc>
          <w:tcPr>
            <w:tcW w:w="1350" w:type="dxa"/>
            <w:tcBorders>
              <w:top w:val="single" w:sz="4" w:space="0" w:color="auto"/>
              <w:left w:val="nil"/>
              <w:bottom w:val="single" w:sz="4" w:space="0" w:color="auto"/>
              <w:right w:val="nil"/>
            </w:tcBorders>
            <w:vAlign w:val="bottom"/>
            <w:hideMark/>
          </w:tcPr>
          <w:p w14:paraId="12E28706" w14:textId="77777777" w:rsidR="00C4688A" w:rsidRPr="004953EF" w:rsidRDefault="00C4688A" w:rsidP="004953EF">
            <w:pPr>
              <w:spacing w:after="0" w:line="480" w:lineRule="auto"/>
              <w:rPr>
                <w:rFonts w:ascii="Arial" w:hAnsi="Arial" w:cs="Arial"/>
                <w:b/>
                <w:sz w:val="20"/>
                <w:szCs w:val="20"/>
              </w:rPr>
            </w:pPr>
            <w:r w:rsidRPr="004953EF">
              <w:rPr>
                <w:rFonts w:ascii="Arial" w:hAnsi="Arial" w:cs="Arial"/>
                <w:b/>
                <w:sz w:val="20"/>
                <w:szCs w:val="20"/>
              </w:rPr>
              <w:t>P</w:t>
            </w:r>
          </w:p>
        </w:tc>
        <w:tc>
          <w:tcPr>
            <w:tcW w:w="1530" w:type="dxa"/>
            <w:tcBorders>
              <w:top w:val="single" w:sz="4" w:space="0" w:color="auto"/>
              <w:left w:val="nil"/>
              <w:bottom w:val="single" w:sz="4" w:space="0" w:color="auto"/>
              <w:right w:val="nil"/>
            </w:tcBorders>
            <w:vAlign w:val="bottom"/>
            <w:hideMark/>
          </w:tcPr>
          <w:p w14:paraId="1762A6C2" w14:textId="77777777" w:rsidR="00C4688A" w:rsidRPr="004953EF" w:rsidRDefault="00C4688A" w:rsidP="004953EF">
            <w:pPr>
              <w:spacing w:after="0" w:line="480" w:lineRule="auto"/>
              <w:rPr>
                <w:rFonts w:ascii="Arial" w:hAnsi="Arial" w:cs="Arial"/>
                <w:b/>
                <w:sz w:val="20"/>
                <w:szCs w:val="20"/>
              </w:rPr>
            </w:pPr>
            <w:r w:rsidRPr="004953EF">
              <w:rPr>
                <w:rFonts w:ascii="Arial" w:hAnsi="Arial" w:cs="Arial"/>
                <w:b/>
                <w:sz w:val="20"/>
                <w:szCs w:val="20"/>
              </w:rPr>
              <w:t>Bias Against</w:t>
            </w:r>
          </w:p>
        </w:tc>
        <w:tc>
          <w:tcPr>
            <w:tcW w:w="1260" w:type="dxa"/>
            <w:tcBorders>
              <w:top w:val="single" w:sz="4" w:space="0" w:color="auto"/>
              <w:left w:val="nil"/>
              <w:bottom w:val="single" w:sz="4" w:space="0" w:color="auto"/>
              <w:right w:val="nil"/>
            </w:tcBorders>
            <w:vAlign w:val="bottom"/>
            <w:hideMark/>
          </w:tcPr>
          <w:p w14:paraId="3EA40F15" w14:textId="77777777" w:rsidR="00C4688A" w:rsidRPr="004953EF" w:rsidRDefault="00C4688A" w:rsidP="004953EF">
            <w:pPr>
              <w:spacing w:after="0" w:line="480" w:lineRule="auto"/>
              <w:rPr>
                <w:rFonts w:ascii="Arial" w:hAnsi="Arial" w:cs="Arial"/>
                <w:b/>
                <w:sz w:val="20"/>
                <w:szCs w:val="20"/>
              </w:rPr>
            </w:pPr>
            <w:r w:rsidRPr="004953EF">
              <w:rPr>
                <w:rFonts w:ascii="Arial" w:hAnsi="Arial" w:cs="Arial"/>
                <w:b/>
                <w:sz w:val="20"/>
                <w:szCs w:val="20"/>
              </w:rPr>
              <w:t>Item ID</w:t>
            </w:r>
          </w:p>
        </w:tc>
        <w:tc>
          <w:tcPr>
            <w:tcW w:w="990" w:type="dxa"/>
            <w:tcBorders>
              <w:top w:val="single" w:sz="4" w:space="0" w:color="auto"/>
              <w:left w:val="nil"/>
              <w:bottom w:val="single" w:sz="4" w:space="0" w:color="auto"/>
              <w:right w:val="nil"/>
            </w:tcBorders>
            <w:vAlign w:val="bottom"/>
            <w:hideMark/>
          </w:tcPr>
          <w:p w14:paraId="36E371B8" w14:textId="77777777" w:rsidR="00C4688A" w:rsidRPr="004953EF" w:rsidRDefault="00C4688A" w:rsidP="004953EF">
            <w:pPr>
              <w:spacing w:after="0" w:line="480" w:lineRule="auto"/>
              <w:rPr>
                <w:rFonts w:ascii="Arial" w:hAnsi="Arial" w:cs="Arial"/>
                <w:b/>
                <w:sz w:val="20"/>
                <w:szCs w:val="20"/>
              </w:rPr>
            </w:pPr>
            <w:r w:rsidRPr="004953EF">
              <w:rPr>
                <w:rFonts w:ascii="Arial" w:hAnsi="Arial" w:cs="Arial"/>
                <w:b/>
                <w:sz w:val="20"/>
                <w:szCs w:val="20"/>
              </w:rPr>
              <w:t>z-test</w:t>
            </w:r>
          </w:p>
        </w:tc>
        <w:tc>
          <w:tcPr>
            <w:tcW w:w="1170" w:type="dxa"/>
            <w:tcBorders>
              <w:top w:val="single" w:sz="4" w:space="0" w:color="auto"/>
              <w:left w:val="nil"/>
              <w:bottom w:val="single" w:sz="4" w:space="0" w:color="auto"/>
              <w:right w:val="nil"/>
            </w:tcBorders>
            <w:vAlign w:val="bottom"/>
            <w:hideMark/>
          </w:tcPr>
          <w:p w14:paraId="4E8E788F" w14:textId="77777777" w:rsidR="00C4688A" w:rsidRPr="004953EF" w:rsidRDefault="00C4688A" w:rsidP="004953EF">
            <w:pPr>
              <w:spacing w:after="0" w:line="480" w:lineRule="auto"/>
              <w:rPr>
                <w:rFonts w:ascii="Arial" w:hAnsi="Arial" w:cs="Arial"/>
                <w:b/>
                <w:sz w:val="20"/>
                <w:szCs w:val="20"/>
              </w:rPr>
            </w:pPr>
            <w:r w:rsidRPr="004953EF">
              <w:rPr>
                <w:rFonts w:ascii="Arial" w:hAnsi="Arial" w:cs="Arial"/>
                <w:b/>
                <w:sz w:val="20"/>
                <w:szCs w:val="20"/>
              </w:rPr>
              <w:t>p</w:t>
            </w:r>
          </w:p>
        </w:tc>
        <w:tc>
          <w:tcPr>
            <w:tcW w:w="1620" w:type="dxa"/>
            <w:tcBorders>
              <w:top w:val="single" w:sz="4" w:space="0" w:color="auto"/>
              <w:left w:val="nil"/>
              <w:bottom w:val="single" w:sz="4" w:space="0" w:color="auto"/>
              <w:right w:val="nil"/>
            </w:tcBorders>
            <w:vAlign w:val="bottom"/>
            <w:hideMark/>
          </w:tcPr>
          <w:p w14:paraId="4AB3E230" w14:textId="77777777" w:rsidR="00C4688A" w:rsidRPr="004953EF" w:rsidRDefault="00C4688A" w:rsidP="004953EF">
            <w:pPr>
              <w:spacing w:after="0" w:line="480" w:lineRule="auto"/>
              <w:rPr>
                <w:rFonts w:ascii="Arial" w:hAnsi="Arial" w:cs="Arial"/>
                <w:b/>
                <w:sz w:val="20"/>
                <w:szCs w:val="20"/>
              </w:rPr>
            </w:pPr>
            <w:r w:rsidRPr="004953EF">
              <w:rPr>
                <w:rFonts w:ascii="Arial" w:hAnsi="Arial" w:cs="Arial"/>
                <w:b/>
                <w:sz w:val="20"/>
                <w:szCs w:val="20"/>
              </w:rPr>
              <w:t>Bias Against</w:t>
            </w:r>
          </w:p>
        </w:tc>
      </w:tr>
      <w:tr w:rsidR="00C4688A" w:rsidRPr="004953EF" w14:paraId="33A2B02B" w14:textId="77777777" w:rsidTr="002374A2">
        <w:tc>
          <w:tcPr>
            <w:tcW w:w="1353" w:type="dxa"/>
            <w:tcBorders>
              <w:top w:val="single" w:sz="4" w:space="0" w:color="auto"/>
              <w:left w:val="nil"/>
              <w:bottom w:val="nil"/>
              <w:right w:val="nil"/>
            </w:tcBorders>
            <w:vAlign w:val="bottom"/>
            <w:hideMark/>
          </w:tcPr>
          <w:p w14:paraId="7BCAA0F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w:t>
            </w:r>
          </w:p>
        </w:tc>
        <w:tc>
          <w:tcPr>
            <w:tcW w:w="1080" w:type="dxa"/>
            <w:tcBorders>
              <w:top w:val="single" w:sz="4" w:space="0" w:color="auto"/>
              <w:left w:val="nil"/>
              <w:bottom w:val="nil"/>
              <w:right w:val="nil"/>
            </w:tcBorders>
            <w:vAlign w:val="bottom"/>
            <w:hideMark/>
          </w:tcPr>
          <w:p w14:paraId="278E711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0.43</w:t>
            </w:r>
          </w:p>
        </w:tc>
        <w:tc>
          <w:tcPr>
            <w:tcW w:w="1350" w:type="dxa"/>
            <w:tcBorders>
              <w:top w:val="single" w:sz="4" w:space="0" w:color="auto"/>
              <w:left w:val="nil"/>
              <w:bottom w:val="nil"/>
              <w:right w:val="nil"/>
            </w:tcBorders>
            <w:vAlign w:val="bottom"/>
            <w:hideMark/>
          </w:tcPr>
          <w:p w14:paraId="1E96145E"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0.6704</w:t>
            </w:r>
          </w:p>
        </w:tc>
        <w:tc>
          <w:tcPr>
            <w:tcW w:w="1530" w:type="dxa"/>
            <w:tcBorders>
              <w:top w:val="single" w:sz="4" w:space="0" w:color="auto"/>
              <w:left w:val="nil"/>
              <w:bottom w:val="nil"/>
              <w:right w:val="nil"/>
            </w:tcBorders>
            <w:hideMark/>
          </w:tcPr>
          <w:p w14:paraId="7E9821C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single" w:sz="4" w:space="0" w:color="auto"/>
              <w:left w:val="nil"/>
              <w:bottom w:val="nil"/>
              <w:right w:val="nil"/>
            </w:tcBorders>
            <w:vAlign w:val="bottom"/>
            <w:hideMark/>
          </w:tcPr>
          <w:p w14:paraId="2D54C202"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26</w:t>
            </w:r>
          </w:p>
        </w:tc>
        <w:tc>
          <w:tcPr>
            <w:tcW w:w="990" w:type="dxa"/>
            <w:tcBorders>
              <w:top w:val="single" w:sz="4" w:space="0" w:color="auto"/>
              <w:left w:val="nil"/>
              <w:bottom w:val="nil"/>
              <w:right w:val="nil"/>
            </w:tcBorders>
            <w:vAlign w:val="bottom"/>
            <w:hideMark/>
          </w:tcPr>
          <w:p w14:paraId="27A3A42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0.65</w:t>
            </w:r>
          </w:p>
        </w:tc>
        <w:tc>
          <w:tcPr>
            <w:tcW w:w="1170" w:type="dxa"/>
            <w:tcBorders>
              <w:top w:val="single" w:sz="4" w:space="0" w:color="auto"/>
              <w:left w:val="nil"/>
              <w:bottom w:val="nil"/>
              <w:right w:val="nil"/>
            </w:tcBorders>
            <w:vAlign w:val="bottom"/>
            <w:hideMark/>
          </w:tcPr>
          <w:p w14:paraId="4BDDA62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0.5155</w:t>
            </w:r>
          </w:p>
        </w:tc>
        <w:tc>
          <w:tcPr>
            <w:tcW w:w="1620" w:type="dxa"/>
            <w:tcBorders>
              <w:top w:val="single" w:sz="4" w:space="0" w:color="auto"/>
              <w:left w:val="nil"/>
              <w:bottom w:val="nil"/>
              <w:right w:val="nil"/>
            </w:tcBorders>
            <w:hideMark/>
          </w:tcPr>
          <w:p w14:paraId="113B867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44BD7DF9" w14:textId="77777777" w:rsidTr="002374A2">
        <w:tc>
          <w:tcPr>
            <w:tcW w:w="1353" w:type="dxa"/>
            <w:tcBorders>
              <w:top w:val="nil"/>
              <w:left w:val="nil"/>
              <w:bottom w:val="nil"/>
              <w:right w:val="nil"/>
            </w:tcBorders>
            <w:vAlign w:val="bottom"/>
            <w:hideMark/>
          </w:tcPr>
          <w:p w14:paraId="034D1DC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w:t>
            </w:r>
          </w:p>
        </w:tc>
        <w:tc>
          <w:tcPr>
            <w:tcW w:w="1080" w:type="dxa"/>
            <w:tcBorders>
              <w:top w:val="nil"/>
              <w:left w:val="nil"/>
              <w:bottom w:val="nil"/>
              <w:right w:val="nil"/>
            </w:tcBorders>
            <w:vAlign w:val="bottom"/>
            <w:hideMark/>
          </w:tcPr>
          <w:p w14:paraId="407CA2C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-0.55</w:t>
            </w:r>
          </w:p>
        </w:tc>
        <w:tc>
          <w:tcPr>
            <w:tcW w:w="1350" w:type="dxa"/>
            <w:tcBorders>
              <w:top w:val="nil"/>
              <w:left w:val="nil"/>
              <w:bottom w:val="nil"/>
              <w:right w:val="nil"/>
            </w:tcBorders>
            <w:vAlign w:val="bottom"/>
            <w:hideMark/>
          </w:tcPr>
          <w:p w14:paraId="087C8DD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0.5868</w:t>
            </w:r>
          </w:p>
        </w:tc>
        <w:tc>
          <w:tcPr>
            <w:tcW w:w="1530" w:type="dxa"/>
            <w:tcBorders>
              <w:top w:val="nil"/>
              <w:left w:val="nil"/>
              <w:bottom w:val="nil"/>
              <w:right w:val="nil"/>
            </w:tcBorders>
            <w:hideMark/>
          </w:tcPr>
          <w:p w14:paraId="2D599B9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61B3A635"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27</w:t>
            </w:r>
          </w:p>
        </w:tc>
        <w:tc>
          <w:tcPr>
            <w:tcW w:w="990" w:type="dxa"/>
            <w:tcBorders>
              <w:top w:val="nil"/>
              <w:left w:val="nil"/>
              <w:bottom w:val="nil"/>
              <w:right w:val="nil"/>
            </w:tcBorders>
            <w:vAlign w:val="bottom"/>
            <w:hideMark/>
          </w:tcPr>
          <w:p w14:paraId="43FC26B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0.60</w:t>
            </w:r>
          </w:p>
        </w:tc>
        <w:tc>
          <w:tcPr>
            <w:tcW w:w="1170" w:type="dxa"/>
            <w:tcBorders>
              <w:top w:val="nil"/>
              <w:left w:val="nil"/>
              <w:bottom w:val="nil"/>
              <w:right w:val="nil"/>
            </w:tcBorders>
            <w:vAlign w:val="bottom"/>
            <w:hideMark/>
          </w:tcPr>
          <w:p w14:paraId="3B66A7D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0.551</w:t>
            </w:r>
          </w:p>
        </w:tc>
        <w:tc>
          <w:tcPr>
            <w:tcW w:w="1620" w:type="dxa"/>
            <w:tcBorders>
              <w:top w:val="nil"/>
              <w:left w:val="nil"/>
              <w:bottom w:val="nil"/>
              <w:right w:val="nil"/>
            </w:tcBorders>
            <w:hideMark/>
          </w:tcPr>
          <w:p w14:paraId="6C4240D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71767FD8" w14:textId="77777777" w:rsidTr="002374A2">
        <w:tc>
          <w:tcPr>
            <w:tcW w:w="1353" w:type="dxa"/>
            <w:tcBorders>
              <w:top w:val="nil"/>
              <w:left w:val="nil"/>
              <w:bottom w:val="nil"/>
              <w:right w:val="nil"/>
            </w:tcBorders>
            <w:vAlign w:val="bottom"/>
            <w:hideMark/>
          </w:tcPr>
          <w:p w14:paraId="3496909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w:t>
            </w:r>
          </w:p>
        </w:tc>
        <w:tc>
          <w:tcPr>
            <w:tcW w:w="1080" w:type="dxa"/>
            <w:tcBorders>
              <w:top w:val="nil"/>
              <w:left w:val="nil"/>
              <w:bottom w:val="nil"/>
              <w:right w:val="nil"/>
            </w:tcBorders>
            <w:vAlign w:val="bottom"/>
            <w:hideMark/>
          </w:tcPr>
          <w:p w14:paraId="0F3620F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1.05</w:t>
            </w:r>
          </w:p>
        </w:tc>
        <w:tc>
          <w:tcPr>
            <w:tcW w:w="1350" w:type="dxa"/>
            <w:tcBorders>
              <w:top w:val="nil"/>
              <w:left w:val="nil"/>
              <w:bottom w:val="nil"/>
              <w:right w:val="nil"/>
            </w:tcBorders>
            <w:vAlign w:val="bottom"/>
            <w:hideMark/>
          </w:tcPr>
          <w:p w14:paraId="2A9A6B7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0.2948</w:t>
            </w:r>
          </w:p>
        </w:tc>
        <w:tc>
          <w:tcPr>
            <w:tcW w:w="1530" w:type="dxa"/>
            <w:tcBorders>
              <w:top w:val="nil"/>
              <w:left w:val="nil"/>
              <w:bottom w:val="nil"/>
              <w:right w:val="nil"/>
            </w:tcBorders>
            <w:hideMark/>
          </w:tcPr>
          <w:p w14:paraId="011A34C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6567DA75"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28</w:t>
            </w:r>
          </w:p>
        </w:tc>
        <w:tc>
          <w:tcPr>
            <w:tcW w:w="990" w:type="dxa"/>
            <w:tcBorders>
              <w:top w:val="nil"/>
              <w:left w:val="nil"/>
              <w:bottom w:val="nil"/>
              <w:right w:val="nil"/>
            </w:tcBorders>
            <w:vAlign w:val="bottom"/>
            <w:hideMark/>
          </w:tcPr>
          <w:p w14:paraId="5C34B9B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0.35</w:t>
            </w:r>
          </w:p>
        </w:tc>
        <w:tc>
          <w:tcPr>
            <w:tcW w:w="1170" w:type="dxa"/>
            <w:tcBorders>
              <w:top w:val="nil"/>
              <w:left w:val="nil"/>
              <w:bottom w:val="nil"/>
              <w:right w:val="nil"/>
            </w:tcBorders>
            <w:vAlign w:val="bottom"/>
            <w:hideMark/>
          </w:tcPr>
          <w:p w14:paraId="6DC63092"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0.7248</w:t>
            </w:r>
          </w:p>
        </w:tc>
        <w:tc>
          <w:tcPr>
            <w:tcW w:w="1620" w:type="dxa"/>
            <w:tcBorders>
              <w:top w:val="nil"/>
              <w:left w:val="nil"/>
              <w:bottom w:val="nil"/>
              <w:right w:val="nil"/>
            </w:tcBorders>
            <w:hideMark/>
          </w:tcPr>
          <w:p w14:paraId="6742319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3DFB8B26" w14:textId="77777777" w:rsidTr="002374A2">
        <w:tc>
          <w:tcPr>
            <w:tcW w:w="1353" w:type="dxa"/>
            <w:tcBorders>
              <w:top w:val="nil"/>
              <w:left w:val="nil"/>
              <w:bottom w:val="nil"/>
              <w:right w:val="nil"/>
            </w:tcBorders>
            <w:vAlign w:val="bottom"/>
            <w:hideMark/>
          </w:tcPr>
          <w:p w14:paraId="6A136E9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w:t>
            </w:r>
          </w:p>
        </w:tc>
        <w:tc>
          <w:tcPr>
            <w:tcW w:w="1080" w:type="dxa"/>
            <w:tcBorders>
              <w:top w:val="nil"/>
              <w:left w:val="nil"/>
              <w:bottom w:val="nil"/>
              <w:right w:val="nil"/>
            </w:tcBorders>
            <w:vAlign w:val="bottom"/>
            <w:hideMark/>
          </w:tcPr>
          <w:p w14:paraId="0685762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-0.41</w:t>
            </w:r>
          </w:p>
        </w:tc>
        <w:tc>
          <w:tcPr>
            <w:tcW w:w="1350" w:type="dxa"/>
            <w:tcBorders>
              <w:top w:val="nil"/>
              <w:left w:val="nil"/>
              <w:bottom w:val="nil"/>
              <w:right w:val="nil"/>
            </w:tcBorders>
            <w:vAlign w:val="bottom"/>
            <w:hideMark/>
          </w:tcPr>
          <w:p w14:paraId="4911DEC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0.6807</w:t>
            </w:r>
          </w:p>
        </w:tc>
        <w:tc>
          <w:tcPr>
            <w:tcW w:w="1530" w:type="dxa"/>
            <w:tcBorders>
              <w:top w:val="nil"/>
              <w:left w:val="nil"/>
              <w:bottom w:val="nil"/>
              <w:right w:val="nil"/>
            </w:tcBorders>
            <w:hideMark/>
          </w:tcPr>
          <w:p w14:paraId="4D9D404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24B6D90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29</w:t>
            </w:r>
          </w:p>
        </w:tc>
        <w:tc>
          <w:tcPr>
            <w:tcW w:w="990" w:type="dxa"/>
            <w:tcBorders>
              <w:top w:val="nil"/>
              <w:left w:val="nil"/>
              <w:bottom w:val="nil"/>
              <w:right w:val="nil"/>
            </w:tcBorders>
            <w:vAlign w:val="bottom"/>
            <w:hideMark/>
          </w:tcPr>
          <w:p w14:paraId="15B0AC1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-0.90</w:t>
            </w:r>
          </w:p>
        </w:tc>
        <w:tc>
          <w:tcPr>
            <w:tcW w:w="1170" w:type="dxa"/>
            <w:tcBorders>
              <w:top w:val="nil"/>
              <w:left w:val="nil"/>
              <w:bottom w:val="nil"/>
              <w:right w:val="nil"/>
            </w:tcBorders>
            <w:vAlign w:val="bottom"/>
            <w:hideMark/>
          </w:tcPr>
          <w:p w14:paraId="35C70AA8"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0.3846</w:t>
            </w:r>
          </w:p>
        </w:tc>
        <w:tc>
          <w:tcPr>
            <w:tcW w:w="1620" w:type="dxa"/>
            <w:tcBorders>
              <w:top w:val="nil"/>
              <w:left w:val="nil"/>
              <w:bottom w:val="nil"/>
              <w:right w:val="nil"/>
            </w:tcBorders>
            <w:hideMark/>
          </w:tcPr>
          <w:p w14:paraId="2FF0A52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722E594D" w14:textId="77777777" w:rsidTr="002374A2">
        <w:tc>
          <w:tcPr>
            <w:tcW w:w="1353" w:type="dxa"/>
            <w:tcBorders>
              <w:top w:val="nil"/>
              <w:left w:val="nil"/>
              <w:bottom w:val="nil"/>
              <w:right w:val="nil"/>
            </w:tcBorders>
            <w:vAlign w:val="bottom"/>
            <w:hideMark/>
          </w:tcPr>
          <w:p w14:paraId="7616186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5</w:t>
            </w:r>
          </w:p>
        </w:tc>
        <w:tc>
          <w:tcPr>
            <w:tcW w:w="1080" w:type="dxa"/>
            <w:tcBorders>
              <w:top w:val="nil"/>
              <w:left w:val="nil"/>
              <w:bottom w:val="nil"/>
              <w:right w:val="nil"/>
            </w:tcBorders>
            <w:vAlign w:val="bottom"/>
            <w:hideMark/>
          </w:tcPr>
          <w:p w14:paraId="48B415D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0.79</w:t>
            </w:r>
          </w:p>
        </w:tc>
        <w:tc>
          <w:tcPr>
            <w:tcW w:w="1350" w:type="dxa"/>
            <w:tcBorders>
              <w:top w:val="nil"/>
              <w:left w:val="nil"/>
              <w:bottom w:val="nil"/>
              <w:right w:val="nil"/>
            </w:tcBorders>
            <w:vAlign w:val="bottom"/>
            <w:hideMark/>
          </w:tcPr>
          <w:p w14:paraId="3FB5D575"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0.4321</w:t>
            </w:r>
          </w:p>
        </w:tc>
        <w:tc>
          <w:tcPr>
            <w:tcW w:w="1530" w:type="dxa"/>
            <w:tcBorders>
              <w:top w:val="nil"/>
              <w:left w:val="nil"/>
              <w:bottom w:val="nil"/>
              <w:right w:val="nil"/>
            </w:tcBorders>
            <w:hideMark/>
          </w:tcPr>
          <w:p w14:paraId="3DCABDE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25E30215"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30</w:t>
            </w:r>
          </w:p>
        </w:tc>
        <w:tc>
          <w:tcPr>
            <w:tcW w:w="990" w:type="dxa"/>
            <w:tcBorders>
              <w:top w:val="nil"/>
              <w:left w:val="nil"/>
              <w:bottom w:val="nil"/>
              <w:right w:val="nil"/>
            </w:tcBorders>
            <w:vAlign w:val="bottom"/>
            <w:hideMark/>
          </w:tcPr>
          <w:p w14:paraId="10D3B2F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0.23</w:t>
            </w:r>
          </w:p>
        </w:tc>
        <w:tc>
          <w:tcPr>
            <w:tcW w:w="1170" w:type="dxa"/>
            <w:tcBorders>
              <w:top w:val="nil"/>
              <w:left w:val="nil"/>
              <w:bottom w:val="nil"/>
              <w:right w:val="nil"/>
            </w:tcBorders>
            <w:vAlign w:val="bottom"/>
            <w:hideMark/>
          </w:tcPr>
          <w:p w14:paraId="2484ED85"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0.8176</w:t>
            </w:r>
          </w:p>
        </w:tc>
        <w:tc>
          <w:tcPr>
            <w:tcW w:w="1620" w:type="dxa"/>
            <w:tcBorders>
              <w:top w:val="nil"/>
              <w:left w:val="nil"/>
              <w:bottom w:val="nil"/>
              <w:right w:val="nil"/>
            </w:tcBorders>
            <w:hideMark/>
          </w:tcPr>
          <w:p w14:paraId="1A98C79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3A32787A" w14:textId="77777777" w:rsidTr="002374A2">
        <w:tc>
          <w:tcPr>
            <w:tcW w:w="1353" w:type="dxa"/>
            <w:tcBorders>
              <w:top w:val="nil"/>
              <w:left w:val="nil"/>
              <w:bottom w:val="nil"/>
              <w:right w:val="nil"/>
            </w:tcBorders>
            <w:vAlign w:val="bottom"/>
            <w:hideMark/>
          </w:tcPr>
          <w:p w14:paraId="7724D09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6</w:t>
            </w:r>
          </w:p>
        </w:tc>
        <w:tc>
          <w:tcPr>
            <w:tcW w:w="1080" w:type="dxa"/>
            <w:tcBorders>
              <w:top w:val="nil"/>
              <w:left w:val="nil"/>
              <w:bottom w:val="nil"/>
              <w:right w:val="nil"/>
            </w:tcBorders>
            <w:vAlign w:val="bottom"/>
            <w:hideMark/>
          </w:tcPr>
          <w:p w14:paraId="5A620C3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0.21</w:t>
            </w:r>
          </w:p>
        </w:tc>
        <w:tc>
          <w:tcPr>
            <w:tcW w:w="1350" w:type="dxa"/>
            <w:tcBorders>
              <w:top w:val="nil"/>
              <w:left w:val="nil"/>
              <w:bottom w:val="nil"/>
              <w:right w:val="nil"/>
            </w:tcBorders>
            <w:vAlign w:val="bottom"/>
            <w:hideMark/>
          </w:tcPr>
          <w:p w14:paraId="7E7C579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0.836</w:t>
            </w:r>
          </w:p>
        </w:tc>
        <w:tc>
          <w:tcPr>
            <w:tcW w:w="1530" w:type="dxa"/>
            <w:tcBorders>
              <w:top w:val="nil"/>
              <w:left w:val="nil"/>
              <w:bottom w:val="nil"/>
              <w:right w:val="nil"/>
            </w:tcBorders>
            <w:hideMark/>
          </w:tcPr>
          <w:p w14:paraId="033987D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511BFA86"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31</w:t>
            </w:r>
          </w:p>
        </w:tc>
        <w:tc>
          <w:tcPr>
            <w:tcW w:w="990" w:type="dxa"/>
            <w:tcBorders>
              <w:top w:val="nil"/>
              <w:left w:val="nil"/>
              <w:bottom w:val="nil"/>
              <w:right w:val="nil"/>
            </w:tcBorders>
            <w:vAlign w:val="bottom"/>
            <w:hideMark/>
          </w:tcPr>
          <w:p w14:paraId="3966B6D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0.25</w:t>
            </w:r>
          </w:p>
        </w:tc>
        <w:tc>
          <w:tcPr>
            <w:tcW w:w="1170" w:type="dxa"/>
            <w:tcBorders>
              <w:top w:val="nil"/>
              <w:left w:val="nil"/>
              <w:bottom w:val="nil"/>
              <w:right w:val="nil"/>
            </w:tcBorders>
            <w:vAlign w:val="bottom"/>
            <w:hideMark/>
          </w:tcPr>
          <w:p w14:paraId="3481C7A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0.8025</w:t>
            </w:r>
          </w:p>
        </w:tc>
        <w:tc>
          <w:tcPr>
            <w:tcW w:w="1620" w:type="dxa"/>
            <w:tcBorders>
              <w:top w:val="nil"/>
              <w:left w:val="nil"/>
              <w:bottom w:val="nil"/>
              <w:right w:val="nil"/>
            </w:tcBorders>
            <w:hideMark/>
          </w:tcPr>
          <w:p w14:paraId="71D602B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2156DE65" w14:textId="77777777" w:rsidTr="002374A2">
        <w:tc>
          <w:tcPr>
            <w:tcW w:w="1353" w:type="dxa"/>
            <w:tcBorders>
              <w:top w:val="nil"/>
              <w:left w:val="nil"/>
              <w:bottom w:val="nil"/>
              <w:right w:val="nil"/>
            </w:tcBorders>
            <w:vAlign w:val="bottom"/>
            <w:hideMark/>
          </w:tcPr>
          <w:p w14:paraId="3D44A61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7</w:t>
            </w:r>
          </w:p>
        </w:tc>
        <w:tc>
          <w:tcPr>
            <w:tcW w:w="1080" w:type="dxa"/>
            <w:tcBorders>
              <w:top w:val="nil"/>
              <w:left w:val="nil"/>
              <w:bottom w:val="nil"/>
              <w:right w:val="nil"/>
            </w:tcBorders>
            <w:vAlign w:val="bottom"/>
            <w:hideMark/>
          </w:tcPr>
          <w:p w14:paraId="0DA42B3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-0.73</w:t>
            </w:r>
          </w:p>
        </w:tc>
        <w:tc>
          <w:tcPr>
            <w:tcW w:w="1350" w:type="dxa"/>
            <w:tcBorders>
              <w:top w:val="nil"/>
              <w:left w:val="nil"/>
              <w:bottom w:val="nil"/>
              <w:right w:val="nil"/>
            </w:tcBorders>
            <w:vAlign w:val="bottom"/>
            <w:hideMark/>
          </w:tcPr>
          <w:p w14:paraId="6E1B215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0.4634</w:t>
            </w:r>
          </w:p>
        </w:tc>
        <w:tc>
          <w:tcPr>
            <w:tcW w:w="1530" w:type="dxa"/>
            <w:tcBorders>
              <w:top w:val="nil"/>
              <w:left w:val="nil"/>
              <w:bottom w:val="nil"/>
              <w:right w:val="nil"/>
            </w:tcBorders>
            <w:hideMark/>
          </w:tcPr>
          <w:p w14:paraId="21DBF01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0D955248"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32</w:t>
            </w:r>
          </w:p>
        </w:tc>
        <w:tc>
          <w:tcPr>
            <w:tcW w:w="990" w:type="dxa"/>
            <w:tcBorders>
              <w:top w:val="nil"/>
              <w:left w:val="nil"/>
              <w:bottom w:val="nil"/>
              <w:right w:val="nil"/>
            </w:tcBorders>
            <w:vAlign w:val="bottom"/>
            <w:hideMark/>
          </w:tcPr>
          <w:p w14:paraId="34825E0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-0.85</w:t>
            </w:r>
          </w:p>
        </w:tc>
        <w:tc>
          <w:tcPr>
            <w:tcW w:w="1170" w:type="dxa"/>
            <w:tcBorders>
              <w:top w:val="nil"/>
              <w:left w:val="nil"/>
              <w:bottom w:val="nil"/>
              <w:right w:val="nil"/>
            </w:tcBorders>
            <w:vAlign w:val="bottom"/>
            <w:hideMark/>
          </w:tcPr>
          <w:p w14:paraId="085E5CD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0.3951</w:t>
            </w:r>
          </w:p>
        </w:tc>
        <w:tc>
          <w:tcPr>
            <w:tcW w:w="1620" w:type="dxa"/>
            <w:tcBorders>
              <w:top w:val="nil"/>
              <w:left w:val="nil"/>
              <w:bottom w:val="nil"/>
              <w:right w:val="nil"/>
            </w:tcBorders>
            <w:hideMark/>
          </w:tcPr>
          <w:p w14:paraId="271D126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10E76A44" w14:textId="77777777" w:rsidTr="002374A2">
        <w:tc>
          <w:tcPr>
            <w:tcW w:w="1353" w:type="dxa"/>
            <w:tcBorders>
              <w:top w:val="nil"/>
              <w:left w:val="nil"/>
              <w:bottom w:val="nil"/>
              <w:right w:val="nil"/>
            </w:tcBorders>
            <w:vAlign w:val="bottom"/>
            <w:hideMark/>
          </w:tcPr>
          <w:p w14:paraId="1C9E834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8</w:t>
            </w:r>
          </w:p>
        </w:tc>
        <w:tc>
          <w:tcPr>
            <w:tcW w:w="1080" w:type="dxa"/>
            <w:tcBorders>
              <w:top w:val="nil"/>
              <w:left w:val="nil"/>
              <w:bottom w:val="nil"/>
              <w:right w:val="nil"/>
            </w:tcBorders>
            <w:vAlign w:val="bottom"/>
            <w:hideMark/>
          </w:tcPr>
          <w:p w14:paraId="081F630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0.15</w:t>
            </w:r>
          </w:p>
        </w:tc>
        <w:tc>
          <w:tcPr>
            <w:tcW w:w="1350" w:type="dxa"/>
            <w:tcBorders>
              <w:top w:val="nil"/>
              <w:left w:val="nil"/>
              <w:bottom w:val="nil"/>
              <w:right w:val="nil"/>
            </w:tcBorders>
            <w:vAlign w:val="bottom"/>
            <w:hideMark/>
          </w:tcPr>
          <w:p w14:paraId="3726154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0.8811</w:t>
            </w:r>
          </w:p>
        </w:tc>
        <w:tc>
          <w:tcPr>
            <w:tcW w:w="1530" w:type="dxa"/>
            <w:tcBorders>
              <w:top w:val="nil"/>
              <w:left w:val="nil"/>
              <w:bottom w:val="nil"/>
              <w:right w:val="nil"/>
            </w:tcBorders>
            <w:hideMark/>
          </w:tcPr>
          <w:p w14:paraId="4B0A03B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5A3CE6D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33</w:t>
            </w:r>
          </w:p>
        </w:tc>
        <w:tc>
          <w:tcPr>
            <w:tcW w:w="990" w:type="dxa"/>
            <w:tcBorders>
              <w:top w:val="nil"/>
              <w:left w:val="nil"/>
              <w:bottom w:val="nil"/>
              <w:right w:val="nil"/>
            </w:tcBorders>
            <w:vAlign w:val="bottom"/>
            <w:hideMark/>
          </w:tcPr>
          <w:p w14:paraId="6D7150E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-0.09</w:t>
            </w:r>
          </w:p>
        </w:tc>
        <w:tc>
          <w:tcPr>
            <w:tcW w:w="1170" w:type="dxa"/>
            <w:tcBorders>
              <w:top w:val="nil"/>
              <w:left w:val="nil"/>
              <w:bottom w:val="nil"/>
              <w:right w:val="nil"/>
            </w:tcBorders>
            <w:vAlign w:val="bottom"/>
            <w:hideMark/>
          </w:tcPr>
          <w:p w14:paraId="2F3A671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0.9276</w:t>
            </w:r>
          </w:p>
        </w:tc>
        <w:tc>
          <w:tcPr>
            <w:tcW w:w="1620" w:type="dxa"/>
            <w:tcBorders>
              <w:top w:val="nil"/>
              <w:left w:val="nil"/>
              <w:bottom w:val="nil"/>
              <w:right w:val="nil"/>
            </w:tcBorders>
            <w:hideMark/>
          </w:tcPr>
          <w:p w14:paraId="6E92CDA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410DAAC3" w14:textId="77777777" w:rsidTr="002374A2">
        <w:tc>
          <w:tcPr>
            <w:tcW w:w="1353" w:type="dxa"/>
            <w:tcBorders>
              <w:top w:val="nil"/>
              <w:left w:val="nil"/>
              <w:bottom w:val="nil"/>
              <w:right w:val="nil"/>
            </w:tcBorders>
            <w:vAlign w:val="bottom"/>
            <w:hideMark/>
          </w:tcPr>
          <w:p w14:paraId="18E45EF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9</w:t>
            </w:r>
          </w:p>
        </w:tc>
        <w:tc>
          <w:tcPr>
            <w:tcW w:w="1080" w:type="dxa"/>
            <w:tcBorders>
              <w:top w:val="nil"/>
              <w:left w:val="nil"/>
              <w:bottom w:val="nil"/>
              <w:right w:val="nil"/>
            </w:tcBorders>
            <w:vAlign w:val="bottom"/>
            <w:hideMark/>
          </w:tcPr>
          <w:p w14:paraId="0C1CD0C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-0.74</w:t>
            </w:r>
          </w:p>
        </w:tc>
        <w:tc>
          <w:tcPr>
            <w:tcW w:w="1350" w:type="dxa"/>
            <w:tcBorders>
              <w:top w:val="nil"/>
              <w:left w:val="nil"/>
              <w:bottom w:val="nil"/>
              <w:right w:val="nil"/>
            </w:tcBorders>
            <w:vAlign w:val="bottom"/>
            <w:hideMark/>
          </w:tcPr>
          <w:p w14:paraId="4883077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0.4613</w:t>
            </w:r>
          </w:p>
        </w:tc>
        <w:tc>
          <w:tcPr>
            <w:tcW w:w="1530" w:type="dxa"/>
            <w:tcBorders>
              <w:top w:val="nil"/>
              <w:left w:val="nil"/>
              <w:bottom w:val="nil"/>
              <w:right w:val="nil"/>
            </w:tcBorders>
            <w:hideMark/>
          </w:tcPr>
          <w:p w14:paraId="65C31708"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085778D5"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34</w:t>
            </w:r>
          </w:p>
        </w:tc>
        <w:tc>
          <w:tcPr>
            <w:tcW w:w="990" w:type="dxa"/>
            <w:tcBorders>
              <w:top w:val="nil"/>
              <w:left w:val="nil"/>
              <w:bottom w:val="nil"/>
              <w:right w:val="nil"/>
            </w:tcBorders>
            <w:vAlign w:val="bottom"/>
            <w:hideMark/>
          </w:tcPr>
          <w:p w14:paraId="1EC33E9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1.38</w:t>
            </w:r>
          </w:p>
        </w:tc>
        <w:tc>
          <w:tcPr>
            <w:tcW w:w="1170" w:type="dxa"/>
            <w:tcBorders>
              <w:top w:val="nil"/>
              <w:left w:val="nil"/>
              <w:bottom w:val="nil"/>
              <w:right w:val="nil"/>
            </w:tcBorders>
            <w:vAlign w:val="bottom"/>
            <w:hideMark/>
          </w:tcPr>
          <w:p w14:paraId="434453E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0.1691</w:t>
            </w:r>
          </w:p>
        </w:tc>
        <w:tc>
          <w:tcPr>
            <w:tcW w:w="1620" w:type="dxa"/>
            <w:tcBorders>
              <w:top w:val="nil"/>
              <w:left w:val="nil"/>
              <w:bottom w:val="nil"/>
              <w:right w:val="nil"/>
            </w:tcBorders>
            <w:hideMark/>
          </w:tcPr>
          <w:p w14:paraId="2F53E89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6B630574" w14:textId="77777777" w:rsidTr="002374A2">
        <w:tc>
          <w:tcPr>
            <w:tcW w:w="1353" w:type="dxa"/>
            <w:tcBorders>
              <w:top w:val="nil"/>
              <w:left w:val="nil"/>
              <w:bottom w:val="nil"/>
              <w:right w:val="nil"/>
            </w:tcBorders>
            <w:vAlign w:val="bottom"/>
            <w:hideMark/>
          </w:tcPr>
          <w:p w14:paraId="445CDB7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10</w:t>
            </w:r>
          </w:p>
        </w:tc>
        <w:tc>
          <w:tcPr>
            <w:tcW w:w="1080" w:type="dxa"/>
            <w:tcBorders>
              <w:top w:val="nil"/>
              <w:left w:val="nil"/>
              <w:bottom w:val="nil"/>
              <w:right w:val="nil"/>
            </w:tcBorders>
            <w:vAlign w:val="bottom"/>
            <w:hideMark/>
          </w:tcPr>
          <w:p w14:paraId="395D7D1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-0.53</w:t>
            </w:r>
          </w:p>
        </w:tc>
        <w:tc>
          <w:tcPr>
            <w:tcW w:w="1350" w:type="dxa"/>
            <w:tcBorders>
              <w:top w:val="nil"/>
              <w:left w:val="nil"/>
              <w:bottom w:val="nil"/>
              <w:right w:val="nil"/>
            </w:tcBorders>
            <w:vAlign w:val="bottom"/>
            <w:hideMark/>
          </w:tcPr>
          <w:p w14:paraId="5295A38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0.5937</w:t>
            </w:r>
          </w:p>
        </w:tc>
        <w:tc>
          <w:tcPr>
            <w:tcW w:w="1530" w:type="dxa"/>
            <w:tcBorders>
              <w:top w:val="nil"/>
              <w:left w:val="nil"/>
              <w:bottom w:val="nil"/>
              <w:right w:val="nil"/>
            </w:tcBorders>
            <w:hideMark/>
          </w:tcPr>
          <w:p w14:paraId="51AFD57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619C815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35</w:t>
            </w:r>
          </w:p>
        </w:tc>
        <w:tc>
          <w:tcPr>
            <w:tcW w:w="990" w:type="dxa"/>
            <w:tcBorders>
              <w:top w:val="nil"/>
              <w:left w:val="nil"/>
              <w:bottom w:val="nil"/>
              <w:right w:val="nil"/>
            </w:tcBorders>
            <w:vAlign w:val="bottom"/>
            <w:hideMark/>
          </w:tcPr>
          <w:p w14:paraId="4C1A6A9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1.09</w:t>
            </w:r>
          </w:p>
        </w:tc>
        <w:tc>
          <w:tcPr>
            <w:tcW w:w="1170" w:type="dxa"/>
            <w:tcBorders>
              <w:top w:val="nil"/>
              <w:left w:val="nil"/>
              <w:bottom w:val="nil"/>
              <w:right w:val="nil"/>
            </w:tcBorders>
            <w:vAlign w:val="bottom"/>
            <w:hideMark/>
          </w:tcPr>
          <w:p w14:paraId="2C777B4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0.2754</w:t>
            </w:r>
          </w:p>
        </w:tc>
        <w:tc>
          <w:tcPr>
            <w:tcW w:w="1620" w:type="dxa"/>
            <w:tcBorders>
              <w:top w:val="nil"/>
              <w:left w:val="nil"/>
              <w:bottom w:val="nil"/>
              <w:right w:val="nil"/>
            </w:tcBorders>
            <w:hideMark/>
          </w:tcPr>
          <w:p w14:paraId="7EC1C9AE"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759E94BF" w14:textId="77777777" w:rsidTr="002374A2">
        <w:tc>
          <w:tcPr>
            <w:tcW w:w="1353" w:type="dxa"/>
            <w:tcBorders>
              <w:top w:val="nil"/>
              <w:left w:val="nil"/>
              <w:bottom w:val="nil"/>
              <w:right w:val="nil"/>
            </w:tcBorders>
            <w:vAlign w:val="bottom"/>
            <w:hideMark/>
          </w:tcPr>
          <w:p w14:paraId="50D52D0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11</w:t>
            </w:r>
          </w:p>
        </w:tc>
        <w:tc>
          <w:tcPr>
            <w:tcW w:w="1080" w:type="dxa"/>
            <w:tcBorders>
              <w:top w:val="nil"/>
              <w:left w:val="nil"/>
              <w:bottom w:val="nil"/>
              <w:right w:val="nil"/>
            </w:tcBorders>
            <w:vAlign w:val="bottom"/>
            <w:hideMark/>
          </w:tcPr>
          <w:p w14:paraId="1D2E1395"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0.26</w:t>
            </w:r>
          </w:p>
        </w:tc>
        <w:tc>
          <w:tcPr>
            <w:tcW w:w="1350" w:type="dxa"/>
            <w:tcBorders>
              <w:top w:val="nil"/>
              <w:left w:val="nil"/>
              <w:bottom w:val="nil"/>
              <w:right w:val="nil"/>
            </w:tcBorders>
            <w:vAlign w:val="bottom"/>
            <w:hideMark/>
          </w:tcPr>
          <w:p w14:paraId="0BB1F60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0.7982</w:t>
            </w:r>
          </w:p>
        </w:tc>
        <w:tc>
          <w:tcPr>
            <w:tcW w:w="1530" w:type="dxa"/>
            <w:tcBorders>
              <w:top w:val="nil"/>
              <w:left w:val="nil"/>
              <w:bottom w:val="nil"/>
              <w:right w:val="nil"/>
            </w:tcBorders>
            <w:hideMark/>
          </w:tcPr>
          <w:p w14:paraId="4538152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139146C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36</w:t>
            </w:r>
          </w:p>
        </w:tc>
        <w:tc>
          <w:tcPr>
            <w:tcW w:w="990" w:type="dxa"/>
            <w:tcBorders>
              <w:top w:val="nil"/>
              <w:left w:val="nil"/>
              <w:bottom w:val="nil"/>
              <w:right w:val="nil"/>
            </w:tcBorders>
            <w:vAlign w:val="bottom"/>
            <w:hideMark/>
          </w:tcPr>
          <w:p w14:paraId="475400B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0.15</w:t>
            </w:r>
          </w:p>
        </w:tc>
        <w:tc>
          <w:tcPr>
            <w:tcW w:w="1170" w:type="dxa"/>
            <w:tcBorders>
              <w:top w:val="nil"/>
              <w:left w:val="nil"/>
              <w:bottom w:val="nil"/>
              <w:right w:val="nil"/>
            </w:tcBorders>
            <w:vAlign w:val="bottom"/>
            <w:hideMark/>
          </w:tcPr>
          <w:p w14:paraId="7CABC1C5"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0.8811</w:t>
            </w:r>
          </w:p>
        </w:tc>
        <w:tc>
          <w:tcPr>
            <w:tcW w:w="1620" w:type="dxa"/>
            <w:tcBorders>
              <w:top w:val="nil"/>
              <w:left w:val="nil"/>
              <w:bottom w:val="nil"/>
              <w:right w:val="nil"/>
            </w:tcBorders>
            <w:hideMark/>
          </w:tcPr>
          <w:p w14:paraId="64358E3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17CF1B3F" w14:textId="77777777" w:rsidTr="002374A2">
        <w:tc>
          <w:tcPr>
            <w:tcW w:w="1353" w:type="dxa"/>
            <w:tcBorders>
              <w:top w:val="nil"/>
              <w:left w:val="nil"/>
              <w:bottom w:val="nil"/>
              <w:right w:val="nil"/>
            </w:tcBorders>
            <w:vAlign w:val="bottom"/>
            <w:hideMark/>
          </w:tcPr>
          <w:p w14:paraId="5FBD546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12</w:t>
            </w:r>
          </w:p>
        </w:tc>
        <w:tc>
          <w:tcPr>
            <w:tcW w:w="1080" w:type="dxa"/>
            <w:tcBorders>
              <w:top w:val="nil"/>
              <w:left w:val="nil"/>
              <w:bottom w:val="nil"/>
              <w:right w:val="nil"/>
            </w:tcBorders>
            <w:vAlign w:val="bottom"/>
            <w:hideMark/>
          </w:tcPr>
          <w:p w14:paraId="7D5AE3C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-1.26</w:t>
            </w:r>
          </w:p>
        </w:tc>
        <w:tc>
          <w:tcPr>
            <w:tcW w:w="1350" w:type="dxa"/>
            <w:tcBorders>
              <w:top w:val="nil"/>
              <w:left w:val="nil"/>
              <w:bottom w:val="nil"/>
              <w:right w:val="nil"/>
            </w:tcBorders>
            <w:vAlign w:val="bottom"/>
            <w:hideMark/>
          </w:tcPr>
          <w:p w14:paraId="22E141A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0.2077</w:t>
            </w:r>
          </w:p>
        </w:tc>
        <w:tc>
          <w:tcPr>
            <w:tcW w:w="1530" w:type="dxa"/>
            <w:tcBorders>
              <w:top w:val="nil"/>
              <w:left w:val="nil"/>
              <w:bottom w:val="nil"/>
              <w:right w:val="nil"/>
            </w:tcBorders>
            <w:hideMark/>
          </w:tcPr>
          <w:p w14:paraId="369F8C8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21DF55D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37</w:t>
            </w:r>
          </w:p>
        </w:tc>
        <w:tc>
          <w:tcPr>
            <w:tcW w:w="990" w:type="dxa"/>
            <w:tcBorders>
              <w:top w:val="nil"/>
              <w:left w:val="nil"/>
              <w:bottom w:val="nil"/>
              <w:right w:val="nil"/>
            </w:tcBorders>
            <w:vAlign w:val="bottom"/>
            <w:hideMark/>
          </w:tcPr>
          <w:p w14:paraId="0FEBD19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0.19</w:t>
            </w:r>
          </w:p>
        </w:tc>
        <w:tc>
          <w:tcPr>
            <w:tcW w:w="1170" w:type="dxa"/>
            <w:tcBorders>
              <w:top w:val="nil"/>
              <w:left w:val="nil"/>
              <w:bottom w:val="nil"/>
              <w:right w:val="nil"/>
            </w:tcBorders>
            <w:vAlign w:val="bottom"/>
            <w:hideMark/>
          </w:tcPr>
          <w:p w14:paraId="64D3B30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0.8511</w:t>
            </w:r>
          </w:p>
        </w:tc>
        <w:tc>
          <w:tcPr>
            <w:tcW w:w="1620" w:type="dxa"/>
            <w:tcBorders>
              <w:top w:val="nil"/>
              <w:left w:val="nil"/>
              <w:bottom w:val="nil"/>
              <w:right w:val="nil"/>
            </w:tcBorders>
            <w:hideMark/>
          </w:tcPr>
          <w:p w14:paraId="2888812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42D7910D" w14:textId="77777777" w:rsidTr="002374A2">
        <w:tc>
          <w:tcPr>
            <w:tcW w:w="1353" w:type="dxa"/>
            <w:tcBorders>
              <w:top w:val="nil"/>
              <w:left w:val="nil"/>
              <w:bottom w:val="nil"/>
              <w:right w:val="nil"/>
            </w:tcBorders>
            <w:vAlign w:val="bottom"/>
            <w:hideMark/>
          </w:tcPr>
          <w:p w14:paraId="7F54F93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13</w:t>
            </w:r>
          </w:p>
        </w:tc>
        <w:tc>
          <w:tcPr>
            <w:tcW w:w="1080" w:type="dxa"/>
            <w:tcBorders>
              <w:top w:val="nil"/>
              <w:left w:val="nil"/>
              <w:bottom w:val="nil"/>
              <w:right w:val="nil"/>
            </w:tcBorders>
            <w:vAlign w:val="bottom"/>
            <w:hideMark/>
          </w:tcPr>
          <w:p w14:paraId="79E93E5E"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-0.88</w:t>
            </w:r>
          </w:p>
        </w:tc>
        <w:tc>
          <w:tcPr>
            <w:tcW w:w="1350" w:type="dxa"/>
            <w:tcBorders>
              <w:top w:val="nil"/>
              <w:left w:val="nil"/>
              <w:bottom w:val="nil"/>
              <w:right w:val="nil"/>
            </w:tcBorders>
            <w:vAlign w:val="bottom"/>
            <w:hideMark/>
          </w:tcPr>
          <w:p w14:paraId="040A8D5E"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0.3783</w:t>
            </w:r>
          </w:p>
        </w:tc>
        <w:tc>
          <w:tcPr>
            <w:tcW w:w="1530" w:type="dxa"/>
            <w:tcBorders>
              <w:top w:val="nil"/>
              <w:left w:val="nil"/>
              <w:bottom w:val="nil"/>
              <w:right w:val="nil"/>
            </w:tcBorders>
            <w:hideMark/>
          </w:tcPr>
          <w:p w14:paraId="23DE144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19BDE74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38</w:t>
            </w:r>
          </w:p>
        </w:tc>
        <w:tc>
          <w:tcPr>
            <w:tcW w:w="990" w:type="dxa"/>
            <w:tcBorders>
              <w:top w:val="nil"/>
              <w:left w:val="nil"/>
              <w:bottom w:val="nil"/>
              <w:right w:val="nil"/>
            </w:tcBorders>
            <w:vAlign w:val="bottom"/>
            <w:hideMark/>
          </w:tcPr>
          <w:p w14:paraId="255E5AB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-0.44</w:t>
            </w:r>
          </w:p>
        </w:tc>
        <w:tc>
          <w:tcPr>
            <w:tcW w:w="1170" w:type="dxa"/>
            <w:tcBorders>
              <w:top w:val="nil"/>
              <w:left w:val="nil"/>
              <w:bottom w:val="nil"/>
              <w:right w:val="nil"/>
            </w:tcBorders>
            <w:vAlign w:val="bottom"/>
            <w:hideMark/>
          </w:tcPr>
          <w:p w14:paraId="2FCA389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0.6587</w:t>
            </w:r>
          </w:p>
        </w:tc>
        <w:tc>
          <w:tcPr>
            <w:tcW w:w="1620" w:type="dxa"/>
            <w:tcBorders>
              <w:top w:val="nil"/>
              <w:left w:val="nil"/>
              <w:bottom w:val="nil"/>
              <w:right w:val="nil"/>
            </w:tcBorders>
            <w:hideMark/>
          </w:tcPr>
          <w:p w14:paraId="7BE95E6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3A576A94" w14:textId="77777777" w:rsidTr="002374A2">
        <w:tc>
          <w:tcPr>
            <w:tcW w:w="1353" w:type="dxa"/>
            <w:tcBorders>
              <w:top w:val="nil"/>
              <w:left w:val="nil"/>
              <w:bottom w:val="nil"/>
              <w:right w:val="nil"/>
            </w:tcBorders>
            <w:vAlign w:val="bottom"/>
            <w:hideMark/>
          </w:tcPr>
          <w:p w14:paraId="62E46E78"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14</w:t>
            </w:r>
          </w:p>
        </w:tc>
        <w:tc>
          <w:tcPr>
            <w:tcW w:w="1080" w:type="dxa"/>
            <w:tcBorders>
              <w:top w:val="nil"/>
              <w:left w:val="nil"/>
              <w:bottom w:val="nil"/>
              <w:right w:val="nil"/>
            </w:tcBorders>
            <w:vAlign w:val="bottom"/>
            <w:hideMark/>
          </w:tcPr>
          <w:p w14:paraId="706EEE1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0.03</w:t>
            </w:r>
          </w:p>
        </w:tc>
        <w:tc>
          <w:tcPr>
            <w:tcW w:w="1350" w:type="dxa"/>
            <w:tcBorders>
              <w:top w:val="nil"/>
              <w:left w:val="nil"/>
              <w:bottom w:val="nil"/>
              <w:right w:val="nil"/>
            </w:tcBorders>
            <w:vAlign w:val="bottom"/>
            <w:hideMark/>
          </w:tcPr>
          <w:p w14:paraId="6AB2171E"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0.9762</w:t>
            </w:r>
          </w:p>
        </w:tc>
        <w:tc>
          <w:tcPr>
            <w:tcW w:w="1530" w:type="dxa"/>
            <w:tcBorders>
              <w:top w:val="nil"/>
              <w:left w:val="nil"/>
              <w:bottom w:val="nil"/>
              <w:right w:val="nil"/>
            </w:tcBorders>
            <w:hideMark/>
          </w:tcPr>
          <w:p w14:paraId="4D2DBD7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6ECADA8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39</w:t>
            </w:r>
          </w:p>
        </w:tc>
        <w:tc>
          <w:tcPr>
            <w:tcW w:w="990" w:type="dxa"/>
            <w:tcBorders>
              <w:top w:val="nil"/>
              <w:left w:val="nil"/>
              <w:bottom w:val="nil"/>
              <w:right w:val="nil"/>
            </w:tcBorders>
            <w:vAlign w:val="bottom"/>
            <w:hideMark/>
          </w:tcPr>
          <w:p w14:paraId="772DFB0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0.15</w:t>
            </w:r>
          </w:p>
        </w:tc>
        <w:tc>
          <w:tcPr>
            <w:tcW w:w="1170" w:type="dxa"/>
            <w:tcBorders>
              <w:top w:val="nil"/>
              <w:left w:val="nil"/>
              <w:bottom w:val="nil"/>
              <w:right w:val="nil"/>
            </w:tcBorders>
            <w:vAlign w:val="bottom"/>
            <w:hideMark/>
          </w:tcPr>
          <w:p w14:paraId="3A0520B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0.8839</w:t>
            </w:r>
          </w:p>
        </w:tc>
        <w:tc>
          <w:tcPr>
            <w:tcW w:w="1620" w:type="dxa"/>
            <w:tcBorders>
              <w:top w:val="nil"/>
              <w:left w:val="nil"/>
              <w:bottom w:val="nil"/>
              <w:right w:val="nil"/>
            </w:tcBorders>
            <w:hideMark/>
          </w:tcPr>
          <w:p w14:paraId="71C554E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5D0964E9" w14:textId="77777777" w:rsidTr="002374A2">
        <w:tc>
          <w:tcPr>
            <w:tcW w:w="1353" w:type="dxa"/>
            <w:tcBorders>
              <w:top w:val="nil"/>
              <w:left w:val="nil"/>
              <w:bottom w:val="nil"/>
              <w:right w:val="nil"/>
            </w:tcBorders>
            <w:vAlign w:val="bottom"/>
            <w:hideMark/>
          </w:tcPr>
          <w:p w14:paraId="46A07406"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15</w:t>
            </w:r>
          </w:p>
        </w:tc>
        <w:tc>
          <w:tcPr>
            <w:tcW w:w="1080" w:type="dxa"/>
            <w:tcBorders>
              <w:top w:val="nil"/>
              <w:left w:val="nil"/>
              <w:bottom w:val="nil"/>
              <w:right w:val="nil"/>
            </w:tcBorders>
            <w:vAlign w:val="bottom"/>
            <w:hideMark/>
          </w:tcPr>
          <w:p w14:paraId="148FF63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0.14</w:t>
            </w:r>
          </w:p>
        </w:tc>
        <w:tc>
          <w:tcPr>
            <w:tcW w:w="1350" w:type="dxa"/>
            <w:tcBorders>
              <w:top w:val="nil"/>
              <w:left w:val="nil"/>
              <w:bottom w:val="nil"/>
              <w:right w:val="nil"/>
            </w:tcBorders>
            <w:vAlign w:val="bottom"/>
            <w:hideMark/>
          </w:tcPr>
          <w:p w14:paraId="71E5E60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0.8901</w:t>
            </w:r>
          </w:p>
        </w:tc>
        <w:tc>
          <w:tcPr>
            <w:tcW w:w="1530" w:type="dxa"/>
            <w:tcBorders>
              <w:top w:val="nil"/>
              <w:left w:val="nil"/>
              <w:bottom w:val="nil"/>
              <w:right w:val="nil"/>
            </w:tcBorders>
            <w:hideMark/>
          </w:tcPr>
          <w:p w14:paraId="1BB7C93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74AFB8F8"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40</w:t>
            </w:r>
          </w:p>
        </w:tc>
        <w:tc>
          <w:tcPr>
            <w:tcW w:w="990" w:type="dxa"/>
            <w:tcBorders>
              <w:top w:val="nil"/>
              <w:left w:val="nil"/>
              <w:bottom w:val="nil"/>
              <w:right w:val="nil"/>
            </w:tcBorders>
            <w:vAlign w:val="bottom"/>
            <w:hideMark/>
          </w:tcPr>
          <w:p w14:paraId="1457E87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0.44</w:t>
            </w:r>
          </w:p>
        </w:tc>
        <w:tc>
          <w:tcPr>
            <w:tcW w:w="1170" w:type="dxa"/>
            <w:tcBorders>
              <w:top w:val="nil"/>
              <w:left w:val="nil"/>
              <w:bottom w:val="nil"/>
              <w:right w:val="nil"/>
            </w:tcBorders>
            <w:vAlign w:val="bottom"/>
            <w:hideMark/>
          </w:tcPr>
          <w:p w14:paraId="0B7D3C0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0.6603</w:t>
            </w:r>
          </w:p>
        </w:tc>
        <w:tc>
          <w:tcPr>
            <w:tcW w:w="1620" w:type="dxa"/>
            <w:tcBorders>
              <w:top w:val="nil"/>
              <w:left w:val="nil"/>
              <w:bottom w:val="nil"/>
              <w:right w:val="nil"/>
            </w:tcBorders>
            <w:hideMark/>
          </w:tcPr>
          <w:p w14:paraId="5E758202"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28D5A6CB" w14:textId="77777777" w:rsidTr="002374A2">
        <w:tc>
          <w:tcPr>
            <w:tcW w:w="1353" w:type="dxa"/>
            <w:tcBorders>
              <w:top w:val="nil"/>
              <w:left w:val="nil"/>
              <w:bottom w:val="nil"/>
              <w:right w:val="nil"/>
            </w:tcBorders>
            <w:vAlign w:val="bottom"/>
            <w:hideMark/>
          </w:tcPr>
          <w:p w14:paraId="4C7124D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16</w:t>
            </w:r>
          </w:p>
        </w:tc>
        <w:tc>
          <w:tcPr>
            <w:tcW w:w="1080" w:type="dxa"/>
            <w:tcBorders>
              <w:top w:val="nil"/>
              <w:left w:val="nil"/>
              <w:bottom w:val="nil"/>
              <w:right w:val="nil"/>
            </w:tcBorders>
            <w:vAlign w:val="bottom"/>
            <w:hideMark/>
          </w:tcPr>
          <w:p w14:paraId="2B9F6962"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0.37</w:t>
            </w:r>
          </w:p>
        </w:tc>
        <w:tc>
          <w:tcPr>
            <w:tcW w:w="1350" w:type="dxa"/>
            <w:tcBorders>
              <w:top w:val="nil"/>
              <w:left w:val="nil"/>
              <w:bottom w:val="nil"/>
              <w:right w:val="nil"/>
            </w:tcBorders>
            <w:vAlign w:val="bottom"/>
            <w:hideMark/>
          </w:tcPr>
          <w:p w14:paraId="1D9A9232"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0.7077</w:t>
            </w:r>
          </w:p>
        </w:tc>
        <w:tc>
          <w:tcPr>
            <w:tcW w:w="1530" w:type="dxa"/>
            <w:tcBorders>
              <w:top w:val="nil"/>
              <w:left w:val="nil"/>
              <w:bottom w:val="nil"/>
              <w:right w:val="nil"/>
            </w:tcBorders>
            <w:hideMark/>
          </w:tcPr>
          <w:p w14:paraId="4DE7477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3CADFFD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41</w:t>
            </w:r>
          </w:p>
        </w:tc>
        <w:tc>
          <w:tcPr>
            <w:tcW w:w="990" w:type="dxa"/>
            <w:tcBorders>
              <w:top w:val="nil"/>
              <w:left w:val="nil"/>
              <w:bottom w:val="nil"/>
              <w:right w:val="nil"/>
            </w:tcBorders>
            <w:vAlign w:val="bottom"/>
            <w:hideMark/>
          </w:tcPr>
          <w:p w14:paraId="7A3BCF5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0.26</w:t>
            </w:r>
          </w:p>
        </w:tc>
        <w:tc>
          <w:tcPr>
            <w:tcW w:w="1170" w:type="dxa"/>
            <w:tcBorders>
              <w:top w:val="nil"/>
              <w:left w:val="nil"/>
              <w:bottom w:val="nil"/>
              <w:right w:val="nil"/>
            </w:tcBorders>
            <w:vAlign w:val="bottom"/>
            <w:hideMark/>
          </w:tcPr>
          <w:p w14:paraId="638F05D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0.7944</w:t>
            </w:r>
          </w:p>
        </w:tc>
        <w:tc>
          <w:tcPr>
            <w:tcW w:w="1620" w:type="dxa"/>
            <w:tcBorders>
              <w:top w:val="nil"/>
              <w:left w:val="nil"/>
              <w:bottom w:val="nil"/>
              <w:right w:val="nil"/>
            </w:tcBorders>
            <w:hideMark/>
          </w:tcPr>
          <w:p w14:paraId="00DFE80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22CC7E87" w14:textId="77777777" w:rsidTr="002374A2">
        <w:tc>
          <w:tcPr>
            <w:tcW w:w="1353" w:type="dxa"/>
            <w:tcBorders>
              <w:top w:val="nil"/>
              <w:left w:val="nil"/>
              <w:bottom w:val="nil"/>
              <w:right w:val="nil"/>
            </w:tcBorders>
            <w:vAlign w:val="bottom"/>
            <w:hideMark/>
          </w:tcPr>
          <w:p w14:paraId="276C877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17</w:t>
            </w:r>
          </w:p>
        </w:tc>
        <w:tc>
          <w:tcPr>
            <w:tcW w:w="1080" w:type="dxa"/>
            <w:tcBorders>
              <w:top w:val="nil"/>
              <w:left w:val="nil"/>
              <w:bottom w:val="nil"/>
              <w:right w:val="nil"/>
            </w:tcBorders>
            <w:vAlign w:val="bottom"/>
            <w:hideMark/>
          </w:tcPr>
          <w:p w14:paraId="0995139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0.19</w:t>
            </w:r>
          </w:p>
        </w:tc>
        <w:tc>
          <w:tcPr>
            <w:tcW w:w="1350" w:type="dxa"/>
            <w:tcBorders>
              <w:top w:val="nil"/>
              <w:left w:val="nil"/>
              <w:bottom w:val="nil"/>
              <w:right w:val="nil"/>
            </w:tcBorders>
            <w:vAlign w:val="bottom"/>
            <w:hideMark/>
          </w:tcPr>
          <w:p w14:paraId="371E6582"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0.8498</w:t>
            </w:r>
          </w:p>
        </w:tc>
        <w:tc>
          <w:tcPr>
            <w:tcW w:w="1530" w:type="dxa"/>
            <w:tcBorders>
              <w:top w:val="nil"/>
              <w:left w:val="nil"/>
              <w:bottom w:val="nil"/>
              <w:right w:val="nil"/>
            </w:tcBorders>
            <w:hideMark/>
          </w:tcPr>
          <w:p w14:paraId="24290AE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5593F378"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42</w:t>
            </w:r>
          </w:p>
        </w:tc>
        <w:tc>
          <w:tcPr>
            <w:tcW w:w="990" w:type="dxa"/>
            <w:tcBorders>
              <w:top w:val="nil"/>
              <w:left w:val="nil"/>
              <w:bottom w:val="nil"/>
              <w:right w:val="nil"/>
            </w:tcBorders>
            <w:vAlign w:val="bottom"/>
            <w:hideMark/>
          </w:tcPr>
          <w:p w14:paraId="27F01B3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-0.35</w:t>
            </w:r>
          </w:p>
        </w:tc>
        <w:tc>
          <w:tcPr>
            <w:tcW w:w="1170" w:type="dxa"/>
            <w:tcBorders>
              <w:top w:val="nil"/>
              <w:left w:val="nil"/>
              <w:bottom w:val="nil"/>
              <w:right w:val="nil"/>
            </w:tcBorders>
            <w:vAlign w:val="bottom"/>
            <w:hideMark/>
          </w:tcPr>
          <w:p w14:paraId="4151A21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0.7288</w:t>
            </w:r>
          </w:p>
        </w:tc>
        <w:tc>
          <w:tcPr>
            <w:tcW w:w="1620" w:type="dxa"/>
            <w:tcBorders>
              <w:top w:val="nil"/>
              <w:left w:val="nil"/>
              <w:bottom w:val="nil"/>
              <w:right w:val="nil"/>
            </w:tcBorders>
            <w:hideMark/>
          </w:tcPr>
          <w:p w14:paraId="73C334C6"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7053057C" w14:textId="77777777" w:rsidTr="002374A2">
        <w:tc>
          <w:tcPr>
            <w:tcW w:w="1353" w:type="dxa"/>
            <w:tcBorders>
              <w:top w:val="nil"/>
              <w:left w:val="nil"/>
              <w:bottom w:val="nil"/>
              <w:right w:val="nil"/>
            </w:tcBorders>
            <w:vAlign w:val="bottom"/>
            <w:hideMark/>
          </w:tcPr>
          <w:p w14:paraId="1A1EB86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18</w:t>
            </w:r>
          </w:p>
        </w:tc>
        <w:tc>
          <w:tcPr>
            <w:tcW w:w="1080" w:type="dxa"/>
            <w:tcBorders>
              <w:top w:val="nil"/>
              <w:left w:val="nil"/>
              <w:bottom w:val="nil"/>
              <w:right w:val="nil"/>
            </w:tcBorders>
            <w:vAlign w:val="bottom"/>
            <w:hideMark/>
          </w:tcPr>
          <w:p w14:paraId="27959D4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-0.93</w:t>
            </w:r>
          </w:p>
        </w:tc>
        <w:tc>
          <w:tcPr>
            <w:tcW w:w="1350" w:type="dxa"/>
            <w:tcBorders>
              <w:top w:val="nil"/>
              <w:left w:val="nil"/>
              <w:bottom w:val="nil"/>
              <w:right w:val="nil"/>
            </w:tcBorders>
            <w:vAlign w:val="bottom"/>
            <w:hideMark/>
          </w:tcPr>
          <w:p w14:paraId="31BEFC9E"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0.353</w:t>
            </w:r>
          </w:p>
        </w:tc>
        <w:tc>
          <w:tcPr>
            <w:tcW w:w="1530" w:type="dxa"/>
            <w:tcBorders>
              <w:top w:val="nil"/>
              <w:left w:val="nil"/>
              <w:bottom w:val="nil"/>
              <w:right w:val="nil"/>
            </w:tcBorders>
            <w:hideMark/>
          </w:tcPr>
          <w:p w14:paraId="06EDF4B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71D2F17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43</w:t>
            </w:r>
          </w:p>
        </w:tc>
        <w:tc>
          <w:tcPr>
            <w:tcW w:w="990" w:type="dxa"/>
            <w:tcBorders>
              <w:top w:val="nil"/>
              <w:left w:val="nil"/>
              <w:bottom w:val="nil"/>
              <w:right w:val="nil"/>
            </w:tcBorders>
            <w:vAlign w:val="bottom"/>
            <w:hideMark/>
          </w:tcPr>
          <w:p w14:paraId="44865745"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-0.20</w:t>
            </w:r>
          </w:p>
        </w:tc>
        <w:tc>
          <w:tcPr>
            <w:tcW w:w="1170" w:type="dxa"/>
            <w:tcBorders>
              <w:top w:val="nil"/>
              <w:left w:val="nil"/>
              <w:bottom w:val="nil"/>
              <w:right w:val="nil"/>
            </w:tcBorders>
            <w:vAlign w:val="bottom"/>
            <w:hideMark/>
          </w:tcPr>
          <w:p w14:paraId="70CEC16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0.8381</w:t>
            </w:r>
          </w:p>
        </w:tc>
        <w:tc>
          <w:tcPr>
            <w:tcW w:w="1620" w:type="dxa"/>
            <w:tcBorders>
              <w:top w:val="nil"/>
              <w:left w:val="nil"/>
              <w:bottom w:val="nil"/>
              <w:right w:val="nil"/>
            </w:tcBorders>
            <w:hideMark/>
          </w:tcPr>
          <w:p w14:paraId="46DEE70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05BD7E57" w14:textId="77777777" w:rsidTr="002374A2">
        <w:tc>
          <w:tcPr>
            <w:tcW w:w="1353" w:type="dxa"/>
            <w:tcBorders>
              <w:top w:val="nil"/>
              <w:left w:val="nil"/>
              <w:bottom w:val="nil"/>
              <w:right w:val="nil"/>
            </w:tcBorders>
            <w:vAlign w:val="bottom"/>
            <w:hideMark/>
          </w:tcPr>
          <w:p w14:paraId="3C065A7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19</w:t>
            </w:r>
          </w:p>
        </w:tc>
        <w:tc>
          <w:tcPr>
            <w:tcW w:w="1080" w:type="dxa"/>
            <w:tcBorders>
              <w:top w:val="nil"/>
              <w:left w:val="nil"/>
              <w:bottom w:val="nil"/>
              <w:right w:val="nil"/>
            </w:tcBorders>
            <w:vAlign w:val="bottom"/>
            <w:hideMark/>
          </w:tcPr>
          <w:p w14:paraId="5ACA2B6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0.10</w:t>
            </w:r>
          </w:p>
        </w:tc>
        <w:tc>
          <w:tcPr>
            <w:tcW w:w="1350" w:type="dxa"/>
            <w:tcBorders>
              <w:top w:val="nil"/>
              <w:left w:val="nil"/>
              <w:bottom w:val="nil"/>
              <w:right w:val="nil"/>
            </w:tcBorders>
            <w:vAlign w:val="bottom"/>
            <w:hideMark/>
          </w:tcPr>
          <w:p w14:paraId="18EEE40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0.9243</w:t>
            </w:r>
          </w:p>
        </w:tc>
        <w:tc>
          <w:tcPr>
            <w:tcW w:w="1530" w:type="dxa"/>
            <w:tcBorders>
              <w:top w:val="nil"/>
              <w:left w:val="nil"/>
              <w:bottom w:val="nil"/>
              <w:right w:val="nil"/>
            </w:tcBorders>
            <w:hideMark/>
          </w:tcPr>
          <w:p w14:paraId="1FAEDEC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12A6146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44</w:t>
            </w:r>
          </w:p>
        </w:tc>
        <w:tc>
          <w:tcPr>
            <w:tcW w:w="990" w:type="dxa"/>
            <w:tcBorders>
              <w:top w:val="nil"/>
              <w:left w:val="nil"/>
              <w:bottom w:val="nil"/>
              <w:right w:val="nil"/>
            </w:tcBorders>
            <w:vAlign w:val="bottom"/>
            <w:hideMark/>
          </w:tcPr>
          <w:p w14:paraId="086A44A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0.52</w:t>
            </w:r>
          </w:p>
        </w:tc>
        <w:tc>
          <w:tcPr>
            <w:tcW w:w="1170" w:type="dxa"/>
            <w:tcBorders>
              <w:top w:val="nil"/>
              <w:left w:val="nil"/>
              <w:bottom w:val="nil"/>
              <w:right w:val="nil"/>
            </w:tcBorders>
            <w:vAlign w:val="bottom"/>
            <w:hideMark/>
          </w:tcPr>
          <w:p w14:paraId="6FD9B20E"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0.6064</w:t>
            </w:r>
          </w:p>
        </w:tc>
        <w:tc>
          <w:tcPr>
            <w:tcW w:w="1620" w:type="dxa"/>
            <w:tcBorders>
              <w:top w:val="nil"/>
              <w:left w:val="nil"/>
              <w:bottom w:val="nil"/>
              <w:right w:val="nil"/>
            </w:tcBorders>
            <w:hideMark/>
          </w:tcPr>
          <w:p w14:paraId="0D90C40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5C2FE8B9" w14:textId="77777777" w:rsidTr="002374A2">
        <w:tc>
          <w:tcPr>
            <w:tcW w:w="1353" w:type="dxa"/>
            <w:tcBorders>
              <w:top w:val="nil"/>
              <w:left w:val="nil"/>
              <w:bottom w:val="nil"/>
              <w:right w:val="nil"/>
            </w:tcBorders>
            <w:vAlign w:val="bottom"/>
            <w:hideMark/>
          </w:tcPr>
          <w:p w14:paraId="51A486C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20</w:t>
            </w:r>
          </w:p>
        </w:tc>
        <w:tc>
          <w:tcPr>
            <w:tcW w:w="1080" w:type="dxa"/>
            <w:tcBorders>
              <w:top w:val="nil"/>
              <w:left w:val="nil"/>
              <w:bottom w:val="nil"/>
              <w:right w:val="nil"/>
            </w:tcBorders>
            <w:vAlign w:val="bottom"/>
            <w:hideMark/>
          </w:tcPr>
          <w:p w14:paraId="2FD267F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-0.22</w:t>
            </w:r>
          </w:p>
        </w:tc>
        <w:tc>
          <w:tcPr>
            <w:tcW w:w="1350" w:type="dxa"/>
            <w:tcBorders>
              <w:top w:val="nil"/>
              <w:left w:val="nil"/>
              <w:bottom w:val="nil"/>
              <w:right w:val="nil"/>
            </w:tcBorders>
            <w:vAlign w:val="bottom"/>
            <w:hideMark/>
          </w:tcPr>
          <w:p w14:paraId="35EB3E0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0.8293</w:t>
            </w:r>
          </w:p>
        </w:tc>
        <w:tc>
          <w:tcPr>
            <w:tcW w:w="1530" w:type="dxa"/>
            <w:tcBorders>
              <w:top w:val="nil"/>
              <w:left w:val="nil"/>
              <w:bottom w:val="nil"/>
              <w:right w:val="nil"/>
            </w:tcBorders>
            <w:hideMark/>
          </w:tcPr>
          <w:p w14:paraId="1CB68CF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2249FEE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45</w:t>
            </w:r>
          </w:p>
        </w:tc>
        <w:tc>
          <w:tcPr>
            <w:tcW w:w="990" w:type="dxa"/>
            <w:tcBorders>
              <w:top w:val="nil"/>
              <w:left w:val="nil"/>
              <w:bottom w:val="nil"/>
              <w:right w:val="nil"/>
            </w:tcBorders>
            <w:vAlign w:val="bottom"/>
            <w:hideMark/>
          </w:tcPr>
          <w:p w14:paraId="0BC589D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0.26</w:t>
            </w:r>
          </w:p>
        </w:tc>
        <w:tc>
          <w:tcPr>
            <w:tcW w:w="1170" w:type="dxa"/>
            <w:tcBorders>
              <w:top w:val="nil"/>
              <w:left w:val="nil"/>
              <w:bottom w:val="nil"/>
              <w:right w:val="nil"/>
            </w:tcBorders>
            <w:vAlign w:val="bottom"/>
            <w:hideMark/>
          </w:tcPr>
          <w:p w14:paraId="3446ACDE"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0.7982</w:t>
            </w:r>
          </w:p>
        </w:tc>
        <w:tc>
          <w:tcPr>
            <w:tcW w:w="1620" w:type="dxa"/>
            <w:tcBorders>
              <w:top w:val="nil"/>
              <w:left w:val="nil"/>
              <w:bottom w:val="nil"/>
              <w:right w:val="nil"/>
            </w:tcBorders>
            <w:hideMark/>
          </w:tcPr>
          <w:p w14:paraId="1662825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5EDF8973" w14:textId="77777777" w:rsidTr="002374A2">
        <w:tc>
          <w:tcPr>
            <w:tcW w:w="1353" w:type="dxa"/>
            <w:tcBorders>
              <w:top w:val="nil"/>
              <w:left w:val="nil"/>
              <w:bottom w:val="nil"/>
              <w:right w:val="nil"/>
            </w:tcBorders>
            <w:vAlign w:val="bottom"/>
            <w:hideMark/>
          </w:tcPr>
          <w:p w14:paraId="34FFF13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21</w:t>
            </w:r>
          </w:p>
        </w:tc>
        <w:tc>
          <w:tcPr>
            <w:tcW w:w="1080" w:type="dxa"/>
            <w:tcBorders>
              <w:top w:val="nil"/>
              <w:left w:val="nil"/>
              <w:bottom w:val="nil"/>
              <w:right w:val="nil"/>
            </w:tcBorders>
            <w:vAlign w:val="bottom"/>
            <w:hideMark/>
          </w:tcPr>
          <w:p w14:paraId="59D606C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-0.54</w:t>
            </w:r>
          </w:p>
        </w:tc>
        <w:tc>
          <w:tcPr>
            <w:tcW w:w="1350" w:type="dxa"/>
            <w:tcBorders>
              <w:top w:val="nil"/>
              <w:left w:val="nil"/>
              <w:bottom w:val="nil"/>
              <w:right w:val="nil"/>
            </w:tcBorders>
            <w:vAlign w:val="bottom"/>
            <w:hideMark/>
          </w:tcPr>
          <w:p w14:paraId="02CDD4F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0.5865</w:t>
            </w:r>
          </w:p>
        </w:tc>
        <w:tc>
          <w:tcPr>
            <w:tcW w:w="1530" w:type="dxa"/>
            <w:tcBorders>
              <w:top w:val="nil"/>
              <w:left w:val="nil"/>
              <w:bottom w:val="nil"/>
              <w:right w:val="nil"/>
            </w:tcBorders>
            <w:hideMark/>
          </w:tcPr>
          <w:p w14:paraId="2D6E9ED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07D0FCB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46</w:t>
            </w:r>
          </w:p>
        </w:tc>
        <w:tc>
          <w:tcPr>
            <w:tcW w:w="990" w:type="dxa"/>
            <w:tcBorders>
              <w:top w:val="nil"/>
              <w:left w:val="nil"/>
              <w:bottom w:val="nil"/>
              <w:right w:val="nil"/>
            </w:tcBorders>
            <w:vAlign w:val="bottom"/>
            <w:hideMark/>
          </w:tcPr>
          <w:p w14:paraId="777C026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1.78</w:t>
            </w:r>
          </w:p>
        </w:tc>
        <w:tc>
          <w:tcPr>
            <w:tcW w:w="1170" w:type="dxa"/>
            <w:tcBorders>
              <w:top w:val="nil"/>
              <w:left w:val="nil"/>
              <w:bottom w:val="nil"/>
              <w:right w:val="nil"/>
            </w:tcBorders>
            <w:vAlign w:val="bottom"/>
            <w:hideMark/>
          </w:tcPr>
          <w:p w14:paraId="6B75D26E"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0.0757</w:t>
            </w:r>
          </w:p>
        </w:tc>
        <w:tc>
          <w:tcPr>
            <w:tcW w:w="1620" w:type="dxa"/>
            <w:tcBorders>
              <w:top w:val="nil"/>
              <w:left w:val="nil"/>
              <w:bottom w:val="nil"/>
              <w:right w:val="nil"/>
            </w:tcBorders>
            <w:hideMark/>
          </w:tcPr>
          <w:p w14:paraId="2216C71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142A52DB" w14:textId="77777777" w:rsidTr="002374A2">
        <w:tc>
          <w:tcPr>
            <w:tcW w:w="1353" w:type="dxa"/>
            <w:tcBorders>
              <w:top w:val="nil"/>
              <w:left w:val="nil"/>
              <w:bottom w:val="nil"/>
              <w:right w:val="nil"/>
            </w:tcBorders>
            <w:vAlign w:val="bottom"/>
            <w:hideMark/>
          </w:tcPr>
          <w:p w14:paraId="40A8FC6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22</w:t>
            </w:r>
          </w:p>
        </w:tc>
        <w:tc>
          <w:tcPr>
            <w:tcW w:w="1080" w:type="dxa"/>
            <w:tcBorders>
              <w:top w:val="nil"/>
              <w:left w:val="nil"/>
              <w:bottom w:val="nil"/>
              <w:right w:val="nil"/>
            </w:tcBorders>
            <w:vAlign w:val="bottom"/>
            <w:hideMark/>
          </w:tcPr>
          <w:p w14:paraId="2DE816B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0.32</w:t>
            </w:r>
          </w:p>
        </w:tc>
        <w:tc>
          <w:tcPr>
            <w:tcW w:w="1350" w:type="dxa"/>
            <w:tcBorders>
              <w:top w:val="nil"/>
              <w:left w:val="nil"/>
              <w:bottom w:val="nil"/>
              <w:right w:val="nil"/>
            </w:tcBorders>
            <w:vAlign w:val="bottom"/>
            <w:hideMark/>
          </w:tcPr>
          <w:p w14:paraId="3BBD659E"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0.7524</w:t>
            </w:r>
          </w:p>
        </w:tc>
        <w:tc>
          <w:tcPr>
            <w:tcW w:w="1530" w:type="dxa"/>
            <w:tcBorders>
              <w:top w:val="nil"/>
              <w:left w:val="nil"/>
              <w:bottom w:val="nil"/>
              <w:right w:val="nil"/>
            </w:tcBorders>
            <w:hideMark/>
          </w:tcPr>
          <w:p w14:paraId="6BF03C22"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7A3FC71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47</w:t>
            </w:r>
          </w:p>
        </w:tc>
        <w:tc>
          <w:tcPr>
            <w:tcW w:w="990" w:type="dxa"/>
            <w:tcBorders>
              <w:top w:val="nil"/>
              <w:left w:val="nil"/>
              <w:bottom w:val="nil"/>
              <w:right w:val="nil"/>
            </w:tcBorders>
            <w:vAlign w:val="bottom"/>
            <w:hideMark/>
          </w:tcPr>
          <w:p w14:paraId="7BC6403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-1.17</w:t>
            </w:r>
          </w:p>
        </w:tc>
        <w:tc>
          <w:tcPr>
            <w:tcW w:w="1170" w:type="dxa"/>
            <w:tcBorders>
              <w:top w:val="nil"/>
              <w:left w:val="nil"/>
              <w:bottom w:val="nil"/>
              <w:right w:val="nil"/>
            </w:tcBorders>
            <w:vAlign w:val="bottom"/>
            <w:hideMark/>
          </w:tcPr>
          <w:p w14:paraId="7F9B0726"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0.2426</w:t>
            </w:r>
          </w:p>
        </w:tc>
        <w:tc>
          <w:tcPr>
            <w:tcW w:w="1620" w:type="dxa"/>
            <w:tcBorders>
              <w:top w:val="nil"/>
              <w:left w:val="nil"/>
              <w:bottom w:val="nil"/>
              <w:right w:val="nil"/>
            </w:tcBorders>
            <w:hideMark/>
          </w:tcPr>
          <w:p w14:paraId="796E366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2B6796AC" w14:textId="77777777" w:rsidTr="002374A2">
        <w:tc>
          <w:tcPr>
            <w:tcW w:w="1353" w:type="dxa"/>
            <w:tcBorders>
              <w:top w:val="nil"/>
              <w:left w:val="nil"/>
              <w:bottom w:val="nil"/>
              <w:right w:val="nil"/>
            </w:tcBorders>
            <w:vAlign w:val="bottom"/>
            <w:hideMark/>
          </w:tcPr>
          <w:p w14:paraId="36B96703"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23</w:t>
            </w:r>
          </w:p>
        </w:tc>
        <w:tc>
          <w:tcPr>
            <w:tcW w:w="1080" w:type="dxa"/>
            <w:tcBorders>
              <w:top w:val="nil"/>
              <w:left w:val="nil"/>
              <w:bottom w:val="nil"/>
              <w:right w:val="nil"/>
            </w:tcBorders>
            <w:vAlign w:val="bottom"/>
            <w:hideMark/>
          </w:tcPr>
          <w:p w14:paraId="01B1B49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-0.17</w:t>
            </w:r>
          </w:p>
        </w:tc>
        <w:tc>
          <w:tcPr>
            <w:tcW w:w="1350" w:type="dxa"/>
            <w:tcBorders>
              <w:top w:val="nil"/>
              <w:left w:val="nil"/>
              <w:bottom w:val="nil"/>
              <w:right w:val="nil"/>
            </w:tcBorders>
            <w:vAlign w:val="bottom"/>
            <w:hideMark/>
          </w:tcPr>
          <w:p w14:paraId="19689CF5"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0.8633</w:t>
            </w:r>
          </w:p>
        </w:tc>
        <w:tc>
          <w:tcPr>
            <w:tcW w:w="1530" w:type="dxa"/>
            <w:tcBorders>
              <w:top w:val="nil"/>
              <w:left w:val="nil"/>
              <w:bottom w:val="nil"/>
              <w:right w:val="nil"/>
            </w:tcBorders>
            <w:hideMark/>
          </w:tcPr>
          <w:p w14:paraId="5D5A0FA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6317C12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48</w:t>
            </w:r>
          </w:p>
        </w:tc>
        <w:tc>
          <w:tcPr>
            <w:tcW w:w="990" w:type="dxa"/>
            <w:tcBorders>
              <w:top w:val="nil"/>
              <w:left w:val="nil"/>
              <w:bottom w:val="nil"/>
              <w:right w:val="nil"/>
            </w:tcBorders>
            <w:vAlign w:val="bottom"/>
            <w:hideMark/>
          </w:tcPr>
          <w:p w14:paraId="2158D6B2"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-0.88</w:t>
            </w:r>
          </w:p>
        </w:tc>
        <w:tc>
          <w:tcPr>
            <w:tcW w:w="1170" w:type="dxa"/>
            <w:tcBorders>
              <w:top w:val="nil"/>
              <w:left w:val="nil"/>
              <w:bottom w:val="nil"/>
              <w:right w:val="nil"/>
            </w:tcBorders>
            <w:vAlign w:val="bottom"/>
            <w:hideMark/>
          </w:tcPr>
          <w:p w14:paraId="68313DF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0.3894</w:t>
            </w:r>
          </w:p>
        </w:tc>
        <w:tc>
          <w:tcPr>
            <w:tcW w:w="1620" w:type="dxa"/>
            <w:tcBorders>
              <w:top w:val="nil"/>
              <w:left w:val="nil"/>
              <w:bottom w:val="nil"/>
              <w:right w:val="nil"/>
            </w:tcBorders>
            <w:hideMark/>
          </w:tcPr>
          <w:p w14:paraId="4423C5C9"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1FD266BF" w14:textId="77777777" w:rsidTr="002374A2">
        <w:tc>
          <w:tcPr>
            <w:tcW w:w="1353" w:type="dxa"/>
            <w:tcBorders>
              <w:top w:val="nil"/>
              <w:left w:val="nil"/>
              <w:bottom w:val="nil"/>
              <w:right w:val="nil"/>
            </w:tcBorders>
            <w:vAlign w:val="bottom"/>
            <w:hideMark/>
          </w:tcPr>
          <w:p w14:paraId="400C187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lastRenderedPageBreak/>
              <w:t>24</w:t>
            </w:r>
          </w:p>
        </w:tc>
        <w:tc>
          <w:tcPr>
            <w:tcW w:w="1080" w:type="dxa"/>
            <w:tcBorders>
              <w:top w:val="nil"/>
              <w:left w:val="nil"/>
              <w:bottom w:val="nil"/>
              <w:right w:val="nil"/>
            </w:tcBorders>
            <w:vAlign w:val="bottom"/>
            <w:hideMark/>
          </w:tcPr>
          <w:p w14:paraId="2B13F1E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-0.51</w:t>
            </w:r>
          </w:p>
        </w:tc>
        <w:tc>
          <w:tcPr>
            <w:tcW w:w="1350" w:type="dxa"/>
            <w:tcBorders>
              <w:top w:val="nil"/>
              <w:left w:val="nil"/>
              <w:bottom w:val="nil"/>
              <w:right w:val="nil"/>
            </w:tcBorders>
            <w:vAlign w:val="bottom"/>
            <w:hideMark/>
          </w:tcPr>
          <w:p w14:paraId="37345F92"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0.613</w:t>
            </w:r>
          </w:p>
        </w:tc>
        <w:tc>
          <w:tcPr>
            <w:tcW w:w="1530" w:type="dxa"/>
            <w:tcBorders>
              <w:top w:val="nil"/>
              <w:left w:val="nil"/>
              <w:bottom w:val="nil"/>
              <w:right w:val="nil"/>
            </w:tcBorders>
            <w:hideMark/>
          </w:tcPr>
          <w:p w14:paraId="6F433B67"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nil"/>
              <w:right w:val="nil"/>
            </w:tcBorders>
            <w:vAlign w:val="bottom"/>
            <w:hideMark/>
          </w:tcPr>
          <w:p w14:paraId="014AD6A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49</w:t>
            </w:r>
          </w:p>
        </w:tc>
        <w:tc>
          <w:tcPr>
            <w:tcW w:w="990" w:type="dxa"/>
            <w:tcBorders>
              <w:top w:val="nil"/>
              <w:left w:val="nil"/>
              <w:bottom w:val="nil"/>
              <w:right w:val="nil"/>
            </w:tcBorders>
            <w:vAlign w:val="bottom"/>
            <w:hideMark/>
          </w:tcPr>
          <w:p w14:paraId="2F1A9938"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-0.74</w:t>
            </w:r>
          </w:p>
        </w:tc>
        <w:tc>
          <w:tcPr>
            <w:tcW w:w="1170" w:type="dxa"/>
            <w:tcBorders>
              <w:top w:val="nil"/>
              <w:left w:val="nil"/>
              <w:bottom w:val="nil"/>
              <w:right w:val="nil"/>
            </w:tcBorders>
            <w:vAlign w:val="bottom"/>
            <w:hideMark/>
          </w:tcPr>
          <w:p w14:paraId="2A74C22D"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0.4606</w:t>
            </w:r>
          </w:p>
        </w:tc>
        <w:tc>
          <w:tcPr>
            <w:tcW w:w="1620" w:type="dxa"/>
            <w:tcBorders>
              <w:top w:val="nil"/>
              <w:left w:val="nil"/>
              <w:bottom w:val="nil"/>
              <w:right w:val="nil"/>
            </w:tcBorders>
            <w:hideMark/>
          </w:tcPr>
          <w:p w14:paraId="5C4A0C9A"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r w:rsidR="00C4688A" w:rsidRPr="004953EF" w14:paraId="38159E3D" w14:textId="77777777" w:rsidTr="002374A2">
        <w:tc>
          <w:tcPr>
            <w:tcW w:w="1353" w:type="dxa"/>
            <w:tcBorders>
              <w:top w:val="nil"/>
              <w:left w:val="nil"/>
              <w:bottom w:val="single" w:sz="4" w:space="0" w:color="auto"/>
              <w:right w:val="nil"/>
            </w:tcBorders>
            <w:vAlign w:val="bottom"/>
            <w:hideMark/>
          </w:tcPr>
          <w:p w14:paraId="65BC73AB"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25</w:t>
            </w:r>
          </w:p>
        </w:tc>
        <w:tc>
          <w:tcPr>
            <w:tcW w:w="1080" w:type="dxa"/>
            <w:tcBorders>
              <w:top w:val="nil"/>
              <w:left w:val="nil"/>
              <w:bottom w:val="single" w:sz="4" w:space="0" w:color="auto"/>
              <w:right w:val="nil"/>
            </w:tcBorders>
            <w:vAlign w:val="bottom"/>
            <w:hideMark/>
          </w:tcPr>
          <w:p w14:paraId="09AE4F8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-1.12</w:t>
            </w:r>
          </w:p>
        </w:tc>
        <w:tc>
          <w:tcPr>
            <w:tcW w:w="1350" w:type="dxa"/>
            <w:tcBorders>
              <w:top w:val="nil"/>
              <w:left w:val="nil"/>
              <w:bottom w:val="single" w:sz="4" w:space="0" w:color="auto"/>
              <w:right w:val="nil"/>
            </w:tcBorders>
            <w:vAlign w:val="bottom"/>
            <w:hideMark/>
          </w:tcPr>
          <w:p w14:paraId="7F2C95F2"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0.2663</w:t>
            </w:r>
          </w:p>
        </w:tc>
        <w:tc>
          <w:tcPr>
            <w:tcW w:w="1530" w:type="dxa"/>
            <w:tcBorders>
              <w:top w:val="nil"/>
              <w:left w:val="nil"/>
              <w:bottom w:val="single" w:sz="4" w:space="0" w:color="auto"/>
              <w:right w:val="nil"/>
            </w:tcBorders>
            <w:hideMark/>
          </w:tcPr>
          <w:p w14:paraId="6C816ACF"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c>
          <w:tcPr>
            <w:tcW w:w="1260" w:type="dxa"/>
            <w:tcBorders>
              <w:top w:val="nil"/>
              <w:left w:val="nil"/>
              <w:bottom w:val="single" w:sz="4" w:space="0" w:color="auto"/>
              <w:right w:val="nil"/>
            </w:tcBorders>
            <w:vAlign w:val="bottom"/>
            <w:hideMark/>
          </w:tcPr>
          <w:p w14:paraId="3BEB77D1"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50</w:t>
            </w:r>
          </w:p>
        </w:tc>
        <w:tc>
          <w:tcPr>
            <w:tcW w:w="990" w:type="dxa"/>
            <w:tcBorders>
              <w:top w:val="nil"/>
              <w:left w:val="nil"/>
              <w:bottom w:val="single" w:sz="4" w:space="0" w:color="auto"/>
              <w:right w:val="nil"/>
            </w:tcBorders>
            <w:vAlign w:val="bottom"/>
            <w:hideMark/>
          </w:tcPr>
          <w:p w14:paraId="53606710"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-0.12</w:t>
            </w:r>
          </w:p>
        </w:tc>
        <w:tc>
          <w:tcPr>
            <w:tcW w:w="1170" w:type="dxa"/>
            <w:tcBorders>
              <w:top w:val="nil"/>
              <w:left w:val="nil"/>
              <w:bottom w:val="single" w:sz="4" w:space="0" w:color="auto"/>
              <w:right w:val="nil"/>
            </w:tcBorders>
            <w:vAlign w:val="bottom"/>
            <w:hideMark/>
          </w:tcPr>
          <w:p w14:paraId="345EBE5C"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0.9046</w:t>
            </w:r>
          </w:p>
        </w:tc>
        <w:tc>
          <w:tcPr>
            <w:tcW w:w="1620" w:type="dxa"/>
            <w:tcBorders>
              <w:top w:val="nil"/>
              <w:left w:val="nil"/>
              <w:bottom w:val="single" w:sz="4" w:space="0" w:color="auto"/>
              <w:right w:val="nil"/>
            </w:tcBorders>
            <w:hideMark/>
          </w:tcPr>
          <w:p w14:paraId="31B99854" w14:textId="77777777" w:rsidR="00C4688A" w:rsidRPr="004953EF" w:rsidRDefault="00C4688A" w:rsidP="004953EF">
            <w:pPr>
              <w:spacing w:after="0" w:line="480" w:lineRule="auto"/>
              <w:rPr>
                <w:rFonts w:ascii="Arial" w:hAnsi="Arial" w:cs="Arial"/>
                <w:sz w:val="20"/>
                <w:szCs w:val="20"/>
              </w:rPr>
            </w:pPr>
            <w:r w:rsidRPr="004953EF">
              <w:rPr>
                <w:rFonts w:ascii="Arial" w:hAnsi="Arial" w:cs="Arial"/>
                <w:sz w:val="20"/>
                <w:szCs w:val="20"/>
              </w:rPr>
              <w:t>N/A</w:t>
            </w:r>
          </w:p>
        </w:tc>
      </w:tr>
    </w:tbl>
    <w:p w14:paraId="30646E31" w14:textId="77777777" w:rsidR="00C4688A" w:rsidRPr="004953EF" w:rsidRDefault="00C4688A" w:rsidP="004953EF">
      <w:pPr>
        <w:spacing w:after="0" w:line="480" w:lineRule="auto"/>
        <w:rPr>
          <w:rFonts w:ascii="Arial" w:hAnsi="Arial" w:cs="Arial"/>
          <w:b/>
          <w:sz w:val="20"/>
          <w:szCs w:val="20"/>
        </w:rPr>
      </w:pPr>
    </w:p>
    <w:p w14:paraId="17E41416" w14:textId="77777777" w:rsidR="00C4688A" w:rsidRPr="004953EF" w:rsidRDefault="00C4688A" w:rsidP="00C4688A">
      <w:pPr>
        <w:rPr>
          <w:rFonts w:ascii="Arial" w:hAnsi="Arial" w:cs="Arial"/>
          <w:sz w:val="20"/>
          <w:szCs w:val="20"/>
        </w:rPr>
      </w:pPr>
      <w:r w:rsidRPr="004953EF">
        <w:rPr>
          <w:rFonts w:ascii="Arial" w:hAnsi="Arial" w:cs="Arial"/>
          <w:b/>
          <w:sz w:val="20"/>
          <w:szCs w:val="20"/>
        </w:rPr>
        <w:t xml:space="preserve">Note: </w:t>
      </w:r>
      <w:r w:rsidRPr="004953EF">
        <w:rPr>
          <w:rFonts w:ascii="Arial" w:hAnsi="Arial" w:cs="Arial"/>
          <w:sz w:val="20"/>
          <w:szCs w:val="20"/>
        </w:rPr>
        <w:t>n = 1445. N/A = Not Applied.</w:t>
      </w:r>
    </w:p>
    <w:p w14:paraId="23E35202" w14:textId="77777777" w:rsidR="00C4688A" w:rsidRPr="007432AA" w:rsidRDefault="00C4688A" w:rsidP="00966764">
      <w:pPr>
        <w:tabs>
          <w:tab w:val="left" w:pos="-450"/>
        </w:tabs>
        <w:spacing w:after="0" w:line="240" w:lineRule="auto"/>
        <w:ind w:left="-990" w:firstLine="990"/>
        <w:jc w:val="both"/>
        <w:rPr>
          <w:rFonts w:ascii="Arial" w:hAnsi="Arial" w:cs="Arial"/>
          <w:b/>
          <w:bCs/>
          <w:sz w:val="22"/>
          <w:szCs w:val="22"/>
        </w:rPr>
      </w:pPr>
      <w:r w:rsidRPr="007432AA">
        <w:rPr>
          <w:rFonts w:ascii="Arial" w:hAnsi="Arial" w:cs="Arial"/>
          <w:b/>
          <w:bCs/>
          <w:sz w:val="22"/>
          <w:szCs w:val="22"/>
        </w:rPr>
        <w:t>DISCUSSION OF FINDINGS</w:t>
      </w:r>
    </w:p>
    <w:p w14:paraId="4DBC1050" w14:textId="008D1302" w:rsidR="00CE55E8" w:rsidRPr="0055640B" w:rsidRDefault="00CE55E8" w:rsidP="0055640B">
      <w:r w:rsidRPr="00BB4635">
        <w:rPr>
          <w:rFonts w:ascii="Arial" w:hAnsi="Arial" w:cs="Arial"/>
          <w:sz w:val="20"/>
          <w:szCs w:val="20"/>
          <w:highlight w:val="lightGray"/>
        </w:rPr>
        <w:t xml:space="preserve">The finding from research question one reveals that most of the items possess excellent </w:t>
      </w:r>
      <w:r w:rsidR="00BB4635" w:rsidRPr="00BB4635">
        <w:rPr>
          <w:rFonts w:ascii="Arial" w:hAnsi="Arial" w:cs="Arial"/>
          <w:sz w:val="20"/>
          <w:szCs w:val="20"/>
          <w:highlight w:val="lightGray"/>
        </w:rPr>
        <w:t>disc</w:t>
      </w:r>
      <w:r w:rsidR="00BB4635">
        <w:rPr>
          <w:rFonts w:ascii="Arial" w:hAnsi="Arial" w:cs="Arial"/>
          <w:sz w:val="20"/>
          <w:szCs w:val="20"/>
          <w:highlight w:val="lightGray"/>
        </w:rPr>
        <w:t>ri</w:t>
      </w:r>
      <w:r w:rsidR="00BB4635" w:rsidRPr="00BB4635">
        <w:rPr>
          <w:rFonts w:ascii="Arial" w:hAnsi="Arial" w:cs="Arial"/>
          <w:sz w:val="20"/>
          <w:szCs w:val="20"/>
          <w:highlight w:val="lightGray"/>
        </w:rPr>
        <w:t>mi</w:t>
      </w:r>
      <w:r w:rsidR="00BB4635">
        <w:rPr>
          <w:rFonts w:ascii="Arial" w:hAnsi="Arial" w:cs="Arial"/>
          <w:sz w:val="20"/>
          <w:szCs w:val="20"/>
          <w:highlight w:val="lightGray"/>
        </w:rPr>
        <w:t>n</w:t>
      </w:r>
      <w:r w:rsidR="00BB4635" w:rsidRPr="00BB4635">
        <w:rPr>
          <w:rFonts w:ascii="Arial" w:hAnsi="Arial" w:cs="Arial"/>
          <w:sz w:val="20"/>
          <w:szCs w:val="20"/>
          <w:highlight w:val="lightGray"/>
        </w:rPr>
        <w:t>ation</w:t>
      </w:r>
      <w:r w:rsidRPr="00BB4635">
        <w:rPr>
          <w:rFonts w:ascii="Arial" w:hAnsi="Arial" w:cs="Arial"/>
          <w:sz w:val="20"/>
          <w:szCs w:val="20"/>
          <w:highlight w:val="lightGray"/>
        </w:rPr>
        <w:t>, are of moderate difficulty and very low guessing parameter. These findings corroborate with those of</w:t>
      </w:r>
      <w:r w:rsidR="00BB4635">
        <w:rPr>
          <w:rFonts w:ascii="Arial" w:hAnsi="Arial" w:cs="Arial"/>
          <w:sz w:val="20"/>
          <w:szCs w:val="20"/>
        </w:rPr>
        <w:t xml:space="preserve"> </w:t>
      </w:r>
      <w:r w:rsidR="00BB4635" w:rsidRPr="002E569E">
        <w:rPr>
          <w:rFonts w:ascii="Arial" w:eastAsia="Times New Roman" w:hAnsi="Arial" w:cs="Arial"/>
          <w:sz w:val="20"/>
          <w:szCs w:val="20"/>
          <w:highlight w:val="lightGray"/>
          <w:lang w:eastAsia="zh-CN"/>
        </w:rPr>
        <w:t xml:space="preserve">Adams &amp; Wu, </w:t>
      </w:r>
      <w:r w:rsidR="00BB4635">
        <w:rPr>
          <w:rFonts w:ascii="Arial" w:eastAsia="Times New Roman" w:hAnsi="Arial" w:cs="Arial"/>
          <w:sz w:val="20"/>
          <w:szCs w:val="20"/>
          <w:highlight w:val="lightGray"/>
          <w:lang w:eastAsia="zh-CN"/>
        </w:rPr>
        <w:t>(</w:t>
      </w:r>
      <w:r w:rsidR="00BB4635" w:rsidRPr="002E569E">
        <w:rPr>
          <w:rFonts w:ascii="Arial" w:eastAsia="Times New Roman" w:hAnsi="Arial" w:cs="Arial"/>
          <w:sz w:val="20"/>
          <w:szCs w:val="20"/>
          <w:highlight w:val="lightGray"/>
          <w:lang w:eastAsia="zh-CN"/>
        </w:rPr>
        <w:t>1997.</w:t>
      </w:r>
      <w:r w:rsidR="00BB4635">
        <w:rPr>
          <w:rFonts w:ascii="Arial" w:eastAsia="Times New Roman" w:hAnsi="Arial" w:cs="Arial"/>
          <w:sz w:val="20"/>
          <w:szCs w:val="20"/>
          <w:highlight w:val="lightGray"/>
          <w:lang w:eastAsia="zh-CN"/>
        </w:rPr>
        <w:t>)</w:t>
      </w:r>
      <w:r w:rsidR="00BB4635">
        <w:rPr>
          <w:rFonts w:ascii="Arial" w:eastAsia="Times New Roman" w:hAnsi="Arial" w:cs="Arial"/>
          <w:sz w:val="20"/>
          <w:szCs w:val="20"/>
          <w:lang w:eastAsia="zh-CN"/>
        </w:rPr>
        <w:t>,</w:t>
      </w:r>
      <w:r w:rsidR="0055640B">
        <w:rPr>
          <w:rFonts w:ascii="Arial" w:hAnsi="Arial" w:cs="Arial"/>
          <w:sz w:val="20"/>
          <w:szCs w:val="20"/>
        </w:rPr>
        <w:t> </w:t>
      </w:r>
      <w:r w:rsidR="00BB4635" w:rsidRPr="002E569E">
        <w:rPr>
          <w:rFonts w:ascii="Arial" w:eastAsia="Times New Roman" w:hAnsi="Arial" w:cs="Arial"/>
          <w:bCs/>
          <w:sz w:val="20"/>
          <w:szCs w:val="20"/>
          <w:highlight w:val="lightGray"/>
          <w:lang w:eastAsia="zh-CN"/>
        </w:rPr>
        <w:t>American Educational Research Association</w:t>
      </w:r>
      <w:r w:rsidR="00BB4635">
        <w:rPr>
          <w:rFonts w:ascii="Arial" w:eastAsia="Times New Roman" w:hAnsi="Arial" w:cs="Arial"/>
          <w:bCs/>
          <w:sz w:val="20"/>
          <w:szCs w:val="20"/>
          <w:highlight w:val="lightGray"/>
          <w:lang w:eastAsia="zh-CN"/>
        </w:rPr>
        <w:t xml:space="preserve"> (</w:t>
      </w:r>
      <w:r w:rsidR="00BB4635" w:rsidRPr="002E569E">
        <w:rPr>
          <w:rFonts w:ascii="Arial" w:eastAsia="Times New Roman" w:hAnsi="Arial" w:cs="Arial"/>
          <w:bCs/>
          <w:sz w:val="20"/>
          <w:szCs w:val="20"/>
          <w:highlight w:val="lightGray"/>
          <w:lang w:eastAsia="zh-CN"/>
        </w:rPr>
        <w:t>2014</w:t>
      </w:r>
      <w:r w:rsidR="00BB4635">
        <w:rPr>
          <w:rFonts w:ascii="Arial" w:eastAsia="Times New Roman" w:hAnsi="Arial" w:cs="Arial"/>
          <w:bCs/>
          <w:sz w:val="20"/>
          <w:szCs w:val="20"/>
          <w:highlight w:val="lightGray"/>
          <w:lang w:eastAsia="zh-CN"/>
        </w:rPr>
        <w:t>), and De</w:t>
      </w:r>
      <w:r w:rsidR="00BB4635" w:rsidRPr="002E569E">
        <w:rPr>
          <w:rFonts w:ascii="Arial" w:eastAsia="Times New Roman" w:hAnsi="Arial" w:cs="Arial"/>
          <w:bCs/>
          <w:sz w:val="20"/>
          <w:szCs w:val="20"/>
          <w:highlight w:val="lightGray"/>
          <w:lang w:eastAsia="zh-CN"/>
        </w:rPr>
        <w:t xml:space="preserve"> Ayala</w:t>
      </w:r>
      <w:r w:rsidR="00BB4635">
        <w:rPr>
          <w:rFonts w:ascii="Arial" w:eastAsia="Times New Roman" w:hAnsi="Arial" w:cs="Arial"/>
          <w:bCs/>
          <w:sz w:val="20"/>
          <w:szCs w:val="20"/>
          <w:highlight w:val="lightGray"/>
          <w:lang w:eastAsia="zh-CN"/>
        </w:rPr>
        <w:t xml:space="preserve"> (</w:t>
      </w:r>
      <w:r w:rsidR="00BB4635" w:rsidRPr="002E569E">
        <w:rPr>
          <w:rFonts w:ascii="Arial" w:eastAsia="Times New Roman" w:hAnsi="Arial" w:cs="Arial"/>
          <w:bCs/>
          <w:sz w:val="20"/>
          <w:szCs w:val="20"/>
          <w:highlight w:val="lightGray"/>
          <w:lang w:eastAsia="zh-CN"/>
        </w:rPr>
        <w:t>2022</w:t>
      </w:r>
      <w:r w:rsidR="00BB4635">
        <w:rPr>
          <w:rFonts w:ascii="Arial" w:eastAsia="Times New Roman" w:hAnsi="Arial" w:cs="Arial"/>
          <w:bCs/>
          <w:sz w:val="20"/>
          <w:szCs w:val="20"/>
          <w:highlight w:val="lightGray"/>
          <w:lang w:eastAsia="zh-CN"/>
        </w:rPr>
        <w:t>)</w:t>
      </w:r>
      <w:r w:rsidR="00BB4635">
        <w:rPr>
          <w:rFonts w:ascii="Arial" w:eastAsia="Times New Roman" w:hAnsi="Arial" w:cs="Arial"/>
          <w:sz w:val="20"/>
          <w:szCs w:val="20"/>
          <w:highlight w:val="lightGray"/>
          <w:lang w:eastAsia="zh-CN"/>
        </w:rPr>
        <w:t>,</w:t>
      </w:r>
      <w:r w:rsidR="00BB4635" w:rsidRPr="002E569E">
        <w:rPr>
          <w:rFonts w:ascii="Arial" w:eastAsia="Times New Roman" w:hAnsi="Arial" w:cs="Arial"/>
          <w:sz w:val="20"/>
          <w:szCs w:val="20"/>
          <w:highlight w:val="lightGray"/>
          <w:lang w:eastAsia="zh-CN"/>
        </w:rPr>
        <w:t xml:space="preserve"> </w:t>
      </w:r>
      <w:r w:rsidR="00BB4635">
        <w:rPr>
          <w:rFonts w:ascii="Arial" w:eastAsia="Times New Roman" w:hAnsi="Arial" w:cs="Arial"/>
          <w:sz w:val="20"/>
          <w:szCs w:val="20"/>
          <w:highlight w:val="lightGray"/>
          <w:lang w:eastAsia="zh-CN"/>
        </w:rPr>
        <w:t>who all gave the values of item discrimination, difficulty and pseudo-guessing that encompasses most of the items of the geometry diagnostic for the MBE pupils. Hence, the items of the test have quality.</w:t>
      </w:r>
      <w:r w:rsidR="00BB4635" w:rsidRPr="002E569E">
        <w:rPr>
          <w:rFonts w:ascii="Arial" w:eastAsia="Times New Roman" w:hAnsi="Arial" w:cs="Arial"/>
          <w:bCs/>
          <w:sz w:val="20"/>
          <w:szCs w:val="20"/>
          <w:highlight w:val="lightGray"/>
          <w:lang w:eastAsia="zh-CN"/>
        </w:rPr>
        <w:t xml:space="preserve"> </w:t>
      </w:r>
      <w:r w:rsidR="00BB4635">
        <w:rPr>
          <w:rFonts w:ascii="Arial" w:eastAsia="Times New Roman" w:hAnsi="Arial" w:cs="Arial"/>
          <w:bCs/>
          <w:sz w:val="20"/>
          <w:szCs w:val="20"/>
          <w:lang w:eastAsia="zh-CN"/>
        </w:rPr>
        <w:t xml:space="preserve"> </w:t>
      </w:r>
    </w:p>
    <w:p w14:paraId="6F324C4C" w14:textId="77777777" w:rsidR="0055640B" w:rsidRDefault="00C4688A" w:rsidP="00966764">
      <w:pPr>
        <w:tabs>
          <w:tab w:val="left" w:pos="-450"/>
        </w:tabs>
        <w:spacing w:after="0" w:line="240" w:lineRule="auto"/>
        <w:jc w:val="both"/>
        <w:rPr>
          <w:rFonts w:ascii="Arial" w:hAnsi="Arial" w:cs="Arial"/>
          <w:sz w:val="20"/>
          <w:szCs w:val="20"/>
        </w:rPr>
      </w:pPr>
      <w:r w:rsidRPr="0055640B">
        <w:rPr>
          <w:rFonts w:ascii="Arial" w:hAnsi="Arial" w:cs="Arial"/>
          <w:sz w:val="20"/>
          <w:szCs w:val="20"/>
          <w:highlight w:val="lightGray"/>
        </w:rPr>
        <w:t>The finding from research question</w:t>
      </w:r>
      <w:r w:rsidRPr="007432AA">
        <w:rPr>
          <w:rFonts w:ascii="Arial" w:hAnsi="Arial" w:cs="Arial"/>
          <w:sz w:val="20"/>
          <w:szCs w:val="20"/>
        </w:rPr>
        <w:t xml:space="preserve"> </w:t>
      </w:r>
      <w:r w:rsidR="0055640B">
        <w:rPr>
          <w:rFonts w:ascii="Arial" w:hAnsi="Arial" w:cs="Arial"/>
          <w:sz w:val="20"/>
          <w:szCs w:val="20"/>
        </w:rPr>
        <w:t>two</w:t>
      </w:r>
      <w:r w:rsidRPr="007432AA">
        <w:rPr>
          <w:rFonts w:ascii="Arial" w:hAnsi="Arial" w:cs="Arial"/>
          <w:sz w:val="20"/>
          <w:szCs w:val="20"/>
        </w:rPr>
        <w:t xml:space="preserve"> reveals that all the items fit the model with the exception of item 11 which did not function appropriately. This finding is in tandem with that of </w:t>
      </w:r>
      <w:bookmarkStart w:id="9" w:name="_Hlk198823212"/>
      <w:proofErr w:type="spellStart"/>
      <w:r w:rsidRPr="007432AA">
        <w:rPr>
          <w:rFonts w:ascii="Arial" w:hAnsi="Arial" w:cs="Arial"/>
          <w:sz w:val="20"/>
          <w:szCs w:val="20"/>
        </w:rPr>
        <w:t>Chamundeswari</w:t>
      </w:r>
      <w:proofErr w:type="spellEnd"/>
      <w:r w:rsidRPr="007432AA">
        <w:rPr>
          <w:rFonts w:ascii="Arial" w:hAnsi="Arial" w:cs="Arial"/>
          <w:sz w:val="20"/>
          <w:szCs w:val="20"/>
        </w:rPr>
        <w:t xml:space="preserve"> (2014) </w:t>
      </w:r>
      <w:bookmarkEnd w:id="9"/>
      <w:r w:rsidRPr="007432AA">
        <w:rPr>
          <w:rFonts w:ascii="Arial" w:hAnsi="Arial" w:cs="Arial"/>
          <w:sz w:val="20"/>
          <w:szCs w:val="20"/>
        </w:rPr>
        <w:t xml:space="preserve">and the </w:t>
      </w:r>
      <w:r w:rsidRPr="007432AA">
        <w:rPr>
          <w:rFonts w:ascii="Arial" w:hAnsi="Arial" w:cs="Arial"/>
          <w:bCs/>
          <w:color w:val="000000" w:themeColor="text1"/>
          <w:sz w:val="20"/>
          <w:szCs w:val="20"/>
        </w:rPr>
        <w:t xml:space="preserve">American Educational Research Association (2020). Who </w:t>
      </w:r>
      <w:r w:rsidRPr="007432AA">
        <w:rPr>
          <w:rFonts w:ascii="Arial" w:hAnsi="Arial" w:cs="Arial"/>
          <w:sz w:val="20"/>
          <w:szCs w:val="20"/>
        </w:rPr>
        <w:t>found that all the items of the instrument they developed to fit the models used. Similarly,</w:t>
      </w:r>
      <w:r w:rsidR="0055640B" w:rsidRPr="0055640B">
        <w:rPr>
          <w:rFonts w:ascii="Arial" w:hAnsi="Arial" w:cs="Arial"/>
          <w:sz w:val="20"/>
          <w:szCs w:val="20"/>
        </w:rPr>
        <w:t xml:space="preserve"> </w:t>
      </w:r>
      <w:r w:rsidR="0055640B" w:rsidRPr="0055640B">
        <w:rPr>
          <w:rFonts w:ascii="Arial" w:hAnsi="Arial" w:cs="Arial"/>
          <w:sz w:val="20"/>
          <w:szCs w:val="20"/>
          <w:highlight w:val="lightGray"/>
        </w:rPr>
        <w:t>the finding from research question three</w:t>
      </w:r>
      <w:r w:rsidR="0055640B" w:rsidRPr="007432AA">
        <w:rPr>
          <w:rFonts w:ascii="Arial" w:hAnsi="Arial" w:cs="Arial"/>
          <w:sz w:val="20"/>
          <w:szCs w:val="20"/>
        </w:rPr>
        <w:t xml:space="preserve"> reveals that</w:t>
      </w:r>
      <w:r w:rsidRPr="007432AA">
        <w:rPr>
          <w:rFonts w:ascii="Arial" w:hAnsi="Arial" w:cs="Arial"/>
          <w:sz w:val="20"/>
          <w:szCs w:val="20"/>
        </w:rPr>
        <w:t xml:space="preserve"> the test information function revealed that all the items were reliable. This corroborates </w:t>
      </w:r>
      <w:bookmarkStart w:id="10" w:name="_Hlk198823243"/>
      <w:r w:rsidR="0055640B" w:rsidRPr="007432AA">
        <w:rPr>
          <w:rFonts w:ascii="Arial" w:hAnsi="Arial" w:cs="Arial"/>
          <w:sz w:val="20"/>
          <w:szCs w:val="20"/>
        </w:rPr>
        <w:t xml:space="preserve">with </w:t>
      </w:r>
      <w:proofErr w:type="spellStart"/>
      <w:r w:rsidR="0055640B" w:rsidRPr="007432AA">
        <w:rPr>
          <w:rFonts w:ascii="Arial" w:hAnsi="Arial" w:cs="Arial"/>
          <w:sz w:val="20"/>
          <w:szCs w:val="20"/>
        </w:rPr>
        <w:t>Dadughun</w:t>
      </w:r>
      <w:proofErr w:type="spellEnd"/>
      <w:r w:rsidRPr="007432AA">
        <w:rPr>
          <w:rFonts w:ascii="Arial" w:hAnsi="Arial" w:cs="Arial"/>
          <w:sz w:val="20"/>
          <w:szCs w:val="20"/>
        </w:rPr>
        <w:t xml:space="preserve"> (2015) </w:t>
      </w:r>
      <w:bookmarkEnd w:id="10"/>
      <w:r w:rsidRPr="007432AA">
        <w:rPr>
          <w:rFonts w:ascii="Arial" w:hAnsi="Arial" w:cs="Arial"/>
          <w:sz w:val="20"/>
          <w:szCs w:val="20"/>
        </w:rPr>
        <w:t xml:space="preserve">findings that the items of the primary school mathematics diagnostic achievement test have good test information function or reliability. </w:t>
      </w:r>
    </w:p>
    <w:p w14:paraId="327EA13F" w14:textId="77777777" w:rsidR="0055640B" w:rsidRDefault="0055640B" w:rsidP="00966764">
      <w:pPr>
        <w:tabs>
          <w:tab w:val="left" w:pos="-450"/>
        </w:tabs>
        <w:spacing w:after="0" w:line="240" w:lineRule="auto"/>
        <w:jc w:val="both"/>
        <w:rPr>
          <w:rFonts w:ascii="Arial" w:hAnsi="Arial" w:cs="Arial"/>
          <w:sz w:val="20"/>
          <w:szCs w:val="20"/>
        </w:rPr>
      </w:pPr>
    </w:p>
    <w:p w14:paraId="62CDCB2D" w14:textId="565AAB9D" w:rsidR="00C4688A" w:rsidRPr="007432AA" w:rsidRDefault="0055640B" w:rsidP="00966764">
      <w:pPr>
        <w:tabs>
          <w:tab w:val="left" w:pos="-450"/>
        </w:tabs>
        <w:spacing w:after="0" w:line="240" w:lineRule="auto"/>
        <w:jc w:val="both"/>
        <w:rPr>
          <w:rFonts w:ascii="Arial" w:hAnsi="Arial" w:cs="Arial"/>
          <w:b/>
          <w:bCs/>
          <w:sz w:val="20"/>
          <w:szCs w:val="20"/>
        </w:rPr>
      </w:pPr>
      <w:r>
        <w:rPr>
          <w:rFonts w:ascii="Arial" w:hAnsi="Arial" w:cs="Arial"/>
          <w:sz w:val="20"/>
          <w:szCs w:val="20"/>
        </w:rPr>
        <w:t>Finally, the a</w:t>
      </w:r>
      <w:r w:rsidR="00C4688A" w:rsidRPr="007432AA">
        <w:rPr>
          <w:rFonts w:ascii="Arial" w:hAnsi="Arial" w:cs="Arial"/>
          <w:sz w:val="20"/>
          <w:szCs w:val="20"/>
        </w:rPr>
        <w:t xml:space="preserve">nalysis of the hypothesis tested reveals that </w:t>
      </w:r>
      <w:r w:rsidRPr="007432AA">
        <w:rPr>
          <w:rFonts w:ascii="Arial" w:hAnsi="Arial" w:cs="Arial"/>
          <w:sz w:val="20"/>
          <w:szCs w:val="20"/>
        </w:rPr>
        <w:t>none of</w:t>
      </w:r>
      <w:r w:rsidR="00C4688A" w:rsidRPr="007432AA">
        <w:rPr>
          <w:rFonts w:ascii="Arial" w:hAnsi="Arial" w:cs="Arial"/>
          <w:sz w:val="20"/>
          <w:szCs w:val="20"/>
        </w:rPr>
        <w:t xml:space="preserve"> the items of the MBEFGDT functioned differentially for any of the </w:t>
      </w:r>
      <w:proofErr w:type="spellStart"/>
      <w:r w:rsidR="00C4688A" w:rsidRPr="007432AA">
        <w:rPr>
          <w:rFonts w:ascii="Arial" w:hAnsi="Arial" w:cs="Arial"/>
          <w:sz w:val="20"/>
          <w:szCs w:val="20"/>
        </w:rPr>
        <w:t>testees</w:t>
      </w:r>
      <w:proofErr w:type="spellEnd"/>
      <w:r w:rsidR="00C4688A" w:rsidRPr="007432AA">
        <w:rPr>
          <w:rFonts w:ascii="Arial" w:hAnsi="Arial" w:cs="Arial"/>
          <w:sz w:val="20"/>
          <w:szCs w:val="20"/>
        </w:rPr>
        <w:t xml:space="preserve"> based on their gender.  This finding does not support that of </w:t>
      </w:r>
      <w:bookmarkStart w:id="11" w:name="_Hlk198823276"/>
      <w:proofErr w:type="spellStart"/>
      <w:r w:rsidR="00C4688A" w:rsidRPr="007432AA">
        <w:rPr>
          <w:rFonts w:ascii="Arial" w:hAnsi="Arial" w:cs="Arial"/>
          <w:sz w:val="20"/>
          <w:szCs w:val="20"/>
        </w:rPr>
        <w:t>Omorogiuwa</w:t>
      </w:r>
      <w:proofErr w:type="spellEnd"/>
      <w:r w:rsidR="00C4688A" w:rsidRPr="007432AA">
        <w:rPr>
          <w:rFonts w:ascii="Arial" w:hAnsi="Arial" w:cs="Arial"/>
          <w:sz w:val="20"/>
          <w:szCs w:val="20"/>
        </w:rPr>
        <w:t xml:space="preserve"> and </w:t>
      </w:r>
      <w:proofErr w:type="spellStart"/>
      <w:r w:rsidR="00C4688A" w:rsidRPr="007432AA">
        <w:rPr>
          <w:rFonts w:ascii="Arial" w:hAnsi="Arial" w:cs="Arial"/>
          <w:sz w:val="20"/>
          <w:szCs w:val="20"/>
        </w:rPr>
        <w:t>Iro-Aghedo</w:t>
      </w:r>
      <w:proofErr w:type="spellEnd"/>
      <w:r w:rsidR="00C4688A" w:rsidRPr="007432AA">
        <w:rPr>
          <w:rFonts w:ascii="Arial" w:hAnsi="Arial" w:cs="Arial"/>
          <w:sz w:val="20"/>
          <w:szCs w:val="20"/>
        </w:rPr>
        <w:t xml:space="preserve"> (2016), </w:t>
      </w:r>
      <w:bookmarkEnd w:id="11"/>
      <w:proofErr w:type="spellStart"/>
      <w:r w:rsidR="00C4688A" w:rsidRPr="007432AA">
        <w:rPr>
          <w:rFonts w:ascii="Arial" w:hAnsi="Arial" w:cs="Arial"/>
          <w:sz w:val="20"/>
          <w:szCs w:val="20"/>
        </w:rPr>
        <w:t>Sapmaz</w:t>
      </w:r>
      <w:proofErr w:type="spellEnd"/>
      <w:r w:rsidR="00C4688A" w:rsidRPr="007432AA">
        <w:rPr>
          <w:rFonts w:ascii="Arial" w:hAnsi="Arial" w:cs="Arial"/>
          <w:sz w:val="20"/>
          <w:szCs w:val="20"/>
        </w:rPr>
        <w:t xml:space="preserve"> (2019) and </w:t>
      </w:r>
      <w:bookmarkStart w:id="12" w:name="_Hlk198823334"/>
      <w:proofErr w:type="spellStart"/>
      <w:r w:rsidR="00C4688A" w:rsidRPr="007432AA">
        <w:rPr>
          <w:rFonts w:ascii="Arial" w:hAnsi="Arial" w:cs="Arial"/>
          <w:sz w:val="20"/>
          <w:szCs w:val="20"/>
        </w:rPr>
        <w:t>Mawak</w:t>
      </w:r>
      <w:proofErr w:type="spellEnd"/>
      <w:r w:rsidR="00C4688A" w:rsidRPr="007432AA">
        <w:rPr>
          <w:rFonts w:ascii="Arial" w:hAnsi="Arial" w:cs="Arial"/>
          <w:sz w:val="20"/>
          <w:szCs w:val="20"/>
        </w:rPr>
        <w:t xml:space="preserve">, Mustapha and </w:t>
      </w:r>
      <w:proofErr w:type="spellStart"/>
      <w:r w:rsidR="00C4688A" w:rsidRPr="007432AA">
        <w:rPr>
          <w:rFonts w:ascii="Arial" w:hAnsi="Arial" w:cs="Arial"/>
          <w:sz w:val="20"/>
          <w:szCs w:val="20"/>
        </w:rPr>
        <w:t>Wakjissa</w:t>
      </w:r>
      <w:proofErr w:type="spellEnd"/>
      <w:r w:rsidR="00C4688A" w:rsidRPr="007432AA">
        <w:rPr>
          <w:rFonts w:ascii="Arial" w:hAnsi="Arial" w:cs="Arial"/>
          <w:sz w:val="20"/>
          <w:szCs w:val="20"/>
        </w:rPr>
        <w:t xml:space="preserve"> (2019) </w:t>
      </w:r>
      <w:bookmarkEnd w:id="12"/>
      <w:r w:rsidR="00C4688A" w:rsidRPr="007432AA">
        <w:rPr>
          <w:rFonts w:ascii="Arial" w:hAnsi="Arial" w:cs="Arial"/>
          <w:sz w:val="20"/>
          <w:szCs w:val="20"/>
        </w:rPr>
        <w:t xml:space="preserve">who all found that some of the </w:t>
      </w:r>
      <w:r w:rsidRPr="007432AA">
        <w:rPr>
          <w:rFonts w:ascii="Arial" w:hAnsi="Arial" w:cs="Arial"/>
          <w:sz w:val="20"/>
          <w:szCs w:val="20"/>
        </w:rPr>
        <w:t>items</w:t>
      </w:r>
      <w:r w:rsidR="00C4688A" w:rsidRPr="007432AA">
        <w:rPr>
          <w:rFonts w:ascii="Arial" w:hAnsi="Arial" w:cs="Arial"/>
          <w:sz w:val="20"/>
          <w:szCs w:val="20"/>
        </w:rPr>
        <w:t xml:space="preserve"> of the instrument they developed functioned differentially for examinees based on their gender  </w:t>
      </w:r>
    </w:p>
    <w:p w14:paraId="5A2C7A7B" w14:textId="77777777" w:rsidR="003313F4" w:rsidRPr="003313F4" w:rsidRDefault="003313F4" w:rsidP="003313F4">
      <w:pPr>
        <w:tabs>
          <w:tab w:val="left" w:pos="-450"/>
        </w:tabs>
        <w:spacing w:after="0" w:line="240" w:lineRule="auto"/>
        <w:jc w:val="both"/>
        <w:rPr>
          <w:rFonts w:ascii="Arial" w:hAnsi="Arial" w:cs="Arial"/>
          <w:b/>
          <w:bCs/>
          <w:sz w:val="22"/>
          <w:szCs w:val="22"/>
          <w:highlight w:val="lightGray"/>
        </w:rPr>
      </w:pPr>
      <w:r w:rsidRPr="003313F4">
        <w:rPr>
          <w:rFonts w:ascii="Arial" w:hAnsi="Arial" w:cs="Arial"/>
          <w:b/>
          <w:bCs/>
          <w:sz w:val="22"/>
          <w:szCs w:val="22"/>
          <w:highlight w:val="lightGray"/>
        </w:rPr>
        <w:t>Conclusion</w:t>
      </w:r>
    </w:p>
    <w:p w14:paraId="7763A084" w14:textId="77777777" w:rsidR="003313F4" w:rsidRPr="003313F4" w:rsidRDefault="003313F4" w:rsidP="003313F4">
      <w:pPr>
        <w:tabs>
          <w:tab w:val="left" w:pos="-450"/>
        </w:tabs>
        <w:spacing w:after="0" w:line="240" w:lineRule="auto"/>
        <w:jc w:val="both"/>
        <w:rPr>
          <w:rFonts w:ascii="Arial" w:hAnsi="Arial" w:cs="Arial"/>
          <w:sz w:val="20"/>
          <w:szCs w:val="20"/>
        </w:rPr>
      </w:pPr>
      <w:r w:rsidRPr="003313F4">
        <w:rPr>
          <w:rFonts w:ascii="Arial" w:hAnsi="Arial" w:cs="Arial"/>
          <w:sz w:val="20"/>
          <w:szCs w:val="20"/>
          <w:highlight w:val="lightGray"/>
        </w:rPr>
        <w:t>The study has made available to MBE mathematics teachers geometry items that are of high quality in terms of difficulty, discriminating and guessing parameters obtained through the application of CTT and IRT. Non of these items were found to exhibit gender-based DIF. It has also helped to inform relevant stakeholders like the Plateau State Universal Basic Education Board of the need to develop, calibrate and store items of diagnostic value for effective assessment and instructional strategies. Thus, when the instrument is made available to the MBE mathematics teachers it will help them to identify pupils with geometry learning misconceptions and then help them to close the gaps through remedial instructions’</w:t>
      </w:r>
      <w:r w:rsidRPr="003313F4">
        <w:rPr>
          <w:rFonts w:ascii="Arial" w:hAnsi="Arial" w:cs="Arial"/>
          <w:sz w:val="20"/>
          <w:szCs w:val="20"/>
        </w:rPr>
        <w:t xml:space="preserve"> </w:t>
      </w:r>
    </w:p>
    <w:p w14:paraId="4DE6E140" w14:textId="77777777" w:rsidR="00C4688A" w:rsidRPr="007432AA" w:rsidRDefault="00C4688A" w:rsidP="00966764">
      <w:pPr>
        <w:tabs>
          <w:tab w:val="left" w:pos="-450"/>
        </w:tabs>
        <w:spacing w:after="0" w:line="240" w:lineRule="auto"/>
        <w:ind w:left="-990" w:firstLine="990"/>
        <w:jc w:val="both"/>
        <w:rPr>
          <w:rFonts w:ascii="Arial" w:hAnsi="Arial" w:cs="Arial"/>
          <w:b/>
          <w:bCs/>
          <w:sz w:val="22"/>
          <w:szCs w:val="22"/>
        </w:rPr>
      </w:pPr>
      <w:r w:rsidRPr="007432AA">
        <w:rPr>
          <w:rFonts w:ascii="Arial" w:hAnsi="Arial" w:cs="Arial"/>
          <w:b/>
          <w:bCs/>
          <w:sz w:val="22"/>
          <w:szCs w:val="22"/>
        </w:rPr>
        <w:t>RECOMMENDATIONS.</w:t>
      </w:r>
    </w:p>
    <w:p w14:paraId="2D5C3EF3" w14:textId="77777777" w:rsidR="00C4688A" w:rsidRPr="007432AA" w:rsidRDefault="00C4688A" w:rsidP="00966764">
      <w:pPr>
        <w:tabs>
          <w:tab w:val="left" w:pos="-450"/>
        </w:tabs>
        <w:spacing w:line="240" w:lineRule="auto"/>
        <w:ind w:left="-990" w:firstLine="990"/>
        <w:jc w:val="both"/>
        <w:rPr>
          <w:rFonts w:ascii="Arial" w:hAnsi="Arial" w:cs="Arial"/>
          <w:sz w:val="20"/>
          <w:szCs w:val="20"/>
        </w:rPr>
      </w:pPr>
      <w:r w:rsidRPr="007432AA">
        <w:rPr>
          <w:rFonts w:ascii="Arial" w:hAnsi="Arial" w:cs="Arial"/>
          <w:sz w:val="20"/>
          <w:szCs w:val="20"/>
        </w:rPr>
        <w:t>The following recommendations were done based on the research questions and hypothesis:</w:t>
      </w:r>
    </w:p>
    <w:p w14:paraId="46E7BCEE" w14:textId="77777777" w:rsidR="00C4688A" w:rsidRPr="007432AA" w:rsidRDefault="00C4688A" w:rsidP="00966764">
      <w:pPr>
        <w:pStyle w:val="ListParagraph"/>
        <w:numPr>
          <w:ilvl w:val="0"/>
          <w:numId w:val="7"/>
        </w:numPr>
        <w:tabs>
          <w:tab w:val="left" w:pos="142"/>
          <w:tab w:val="left" w:pos="426"/>
        </w:tabs>
        <w:spacing w:line="240" w:lineRule="auto"/>
        <w:jc w:val="both"/>
        <w:rPr>
          <w:rFonts w:ascii="Arial" w:hAnsi="Arial" w:cs="Arial"/>
          <w:sz w:val="20"/>
          <w:szCs w:val="20"/>
        </w:rPr>
      </w:pPr>
      <w:r w:rsidRPr="007432AA">
        <w:rPr>
          <w:rFonts w:ascii="Arial" w:hAnsi="Arial" w:cs="Arial"/>
          <w:sz w:val="20"/>
          <w:szCs w:val="20"/>
        </w:rPr>
        <w:t>Middle Basic Education teachers in Plateau State should always find the fit of the items that they develop to ensure that all the items are valid.</w:t>
      </w:r>
    </w:p>
    <w:p w14:paraId="4347C955" w14:textId="77777777" w:rsidR="00C4688A" w:rsidRPr="007432AA" w:rsidRDefault="00C4688A" w:rsidP="00966764">
      <w:pPr>
        <w:pStyle w:val="ListParagraph"/>
        <w:numPr>
          <w:ilvl w:val="0"/>
          <w:numId w:val="7"/>
        </w:numPr>
        <w:tabs>
          <w:tab w:val="left" w:pos="142"/>
          <w:tab w:val="left" w:pos="426"/>
        </w:tabs>
        <w:spacing w:line="240" w:lineRule="auto"/>
        <w:jc w:val="both"/>
        <w:rPr>
          <w:rFonts w:ascii="Arial" w:hAnsi="Arial" w:cs="Arial"/>
          <w:sz w:val="20"/>
          <w:szCs w:val="20"/>
        </w:rPr>
      </w:pPr>
      <w:r w:rsidRPr="007432AA">
        <w:rPr>
          <w:rFonts w:ascii="Arial" w:hAnsi="Arial" w:cs="Arial"/>
          <w:sz w:val="20"/>
          <w:szCs w:val="20"/>
        </w:rPr>
        <w:t>Middle Basic Education teachers in Plateau State should always find the test information function of the test items developed to ensure reliability of the items</w:t>
      </w:r>
    </w:p>
    <w:p w14:paraId="340397AC" w14:textId="3C10AA1D" w:rsidR="00C4688A" w:rsidRPr="007432AA" w:rsidRDefault="00C4688A" w:rsidP="00966764">
      <w:pPr>
        <w:pStyle w:val="ListParagraph"/>
        <w:numPr>
          <w:ilvl w:val="0"/>
          <w:numId w:val="7"/>
        </w:numPr>
        <w:tabs>
          <w:tab w:val="left" w:pos="142"/>
          <w:tab w:val="left" w:pos="426"/>
        </w:tabs>
        <w:spacing w:line="240" w:lineRule="auto"/>
        <w:jc w:val="both"/>
        <w:rPr>
          <w:rFonts w:ascii="Arial" w:hAnsi="Arial" w:cs="Arial"/>
          <w:sz w:val="20"/>
          <w:szCs w:val="20"/>
        </w:rPr>
      </w:pPr>
      <w:r w:rsidRPr="007432AA">
        <w:rPr>
          <w:rFonts w:ascii="Arial" w:hAnsi="Arial" w:cs="Arial"/>
          <w:sz w:val="20"/>
          <w:szCs w:val="20"/>
        </w:rPr>
        <w:t xml:space="preserve">Middle Basic Education teachers in Plateau State should always ensure that the find the DIF of the items they developed in order to ensure that </w:t>
      </w:r>
      <w:r w:rsidR="003313F4" w:rsidRPr="007432AA">
        <w:rPr>
          <w:rFonts w:ascii="Arial" w:hAnsi="Arial" w:cs="Arial"/>
          <w:sz w:val="20"/>
          <w:szCs w:val="20"/>
        </w:rPr>
        <w:t>none of</w:t>
      </w:r>
      <w:r w:rsidRPr="007432AA">
        <w:rPr>
          <w:rFonts w:ascii="Arial" w:hAnsi="Arial" w:cs="Arial"/>
          <w:sz w:val="20"/>
          <w:szCs w:val="20"/>
        </w:rPr>
        <w:t xml:space="preserve"> the items is bias</w:t>
      </w:r>
      <w:r w:rsidR="003313F4">
        <w:rPr>
          <w:rFonts w:ascii="Arial" w:hAnsi="Arial" w:cs="Arial"/>
          <w:sz w:val="20"/>
          <w:szCs w:val="20"/>
        </w:rPr>
        <w:t>ed</w:t>
      </w:r>
      <w:r w:rsidRPr="007432AA">
        <w:rPr>
          <w:rFonts w:ascii="Arial" w:hAnsi="Arial" w:cs="Arial"/>
          <w:sz w:val="20"/>
          <w:szCs w:val="20"/>
        </w:rPr>
        <w:t xml:space="preserve"> against any pupil because of his or her gender.</w:t>
      </w:r>
    </w:p>
    <w:p w14:paraId="08DE7A81" w14:textId="460A9719" w:rsidR="00C4688A" w:rsidRDefault="00C4688A" w:rsidP="00966764">
      <w:pPr>
        <w:pStyle w:val="ListParagraph"/>
        <w:numPr>
          <w:ilvl w:val="0"/>
          <w:numId w:val="7"/>
        </w:numPr>
        <w:tabs>
          <w:tab w:val="left" w:pos="142"/>
          <w:tab w:val="left" w:pos="426"/>
        </w:tabs>
        <w:spacing w:line="240" w:lineRule="auto"/>
        <w:jc w:val="both"/>
        <w:rPr>
          <w:rFonts w:ascii="Arial" w:hAnsi="Arial" w:cs="Arial"/>
          <w:sz w:val="20"/>
          <w:szCs w:val="20"/>
        </w:rPr>
      </w:pPr>
      <w:r w:rsidRPr="007432AA">
        <w:rPr>
          <w:rFonts w:ascii="Arial" w:hAnsi="Arial" w:cs="Arial"/>
          <w:sz w:val="20"/>
          <w:szCs w:val="20"/>
        </w:rPr>
        <w:t>Middle Basic Education teachers in Plateau State should be trained by the PSUBEB on how to developed quality diagnostic test that can guide them to organize remedial instruction for pupils</w:t>
      </w:r>
      <w:r w:rsidR="00A95CE6">
        <w:rPr>
          <w:rFonts w:ascii="Arial" w:hAnsi="Arial" w:cs="Arial"/>
          <w:sz w:val="20"/>
          <w:szCs w:val="20"/>
        </w:rPr>
        <w:t>.</w:t>
      </w:r>
    </w:p>
    <w:p w14:paraId="1F537473" w14:textId="7B43FF80" w:rsidR="00933B7B" w:rsidRDefault="00933B7B" w:rsidP="00933B7B">
      <w:pPr>
        <w:tabs>
          <w:tab w:val="left" w:pos="142"/>
          <w:tab w:val="left" w:pos="426"/>
        </w:tabs>
        <w:spacing w:line="240" w:lineRule="auto"/>
        <w:jc w:val="both"/>
        <w:rPr>
          <w:rFonts w:ascii="Arial" w:hAnsi="Arial" w:cs="Arial"/>
          <w:sz w:val="20"/>
          <w:szCs w:val="20"/>
        </w:rPr>
      </w:pPr>
    </w:p>
    <w:p w14:paraId="7406F079" w14:textId="77777777" w:rsidR="00D865F6" w:rsidRPr="00D865F6" w:rsidRDefault="00D865F6" w:rsidP="00D865F6">
      <w:pPr>
        <w:spacing w:after="200" w:line="276" w:lineRule="auto"/>
        <w:rPr>
          <w:rFonts w:ascii="Calibri" w:eastAsia="Calibri" w:hAnsi="Calibri" w:cs="Times New Roman"/>
          <w:b/>
          <w:sz w:val="22"/>
          <w:szCs w:val="22"/>
        </w:rPr>
      </w:pPr>
      <w:r w:rsidRPr="00D865F6">
        <w:rPr>
          <w:rFonts w:ascii="Calibri" w:eastAsia="Calibri" w:hAnsi="Calibri" w:cs="Times New Roman"/>
          <w:b/>
          <w:sz w:val="22"/>
          <w:szCs w:val="22"/>
        </w:rPr>
        <w:t>Limitation of the study</w:t>
      </w:r>
    </w:p>
    <w:p w14:paraId="781655DE" w14:textId="494446B2" w:rsidR="00D865F6" w:rsidRDefault="00D865F6" w:rsidP="00D865F6">
      <w:pPr>
        <w:spacing w:after="200" w:line="276" w:lineRule="auto"/>
        <w:rPr>
          <w:rFonts w:ascii="Calibri" w:eastAsia="Calibri" w:hAnsi="Calibri" w:cs="Times New Roman"/>
          <w:sz w:val="22"/>
          <w:szCs w:val="22"/>
          <w:highlight w:val="yellow"/>
        </w:rPr>
      </w:pPr>
      <w:r w:rsidRPr="00D865F6">
        <w:rPr>
          <w:rFonts w:ascii="Calibri" w:eastAsia="Calibri" w:hAnsi="Calibri" w:cs="Times New Roman"/>
          <w:sz w:val="22"/>
          <w:szCs w:val="22"/>
        </w:rPr>
        <w:t xml:space="preserve">The study was confined to only Plateau Central Senatorial Zone and in only 24 Middle Basic Education schools which might not represent all the schools as well as the population of pupils in the state. This restriction might </w:t>
      </w:r>
      <w:r w:rsidRPr="00D865F6">
        <w:rPr>
          <w:rFonts w:ascii="Calibri" w:eastAsia="Calibri" w:hAnsi="Calibri" w:cs="Times New Roman"/>
          <w:sz w:val="22"/>
          <w:szCs w:val="22"/>
        </w:rPr>
        <w:lastRenderedPageBreak/>
        <w:t>affect the generalization of the findings. Other limitations of the study include the use of multiple choice rather than in combination with other objective and essay test items which could have yielded better diagnostic assessment of pupils’ errors in geometry. The study cannot lay claimed of an exhaustive coverage of the geometry content areas of the MBE curriculum. It cannot be said either that the gender- based DIF could produce a fair test since other demographic variables were not explored. Thus, all these could tamper with the generalization of the findings on all the pupils in the state, Hence, the need for other researchers to compliment the study</w:t>
      </w:r>
    </w:p>
    <w:p w14:paraId="0897C261" w14:textId="77777777" w:rsidR="00D865F6" w:rsidRDefault="00D865F6" w:rsidP="00933B7B">
      <w:pPr>
        <w:spacing w:after="200" w:line="276" w:lineRule="auto"/>
        <w:rPr>
          <w:rFonts w:ascii="Calibri" w:eastAsia="Calibri" w:hAnsi="Calibri" w:cs="Times New Roman"/>
          <w:sz w:val="22"/>
          <w:szCs w:val="22"/>
          <w:highlight w:val="yellow"/>
        </w:rPr>
      </w:pPr>
    </w:p>
    <w:p w14:paraId="072832B7" w14:textId="77777777" w:rsidR="00D865F6" w:rsidRDefault="00D865F6" w:rsidP="00933B7B">
      <w:pPr>
        <w:spacing w:after="200" w:line="276" w:lineRule="auto"/>
        <w:rPr>
          <w:rFonts w:ascii="Calibri" w:eastAsia="Calibri" w:hAnsi="Calibri" w:cs="Times New Roman"/>
          <w:sz w:val="22"/>
          <w:szCs w:val="22"/>
          <w:highlight w:val="yellow"/>
        </w:rPr>
      </w:pPr>
    </w:p>
    <w:p w14:paraId="07136F94" w14:textId="4108BC2F" w:rsidR="00933B7B" w:rsidRPr="00D865F6" w:rsidRDefault="00933B7B" w:rsidP="00933B7B">
      <w:pPr>
        <w:spacing w:after="200" w:line="276" w:lineRule="auto"/>
        <w:rPr>
          <w:rFonts w:ascii="Calibri" w:eastAsia="Calibri" w:hAnsi="Calibri" w:cs="Times New Roman"/>
          <w:b/>
          <w:sz w:val="22"/>
          <w:szCs w:val="22"/>
          <w:highlight w:val="yellow"/>
        </w:rPr>
      </w:pPr>
      <w:r w:rsidRPr="00D865F6">
        <w:rPr>
          <w:rFonts w:ascii="Calibri" w:eastAsia="Calibri" w:hAnsi="Calibri" w:cs="Times New Roman"/>
          <w:b/>
          <w:sz w:val="22"/>
          <w:szCs w:val="22"/>
          <w:highlight w:val="yellow"/>
        </w:rPr>
        <w:t>Disclaimer (Artificial intelligence)</w:t>
      </w:r>
    </w:p>
    <w:p w14:paraId="208828B4" w14:textId="77777777" w:rsidR="00933B7B" w:rsidRPr="00933B7B" w:rsidRDefault="00933B7B" w:rsidP="00933B7B">
      <w:pPr>
        <w:spacing w:after="200" w:line="276" w:lineRule="auto"/>
        <w:rPr>
          <w:rFonts w:ascii="Calibri" w:eastAsia="Calibri" w:hAnsi="Calibri" w:cs="Times New Roman"/>
          <w:sz w:val="22"/>
          <w:szCs w:val="22"/>
          <w:highlight w:val="yellow"/>
        </w:rPr>
      </w:pPr>
      <w:r w:rsidRPr="00933B7B">
        <w:rPr>
          <w:rFonts w:ascii="Calibri" w:eastAsia="Calibri" w:hAnsi="Calibri" w:cs="Times New Roman"/>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8E408F" w14:textId="77777777" w:rsidR="00933B7B" w:rsidRPr="00933B7B" w:rsidRDefault="00933B7B" w:rsidP="00933B7B">
      <w:pPr>
        <w:spacing w:after="200" w:line="276" w:lineRule="auto"/>
        <w:rPr>
          <w:rFonts w:ascii="Calibri" w:eastAsia="Calibri" w:hAnsi="Calibri" w:cs="Times New Roman"/>
          <w:sz w:val="22"/>
          <w:szCs w:val="22"/>
          <w:highlight w:val="yellow"/>
        </w:rPr>
      </w:pPr>
      <w:r w:rsidRPr="00933B7B">
        <w:rPr>
          <w:rFonts w:ascii="Calibri" w:eastAsia="Calibri" w:hAnsi="Calibri" w:cs="Times New Roman"/>
          <w:sz w:val="22"/>
          <w:szCs w:val="22"/>
          <w:highlight w:val="yellow"/>
        </w:rPr>
        <w:t>Details of the AI usage are given below:</w:t>
      </w:r>
    </w:p>
    <w:p w14:paraId="464F6625" w14:textId="2B2FB841" w:rsidR="00933B7B" w:rsidRPr="00BE787F" w:rsidRDefault="00933B7B" w:rsidP="00933B7B">
      <w:pPr>
        <w:spacing w:after="200" w:line="276" w:lineRule="auto"/>
        <w:rPr>
          <w:rFonts w:ascii="Calibri" w:eastAsia="Calibri" w:hAnsi="Calibri" w:cs="Times New Roman"/>
          <w:sz w:val="22"/>
          <w:szCs w:val="22"/>
          <w:highlight w:val="green"/>
        </w:rPr>
      </w:pPr>
      <w:r w:rsidRPr="00933B7B">
        <w:rPr>
          <w:rFonts w:ascii="Calibri" w:eastAsia="Calibri" w:hAnsi="Calibri" w:cs="Times New Roman"/>
          <w:sz w:val="22"/>
          <w:szCs w:val="22"/>
          <w:highlight w:val="yellow"/>
        </w:rPr>
        <w:t>1</w:t>
      </w:r>
      <w:r w:rsidRPr="00BE787F">
        <w:rPr>
          <w:rFonts w:ascii="Calibri" w:eastAsia="Calibri" w:hAnsi="Calibri" w:cs="Times New Roman"/>
          <w:sz w:val="22"/>
          <w:szCs w:val="22"/>
          <w:highlight w:val="green"/>
        </w:rPr>
        <w:t>.</w:t>
      </w:r>
      <w:r w:rsidR="00111485" w:rsidRPr="00BE787F">
        <w:rPr>
          <w:rFonts w:ascii="Calibri" w:eastAsia="Calibri" w:hAnsi="Calibri" w:cs="Times New Roman"/>
          <w:sz w:val="22"/>
          <w:szCs w:val="22"/>
          <w:highlight w:val="green"/>
        </w:rPr>
        <w:t xml:space="preserve"> </w:t>
      </w:r>
      <w:r w:rsidR="001E6285" w:rsidRPr="00BE787F">
        <w:rPr>
          <w:rFonts w:ascii="Calibri" w:eastAsia="Calibri" w:hAnsi="Calibri" w:cs="Times New Roman"/>
          <w:sz w:val="22"/>
          <w:szCs w:val="22"/>
          <w:highlight w:val="green"/>
        </w:rPr>
        <w:t>I use</w:t>
      </w:r>
      <w:r w:rsidR="00BE787F" w:rsidRPr="00BE787F">
        <w:rPr>
          <w:rFonts w:ascii="Calibri" w:eastAsia="Calibri" w:hAnsi="Calibri" w:cs="Times New Roman"/>
          <w:sz w:val="22"/>
          <w:szCs w:val="22"/>
          <w:highlight w:val="green"/>
        </w:rPr>
        <w:t>d</w:t>
      </w:r>
      <w:r w:rsidR="001E6285" w:rsidRPr="00BE787F">
        <w:rPr>
          <w:rFonts w:ascii="Calibri" w:eastAsia="Calibri" w:hAnsi="Calibri" w:cs="Times New Roman"/>
          <w:sz w:val="22"/>
          <w:szCs w:val="22"/>
          <w:highlight w:val="green"/>
        </w:rPr>
        <w:t xml:space="preserve"> </w:t>
      </w:r>
      <w:proofErr w:type="spellStart"/>
      <w:r w:rsidR="001E6285" w:rsidRPr="00BE787F">
        <w:rPr>
          <w:rFonts w:ascii="Calibri" w:eastAsia="Calibri" w:hAnsi="Calibri" w:cs="Times New Roman"/>
          <w:sz w:val="22"/>
          <w:szCs w:val="22"/>
          <w:highlight w:val="green"/>
        </w:rPr>
        <w:t>Quillbot</w:t>
      </w:r>
      <w:proofErr w:type="spellEnd"/>
      <w:r w:rsidR="001E6285" w:rsidRPr="00BE787F">
        <w:rPr>
          <w:rFonts w:ascii="Calibri" w:eastAsia="Calibri" w:hAnsi="Calibri" w:cs="Times New Roman"/>
          <w:sz w:val="22"/>
          <w:szCs w:val="22"/>
          <w:highlight w:val="green"/>
        </w:rPr>
        <w:t xml:space="preserve"> generative</w:t>
      </w:r>
      <w:r w:rsidR="00BE787F" w:rsidRPr="00BE787F">
        <w:rPr>
          <w:rFonts w:ascii="Calibri" w:eastAsia="Calibri" w:hAnsi="Calibri" w:cs="Times New Roman"/>
          <w:sz w:val="22"/>
          <w:szCs w:val="22"/>
          <w:highlight w:val="green"/>
        </w:rPr>
        <w:t xml:space="preserve"> AI, Transformer-based Language Model (NLP) for writing assistant in paraphrasing </w:t>
      </w:r>
      <w:proofErr w:type="gramStart"/>
      <w:r w:rsidR="00BE787F" w:rsidRPr="00BE787F">
        <w:rPr>
          <w:rFonts w:ascii="Calibri" w:eastAsia="Calibri" w:hAnsi="Calibri" w:cs="Times New Roman"/>
          <w:sz w:val="22"/>
          <w:szCs w:val="22"/>
          <w:highlight w:val="green"/>
        </w:rPr>
        <w:t>and  grammar</w:t>
      </w:r>
      <w:proofErr w:type="gramEnd"/>
      <w:r w:rsidR="00BE787F" w:rsidRPr="00BE787F">
        <w:rPr>
          <w:rFonts w:ascii="Calibri" w:eastAsia="Calibri" w:hAnsi="Calibri" w:cs="Times New Roman"/>
          <w:sz w:val="22"/>
          <w:szCs w:val="22"/>
          <w:highlight w:val="green"/>
        </w:rPr>
        <w:t xml:space="preserve"> correction  </w:t>
      </w:r>
    </w:p>
    <w:p w14:paraId="6F0E7C1F" w14:textId="77777777" w:rsidR="00933B7B" w:rsidRPr="00933B7B" w:rsidRDefault="00933B7B" w:rsidP="00933B7B">
      <w:pPr>
        <w:spacing w:after="200" w:line="276" w:lineRule="auto"/>
        <w:rPr>
          <w:rFonts w:ascii="Calibri" w:eastAsia="Calibri" w:hAnsi="Calibri" w:cs="Times New Roman"/>
          <w:sz w:val="22"/>
          <w:szCs w:val="22"/>
          <w:highlight w:val="yellow"/>
        </w:rPr>
      </w:pPr>
      <w:r w:rsidRPr="00933B7B">
        <w:rPr>
          <w:rFonts w:ascii="Calibri" w:eastAsia="Calibri" w:hAnsi="Calibri" w:cs="Times New Roman"/>
          <w:sz w:val="22"/>
          <w:szCs w:val="22"/>
          <w:highlight w:val="yellow"/>
        </w:rPr>
        <w:t>2.</w:t>
      </w:r>
    </w:p>
    <w:p w14:paraId="7AADC14A" w14:textId="608EC855" w:rsidR="00933B7B" w:rsidRPr="00E152D5" w:rsidRDefault="00933B7B" w:rsidP="00E152D5">
      <w:pPr>
        <w:spacing w:after="200" w:line="276" w:lineRule="auto"/>
        <w:rPr>
          <w:rFonts w:ascii="Calibri" w:eastAsia="Calibri" w:hAnsi="Calibri" w:cs="Times New Roman"/>
          <w:sz w:val="22"/>
          <w:szCs w:val="22"/>
        </w:rPr>
      </w:pPr>
      <w:r w:rsidRPr="00933B7B">
        <w:rPr>
          <w:rFonts w:ascii="Calibri" w:eastAsia="Calibri" w:hAnsi="Calibri" w:cs="Times New Roman"/>
          <w:sz w:val="22"/>
          <w:szCs w:val="22"/>
          <w:highlight w:val="yellow"/>
        </w:rPr>
        <w:t>3.</w:t>
      </w:r>
      <w:r w:rsidRPr="00933B7B">
        <w:rPr>
          <w:rFonts w:ascii="Calibri" w:eastAsia="Calibri" w:hAnsi="Calibri" w:cs="Times New Roman"/>
          <w:sz w:val="22"/>
          <w:szCs w:val="22"/>
        </w:rPr>
        <w:t xml:space="preserve"> </w:t>
      </w:r>
      <w:r w:rsidR="0035293A">
        <w:rPr>
          <w:rFonts w:ascii="Calibri" w:eastAsia="Calibri" w:hAnsi="Calibri" w:cs="Times New Roman"/>
          <w:sz w:val="22"/>
          <w:szCs w:val="22"/>
        </w:rPr>
        <w:t xml:space="preserve"> </w:t>
      </w:r>
    </w:p>
    <w:p w14:paraId="21825338" w14:textId="77777777" w:rsidR="00966764" w:rsidRDefault="00966764" w:rsidP="004D7BD7">
      <w:pPr>
        <w:rPr>
          <w:rFonts w:ascii="Arial" w:hAnsi="Arial" w:cs="Arial"/>
          <w:b/>
          <w:bCs/>
          <w:sz w:val="22"/>
          <w:szCs w:val="22"/>
        </w:rPr>
      </w:pPr>
    </w:p>
    <w:p w14:paraId="1FBF4DF5" w14:textId="77777777" w:rsidR="00C4688A" w:rsidRPr="007C2800" w:rsidRDefault="00C4688A" w:rsidP="004D7BD7">
      <w:pPr>
        <w:rPr>
          <w:rFonts w:ascii="Arial" w:hAnsi="Arial" w:cs="Arial"/>
          <w:b/>
          <w:bCs/>
          <w:sz w:val="22"/>
          <w:szCs w:val="22"/>
        </w:rPr>
      </w:pPr>
      <w:r w:rsidRPr="007C2800">
        <w:rPr>
          <w:rFonts w:ascii="Arial" w:hAnsi="Arial" w:cs="Arial"/>
          <w:b/>
          <w:bCs/>
          <w:sz w:val="22"/>
          <w:szCs w:val="22"/>
        </w:rPr>
        <w:t>REFERENCES</w:t>
      </w:r>
    </w:p>
    <w:p w14:paraId="091E75D7" w14:textId="77777777" w:rsidR="00ED2E53" w:rsidRPr="004D7BD7" w:rsidRDefault="00ED2E53" w:rsidP="00ED2E53">
      <w:pPr>
        <w:spacing w:line="240" w:lineRule="auto"/>
        <w:ind w:left="720" w:hanging="720"/>
        <w:jc w:val="both"/>
        <w:rPr>
          <w:rFonts w:ascii="Arial" w:hAnsi="Arial" w:cs="Arial"/>
          <w:sz w:val="20"/>
          <w:szCs w:val="20"/>
        </w:rPr>
      </w:pPr>
      <w:r w:rsidRPr="004D7BD7">
        <w:rPr>
          <w:rFonts w:ascii="Arial" w:hAnsi="Arial" w:cs="Arial"/>
          <w:sz w:val="20"/>
          <w:szCs w:val="20"/>
        </w:rPr>
        <w:t>1.</w:t>
      </w:r>
      <w:r w:rsidR="004D7BD7">
        <w:rPr>
          <w:rFonts w:ascii="Arial" w:hAnsi="Arial" w:cs="Arial"/>
          <w:sz w:val="20"/>
          <w:szCs w:val="20"/>
        </w:rPr>
        <w:t> </w:t>
      </w:r>
      <w:r w:rsidRPr="004D7BD7">
        <w:rPr>
          <w:rFonts w:ascii="Arial" w:hAnsi="Arial" w:cs="Arial"/>
          <w:sz w:val="20"/>
          <w:szCs w:val="20"/>
        </w:rPr>
        <w:t>West African Examination Council (WAEC, 2017 to 2023). </w:t>
      </w:r>
      <w:r w:rsidRPr="00A30445">
        <w:rPr>
          <w:rFonts w:ascii="Arial" w:hAnsi="Arial" w:cs="Arial"/>
          <w:sz w:val="20"/>
          <w:szCs w:val="20"/>
        </w:rPr>
        <w:t>Chief examiners annual reports.</w:t>
      </w:r>
      <w:r w:rsidRPr="004D7BD7">
        <w:rPr>
          <w:rFonts w:ascii="Arial" w:hAnsi="Arial" w:cs="Arial"/>
          <w:i/>
          <w:iCs/>
          <w:sz w:val="20"/>
          <w:szCs w:val="20"/>
        </w:rPr>
        <w:t xml:space="preserve"> </w:t>
      </w:r>
      <w:r w:rsidRPr="004D7BD7">
        <w:rPr>
          <w:rFonts w:ascii="Arial" w:hAnsi="Arial" w:cs="Arial"/>
          <w:sz w:val="20"/>
          <w:szCs w:val="20"/>
        </w:rPr>
        <w:t>Retrieved from https://www.waecgh.org&gt;examiner.</w:t>
      </w:r>
    </w:p>
    <w:p w14:paraId="709B77AB" w14:textId="77777777" w:rsidR="004770B6" w:rsidRPr="004D7BD7" w:rsidRDefault="004770B6" w:rsidP="00047604">
      <w:pPr>
        <w:ind w:left="360" w:hanging="360"/>
        <w:rPr>
          <w:rFonts w:ascii="Arial" w:hAnsi="Arial" w:cs="Arial"/>
          <w:sz w:val="20"/>
          <w:szCs w:val="20"/>
        </w:rPr>
      </w:pPr>
      <w:r w:rsidRPr="004D7BD7">
        <w:rPr>
          <w:rFonts w:ascii="Arial" w:hAnsi="Arial" w:cs="Arial"/>
          <w:sz w:val="20"/>
          <w:szCs w:val="20"/>
        </w:rPr>
        <w:t>2.</w:t>
      </w:r>
      <w:r w:rsidR="004D7BD7">
        <w:rPr>
          <w:rFonts w:ascii="Arial" w:hAnsi="Arial" w:cs="Arial"/>
          <w:sz w:val="20"/>
          <w:szCs w:val="20"/>
        </w:rPr>
        <w:t> </w:t>
      </w:r>
      <w:proofErr w:type="spellStart"/>
      <w:r w:rsidRPr="004D7BD7">
        <w:rPr>
          <w:rFonts w:ascii="Arial" w:hAnsi="Arial" w:cs="Arial"/>
          <w:sz w:val="20"/>
          <w:szCs w:val="20"/>
        </w:rPr>
        <w:t>Wanlor</w:t>
      </w:r>
      <w:proofErr w:type="spellEnd"/>
      <w:r w:rsidRPr="004D7BD7">
        <w:rPr>
          <w:rFonts w:ascii="Arial" w:hAnsi="Arial" w:cs="Arial"/>
          <w:sz w:val="20"/>
          <w:szCs w:val="20"/>
        </w:rPr>
        <w:t xml:space="preserve">, S. B., </w:t>
      </w:r>
      <w:proofErr w:type="spellStart"/>
      <w:r w:rsidRPr="004D7BD7">
        <w:rPr>
          <w:rFonts w:ascii="Arial" w:hAnsi="Arial" w:cs="Arial"/>
          <w:sz w:val="20"/>
          <w:szCs w:val="20"/>
        </w:rPr>
        <w:t>Wakjissa</w:t>
      </w:r>
      <w:proofErr w:type="spellEnd"/>
      <w:r w:rsidRPr="004D7BD7">
        <w:rPr>
          <w:rFonts w:ascii="Arial" w:hAnsi="Arial" w:cs="Arial"/>
          <w:sz w:val="20"/>
          <w:szCs w:val="20"/>
        </w:rPr>
        <w:t xml:space="preserve">, S. G., &amp; Mustapha, Y. A. (2025). Development and </w:t>
      </w:r>
      <w:r w:rsidR="00A30445" w:rsidRPr="004D7BD7">
        <w:rPr>
          <w:rFonts w:ascii="Arial" w:hAnsi="Arial" w:cs="Arial"/>
          <w:sz w:val="20"/>
          <w:szCs w:val="20"/>
        </w:rPr>
        <w:t>calibration of geometry diagnostic test for upper basic education students in</w:t>
      </w:r>
      <w:r w:rsidRPr="004D7BD7">
        <w:rPr>
          <w:rFonts w:ascii="Arial" w:hAnsi="Arial" w:cs="Arial"/>
          <w:sz w:val="20"/>
          <w:szCs w:val="20"/>
        </w:rPr>
        <w:t xml:space="preserve"> Plateau State, Nigeria. </w:t>
      </w:r>
      <w:r w:rsidRPr="004D7BD7">
        <w:rPr>
          <w:rFonts w:ascii="Arial" w:hAnsi="Arial" w:cs="Arial"/>
          <w:i/>
          <w:iCs/>
          <w:sz w:val="20"/>
          <w:szCs w:val="20"/>
        </w:rPr>
        <w:t>International Journal of Research and Innovation in Social Science (IJRISS), 9</w:t>
      </w:r>
      <w:r w:rsidRPr="004D7BD7">
        <w:rPr>
          <w:rFonts w:ascii="Arial" w:hAnsi="Arial" w:cs="Arial"/>
          <w:sz w:val="20"/>
          <w:szCs w:val="20"/>
        </w:rPr>
        <w:t xml:space="preserve">(3), 2590-2599. </w:t>
      </w:r>
    </w:p>
    <w:p w14:paraId="103A2848" w14:textId="77777777" w:rsidR="002374A2" w:rsidRDefault="00ED2E53" w:rsidP="002374A2">
      <w:pPr>
        <w:spacing w:after="0" w:line="240" w:lineRule="auto"/>
        <w:ind w:left="720" w:hanging="720"/>
        <w:jc w:val="both"/>
        <w:rPr>
          <w:rFonts w:ascii="Arial" w:hAnsi="Arial" w:cs="Arial"/>
          <w:color w:val="000000" w:themeColor="text1"/>
          <w:sz w:val="20"/>
          <w:szCs w:val="20"/>
          <w:highlight w:val="red"/>
        </w:rPr>
      </w:pPr>
      <w:r w:rsidRPr="004D7BD7">
        <w:rPr>
          <w:rFonts w:ascii="Arial" w:hAnsi="Arial" w:cs="Arial"/>
          <w:sz w:val="20"/>
          <w:szCs w:val="20"/>
        </w:rPr>
        <w:t>3.</w:t>
      </w:r>
      <w:r w:rsidR="004D7BD7">
        <w:rPr>
          <w:rFonts w:ascii="Arial" w:hAnsi="Arial" w:cs="Arial"/>
          <w:sz w:val="20"/>
          <w:szCs w:val="20"/>
        </w:rPr>
        <w:t> </w:t>
      </w:r>
      <w:proofErr w:type="spellStart"/>
      <w:r w:rsidR="002374A2" w:rsidRPr="002374A2">
        <w:rPr>
          <w:rFonts w:ascii="Arial" w:hAnsi="Arial" w:cs="Arial"/>
          <w:color w:val="000000" w:themeColor="text1"/>
          <w:sz w:val="20"/>
          <w:szCs w:val="20"/>
        </w:rPr>
        <w:t>Berezner</w:t>
      </w:r>
      <w:proofErr w:type="spellEnd"/>
      <w:r w:rsidR="002374A2" w:rsidRPr="002374A2">
        <w:rPr>
          <w:rFonts w:ascii="Arial" w:hAnsi="Arial" w:cs="Arial"/>
          <w:color w:val="000000" w:themeColor="text1"/>
          <w:sz w:val="20"/>
          <w:szCs w:val="20"/>
        </w:rPr>
        <w:t>, A., &amp; Adams, R. J. (2017). Why Large</w:t>
      </w:r>
      <w:r w:rsidR="002374A2" w:rsidRPr="002374A2">
        <w:rPr>
          <w:rFonts w:ascii="Cambria Math" w:hAnsi="Cambria Math" w:cs="Cambria Math"/>
          <w:color w:val="000000" w:themeColor="text1"/>
          <w:sz w:val="20"/>
          <w:szCs w:val="20"/>
        </w:rPr>
        <w:t>‐</w:t>
      </w:r>
      <w:r w:rsidR="002374A2" w:rsidRPr="002374A2">
        <w:rPr>
          <w:rFonts w:ascii="Arial" w:hAnsi="Arial" w:cs="Arial"/>
          <w:color w:val="000000" w:themeColor="text1"/>
          <w:sz w:val="20"/>
          <w:szCs w:val="20"/>
        </w:rPr>
        <w:t>Scale Assessments Use Scaling and Item Response Theory. Implementation of Large</w:t>
      </w:r>
      <w:r w:rsidR="002374A2" w:rsidRPr="002374A2">
        <w:rPr>
          <w:rFonts w:ascii="Cambria Math" w:hAnsi="Cambria Math" w:cs="Cambria Math"/>
          <w:color w:val="000000" w:themeColor="text1"/>
          <w:sz w:val="20"/>
          <w:szCs w:val="20"/>
        </w:rPr>
        <w:t>‐</w:t>
      </w:r>
      <w:r w:rsidR="002374A2" w:rsidRPr="002374A2">
        <w:rPr>
          <w:rFonts w:ascii="Arial" w:hAnsi="Arial" w:cs="Arial"/>
          <w:color w:val="000000" w:themeColor="text1"/>
          <w:sz w:val="20"/>
          <w:szCs w:val="20"/>
        </w:rPr>
        <w:t>Scale Education Assessments, 323-356.</w:t>
      </w:r>
    </w:p>
    <w:p w14:paraId="4EA8336F" w14:textId="77D34F98" w:rsidR="002374A2" w:rsidRPr="002374A2" w:rsidRDefault="002374A2" w:rsidP="002374A2">
      <w:pPr>
        <w:spacing w:after="0" w:line="240" w:lineRule="auto"/>
        <w:ind w:left="720" w:hanging="720"/>
        <w:jc w:val="both"/>
        <w:rPr>
          <w:rFonts w:ascii="Arial" w:hAnsi="Arial" w:cs="Arial"/>
          <w:color w:val="000000" w:themeColor="text1"/>
          <w:sz w:val="20"/>
          <w:szCs w:val="20"/>
          <w:highlight w:val="red"/>
        </w:rPr>
      </w:pPr>
      <w:r>
        <w:rPr>
          <w:rFonts w:ascii="Arial" w:hAnsi="Arial" w:cs="Arial"/>
          <w:sz w:val="20"/>
          <w:szCs w:val="20"/>
        </w:rPr>
        <w:t>4.</w:t>
      </w:r>
      <w:r>
        <w:rPr>
          <w:rFonts w:ascii="Arial" w:hAnsi="Arial" w:cs="Arial"/>
          <w:iCs/>
          <w:sz w:val="20"/>
          <w:szCs w:val="20"/>
          <w:u w:val="single"/>
        </w:rPr>
        <w:t xml:space="preserve"> </w:t>
      </w:r>
      <w:proofErr w:type="spellStart"/>
      <w:r w:rsidRPr="002374A2">
        <w:rPr>
          <w:rFonts w:ascii="Arial" w:hAnsi="Arial" w:cs="Arial"/>
          <w:iCs/>
          <w:sz w:val="20"/>
          <w:szCs w:val="20"/>
          <w:u w:val="single"/>
        </w:rPr>
        <w:t>Eleje</w:t>
      </w:r>
      <w:proofErr w:type="spellEnd"/>
      <w:r w:rsidRPr="002374A2">
        <w:rPr>
          <w:rFonts w:ascii="Arial" w:hAnsi="Arial" w:cs="Arial"/>
          <w:iCs/>
          <w:sz w:val="20"/>
          <w:szCs w:val="20"/>
          <w:u w:val="single"/>
        </w:rPr>
        <w:t xml:space="preserve">, L. I., </w:t>
      </w:r>
      <w:proofErr w:type="spellStart"/>
      <w:r w:rsidRPr="002374A2">
        <w:rPr>
          <w:rFonts w:ascii="Arial" w:hAnsi="Arial" w:cs="Arial"/>
          <w:iCs/>
          <w:sz w:val="20"/>
          <w:szCs w:val="20"/>
          <w:u w:val="single"/>
        </w:rPr>
        <w:t>Abanobi</w:t>
      </w:r>
      <w:proofErr w:type="spellEnd"/>
      <w:r w:rsidRPr="002374A2">
        <w:rPr>
          <w:rFonts w:ascii="Arial" w:hAnsi="Arial" w:cs="Arial"/>
          <w:iCs/>
          <w:sz w:val="20"/>
          <w:szCs w:val="20"/>
          <w:u w:val="single"/>
        </w:rPr>
        <w:t>, C. C., &amp; Obasi, E. (2017). Development and Validation of Economics Achievement Test for Secondary Schools. Asian Journal of Education and Training, 3(1), 6-17.</w:t>
      </w:r>
    </w:p>
    <w:p w14:paraId="1E913DBD" w14:textId="77777777" w:rsidR="004770B6" w:rsidRPr="004D7BD7" w:rsidRDefault="00ED2E53" w:rsidP="004D7BD7">
      <w:pPr>
        <w:spacing w:line="240" w:lineRule="auto"/>
        <w:ind w:left="720" w:hanging="720"/>
        <w:jc w:val="both"/>
        <w:rPr>
          <w:rFonts w:ascii="Arial" w:hAnsi="Arial" w:cs="Arial"/>
          <w:color w:val="000000" w:themeColor="text1"/>
          <w:sz w:val="20"/>
          <w:szCs w:val="20"/>
        </w:rPr>
      </w:pPr>
      <w:r w:rsidRPr="004D7BD7">
        <w:rPr>
          <w:rFonts w:ascii="Arial" w:hAnsi="Arial" w:cs="Arial"/>
          <w:sz w:val="20"/>
          <w:szCs w:val="20"/>
        </w:rPr>
        <w:t>5.</w:t>
      </w:r>
      <w:r w:rsidR="004D7BD7">
        <w:rPr>
          <w:rFonts w:ascii="Arial" w:hAnsi="Arial" w:cs="Arial"/>
          <w:sz w:val="20"/>
          <w:szCs w:val="20"/>
        </w:rPr>
        <w:t> </w:t>
      </w:r>
      <w:r w:rsidRPr="004D7BD7">
        <w:rPr>
          <w:rFonts w:ascii="Arial" w:eastAsia="TimesNewRomanPSMT" w:hAnsi="Arial" w:cs="Arial"/>
          <w:sz w:val="20"/>
          <w:szCs w:val="20"/>
        </w:rPr>
        <w:t>Shim, G. T. G., Mohammad, A. H., Shakawi, H. A., &amp; Azizan, H. (2017). Relationship between students’ diagnostic assessment and achievement in a Pre-University Mathematics course. </w:t>
      </w:r>
      <w:r w:rsidRPr="004D7BD7">
        <w:rPr>
          <w:rFonts w:ascii="Arial" w:eastAsia="TimesNewRomanPSMT" w:hAnsi="Arial" w:cs="Arial"/>
          <w:i/>
          <w:iCs/>
          <w:sz w:val="20"/>
          <w:szCs w:val="20"/>
        </w:rPr>
        <w:t>Journal of Education and Learning</w:t>
      </w:r>
      <w:r w:rsidRPr="004D7BD7">
        <w:rPr>
          <w:rFonts w:ascii="Arial" w:eastAsia="TimesNewRomanPSMT" w:hAnsi="Arial" w:cs="Arial"/>
          <w:sz w:val="20"/>
          <w:szCs w:val="20"/>
        </w:rPr>
        <w:t>,</w:t>
      </w:r>
      <w:r w:rsidRPr="004D7BD7">
        <w:rPr>
          <w:rFonts w:ascii="Arial" w:eastAsia="TimesNewRomanPSMT" w:hAnsi="Arial" w:cs="Arial"/>
          <w:i/>
          <w:iCs/>
          <w:sz w:val="20"/>
          <w:szCs w:val="20"/>
        </w:rPr>
        <w:t> 6</w:t>
      </w:r>
      <w:r w:rsidRPr="004D7BD7">
        <w:rPr>
          <w:rFonts w:ascii="Arial" w:eastAsia="TimesNewRomanPSMT" w:hAnsi="Arial" w:cs="Arial"/>
          <w:sz w:val="20"/>
          <w:szCs w:val="20"/>
        </w:rPr>
        <w:t>(4), 364 </w:t>
      </w:r>
      <w:hyperlink r:id="rId8" w:history="1">
        <w:r w:rsidRPr="004D7BD7">
          <w:rPr>
            <w:rStyle w:val="Hyperlink"/>
            <w:rFonts w:ascii="Arial" w:eastAsia="TimesNewRomanPSMT" w:hAnsi="Arial" w:cs="Arial"/>
            <w:color w:val="000000" w:themeColor="text1"/>
            <w:sz w:val="20"/>
            <w:szCs w:val="20"/>
          </w:rPr>
          <w:t>http://doi.org/10.5539/jel.v6n4p364</w:t>
        </w:r>
      </w:hyperlink>
      <w:r w:rsidRPr="004D7BD7">
        <w:rPr>
          <w:rFonts w:ascii="Arial" w:hAnsi="Arial" w:cs="Arial"/>
          <w:color w:val="000000" w:themeColor="text1"/>
          <w:sz w:val="20"/>
          <w:szCs w:val="20"/>
        </w:rPr>
        <w:t>.</w:t>
      </w:r>
    </w:p>
    <w:p w14:paraId="44FA3581" w14:textId="07A63626" w:rsidR="004770B6" w:rsidRPr="00831C88" w:rsidRDefault="00ED2E53" w:rsidP="00831C88">
      <w:pPr>
        <w:ind w:left="720" w:hanging="720"/>
      </w:pPr>
      <w:r w:rsidRPr="004D7BD7">
        <w:rPr>
          <w:rFonts w:ascii="Arial" w:hAnsi="Arial" w:cs="Arial"/>
          <w:sz w:val="20"/>
          <w:szCs w:val="20"/>
        </w:rPr>
        <w:lastRenderedPageBreak/>
        <w:t>6</w:t>
      </w:r>
      <w:r w:rsidR="004770B6" w:rsidRPr="004D7BD7">
        <w:rPr>
          <w:rFonts w:ascii="Arial" w:hAnsi="Arial" w:cs="Arial"/>
          <w:sz w:val="20"/>
          <w:szCs w:val="20"/>
        </w:rPr>
        <w:t>.</w:t>
      </w:r>
      <w:r w:rsidR="004D7BD7">
        <w:rPr>
          <w:rFonts w:ascii="Arial" w:hAnsi="Arial" w:cs="Arial"/>
          <w:sz w:val="20"/>
          <w:szCs w:val="20"/>
        </w:rPr>
        <w:t> </w:t>
      </w:r>
      <w:r w:rsidRPr="002374A2">
        <w:rPr>
          <w:rFonts w:ascii="Arial" w:hAnsi="Arial" w:cs="Arial"/>
          <w:sz w:val="20"/>
          <w:szCs w:val="20"/>
        </w:rPr>
        <w:t xml:space="preserve">Federal Republic of Nigeria (2013). </w:t>
      </w:r>
      <w:r w:rsidRPr="002374A2">
        <w:rPr>
          <w:rFonts w:ascii="Arial" w:hAnsi="Arial" w:cs="Arial"/>
          <w:iCs/>
          <w:sz w:val="20"/>
          <w:szCs w:val="20"/>
        </w:rPr>
        <w:t>National policy on education, (6</w:t>
      </w:r>
      <w:r w:rsidRPr="002374A2">
        <w:rPr>
          <w:rFonts w:ascii="Arial" w:hAnsi="Arial" w:cs="Arial"/>
          <w:iCs/>
          <w:sz w:val="20"/>
          <w:szCs w:val="20"/>
          <w:vertAlign w:val="superscript"/>
        </w:rPr>
        <w:t>th</w:t>
      </w:r>
      <w:r w:rsidRPr="002374A2">
        <w:rPr>
          <w:rFonts w:ascii="Arial" w:hAnsi="Arial" w:cs="Arial"/>
          <w:iCs/>
          <w:sz w:val="20"/>
          <w:szCs w:val="20"/>
        </w:rPr>
        <w:t xml:space="preserve"> ed.).</w:t>
      </w:r>
      <w:r w:rsidRPr="002374A2">
        <w:rPr>
          <w:rFonts w:ascii="Arial" w:hAnsi="Arial" w:cs="Arial"/>
          <w:sz w:val="20"/>
          <w:szCs w:val="20"/>
        </w:rPr>
        <w:t xml:space="preserve">  NERDC. Press</w:t>
      </w:r>
      <w:r w:rsidR="003B3637" w:rsidRPr="002374A2">
        <w:rPr>
          <w:rFonts w:ascii="Arial" w:hAnsi="Arial" w:cs="Arial"/>
          <w:sz w:val="20"/>
          <w:szCs w:val="20"/>
        </w:rPr>
        <w:t xml:space="preserve">. Retrieved from </w:t>
      </w:r>
      <w:r w:rsidR="003B3637" w:rsidRPr="002374A2">
        <w:t>https://educatetolead.wordpress.com/wp-content/uploads/2016/02/national-education-policy-2013.pdf</w:t>
      </w:r>
    </w:p>
    <w:p w14:paraId="4DE37865" w14:textId="77777777" w:rsidR="004770B6" w:rsidRPr="004D7BD7" w:rsidRDefault="00ED2E53" w:rsidP="004D7BD7">
      <w:pPr>
        <w:spacing w:line="240" w:lineRule="auto"/>
        <w:ind w:left="720" w:hanging="720"/>
        <w:jc w:val="both"/>
        <w:rPr>
          <w:rFonts w:ascii="Arial" w:hAnsi="Arial" w:cs="Arial"/>
          <w:sz w:val="20"/>
          <w:szCs w:val="20"/>
        </w:rPr>
      </w:pPr>
      <w:r w:rsidRPr="004D7BD7">
        <w:rPr>
          <w:rFonts w:ascii="Arial" w:hAnsi="Arial" w:cs="Arial"/>
          <w:sz w:val="20"/>
          <w:szCs w:val="20"/>
        </w:rPr>
        <w:t>7</w:t>
      </w:r>
      <w:r w:rsidR="004770B6" w:rsidRPr="004D7BD7">
        <w:rPr>
          <w:rFonts w:ascii="Arial" w:hAnsi="Arial" w:cs="Arial"/>
          <w:sz w:val="20"/>
          <w:szCs w:val="20"/>
        </w:rPr>
        <w:t>.</w:t>
      </w:r>
      <w:r w:rsidR="004D7BD7">
        <w:rPr>
          <w:rFonts w:ascii="Arial" w:hAnsi="Arial" w:cs="Arial"/>
          <w:sz w:val="20"/>
          <w:szCs w:val="20"/>
        </w:rPr>
        <w:t> </w:t>
      </w:r>
      <w:r w:rsidRPr="004D7BD7">
        <w:rPr>
          <w:rStyle w:val="Hyperlink"/>
          <w:rFonts w:ascii="Arial" w:eastAsia="TimesNewRomanPSMT" w:hAnsi="Arial" w:cs="Arial"/>
          <w:color w:val="auto"/>
          <w:sz w:val="20"/>
          <w:szCs w:val="20"/>
          <w:u w:val="none"/>
        </w:rPr>
        <w:t xml:space="preserve">Ubi, E. E., </w:t>
      </w:r>
      <w:proofErr w:type="spellStart"/>
      <w:r w:rsidRPr="004D7BD7">
        <w:rPr>
          <w:rStyle w:val="Hyperlink"/>
          <w:rFonts w:ascii="Arial" w:eastAsia="TimesNewRomanPSMT" w:hAnsi="Arial" w:cs="Arial"/>
          <w:color w:val="auto"/>
          <w:sz w:val="20"/>
          <w:szCs w:val="20"/>
          <w:u w:val="none"/>
        </w:rPr>
        <w:t>Odiong</w:t>
      </w:r>
      <w:proofErr w:type="spellEnd"/>
      <w:r w:rsidRPr="004D7BD7">
        <w:rPr>
          <w:rStyle w:val="Hyperlink"/>
          <w:rFonts w:ascii="Arial" w:eastAsia="TimesNewRomanPSMT" w:hAnsi="Arial" w:cs="Arial"/>
          <w:color w:val="auto"/>
          <w:sz w:val="20"/>
          <w:szCs w:val="20"/>
          <w:u w:val="none"/>
        </w:rPr>
        <w:t xml:space="preserve">, A. U., &amp; </w:t>
      </w:r>
      <w:proofErr w:type="spellStart"/>
      <w:r w:rsidRPr="004D7BD7">
        <w:rPr>
          <w:rStyle w:val="Hyperlink"/>
          <w:rFonts w:ascii="Arial" w:eastAsia="TimesNewRomanPSMT" w:hAnsi="Arial" w:cs="Arial"/>
          <w:color w:val="auto"/>
          <w:sz w:val="20"/>
          <w:szCs w:val="20"/>
          <w:u w:val="none"/>
        </w:rPr>
        <w:t>Igiri</w:t>
      </w:r>
      <w:proofErr w:type="spellEnd"/>
      <w:r w:rsidRPr="004D7BD7">
        <w:rPr>
          <w:rStyle w:val="Hyperlink"/>
          <w:rFonts w:ascii="Arial" w:eastAsia="TimesNewRomanPSMT" w:hAnsi="Arial" w:cs="Arial"/>
          <w:color w:val="auto"/>
          <w:sz w:val="20"/>
          <w:szCs w:val="20"/>
          <w:u w:val="none"/>
        </w:rPr>
        <w:t xml:space="preserve">, O. I. (2018). Geometry viewed as a difficult Mathematics. </w:t>
      </w:r>
      <w:r w:rsidRPr="004D7BD7">
        <w:rPr>
          <w:rStyle w:val="Hyperlink"/>
          <w:rFonts w:ascii="Arial" w:eastAsia="TimesNewRomanPSMT" w:hAnsi="Arial" w:cs="Arial"/>
          <w:i/>
          <w:color w:val="auto"/>
          <w:sz w:val="20"/>
          <w:szCs w:val="20"/>
          <w:u w:val="none"/>
        </w:rPr>
        <w:t>International Journal of Innovative Science and Research Technology, 3</w:t>
      </w:r>
      <w:r w:rsidRPr="004D7BD7">
        <w:rPr>
          <w:rStyle w:val="Hyperlink"/>
          <w:rFonts w:ascii="Arial" w:eastAsia="TimesNewRomanPSMT" w:hAnsi="Arial" w:cs="Arial"/>
          <w:color w:val="auto"/>
          <w:sz w:val="20"/>
          <w:szCs w:val="20"/>
          <w:u w:val="none"/>
        </w:rPr>
        <w:t>(11), 2456-2165. Retrieved from IJISRT18NV72 www.ijisrt.com 251.</w:t>
      </w:r>
      <w:r w:rsidRPr="004D7BD7">
        <w:rPr>
          <w:rFonts w:ascii="Arial" w:hAnsi="Arial" w:cs="Arial"/>
          <w:sz w:val="20"/>
          <w:szCs w:val="20"/>
        </w:rPr>
        <w:t xml:space="preserve"> </w:t>
      </w:r>
    </w:p>
    <w:p w14:paraId="2A8E8F10" w14:textId="77777777" w:rsidR="004770B6" w:rsidRPr="004D7BD7" w:rsidRDefault="00ED2E53" w:rsidP="004D7BD7">
      <w:pPr>
        <w:spacing w:line="240" w:lineRule="auto"/>
        <w:ind w:left="720" w:hanging="720"/>
        <w:jc w:val="both"/>
        <w:rPr>
          <w:rFonts w:ascii="Arial" w:hAnsi="Arial" w:cs="Arial"/>
          <w:sz w:val="20"/>
          <w:szCs w:val="20"/>
        </w:rPr>
      </w:pPr>
      <w:r w:rsidRPr="004D7BD7">
        <w:rPr>
          <w:rFonts w:ascii="Arial" w:hAnsi="Arial" w:cs="Arial"/>
          <w:sz w:val="20"/>
          <w:szCs w:val="20"/>
        </w:rPr>
        <w:t>8</w:t>
      </w:r>
      <w:r w:rsidR="004770B6" w:rsidRPr="004D7BD7">
        <w:rPr>
          <w:rFonts w:ascii="Arial" w:hAnsi="Arial" w:cs="Arial"/>
          <w:sz w:val="20"/>
          <w:szCs w:val="20"/>
        </w:rPr>
        <w:t>.</w:t>
      </w:r>
      <w:r w:rsidR="004D7BD7">
        <w:rPr>
          <w:rFonts w:ascii="Arial" w:hAnsi="Arial" w:cs="Arial"/>
          <w:sz w:val="20"/>
          <w:szCs w:val="20"/>
        </w:rPr>
        <w:t> </w:t>
      </w:r>
      <w:r w:rsidRPr="004D7BD7">
        <w:rPr>
          <w:rFonts w:ascii="Arial" w:hAnsi="Arial" w:cs="Arial"/>
          <w:sz w:val="20"/>
          <w:szCs w:val="20"/>
        </w:rPr>
        <w:t>Hodanova, J., &amp; Nocar, D. (2016). Mathematics importance in our life. </w:t>
      </w:r>
      <w:r w:rsidRPr="004D7BD7">
        <w:rPr>
          <w:rFonts w:ascii="Arial" w:hAnsi="Arial" w:cs="Arial"/>
          <w:i/>
          <w:sz w:val="20"/>
          <w:szCs w:val="20"/>
        </w:rPr>
        <w:t>Proceedings of INTED Conference, Valencia, Spain</w:t>
      </w:r>
      <w:r w:rsidRPr="004D7BD7">
        <w:rPr>
          <w:rFonts w:ascii="Arial" w:hAnsi="Arial" w:cs="Arial"/>
          <w:sz w:val="20"/>
          <w:szCs w:val="20"/>
        </w:rPr>
        <w:t>. Retrieved from https://www.researchgate.netpuplication/298705287.</w:t>
      </w:r>
    </w:p>
    <w:p w14:paraId="3A132085" w14:textId="77777777" w:rsidR="004770B6" w:rsidRPr="004D7BD7" w:rsidRDefault="00ED2E53" w:rsidP="004D7BD7">
      <w:pPr>
        <w:spacing w:line="240" w:lineRule="auto"/>
        <w:ind w:left="720" w:hanging="720"/>
        <w:jc w:val="both"/>
        <w:rPr>
          <w:rFonts w:ascii="Arial" w:hAnsi="Arial" w:cs="Arial"/>
          <w:sz w:val="20"/>
          <w:szCs w:val="20"/>
        </w:rPr>
      </w:pPr>
      <w:r w:rsidRPr="004D7BD7">
        <w:rPr>
          <w:rFonts w:ascii="Arial" w:hAnsi="Arial" w:cs="Arial"/>
          <w:sz w:val="20"/>
          <w:szCs w:val="20"/>
        </w:rPr>
        <w:t>9</w:t>
      </w:r>
      <w:r w:rsidR="004770B6" w:rsidRPr="004D7BD7">
        <w:rPr>
          <w:rFonts w:ascii="Arial" w:hAnsi="Arial" w:cs="Arial"/>
          <w:sz w:val="20"/>
          <w:szCs w:val="20"/>
        </w:rPr>
        <w:t>.</w:t>
      </w:r>
      <w:r w:rsidR="004D7BD7">
        <w:rPr>
          <w:rFonts w:ascii="Arial" w:hAnsi="Arial" w:cs="Arial"/>
          <w:sz w:val="20"/>
          <w:szCs w:val="20"/>
        </w:rPr>
        <w:t> </w:t>
      </w:r>
      <w:proofErr w:type="spellStart"/>
      <w:r w:rsidR="00047604" w:rsidRPr="004D7BD7">
        <w:rPr>
          <w:rFonts w:ascii="Arial" w:hAnsi="Arial" w:cs="Arial"/>
          <w:sz w:val="20"/>
          <w:szCs w:val="20"/>
        </w:rPr>
        <w:t>Fabiyi</w:t>
      </w:r>
      <w:proofErr w:type="spellEnd"/>
      <w:r w:rsidR="00047604" w:rsidRPr="004D7BD7">
        <w:rPr>
          <w:rFonts w:ascii="Arial" w:hAnsi="Arial" w:cs="Arial"/>
          <w:sz w:val="20"/>
          <w:szCs w:val="20"/>
        </w:rPr>
        <w:t xml:space="preserve">, T. R. (2017). Geometry concepts in mathematics perceived difficult to learn by senior secondary school students in Ekiti State, Nigeria. </w:t>
      </w:r>
      <w:r w:rsidR="00047604" w:rsidRPr="004D7BD7">
        <w:rPr>
          <w:rFonts w:ascii="Arial" w:hAnsi="Arial" w:cs="Arial"/>
          <w:i/>
          <w:sz w:val="20"/>
          <w:szCs w:val="20"/>
        </w:rPr>
        <w:t xml:space="preserve">Journal of Research and Method in Education, </w:t>
      </w:r>
      <w:r w:rsidR="00047604" w:rsidRPr="004D7BD7">
        <w:rPr>
          <w:rFonts w:ascii="Arial" w:hAnsi="Arial" w:cs="Arial"/>
          <w:i/>
          <w:iCs/>
          <w:sz w:val="20"/>
          <w:szCs w:val="20"/>
        </w:rPr>
        <w:t xml:space="preserve">6 </w:t>
      </w:r>
      <w:r w:rsidR="00047604" w:rsidRPr="004D7BD7">
        <w:rPr>
          <w:rFonts w:ascii="Arial" w:hAnsi="Arial" w:cs="Arial"/>
          <w:sz w:val="20"/>
          <w:szCs w:val="20"/>
        </w:rPr>
        <w:t xml:space="preserve">(1), 83-90.  </w:t>
      </w:r>
    </w:p>
    <w:p w14:paraId="0AD361A4" w14:textId="77777777" w:rsidR="004770B6" w:rsidRPr="004D7BD7" w:rsidRDefault="004D7BD7" w:rsidP="004D7BD7">
      <w:pPr>
        <w:spacing w:line="240" w:lineRule="auto"/>
        <w:ind w:left="720" w:hanging="720"/>
        <w:jc w:val="both"/>
        <w:rPr>
          <w:rFonts w:ascii="Arial" w:hAnsi="Arial" w:cs="Arial"/>
          <w:iCs/>
          <w:sz w:val="20"/>
          <w:szCs w:val="20"/>
        </w:rPr>
      </w:pPr>
      <w:r w:rsidRPr="004D7BD7">
        <w:rPr>
          <w:rFonts w:ascii="Arial" w:hAnsi="Arial" w:cs="Arial"/>
          <w:sz w:val="20"/>
          <w:szCs w:val="20"/>
        </w:rPr>
        <w:t>10</w:t>
      </w:r>
      <w:r>
        <w:rPr>
          <w:rFonts w:ascii="Arial" w:hAnsi="Arial" w:cs="Arial"/>
          <w:sz w:val="20"/>
          <w:szCs w:val="20"/>
        </w:rPr>
        <w:t>. Barton</w:t>
      </w:r>
      <w:r w:rsidR="00047604" w:rsidRPr="004D7BD7">
        <w:rPr>
          <w:rFonts w:ascii="Arial" w:hAnsi="Arial" w:cs="Arial"/>
          <w:sz w:val="20"/>
          <w:szCs w:val="20"/>
        </w:rPr>
        <w:t>, C. (2018).</w:t>
      </w:r>
      <w:r w:rsidR="00047604" w:rsidRPr="004D7BD7">
        <w:rPr>
          <w:rFonts w:ascii="Arial" w:hAnsi="Arial" w:cs="Arial"/>
          <w:i/>
          <w:iCs/>
          <w:sz w:val="20"/>
          <w:szCs w:val="20"/>
        </w:rPr>
        <w:t> </w:t>
      </w:r>
      <w:r w:rsidR="00047604" w:rsidRPr="00A30445">
        <w:rPr>
          <w:rFonts w:ascii="Arial" w:hAnsi="Arial" w:cs="Arial"/>
          <w:sz w:val="20"/>
          <w:szCs w:val="20"/>
        </w:rPr>
        <w:t xml:space="preserve">On formative assessment in math: </w:t>
      </w:r>
      <w:r w:rsidR="00047604" w:rsidRPr="004D7BD7">
        <w:rPr>
          <w:rFonts w:ascii="Arial" w:hAnsi="Arial" w:cs="Arial"/>
          <w:sz w:val="20"/>
          <w:szCs w:val="20"/>
        </w:rPr>
        <w:t>How diagnostic questions can help. Retrieved from https:/</w:t>
      </w:r>
      <w:r w:rsidR="00047604" w:rsidRPr="004D7BD7">
        <w:rPr>
          <w:rFonts w:ascii="Arial" w:hAnsi="Arial" w:cs="Arial"/>
          <w:iCs/>
          <w:sz w:val="20"/>
          <w:szCs w:val="20"/>
        </w:rPr>
        <w:t>www.diagnosticquestions.com.</w:t>
      </w:r>
    </w:p>
    <w:p w14:paraId="6A558374" w14:textId="5148E034" w:rsidR="004770B6" w:rsidRPr="004D7BD7" w:rsidRDefault="00047604" w:rsidP="004D7BD7">
      <w:pPr>
        <w:spacing w:line="240" w:lineRule="auto"/>
        <w:ind w:left="720" w:hanging="720"/>
        <w:jc w:val="both"/>
        <w:rPr>
          <w:rFonts w:ascii="Arial" w:hAnsi="Arial" w:cs="Arial"/>
          <w:sz w:val="20"/>
          <w:szCs w:val="20"/>
        </w:rPr>
      </w:pPr>
      <w:r w:rsidRPr="004D7BD7">
        <w:rPr>
          <w:rFonts w:ascii="Arial" w:hAnsi="Arial" w:cs="Arial"/>
          <w:sz w:val="20"/>
          <w:szCs w:val="20"/>
        </w:rPr>
        <w:t>11</w:t>
      </w:r>
      <w:r w:rsidR="004770B6" w:rsidRPr="004D7BD7">
        <w:rPr>
          <w:rFonts w:ascii="Arial" w:hAnsi="Arial" w:cs="Arial"/>
          <w:sz w:val="20"/>
          <w:szCs w:val="20"/>
        </w:rPr>
        <w:t>.</w:t>
      </w:r>
      <w:r w:rsidR="00A53076" w:rsidRPr="00A53076">
        <w:rPr>
          <w:rFonts w:ascii="Arial" w:hAnsi="Arial" w:cs="Arial"/>
          <w:sz w:val="20"/>
          <w:szCs w:val="20"/>
          <w:highlight w:val="lightGray"/>
        </w:rPr>
        <w:t>Bordia</w:t>
      </w:r>
      <w:r w:rsidRPr="00A53076">
        <w:rPr>
          <w:rFonts w:ascii="Arial" w:hAnsi="Arial" w:cs="Arial"/>
          <w:sz w:val="20"/>
          <w:szCs w:val="20"/>
          <w:highlight w:val="lightGray"/>
        </w:rPr>
        <w:t>, </w:t>
      </w:r>
      <w:r w:rsidR="00A53076" w:rsidRPr="00A53076">
        <w:rPr>
          <w:rFonts w:ascii="Arial" w:hAnsi="Arial" w:cs="Arial"/>
          <w:sz w:val="20"/>
          <w:szCs w:val="20"/>
          <w:highlight w:val="lightGray"/>
        </w:rPr>
        <w:t>D</w:t>
      </w:r>
      <w:r w:rsidRPr="00A53076">
        <w:rPr>
          <w:rFonts w:ascii="Arial" w:hAnsi="Arial" w:cs="Arial"/>
          <w:sz w:val="20"/>
          <w:szCs w:val="20"/>
          <w:highlight w:val="lightGray"/>
        </w:rPr>
        <w:t>.</w:t>
      </w:r>
      <w:r w:rsidRPr="004D7BD7">
        <w:rPr>
          <w:rFonts w:ascii="Arial" w:hAnsi="Arial" w:cs="Arial"/>
          <w:sz w:val="20"/>
          <w:szCs w:val="20"/>
        </w:rPr>
        <w:t> (2022). </w:t>
      </w:r>
      <w:r w:rsidRPr="00A30445">
        <w:rPr>
          <w:rFonts w:ascii="Arial" w:hAnsi="Arial" w:cs="Arial"/>
          <w:iCs/>
          <w:sz w:val="20"/>
          <w:szCs w:val="20"/>
        </w:rPr>
        <w:t>Diagnostic test in education – An overview</w:t>
      </w:r>
      <w:r w:rsidRPr="004D7BD7">
        <w:rPr>
          <w:rFonts w:ascii="Arial" w:hAnsi="Arial" w:cs="Arial"/>
          <w:sz w:val="20"/>
          <w:szCs w:val="20"/>
        </w:rPr>
        <w:t>. Retrieved from https://blog.teachmint.com/diagnostic-test-in-education-an-overview/.</w:t>
      </w:r>
    </w:p>
    <w:p w14:paraId="7190C052" w14:textId="49F6189C" w:rsidR="002174EA" w:rsidRDefault="004770B6" w:rsidP="002174EA">
      <w:pPr>
        <w:spacing w:line="240" w:lineRule="auto"/>
        <w:ind w:left="720" w:hanging="720"/>
        <w:jc w:val="both"/>
        <w:rPr>
          <w:rFonts w:ascii="Arial" w:hAnsi="Arial" w:cs="Arial"/>
          <w:sz w:val="20"/>
          <w:szCs w:val="20"/>
        </w:rPr>
      </w:pPr>
      <w:r w:rsidRPr="004D7BD7">
        <w:rPr>
          <w:rFonts w:ascii="Arial" w:hAnsi="Arial" w:cs="Arial"/>
          <w:sz w:val="20"/>
          <w:szCs w:val="20"/>
        </w:rPr>
        <w:t>1</w:t>
      </w:r>
      <w:r w:rsidR="00047604" w:rsidRPr="004D7BD7">
        <w:rPr>
          <w:rFonts w:ascii="Arial" w:hAnsi="Arial" w:cs="Arial"/>
          <w:sz w:val="20"/>
          <w:szCs w:val="20"/>
        </w:rPr>
        <w:t>2</w:t>
      </w:r>
      <w:r w:rsidRPr="004D7BD7">
        <w:rPr>
          <w:rFonts w:ascii="Arial" w:hAnsi="Arial" w:cs="Arial"/>
          <w:sz w:val="20"/>
          <w:szCs w:val="20"/>
        </w:rPr>
        <w:t>.</w:t>
      </w:r>
      <w:r w:rsidR="004D7BD7">
        <w:rPr>
          <w:rFonts w:ascii="Arial" w:hAnsi="Arial" w:cs="Arial"/>
          <w:sz w:val="20"/>
          <w:szCs w:val="20"/>
        </w:rPr>
        <w:t> </w:t>
      </w:r>
      <w:r w:rsidR="00047604" w:rsidRPr="004D7BD7">
        <w:rPr>
          <w:rFonts w:ascii="Arial" w:hAnsi="Arial" w:cs="Arial"/>
          <w:sz w:val="20"/>
          <w:szCs w:val="20"/>
        </w:rPr>
        <w:t>Mawak, J. J., Mustapha, A. Y., &amp; Wakjissa, S. G. (2019). Demographic characteristic and differential</w:t>
      </w:r>
      <w:r w:rsidR="00A30445">
        <w:rPr>
          <w:rFonts w:ascii="Arial" w:hAnsi="Arial" w:cs="Arial"/>
          <w:sz w:val="20"/>
          <w:szCs w:val="20"/>
        </w:rPr>
        <w:t> </w:t>
      </w:r>
      <w:r w:rsidR="00047604" w:rsidRPr="004D7BD7">
        <w:rPr>
          <w:rFonts w:ascii="Arial" w:hAnsi="Arial" w:cs="Arial"/>
          <w:sz w:val="20"/>
          <w:szCs w:val="20"/>
        </w:rPr>
        <w:t xml:space="preserve">item functioning in economics achievement test in Plateau State, Nigeria. </w:t>
      </w:r>
      <w:r w:rsidR="00047604" w:rsidRPr="004D7BD7">
        <w:rPr>
          <w:rFonts w:ascii="Arial" w:hAnsi="Arial" w:cs="Arial"/>
          <w:i/>
          <w:sz w:val="20"/>
          <w:szCs w:val="20"/>
        </w:rPr>
        <w:t>Journal of Humanities,</w:t>
      </w:r>
      <w:r w:rsidR="00047604" w:rsidRPr="004D7BD7">
        <w:rPr>
          <w:rFonts w:ascii="Arial" w:hAnsi="Arial" w:cs="Arial"/>
          <w:i/>
          <w:iCs/>
          <w:sz w:val="20"/>
          <w:szCs w:val="20"/>
        </w:rPr>
        <w:t xml:space="preserve"> 4</w:t>
      </w:r>
      <w:r w:rsidR="00047604" w:rsidRPr="004D7BD7">
        <w:rPr>
          <w:rFonts w:ascii="Arial" w:hAnsi="Arial" w:cs="Arial"/>
          <w:sz w:val="20"/>
          <w:szCs w:val="20"/>
        </w:rPr>
        <w:t>(2), 53-</w:t>
      </w:r>
      <w:r w:rsidR="00831C88" w:rsidRPr="004D7BD7">
        <w:rPr>
          <w:rFonts w:ascii="Arial" w:hAnsi="Arial" w:cs="Arial"/>
          <w:sz w:val="20"/>
          <w:szCs w:val="20"/>
        </w:rPr>
        <w:t>69.</w:t>
      </w:r>
      <w:r w:rsidR="00831C88">
        <w:rPr>
          <w:rFonts w:ascii="Arial" w:hAnsi="Arial" w:cs="Arial"/>
          <w:sz w:val="20"/>
          <w:szCs w:val="20"/>
        </w:rPr>
        <w:t xml:space="preserve"> Retrieved</w:t>
      </w:r>
      <w:r w:rsidR="002174EA">
        <w:rPr>
          <w:rFonts w:ascii="Arial" w:hAnsi="Arial" w:cs="Arial"/>
          <w:sz w:val="20"/>
          <w:szCs w:val="20"/>
        </w:rPr>
        <w:t xml:space="preserve"> from </w:t>
      </w:r>
      <w:r w:rsidR="002174EA" w:rsidRPr="00831C88">
        <w:rPr>
          <w:rFonts w:ascii="Arial" w:hAnsi="Arial" w:cs="Arial"/>
          <w:sz w:val="20"/>
          <w:szCs w:val="20"/>
          <w:highlight w:val="lightGray"/>
        </w:rPr>
        <w:t>https://ijhumas.com/ojs/index.php/niuhums/article/view/548</w:t>
      </w:r>
    </w:p>
    <w:p w14:paraId="0864E122" w14:textId="46B4922C" w:rsidR="00F31135" w:rsidRPr="00F31135" w:rsidRDefault="00F31135" w:rsidP="00F31135">
      <w:pPr>
        <w:spacing w:line="240" w:lineRule="auto"/>
        <w:ind w:left="720" w:hanging="720"/>
        <w:jc w:val="both"/>
        <w:rPr>
          <w:rFonts w:ascii="Arial" w:hAnsi="Arial" w:cs="Arial"/>
          <w:iCs/>
          <w:sz w:val="20"/>
          <w:szCs w:val="20"/>
        </w:rPr>
      </w:pPr>
      <w:r w:rsidRPr="00F31135">
        <w:rPr>
          <w:rFonts w:ascii="Arial" w:hAnsi="Arial" w:cs="Arial"/>
          <w:iCs/>
          <w:sz w:val="20"/>
          <w:szCs w:val="20"/>
          <w:highlight w:val="lightGray"/>
        </w:rPr>
        <w:t xml:space="preserve">13 Zumbo, B. D. (1999). </w:t>
      </w:r>
      <w:r w:rsidRPr="00F31135">
        <w:rPr>
          <w:rFonts w:ascii="Arial" w:hAnsi="Arial" w:cs="Arial"/>
          <w:i/>
          <w:iCs/>
          <w:sz w:val="20"/>
          <w:szCs w:val="20"/>
          <w:highlight w:val="lightGray"/>
        </w:rPr>
        <w:t>A Handbook on the Theory and Methods of Differential Item Functioning (DIF): Logistic Regression Modeling as a Unitary Framework for Binary and Likert-Type (Ordinal) Item Scores</w:t>
      </w:r>
      <w:r w:rsidRPr="00F31135">
        <w:rPr>
          <w:rFonts w:ascii="Arial" w:hAnsi="Arial" w:cs="Arial"/>
          <w:iCs/>
          <w:sz w:val="20"/>
          <w:szCs w:val="20"/>
          <w:highlight w:val="lightGray"/>
        </w:rPr>
        <w:t xml:space="preserve">. Ottawa, ON: Directorate of Human Resources Research and Evaluation, Department of National Defense. </w:t>
      </w:r>
      <w:hyperlink r:id="rId9" w:history="1">
        <w:r w:rsidRPr="00F31135">
          <w:rPr>
            <w:rStyle w:val="Hyperlink"/>
            <w:rFonts w:ascii="Arial" w:hAnsi="Arial" w:cs="Arial"/>
            <w:iCs/>
            <w:color w:val="auto"/>
            <w:sz w:val="20"/>
            <w:szCs w:val="20"/>
            <w:highlight w:val="lightGray"/>
            <w:u w:val="none"/>
          </w:rPr>
          <w:t>https://www.researchgate.net/publication/242099921</w:t>
        </w:r>
      </w:hyperlink>
    </w:p>
    <w:p w14:paraId="4FB642BD" w14:textId="23E751B2" w:rsidR="004770B6" w:rsidRDefault="004770B6" w:rsidP="0021539D">
      <w:pPr>
        <w:spacing w:line="240" w:lineRule="auto"/>
        <w:ind w:left="720" w:hanging="720"/>
        <w:jc w:val="both"/>
        <w:rPr>
          <w:rFonts w:ascii="Arial" w:hAnsi="Arial" w:cs="Arial"/>
          <w:sz w:val="20"/>
          <w:szCs w:val="20"/>
        </w:rPr>
      </w:pPr>
      <w:r w:rsidRPr="004D7BD7">
        <w:rPr>
          <w:rFonts w:ascii="Arial" w:hAnsi="Arial" w:cs="Arial"/>
          <w:sz w:val="20"/>
          <w:szCs w:val="20"/>
        </w:rPr>
        <w:t>1</w:t>
      </w:r>
      <w:r w:rsidR="00F31135">
        <w:rPr>
          <w:rFonts w:ascii="Arial" w:hAnsi="Arial" w:cs="Arial"/>
          <w:sz w:val="20"/>
          <w:szCs w:val="20"/>
        </w:rPr>
        <w:t>4</w:t>
      </w:r>
      <w:r w:rsidRPr="004D7BD7">
        <w:rPr>
          <w:rFonts w:ascii="Arial" w:hAnsi="Arial" w:cs="Arial"/>
          <w:sz w:val="20"/>
          <w:szCs w:val="20"/>
        </w:rPr>
        <w:t>.</w:t>
      </w:r>
      <w:r w:rsidR="004D7BD7">
        <w:rPr>
          <w:rFonts w:ascii="Arial" w:hAnsi="Arial" w:cs="Arial"/>
          <w:sz w:val="20"/>
          <w:szCs w:val="20"/>
        </w:rPr>
        <w:t> </w:t>
      </w:r>
      <w:r w:rsidR="00047604" w:rsidRPr="004D7BD7">
        <w:rPr>
          <w:rFonts w:ascii="Arial" w:hAnsi="Arial" w:cs="Arial"/>
          <w:sz w:val="20"/>
          <w:szCs w:val="20"/>
        </w:rPr>
        <w:t>Chamundeswari, S. (2014). Conceptual errors encountered in mathematical operations in</w:t>
      </w:r>
      <w:r w:rsidR="00A30445">
        <w:rPr>
          <w:rFonts w:ascii="Arial" w:hAnsi="Arial" w:cs="Arial"/>
          <w:sz w:val="20"/>
          <w:szCs w:val="20"/>
        </w:rPr>
        <w:t> </w:t>
      </w:r>
      <w:r w:rsidR="00047604" w:rsidRPr="004D7BD7">
        <w:rPr>
          <w:rFonts w:ascii="Arial" w:hAnsi="Arial" w:cs="Arial"/>
          <w:sz w:val="20"/>
          <w:szCs w:val="20"/>
        </w:rPr>
        <w:t>algebra</w:t>
      </w:r>
      <w:r w:rsidR="00A30445">
        <w:rPr>
          <w:rFonts w:ascii="Arial" w:hAnsi="Arial" w:cs="Arial"/>
          <w:sz w:val="20"/>
          <w:szCs w:val="20"/>
        </w:rPr>
        <w:t> </w:t>
      </w:r>
      <w:r w:rsidR="00047604" w:rsidRPr="004D7BD7">
        <w:rPr>
          <w:rFonts w:ascii="Arial" w:hAnsi="Arial" w:cs="Arial"/>
          <w:sz w:val="20"/>
          <w:szCs w:val="20"/>
        </w:rPr>
        <w:t xml:space="preserve">among students at the secondary level. </w:t>
      </w:r>
      <w:r w:rsidR="00047604" w:rsidRPr="004D7BD7">
        <w:rPr>
          <w:rFonts w:ascii="Arial" w:hAnsi="Arial" w:cs="Arial"/>
          <w:i/>
          <w:sz w:val="20"/>
          <w:szCs w:val="20"/>
        </w:rPr>
        <w:t>International Journal of Innovative Science, Engineering &amp; Technology, 1</w:t>
      </w:r>
      <w:r w:rsidR="00047604" w:rsidRPr="004D7BD7">
        <w:rPr>
          <w:rFonts w:ascii="Arial" w:hAnsi="Arial" w:cs="Arial"/>
          <w:sz w:val="20"/>
          <w:szCs w:val="20"/>
        </w:rPr>
        <w:t xml:space="preserve">(8), 24 – 35. </w:t>
      </w:r>
    </w:p>
    <w:p w14:paraId="557CF2D0" w14:textId="28442309" w:rsidR="00F31135" w:rsidRPr="00F31135" w:rsidRDefault="00F31135" w:rsidP="00F31135">
      <w:pPr>
        <w:spacing w:line="240" w:lineRule="auto"/>
        <w:ind w:left="720" w:hanging="720"/>
        <w:jc w:val="both"/>
        <w:rPr>
          <w:rFonts w:ascii="Arial" w:hAnsi="Arial" w:cs="Arial"/>
          <w:iCs/>
          <w:sz w:val="20"/>
          <w:szCs w:val="20"/>
        </w:rPr>
      </w:pPr>
      <w:r w:rsidRPr="00F31135">
        <w:rPr>
          <w:rFonts w:ascii="Arial" w:hAnsi="Arial" w:cs="Arial"/>
          <w:iCs/>
          <w:sz w:val="20"/>
          <w:szCs w:val="20"/>
          <w:highlight w:val="lightGray"/>
        </w:rPr>
        <w:t xml:space="preserve">15. Alordiah, C. O. (2015). </w:t>
      </w:r>
      <w:r w:rsidRPr="00F31135">
        <w:rPr>
          <w:rFonts w:ascii="Arial" w:hAnsi="Arial" w:cs="Arial"/>
          <w:i/>
          <w:iCs/>
          <w:sz w:val="20"/>
          <w:szCs w:val="20"/>
          <w:highlight w:val="lightGray"/>
        </w:rPr>
        <w:t>Comparison of differential item functioning under the method of item response theory and classical test theory in mathematics</w:t>
      </w:r>
      <w:r w:rsidRPr="00F31135">
        <w:rPr>
          <w:rFonts w:ascii="Arial" w:hAnsi="Arial" w:cs="Arial"/>
          <w:iCs/>
          <w:sz w:val="20"/>
          <w:szCs w:val="20"/>
          <w:highlight w:val="lightGray"/>
        </w:rPr>
        <w:t xml:space="preserve"> [Doctoral thesis, Delta, Nigeria].</w:t>
      </w:r>
    </w:p>
    <w:p w14:paraId="1E2B3E54" w14:textId="69C5598B" w:rsidR="004770B6" w:rsidRPr="004D7BD7" w:rsidRDefault="004770B6" w:rsidP="0021539D">
      <w:pPr>
        <w:spacing w:line="240" w:lineRule="auto"/>
        <w:ind w:left="567" w:hanging="567"/>
        <w:jc w:val="both"/>
        <w:rPr>
          <w:rFonts w:ascii="Arial" w:hAnsi="Arial" w:cs="Arial"/>
          <w:sz w:val="20"/>
          <w:szCs w:val="20"/>
        </w:rPr>
      </w:pPr>
      <w:r w:rsidRPr="004D7BD7">
        <w:rPr>
          <w:rFonts w:ascii="Arial" w:hAnsi="Arial" w:cs="Arial"/>
          <w:sz w:val="20"/>
          <w:szCs w:val="20"/>
        </w:rPr>
        <w:t>1</w:t>
      </w:r>
      <w:r w:rsidR="00F31135">
        <w:rPr>
          <w:rFonts w:ascii="Arial" w:hAnsi="Arial" w:cs="Arial"/>
          <w:sz w:val="20"/>
          <w:szCs w:val="20"/>
        </w:rPr>
        <w:t>6</w:t>
      </w:r>
      <w:r w:rsidRPr="004D7BD7">
        <w:rPr>
          <w:rFonts w:ascii="Arial" w:hAnsi="Arial" w:cs="Arial"/>
          <w:sz w:val="20"/>
          <w:szCs w:val="20"/>
        </w:rPr>
        <w:t>.</w:t>
      </w:r>
      <w:r w:rsidR="004D7BD7">
        <w:rPr>
          <w:rFonts w:ascii="Arial" w:hAnsi="Arial" w:cs="Arial"/>
          <w:sz w:val="20"/>
          <w:szCs w:val="20"/>
        </w:rPr>
        <w:t> </w:t>
      </w:r>
      <w:r w:rsidR="00047604" w:rsidRPr="004D7BD7">
        <w:rPr>
          <w:rFonts w:ascii="Arial" w:hAnsi="Arial" w:cs="Arial"/>
          <w:sz w:val="20"/>
          <w:szCs w:val="20"/>
        </w:rPr>
        <w:t>American Educational Research Association. (2014).</w:t>
      </w:r>
      <w:r w:rsidR="00047604" w:rsidRPr="004D7BD7">
        <w:rPr>
          <w:rFonts w:ascii="Arial" w:hAnsi="Arial" w:cs="Arial"/>
          <w:i/>
          <w:iCs/>
          <w:sz w:val="20"/>
          <w:szCs w:val="20"/>
        </w:rPr>
        <w:t> </w:t>
      </w:r>
      <w:r w:rsidR="00047604" w:rsidRPr="00A30445">
        <w:rPr>
          <w:rFonts w:ascii="Arial" w:hAnsi="Arial" w:cs="Arial"/>
          <w:sz w:val="20"/>
          <w:szCs w:val="20"/>
        </w:rPr>
        <w:t>Standards for educational and psychological testing</w:t>
      </w:r>
      <w:r w:rsidR="00047604" w:rsidRPr="004D7BD7">
        <w:rPr>
          <w:rFonts w:ascii="Arial" w:hAnsi="Arial" w:cs="Arial"/>
          <w:sz w:val="20"/>
          <w:szCs w:val="20"/>
        </w:rPr>
        <w:t>. American Educational Research Association.</w:t>
      </w:r>
    </w:p>
    <w:p w14:paraId="7C02E50B" w14:textId="76090A00" w:rsidR="004770B6" w:rsidRDefault="004770B6" w:rsidP="004D7BD7">
      <w:pPr>
        <w:ind w:left="720" w:hanging="720"/>
        <w:rPr>
          <w:rFonts w:ascii="Arial" w:hAnsi="Arial" w:cs="Arial"/>
          <w:sz w:val="20"/>
          <w:szCs w:val="20"/>
        </w:rPr>
      </w:pPr>
      <w:r w:rsidRPr="002374A2">
        <w:rPr>
          <w:rFonts w:ascii="Arial" w:hAnsi="Arial" w:cs="Arial"/>
          <w:sz w:val="20"/>
          <w:szCs w:val="20"/>
          <w:highlight w:val="red"/>
        </w:rPr>
        <w:t>1</w:t>
      </w:r>
      <w:r w:rsidR="00F31135" w:rsidRPr="002374A2">
        <w:rPr>
          <w:rFonts w:ascii="Arial" w:hAnsi="Arial" w:cs="Arial"/>
          <w:sz w:val="20"/>
          <w:szCs w:val="20"/>
          <w:highlight w:val="red"/>
        </w:rPr>
        <w:t>7</w:t>
      </w:r>
      <w:r w:rsidRPr="002374A2">
        <w:rPr>
          <w:rFonts w:ascii="Arial" w:hAnsi="Arial" w:cs="Arial"/>
          <w:sz w:val="20"/>
          <w:szCs w:val="20"/>
          <w:highlight w:val="red"/>
        </w:rPr>
        <w:t>.</w:t>
      </w:r>
      <w:bookmarkStart w:id="13" w:name="_Hlk78595657"/>
      <w:r w:rsidR="002374A2" w:rsidRPr="002374A2">
        <w:t xml:space="preserve"> </w:t>
      </w:r>
      <w:proofErr w:type="spellStart"/>
      <w:r w:rsidR="002374A2" w:rsidRPr="002374A2">
        <w:rPr>
          <w:rFonts w:ascii="Arial" w:hAnsi="Arial" w:cs="Arial"/>
          <w:sz w:val="20"/>
          <w:szCs w:val="20"/>
        </w:rPr>
        <w:t>Saurayi</w:t>
      </w:r>
      <w:proofErr w:type="spellEnd"/>
      <w:r w:rsidR="002374A2" w:rsidRPr="002374A2">
        <w:rPr>
          <w:rFonts w:ascii="Arial" w:hAnsi="Arial" w:cs="Arial"/>
          <w:sz w:val="20"/>
          <w:szCs w:val="20"/>
        </w:rPr>
        <w:t xml:space="preserve">, I. D. (2017). Development and Calibration of a Primary School Mathematics Diagnostic Test Based on Item Response Theory </w:t>
      </w:r>
      <w:r w:rsidR="00047604" w:rsidRPr="002374A2">
        <w:rPr>
          <w:rFonts w:ascii="Arial" w:hAnsi="Arial" w:cs="Arial"/>
          <w:sz w:val="20"/>
          <w:szCs w:val="20"/>
        </w:rPr>
        <w:t>[Doctoral thesis, University of Nigeria, Nsukka, Nigeria]</w:t>
      </w:r>
      <w:bookmarkEnd w:id="13"/>
      <w:r w:rsidR="00831C88" w:rsidRPr="002374A2">
        <w:rPr>
          <w:rFonts w:ascii="Arial" w:hAnsi="Arial" w:cs="Arial"/>
          <w:sz w:val="20"/>
          <w:szCs w:val="20"/>
        </w:rPr>
        <w:t xml:space="preserve">. Retrieved from </w:t>
      </w:r>
      <w:hyperlink r:id="rId10" w:history="1">
        <w:r w:rsidR="00EA298A" w:rsidRPr="00A6382A">
          <w:rPr>
            <w:rStyle w:val="Hyperlink"/>
          </w:rPr>
          <w:t>http://repository.unn.edu.ng/handle/</w:t>
        </w:r>
        <w:bookmarkStart w:id="14" w:name="_GoBack"/>
        <w:bookmarkEnd w:id="14"/>
        <w:r w:rsidR="00EA298A" w:rsidRPr="00A6382A">
          <w:rPr>
            <w:rStyle w:val="Hyperlink"/>
          </w:rPr>
          <w:t>123456789/5326</w:t>
        </w:r>
      </w:hyperlink>
      <w:r w:rsidR="00EA298A">
        <w:t xml:space="preserve"> </w:t>
      </w:r>
    </w:p>
    <w:p w14:paraId="12A0ABAB" w14:textId="0D8F0FC9" w:rsidR="00F31135" w:rsidRPr="00F31135" w:rsidRDefault="00F31135" w:rsidP="00F31135">
      <w:pPr>
        <w:ind w:left="720" w:hanging="720"/>
        <w:rPr>
          <w:rFonts w:ascii="Arial" w:hAnsi="Arial" w:cs="Arial"/>
          <w:sz w:val="20"/>
          <w:szCs w:val="20"/>
        </w:rPr>
      </w:pPr>
      <w:r w:rsidRPr="00F31135">
        <w:rPr>
          <w:rFonts w:ascii="Arial" w:hAnsi="Arial" w:cs="Arial"/>
          <w:sz w:val="20"/>
          <w:szCs w:val="20"/>
          <w:highlight w:val="lightGray"/>
        </w:rPr>
        <w:t>1</w:t>
      </w:r>
      <w:r>
        <w:rPr>
          <w:rFonts w:ascii="Arial" w:hAnsi="Arial" w:cs="Arial"/>
          <w:sz w:val="20"/>
          <w:szCs w:val="20"/>
          <w:highlight w:val="lightGray"/>
        </w:rPr>
        <w:t>8</w:t>
      </w:r>
      <w:r w:rsidRPr="00F31135">
        <w:rPr>
          <w:rFonts w:ascii="Arial" w:hAnsi="Arial" w:cs="Arial"/>
          <w:sz w:val="20"/>
          <w:szCs w:val="20"/>
          <w:highlight w:val="lightGray"/>
        </w:rPr>
        <w:t xml:space="preserve">. De Ayala, R. J. (2022). </w:t>
      </w:r>
      <w:r w:rsidRPr="00F31135">
        <w:rPr>
          <w:rFonts w:ascii="Arial" w:hAnsi="Arial" w:cs="Arial"/>
          <w:i/>
          <w:iCs/>
          <w:sz w:val="20"/>
          <w:szCs w:val="20"/>
          <w:highlight w:val="lightGray"/>
        </w:rPr>
        <w:t>Item response theory</w:t>
      </w:r>
      <w:r w:rsidRPr="00F31135">
        <w:rPr>
          <w:rFonts w:ascii="Arial" w:hAnsi="Arial" w:cs="Arial"/>
          <w:sz w:val="20"/>
          <w:szCs w:val="20"/>
          <w:highlight w:val="lightGray"/>
        </w:rPr>
        <w:t>. Columbia: Oxford University Press. Retrieved from </w:t>
      </w:r>
      <w:hyperlink r:id="rId11" w:history="1">
        <w:r w:rsidRPr="00F31135">
          <w:rPr>
            <w:rStyle w:val="Hyperlink"/>
            <w:rFonts w:ascii="Arial" w:hAnsi="Arial" w:cs="Arial"/>
            <w:color w:val="auto"/>
            <w:sz w:val="20"/>
            <w:szCs w:val="20"/>
            <w:highlight w:val="lightGray"/>
            <w:u w:val="none"/>
          </w:rPr>
          <w:t>https://www.publichealth.columbia.edu/research/population-health-methods/item-response-theory</w:t>
        </w:r>
      </w:hyperlink>
    </w:p>
    <w:p w14:paraId="1619D09C" w14:textId="4B1195DB" w:rsidR="00047604" w:rsidRPr="00A30445" w:rsidRDefault="004770B6" w:rsidP="00047604">
      <w:pPr>
        <w:spacing w:after="0" w:line="240" w:lineRule="auto"/>
        <w:ind w:left="720" w:hanging="720"/>
        <w:jc w:val="both"/>
        <w:rPr>
          <w:rFonts w:ascii="Arial" w:hAnsi="Arial" w:cs="Arial"/>
          <w:iCs/>
          <w:sz w:val="20"/>
          <w:szCs w:val="20"/>
        </w:rPr>
      </w:pPr>
      <w:r w:rsidRPr="004D7BD7">
        <w:rPr>
          <w:rFonts w:ascii="Arial" w:hAnsi="Arial" w:cs="Arial"/>
          <w:sz w:val="20"/>
          <w:szCs w:val="20"/>
        </w:rPr>
        <w:t>1</w:t>
      </w:r>
      <w:r w:rsidR="00F31135">
        <w:rPr>
          <w:rFonts w:ascii="Arial" w:hAnsi="Arial" w:cs="Arial"/>
          <w:sz w:val="20"/>
          <w:szCs w:val="20"/>
        </w:rPr>
        <w:t>9</w:t>
      </w:r>
      <w:r w:rsidRPr="004D7BD7">
        <w:rPr>
          <w:rFonts w:ascii="Arial" w:hAnsi="Arial" w:cs="Arial"/>
          <w:sz w:val="20"/>
          <w:szCs w:val="20"/>
        </w:rPr>
        <w:t>.</w:t>
      </w:r>
      <w:r w:rsidR="00047604" w:rsidRPr="004D7BD7">
        <w:rPr>
          <w:rFonts w:ascii="Arial" w:hAnsi="Arial" w:cs="Arial"/>
          <w:sz w:val="20"/>
          <w:szCs w:val="20"/>
        </w:rPr>
        <w:t>Sapmaz, Z. M. (2019). </w:t>
      </w:r>
      <w:r w:rsidR="00047604" w:rsidRPr="00A30445">
        <w:rPr>
          <w:rFonts w:ascii="Arial" w:hAnsi="Arial" w:cs="Arial"/>
          <w:iCs/>
          <w:sz w:val="20"/>
          <w:szCs w:val="20"/>
        </w:rPr>
        <w:t>Detection of gender related differential item functioning in the</w:t>
      </w:r>
    </w:p>
    <w:p w14:paraId="77649CA7" w14:textId="77777777" w:rsidR="004770B6" w:rsidRDefault="00047604" w:rsidP="00A30445">
      <w:pPr>
        <w:spacing w:after="0" w:line="240" w:lineRule="auto"/>
        <w:ind w:left="720"/>
        <w:jc w:val="both"/>
        <w:rPr>
          <w:rFonts w:ascii="Arial" w:hAnsi="Arial" w:cs="Arial"/>
          <w:color w:val="000000" w:themeColor="text1"/>
          <w:sz w:val="20"/>
          <w:szCs w:val="20"/>
        </w:rPr>
      </w:pPr>
      <w:r w:rsidRPr="00A30445">
        <w:rPr>
          <w:rFonts w:ascii="Arial" w:hAnsi="Arial" w:cs="Arial"/>
          <w:iCs/>
          <w:sz w:val="20"/>
          <w:szCs w:val="20"/>
        </w:rPr>
        <w:t>Mathematics subtests in Turkey</w:t>
      </w:r>
      <w:r w:rsidRPr="004D7BD7">
        <w:rPr>
          <w:rFonts w:ascii="Arial" w:hAnsi="Arial" w:cs="Arial"/>
          <w:sz w:val="20"/>
          <w:szCs w:val="20"/>
        </w:rPr>
        <w:t xml:space="preserve">. [ Doctoral theses, University of South Florida. USA]. Retrieved from </w:t>
      </w:r>
      <w:hyperlink r:id="rId12" w:history="1">
        <w:r w:rsidRPr="00A30445">
          <w:rPr>
            <w:rStyle w:val="Hyperlink"/>
            <w:rFonts w:ascii="Arial" w:hAnsi="Arial" w:cs="Arial"/>
            <w:color w:val="000000" w:themeColor="text1"/>
            <w:sz w:val="20"/>
            <w:szCs w:val="20"/>
            <w:u w:val="none"/>
          </w:rPr>
          <w:t>https://scholarcommons.usf.edu/etd/8099</w:t>
        </w:r>
      </w:hyperlink>
      <w:r w:rsidRPr="00A30445">
        <w:rPr>
          <w:rFonts w:ascii="Arial" w:hAnsi="Arial" w:cs="Arial"/>
          <w:color w:val="000000" w:themeColor="text1"/>
          <w:sz w:val="20"/>
          <w:szCs w:val="20"/>
        </w:rPr>
        <w:t>.</w:t>
      </w:r>
    </w:p>
    <w:p w14:paraId="056B84B7" w14:textId="77777777" w:rsidR="00F31135" w:rsidRDefault="00F31135" w:rsidP="00A30445">
      <w:pPr>
        <w:spacing w:after="0" w:line="240" w:lineRule="auto"/>
        <w:ind w:left="720"/>
        <w:jc w:val="both"/>
        <w:rPr>
          <w:rFonts w:ascii="Arial" w:hAnsi="Arial" w:cs="Arial"/>
          <w:color w:val="000000" w:themeColor="text1"/>
          <w:sz w:val="20"/>
          <w:szCs w:val="20"/>
        </w:rPr>
      </w:pPr>
    </w:p>
    <w:p w14:paraId="66350D19" w14:textId="5C428FED" w:rsidR="00F31135" w:rsidRPr="00F31135" w:rsidRDefault="00F31135" w:rsidP="00F31135">
      <w:pPr>
        <w:spacing w:after="0" w:line="240" w:lineRule="auto"/>
        <w:ind w:left="720" w:hanging="720"/>
        <w:jc w:val="both"/>
        <w:rPr>
          <w:rFonts w:ascii="Arial" w:hAnsi="Arial" w:cs="Arial"/>
          <w:sz w:val="20"/>
          <w:szCs w:val="20"/>
        </w:rPr>
      </w:pPr>
      <w:r w:rsidRPr="00F31135">
        <w:rPr>
          <w:rFonts w:ascii="Arial" w:hAnsi="Arial" w:cs="Arial"/>
          <w:sz w:val="20"/>
          <w:szCs w:val="20"/>
          <w:highlight w:val="lightGray"/>
        </w:rPr>
        <w:t>20. Adams R. J., Wilson M., Wu M. (1997). Multilevel item response models: An approach to errors in variables regression. </w:t>
      </w:r>
      <w:r w:rsidRPr="00F31135">
        <w:rPr>
          <w:rFonts w:ascii="Arial" w:hAnsi="Arial" w:cs="Arial"/>
          <w:i/>
          <w:iCs/>
          <w:sz w:val="20"/>
          <w:szCs w:val="20"/>
          <w:highlight w:val="lightGray"/>
        </w:rPr>
        <w:t>Journal of Educational and Behavioral Statistics</w:t>
      </w:r>
      <w:r w:rsidRPr="00F31135">
        <w:rPr>
          <w:rFonts w:ascii="Arial" w:hAnsi="Arial" w:cs="Arial"/>
          <w:sz w:val="20"/>
          <w:szCs w:val="20"/>
          <w:highlight w:val="lightGray"/>
        </w:rPr>
        <w:t>, 22, 47-76.</w:t>
      </w:r>
    </w:p>
    <w:p w14:paraId="69DAA468" w14:textId="77777777" w:rsidR="00A30445" w:rsidRPr="004D7BD7" w:rsidRDefault="00A30445" w:rsidP="00F31135">
      <w:pPr>
        <w:spacing w:after="0" w:line="240" w:lineRule="auto"/>
        <w:jc w:val="both"/>
        <w:rPr>
          <w:rFonts w:ascii="Arial" w:hAnsi="Arial" w:cs="Arial"/>
          <w:sz w:val="20"/>
          <w:szCs w:val="20"/>
        </w:rPr>
      </w:pPr>
    </w:p>
    <w:p w14:paraId="03E21FCC" w14:textId="67177F3E" w:rsidR="00047604" w:rsidRPr="004D7BD7" w:rsidRDefault="00F31135" w:rsidP="00047604">
      <w:pPr>
        <w:spacing w:line="240" w:lineRule="auto"/>
        <w:ind w:left="720" w:hanging="720"/>
        <w:jc w:val="both"/>
        <w:rPr>
          <w:rFonts w:ascii="Arial" w:hAnsi="Arial" w:cs="Arial"/>
          <w:sz w:val="20"/>
          <w:szCs w:val="20"/>
        </w:rPr>
      </w:pPr>
      <w:r>
        <w:rPr>
          <w:rFonts w:ascii="Arial" w:hAnsi="Arial" w:cs="Arial"/>
          <w:sz w:val="20"/>
          <w:szCs w:val="20"/>
        </w:rPr>
        <w:t>21</w:t>
      </w:r>
      <w:r w:rsidR="009D1D39">
        <w:rPr>
          <w:rFonts w:ascii="Arial" w:hAnsi="Arial" w:cs="Arial"/>
          <w:sz w:val="20"/>
          <w:szCs w:val="20"/>
        </w:rPr>
        <w:t>. </w:t>
      </w:r>
      <w:r w:rsidR="00047604" w:rsidRPr="004D7BD7">
        <w:rPr>
          <w:rFonts w:ascii="Arial" w:hAnsi="Arial" w:cs="Arial"/>
          <w:sz w:val="20"/>
          <w:szCs w:val="20"/>
        </w:rPr>
        <w:t xml:space="preserve">Omorogivwa, K. O., &amp; IroAghedo, E. P. (2016). Determination of differential item functioning by gender in the national business and technical examinations board (NABTEB) 2015 Mathematics multiple-choice </w:t>
      </w:r>
      <w:r w:rsidR="00047604" w:rsidRPr="004D7BD7">
        <w:rPr>
          <w:rFonts w:ascii="Arial" w:hAnsi="Arial" w:cs="Arial"/>
          <w:sz w:val="20"/>
          <w:szCs w:val="20"/>
        </w:rPr>
        <w:lastRenderedPageBreak/>
        <w:t xml:space="preserve">examination. </w:t>
      </w:r>
      <w:r w:rsidR="00047604" w:rsidRPr="004D7BD7">
        <w:rPr>
          <w:rFonts w:ascii="Arial" w:hAnsi="Arial" w:cs="Arial"/>
          <w:i/>
          <w:sz w:val="20"/>
          <w:szCs w:val="20"/>
        </w:rPr>
        <w:t>International Journal of Education, Learning and Development,</w:t>
      </w:r>
      <w:r w:rsidR="00047604" w:rsidRPr="004D7BD7">
        <w:rPr>
          <w:rFonts w:ascii="Arial" w:hAnsi="Arial" w:cs="Arial"/>
          <w:i/>
          <w:iCs/>
          <w:sz w:val="20"/>
          <w:szCs w:val="20"/>
        </w:rPr>
        <w:t xml:space="preserve"> 4</w:t>
      </w:r>
      <w:r w:rsidR="00047604" w:rsidRPr="004D7BD7">
        <w:rPr>
          <w:rFonts w:ascii="Arial" w:hAnsi="Arial" w:cs="Arial"/>
          <w:sz w:val="20"/>
          <w:szCs w:val="20"/>
        </w:rPr>
        <w:t>(10), 25-</w:t>
      </w:r>
      <w:proofErr w:type="gramStart"/>
      <w:r w:rsidR="00047604" w:rsidRPr="004D7BD7">
        <w:rPr>
          <w:rFonts w:ascii="Arial" w:hAnsi="Arial" w:cs="Arial"/>
          <w:sz w:val="20"/>
          <w:szCs w:val="20"/>
        </w:rPr>
        <w:t>35.</w:t>
      </w:r>
      <w:r w:rsidR="00D33279">
        <w:rPr>
          <w:rFonts w:ascii="Arial" w:hAnsi="Arial" w:cs="Arial"/>
          <w:sz w:val="20"/>
          <w:szCs w:val="20"/>
        </w:rPr>
        <w:t>Retrieved</w:t>
      </w:r>
      <w:proofErr w:type="gramEnd"/>
      <w:r w:rsidR="00D33279">
        <w:rPr>
          <w:rFonts w:ascii="Arial" w:hAnsi="Arial" w:cs="Arial"/>
          <w:sz w:val="20"/>
          <w:szCs w:val="20"/>
        </w:rPr>
        <w:t xml:space="preserve"> from </w:t>
      </w:r>
      <w:r w:rsidR="00D33279" w:rsidRPr="00D33279">
        <w:rPr>
          <w:rFonts w:ascii="Arial" w:hAnsi="Arial" w:cs="Arial"/>
          <w:sz w:val="20"/>
          <w:szCs w:val="20"/>
          <w:highlight w:val="lightGray"/>
        </w:rPr>
        <w:t>https://www.eajournals.org/wp-content/uploads/Determination-of-Differential-Item-Functioning.pdf</w:t>
      </w:r>
    </w:p>
    <w:p w14:paraId="14EA8BCF" w14:textId="77777777" w:rsidR="004770B6" w:rsidRDefault="004770B6" w:rsidP="00C4688A">
      <w:pPr>
        <w:jc w:val="center"/>
        <w:rPr>
          <w:rFonts w:ascii="Times New Roman" w:hAnsi="Times New Roman" w:cs="Times New Roman"/>
          <w:b/>
          <w:bCs/>
        </w:rPr>
      </w:pPr>
    </w:p>
    <w:p w14:paraId="05024E9B" w14:textId="77777777" w:rsidR="004770B6" w:rsidRDefault="004770B6" w:rsidP="00047604">
      <w:pPr>
        <w:rPr>
          <w:rFonts w:ascii="Times New Roman" w:hAnsi="Times New Roman" w:cs="Times New Roman"/>
          <w:b/>
          <w:bCs/>
        </w:rPr>
      </w:pPr>
    </w:p>
    <w:p w14:paraId="448E51F2" w14:textId="77777777" w:rsidR="004770B6" w:rsidRPr="00A91D77" w:rsidRDefault="004770B6" w:rsidP="00C4688A">
      <w:pPr>
        <w:jc w:val="center"/>
        <w:rPr>
          <w:rFonts w:ascii="Times New Roman" w:hAnsi="Times New Roman" w:cs="Times New Roman"/>
          <w:b/>
          <w:bCs/>
        </w:rPr>
      </w:pPr>
    </w:p>
    <w:p w14:paraId="22EA8F40" w14:textId="77777777" w:rsidR="00C4688A" w:rsidRPr="00650134" w:rsidRDefault="00C4688A" w:rsidP="00C4688A">
      <w:pPr>
        <w:spacing w:before="240" w:line="240" w:lineRule="auto"/>
        <w:ind w:left="720" w:hanging="720"/>
        <w:jc w:val="both"/>
        <w:rPr>
          <w:rFonts w:ascii="Times New Roman" w:hAnsi="Times New Roman" w:cs="Times New Roman"/>
        </w:rPr>
      </w:pPr>
      <w:r w:rsidRPr="00650134">
        <w:rPr>
          <w:rFonts w:ascii="Times New Roman" w:hAnsi="Times New Roman" w:cs="Times New Roman"/>
        </w:rPr>
        <w:t>.</w:t>
      </w:r>
    </w:p>
    <w:p w14:paraId="1B865807" w14:textId="77777777" w:rsidR="00C4688A" w:rsidRPr="00286B33" w:rsidRDefault="00C4688A" w:rsidP="00286B33">
      <w:pPr>
        <w:spacing w:after="0" w:line="480" w:lineRule="auto"/>
        <w:jc w:val="both"/>
        <w:rPr>
          <w:rFonts w:ascii="Arial" w:hAnsi="Arial" w:cs="Arial"/>
          <w:color w:val="000000" w:themeColor="text1"/>
          <w:sz w:val="20"/>
          <w:szCs w:val="20"/>
        </w:rPr>
      </w:pPr>
    </w:p>
    <w:p w14:paraId="0BEBCCDA" w14:textId="77777777" w:rsidR="00286B33" w:rsidRPr="00286B33" w:rsidRDefault="00286B33" w:rsidP="00572085">
      <w:pPr>
        <w:pStyle w:val="ListParagraph"/>
        <w:spacing w:after="0" w:line="480" w:lineRule="auto"/>
        <w:ind w:left="142"/>
        <w:jc w:val="both"/>
        <w:rPr>
          <w:rFonts w:ascii="Arial" w:hAnsi="Arial" w:cs="Arial"/>
          <w:color w:val="000000" w:themeColor="text1"/>
          <w:sz w:val="20"/>
          <w:szCs w:val="20"/>
        </w:rPr>
      </w:pPr>
    </w:p>
    <w:p w14:paraId="701E8588" w14:textId="77777777" w:rsidR="00572085" w:rsidRPr="00572085" w:rsidRDefault="00572085" w:rsidP="00572085">
      <w:pPr>
        <w:spacing w:after="0" w:line="480" w:lineRule="auto"/>
        <w:ind w:firstLine="567"/>
        <w:jc w:val="both"/>
        <w:rPr>
          <w:rFonts w:ascii="Arial" w:hAnsi="Arial" w:cs="Arial"/>
          <w:sz w:val="20"/>
          <w:szCs w:val="20"/>
        </w:rPr>
      </w:pPr>
    </w:p>
    <w:p w14:paraId="5DF5B767" w14:textId="77777777" w:rsidR="00FB1191" w:rsidRPr="00572085" w:rsidRDefault="00FB1191" w:rsidP="00572085">
      <w:pPr>
        <w:spacing w:line="480" w:lineRule="auto"/>
        <w:jc w:val="both"/>
        <w:rPr>
          <w:rFonts w:ascii="Arial" w:hAnsi="Arial" w:cs="Arial"/>
          <w:i/>
          <w:iCs/>
          <w:sz w:val="20"/>
          <w:szCs w:val="20"/>
        </w:rPr>
      </w:pPr>
    </w:p>
    <w:p w14:paraId="3689D425" w14:textId="77777777" w:rsidR="00FB1191" w:rsidRPr="00572085" w:rsidRDefault="00FB1191" w:rsidP="00572085">
      <w:pPr>
        <w:spacing w:after="0" w:line="240" w:lineRule="auto"/>
        <w:jc w:val="both"/>
        <w:rPr>
          <w:rFonts w:ascii="Arial" w:hAnsi="Arial" w:cs="Arial"/>
          <w:sz w:val="20"/>
          <w:szCs w:val="20"/>
        </w:rPr>
      </w:pPr>
    </w:p>
    <w:p w14:paraId="609C4E3B" w14:textId="77777777" w:rsidR="00FB1191" w:rsidRPr="00572085" w:rsidRDefault="00FB1191" w:rsidP="00572085">
      <w:pPr>
        <w:spacing w:line="240" w:lineRule="auto"/>
        <w:jc w:val="both"/>
        <w:rPr>
          <w:rFonts w:ascii="Times New Roman" w:hAnsi="Times New Roman" w:cs="Times New Roman"/>
          <w:sz w:val="20"/>
          <w:szCs w:val="20"/>
        </w:rPr>
      </w:pPr>
    </w:p>
    <w:p w14:paraId="67720F83" w14:textId="77777777" w:rsidR="00620A51" w:rsidRPr="00572085" w:rsidRDefault="00620A51" w:rsidP="00572085">
      <w:pPr>
        <w:jc w:val="both"/>
        <w:rPr>
          <w:sz w:val="20"/>
          <w:szCs w:val="20"/>
        </w:rPr>
      </w:pPr>
    </w:p>
    <w:sectPr w:rsidR="00620A51" w:rsidRPr="00572085" w:rsidSect="0057208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37" w:right="680" w:bottom="2155" w:left="1418" w:header="720" w:footer="60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DA97E" w14:textId="77777777" w:rsidR="00AC69F5" w:rsidRDefault="00AC69F5" w:rsidP="000F7A9E">
      <w:pPr>
        <w:spacing w:after="0" w:line="240" w:lineRule="auto"/>
      </w:pPr>
      <w:r>
        <w:separator/>
      </w:r>
    </w:p>
  </w:endnote>
  <w:endnote w:type="continuationSeparator" w:id="0">
    <w:p w14:paraId="530F84B8" w14:textId="77777777" w:rsidR="00AC69F5" w:rsidRDefault="00AC69F5" w:rsidP="000F7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EDB5A" w14:textId="77777777" w:rsidR="002374A2" w:rsidRDefault="00237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3BA17" w14:textId="77777777" w:rsidR="002374A2" w:rsidRDefault="00237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95107" w14:textId="77777777" w:rsidR="002374A2" w:rsidRDefault="00237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7CE84" w14:textId="77777777" w:rsidR="00AC69F5" w:rsidRDefault="00AC69F5" w:rsidP="000F7A9E">
      <w:pPr>
        <w:spacing w:after="0" w:line="240" w:lineRule="auto"/>
      </w:pPr>
      <w:r>
        <w:separator/>
      </w:r>
    </w:p>
  </w:footnote>
  <w:footnote w:type="continuationSeparator" w:id="0">
    <w:p w14:paraId="1FA6F8F0" w14:textId="77777777" w:rsidR="00AC69F5" w:rsidRDefault="00AC69F5" w:rsidP="000F7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4595E" w14:textId="39912313" w:rsidR="002374A2" w:rsidRDefault="002374A2">
    <w:pPr>
      <w:pStyle w:val="Header"/>
    </w:pPr>
    <w:r>
      <w:rPr>
        <w:noProof/>
      </w:rPr>
      <w:pict w14:anchorId="21B1B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974922" o:spid="_x0000_s2050" type="#_x0000_t136" style="position:absolute;margin-left:0;margin-top:0;width:602pt;height:112.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F7489" w14:textId="742CCB0B" w:rsidR="002374A2" w:rsidRDefault="002374A2">
    <w:pPr>
      <w:pStyle w:val="Header"/>
      <w:jc w:val="center"/>
    </w:pPr>
    <w:r>
      <w:rPr>
        <w:noProof/>
      </w:rPr>
      <w:pict w14:anchorId="4B8D4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974923" o:spid="_x0000_s2051" type="#_x0000_t136" style="position:absolute;left:0;text-align:left;margin-left:0;margin-top:0;width:602pt;height:112.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8935276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19B65F2C" w14:textId="77777777" w:rsidR="002374A2" w:rsidRDefault="002374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2D6BD" w14:textId="0A0459D6" w:rsidR="002374A2" w:rsidRDefault="002374A2">
    <w:pPr>
      <w:pStyle w:val="Header"/>
    </w:pPr>
    <w:r>
      <w:rPr>
        <w:noProof/>
      </w:rPr>
      <w:pict w14:anchorId="01E35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974921" o:spid="_x0000_s2049" type="#_x0000_t136" style="position:absolute;margin-left:0;margin-top:0;width:602pt;height:112.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6E"/>
    <w:multiLevelType w:val="hybridMultilevel"/>
    <w:tmpl w:val="020E3692"/>
    <w:lvl w:ilvl="0" w:tplc="735ADE84">
      <w:start w:val="2"/>
      <w:numFmt w:val="decimal"/>
      <w:lvlText w:val="%1"/>
      <w:lvlJc w:val="left"/>
      <w:pPr>
        <w:ind w:left="1287" w:hanging="360"/>
      </w:pPr>
    </w:lvl>
    <w:lvl w:ilvl="1" w:tplc="20000019">
      <w:start w:val="1"/>
      <w:numFmt w:val="lowerLetter"/>
      <w:lvlText w:val="%2."/>
      <w:lvlJc w:val="left"/>
      <w:pPr>
        <w:ind w:left="2007" w:hanging="360"/>
      </w:pPr>
    </w:lvl>
    <w:lvl w:ilvl="2" w:tplc="2000001B">
      <w:start w:val="1"/>
      <w:numFmt w:val="lowerRoman"/>
      <w:lvlText w:val="%3."/>
      <w:lvlJc w:val="right"/>
      <w:pPr>
        <w:ind w:left="2727" w:hanging="180"/>
      </w:pPr>
    </w:lvl>
    <w:lvl w:ilvl="3" w:tplc="2000000F">
      <w:start w:val="1"/>
      <w:numFmt w:val="decimal"/>
      <w:lvlText w:val="%4."/>
      <w:lvlJc w:val="left"/>
      <w:pPr>
        <w:ind w:left="3447" w:hanging="360"/>
      </w:pPr>
    </w:lvl>
    <w:lvl w:ilvl="4" w:tplc="20000019">
      <w:start w:val="1"/>
      <w:numFmt w:val="lowerLetter"/>
      <w:lvlText w:val="%5."/>
      <w:lvlJc w:val="left"/>
      <w:pPr>
        <w:ind w:left="4167" w:hanging="360"/>
      </w:pPr>
    </w:lvl>
    <w:lvl w:ilvl="5" w:tplc="2000001B">
      <w:start w:val="1"/>
      <w:numFmt w:val="lowerRoman"/>
      <w:lvlText w:val="%6."/>
      <w:lvlJc w:val="right"/>
      <w:pPr>
        <w:ind w:left="4887" w:hanging="180"/>
      </w:pPr>
    </w:lvl>
    <w:lvl w:ilvl="6" w:tplc="2000000F">
      <w:start w:val="1"/>
      <w:numFmt w:val="decimal"/>
      <w:lvlText w:val="%7."/>
      <w:lvlJc w:val="left"/>
      <w:pPr>
        <w:ind w:left="5607" w:hanging="360"/>
      </w:pPr>
    </w:lvl>
    <w:lvl w:ilvl="7" w:tplc="20000019">
      <w:start w:val="1"/>
      <w:numFmt w:val="lowerLetter"/>
      <w:lvlText w:val="%8."/>
      <w:lvlJc w:val="left"/>
      <w:pPr>
        <w:ind w:left="6327" w:hanging="360"/>
      </w:pPr>
    </w:lvl>
    <w:lvl w:ilvl="8" w:tplc="2000001B">
      <w:start w:val="1"/>
      <w:numFmt w:val="lowerRoman"/>
      <w:lvlText w:val="%9."/>
      <w:lvlJc w:val="right"/>
      <w:pPr>
        <w:ind w:left="7047" w:hanging="180"/>
      </w:pPr>
    </w:lvl>
  </w:abstractNum>
  <w:abstractNum w:abstractNumId="1" w15:restartNumberingAfterBreak="0">
    <w:nsid w:val="0AC84648"/>
    <w:multiLevelType w:val="multilevel"/>
    <w:tmpl w:val="0AC8464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C67651"/>
    <w:multiLevelType w:val="hybridMultilevel"/>
    <w:tmpl w:val="5F000A68"/>
    <w:lvl w:ilvl="0" w:tplc="26EA324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15:restartNumberingAfterBreak="0">
    <w:nsid w:val="3D011EE4"/>
    <w:multiLevelType w:val="hybridMultilevel"/>
    <w:tmpl w:val="C1405C86"/>
    <w:lvl w:ilvl="0" w:tplc="DE46C952">
      <w:start w:val="1"/>
      <w:numFmt w:val="decimal"/>
      <w:lvlText w:val="%1."/>
      <w:lvlJc w:val="left"/>
      <w:pPr>
        <w:ind w:left="-630" w:hanging="360"/>
      </w:pPr>
      <w:rPr>
        <w:rFonts w:hint="default"/>
      </w:rPr>
    </w:lvl>
    <w:lvl w:ilvl="1" w:tplc="20000019" w:tentative="1">
      <w:start w:val="1"/>
      <w:numFmt w:val="lowerLetter"/>
      <w:lvlText w:val="%2."/>
      <w:lvlJc w:val="left"/>
      <w:pPr>
        <w:ind w:left="90" w:hanging="360"/>
      </w:pPr>
    </w:lvl>
    <w:lvl w:ilvl="2" w:tplc="2000001B" w:tentative="1">
      <w:start w:val="1"/>
      <w:numFmt w:val="lowerRoman"/>
      <w:lvlText w:val="%3."/>
      <w:lvlJc w:val="right"/>
      <w:pPr>
        <w:ind w:left="810" w:hanging="180"/>
      </w:pPr>
    </w:lvl>
    <w:lvl w:ilvl="3" w:tplc="2000000F" w:tentative="1">
      <w:start w:val="1"/>
      <w:numFmt w:val="decimal"/>
      <w:lvlText w:val="%4."/>
      <w:lvlJc w:val="left"/>
      <w:pPr>
        <w:ind w:left="1530" w:hanging="360"/>
      </w:pPr>
    </w:lvl>
    <w:lvl w:ilvl="4" w:tplc="20000019" w:tentative="1">
      <w:start w:val="1"/>
      <w:numFmt w:val="lowerLetter"/>
      <w:lvlText w:val="%5."/>
      <w:lvlJc w:val="left"/>
      <w:pPr>
        <w:ind w:left="2250" w:hanging="360"/>
      </w:pPr>
    </w:lvl>
    <w:lvl w:ilvl="5" w:tplc="2000001B" w:tentative="1">
      <w:start w:val="1"/>
      <w:numFmt w:val="lowerRoman"/>
      <w:lvlText w:val="%6."/>
      <w:lvlJc w:val="right"/>
      <w:pPr>
        <w:ind w:left="2970" w:hanging="180"/>
      </w:pPr>
    </w:lvl>
    <w:lvl w:ilvl="6" w:tplc="2000000F" w:tentative="1">
      <w:start w:val="1"/>
      <w:numFmt w:val="decimal"/>
      <w:lvlText w:val="%7."/>
      <w:lvlJc w:val="left"/>
      <w:pPr>
        <w:ind w:left="3690" w:hanging="360"/>
      </w:pPr>
    </w:lvl>
    <w:lvl w:ilvl="7" w:tplc="20000019" w:tentative="1">
      <w:start w:val="1"/>
      <w:numFmt w:val="lowerLetter"/>
      <w:lvlText w:val="%8."/>
      <w:lvlJc w:val="left"/>
      <w:pPr>
        <w:ind w:left="4410" w:hanging="360"/>
      </w:pPr>
    </w:lvl>
    <w:lvl w:ilvl="8" w:tplc="2000001B" w:tentative="1">
      <w:start w:val="1"/>
      <w:numFmt w:val="lowerRoman"/>
      <w:lvlText w:val="%9."/>
      <w:lvlJc w:val="right"/>
      <w:pPr>
        <w:ind w:left="5130" w:hanging="180"/>
      </w:pPr>
    </w:lvl>
  </w:abstractNum>
  <w:abstractNum w:abstractNumId="4" w15:restartNumberingAfterBreak="0">
    <w:nsid w:val="4B652BF6"/>
    <w:multiLevelType w:val="hybridMultilevel"/>
    <w:tmpl w:val="687253C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A3C6AF5"/>
    <w:multiLevelType w:val="hybridMultilevel"/>
    <w:tmpl w:val="1D8601B6"/>
    <w:lvl w:ilvl="0" w:tplc="9C0642E0">
      <w:start w:val="1"/>
      <w:numFmt w:val="decimal"/>
      <w:lvlText w:val="%1."/>
      <w:lvlJc w:val="left"/>
      <w:pPr>
        <w:ind w:left="645" w:hanging="360"/>
      </w:pPr>
      <w:rPr>
        <w:rFonts w:ascii="Times New Roman" w:hAnsi="Times New Roman" w:cstheme="minorBidi" w:hint="default"/>
        <w:sz w:val="24"/>
      </w:rPr>
    </w:lvl>
    <w:lvl w:ilvl="1" w:tplc="20000019">
      <w:start w:val="1"/>
      <w:numFmt w:val="lowerLetter"/>
      <w:lvlText w:val="%2."/>
      <w:lvlJc w:val="left"/>
      <w:pPr>
        <w:ind w:left="1365" w:hanging="360"/>
      </w:pPr>
    </w:lvl>
    <w:lvl w:ilvl="2" w:tplc="2000001B">
      <w:start w:val="1"/>
      <w:numFmt w:val="lowerRoman"/>
      <w:lvlText w:val="%3."/>
      <w:lvlJc w:val="right"/>
      <w:pPr>
        <w:ind w:left="2085" w:hanging="180"/>
      </w:pPr>
    </w:lvl>
    <w:lvl w:ilvl="3" w:tplc="2000000F">
      <w:start w:val="1"/>
      <w:numFmt w:val="decimal"/>
      <w:lvlText w:val="%4."/>
      <w:lvlJc w:val="left"/>
      <w:pPr>
        <w:ind w:left="2805" w:hanging="360"/>
      </w:pPr>
    </w:lvl>
    <w:lvl w:ilvl="4" w:tplc="20000019">
      <w:start w:val="1"/>
      <w:numFmt w:val="lowerLetter"/>
      <w:lvlText w:val="%5."/>
      <w:lvlJc w:val="left"/>
      <w:pPr>
        <w:ind w:left="3525" w:hanging="360"/>
      </w:pPr>
    </w:lvl>
    <w:lvl w:ilvl="5" w:tplc="2000001B">
      <w:start w:val="1"/>
      <w:numFmt w:val="lowerRoman"/>
      <w:lvlText w:val="%6."/>
      <w:lvlJc w:val="right"/>
      <w:pPr>
        <w:ind w:left="4245" w:hanging="180"/>
      </w:pPr>
    </w:lvl>
    <w:lvl w:ilvl="6" w:tplc="2000000F">
      <w:start w:val="1"/>
      <w:numFmt w:val="decimal"/>
      <w:lvlText w:val="%7."/>
      <w:lvlJc w:val="left"/>
      <w:pPr>
        <w:ind w:left="4965" w:hanging="360"/>
      </w:pPr>
    </w:lvl>
    <w:lvl w:ilvl="7" w:tplc="20000019">
      <w:start w:val="1"/>
      <w:numFmt w:val="lowerLetter"/>
      <w:lvlText w:val="%8."/>
      <w:lvlJc w:val="left"/>
      <w:pPr>
        <w:ind w:left="5685" w:hanging="360"/>
      </w:pPr>
    </w:lvl>
    <w:lvl w:ilvl="8" w:tplc="2000001B">
      <w:start w:val="1"/>
      <w:numFmt w:val="lowerRoman"/>
      <w:lvlText w:val="%9."/>
      <w:lvlJc w:val="right"/>
      <w:pPr>
        <w:ind w:left="6405" w:hanging="180"/>
      </w:pPr>
    </w:lvl>
  </w:abstractNum>
  <w:abstractNum w:abstractNumId="6" w15:restartNumberingAfterBreak="0">
    <w:nsid w:val="6984312D"/>
    <w:multiLevelType w:val="hybridMultilevel"/>
    <w:tmpl w:val="A3962E28"/>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40E083D"/>
    <w:multiLevelType w:val="multilevel"/>
    <w:tmpl w:val="740E083D"/>
    <w:lvl w:ilvl="0">
      <w:start w:val="1"/>
      <w:numFmt w:val="decimal"/>
      <w:lvlText w:val="%1."/>
      <w:lvlJc w:val="left"/>
      <w:pPr>
        <w:ind w:left="4122" w:hanging="360"/>
      </w:pPr>
      <w:rPr>
        <w:rFonts w:hint="default"/>
      </w:rPr>
    </w:lvl>
    <w:lvl w:ilvl="1">
      <w:start w:val="4"/>
      <w:numFmt w:val="decimal"/>
      <w:isLgl/>
      <w:lvlText w:val="%1.%2"/>
      <w:lvlJc w:val="left"/>
      <w:pPr>
        <w:ind w:left="4422" w:hanging="660"/>
      </w:pPr>
      <w:rPr>
        <w:rFonts w:hint="default"/>
      </w:rPr>
    </w:lvl>
    <w:lvl w:ilvl="2">
      <w:start w:val="2"/>
      <w:numFmt w:val="decimal"/>
      <w:isLgl/>
      <w:lvlText w:val="%1.%2.%3"/>
      <w:lvlJc w:val="left"/>
      <w:pPr>
        <w:ind w:left="4482" w:hanging="720"/>
      </w:pPr>
      <w:rPr>
        <w:rFonts w:hint="default"/>
      </w:rPr>
    </w:lvl>
    <w:lvl w:ilvl="3">
      <w:start w:val="1"/>
      <w:numFmt w:val="decimal"/>
      <w:isLgl/>
      <w:lvlText w:val="%1.%2.%3.%4"/>
      <w:lvlJc w:val="left"/>
      <w:pPr>
        <w:ind w:left="4482" w:hanging="720"/>
      </w:pPr>
      <w:rPr>
        <w:rFonts w:hint="default"/>
      </w:rPr>
    </w:lvl>
    <w:lvl w:ilvl="4">
      <w:start w:val="1"/>
      <w:numFmt w:val="decimal"/>
      <w:isLgl/>
      <w:lvlText w:val="%1.%2.%3.%4.%5"/>
      <w:lvlJc w:val="left"/>
      <w:pPr>
        <w:ind w:left="4842" w:hanging="1080"/>
      </w:pPr>
      <w:rPr>
        <w:rFonts w:hint="default"/>
      </w:rPr>
    </w:lvl>
    <w:lvl w:ilvl="5">
      <w:start w:val="1"/>
      <w:numFmt w:val="decimal"/>
      <w:isLgl/>
      <w:lvlText w:val="%1.%2.%3.%4.%5.%6"/>
      <w:lvlJc w:val="left"/>
      <w:pPr>
        <w:ind w:left="4842"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202" w:hanging="1440"/>
      </w:pPr>
      <w:rPr>
        <w:rFonts w:hint="default"/>
      </w:rPr>
    </w:lvl>
    <w:lvl w:ilvl="8">
      <w:start w:val="1"/>
      <w:numFmt w:val="decimal"/>
      <w:isLgl/>
      <w:lvlText w:val="%1.%2.%3.%4.%5.%6.%7.%8.%9"/>
      <w:lvlJc w:val="left"/>
      <w:pPr>
        <w:ind w:left="5562" w:hanging="1800"/>
      </w:pPr>
      <w:rPr>
        <w:rFonts w:hint="default"/>
      </w:rPr>
    </w:lvl>
  </w:abstractNum>
  <w:abstractNum w:abstractNumId="8" w15:restartNumberingAfterBreak="0">
    <w:nsid w:val="799B76B4"/>
    <w:multiLevelType w:val="hybridMultilevel"/>
    <w:tmpl w:val="9BEEA6C2"/>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7CA3522C"/>
    <w:multiLevelType w:val="hybridMultilevel"/>
    <w:tmpl w:val="9BEEA6C2"/>
    <w:lvl w:ilvl="0" w:tplc="0A4A3ADC">
      <w:start w:val="1"/>
      <w:numFmt w:val="decimal"/>
      <w:lvlText w:val="%1."/>
      <w:lvlJc w:val="left"/>
      <w:pPr>
        <w:ind w:left="1287"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num w:numId="1">
    <w:abstractNumId w:val="2"/>
  </w:num>
  <w:num w:numId="2">
    <w:abstractNumId w:val="9"/>
  </w:num>
  <w:num w:numId="3">
    <w:abstractNumId w:val="1"/>
  </w:num>
  <w:num w:numId="4">
    <w:abstractNumId w:val="7"/>
  </w:num>
  <w:num w:numId="5">
    <w:abstractNumId w:val="8"/>
  </w:num>
  <w:num w:numId="6">
    <w:abstractNumId w:val="3"/>
  </w:num>
  <w:num w:numId="7">
    <w:abstractNumId w:val="6"/>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191"/>
    <w:rsid w:val="00004E17"/>
    <w:rsid w:val="00047604"/>
    <w:rsid w:val="00080D2A"/>
    <w:rsid w:val="000C3DF6"/>
    <w:rsid w:val="000F7A9E"/>
    <w:rsid w:val="00111485"/>
    <w:rsid w:val="00183951"/>
    <w:rsid w:val="001C1E2D"/>
    <w:rsid w:val="001E6285"/>
    <w:rsid w:val="001E6BB0"/>
    <w:rsid w:val="0021539D"/>
    <w:rsid w:val="002174EA"/>
    <w:rsid w:val="002374A2"/>
    <w:rsid w:val="00255A94"/>
    <w:rsid w:val="00256EA2"/>
    <w:rsid w:val="00262E02"/>
    <w:rsid w:val="00286B33"/>
    <w:rsid w:val="002E569E"/>
    <w:rsid w:val="00305359"/>
    <w:rsid w:val="003313F4"/>
    <w:rsid w:val="00346267"/>
    <w:rsid w:val="0035293A"/>
    <w:rsid w:val="00364749"/>
    <w:rsid w:val="00391F52"/>
    <w:rsid w:val="003A4A7E"/>
    <w:rsid w:val="003B3637"/>
    <w:rsid w:val="003E44CE"/>
    <w:rsid w:val="00452B51"/>
    <w:rsid w:val="004770B6"/>
    <w:rsid w:val="004953EF"/>
    <w:rsid w:val="004D7BD7"/>
    <w:rsid w:val="00500542"/>
    <w:rsid w:val="005148CC"/>
    <w:rsid w:val="0055640B"/>
    <w:rsid w:val="00572085"/>
    <w:rsid w:val="005B4C9C"/>
    <w:rsid w:val="005B597A"/>
    <w:rsid w:val="005B6471"/>
    <w:rsid w:val="00620A51"/>
    <w:rsid w:val="0066057D"/>
    <w:rsid w:val="006D7366"/>
    <w:rsid w:val="007432AA"/>
    <w:rsid w:val="007C2800"/>
    <w:rsid w:val="007E6D41"/>
    <w:rsid w:val="008008E5"/>
    <w:rsid w:val="00827B42"/>
    <w:rsid w:val="00831C88"/>
    <w:rsid w:val="008D165E"/>
    <w:rsid w:val="00933B7B"/>
    <w:rsid w:val="00937F15"/>
    <w:rsid w:val="009434C8"/>
    <w:rsid w:val="00966764"/>
    <w:rsid w:val="009D1D39"/>
    <w:rsid w:val="009E687E"/>
    <w:rsid w:val="00A040FF"/>
    <w:rsid w:val="00A30445"/>
    <w:rsid w:val="00A53076"/>
    <w:rsid w:val="00A95CE6"/>
    <w:rsid w:val="00AA1EDF"/>
    <w:rsid w:val="00AA48ED"/>
    <w:rsid w:val="00AB3091"/>
    <w:rsid w:val="00AC69F5"/>
    <w:rsid w:val="00AE32AE"/>
    <w:rsid w:val="00B2039D"/>
    <w:rsid w:val="00B900D3"/>
    <w:rsid w:val="00BB034F"/>
    <w:rsid w:val="00BB4635"/>
    <w:rsid w:val="00BD0D2B"/>
    <w:rsid w:val="00BE50A8"/>
    <w:rsid w:val="00BE787F"/>
    <w:rsid w:val="00C4688A"/>
    <w:rsid w:val="00C953E9"/>
    <w:rsid w:val="00CA17A7"/>
    <w:rsid w:val="00CE55E8"/>
    <w:rsid w:val="00D049DA"/>
    <w:rsid w:val="00D33279"/>
    <w:rsid w:val="00D53AFB"/>
    <w:rsid w:val="00D865F6"/>
    <w:rsid w:val="00DF0B66"/>
    <w:rsid w:val="00E12373"/>
    <w:rsid w:val="00E152D5"/>
    <w:rsid w:val="00E43EAC"/>
    <w:rsid w:val="00E5634A"/>
    <w:rsid w:val="00E94DEC"/>
    <w:rsid w:val="00EA0D7D"/>
    <w:rsid w:val="00EA1F8A"/>
    <w:rsid w:val="00EA298A"/>
    <w:rsid w:val="00EB2FAA"/>
    <w:rsid w:val="00ED2E53"/>
    <w:rsid w:val="00F16AD6"/>
    <w:rsid w:val="00F31135"/>
    <w:rsid w:val="00F52139"/>
    <w:rsid w:val="00F53182"/>
    <w:rsid w:val="00FB1191"/>
    <w:rsid w:val="00FB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4992C3"/>
  <w15:chartTrackingRefBased/>
  <w15:docId w15:val="{BE992F35-02C7-4877-9BFB-209ECAFE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191"/>
  </w:style>
  <w:style w:type="paragraph" w:styleId="Heading1">
    <w:name w:val="heading 1"/>
    <w:basedOn w:val="Normal"/>
    <w:next w:val="Normal"/>
    <w:link w:val="Heading1Char"/>
    <w:uiPriority w:val="9"/>
    <w:qFormat/>
    <w:rsid w:val="00FB1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1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11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11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11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1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1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11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11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11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1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191"/>
    <w:rPr>
      <w:rFonts w:eastAsiaTheme="majorEastAsia" w:cstheme="majorBidi"/>
      <w:color w:val="272727" w:themeColor="text1" w:themeTint="D8"/>
    </w:rPr>
  </w:style>
  <w:style w:type="paragraph" w:styleId="Title">
    <w:name w:val="Title"/>
    <w:basedOn w:val="Normal"/>
    <w:next w:val="Normal"/>
    <w:link w:val="TitleChar"/>
    <w:uiPriority w:val="10"/>
    <w:qFormat/>
    <w:rsid w:val="00FB1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191"/>
    <w:pPr>
      <w:spacing w:before="160"/>
      <w:jc w:val="center"/>
    </w:pPr>
    <w:rPr>
      <w:i/>
      <w:iCs/>
      <w:color w:val="404040" w:themeColor="text1" w:themeTint="BF"/>
    </w:rPr>
  </w:style>
  <w:style w:type="character" w:customStyle="1" w:styleId="QuoteChar">
    <w:name w:val="Quote Char"/>
    <w:basedOn w:val="DefaultParagraphFont"/>
    <w:link w:val="Quote"/>
    <w:uiPriority w:val="29"/>
    <w:rsid w:val="00FB1191"/>
    <w:rPr>
      <w:i/>
      <w:iCs/>
      <w:color w:val="404040" w:themeColor="text1" w:themeTint="BF"/>
    </w:rPr>
  </w:style>
  <w:style w:type="paragraph" w:styleId="ListParagraph">
    <w:name w:val="List Paragraph"/>
    <w:basedOn w:val="Normal"/>
    <w:uiPriority w:val="34"/>
    <w:qFormat/>
    <w:rsid w:val="00FB1191"/>
    <w:pPr>
      <w:ind w:left="720"/>
      <w:contextualSpacing/>
    </w:pPr>
  </w:style>
  <w:style w:type="character" w:styleId="IntenseEmphasis">
    <w:name w:val="Intense Emphasis"/>
    <w:basedOn w:val="DefaultParagraphFont"/>
    <w:uiPriority w:val="21"/>
    <w:qFormat/>
    <w:rsid w:val="00FB1191"/>
    <w:rPr>
      <w:i/>
      <w:iCs/>
      <w:color w:val="2F5496" w:themeColor="accent1" w:themeShade="BF"/>
    </w:rPr>
  </w:style>
  <w:style w:type="paragraph" w:styleId="IntenseQuote">
    <w:name w:val="Intense Quote"/>
    <w:basedOn w:val="Normal"/>
    <w:next w:val="Normal"/>
    <w:link w:val="IntenseQuoteChar"/>
    <w:uiPriority w:val="30"/>
    <w:qFormat/>
    <w:rsid w:val="00FB1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1191"/>
    <w:rPr>
      <w:i/>
      <w:iCs/>
      <w:color w:val="2F5496" w:themeColor="accent1" w:themeShade="BF"/>
    </w:rPr>
  </w:style>
  <w:style w:type="character" w:styleId="IntenseReference">
    <w:name w:val="Intense Reference"/>
    <w:basedOn w:val="DefaultParagraphFont"/>
    <w:uiPriority w:val="32"/>
    <w:qFormat/>
    <w:rsid w:val="00FB1191"/>
    <w:rPr>
      <w:b/>
      <w:bCs/>
      <w:smallCaps/>
      <w:color w:val="2F5496" w:themeColor="accent1" w:themeShade="BF"/>
      <w:spacing w:val="5"/>
    </w:rPr>
  </w:style>
  <w:style w:type="character" w:styleId="Hyperlink">
    <w:name w:val="Hyperlink"/>
    <w:uiPriority w:val="99"/>
    <w:unhideWhenUsed/>
    <w:qFormat/>
    <w:rsid w:val="00FB1191"/>
    <w:rPr>
      <w:color w:val="0563C1"/>
      <w:u w:val="single"/>
    </w:rPr>
  </w:style>
  <w:style w:type="paragraph" w:styleId="NormalWeb">
    <w:name w:val="Normal (Web)"/>
    <w:basedOn w:val="Normal"/>
    <w:uiPriority w:val="99"/>
    <w:unhideWhenUsed/>
    <w:qFormat/>
    <w:rsid w:val="00C4688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C46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88A"/>
  </w:style>
  <w:style w:type="paragraph" w:styleId="Footer">
    <w:name w:val="footer"/>
    <w:basedOn w:val="Normal"/>
    <w:link w:val="FooterChar"/>
    <w:uiPriority w:val="99"/>
    <w:unhideWhenUsed/>
    <w:rsid w:val="00C46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88A"/>
  </w:style>
  <w:style w:type="character" w:customStyle="1" w:styleId="UnresolvedMention1">
    <w:name w:val="Unresolved Mention1"/>
    <w:basedOn w:val="DefaultParagraphFont"/>
    <w:uiPriority w:val="99"/>
    <w:semiHidden/>
    <w:unhideWhenUsed/>
    <w:rsid w:val="00C4688A"/>
    <w:rPr>
      <w:color w:val="605E5C"/>
      <w:shd w:val="clear" w:color="auto" w:fill="E1DFDD"/>
    </w:rPr>
  </w:style>
  <w:style w:type="paragraph" w:customStyle="1" w:styleId="AcknHead">
    <w:name w:val="Ackn Head"/>
    <w:basedOn w:val="Normal"/>
    <w:rsid w:val="00A95CE6"/>
    <w:pPr>
      <w:keepNext/>
      <w:spacing w:after="240" w:line="240" w:lineRule="auto"/>
    </w:pPr>
    <w:rPr>
      <w:rFonts w:ascii="Helvetica" w:eastAsia="Times New Roman" w:hAnsi="Helvetica" w:cs="Times New Roman"/>
      <w:b/>
      <w:caps/>
      <w:kern w:val="0"/>
      <w:sz w:val="22"/>
      <w:szCs w:val="20"/>
      <w14:ligatures w14:val="none"/>
    </w:rPr>
  </w:style>
  <w:style w:type="paragraph" w:customStyle="1" w:styleId="ReferHead">
    <w:name w:val="Refer Head"/>
    <w:basedOn w:val="Normal"/>
    <w:rsid w:val="006D7366"/>
    <w:pPr>
      <w:keepNext/>
      <w:spacing w:after="240" w:line="240" w:lineRule="auto"/>
    </w:pPr>
    <w:rPr>
      <w:rFonts w:ascii="Helvetica" w:eastAsia="Times New Roman" w:hAnsi="Helvetica" w:cs="Times New Roman"/>
      <w:b/>
      <w:caps/>
      <w:kern w:val="0"/>
      <w:sz w:val="22"/>
      <w:szCs w:val="20"/>
      <w14:ligatures w14:val="none"/>
    </w:rPr>
  </w:style>
  <w:style w:type="character" w:styleId="UnresolvedMention">
    <w:name w:val="Unresolved Mention"/>
    <w:basedOn w:val="DefaultParagraphFont"/>
    <w:uiPriority w:val="99"/>
    <w:semiHidden/>
    <w:unhideWhenUsed/>
    <w:rsid w:val="00F31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285">
      <w:bodyDiv w:val="1"/>
      <w:marLeft w:val="0"/>
      <w:marRight w:val="0"/>
      <w:marTop w:val="0"/>
      <w:marBottom w:val="0"/>
      <w:divBdr>
        <w:top w:val="none" w:sz="0" w:space="0" w:color="auto"/>
        <w:left w:val="none" w:sz="0" w:space="0" w:color="auto"/>
        <w:bottom w:val="none" w:sz="0" w:space="0" w:color="auto"/>
        <w:right w:val="none" w:sz="0" w:space="0" w:color="auto"/>
      </w:divBdr>
    </w:div>
    <w:div w:id="196965741">
      <w:bodyDiv w:val="1"/>
      <w:marLeft w:val="0"/>
      <w:marRight w:val="0"/>
      <w:marTop w:val="0"/>
      <w:marBottom w:val="0"/>
      <w:divBdr>
        <w:top w:val="none" w:sz="0" w:space="0" w:color="auto"/>
        <w:left w:val="none" w:sz="0" w:space="0" w:color="auto"/>
        <w:bottom w:val="none" w:sz="0" w:space="0" w:color="auto"/>
        <w:right w:val="none" w:sz="0" w:space="0" w:color="auto"/>
      </w:divBdr>
    </w:div>
    <w:div w:id="272715487">
      <w:bodyDiv w:val="1"/>
      <w:marLeft w:val="0"/>
      <w:marRight w:val="0"/>
      <w:marTop w:val="0"/>
      <w:marBottom w:val="0"/>
      <w:divBdr>
        <w:top w:val="none" w:sz="0" w:space="0" w:color="auto"/>
        <w:left w:val="none" w:sz="0" w:space="0" w:color="auto"/>
        <w:bottom w:val="none" w:sz="0" w:space="0" w:color="auto"/>
        <w:right w:val="none" w:sz="0" w:space="0" w:color="auto"/>
      </w:divBdr>
    </w:div>
    <w:div w:id="425928577">
      <w:bodyDiv w:val="1"/>
      <w:marLeft w:val="0"/>
      <w:marRight w:val="0"/>
      <w:marTop w:val="0"/>
      <w:marBottom w:val="0"/>
      <w:divBdr>
        <w:top w:val="none" w:sz="0" w:space="0" w:color="auto"/>
        <w:left w:val="none" w:sz="0" w:space="0" w:color="auto"/>
        <w:bottom w:val="none" w:sz="0" w:space="0" w:color="auto"/>
        <w:right w:val="none" w:sz="0" w:space="0" w:color="auto"/>
      </w:divBdr>
    </w:div>
    <w:div w:id="449280632">
      <w:bodyDiv w:val="1"/>
      <w:marLeft w:val="0"/>
      <w:marRight w:val="0"/>
      <w:marTop w:val="0"/>
      <w:marBottom w:val="0"/>
      <w:divBdr>
        <w:top w:val="none" w:sz="0" w:space="0" w:color="auto"/>
        <w:left w:val="none" w:sz="0" w:space="0" w:color="auto"/>
        <w:bottom w:val="none" w:sz="0" w:space="0" w:color="auto"/>
        <w:right w:val="none" w:sz="0" w:space="0" w:color="auto"/>
      </w:divBdr>
    </w:div>
    <w:div w:id="480194833">
      <w:bodyDiv w:val="1"/>
      <w:marLeft w:val="0"/>
      <w:marRight w:val="0"/>
      <w:marTop w:val="0"/>
      <w:marBottom w:val="0"/>
      <w:divBdr>
        <w:top w:val="none" w:sz="0" w:space="0" w:color="auto"/>
        <w:left w:val="none" w:sz="0" w:space="0" w:color="auto"/>
        <w:bottom w:val="none" w:sz="0" w:space="0" w:color="auto"/>
        <w:right w:val="none" w:sz="0" w:space="0" w:color="auto"/>
      </w:divBdr>
    </w:div>
    <w:div w:id="625353896">
      <w:bodyDiv w:val="1"/>
      <w:marLeft w:val="0"/>
      <w:marRight w:val="0"/>
      <w:marTop w:val="0"/>
      <w:marBottom w:val="0"/>
      <w:divBdr>
        <w:top w:val="none" w:sz="0" w:space="0" w:color="auto"/>
        <w:left w:val="none" w:sz="0" w:space="0" w:color="auto"/>
        <w:bottom w:val="none" w:sz="0" w:space="0" w:color="auto"/>
        <w:right w:val="none" w:sz="0" w:space="0" w:color="auto"/>
      </w:divBdr>
    </w:div>
    <w:div w:id="658269599">
      <w:bodyDiv w:val="1"/>
      <w:marLeft w:val="0"/>
      <w:marRight w:val="0"/>
      <w:marTop w:val="0"/>
      <w:marBottom w:val="0"/>
      <w:divBdr>
        <w:top w:val="none" w:sz="0" w:space="0" w:color="auto"/>
        <w:left w:val="none" w:sz="0" w:space="0" w:color="auto"/>
        <w:bottom w:val="none" w:sz="0" w:space="0" w:color="auto"/>
        <w:right w:val="none" w:sz="0" w:space="0" w:color="auto"/>
      </w:divBdr>
    </w:div>
    <w:div w:id="669060945">
      <w:bodyDiv w:val="1"/>
      <w:marLeft w:val="0"/>
      <w:marRight w:val="0"/>
      <w:marTop w:val="0"/>
      <w:marBottom w:val="0"/>
      <w:divBdr>
        <w:top w:val="none" w:sz="0" w:space="0" w:color="auto"/>
        <w:left w:val="none" w:sz="0" w:space="0" w:color="auto"/>
        <w:bottom w:val="none" w:sz="0" w:space="0" w:color="auto"/>
        <w:right w:val="none" w:sz="0" w:space="0" w:color="auto"/>
      </w:divBdr>
    </w:div>
    <w:div w:id="692339871">
      <w:bodyDiv w:val="1"/>
      <w:marLeft w:val="0"/>
      <w:marRight w:val="0"/>
      <w:marTop w:val="0"/>
      <w:marBottom w:val="0"/>
      <w:divBdr>
        <w:top w:val="none" w:sz="0" w:space="0" w:color="auto"/>
        <w:left w:val="none" w:sz="0" w:space="0" w:color="auto"/>
        <w:bottom w:val="none" w:sz="0" w:space="0" w:color="auto"/>
        <w:right w:val="none" w:sz="0" w:space="0" w:color="auto"/>
      </w:divBdr>
    </w:div>
    <w:div w:id="868564369">
      <w:bodyDiv w:val="1"/>
      <w:marLeft w:val="0"/>
      <w:marRight w:val="0"/>
      <w:marTop w:val="0"/>
      <w:marBottom w:val="0"/>
      <w:divBdr>
        <w:top w:val="none" w:sz="0" w:space="0" w:color="auto"/>
        <w:left w:val="none" w:sz="0" w:space="0" w:color="auto"/>
        <w:bottom w:val="none" w:sz="0" w:space="0" w:color="auto"/>
        <w:right w:val="none" w:sz="0" w:space="0" w:color="auto"/>
      </w:divBdr>
    </w:div>
    <w:div w:id="1061558041">
      <w:bodyDiv w:val="1"/>
      <w:marLeft w:val="0"/>
      <w:marRight w:val="0"/>
      <w:marTop w:val="0"/>
      <w:marBottom w:val="0"/>
      <w:divBdr>
        <w:top w:val="none" w:sz="0" w:space="0" w:color="auto"/>
        <w:left w:val="none" w:sz="0" w:space="0" w:color="auto"/>
        <w:bottom w:val="none" w:sz="0" w:space="0" w:color="auto"/>
        <w:right w:val="none" w:sz="0" w:space="0" w:color="auto"/>
      </w:divBdr>
    </w:div>
    <w:div w:id="1072775256">
      <w:bodyDiv w:val="1"/>
      <w:marLeft w:val="0"/>
      <w:marRight w:val="0"/>
      <w:marTop w:val="0"/>
      <w:marBottom w:val="0"/>
      <w:divBdr>
        <w:top w:val="none" w:sz="0" w:space="0" w:color="auto"/>
        <w:left w:val="none" w:sz="0" w:space="0" w:color="auto"/>
        <w:bottom w:val="none" w:sz="0" w:space="0" w:color="auto"/>
        <w:right w:val="none" w:sz="0" w:space="0" w:color="auto"/>
      </w:divBdr>
    </w:div>
    <w:div w:id="1085300735">
      <w:bodyDiv w:val="1"/>
      <w:marLeft w:val="0"/>
      <w:marRight w:val="0"/>
      <w:marTop w:val="0"/>
      <w:marBottom w:val="0"/>
      <w:divBdr>
        <w:top w:val="none" w:sz="0" w:space="0" w:color="auto"/>
        <w:left w:val="none" w:sz="0" w:space="0" w:color="auto"/>
        <w:bottom w:val="none" w:sz="0" w:space="0" w:color="auto"/>
        <w:right w:val="none" w:sz="0" w:space="0" w:color="auto"/>
      </w:divBdr>
    </w:div>
    <w:div w:id="1121798830">
      <w:bodyDiv w:val="1"/>
      <w:marLeft w:val="0"/>
      <w:marRight w:val="0"/>
      <w:marTop w:val="0"/>
      <w:marBottom w:val="0"/>
      <w:divBdr>
        <w:top w:val="none" w:sz="0" w:space="0" w:color="auto"/>
        <w:left w:val="none" w:sz="0" w:space="0" w:color="auto"/>
        <w:bottom w:val="none" w:sz="0" w:space="0" w:color="auto"/>
        <w:right w:val="none" w:sz="0" w:space="0" w:color="auto"/>
      </w:divBdr>
    </w:div>
    <w:div w:id="1160776176">
      <w:bodyDiv w:val="1"/>
      <w:marLeft w:val="0"/>
      <w:marRight w:val="0"/>
      <w:marTop w:val="0"/>
      <w:marBottom w:val="0"/>
      <w:divBdr>
        <w:top w:val="none" w:sz="0" w:space="0" w:color="auto"/>
        <w:left w:val="none" w:sz="0" w:space="0" w:color="auto"/>
        <w:bottom w:val="none" w:sz="0" w:space="0" w:color="auto"/>
        <w:right w:val="none" w:sz="0" w:space="0" w:color="auto"/>
      </w:divBdr>
    </w:div>
    <w:div w:id="1257715763">
      <w:bodyDiv w:val="1"/>
      <w:marLeft w:val="0"/>
      <w:marRight w:val="0"/>
      <w:marTop w:val="0"/>
      <w:marBottom w:val="0"/>
      <w:divBdr>
        <w:top w:val="none" w:sz="0" w:space="0" w:color="auto"/>
        <w:left w:val="none" w:sz="0" w:space="0" w:color="auto"/>
        <w:bottom w:val="none" w:sz="0" w:space="0" w:color="auto"/>
        <w:right w:val="none" w:sz="0" w:space="0" w:color="auto"/>
      </w:divBdr>
    </w:div>
    <w:div w:id="1381326658">
      <w:bodyDiv w:val="1"/>
      <w:marLeft w:val="0"/>
      <w:marRight w:val="0"/>
      <w:marTop w:val="0"/>
      <w:marBottom w:val="0"/>
      <w:divBdr>
        <w:top w:val="none" w:sz="0" w:space="0" w:color="auto"/>
        <w:left w:val="none" w:sz="0" w:space="0" w:color="auto"/>
        <w:bottom w:val="none" w:sz="0" w:space="0" w:color="auto"/>
        <w:right w:val="none" w:sz="0" w:space="0" w:color="auto"/>
      </w:divBdr>
    </w:div>
    <w:div w:id="1462964803">
      <w:bodyDiv w:val="1"/>
      <w:marLeft w:val="0"/>
      <w:marRight w:val="0"/>
      <w:marTop w:val="0"/>
      <w:marBottom w:val="0"/>
      <w:divBdr>
        <w:top w:val="none" w:sz="0" w:space="0" w:color="auto"/>
        <w:left w:val="none" w:sz="0" w:space="0" w:color="auto"/>
        <w:bottom w:val="none" w:sz="0" w:space="0" w:color="auto"/>
        <w:right w:val="none" w:sz="0" w:space="0" w:color="auto"/>
      </w:divBdr>
    </w:div>
    <w:div w:id="1744136778">
      <w:bodyDiv w:val="1"/>
      <w:marLeft w:val="0"/>
      <w:marRight w:val="0"/>
      <w:marTop w:val="0"/>
      <w:marBottom w:val="0"/>
      <w:divBdr>
        <w:top w:val="none" w:sz="0" w:space="0" w:color="auto"/>
        <w:left w:val="none" w:sz="0" w:space="0" w:color="auto"/>
        <w:bottom w:val="none" w:sz="0" w:space="0" w:color="auto"/>
        <w:right w:val="none" w:sz="0" w:space="0" w:color="auto"/>
      </w:divBdr>
    </w:div>
    <w:div w:id="1828596992">
      <w:bodyDiv w:val="1"/>
      <w:marLeft w:val="0"/>
      <w:marRight w:val="0"/>
      <w:marTop w:val="0"/>
      <w:marBottom w:val="0"/>
      <w:divBdr>
        <w:top w:val="none" w:sz="0" w:space="0" w:color="auto"/>
        <w:left w:val="none" w:sz="0" w:space="0" w:color="auto"/>
        <w:bottom w:val="none" w:sz="0" w:space="0" w:color="auto"/>
        <w:right w:val="none" w:sz="0" w:space="0" w:color="auto"/>
      </w:divBdr>
    </w:div>
    <w:div w:id="1870491695">
      <w:bodyDiv w:val="1"/>
      <w:marLeft w:val="0"/>
      <w:marRight w:val="0"/>
      <w:marTop w:val="0"/>
      <w:marBottom w:val="0"/>
      <w:divBdr>
        <w:top w:val="none" w:sz="0" w:space="0" w:color="auto"/>
        <w:left w:val="none" w:sz="0" w:space="0" w:color="auto"/>
        <w:bottom w:val="none" w:sz="0" w:space="0" w:color="auto"/>
        <w:right w:val="none" w:sz="0" w:space="0" w:color="auto"/>
      </w:divBdr>
    </w:div>
    <w:div w:id="2029716136">
      <w:bodyDiv w:val="1"/>
      <w:marLeft w:val="0"/>
      <w:marRight w:val="0"/>
      <w:marTop w:val="0"/>
      <w:marBottom w:val="0"/>
      <w:divBdr>
        <w:top w:val="none" w:sz="0" w:space="0" w:color="auto"/>
        <w:left w:val="none" w:sz="0" w:space="0" w:color="auto"/>
        <w:bottom w:val="none" w:sz="0" w:space="0" w:color="auto"/>
        <w:right w:val="none" w:sz="0" w:space="0" w:color="auto"/>
      </w:divBdr>
    </w:div>
    <w:div w:id="212607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5539/jel.v6n4p36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cholarcommons.usf.edu/etd/809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ublichealth.columbia.edu/research/population-health-methods/item-response-theor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repository.unn.edu.ng/handle/123456789/532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ublication/24209992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14</Pages>
  <Words>5633</Words>
  <Characters>32109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30</cp:revision>
  <dcterms:created xsi:type="dcterms:W3CDTF">2025-06-18T11:33:00Z</dcterms:created>
  <dcterms:modified xsi:type="dcterms:W3CDTF">2025-07-29T11:01:00Z</dcterms:modified>
</cp:coreProperties>
</file>