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0D5D0" w14:textId="77777777" w:rsidR="00762D61" w:rsidRPr="00762D61" w:rsidRDefault="00762D61" w:rsidP="00762D61">
      <w:pPr>
        <w:jc w:val="right"/>
        <w:rPr>
          <w:rFonts w:ascii="Times New Roman" w:hAnsi="Times New Roman" w:cs="Times New Roman"/>
          <w:b/>
          <w:bCs/>
          <w:i/>
          <w:sz w:val="32"/>
          <w:szCs w:val="24"/>
          <w:u w:val="single"/>
        </w:rPr>
      </w:pPr>
      <w:bookmarkStart w:id="0" w:name="_Hlk138094074"/>
      <w:r w:rsidRPr="00762D61">
        <w:rPr>
          <w:rFonts w:ascii="Times New Roman" w:hAnsi="Times New Roman" w:cs="Times New Roman"/>
          <w:b/>
          <w:bCs/>
          <w:i/>
          <w:sz w:val="32"/>
          <w:szCs w:val="24"/>
          <w:u w:val="single"/>
        </w:rPr>
        <w:t>Original Research Article</w:t>
      </w:r>
    </w:p>
    <w:p w14:paraId="0ED07491" w14:textId="2C5A4975" w:rsidR="00D369DA" w:rsidRPr="00573211" w:rsidRDefault="00D369DA" w:rsidP="00DB4824">
      <w:pPr>
        <w:jc w:val="center"/>
        <w:rPr>
          <w:rFonts w:ascii="Times New Roman" w:hAnsi="Times New Roman" w:cs="Times New Roman"/>
          <w:b/>
          <w:bCs/>
          <w:sz w:val="24"/>
          <w:szCs w:val="24"/>
        </w:rPr>
      </w:pPr>
      <w:r w:rsidRPr="00573211">
        <w:rPr>
          <w:rFonts w:ascii="Times New Roman" w:hAnsi="Times New Roman" w:cs="Times New Roman"/>
          <w:b/>
          <w:bCs/>
          <w:sz w:val="24"/>
          <w:szCs w:val="24"/>
        </w:rPr>
        <w:t>Financial Market Evolution: Taking the 2008 Financial Crisis as Exigence Point</w:t>
      </w:r>
    </w:p>
    <w:p w14:paraId="491B210A" w14:textId="207263CE" w:rsidR="00D369DA" w:rsidRDefault="00D369DA" w:rsidP="00DB4824">
      <w:pPr>
        <w:jc w:val="center"/>
        <w:rPr>
          <w:rFonts w:ascii="Times New Roman" w:hAnsi="Times New Roman" w:cs="Times New Roman"/>
          <w:b/>
          <w:bCs/>
          <w:sz w:val="24"/>
          <w:szCs w:val="24"/>
        </w:rPr>
      </w:pPr>
    </w:p>
    <w:p w14:paraId="5F6B92FA" w14:textId="77777777" w:rsidR="005B64F9" w:rsidRDefault="005B64F9" w:rsidP="00DB4824">
      <w:pPr>
        <w:jc w:val="center"/>
        <w:rPr>
          <w:rFonts w:ascii="Times New Roman" w:hAnsi="Times New Roman" w:cs="Times New Roman"/>
          <w:b/>
          <w:bCs/>
          <w:sz w:val="24"/>
          <w:szCs w:val="24"/>
        </w:rPr>
      </w:pPr>
    </w:p>
    <w:p w14:paraId="2D2E572E" w14:textId="5E217892" w:rsidR="00DB4824" w:rsidRDefault="00DB4824" w:rsidP="00573211">
      <w:pPr>
        <w:rPr>
          <w:rFonts w:ascii="Times New Roman" w:hAnsi="Times New Roman" w:cs="Times New Roman"/>
          <w:b/>
          <w:bCs/>
          <w:sz w:val="24"/>
          <w:szCs w:val="24"/>
        </w:rPr>
      </w:pPr>
      <w:r>
        <w:rPr>
          <w:rFonts w:ascii="Times New Roman" w:hAnsi="Times New Roman" w:cs="Times New Roman"/>
          <w:b/>
          <w:bCs/>
          <w:sz w:val="24"/>
          <w:szCs w:val="24"/>
        </w:rPr>
        <w:t>Abstract</w:t>
      </w:r>
    </w:p>
    <w:p w14:paraId="075B3625" w14:textId="385AC2A2" w:rsidR="00DB4824" w:rsidRPr="000B5420" w:rsidRDefault="000B5420" w:rsidP="000B5420">
      <w:pPr>
        <w:spacing w:line="360" w:lineRule="auto"/>
        <w:jc w:val="both"/>
        <w:rPr>
          <w:rFonts w:ascii="Times New Roman" w:hAnsi="Times New Roman" w:cs="Times New Roman"/>
          <w:sz w:val="24"/>
          <w:szCs w:val="24"/>
        </w:rPr>
      </w:pPr>
      <w:r w:rsidRPr="000B5420">
        <w:rPr>
          <w:rFonts w:ascii="Times New Roman" w:hAnsi="Times New Roman" w:cs="Times New Roman"/>
          <w:sz w:val="24"/>
          <w:szCs w:val="24"/>
        </w:rPr>
        <w:t xml:space="preserve">This study examines how global financial markets have evolved since the 2008 crisis through analysis of four key areas: market capitalization recovery, regulatory reforms, globalization patterns, and FinTech adoption. Using quantitative trend analysis and qualitative policy evaluation, we demonstrate how coordinated monetary interventions and enhanced regulations enabled market resilience while accelerating emerging economies' integration into global finance. Our research makes three key contributions: first, we establish a direct connection between post crisis regulatory frameworks and improved financial stability; second, we document FinTech's transformative impact on financial inclusion through digital payments and automated investing; third, we identify new risks arising from technological disruption and interconnected markets. For policymakers, our findings underscore the need for adaptive regulatory approaches that balance innovation with systemic stability. Market participants will benefit from our </w:t>
      </w:r>
      <w:proofErr w:type="gramStart"/>
      <w:r w:rsidRPr="000B5420">
        <w:rPr>
          <w:rFonts w:ascii="Times New Roman" w:hAnsi="Times New Roman" w:cs="Times New Roman"/>
          <w:sz w:val="24"/>
          <w:szCs w:val="24"/>
        </w:rPr>
        <w:t>evidence based</w:t>
      </w:r>
      <w:proofErr w:type="gramEnd"/>
      <w:r w:rsidRPr="000B5420">
        <w:rPr>
          <w:rFonts w:ascii="Times New Roman" w:hAnsi="Times New Roman" w:cs="Times New Roman"/>
          <w:sz w:val="24"/>
          <w:szCs w:val="24"/>
        </w:rPr>
        <w:t xml:space="preserve"> analysis of emerging market opportunities and portfolio diversification strategies. This research provides timely insights for navigating an increasingly complex financial landscape shaped by technological change and geopolitical shifts.</w:t>
      </w:r>
    </w:p>
    <w:p w14:paraId="4870D1F0" w14:textId="77777777" w:rsidR="00573211" w:rsidRPr="000B5420" w:rsidRDefault="00573211" w:rsidP="000B5420">
      <w:pPr>
        <w:spacing w:line="360" w:lineRule="auto"/>
        <w:jc w:val="both"/>
        <w:rPr>
          <w:rFonts w:ascii="Times New Roman" w:hAnsi="Times New Roman" w:cs="Times New Roman"/>
          <w:sz w:val="24"/>
          <w:szCs w:val="24"/>
        </w:rPr>
      </w:pPr>
    </w:p>
    <w:p w14:paraId="54E1C204" w14:textId="77777777" w:rsidR="00573211" w:rsidRDefault="00573211">
      <w:pPr>
        <w:rPr>
          <w:rFonts w:ascii="Times New Roman" w:hAnsi="Times New Roman" w:cs="Times New Roman"/>
          <w:b/>
          <w:bCs/>
          <w:sz w:val="24"/>
          <w:szCs w:val="24"/>
        </w:rPr>
      </w:pPr>
    </w:p>
    <w:p w14:paraId="7E76BD2E" w14:textId="77777777" w:rsidR="00573211" w:rsidRDefault="00573211">
      <w:pPr>
        <w:rPr>
          <w:rFonts w:ascii="Times New Roman" w:hAnsi="Times New Roman" w:cs="Times New Roman"/>
          <w:b/>
          <w:bCs/>
          <w:sz w:val="24"/>
          <w:szCs w:val="24"/>
        </w:rPr>
      </w:pPr>
    </w:p>
    <w:p w14:paraId="5D7256D7" w14:textId="3CF2630D" w:rsidR="00573211" w:rsidRDefault="00573211">
      <w:pPr>
        <w:rPr>
          <w:rFonts w:ascii="Times New Roman" w:hAnsi="Times New Roman" w:cs="Times New Roman"/>
          <w:b/>
          <w:bCs/>
          <w:sz w:val="24"/>
          <w:szCs w:val="24"/>
        </w:rPr>
      </w:pPr>
    </w:p>
    <w:p w14:paraId="39CEC895" w14:textId="4CF1D452" w:rsidR="005B64F9" w:rsidRDefault="005B64F9">
      <w:pPr>
        <w:rPr>
          <w:rFonts w:ascii="Times New Roman" w:hAnsi="Times New Roman" w:cs="Times New Roman"/>
          <w:b/>
          <w:bCs/>
          <w:sz w:val="24"/>
          <w:szCs w:val="24"/>
        </w:rPr>
      </w:pPr>
    </w:p>
    <w:p w14:paraId="746B1F9C" w14:textId="4CA88AFF" w:rsidR="005B64F9" w:rsidRDefault="005B64F9">
      <w:pPr>
        <w:rPr>
          <w:rFonts w:ascii="Times New Roman" w:hAnsi="Times New Roman" w:cs="Times New Roman"/>
          <w:b/>
          <w:bCs/>
          <w:sz w:val="24"/>
          <w:szCs w:val="24"/>
        </w:rPr>
      </w:pPr>
    </w:p>
    <w:p w14:paraId="78E9450E" w14:textId="280B23EC" w:rsidR="005B64F9" w:rsidRDefault="005B64F9">
      <w:pPr>
        <w:rPr>
          <w:rFonts w:ascii="Times New Roman" w:hAnsi="Times New Roman" w:cs="Times New Roman"/>
          <w:b/>
          <w:bCs/>
          <w:sz w:val="24"/>
          <w:szCs w:val="24"/>
        </w:rPr>
      </w:pPr>
    </w:p>
    <w:p w14:paraId="4E6DD5B2" w14:textId="77777777" w:rsidR="005B64F9" w:rsidRDefault="005B64F9">
      <w:pPr>
        <w:rPr>
          <w:rFonts w:ascii="Times New Roman" w:hAnsi="Times New Roman" w:cs="Times New Roman"/>
          <w:b/>
          <w:bCs/>
          <w:sz w:val="24"/>
          <w:szCs w:val="24"/>
        </w:rPr>
      </w:pPr>
    </w:p>
    <w:p w14:paraId="55E5F473" w14:textId="77777777" w:rsidR="00573211" w:rsidRDefault="00573211">
      <w:pPr>
        <w:rPr>
          <w:rFonts w:ascii="Times New Roman" w:hAnsi="Times New Roman" w:cs="Times New Roman"/>
          <w:b/>
          <w:bCs/>
          <w:sz w:val="24"/>
          <w:szCs w:val="24"/>
        </w:rPr>
      </w:pPr>
    </w:p>
    <w:p w14:paraId="205FA7B9" w14:textId="77777777" w:rsidR="00573211" w:rsidRDefault="00D82785">
      <w:pPr>
        <w:rPr>
          <w:rFonts w:ascii="Times New Roman" w:hAnsi="Times New Roman" w:cs="Times New Roman"/>
          <w:sz w:val="24"/>
          <w:szCs w:val="24"/>
        </w:rPr>
      </w:pPr>
      <w:r w:rsidRPr="00D82785">
        <w:rPr>
          <w:rFonts w:ascii="Times New Roman" w:hAnsi="Times New Roman" w:cs="Times New Roman"/>
          <w:sz w:val="24"/>
          <w:szCs w:val="24"/>
        </w:rPr>
        <w:t>Keywords</w:t>
      </w:r>
      <w:r>
        <w:rPr>
          <w:rFonts w:ascii="Times New Roman" w:hAnsi="Times New Roman" w:cs="Times New Roman"/>
          <w:sz w:val="24"/>
          <w:szCs w:val="24"/>
        </w:rPr>
        <w:t>: Financial Market, Trend Analysis, Time Trend Analysis</w:t>
      </w:r>
    </w:p>
    <w:p w14:paraId="2CDF23FD" w14:textId="31C652B5" w:rsidR="00007390" w:rsidRPr="00573211" w:rsidRDefault="006B6F65">
      <w:pPr>
        <w:rPr>
          <w:rFonts w:ascii="Times New Roman" w:hAnsi="Times New Roman" w:cs="Times New Roman"/>
          <w:sz w:val="24"/>
          <w:szCs w:val="24"/>
        </w:rPr>
      </w:pPr>
      <w:r w:rsidRPr="007B194F">
        <w:rPr>
          <w:rFonts w:ascii="Times New Roman" w:hAnsi="Times New Roman" w:cs="Times New Roman"/>
          <w:b/>
          <w:bCs/>
          <w:sz w:val="24"/>
          <w:szCs w:val="24"/>
        </w:rPr>
        <w:lastRenderedPageBreak/>
        <w:t>1</w:t>
      </w:r>
      <w:proofErr w:type="gramStart"/>
      <w:r w:rsidRPr="007B194F">
        <w:rPr>
          <w:rFonts w:ascii="Times New Roman" w:hAnsi="Times New Roman" w:cs="Times New Roman"/>
          <w:b/>
          <w:bCs/>
          <w:sz w:val="24"/>
          <w:szCs w:val="24"/>
        </w:rPr>
        <w:t xml:space="preserve">.  </w:t>
      </w:r>
      <w:r w:rsidR="00843A57" w:rsidRPr="007B194F">
        <w:rPr>
          <w:rFonts w:ascii="Times New Roman" w:hAnsi="Times New Roman" w:cs="Times New Roman"/>
          <w:b/>
          <w:bCs/>
          <w:sz w:val="24"/>
          <w:szCs w:val="24"/>
        </w:rPr>
        <w:t>Introduction</w:t>
      </w:r>
      <w:proofErr w:type="gramEnd"/>
    </w:p>
    <w:p w14:paraId="25078E21" w14:textId="36325F76" w:rsidR="007B194F" w:rsidRPr="007B194F" w:rsidRDefault="007B194F" w:rsidP="00DB4824">
      <w:pPr>
        <w:spacing w:line="360" w:lineRule="auto"/>
        <w:ind w:firstLine="720"/>
        <w:jc w:val="both"/>
        <w:rPr>
          <w:rFonts w:ascii="Times New Roman" w:hAnsi="Times New Roman" w:cs="Times New Roman"/>
          <w:color w:val="343541"/>
          <w:sz w:val="24"/>
          <w:szCs w:val="24"/>
        </w:rPr>
      </w:pPr>
      <w:r w:rsidRPr="007B194F">
        <w:rPr>
          <w:rFonts w:ascii="Times New Roman" w:hAnsi="Times New Roman" w:cs="Times New Roman"/>
          <w:color w:val="343541"/>
          <w:sz w:val="24"/>
          <w:szCs w:val="24"/>
        </w:rPr>
        <w:t>Shockwaves from the 2008 financial crisis reverberated over the world, revealing significant weaknesses in the banking system, and setting off a worldwide recession</w:t>
      </w:r>
      <w:r>
        <w:rPr>
          <w:rFonts w:ascii="Times New Roman" w:hAnsi="Times New Roman" w:cs="Times New Roman"/>
          <w:color w:val="343541"/>
          <w:sz w:val="24"/>
          <w:szCs w:val="24"/>
        </w:rPr>
        <w:t xml:space="preserve"> (</w:t>
      </w:r>
      <w:proofErr w:type="spellStart"/>
      <w:r w:rsidRPr="007B194F">
        <w:rPr>
          <w:rFonts w:ascii="Times New Roman" w:hAnsi="Times New Roman" w:cs="Times New Roman"/>
          <w:color w:val="222222"/>
          <w:sz w:val="24"/>
          <w:szCs w:val="24"/>
          <w:shd w:val="clear" w:color="auto" w:fill="FFFFFF"/>
        </w:rPr>
        <w:t>Avgouleas</w:t>
      </w:r>
      <w:proofErr w:type="spellEnd"/>
      <w:r>
        <w:rPr>
          <w:rFonts w:ascii="Times New Roman" w:hAnsi="Times New Roman" w:cs="Times New Roman"/>
          <w:color w:val="222222"/>
          <w:sz w:val="24"/>
          <w:szCs w:val="24"/>
          <w:shd w:val="clear" w:color="auto" w:fill="FFFFFF"/>
        </w:rPr>
        <w:t>, 2009)</w:t>
      </w:r>
      <w:r w:rsidRPr="007B194F">
        <w:rPr>
          <w:rFonts w:ascii="Times New Roman" w:hAnsi="Times New Roman" w:cs="Times New Roman"/>
          <w:color w:val="343541"/>
          <w:sz w:val="24"/>
          <w:szCs w:val="24"/>
        </w:rPr>
        <w:t xml:space="preserve">. </w:t>
      </w:r>
      <w:r w:rsidR="00CA601A" w:rsidRPr="007B194F">
        <w:rPr>
          <w:rFonts w:ascii="Times New Roman" w:hAnsi="Times New Roman" w:cs="Times New Roman"/>
          <w:color w:val="343541"/>
          <w:sz w:val="24"/>
          <w:szCs w:val="24"/>
        </w:rPr>
        <w:t>People</w:t>
      </w:r>
      <w:r w:rsidRPr="007B194F">
        <w:rPr>
          <w:rFonts w:ascii="Times New Roman" w:hAnsi="Times New Roman" w:cs="Times New Roman"/>
          <w:color w:val="343541"/>
          <w:sz w:val="24"/>
          <w:szCs w:val="24"/>
        </w:rPr>
        <w:t xml:space="preserve"> consider this crisis to be the worst since the Great Depression because of its widespread effects on economies, financial systems, and social structures around the world. The financial markets have undergone significant changes since the 2008 crisis, and an examination of these shifts can provide light on the long-term patterns and events that have defined the industry. The implosion of the U.S. housing bubble, complicated financial products, excessive risk-taking, and lax regulatory monitoring all contributed to the financial crisis of 2008. The culmination of these circumstances was a worldwide drop in stock markets and the failure of key financial institutions. Economic activity shrank, millions of jobs were lost, and confidence in the banking system plummeted </w:t>
      </w:r>
      <w:proofErr w:type="gramStart"/>
      <w:r w:rsidRPr="007B194F">
        <w:rPr>
          <w:rFonts w:ascii="Times New Roman" w:hAnsi="Times New Roman" w:cs="Times New Roman"/>
          <w:color w:val="343541"/>
          <w:sz w:val="24"/>
          <w:szCs w:val="24"/>
        </w:rPr>
        <w:t>as a result of</w:t>
      </w:r>
      <w:proofErr w:type="gramEnd"/>
      <w:r w:rsidRPr="007B194F">
        <w:rPr>
          <w:rFonts w:ascii="Times New Roman" w:hAnsi="Times New Roman" w:cs="Times New Roman"/>
          <w:color w:val="343541"/>
          <w:sz w:val="24"/>
          <w:szCs w:val="24"/>
        </w:rPr>
        <w:t xml:space="preserve"> the fallout</w:t>
      </w:r>
      <w:r w:rsidR="00D3630B">
        <w:rPr>
          <w:rFonts w:ascii="Times New Roman" w:hAnsi="Times New Roman" w:cs="Times New Roman"/>
          <w:color w:val="343541"/>
          <w:sz w:val="24"/>
          <w:szCs w:val="24"/>
        </w:rPr>
        <w:t xml:space="preserve"> </w:t>
      </w:r>
      <w:r w:rsidR="00D3630B" w:rsidRPr="007B194F">
        <w:rPr>
          <w:rFonts w:ascii="Times New Roman" w:hAnsi="Times New Roman" w:cs="Times New Roman"/>
          <w:color w:val="343541"/>
          <w:sz w:val="24"/>
          <w:szCs w:val="24"/>
        </w:rPr>
        <w:t>(</w:t>
      </w:r>
      <w:r w:rsidR="00D3630B" w:rsidRPr="007B194F">
        <w:rPr>
          <w:rFonts w:ascii="Times New Roman" w:hAnsi="Times New Roman" w:cs="Times New Roman"/>
          <w:color w:val="222222"/>
          <w:sz w:val="24"/>
          <w:szCs w:val="24"/>
          <w:shd w:val="clear" w:color="auto" w:fill="FFFFFF"/>
        </w:rPr>
        <w:t>Claessens and Van Horen, 201</w:t>
      </w:r>
      <w:r w:rsidR="00E93254">
        <w:rPr>
          <w:rFonts w:ascii="Times New Roman" w:hAnsi="Times New Roman" w:cs="Times New Roman"/>
          <w:color w:val="222222"/>
          <w:sz w:val="24"/>
          <w:szCs w:val="24"/>
          <w:shd w:val="clear" w:color="auto" w:fill="FFFFFF"/>
        </w:rPr>
        <w:t>5</w:t>
      </w:r>
      <w:r w:rsidR="00D3630B" w:rsidRPr="007B194F">
        <w:rPr>
          <w:rFonts w:ascii="Times New Roman" w:hAnsi="Times New Roman" w:cs="Times New Roman"/>
          <w:color w:val="222222"/>
          <w:sz w:val="24"/>
          <w:szCs w:val="24"/>
          <w:shd w:val="clear" w:color="auto" w:fill="FFFFFF"/>
        </w:rPr>
        <w:t>)</w:t>
      </w:r>
      <w:r w:rsidRPr="007B194F">
        <w:rPr>
          <w:rFonts w:ascii="Times New Roman" w:hAnsi="Times New Roman" w:cs="Times New Roman"/>
          <w:color w:val="343541"/>
          <w:sz w:val="24"/>
          <w:szCs w:val="24"/>
        </w:rPr>
        <w:t>.</w:t>
      </w:r>
    </w:p>
    <w:p w14:paraId="2DE43CD0" w14:textId="7C4D7FD3" w:rsidR="007B194F" w:rsidRPr="007B194F" w:rsidRDefault="007B194F" w:rsidP="00DB4824">
      <w:pPr>
        <w:spacing w:line="360" w:lineRule="auto"/>
        <w:ind w:firstLine="720"/>
        <w:jc w:val="both"/>
        <w:rPr>
          <w:rFonts w:ascii="Times New Roman" w:hAnsi="Times New Roman" w:cs="Times New Roman"/>
          <w:color w:val="343541"/>
          <w:sz w:val="24"/>
          <w:szCs w:val="24"/>
        </w:rPr>
      </w:pPr>
      <w:r w:rsidRPr="007B194F">
        <w:rPr>
          <w:rFonts w:ascii="Times New Roman" w:hAnsi="Times New Roman" w:cs="Times New Roman"/>
          <w:color w:val="343541"/>
          <w:sz w:val="24"/>
          <w:szCs w:val="24"/>
        </w:rPr>
        <w:t>Governments and regulatory agencies began a process of self-examination and reform in the wake of the crisis. Understanding how the financial markets have evolved since the crisis is crucial because of the priceless insights gained from looking back on that time. The crisis exposed the vulnerabilities, resilience, and flexibility of financial markets, which can be better understood by looking at the patterns and changes that followed it</w:t>
      </w:r>
      <w:r>
        <w:rPr>
          <w:rFonts w:ascii="Times New Roman" w:hAnsi="Times New Roman" w:cs="Times New Roman"/>
          <w:color w:val="343541"/>
          <w:sz w:val="24"/>
          <w:szCs w:val="24"/>
        </w:rPr>
        <w:t xml:space="preserve"> </w:t>
      </w:r>
      <w:r w:rsidRPr="007B194F">
        <w:rPr>
          <w:rFonts w:ascii="Times New Roman" w:hAnsi="Times New Roman" w:cs="Times New Roman"/>
          <w:color w:val="343541"/>
          <w:sz w:val="24"/>
          <w:szCs w:val="24"/>
        </w:rPr>
        <w:t>(</w:t>
      </w:r>
      <w:r w:rsidRPr="007B194F">
        <w:rPr>
          <w:rFonts w:ascii="Times New Roman" w:hAnsi="Times New Roman" w:cs="Times New Roman"/>
          <w:color w:val="222222"/>
          <w:sz w:val="24"/>
          <w:szCs w:val="24"/>
          <w:shd w:val="clear" w:color="auto" w:fill="FFFFFF"/>
        </w:rPr>
        <w:t>Claessens and Van Horen, 2015)</w:t>
      </w:r>
      <w:r w:rsidRPr="007B194F">
        <w:rPr>
          <w:rFonts w:ascii="Times New Roman" w:hAnsi="Times New Roman" w:cs="Times New Roman"/>
          <w:color w:val="343541"/>
          <w:sz w:val="24"/>
          <w:szCs w:val="24"/>
        </w:rPr>
        <w:t>.</w:t>
      </w:r>
    </w:p>
    <w:p w14:paraId="27FDD394" w14:textId="77777777" w:rsidR="007B194F" w:rsidRDefault="007B194F" w:rsidP="00DB4824">
      <w:pPr>
        <w:spacing w:line="360" w:lineRule="auto"/>
        <w:ind w:firstLine="720"/>
        <w:jc w:val="both"/>
        <w:rPr>
          <w:rFonts w:ascii="Times New Roman" w:hAnsi="Times New Roman" w:cs="Times New Roman"/>
          <w:color w:val="343541"/>
          <w:sz w:val="24"/>
          <w:szCs w:val="24"/>
        </w:rPr>
      </w:pPr>
      <w:r w:rsidRPr="007B194F">
        <w:rPr>
          <w:rFonts w:ascii="Times New Roman" w:hAnsi="Times New Roman" w:cs="Times New Roman"/>
          <w:color w:val="343541"/>
          <w:sz w:val="24"/>
          <w:szCs w:val="24"/>
        </w:rPr>
        <w:t xml:space="preserve">The 2008 financial crisis will serve as a focal point for this investigation into the historical trends and events that have </w:t>
      </w:r>
      <w:proofErr w:type="spellStart"/>
      <w:r w:rsidRPr="007B194F">
        <w:rPr>
          <w:rFonts w:ascii="Times New Roman" w:hAnsi="Times New Roman" w:cs="Times New Roman"/>
          <w:color w:val="343541"/>
          <w:sz w:val="24"/>
          <w:szCs w:val="24"/>
        </w:rPr>
        <w:t>moulded</w:t>
      </w:r>
      <w:proofErr w:type="spellEnd"/>
      <w:r w:rsidRPr="007B194F">
        <w:rPr>
          <w:rFonts w:ascii="Times New Roman" w:hAnsi="Times New Roman" w:cs="Times New Roman"/>
          <w:color w:val="343541"/>
          <w:sz w:val="24"/>
          <w:szCs w:val="24"/>
        </w:rPr>
        <w:t xml:space="preserve"> financial markets. By taking a close look at these patterns, we can gauge the rate of change in the financial markets, pinpoint the causes of that shift, and evaluate the efficacy of regulatory efforts to restore stability. The analysis will look back at the trajectory and patterns that have developed since the crisis via the perspective of trend analysis. </w:t>
      </w:r>
      <w:proofErr w:type="spellStart"/>
      <w:r w:rsidRPr="007B194F">
        <w:rPr>
          <w:rFonts w:ascii="Times New Roman" w:hAnsi="Times New Roman" w:cs="Times New Roman"/>
          <w:color w:val="343541"/>
          <w:sz w:val="24"/>
          <w:szCs w:val="24"/>
        </w:rPr>
        <w:t>Recognising</w:t>
      </w:r>
      <w:proofErr w:type="spellEnd"/>
      <w:r w:rsidRPr="007B194F">
        <w:rPr>
          <w:rFonts w:ascii="Times New Roman" w:hAnsi="Times New Roman" w:cs="Times New Roman"/>
          <w:color w:val="343541"/>
          <w:sz w:val="24"/>
          <w:szCs w:val="24"/>
        </w:rPr>
        <w:t xml:space="preserve"> these tendencies allows us to deduce the driving forces behind market valuations, regulatory structures, </w:t>
      </w:r>
      <w:proofErr w:type="spellStart"/>
      <w:r w:rsidRPr="007B194F">
        <w:rPr>
          <w:rFonts w:ascii="Times New Roman" w:hAnsi="Times New Roman" w:cs="Times New Roman"/>
          <w:color w:val="343541"/>
          <w:sz w:val="24"/>
          <w:szCs w:val="24"/>
        </w:rPr>
        <w:t>globalisation</w:t>
      </w:r>
      <w:proofErr w:type="spellEnd"/>
      <w:r w:rsidRPr="007B194F">
        <w:rPr>
          <w:rFonts w:ascii="Times New Roman" w:hAnsi="Times New Roman" w:cs="Times New Roman"/>
          <w:color w:val="343541"/>
          <w:sz w:val="24"/>
          <w:szCs w:val="24"/>
        </w:rPr>
        <w:t>, and the widespread use of financial technology (FinTech).</w:t>
      </w:r>
    </w:p>
    <w:p w14:paraId="381C2D5C" w14:textId="2A78A589" w:rsidR="00811684" w:rsidRPr="00811684" w:rsidRDefault="00811684" w:rsidP="00DB4824">
      <w:pPr>
        <w:spacing w:line="360" w:lineRule="auto"/>
        <w:ind w:firstLine="720"/>
        <w:jc w:val="both"/>
        <w:rPr>
          <w:rFonts w:ascii="Times New Roman" w:hAnsi="Times New Roman" w:cs="Times New Roman"/>
          <w:sz w:val="24"/>
          <w:szCs w:val="24"/>
        </w:rPr>
      </w:pPr>
      <w:r w:rsidRPr="00811684">
        <w:rPr>
          <w:rFonts w:ascii="Times New Roman" w:hAnsi="Times New Roman" w:cs="Times New Roman"/>
          <w:sz w:val="24"/>
          <w:szCs w:val="24"/>
        </w:rPr>
        <w:t xml:space="preserve">It is essential to highlight the importance of studying the changes in financial markets since the 2008 crisis. The crisis served as a wake-up call, revealing critical vulnerabilities and shortcomings in the financial system. By understanding the implications and lessons learned from this tumultuous period, we can gain valuable insights into the strengths and weaknesses of financial markets, as well as the measures taken to address those weaknesses. This knowledge enables us to </w:t>
      </w:r>
      <w:r w:rsidRPr="00811684">
        <w:rPr>
          <w:rFonts w:ascii="Times New Roman" w:hAnsi="Times New Roman" w:cs="Times New Roman"/>
          <w:sz w:val="24"/>
          <w:szCs w:val="24"/>
        </w:rPr>
        <w:lastRenderedPageBreak/>
        <w:t>anticipate future challenges, strengthen regulatory frameworks, and foster a more resilient and adaptive financial ecosystem</w:t>
      </w:r>
      <w:r>
        <w:rPr>
          <w:rFonts w:ascii="Times New Roman" w:hAnsi="Times New Roman" w:cs="Times New Roman"/>
          <w:sz w:val="24"/>
          <w:szCs w:val="24"/>
        </w:rPr>
        <w:t xml:space="preserve"> </w:t>
      </w:r>
      <w:r>
        <w:rPr>
          <w:rFonts w:ascii="Times New Roman" w:hAnsi="Times New Roman" w:cs="Times New Roman"/>
          <w:color w:val="343541"/>
          <w:sz w:val="24"/>
          <w:szCs w:val="24"/>
        </w:rPr>
        <w:t>(</w:t>
      </w:r>
      <w:proofErr w:type="spellStart"/>
      <w:r w:rsidRPr="007B194F">
        <w:rPr>
          <w:rFonts w:ascii="Times New Roman" w:hAnsi="Times New Roman" w:cs="Times New Roman"/>
          <w:color w:val="222222"/>
          <w:sz w:val="24"/>
          <w:szCs w:val="24"/>
          <w:shd w:val="clear" w:color="auto" w:fill="FFFFFF"/>
        </w:rPr>
        <w:t>Avgouleas</w:t>
      </w:r>
      <w:proofErr w:type="spellEnd"/>
      <w:r>
        <w:rPr>
          <w:rFonts w:ascii="Times New Roman" w:hAnsi="Times New Roman" w:cs="Times New Roman"/>
          <w:color w:val="222222"/>
          <w:sz w:val="24"/>
          <w:szCs w:val="24"/>
          <w:shd w:val="clear" w:color="auto" w:fill="FFFFFF"/>
        </w:rPr>
        <w:t>, 2009)</w:t>
      </w:r>
      <w:r w:rsidRPr="00811684">
        <w:rPr>
          <w:rFonts w:ascii="Times New Roman" w:hAnsi="Times New Roman" w:cs="Times New Roman"/>
          <w:sz w:val="24"/>
          <w:szCs w:val="24"/>
        </w:rPr>
        <w:t>.</w:t>
      </w:r>
    </w:p>
    <w:p w14:paraId="03ACD2E8" w14:textId="1C8277E5" w:rsidR="00B32B77" w:rsidRPr="00573211" w:rsidRDefault="00811684" w:rsidP="00573211">
      <w:pPr>
        <w:spacing w:line="360" w:lineRule="auto"/>
        <w:ind w:firstLine="720"/>
        <w:jc w:val="both"/>
        <w:rPr>
          <w:rFonts w:ascii="Times New Roman" w:hAnsi="Times New Roman" w:cs="Times New Roman"/>
          <w:sz w:val="24"/>
          <w:szCs w:val="24"/>
        </w:rPr>
      </w:pPr>
      <w:r w:rsidRPr="00811684">
        <w:rPr>
          <w:rFonts w:ascii="Times New Roman" w:hAnsi="Times New Roman" w:cs="Times New Roman"/>
          <w:sz w:val="24"/>
          <w:szCs w:val="24"/>
        </w:rPr>
        <w:t>Therefore, this analysis aims to provide a comprehensive understanding of the post-crisis financial landscape, examining the long-term effects and transformative trends that have emerged. By doing so, we not only shed light on the trajectory of financial markets but also highlight the importance of ongoing vigilance, adaptation, and regulatory oversight. Through this analysis, we can uncover the intricate web of changes that have shaped financial markets over time, ultimately contributing to a more robust and stable global financial system.</w:t>
      </w:r>
      <w:r w:rsidRPr="00811684">
        <w:rPr>
          <w:rFonts w:ascii="Arial" w:eastAsia="Times New Roman" w:hAnsi="Arial" w:cs="Arial"/>
          <w:vanish/>
          <w:kern w:val="0"/>
          <w:sz w:val="16"/>
          <w:szCs w:val="16"/>
          <w14:ligatures w14:val="none"/>
        </w:rPr>
        <w:t>Top of Form</w:t>
      </w:r>
    </w:p>
    <w:p w14:paraId="73AA6A67" w14:textId="7139F4B4" w:rsidR="00733CE5" w:rsidRPr="007B194F" w:rsidRDefault="006B6F65" w:rsidP="00843A57">
      <w:pPr>
        <w:spacing w:line="360" w:lineRule="auto"/>
        <w:jc w:val="both"/>
        <w:rPr>
          <w:rFonts w:ascii="Times New Roman" w:hAnsi="Times New Roman" w:cs="Times New Roman"/>
          <w:b/>
          <w:bCs/>
          <w:sz w:val="24"/>
          <w:szCs w:val="24"/>
        </w:rPr>
      </w:pPr>
      <w:r w:rsidRPr="007B194F">
        <w:rPr>
          <w:rFonts w:ascii="Times New Roman" w:hAnsi="Times New Roman" w:cs="Times New Roman"/>
          <w:b/>
          <w:bCs/>
          <w:color w:val="343541"/>
          <w:sz w:val="24"/>
          <w:szCs w:val="24"/>
        </w:rPr>
        <w:t xml:space="preserve">2. </w:t>
      </w:r>
      <w:r w:rsidR="00733CE5" w:rsidRPr="007B194F">
        <w:rPr>
          <w:rFonts w:ascii="Times New Roman" w:hAnsi="Times New Roman" w:cs="Times New Roman"/>
          <w:b/>
          <w:bCs/>
          <w:color w:val="343541"/>
          <w:sz w:val="24"/>
          <w:szCs w:val="24"/>
        </w:rPr>
        <w:t>Changes in Market Capitalization of Listed Firms Over time</w:t>
      </w:r>
    </w:p>
    <w:p w14:paraId="5E99A829" w14:textId="1A3ACB81" w:rsidR="00476AF2" w:rsidRPr="00476AF2" w:rsidRDefault="00476AF2" w:rsidP="00DB4824">
      <w:pPr>
        <w:spacing w:line="360" w:lineRule="auto"/>
        <w:ind w:firstLine="720"/>
        <w:jc w:val="both"/>
        <w:rPr>
          <w:rFonts w:ascii="Times New Roman" w:hAnsi="Times New Roman" w:cs="Times New Roman"/>
          <w:color w:val="343541"/>
          <w:sz w:val="24"/>
          <w:szCs w:val="24"/>
        </w:rPr>
      </w:pPr>
      <w:r w:rsidRPr="00476AF2">
        <w:rPr>
          <w:rFonts w:ascii="Times New Roman" w:hAnsi="Times New Roman" w:cs="Times New Roman"/>
          <w:color w:val="343541"/>
          <w:sz w:val="24"/>
          <w:szCs w:val="24"/>
        </w:rPr>
        <w:t xml:space="preserve">The global financial crisis had a significant impact on the market capitalization of listed firms. As the crisis unfolded, stock prices plummeted, and investor confidence eroded. This resulted in a sharp decline in market capitalization, reflecting the severity of the crisis. According to a report by </w:t>
      </w:r>
      <w:r w:rsidR="00F27A39">
        <w:rPr>
          <w:rFonts w:ascii="Times New Roman" w:hAnsi="Times New Roman" w:cs="Times New Roman"/>
          <w:color w:val="343541"/>
          <w:sz w:val="24"/>
          <w:szCs w:val="24"/>
        </w:rPr>
        <w:t>Claessens and Van Horen, (201</w:t>
      </w:r>
      <w:r w:rsidR="00E93254">
        <w:rPr>
          <w:rFonts w:ascii="Times New Roman" w:hAnsi="Times New Roman" w:cs="Times New Roman"/>
          <w:color w:val="343541"/>
          <w:sz w:val="24"/>
          <w:szCs w:val="24"/>
        </w:rPr>
        <w:t>5</w:t>
      </w:r>
      <w:r w:rsidR="00F27A39">
        <w:rPr>
          <w:rFonts w:ascii="Times New Roman" w:hAnsi="Times New Roman" w:cs="Times New Roman"/>
          <w:color w:val="343541"/>
          <w:sz w:val="24"/>
          <w:szCs w:val="24"/>
        </w:rPr>
        <w:t>)</w:t>
      </w:r>
      <w:r w:rsidRPr="00476AF2">
        <w:rPr>
          <w:rFonts w:ascii="Times New Roman" w:hAnsi="Times New Roman" w:cs="Times New Roman"/>
          <w:color w:val="343541"/>
          <w:sz w:val="24"/>
          <w:szCs w:val="24"/>
        </w:rPr>
        <w:t>, "During the crisis, investors experienced substantial losses as stock prices tumbled and the value of their investments eroded" (</w:t>
      </w:r>
      <w:r w:rsidRPr="007B194F">
        <w:rPr>
          <w:rFonts w:ascii="Times New Roman" w:hAnsi="Times New Roman" w:cs="Times New Roman"/>
          <w:color w:val="222222"/>
          <w:sz w:val="24"/>
          <w:szCs w:val="24"/>
          <w:shd w:val="clear" w:color="auto" w:fill="FFFFFF"/>
        </w:rPr>
        <w:t>Claessens and Van Horen, 201</w:t>
      </w:r>
      <w:r w:rsidR="00E93254">
        <w:rPr>
          <w:rFonts w:ascii="Times New Roman" w:hAnsi="Times New Roman" w:cs="Times New Roman"/>
          <w:color w:val="222222"/>
          <w:sz w:val="24"/>
          <w:szCs w:val="24"/>
          <w:shd w:val="clear" w:color="auto" w:fill="FFFFFF"/>
        </w:rPr>
        <w:t>5</w:t>
      </w:r>
      <w:r w:rsidR="00B702EE">
        <w:rPr>
          <w:rFonts w:ascii="Times New Roman" w:hAnsi="Times New Roman" w:cs="Times New Roman"/>
          <w:color w:val="222222"/>
          <w:sz w:val="24"/>
          <w:szCs w:val="24"/>
          <w:shd w:val="clear" w:color="auto" w:fill="FFFFFF"/>
        </w:rPr>
        <w:t>, p.11</w:t>
      </w:r>
      <w:r w:rsidRPr="00476AF2">
        <w:rPr>
          <w:rFonts w:ascii="Times New Roman" w:hAnsi="Times New Roman" w:cs="Times New Roman"/>
          <w:color w:val="343541"/>
          <w:sz w:val="24"/>
          <w:szCs w:val="24"/>
        </w:rPr>
        <w:t>). The decline in stock prices was a result of multiple factors, including the bursting of the U.S. housing bubble, excessive risk-taking by financial institutions, and the subsequent collapse of major financial institutions. This led to a loss of confidence in the financial system, causing investors to sell their holdings and further exacerbating the decline in stock prices.</w:t>
      </w:r>
    </w:p>
    <w:p w14:paraId="47D505E9" w14:textId="7741573F" w:rsidR="00476AF2" w:rsidRPr="00476AF2" w:rsidRDefault="00476AF2" w:rsidP="00DB4824">
      <w:pPr>
        <w:spacing w:line="360" w:lineRule="auto"/>
        <w:ind w:firstLine="720"/>
        <w:jc w:val="both"/>
        <w:rPr>
          <w:rFonts w:ascii="Times New Roman" w:hAnsi="Times New Roman" w:cs="Times New Roman"/>
          <w:color w:val="343541"/>
          <w:sz w:val="24"/>
          <w:szCs w:val="24"/>
        </w:rPr>
      </w:pPr>
      <w:r w:rsidRPr="00476AF2">
        <w:rPr>
          <w:rFonts w:ascii="Times New Roman" w:hAnsi="Times New Roman" w:cs="Times New Roman"/>
          <w:color w:val="343541"/>
          <w:sz w:val="24"/>
          <w:szCs w:val="24"/>
        </w:rPr>
        <w:t xml:space="preserve">However, </w:t>
      </w:r>
      <w:proofErr w:type="gramStart"/>
      <w:r w:rsidRPr="00476AF2">
        <w:rPr>
          <w:rFonts w:ascii="Times New Roman" w:hAnsi="Times New Roman" w:cs="Times New Roman"/>
          <w:color w:val="343541"/>
          <w:sz w:val="24"/>
          <w:szCs w:val="24"/>
        </w:rPr>
        <w:t>subsequent to</w:t>
      </w:r>
      <w:proofErr w:type="gramEnd"/>
      <w:r w:rsidRPr="00476AF2">
        <w:rPr>
          <w:rFonts w:ascii="Times New Roman" w:hAnsi="Times New Roman" w:cs="Times New Roman"/>
          <w:color w:val="343541"/>
          <w:sz w:val="24"/>
          <w:szCs w:val="24"/>
        </w:rPr>
        <w:t xml:space="preserve"> the crisis, the market gradually recovered, and market capitalization experienced growth. Central banks implemented monetary stimulus measures, such as lowering interest rates and implementing quantitative easing, to support economic recovery</w:t>
      </w:r>
      <w:r w:rsidR="000B6DCB">
        <w:rPr>
          <w:rFonts w:ascii="Times New Roman" w:hAnsi="Times New Roman" w:cs="Times New Roman"/>
          <w:color w:val="343541"/>
          <w:sz w:val="24"/>
          <w:szCs w:val="24"/>
        </w:rPr>
        <w:t xml:space="preserve"> (</w:t>
      </w:r>
      <w:r w:rsidR="000B6DCB" w:rsidRPr="000B6DCB">
        <w:rPr>
          <w:rFonts w:ascii="Times New Roman" w:hAnsi="Times New Roman" w:cs="Times New Roman"/>
          <w:color w:val="222222"/>
          <w:sz w:val="24"/>
          <w:szCs w:val="24"/>
          <w:shd w:val="clear" w:color="auto" w:fill="FFFFFF"/>
        </w:rPr>
        <w:t>Prokopowicz</w:t>
      </w:r>
      <w:r w:rsidR="000B6DCB">
        <w:rPr>
          <w:rFonts w:ascii="Times New Roman" w:hAnsi="Times New Roman" w:cs="Times New Roman"/>
          <w:color w:val="222222"/>
          <w:sz w:val="24"/>
          <w:szCs w:val="24"/>
          <w:shd w:val="clear" w:color="auto" w:fill="FFFFFF"/>
        </w:rPr>
        <w:t xml:space="preserve">, </w:t>
      </w:r>
      <w:r w:rsidR="000B6DCB" w:rsidRPr="000B6DCB">
        <w:rPr>
          <w:rFonts w:ascii="Times New Roman" w:hAnsi="Times New Roman" w:cs="Times New Roman"/>
          <w:color w:val="222222"/>
          <w:sz w:val="24"/>
          <w:szCs w:val="24"/>
          <w:shd w:val="clear" w:color="auto" w:fill="FFFFFF"/>
        </w:rPr>
        <w:t>2020</w:t>
      </w:r>
      <w:proofErr w:type="gramStart"/>
      <w:r w:rsidR="000B6DCB" w:rsidRPr="000B6DCB">
        <w:rPr>
          <w:rFonts w:ascii="Times New Roman" w:hAnsi="Times New Roman" w:cs="Times New Roman"/>
          <w:color w:val="222222"/>
          <w:sz w:val="24"/>
          <w:szCs w:val="24"/>
          <w:shd w:val="clear" w:color="auto" w:fill="FFFFFF"/>
        </w:rPr>
        <w:t>).</w:t>
      </w:r>
      <w:r w:rsidRPr="00476AF2">
        <w:rPr>
          <w:rFonts w:ascii="Times New Roman" w:hAnsi="Times New Roman" w:cs="Times New Roman"/>
          <w:color w:val="343541"/>
          <w:sz w:val="24"/>
          <w:szCs w:val="24"/>
        </w:rPr>
        <w:t>.</w:t>
      </w:r>
      <w:proofErr w:type="gramEnd"/>
      <w:r w:rsidRPr="00476AF2">
        <w:rPr>
          <w:rFonts w:ascii="Times New Roman" w:hAnsi="Times New Roman" w:cs="Times New Roman"/>
          <w:color w:val="343541"/>
          <w:sz w:val="24"/>
          <w:szCs w:val="24"/>
        </w:rPr>
        <w:t xml:space="preserve"> According to a study conducted by </w:t>
      </w:r>
      <w:r w:rsidR="00F27A39" w:rsidRPr="007B194F">
        <w:rPr>
          <w:rFonts w:ascii="Times New Roman" w:hAnsi="Times New Roman" w:cs="Times New Roman"/>
          <w:color w:val="343541"/>
          <w:sz w:val="24"/>
          <w:szCs w:val="24"/>
        </w:rPr>
        <w:t xml:space="preserve">Durran and Griffins, </w:t>
      </w:r>
      <w:r w:rsidR="00F27A39">
        <w:rPr>
          <w:rFonts w:ascii="Times New Roman" w:hAnsi="Times New Roman" w:cs="Times New Roman"/>
          <w:color w:val="343541"/>
          <w:sz w:val="24"/>
          <w:szCs w:val="24"/>
        </w:rPr>
        <w:t>(</w:t>
      </w:r>
      <w:r w:rsidR="00F27A39" w:rsidRPr="007B194F">
        <w:rPr>
          <w:rFonts w:ascii="Times New Roman" w:hAnsi="Times New Roman" w:cs="Times New Roman"/>
          <w:color w:val="343541"/>
          <w:sz w:val="24"/>
          <w:szCs w:val="24"/>
        </w:rPr>
        <w:t>20</w:t>
      </w:r>
      <w:r w:rsidR="006C35D1">
        <w:rPr>
          <w:rFonts w:ascii="Times New Roman" w:hAnsi="Times New Roman" w:cs="Times New Roman"/>
          <w:color w:val="343541"/>
          <w:sz w:val="24"/>
          <w:szCs w:val="24"/>
        </w:rPr>
        <w:t>13</w:t>
      </w:r>
      <w:r w:rsidR="00F27A39">
        <w:rPr>
          <w:rFonts w:ascii="Times New Roman" w:hAnsi="Times New Roman" w:cs="Times New Roman"/>
          <w:color w:val="343541"/>
          <w:sz w:val="24"/>
          <w:szCs w:val="24"/>
        </w:rPr>
        <w:t>)</w:t>
      </w:r>
      <w:r w:rsidRPr="00476AF2">
        <w:rPr>
          <w:rFonts w:ascii="Times New Roman" w:hAnsi="Times New Roman" w:cs="Times New Roman"/>
          <w:color w:val="343541"/>
          <w:sz w:val="24"/>
          <w:szCs w:val="24"/>
        </w:rPr>
        <w:t>, "Monetary stimulus measures played a crucial role in stabilizing financial markets and restoring investor confidence" (</w:t>
      </w:r>
      <w:r w:rsidR="00F27A39">
        <w:rPr>
          <w:rFonts w:ascii="Times New Roman" w:hAnsi="Times New Roman" w:cs="Times New Roman"/>
          <w:color w:val="343541"/>
          <w:sz w:val="24"/>
          <w:szCs w:val="24"/>
        </w:rPr>
        <w:t>p.8</w:t>
      </w:r>
      <w:r w:rsidRPr="00476AF2">
        <w:rPr>
          <w:rFonts w:ascii="Times New Roman" w:hAnsi="Times New Roman" w:cs="Times New Roman"/>
          <w:color w:val="343541"/>
          <w:sz w:val="24"/>
          <w:szCs w:val="24"/>
        </w:rPr>
        <w:t xml:space="preserve">). Governments took steps to stabilize the financial system through bank bailouts and regulatory reforms. These measures </w:t>
      </w:r>
      <w:proofErr w:type="gramStart"/>
      <w:r w:rsidRPr="00476AF2">
        <w:rPr>
          <w:rFonts w:ascii="Times New Roman" w:hAnsi="Times New Roman" w:cs="Times New Roman"/>
          <w:color w:val="343541"/>
          <w:sz w:val="24"/>
          <w:szCs w:val="24"/>
        </w:rPr>
        <w:t>aimed</w:t>
      </w:r>
      <w:proofErr w:type="gramEnd"/>
      <w:r w:rsidRPr="00476AF2">
        <w:rPr>
          <w:rFonts w:ascii="Times New Roman" w:hAnsi="Times New Roman" w:cs="Times New Roman"/>
          <w:color w:val="343541"/>
          <w:sz w:val="24"/>
          <w:szCs w:val="24"/>
        </w:rPr>
        <w:t xml:space="preserve"> </w:t>
      </w:r>
      <w:proofErr w:type="gramStart"/>
      <w:r w:rsidRPr="00476AF2">
        <w:rPr>
          <w:rFonts w:ascii="Times New Roman" w:hAnsi="Times New Roman" w:cs="Times New Roman"/>
          <w:color w:val="343541"/>
          <w:sz w:val="24"/>
          <w:szCs w:val="24"/>
        </w:rPr>
        <w:t>to restore</w:t>
      </w:r>
      <w:proofErr w:type="gramEnd"/>
      <w:r w:rsidRPr="00476AF2">
        <w:rPr>
          <w:rFonts w:ascii="Times New Roman" w:hAnsi="Times New Roman" w:cs="Times New Roman"/>
          <w:color w:val="343541"/>
          <w:sz w:val="24"/>
          <w:szCs w:val="24"/>
        </w:rPr>
        <w:t xml:space="preserve"> trust and </w:t>
      </w:r>
      <w:proofErr w:type="gramStart"/>
      <w:r w:rsidRPr="00476AF2">
        <w:rPr>
          <w:rFonts w:ascii="Times New Roman" w:hAnsi="Times New Roman" w:cs="Times New Roman"/>
          <w:color w:val="343541"/>
          <w:sz w:val="24"/>
          <w:szCs w:val="24"/>
        </w:rPr>
        <w:t>improve</w:t>
      </w:r>
      <w:proofErr w:type="gramEnd"/>
      <w:r w:rsidRPr="00476AF2">
        <w:rPr>
          <w:rFonts w:ascii="Times New Roman" w:hAnsi="Times New Roman" w:cs="Times New Roman"/>
          <w:color w:val="343541"/>
          <w:sz w:val="24"/>
          <w:szCs w:val="24"/>
        </w:rPr>
        <w:t xml:space="preserve"> transparency in the financial sector. As economic conditions improved, investor confidence returned, leading to a sustained upward trend in market valuations.</w:t>
      </w:r>
    </w:p>
    <w:p w14:paraId="52508D64" w14:textId="77777777" w:rsidR="00476AF2" w:rsidRPr="00476AF2" w:rsidRDefault="00476AF2" w:rsidP="00476AF2">
      <w:pPr>
        <w:spacing w:line="360" w:lineRule="auto"/>
        <w:jc w:val="both"/>
        <w:rPr>
          <w:rFonts w:ascii="Times New Roman" w:hAnsi="Times New Roman" w:cs="Times New Roman"/>
          <w:color w:val="343541"/>
          <w:sz w:val="24"/>
          <w:szCs w:val="24"/>
        </w:rPr>
      </w:pPr>
    </w:p>
    <w:p w14:paraId="078B3134" w14:textId="60C99AA3" w:rsidR="00476AF2" w:rsidRPr="00476AF2" w:rsidRDefault="00476AF2" w:rsidP="00DB4824">
      <w:pPr>
        <w:spacing w:line="360" w:lineRule="auto"/>
        <w:ind w:firstLine="720"/>
        <w:jc w:val="both"/>
        <w:rPr>
          <w:rFonts w:ascii="Times New Roman" w:hAnsi="Times New Roman" w:cs="Times New Roman"/>
          <w:color w:val="343541"/>
          <w:sz w:val="24"/>
          <w:szCs w:val="24"/>
        </w:rPr>
      </w:pPr>
      <w:r w:rsidRPr="00476AF2">
        <w:rPr>
          <w:rFonts w:ascii="Times New Roman" w:hAnsi="Times New Roman" w:cs="Times New Roman"/>
          <w:color w:val="343541"/>
          <w:sz w:val="24"/>
          <w:szCs w:val="24"/>
        </w:rPr>
        <w:lastRenderedPageBreak/>
        <w:t>The recovery in market capitalization can be attributed to various factors, including economic conditions and investor sentiment</w:t>
      </w:r>
      <w:r w:rsidR="008E36B8">
        <w:rPr>
          <w:rFonts w:ascii="Times New Roman" w:hAnsi="Times New Roman" w:cs="Times New Roman"/>
          <w:color w:val="343541"/>
          <w:sz w:val="24"/>
          <w:szCs w:val="24"/>
        </w:rPr>
        <w:t xml:space="preserve">. </w:t>
      </w:r>
      <w:r w:rsidRPr="00476AF2">
        <w:rPr>
          <w:rFonts w:ascii="Times New Roman" w:hAnsi="Times New Roman" w:cs="Times New Roman"/>
          <w:color w:val="343541"/>
          <w:sz w:val="24"/>
          <w:szCs w:val="24"/>
        </w:rPr>
        <w:t xml:space="preserve">Economic conditions, such as GDP growth and unemployment rates, influenced investor sentiment, which in turn affected market valuations. According to a report published by </w:t>
      </w:r>
      <w:r w:rsidR="006C35D1">
        <w:rPr>
          <w:rFonts w:ascii="Times New Roman" w:hAnsi="Times New Roman" w:cs="Times New Roman"/>
          <w:color w:val="343541"/>
          <w:sz w:val="24"/>
          <w:szCs w:val="24"/>
        </w:rPr>
        <w:t>Abiodun</w:t>
      </w:r>
      <w:r w:rsidR="008E36B8" w:rsidRPr="007B194F">
        <w:rPr>
          <w:rFonts w:ascii="Times New Roman" w:hAnsi="Times New Roman" w:cs="Times New Roman"/>
          <w:color w:val="343541"/>
          <w:sz w:val="24"/>
          <w:szCs w:val="24"/>
        </w:rPr>
        <w:t xml:space="preserve">, </w:t>
      </w:r>
      <w:r w:rsidR="008E36B8">
        <w:rPr>
          <w:rFonts w:ascii="Times New Roman" w:hAnsi="Times New Roman" w:cs="Times New Roman"/>
          <w:color w:val="343541"/>
          <w:sz w:val="24"/>
          <w:szCs w:val="24"/>
        </w:rPr>
        <w:t>(</w:t>
      </w:r>
      <w:r w:rsidR="008E36B8" w:rsidRPr="007B194F">
        <w:rPr>
          <w:rFonts w:ascii="Times New Roman" w:hAnsi="Times New Roman" w:cs="Times New Roman"/>
          <w:color w:val="343541"/>
          <w:sz w:val="24"/>
          <w:szCs w:val="24"/>
        </w:rPr>
        <w:t>20</w:t>
      </w:r>
      <w:r w:rsidR="006C35D1">
        <w:rPr>
          <w:rFonts w:ascii="Times New Roman" w:hAnsi="Times New Roman" w:cs="Times New Roman"/>
          <w:color w:val="343541"/>
          <w:sz w:val="24"/>
          <w:szCs w:val="24"/>
        </w:rPr>
        <w:t>17</w:t>
      </w:r>
      <w:r w:rsidR="008E36B8">
        <w:rPr>
          <w:rFonts w:ascii="Times New Roman" w:hAnsi="Times New Roman" w:cs="Times New Roman"/>
          <w:color w:val="343541"/>
          <w:sz w:val="24"/>
          <w:szCs w:val="24"/>
        </w:rPr>
        <w:t>)</w:t>
      </w:r>
      <w:r w:rsidRPr="00476AF2">
        <w:rPr>
          <w:rFonts w:ascii="Times New Roman" w:hAnsi="Times New Roman" w:cs="Times New Roman"/>
          <w:color w:val="343541"/>
          <w:sz w:val="24"/>
          <w:szCs w:val="24"/>
        </w:rPr>
        <w:t>, "During periods of economic expansion, investors generally display greater optimism, leading to increased stock prices and market capitalization" (</w:t>
      </w:r>
      <w:r w:rsidR="008E36B8">
        <w:rPr>
          <w:rFonts w:ascii="Times New Roman" w:hAnsi="Times New Roman" w:cs="Times New Roman"/>
          <w:color w:val="343541"/>
          <w:sz w:val="24"/>
          <w:szCs w:val="24"/>
        </w:rPr>
        <w:t>p.10</w:t>
      </w:r>
      <w:r w:rsidRPr="00476AF2">
        <w:rPr>
          <w:rFonts w:ascii="Times New Roman" w:hAnsi="Times New Roman" w:cs="Times New Roman"/>
          <w:color w:val="343541"/>
          <w:sz w:val="24"/>
          <w:szCs w:val="24"/>
        </w:rPr>
        <w:t>). Positive economic indicators, such as rising GDP figures and declining unemployment rates, instill confidence in investors and drive stock prices higher.</w:t>
      </w:r>
    </w:p>
    <w:p w14:paraId="319D3073" w14:textId="3CD4DF00" w:rsidR="00476AF2" w:rsidRPr="00476AF2" w:rsidRDefault="00476AF2" w:rsidP="00DB4824">
      <w:pPr>
        <w:spacing w:line="360" w:lineRule="auto"/>
        <w:ind w:firstLine="720"/>
        <w:jc w:val="both"/>
        <w:rPr>
          <w:rFonts w:ascii="Times New Roman" w:hAnsi="Times New Roman" w:cs="Times New Roman"/>
          <w:color w:val="343541"/>
          <w:sz w:val="24"/>
          <w:szCs w:val="24"/>
        </w:rPr>
      </w:pPr>
      <w:r w:rsidRPr="00476AF2">
        <w:rPr>
          <w:rFonts w:ascii="Times New Roman" w:hAnsi="Times New Roman" w:cs="Times New Roman"/>
          <w:color w:val="343541"/>
          <w:sz w:val="24"/>
          <w:szCs w:val="24"/>
        </w:rPr>
        <w:t>However, investor sentiment can quickly shift during economic downturns or recessions.</w:t>
      </w:r>
      <w:r w:rsidR="00013E24">
        <w:rPr>
          <w:rFonts w:ascii="Times New Roman" w:hAnsi="Times New Roman" w:cs="Times New Roman"/>
          <w:color w:val="343541"/>
          <w:sz w:val="24"/>
          <w:szCs w:val="24"/>
        </w:rPr>
        <w:t xml:space="preserve"> </w:t>
      </w:r>
      <w:r w:rsidRPr="00476AF2">
        <w:rPr>
          <w:rFonts w:ascii="Times New Roman" w:hAnsi="Times New Roman" w:cs="Times New Roman"/>
          <w:color w:val="343541"/>
          <w:sz w:val="24"/>
          <w:szCs w:val="24"/>
        </w:rPr>
        <w:t>Conversely, during economic downturns or recessions, investor sentiment turns pessimistic, resulting in lower stock prices and reduced market capitalization</w:t>
      </w:r>
      <w:r w:rsidR="00CD57A3">
        <w:rPr>
          <w:rFonts w:ascii="Times New Roman" w:hAnsi="Times New Roman" w:cs="Times New Roman"/>
          <w:color w:val="343541"/>
          <w:sz w:val="24"/>
          <w:szCs w:val="24"/>
        </w:rPr>
        <w:t xml:space="preserve"> (</w:t>
      </w:r>
      <w:r w:rsidR="00CD57A3" w:rsidRPr="000B6DCB">
        <w:rPr>
          <w:rFonts w:ascii="Times New Roman" w:hAnsi="Times New Roman" w:cs="Times New Roman"/>
          <w:color w:val="222222"/>
          <w:sz w:val="24"/>
          <w:szCs w:val="24"/>
          <w:shd w:val="clear" w:color="auto" w:fill="FFFFFF"/>
        </w:rPr>
        <w:t>Echarte</w:t>
      </w:r>
      <w:r w:rsidR="00CD57A3">
        <w:rPr>
          <w:rFonts w:ascii="Times New Roman" w:hAnsi="Times New Roman" w:cs="Times New Roman"/>
          <w:color w:val="222222"/>
          <w:sz w:val="24"/>
          <w:szCs w:val="24"/>
          <w:shd w:val="clear" w:color="auto" w:fill="FFFFFF"/>
        </w:rPr>
        <w:t xml:space="preserve"> et al. 2021)</w:t>
      </w:r>
      <w:r w:rsidRPr="00476AF2">
        <w:rPr>
          <w:rFonts w:ascii="Times New Roman" w:hAnsi="Times New Roman" w:cs="Times New Roman"/>
          <w:color w:val="343541"/>
          <w:sz w:val="24"/>
          <w:szCs w:val="24"/>
        </w:rPr>
        <w:t xml:space="preserve">. Negative economic data and uncertainty about future economic prospects can erode investor confidence. As stated in an article, "Weak economic data, such as a decline in manufacturing output and rising unemployment rates, can trigger a sell-off in the stock market, leading to decreased market capitalization" </w:t>
      </w:r>
      <w:r w:rsidR="00013E24" w:rsidRPr="00476AF2">
        <w:rPr>
          <w:rFonts w:ascii="Times New Roman" w:hAnsi="Times New Roman" w:cs="Times New Roman"/>
          <w:color w:val="343541"/>
          <w:sz w:val="24"/>
          <w:szCs w:val="24"/>
        </w:rPr>
        <w:t>(</w:t>
      </w:r>
      <w:r w:rsidR="00013E24" w:rsidRPr="007B194F">
        <w:rPr>
          <w:rFonts w:ascii="Times New Roman" w:hAnsi="Times New Roman" w:cs="Times New Roman"/>
          <w:color w:val="222222"/>
          <w:sz w:val="24"/>
          <w:szCs w:val="24"/>
          <w:shd w:val="clear" w:color="auto" w:fill="FFFFFF"/>
        </w:rPr>
        <w:t>Claessens</w:t>
      </w:r>
      <w:r w:rsidR="006611E1">
        <w:rPr>
          <w:rFonts w:ascii="Times New Roman" w:hAnsi="Times New Roman" w:cs="Times New Roman"/>
          <w:color w:val="222222"/>
          <w:sz w:val="24"/>
          <w:szCs w:val="24"/>
          <w:shd w:val="clear" w:color="auto" w:fill="FFFFFF"/>
        </w:rPr>
        <w:t>, 2019</w:t>
      </w:r>
      <w:r w:rsidR="00013E24" w:rsidRPr="00476AF2">
        <w:rPr>
          <w:rFonts w:ascii="Times New Roman" w:hAnsi="Times New Roman" w:cs="Times New Roman"/>
          <w:color w:val="343541"/>
          <w:sz w:val="24"/>
          <w:szCs w:val="24"/>
        </w:rPr>
        <w:t>)</w:t>
      </w:r>
      <w:r w:rsidRPr="00476AF2">
        <w:rPr>
          <w:rFonts w:ascii="Times New Roman" w:hAnsi="Times New Roman" w:cs="Times New Roman"/>
          <w:color w:val="343541"/>
          <w:sz w:val="24"/>
          <w:szCs w:val="24"/>
        </w:rPr>
        <w:t>. Additionally, geopolitical events can also have a significant impact on market capitalization. Political instability, trade tensions, or geopolitical conflicts can create uncertainty, causing investors to adopt a cautious approach and resulting in reduced market valuations.</w:t>
      </w:r>
    </w:p>
    <w:p w14:paraId="5BCE00DD" w14:textId="67A9BEC4" w:rsidR="00476AF2" w:rsidRPr="00476AF2" w:rsidRDefault="00476AF2" w:rsidP="00DB4824">
      <w:pPr>
        <w:spacing w:line="360" w:lineRule="auto"/>
        <w:ind w:firstLine="720"/>
        <w:jc w:val="both"/>
        <w:rPr>
          <w:rFonts w:ascii="Times New Roman" w:hAnsi="Times New Roman" w:cs="Times New Roman"/>
          <w:color w:val="343541"/>
          <w:sz w:val="24"/>
          <w:szCs w:val="24"/>
        </w:rPr>
      </w:pPr>
      <w:r w:rsidRPr="00476AF2">
        <w:rPr>
          <w:rFonts w:ascii="Times New Roman" w:hAnsi="Times New Roman" w:cs="Times New Roman"/>
          <w:color w:val="343541"/>
          <w:sz w:val="24"/>
          <w:szCs w:val="24"/>
        </w:rPr>
        <w:t>Apart from economic conditions and investor sentiment, corporate earnings and geopolitical events also play significant roles in shaping market capitalization trends</w:t>
      </w:r>
      <w:r w:rsidR="00CD57A3">
        <w:rPr>
          <w:rFonts w:ascii="Times New Roman" w:hAnsi="Times New Roman" w:cs="Times New Roman"/>
          <w:color w:val="343541"/>
          <w:sz w:val="24"/>
          <w:szCs w:val="24"/>
        </w:rPr>
        <w:t xml:space="preserve"> (</w:t>
      </w:r>
      <w:r w:rsidR="00CD57A3" w:rsidRPr="00CD57A3">
        <w:rPr>
          <w:rFonts w:ascii="Times New Roman" w:hAnsi="Times New Roman" w:cs="Times New Roman"/>
          <w:color w:val="222222"/>
          <w:sz w:val="24"/>
          <w:szCs w:val="24"/>
          <w:shd w:val="clear" w:color="auto" w:fill="FFFFFF"/>
        </w:rPr>
        <w:t>Langley,</w:t>
      </w:r>
      <w:r w:rsidR="00CD57A3">
        <w:rPr>
          <w:rFonts w:ascii="Times New Roman" w:hAnsi="Times New Roman" w:cs="Times New Roman"/>
          <w:color w:val="222222"/>
          <w:sz w:val="24"/>
          <w:szCs w:val="24"/>
          <w:shd w:val="clear" w:color="auto" w:fill="FFFFFF"/>
        </w:rPr>
        <w:t xml:space="preserve"> </w:t>
      </w:r>
      <w:r w:rsidR="00CD57A3" w:rsidRPr="00CD57A3">
        <w:rPr>
          <w:rFonts w:ascii="Times New Roman" w:hAnsi="Times New Roman" w:cs="Times New Roman"/>
          <w:color w:val="222222"/>
          <w:sz w:val="24"/>
          <w:szCs w:val="24"/>
          <w:shd w:val="clear" w:color="auto" w:fill="FFFFFF"/>
        </w:rPr>
        <w:t>2014)</w:t>
      </w:r>
      <w:r w:rsidRPr="00476AF2">
        <w:rPr>
          <w:rFonts w:ascii="Times New Roman" w:hAnsi="Times New Roman" w:cs="Times New Roman"/>
          <w:color w:val="343541"/>
          <w:sz w:val="24"/>
          <w:szCs w:val="24"/>
        </w:rPr>
        <w:t>.</w:t>
      </w:r>
      <w:r w:rsidR="0027383C">
        <w:rPr>
          <w:rFonts w:ascii="Times New Roman" w:hAnsi="Times New Roman" w:cs="Times New Roman"/>
          <w:color w:val="343541"/>
          <w:sz w:val="24"/>
          <w:szCs w:val="24"/>
        </w:rPr>
        <w:t xml:space="preserve"> </w:t>
      </w:r>
      <w:r w:rsidRPr="00476AF2">
        <w:rPr>
          <w:rFonts w:ascii="Times New Roman" w:hAnsi="Times New Roman" w:cs="Times New Roman"/>
          <w:color w:val="343541"/>
          <w:sz w:val="24"/>
          <w:szCs w:val="24"/>
        </w:rPr>
        <w:t xml:space="preserve">Positive corporate earnings reports, robust economic indicators, and geopolitical stability tend to bolster investor confidence, leading to higher stock prices and increased market capitalization. As highlighted in a research paper by </w:t>
      </w:r>
      <w:r w:rsidR="006611E1">
        <w:rPr>
          <w:rFonts w:ascii="Times New Roman" w:hAnsi="Times New Roman" w:cs="Times New Roman"/>
          <w:color w:val="343541"/>
          <w:sz w:val="24"/>
          <w:szCs w:val="24"/>
        </w:rPr>
        <w:t>(</w:t>
      </w:r>
      <w:r w:rsidR="0027383C" w:rsidRPr="007B194F">
        <w:rPr>
          <w:rFonts w:ascii="Times New Roman" w:hAnsi="Times New Roman" w:cs="Times New Roman"/>
          <w:color w:val="222222"/>
          <w:sz w:val="24"/>
          <w:szCs w:val="24"/>
          <w:shd w:val="clear" w:color="auto" w:fill="FFFFFF"/>
        </w:rPr>
        <w:t>Claessens</w:t>
      </w:r>
      <w:r w:rsidR="006611E1">
        <w:rPr>
          <w:rFonts w:ascii="Times New Roman" w:hAnsi="Times New Roman" w:cs="Times New Roman"/>
          <w:color w:val="222222"/>
          <w:sz w:val="24"/>
          <w:szCs w:val="24"/>
          <w:shd w:val="clear" w:color="auto" w:fill="FFFFFF"/>
        </w:rPr>
        <w:t xml:space="preserve">, </w:t>
      </w:r>
      <w:r w:rsidR="0027383C" w:rsidRPr="007B194F">
        <w:rPr>
          <w:rFonts w:ascii="Times New Roman" w:hAnsi="Times New Roman" w:cs="Times New Roman"/>
          <w:color w:val="222222"/>
          <w:sz w:val="24"/>
          <w:szCs w:val="24"/>
          <w:shd w:val="clear" w:color="auto" w:fill="FFFFFF"/>
        </w:rPr>
        <w:t>20</w:t>
      </w:r>
      <w:r w:rsidR="00E93254">
        <w:rPr>
          <w:rFonts w:ascii="Times New Roman" w:hAnsi="Times New Roman" w:cs="Times New Roman"/>
          <w:color w:val="222222"/>
          <w:sz w:val="24"/>
          <w:szCs w:val="24"/>
          <w:shd w:val="clear" w:color="auto" w:fill="FFFFFF"/>
        </w:rPr>
        <w:t>19</w:t>
      </w:r>
      <w:r w:rsidR="0027383C" w:rsidRPr="00476AF2">
        <w:rPr>
          <w:rFonts w:ascii="Times New Roman" w:hAnsi="Times New Roman" w:cs="Times New Roman"/>
          <w:color w:val="343541"/>
          <w:sz w:val="24"/>
          <w:szCs w:val="24"/>
        </w:rPr>
        <w:t>)</w:t>
      </w:r>
      <w:r w:rsidRPr="00476AF2">
        <w:rPr>
          <w:rFonts w:ascii="Times New Roman" w:hAnsi="Times New Roman" w:cs="Times New Roman"/>
          <w:color w:val="343541"/>
          <w:sz w:val="24"/>
          <w:szCs w:val="24"/>
        </w:rPr>
        <w:t>, "Strong corporate earnings, coupled with a positive economic outlook and geopolitical stability, have a positive impact on market sentiment, driving stock prices higher" (</w:t>
      </w:r>
      <w:r w:rsidR="0027383C">
        <w:rPr>
          <w:rFonts w:ascii="Times New Roman" w:hAnsi="Times New Roman" w:cs="Times New Roman"/>
          <w:color w:val="343541"/>
          <w:sz w:val="24"/>
          <w:szCs w:val="24"/>
        </w:rPr>
        <w:t>p.16</w:t>
      </w:r>
      <w:r w:rsidRPr="00476AF2">
        <w:rPr>
          <w:rFonts w:ascii="Times New Roman" w:hAnsi="Times New Roman" w:cs="Times New Roman"/>
          <w:color w:val="343541"/>
          <w:sz w:val="24"/>
          <w:szCs w:val="24"/>
        </w:rPr>
        <w:t>). Conversely, negative earnings surprises, weak economic data, and geopolitical tensions can erode investor confidence, causing stock prices to decline and market capitalization to decrease.</w:t>
      </w:r>
    </w:p>
    <w:p w14:paraId="79F8C335" w14:textId="10B22001" w:rsidR="00814AFE" w:rsidRPr="007B194F" w:rsidRDefault="00476AF2" w:rsidP="00573211">
      <w:pPr>
        <w:spacing w:line="360" w:lineRule="auto"/>
        <w:ind w:firstLine="720"/>
        <w:jc w:val="both"/>
        <w:rPr>
          <w:rFonts w:ascii="Times New Roman" w:hAnsi="Times New Roman" w:cs="Times New Roman"/>
          <w:color w:val="343541"/>
          <w:sz w:val="24"/>
          <w:szCs w:val="24"/>
        </w:rPr>
      </w:pPr>
      <w:r w:rsidRPr="00476AF2">
        <w:rPr>
          <w:rFonts w:ascii="Times New Roman" w:hAnsi="Times New Roman" w:cs="Times New Roman"/>
          <w:color w:val="343541"/>
          <w:sz w:val="24"/>
          <w:szCs w:val="24"/>
        </w:rPr>
        <w:t xml:space="preserve">In conclusion, the market capitalization of listed firms has undergone significant changes since the 2008 financial crisis. The crisis initially led to a sharp decline in market valuations as investor confidence waned. However, with the implementation of monetary stimulus measures, regulatory reforms, and improving economic conditions, market capitalization gradually </w:t>
      </w:r>
      <w:r w:rsidRPr="00476AF2">
        <w:rPr>
          <w:rFonts w:ascii="Times New Roman" w:hAnsi="Times New Roman" w:cs="Times New Roman"/>
          <w:color w:val="343541"/>
          <w:sz w:val="24"/>
          <w:szCs w:val="24"/>
        </w:rPr>
        <w:lastRenderedPageBreak/>
        <w:t xml:space="preserve">recovered. Economic conditions, investor sentiment, corporate earnings, and geopolitical events continue to influence market capitalization </w:t>
      </w:r>
      <w:r w:rsidR="0063086B" w:rsidRPr="00476AF2">
        <w:rPr>
          <w:rFonts w:ascii="Times New Roman" w:hAnsi="Times New Roman" w:cs="Times New Roman"/>
          <w:color w:val="343541"/>
          <w:sz w:val="24"/>
          <w:szCs w:val="24"/>
        </w:rPr>
        <w:t>trends.</w:t>
      </w:r>
    </w:p>
    <w:p w14:paraId="46950125" w14:textId="249F8289" w:rsidR="0063086B" w:rsidRPr="0076123B" w:rsidRDefault="00814AFE" w:rsidP="0063086B">
      <w:pPr>
        <w:spacing w:line="360" w:lineRule="auto"/>
        <w:jc w:val="both"/>
        <w:rPr>
          <w:rFonts w:ascii="Times New Roman" w:hAnsi="Times New Roman" w:cs="Times New Roman"/>
          <w:b/>
          <w:bCs/>
          <w:sz w:val="24"/>
          <w:szCs w:val="24"/>
        </w:rPr>
      </w:pPr>
      <w:r w:rsidRPr="007B194F">
        <w:rPr>
          <w:rFonts w:ascii="Times New Roman" w:hAnsi="Times New Roman" w:cs="Times New Roman"/>
          <w:b/>
          <w:bCs/>
          <w:sz w:val="24"/>
          <w:szCs w:val="24"/>
        </w:rPr>
        <w:t>3.</w:t>
      </w:r>
      <w:r w:rsidR="006B6F65" w:rsidRPr="007B194F">
        <w:rPr>
          <w:rFonts w:ascii="Times New Roman" w:hAnsi="Times New Roman" w:cs="Times New Roman"/>
          <w:b/>
          <w:bCs/>
          <w:sz w:val="24"/>
          <w:szCs w:val="24"/>
        </w:rPr>
        <w:t xml:space="preserve"> Evolution of Financial Market Regulatory Framework and Policie</w:t>
      </w:r>
      <w:r w:rsidR="0076123B">
        <w:rPr>
          <w:rFonts w:ascii="Times New Roman" w:hAnsi="Times New Roman" w:cs="Times New Roman"/>
          <w:b/>
          <w:bCs/>
          <w:sz w:val="24"/>
          <w:szCs w:val="24"/>
        </w:rPr>
        <w:t>s</w:t>
      </w:r>
    </w:p>
    <w:p w14:paraId="5D59C02E" w14:textId="77777777" w:rsidR="0063086B" w:rsidRPr="0063086B" w:rsidRDefault="0063086B" w:rsidP="00DB4824">
      <w:pPr>
        <w:spacing w:line="360" w:lineRule="auto"/>
        <w:ind w:firstLine="720"/>
        <w:jc w:val="both"/>
        <w:rPr>
          <w:rFonts w:ascii="Times New Roman" w:hAnsi="Times New Roman" w:cs="Times New Roman"/>
          <w:color w:val="374151"/>
          <w:sz w:val="24"/>
          <w:szCs w:val="24"/>
        </w:rPr>
      </w:pPr>
      <w:r w:rsidRPr="0063086B">
        <w:rPr>
          <w:rFonts w:ascii="Times New Roman" w:hAnsi="Times New Roman" w:cs="Times New Roman"/>
          <w:color w:val="374151"/>
          <w:sz w:val="24"/>
          <w:szCs w:val="24"/>
        </w:rPr>
        <w:t xml:space="preserve">Significant regulatory vulnerabilities were revealed by the 2008 global financial crisis, which exacerbated the severity and pervasive effects of the crisis. As a result, governments and regulatory agencies implemented </w:t>
      </w:r>
      <w:proofErr w:type="gramStart"/>
      <w:r w:rsidRPr="0063086B">
        <w:rPr>
          <w:rFonts w:ascii="Times New Roman" w:hAnsi="Times New Roman" w:cs="Times New Roman"/>
          <w:color w:val="374151"/>
          <w:sz w:val="24"/>
          <w:szCs w:val="24"/>
        </w:rPr>
        <w:t>a number of</w:t>
      </w:r>
      <w:proofErr w:type="gramEnd"/>
      <w:r w:rsidRPr="0063086B">
        <w:rPr>
          <w:rFonts w:ascii="Times New Roman" w:hAnsi="Times New Roman" w:cs="Times New Roman"/>
          <w:color w:val="374151"/>
          <w:sz w:val="24"/>
          <w:szCs w:val="24"/>
        </w:rPr>
        <w:t xml:space="preserve"> changes to the financial system to strengthen its robustness, transparency, and stability (</w:t>
      </w:r>
      <w:proofErr w:type="spellStart"/>
      <w:r w:rsidRPr="0063086B">
        <w:rPr>
          <w:rFonts w:ascii="Times New Roman" w:hAnsi="Times New Roman" w:cs="Times New Roman"/>
          <w:color w:val="374151"/>
          <w:sz w:val="24"/>
          <w:szCs w:val="24"/>
        </w:rPr>
        <w:t>Moshirian</w:t>
      </w:r>
      <w:proofErr w:type="spellEnd"/>
      <w:r w:rsidRPr="0063086B">
        <w:rPr>
          <w:rFonts w:ascii="Times New Roman" w:hAnsi="Times New Roman" w:cs="Times New Roman"/>
          <w:color w:val="374151"/>
          <w:sz w:val="24"/>
          <w:szCs w:val="24"/>
        </w:rPr>
        <w:t>, 2011). This section delves into the most salient changes in the regulatory architecture and policies governing the financial system since the crisis.</w:t>
      </w:r>
    </w:p>
    <w:p w14:paraId="672F5525" w14:textId="45867042" w:rsidR="0063086B" w:rsidRPr="0063086B" w:rsidRDefault="0063086B" w:rsidP="00DB4824">
      <w:pPr>
        <w:spacing w:line="360" w:lineRule="auto"/>
        <w:ind w:firstLine="720"/>
        <w:jc w:val="both"/>
        <w:rPr>
          <w:rFonts w:ascii="Times New Roman" w:hAnsi="Times New Roman" w:cs="Times New Roman"/>
          <w:color w:val="374151"/>
          <w:sz w:val="24"/>
          <w:szCs w:val="24"/>
        </w:rPr>
      </w:pPr>
      <w:r w:rsidRPr="0063086B">
        <w:rPr>
          <w:rFonts w:ascii="Times New Roman" w:hAnsi="Times New Roman" w:cs="Times New Roman"/>
          <w:color w:val="374151"/>
          <w:sz w:val="24"/>
          <w:szCs w:val="24"/>
        </w:rPr>
        <w:t>One important development has been the increased regulations on the capital and liquidity of financial institutions.</w:t>
      </w:r>
      <w:r w:rsidR="00D15B31">
        <w:rPr>
          <w:rFonts w:ascii="Times New Roman" w:hAnsi="Times New Roman" w:cs="Times New Roman"/>
          <w:color w:val="374151"/>
          <w:sz w:val="24"/>
          <w:szCs w:val="24"/>
        </w:rPr>
        <w:t xml:space="preserve"> </w:t>
      </w:r>
      <w:r w:rsidRPr="0063086B">
        <w:rPr>
          <w:rFonts w:ascii="Times New Roman" w:hAnsi="Times New Roman" w:cs="Times New Roman"/>
          <w:color w:val="374151"/>
          <w:sz w:val="24"/>
          <w:szCs w:val="24"/>
        </w:rPr>
        <w:t xml:space="preserve">These standards have been heavily influenced by the Basel III framework created by the Basel Committee on Banking Supervision. According to </w:t>
      </w:r>
      <w:r w:rsidR="00D15B31">
        <w:rPr>
          <w:rFonts w:ascii="Times New Roman" w:hAnsi="Times New Roman" w:cs="Times New Roman"/>
          <w:color w:val="374151"/>
          <w:sz w:val="24"/>
          <w:szCs w:val="24"/>
        </w:rPr>
        <w:t>Young, (2013)</w:t>
      </w:r>
      <w:r w:rsidRPr="0063086B">
        <w:rPr>
          <w:rFonts w:ascii="Times New Roman" w:hAnsi="Times New Roman" w:cs="Times New Roman"/>
          <w:color w:val="374151"/>
          <w:sz w:val="24"/>
          <w:szCs w:val="24"/>
        </w:rPr>
        <w:t>, "To make sure banks have enough money on hand to weather financial storms and cover any losses, it raised capital adequacy ratios and liquidity regulations" (</w:t>
      </w:r>
      <w:r w:rsidR="00D15B31">
        <w:rPr>
          <w:rFonts w:ascii="Times New Roman" w:hAnsi="Times New Roman" w:cs="Times New Roman"/>
          <w:color w:val="374151"/>
          <w:sz w:val="24"/>
          <w:szCs w:val="24"/>
        </w:rPr>
        <w:t>Young 2013, p.9</w:t>
      </w:r>
      <w:r w:rsidRPr="0063086B">
        <w:rPr>
          <w:rFonts w:ascii="Times New Roman" w:hAnsi="Times New Roman" w:cs="Times New Roman"/>
          <w:color w:val="374151"/>
          <w:sz w:val="24"/>
          <w:szCs w:val="24"/>
        </w:rPr>
        <w:t>). Regulators' goal is to lessen the likelihood of bank failures and financial contagion by strengthening financial institutions' capital buffers during times of financial stress.</w:t>
      </w:r>
    </w:p>
    <w:p w14:paraId="3FFB6BE4" w14:textId="690D818D" w:rsidR="0063086B" w:rsidRPr="0063086B" w:rsidRDefault="0063086B" w:rsidP="00DB4824">
      <w:pPr>
        <w:spacing w:line="360" w:lineRule="auto"/>
        <w:ind w:firstLine="720"/>
        <w:jc w:val="both"/>
        <w:rPr>
          <w:rFonts w:ascii="Times New Roman" w:hAnsi="Times New Roman" w:cs="Times New Roman"/>
          <w:color w:val="374151"/>
          <w:sz w:val="24"/>
          <w:szCs w:val="24"/>
        </w:rPr>
      </w:pPr>
      <w:r w:rsidRPr="0063086B">
        <w:rPr>
          <w:rFonts w:ascii="Times New Roman" w:hAnsi="Times New Roman" w:cs="Times New Roman"/>
          <w:color w:val="374151"/>
          <w:sz w:val="24"/>
          <w:szCs w:val="24"/>
        </w:rPr>
        <w:t xml:space="preserve">In addition to capital and liquidity requirements, there have been notable advancements in risk management </w:t>
      </w:r>
      <w:r w:rsidR="00407310" w:rsidRPr="0063086B">
        <w:rPr>
          <w:rFonts w:ascii="Times New Roman" w:hAnsi="Times New Roman" w:cs="Times New Roman"/>
          <w:color w:val="374151"/>
          <w:sz w:val="24"/>
          <w:szCs w:val="24"/>
        </w:rPr>
        <w:t>regulations</w:t>
      </w:r>
      <w:r w:rsidR="00D57FE6">
        <w:rPr>
          <w:rFonts w:ascii="Times New Roman" w:hAnsi="Times New Roman" w:cs="Times New Roman"/>
          <w:color w:val="374151"/>
          <w:sz w:val="24"/>
          <w:szCs w:val="24"/>
        </w:rPr>
        <w:t xml:space="preserve"> (</w:t>
      </w:r>
      <w:proofErr w:type="spellStart"/>
      <w:r w:rsidR="00D57FE6" w:rsidRPr="00CD57A3">
        <w:rPr>
          <w:rFonts w:ascii="Times New Roman" w:hAnsi="Times New Roman" w:cs="Times New Roman"/>
          <w:color w:val="222222"/>
          <w:sz w:val="24"/>
          <w:szCs w:val="24"/>
          <w:shd w:val="clear" w:color="auto" w:fill="FFFFFF"/>
        </w:rPr>
        <w:t>Ruozi</w:t>
      </w:r>
      <w:proofErr w:type="spellEnd"/>
      <w:r w:rsidR="00D57FE6">
        <w:rPr>
          <w:rFonts w:ascii="Times New Roman" w:hAnsi="Times New Roman" w:cs="Times New Roman"/>
          <w:color w:val="222222"/>
          <w:sz w:val="24"/>
          <w:szCs w:val="24"/>
          <w:shd w:val="clear" w:color="auto" w:fill="FFFFFF"/>
        </w:rPr>
        <w:t xml:space="preserve"> </w:t>
      </w:r>
      <w:r w:rsidR="00D57FE6" w:rsidRPr="00CD57A3">
        <w:rPr>
          <w:rFonts w:ascii="Times New Roman" w:hAnsi="Times New Roman" w:cs="Times New Roman"/>
          <w:color w:val="222222"/>
          <w:sz w:val="24"/>
          <w:szCs w:val="24"/>
          <w:shd w:val="clear" w:color="auto" w:fill="FFFFFF"/>
        </w:rPr>
        <w:t>&amp; Ferrari</w:t>
      </w:r>
      <w:r w:rsidR="00D57FE6">
        <w:rPr>
          <w:rFonts w:ascii="Times New Roman" w:hAnsi="Times New Roman" w:cs="Times New Roman"/>
          <w:color w:val="222222"/>
          <w:sz w:val="24"/>
          <w:szCs w:val="24"/>
          <w:shd w:val="clear" w:color="auto" w:fill="FFFFFF"/>
        </w:rPr>
        <w:t xml:space="preserve"> </w:t>
      </w:r>
      <w:r w:rsidR="00D57FE6" w:rsidRPr="00CD57A3">
        <w:rPr>
          <w:rFonts w:ascii="Times New Roman" w:hAnsi="Times New Roman" w:cs="Times New Roman"/>
          <w:color w:val="222222"/>
          <w:sz w:val="24"/>
          <w:szCs w:val="24"/>
          <w:shd w:val="clear" w:color="auto" w:fill="FFFFFF"/>
        </w:rPr>
        <w:t>2012</w:t>
      </w:r>
      <w:r w:rsidR="00D57FE6">
        <w:rPr>
          <w:rFonts w:ascii="Times New Roman" w:hAnsi="Times New Roman" w:cs="Times New Roman"/>
          <w:color w:val="222222"/>
          <w:sz w:val="24"/>
          <w:szCs w:val="24"/>
          <w:shd w:val="clear" w:color="auto" w:fill="FFFFFF"/>
        </w:rPr>
        <w:t>)</w:t>
      </w:r>
      <w:r w:rsidR="00407310" w:rsidRPr="0063086B">
        <w:rPr>
          <w:rFonts w:ascii="Times New Roman" w:hAnsi="Times New Roman" w:cs="Times New Roman"/>
          <w:color w:val="374151"/>
          <w:sz w:val="24"/>
          <w:szCs w:val="24"/>
        </w:rPr>
        <w:t>. Financial</w:t>
      </w:r>
      <w:r w:rsidRPr="0063086B">
        <w:rPr>
          <w:rFonts w:ascii="Times New Roman" w:hAnsi="Times New Roman" w:cs="Times New Roman"/>
          <w:color w:val="374151"/>
          <w:sz w:val="24"/>
          <w:szCs w:val="24"/>
        </w:rPr>
        <w:t xml:space="preserve"> institutions are now subject to stronger risk management regulations, including better risk measuring and monitoring systems, tighter internal controls, and the formation of risk committees. As stated in an article </w:t>
      </w:r>
      <w:r w:rsidR="00D57FE6">
        <w:rPr>
          <w:rFonts w:ascii="Times New Roman" w:hAnsi="Times New Roman" w:cs="Times New Roman"/>
          <w:color w:val="374151"/>
          <w:sz w:val="24"/>
          <w:szCs w:val="24"/>
        </w:rPr>
        <w:t>E</w:t>
      </w:r>
      <w:r w:rsidR="009C69E8">
        <w:rPr>
          <w:rFonts w:ascii="Times New Roman" w:hAnsi="Times New Roman" w:cs="Times New Roman"/>
          <w:color w:val="374151"/>
          <w:sz w:val="24"/>
          <w:szCs w:val="24"/>
        </w:rPr>
        <w:t>lsevier</w:t>
      </w:r>
      <w:r w:rsidRPr="0063086B">
        <w:rPr>
          <w:rFonts w:ascii="Times New Roman" w:hAnsi="Times New Roman" w:cs="Times New Roman"/>
          <w:color w:val="374151"/>
          <w:sz w:val="24"/>
          <w:szCs w:val="24"/>
        </w:rPr>
        <w:t xml:space="preserve"> Economics Journal, "Regulators aim to lessen the likelihood of a systemic collapse and encourage financial institutions to develop a risk-aware and risk-managing culture" (</w:t>
      </w:r>
      <w:r w:rsidR="009C69E8">
        <w:rPr>
          <w:rFonts w:ascii="Times New Roman" w:hAnsi="Times New Roman" w:cs="Times New Roman"/>
          <w:color w:val="374151"/>
          <w:sz w:val="24"/>
          <w:szCs w:val="24"/>
        </w:rPr>
        <w:t>Huang, 201</w:t>
      </w:r>
      <w:r w:rsidR="00AF4633">
        <w:rPr>
          <w:rFonts w:ascii="Times New Roman" w:hAnsi="Times New Roman" w:cs="Times New Roman"/>
          <w:color w:val="374151"/>
          <w:sz w:val="24"/>
          <w:szCs w:val="24"/>
        </w:rPr>
        <w:t>0</w:t>
      </w:r>
      <w:r w:rsidR="009C69E8">
        <w:rPr>
          <w:rFonts w:ascii="Times New Roman" w:hAnsi="Times New Roman" w:cs="Times New Roman"/>
          <w:color w:val="374151"/>
          <w:sz w:val="24"/>
          <w:szCs w:val="24"/>
        </w:rPr>
        <w:t>, p.13</w:t>
      </w:r>
      <w:r w:rsidRPr="0063086B">
        <w:rPr>
          <w:rFonts w:ascii="Times New Roman" w:hAnsi="Times New Roman" w:cs="Times New Roman"/>
          <w:color w:val="374151"/>
          <w:sz w:val="24"/>
          <w:szCs w:val="24"/>
        </w:rPr>
        <w:t>). These mandated procedures enhance the resilience of financial institutions and reduce the potential for systemic risks.</w:t>
      </w:r>
    </w:p>
    <w:p w14:paraId="6D42698D" w14:textId="3F21671F" w:rsidR="0063086B" w:rsidRPr="0063086B" w:rsidRDefault="0063086B" w:rsidP="00DB4824">
      <w:pPr>
        <w:spacing w:line="360" w:lineRule="auto"/>
        <w:ind w:firstLine="720"/>
        <w:jc w:val="both"/>
        <w:rPr>
          <w:rFonts w:ascii="Times New Roman" w:hAnsi="Times New Roman" w:cs="Times New Roman"/>
          <w:color w:val="374151"/>
          <w:sz w:val="24"/>
          <w:szCs w:val="24"/>
        </w:rPr>
      </w:pPr>
      <w:r>
        <w:rPr>
          <w:rFonts w:ascii="Times New Roman" w:hAnsi="Times New Roman" w:cs="Times New Roman"/>
          <w:color w:val="374151"/>
          <w:sz w:val="24"/>
          <w:szCs w:val="24"/>
        </w:rPr>
        <w:t xml:space="preserve">Subsequently, </w:t>
      </w:r>
      <w:r w:rsidR="00407310" w:rsidRPr="0063086B">
        <w:rPr>
          <w:rFonts w:ascii="Times New Roman" w:hAnsi="Times New Roman" w:cs="Times New Roman"/>
          <w:color w:val="374151"/>
          <w:sz w:val="24"/>
          <w:szCs w:val="24"/>
        </w:rPr>
        <w:t>the</w:t>
      </w:r>
      <w:r w:rsidRPr="0063086B">
        <w:rPr>
          <w:rFonts w:ascii="Times New Roman" w:hAnsi="Times New Roman" w:cs="Times New Roman"/>
          <w:color w:val="374151"/>
          <w:sz w:val="24"/>
          <w:szCs w:val="24"/>
        </w:rPr>
        <w:t xml:space="preserve"> pursuit of openness and transparency has become a central focus in regulatory </w:t>
      </w:r>
      <w:r w:rsidR="00407310" w:rsidRPr="0063086B">
        <w:rPr>
          <w:rFonts w:ascii="Times New Roman" w:hAnsi="Times New Roman" w:cs="Times New Roman"/>
          <w:color w:val="374151"/>
          <w:sz w:val="24"/>
          <w:szCs w:val="24"/>
        </w:rPr>
        <w:t>frameworks. The</w:t>
      </w:r>
      <w:r w:rsidRPr="0063086B">
        <w:rPr>
          <w:rFonts w:ascii="Times New Roman" w:hAnsi="Times New Roman" w:cs="Times New Roman"/>
          <w:color w:val="374151"/>
          <w:sz w:val="24"/>
          <w:szCs w:val="24"/>
        </w:rPr>
        <w:t xml:space="preserve"> crisis exposed the widespread use of obscure and difficult-to-understand financial products, which contributed to systemic dangers. Legislation such as the Dodd-Frank Act in the United States and the European Market Infrastructure Regulation (EMIR) in the European Union has brought about changes in derivatives markets, making them more open and subject to regulation</w:t>
      </w:r>
      <w:r w:rsidR="00424584">
        <w:rPr>
          <w:rFonts w:ascii="Times New Roman" w:hAnsi="Times New Roman" w:cs="Times New Roman"/>
          <w:color w:val="374151"/>
          <w:sz w:val="24"/>
          <w:szCs w:val="24"/>
        </w:rPr>
        <w:t xml:space="preserve"> (</w:t>
      </w:r>
      <w:r w:rsidR="00424584" w:rsidRPr="00424584">
        <w:rPr>
          <w:rFonts w:ascii="Times New Roman" w:hAnsi="Times New Roman" w:cs="Times New Roman"/>
          <w:color w:val="222222"/>
          <w:sz w:val="24"/>
          <w:szCs w:val="24"/>
          <w:shd w:val="clear" w:color="auto" w:fill="FFFFFF"/>
        </w:rPr>
        <w:t>Salazar,</w:t>
      </w:r>
      <w:r w:rsidR="00424584">
        <w:rPr>
          <w:rFonts w:ascii="Times New Roman" w:hAnsi="Times New Roman" w:cs="Times New Roman"/>
          <w:color w:val="222222"/>
          <w:sz w:val="24"/>
          <w:szCs w:val="24"/>
          <w:shd w:val="clear" w:color="auto" w:fill="FFFFFF"/>
        </w:rPr>
        <w:t xml:space="preserve"> </w:t>
      </w:r>
      <w:r w:rsidR="00424584" w:rsidRPr="00424584">
        <w:rPr>
          <w:rFonts w:ascii="Times New Roman" w:hAnsi="Times New Roman" w:cs="Times New Roman"/>
          <w:color w:val="222222"/>
          <w:sz w:val="24"/>
          <w:szCs w:val="24"/>
          <w:shd w:val="clear" w:color="auto" w:fill="FFFFFF"/>
        </w:rPr>
        <w:t>2014)</w:t>
      </w:r>
      <w:r w:rsidRPr="0063086B">
        <w:rPr>
          <w:rFonts w:ascii="Times New Roman" w:hAnsi="Times New Roman" w:cs="Times New Roman"/>
          <w:color w:val="374151"/>
          <w:sz w:val="24"/>
          <w:szCs w:val="24"/>
        </w:rPr>
        <w:t>.</w:t>
      </w:r>
      <w:r w:rsidR="003217F0">
        <w:rPr>
          <w:rFonts w:ascii="Times New Roman" w:hAnsi="Times New Roman" w:cs="Times New Roman"/>
          <w:color w:val="374151"/>
          <w:sz w:val="24"/>
          <w:szCs w:val="24"/>
        </w:rPr>
        <w:t xml:space="preserve"> </w:t>
      </w:r>
      <w:r w:rsidRPr="0063086B">
        <w:rPr>
          <w:rFonts w:ascii="Times New Roman" w:hAnsi="Times New Roman" w:cs="Times New Roman"/>
          <w:color w:val="374151"/>
          <w:sz w:val="24"/>
          <w:szCs w:val="24"/>
        </w:rPr>
        <w:t xml:space="preserve">According to </w:t>
      </w:r>
      <w:r w:rsidR="00407310">
        <w:rPr>
          <w:rFonts w:ascii="Times New Roman" w:hAnsi="Times New Roman" w:cs="Times New Roman"/>
          <w:color w:val="374151"/>
          <w:sz w:val="24"/>
          <w:szCs w:val="24"/>
        </w:rPr>
        <w:t>(Huang, 2</w:t>
      </w:r>
      <w:r w:rsidR="00AF4633">
        <w:rPr>
          <w:rFonts w:ascii="Times New Roman" w:hAnsi="Times New Roman" w:cs="Times New Roman"/>
          <w:color w:val="374151"/>
          <w:sz w:val="24"/>
          <w:szCs w:val="24"/>
        </w:rPr>
        <w:t>010</w:t>
      </w:r>
      <w:r w:rsidR="000079FA">
        <w:rPr>
          <w:rFonts w:ascii="Times New Roman" w:hAnsi="Times New Roman" w:cs="Times New Roman"/>
          <w:color w:val="374151"/>
          <w:sz w:val="24"/>
          <w:szCs w:val="24"/>
        </w:rPr>
        <w:t>, p.17)</w:t>
      </w:r>
      <w:r w:rsidRPr="0063086B">
        <w:rPr>
          <w:rFonts w:ascii="Times New Roman" w:hAnsi="Times New Roman" w:cs="Times New Roman"/>
          <w:color w:val="374151"/>
          <w:sz w:val="24"/>
          <w:szCs w:val="24"/>
        </w:rPr>
        <w:t xml:space="preserve">, "Clearinghouses, </w:t>
      </w:r>
      <w:r w:rsidRPr="0063086B">
        <w:rPr>
          <w:rFonts w:ascii="Times New Roman" w:hAnsi="Times New Roman" w:cs="Times New Roman"/>
          <w:color w:val="374151"/>
          <w:sz w:val="24"/>
          <w:szCs w:val="24"/>
        </w:rPr>
        <w:lastRenderedPageBreak/>
        <w:t>mandated under these rules, help make derivatives markets more transparent and subject to regulation" (</w:t>
      </w:r>
      <w:r w:rsidR="000079FA">
        <w:rPr>
          <w:rFonts w:ascii="Times New Roman" w:hAnsi="Times New Roman" w:cs="Times New Roman"/>
          <w:color w:val="374151"/>
          <w:sz w:val="24"/>
          <w:szCs w:val="24"/>
        </w:rPr>
        <w:t>p.17</w:t>
      </w:r>
      <w:r w:rsidRPr="0063086B">
        <w:rPr>
          <w:rFonts w:ascii="Times New Roman" w:hAnsi="Times New Roman" w:cs="Times New Roman"/>
          <w:color w:val="374151"/>
          <w:sz w:val="24"/>
          <w:szCs w:val="24"/>
        </w:rPr>
        <w:t>). Additionally, there has been a drive for stricter disclosure rules to ensure accurate and timely data is provided by banks to investors and government watchdogs, promoting informed decision-making and market fairness.</w:t>
      </w:r>
    </w:p>
    <w:p w14:paraId="43D67817" w14:textId="3641D0D7" w:rsidR="0063086B" w:rsidRPr="0063086B" w:rsidRDefault="0063086B" w:rsidP="00DB4824">
      <w:pPr>
        <w:spacing w:line="360" w:lineRule="auto"/>
        <w:ind w:firstLine="720"/>
        <w:jc w:val="both"/>
        <w:rPr>
          <w:rFonts w:ascii="Times New Roman" w:hAnsi="Times New Roman" w:cs="Times New Roman"/>
          <w:color w:val="374151"/>
          <w:sz w:val="24"/>
          <w:szCs w:val="24"/>
        </w:rPr>
      </w:pPr>
      <w:r>
        <w:rPr>
          <w:rFonts w:ascii="Times New Roman" w:hAnsi="Times New Roman" w:cs="Times New Roman"/>
          <w:color w:val="374151"/>
          <w:sz w:val="24"/>
          <w:szCs w:val="24"/>
        </w:rPr>
        <w:t xml:space="preserve">Notably, </w:t>
      </w:r>
      <w:r w:rsidRPr="0063086B">
        <w:rPr>
          <w:rFonts w:ascii="Times New Roman" w:hAnsi="Times New Roman" w:cs="Times New Roman"/>
          <w:color w:val="374151"/>
          <w:sz w:val="24"/>
          <w:szCs w:val="24"/>
        </w:rPr>
        <w:t>Monitoring and mitigating systemic risk has gained greater emphasis in regulatory frameworks.</w:t>
      </w:r>
      <w:r>
        <w:rPr>
          <w:rFonts w:ascii="Times New Roman" w:hAnsi="Times New Roman" w:cs="Times New Roman"/>
          <w:color w:val="374151"/>
          <w:sz w:val="24"/>
          <w:szCs w:val="24"/>
        </w:rPr>
        <w:t xml:space="preserve"> </w:t>
      </w:r>
      <w:r w:rsidRPr="0063086B">
        <w:rPr>
          <w:rFonts w:ascii="Times New Roman" w:hAnsi="Times New Roman" w:cs="Times New Roman"/>
          <w:color w:val="374151"/>
          <w:sz w:val="24"/>
          <w:szCs w:val="24"/>
        </w:rPr>
        <w:t xml:space="preserve">Regulators recognize the highly interconnected nature of financial institutions and the potential for rapid spread of systemic hazards throughout the </w:t>
      </w:r>
      <w:r w:rsidR="003217F0" w:rsidRPr="0063086B">
        <w:rPr>
          <w:rFonts w:ascii="Times New Roman" w:hAnsi="Times New Roman" w:cs="Times New Roman"/>
          <w:color w:val="374151"/>
          <w:sz w:val="24"/>
          <w:szCs w:val="24"/>
        </w:rPr>
        <w:t>system</w:t>
      </w:r>
      <w:r w:rsidR="003217F0">
        <w:rPr>
          <w:rFonts w:ascii="Times New Roman" w:hAnsi="Times New Roman" w:cs="Times New Roman"/>
          <w:color w:val="374151"/>
          <w:sz w:val="24"/>
          <w:szCs w:val="24"/>
        </w:rPr>
        <w:t xml:space="preserve"> (</w:t>
      </w:r>
      <w:r w:rsidR="003217F0" w:rsidRPr="003217F0">
        <w:rPr>
          <w:rFonts w:ascii="Times New Roman" w:hAnsi="Times New Roman" w:cs="Times New Roman"/>
          <w:color w:val="222222"/>
          <w:sz w:val="24"/>
          <w:szCs w:val="24"/>
          <w:shd w:val="clear" w:color="auto" w:fill="FFFFFF"/>
        </w:rPr>
        <w:t>Goldin</w:t>
      </w:r>
      <w:r w:rsidR="003217F0">
        <w:rPr>
          <w:rFonts w:ascii="Times New Roman" w:hAnsi="Times New Roman" w:cs="Times New Roman"/>
          <w:color w:val="222222"/>
          <w:sz w:val="24"/>
          <w:szCs w:val="24"/>
          <w:shd w:val="clear" w:color="auto" w:fill="FFFFFF"/>
        </w:rPr>
        <w:t xml:space="preserve"> </w:t>
      </w:r>
      <w:r w:rsidR="003217F0" w:rsidRPr="003217F0">
        <w:rPr>
          <w:rFonts w:ascii="Times New Roman" w:hAnsi="Times New Roman" w:cs="Times New Roman"/>
          <w:color w:val="222222"/>
          <w:sz w:val="24"/>
          <w:szCs w:val="24"/>
          <w:shd w:val="clear" w:color="auto" w:fill="FFFFFF"/>
        </w:rPr>
        <w:t>&amp; Vogel, 2010)</w:t>
      </w:r>
      <w:r w:rsidR="003217F0">
        <w:rPr>
          <w:rFonts w:ascii="Times New Roman" w:hAnsi="Times New Roman" w:cs="Times New Roman"/>
          <w:color w:val="374151"/>
          <w:sz w:val="24"/>
          <w:szCs w:val="24"/>
        </w:rPr>
        <w:t>.</w:t>
      </w:r>
      <w:r w:rsidRPr="0063086B">
        <w:rPr>
          <w:rFonts w:ascii="Times New Roman" w:hAnsi="Times New Roman" w:cs="Times New Roman"/>
          <w:color w:val="374151"/>
          <w:sz w:val="24"/>
          <w:szCs w:val="24"/>
        </w:rPr>
        <w:t xml:space="preserve"> As a result, macroprudential policies aimed at identifying and reducing systemic risks have been implemented.  </w:t>
      </w:r>
      <w:r w:rsidR="00CD7C30">
        <w:rPr>
          <w:rFonts w:ascii="Times New Roman" w:hAnsi="Times New Roman" w:cs="Times New Roman"/>
          <w:color w:val="374151"/>
          <w:sz w:val="24"/>
          <w:szCs w:val="24"/>
        </w:rPr>
        <w:t xml:space="preserve">The </w:t>
      </w:r>
      <w:r w:rsidRPr="0063086B">
        <w:rPr>
          <w:rFonts w:ascii="Times New Roman" w:hAnsi="Times New Roman" w:cs="Times New Roman"/>
          <w:color w:val="374151"/>
          <w:sz w:val="24"/>
          <w:szCs w:val="24"/>
        </w:rPr>
        <w:t xml:space="preserve">Policy Review highlights that "Macroprudential regulations shift the focus from individual institutions to the entire financial sector, prioritizing financial system </w:t>
      </w:r>
      <w:r w:rsidR="00CD7C30" w:rsidRPr="0063086B">
        <w:rPr>
          <w:rFonts w:ascii="Times New Roman" w:hAnsi="Times New Roman" w:cs="Times New Roman"/>
          <w:color w:val="374151"/>
          <w:sz w:val="24"/>
          <w:szCs w:val="24"/>
        </w:rPr>
        <w:t xml:space="preserve">stability” </w:t>
      </w:r>
      <w:r w:rsidR="00CD7C30" w:rsidRPr="00476AF2">
        <w:rPr>
          <w:rFonts w:ascii="Times New Roman" w:hAnsi="Times New Roman" w:cs="Times New Roman"/>
          <w:color w:val="343541"/>
          <w:sz w:val="24"/>
          <w:szCs w:val="24"/>
        </w:rPr>
        <w:t>(</w:t>
      </w:r>
      <w:r w:rsidR="00CD7C30" w:rsidRPr="007B194F">
        <w:rPr>
          <w:rFonts w:ascii="Times New Roman" w:hAnsi="Times New Roman" w:cs="Times New Roman"/>
          <w:color w:val="222222"/>
          <w:sz w:val="24"/>
          <w:szCs w:val="24"/>
          <w:shd w:val="clear" w:color="auto" w:fill="FFFFFF"/>
        </w:rPr>
        <w:t>Claessens and Van Horen, 201</w:t>
      </w:r>
      <w:r w:rsidR="006611E1">
        <w:rPr>
          <w:rFonts w:ascii="Times New Roman" w:hAnsi="Times New Roman" w:cs="Times New Roman"/>
          <w:color w:val="222222"/>
          <w:sz w:val="24"/>
          <w:szCs w:val="24"/>
          <w:shd w:val="clear" w:color="auto" w:fill="FFFFFF"/>
        </w:rPr>
        <w:t>5</w:t>
      </w:r>
      <w:r w:rsidR="00CD7C30">
        <w:rPr>
          <w:rFonts w:ascii="Times New Roman" w:hAnsi="Times New Roman" w:cs="Times New Roman"/>
          <w:color w:val="222222"/>
          <w:sz w:val="24"/>
          <w:szCs w:val="24"/>
          <w:shd w:val="clear" w:color="auto" w:fill="FFFFFF"/>
        </w:rPr>
        <w:t>, p.17</w:t>
      </w:r>
      <w:r w:rsidRPr="0063086B">
        <w:rPr>
          <w:rFonts w:ascii="Times New Roman" w:hAnsi="Times New Roman" w:cs="Times New Roman"/>
          <w:color w:val="374151"/>
          <w:sz w:val="24"/>
          <w:szCs w:val="24"/>
        </w:rPr>
        <w:t xml:space="preserve">). This comprehensive approach helps prevent the accumulation of systemic vulnerabilities and promotes the resilience of the financial </w:t>
      </w:r>
      <w:proofErr w:type="gramStart"/>
      <w:r w:rsidRPr="0063086B">
        <w:rPr>
          <w:rFonts w:ascii="Times New Roman" w:hAnsi="Times New Roman" w:cs="Times New Roman"/>
          <w:color w:val="374151"/>
          <w:sz w:val="24"/>
          <w:szCs w:val="24"/>
        </w:rPr>
        <w:t>system as a whole</w:t>
      </w:r>
      <w:proofErr w:type="gramEnd"/>
      <w:r w:rsidRPr="0063086B">
        <w:rPr>
          <w:rFonts w:ascii="Times New Roman" w:hAnsi="Times New Roman" w:cs="Times New Roman"/>
          <w:color w:val="374151"/>
          <w:sz w:val="24"/>
          <w:szCs w:val="24"/>
        </w:rPr>
        <w:t>.</w:t>
      </w:r>
    </w:p>
    <w:p w14:paraId="1AD403F4" w14:textId="1360175D" w:rsidR="0063086B" w:rsidRPr="0063086B" w:rsidRDefault="0063086B" w:rsidP="00DB4824">
      <w:pPr>
        <w:spacing w:line="360" w:lineRule="auto"/>
        <w:ind w:firstLine="720"/>
        <w:jc w:val="both"/>
        <w:rPr>
          <w:rFonts w:ascii="Times New Roman" w:hAnsi="Times New Roman" w:cs="Times New Roman"/>
          <w:color w:val="374151"/>
          <w:sz w:val="24"/>
          <w:szCs w:val="24"/>
        </w:rPr>
      </w:pPr>
      <w:r w:rsidRPr="0063086B">
        <w:rPr>
          <w:rFonts w:ascii="Times New Roman" w:hAnsi="Times New Roman" w:cs="Times New Roman"/>
          <w:color w:val="374151"/>
          <w:sz w:val="24"/>
          <w:szCs w:val="24"/>
        </w:rPr>
        <w:t xml:space="preserve">Furthermore, international cooperation among regulatory agencies has become increasingly </w:t>
      </w:r>
      <w:r w:rsidR="000B6DCB" w:rsidRPr="0063086B">
        <w:rPr>
          <w:rFonts w:ascii="Times New Roman" w:hAnsi="Times New Roman" w:cs="Times New Roman"/>
          <w:color w:val="374151"/>
          <w:sz w:val="24"/>
          <w:szCs w:val="24"/>
        </w:rPr>
        <w:t>important. Given</w:t>
      </w:r>
      <w:r w:rsidRPr="0063086B">
        <w:rPr>
          <w:rFonts w:ascii="Times New Roman" w:hAnsi="Times New Roman" w:cs="Times New Roman"/>
          <w:color w:val="374151"/>
          <w:sz w:val="24"/>
          <w:szCs w:val="24"/>
        </w:rPr>
        <w:t xml:space="preserve"> the international scope of financial markets, coordinated responses to global hazards and harmonization of regulatory frameworks are essential. The International Organization of Securities Commissions (IOSCO) and the Financial Stability Board (FSB) facilitate cooperation and uniformity in regulatory approaches across </w:t>
      </w:r>
      <w:r w:rsidR="00CD7C30" w:rsidRPr="0063086B">
        <w:rPr>
          <w:rFonts w:ascii="Times New Roman" w:hAnsi="Times New Roman" w:cs="Times New Roman"/>
          <w:color w:val="374151"/>
          <w:sz w:val="24"/>
          <w:szCs w:val="24"/>
        </w:rPr>
        <w:t>regions. Global</w:t>
      </w:r>
      <w:r w:rsidRPr="0063086B">
        <w:rPr>
          <w:rFonts w:ascii="Times New Roman" w:hAnsi="Times New Roman" w:cs="Times New Roman"/>
          <w:color w:val="374151"/>
          <w:sz w:val="24"/>
          <w:szCs w:val="24"/>
        </w:rPr>
        <w:t xml:space="preserve"> Governance Study notes their significant role in facilitating communication, establishing industry-wide norms and best practices, and ensuring consistency in regulatory approaches </w:t>
      </w:r>
      <w:r w:rsidR="00CD7C30" w:rsidRPr="00476AF2">
        <w:rPr>
          <w:rFonts w:ascii="Times New Roman" w:hAnsi="Times New Roman" w:cs="Times New Roman"/>
          <w:color w:val="343541"/>
          <w:sz w:val="24"/>
          <w:szCs w:val="24"/>
        </w:rPr>
        <w:t>(</w:t>
      </w:r>
      <w:r w:rsidR="00CD7C30" w:rsidRPr="007B194F">
        <w:rPr>
          <w:rFonts w:ascii="Times New Roman" w:hAnsi="Times New Roman" w:cs="Times New Roman"/>
          <w:color w:val="222222"/>
          <w:sz w:val="24"/>
          <w:szCs w:val="24"/>
          <w:shd w:val="clear" w:color="auto" w:fill="FFFFFF"/>
        </w:rPr>
        <w:t>Claessens, 201</w:t>
      </w:r>
      <w:r w:rsidR="00CD7C30">
        <w:rPr>
          <w:rFonts w:ascii="Times New Roman" w:hAnsi="Times New Roman" w:cs="Times New Roman"/>
          <w:color w:val="222222"/>
          <w:sz w:val="24"/>
          <w:szCs w:val="24"/>
          <w:shd w:val="clear" w:color="auto" w:fill="FFFFFF"/>
        </w:rPr>
        <w:t>9</w:t>
      </w:r>
      <w:r w:rsidRPr="0063086B">
        <w:rPr>
          <w:rFonts w:ascii="Times New Roman" w:hAnsi="Times New Roman" w:cs="Times New Roman"/>
          <w:color w:val="374151"/>
          <w:sz w:val="24"/>
          <w:szCs w:val="24"/>
        </w:rPr>
        <w:t>).</w:t>
      </w:r>
    </w:p>
    <w:p w14:paraId="3A32B39C" w14:textId="4E2E5B53" w:rsidR="00252C5B" w:rsidRPr="007B194F" w:rsidRDefault="0063086B" w:rsidP="00DB4824">
      <w:pPr>
        <w:spacing w:line="360" w:lineRule="auto"/>
        <w:ind w:firstLine="720"/>
        <w:jc w:val="both"/>
        <w:rPr>
          <w:rFonts w:ascii="Times New Roman" w:hAnsi="Times New Roman" w:cs="Times New Roman"/>
          <w:color w:val="374151"/>
          <w:sz w:val="24"/>
          <w:szCs w:val="24"/>
        </w:rPr>
      </w:pPr>
      <w:r w:rsidRPr="0063086B">
        <w:rPr>
          <w:rFonts w:ascii="Times New Roman" w:hAnsi="Times New Roman" w:cs="Times New Roman"/>
          <w:color w:val="374151"/>
          <w:sz w:val="24"/>
          <w:szCs w:val="24"/>
        </w:rPr>
        <w:t>To sum up, a series of reforms aiming at boosting stability, resilience, and transparency have characterized the development of the financial market regulatory structure and policies since the 2008 financial crisis. Key developments include stricter capital and liquidity requirements, improved supervision and risk management practices, greater transparency, and oversight of systemic risk. These changes reflect the lessons learned from the crisis and contribute to building a more resilient and well-regulated financial system.</w:t>
      </w:r>
    </w:p>
    <w:p w14:paraId="243E98D2" w14:textId="1EADE92E" w:rsidR="00252C5B" w:rsidRPr="007B194F" w:rsidRDefault="00252C5B" w:rsidP="00252C5B">
      <w:pPr>
        <w:jc w:val="both"/>
        <w:rPr>
          <w:rFonts w:ascii="Times New Roman" w:hAnsi="Times New Roman" w:cs="Times New Roman"/>
          <w:b/>
          <w:bCs/>
          <w:sz w:val="24"/>
          <w:szCs w:val="24"/>
        </w:rPr>
      </w:pPr>
      <w:r w:rsidRPr="007B194F">
        <w:rPr>
          <w:rFonts w:ascii="Times New Roman" w:hAnsi="Times New Roman" w:cs="Times New Roman"/>
          <w:b/>
          <w:bCs/>
          <w:sz w:val="24"/>
          <w:szCs w:val="24"/>
        </w:rPr>
        <w:t>4. Key Trends in the Globalization of Financial Markets</w:t>
      </w:r>
    </w:p>
    <w:p w14:paraId="38D155DA" w14:textId="28C7BEA4" w:rsidR="006A7073" w:rsidRPr="007B194F" w:rsidRDefault="006A7073" w:rsidP="00DB4824">
      <w:pPr>
        <w:spacing w:line="360" w:lineRule="auto"/>
        <w:ind w:firstLine="720"/>
        <w:jc w:val="both"/>
        <w:rPr>
          <w:rFonts w:ascii="Times New Roman" w:hAnsi="Times New Roman" w:cs="Times New Roman"/>
          <w:color w:val="343541"/>
          <w:sz w:val="24"/>
          <w:szCs w:val="24"/>
        </w:rPr>
      </w:pPr>
      <w:r w:rsidRPr="007B194F">
        <w:rPr>
          <w:rFonts w:ascii="Times New Roman" w:hAnsi="Times New Roman" w:cs="Times New Roman"/>
          <w:color w:val="343541"/>
          <w:sz w:val="24"/>
          <w:szCs w:val="24"/>
        </w:rPr>
        <w:t xml:space="preserve">Since the economic crisis of 2008, </w:t>
      </w:r>
      <w:proofErr w:type="spellStart"/>
      <w:r w:rsidRPr="007B194F">
        <w:rPr>
          <w:rFonts w:ascii="Times New Roman" w:hAnsi="Times New Roman" w:cs="Times New Roman"/>
          <w:color w:val="343541"/>
          <w:sz w:val="24"/>
          <w:szCs w:val="24"/>
        </w:rPr>
        <w:t>globalisation</w:t>
      </w:r>
      <w:proofErr w:type="spellEnd"/>
      <w:r w:rsidRPr="007B194F">
        <w:rPr>
          <w:rFonts w:ascii="Times New Roman" w:hAnsi="Times New Roman" w:cs="Times New Roman"/>
          <w:color w:val="343541"/>
          <w:sz w:val="24"/>
          <w:szCs w:val="24"/>
        </w:rPr>
        <w:t xml:space="preserve"> of financial markets has been an important and revolutionary development. Progress in technology, freer movement of</w:t>
      </w:r>
      <w:r w:rsidR="001303A2">
        <w:rPr>
          <w:rFonts w:ascii="Times New Roman" w:hAnsi="Times New Roman" w:cs="Times New Roman"/>
          <w:color w:val="343541"/>
          <w:sz w:val="24"/>
          <w:szCs w:val="24"/>
        </w:rPr>
        <w:t xml:space="preserve"> </w:t>
      </w:r>
      <w:r w:rsidRPr="007B194F">
        <w:rPr>
          <w:rFonts w:ascii="Times New Roman" w:hAnsi="Times New Roman" w:cs="Times New Roman"/>
          <w:color w:val="343541"/>
          <w:sz w:val="24"/>
          <w:szCs w:val="24"/>
        </w:rPr>
        <w:t xml:space="preserve">capital, and the </w:t>
      </w:r>
      <w:r w:rsidRPr="007B194F">
        <w:rPr>
          <w:rFonts w:ascii="Times New Roman" w:hAnsi="Times New Roman" w:cs="Times New Roman"/>
          <w:color w:val="343541"/>
          <w:sz w:val="24"/>
          <w:szCs w:val="24"/>
        </w:rPr>
        <w:lastRenderedPageBreak/>
        <w:t xml:space="preserve">increasing weight of emerging markets are all factors that have contributed to this trend. </w:t>
      </w:r>
      <w:proofErr w:type="gramStart"/>
      <w:r w:rsidRPr="007B194F">
        <w:rPr>
          <w:rFonts w:ascii="Times New Roman" w:hAnsi="Times New Roman" w:cs="Times New Roman"/>
          <w:color w:val="343541"/>
          <w:sz w:val="24"/>
          <w:szCs w:val="24"/>
        </w:rPr>
        <w:t xml:space="preserve">All </w:t>
      </w:r>
      <w:r w:rsidR="001303A2">
        <w:rPr>
          <w:rFonts w:ascii="Times New Roman" w:hAnsi="Times New Roman" w:cs="Times New Roman"/>
          <w:color w:val="343541"/>
          <w:sz w:val="24"/>
          <w:szCs w:val="24"/>
        </w:rPr>
        <w:t xml:space="preserve"> </w:t>
      </w:r>
      <w:r w:rsidRPr="007B194F">
        <w:rPr>
          <w:rFonts w:ascii="Times New Roman" w:hAnsi="Times New Roman" w:cs="Times New Roman"/>
          <w:color w:val="343541"/>
          <w:sz w:val="24"/>
          <w:szCs w:val="24"/>
        </w:rPr>
        <w:t>throughout</w:t>
      </w:r>
      <w:proofErr w:type="gramEnd"/>
      <w:r w:rsidRPr="007B194F">
        <w:rPr>
          <w:rFonts w:ascii="Times New Roman" w:hAnsi="Times New Roman" w:cs="Times New Roman"/>
          <w:color w:val="343541"/>
          <w:sz w:val="24"/>
          <w:szCs w:val="24"/>
        </w:rPr>
        <w:t xml:space="preserve"> the world, investors and traders now face novel circumstances </w:t>
      </w:r>
      <w:proofErr w:type="gramStart"/>
      <w:r w:rsidRPr="007B194F">
        <w:rPr>
          <w:rFonts w:ascii="Times New Roman" w:hAnsi="Times New Roman" w:cs="Times New Roman"/>
          <w:color w:val="343541"/>
          <w:sz w:val="24"/>
          <w:szCs w:val="24"/>
        </w:rPr>
        <w:t>as a result of</w:t>
      </w:r>
      <w:proofErr w:type="gramEnd"/>
      <w:r w:rsidRPr="007B194F">
        <w:rPr>
          <w:rFonts w:ascii="Times New Roman" w:hAnsi="Times New Roman" w:cs="Times New Roman"/>
          <w:color w:val="343541"/>
          <w:sz w:val="24"/>
          <w:szCs w:val="24"/>
        </w:rPr>
        <w:t xml:space="preserve"> these shifts in the financial landscape.</w:t>
      </w:r>
    </w:p>
    <w:p w14:paraId="4CC8F797" w14:textId="36FFB9AE" w:rsidR="006A7073" w:rsidRPr="007B194F" w:rsidRDefault="006E4D2B" w:rsidP="00DB4824">
      <w:pPr>
        <w:spacing w:line="360" w:lineRule="auto"/>
        <w:ind w:firstLine="720"/>
        <w:jc w:val="both"/>
        <w:rPr>
          <w:rFonts w:ascii="Times New Roman" w:hAnsi="Times New Roman" w:cs="Times New Roman"/>
          <w:color w:val="343541"/>
          <w:sz w:val="24"/>
          <w:szCs w:val="24"/>
        </w:rPr>
      </w:pPr>
      <w:r>
        <w:rPr>
          <w:rFonts w:ascii="Times New Roman" w:hAnsi="Times New Roman" w:cs="Times New Roman"/>
          <w:color w:val="343541"/>
          <w:sz w:val="24"/>
          <w:szCs w:val="24"/>
        </w:rPr>
        <w:t xml:space="preserve">First, </w:t>
      </w:r>
      <w:r w:rsidR="00A95B13" w:rsidRPr="007B194F">
        <w:rPr>
          <w:rFonts w:ascii="Times New Roman" w:hAnsi="Times New Roman" w:cs="Times New Roman"/>
          <w:color w:val="343541"/>
          <w:sz w:val="24"/>
          <w:szCs w:val="24"/>
        </w:rPr>
        <w:t>the</w:t>
      </w:r>
      <w:r w:rsidR="006A7073" w:rsidRPr="007B194F">
        <w:rPr>
          <w:rFonts w:ascii="Times New Roman" w:hAnsi="Times New Roman" w:cs="Times New Roman"/>
          <w:color w:val="343541"/>
          <w:sz w:val="24"/>
          <w:szCs w:val="24"/>
        </w:rPr>
        <w:t xml:space="preserve"> astonishing increase in cross-border capital flows is a trend that is contributing to the </w:t>
      </w:r>
      <w:proofErr w:type="spellStart"/>
      <w:r w:rsidR="006A7073" w:rsidRPr="007B194F">
        <w:rPr>
          <w:rFonts w:ascii="Times New Roman" w:hAnsi="Times New Roman" w:cs="Times New Roman"/>
          <w:color w:val="343541"/>
          <w:sz w:val="24"/>
          <w:szCs w:val="24"/>
        </w:rPr>
        <w:t>globalisation</w:t>
      </w:r>
      <w:proofErr w:type="spellEnd"/>
      <w:r w:rsidR="006A7073" w:rsidRPr="007B194F">
        <w:rPr>
          <w:rFonts w:ascii="Times New Roman" w:hAnsi="Times New Roman" w:cs="Times New Roman"/>
          <w:color w:val="343541"/>
          <w:sz w:val="24"/>
          <w:szCs w:val="24"/>
        </w:rPr>
        <w:t xml:space="preserve"> of financial markets</w:t>
      </w:r>
      <w:r w:rsidR="00D24C97">
        <w:rPr>
          <w:rFonts w:ascii="Times New Roman" w:hAnsi="Times New Roman" w:cs="Times New Roman"/>
          <w:color w:val="343541"/>
          <w:sz w:val="24"/>
          <w:szCs w:val="24"/>
        </w:rPr>
        <w:t xml:space="preserve"> (</w:t>
      </w:r>
      <w:r w:rsidR="00D24C97" w:rsidRPr="00D24C97">
        <w:rPr>
          <w:rFonts w:ascii="Times New Roman" w:hAnsi="Times New Roman" w:cs="Times New Roman"/>
          <w:color w:val="222222"/>
          <w:sz w:val="24"/>
          <w:szCs w:val="24"/>
          <w:shd w:val="clear" w:color="auto" w:fill="FFFFFF"/>
        </w:rPr>
        <w:t>Elson, A.</w:t>
      </w:r>
      <w:r w:rsidR="00D24C97">
        <w:rPr>
          <w:rFonts w:ascii="Times New Roman" w:hAnsi="Times New Roman" w:cs="Times New Roman"/>
          <w:color w:val="222222"/>
          <w:sz w:val="24"/>
          <w:szCs w:val="24"/>
          <w:shd w:val="clear" w:color="auto" w:fill="FFFFFF"/>
        </w:rPr>
        <w:t xml:space="preserve"> </w:t>
      </w:r>
      <w:r w:rsidR="00D24C97" w:rsidRPr="00D24C97">
        <w:rPr>
          <w:rFonts w:ascii="Times New Roman" w:hAnsi="Times New Roman" w:cs="Times New Roman"/>
          <w:color w:val="222222"/>
          <w:sz w:val="24"/>
          <w:szCs w:val="24"/>
          <w:shd w:val="clear" w:color="auto" w:fill="FFFFFF"/>
        </w:rPr>
        <w:t>2017)</w:t>
      </w:r>
      <w:r w:rsidR="006A7073" w:rsidRPr="007B194F">
        <w:rPr>
          <w:rFonts w:ascii="Times New Roman" w:hAnsi="Times New Roman" w:cs="Times New Roman"/>
          <w:color w:val="343541"/>
          <w:sz w:val="24"/>
          <w:szCs w:val="24"/>
        </w:rPr>
        <w:t>. Investors may now access and trade financial assets from multiple nations with relative ease because of developments in information technology and communication. Because of this, investors can better spread their money over the globe and benefit from increased portfolio diversification. The ability to invest internationally has improved portfolio performance and risk management by giving investors access to a wider variety of asset classes and markets</w:t>
      </w:r>
      <w:r w:rsidR="008874B1">
        <w:rPr>
          <w:rFonts w:ascii="Times New Roman" w:hAnsi="Times New Roman" w:cs="Times New Roman"/>
          <w:color w:val="343541"/>
          <w:sz w:val="24"/>
          <w:szCs w:val="24"/>
        </w:rPr>
        <w:t xml:space="preserve"> (</w:t>
      </w:r>
      <w:r w:rsidR="008874B1" w:rsidRPr="008874B1">
        <w:rPr>
          <w:rFonts w:ascii="Times New Roman" w:hAnsi="Times New Roman" w:cs="Times New Roman"/>
          <w:color w:val="222222"/>
          <w:sz w:val="24"/>
          <w:szCs w:val="24"/>
          <w:shd w:val="clear" w:color="auto" w:fill="FFFFFF"/>
        </w:rPr>
        <w:t>Haddad,</w:t>
      </w:r>
      <w:r w:rsidR="008874B1">
        <w:rPr>
          <w:rFonts w:ascii="Times New Roman" w:hAnsi="Times New Roman" w:cs="Times New Roman"/>
          <w:color w:val="222222"/>
          <w:sz w:val="24"/>
          <w:szCs w:val="24"/>
          <w:shd w:val="clear" w:color="auto" w:fill="FFFFFF"/>
        </w:rPr>
        <w:t xml:space="preserve"> </w:t>
      </w:r>
      <w:r w:rsidR="008874B1" w:rsidRPr="008874B1">
        <w:rPr>
          <w:rFonts w:ascii="Times New Roman" w:hAnsi="Times New Roman" w:cs="Times New Roman"/>
          <w:color w:val="222222"/>
          <w:sz w:val="24"/>
          <w:szCs w:val="24"/>
          <w:shd w:val="clear" w:color="auto" w:fill="FFFFFF"/>
        </w:rPr>
        <w:t>2023)</w:t>
      </w:r>
      <w:r w:rsidR="006A7073" w:rsidRPr="007B194F">
        <w:rPr>
          <w:rFonts w:ascii="Times New Roman" w:hAnsi="Times New Roman" w:cs="Times New Roman"/>
          <w:color w:val="343541"/>
          <w:sz w:val="24"/>
          <w:szCs w:val="24"/>
        </w:rPr>
        <w:t>.</w:t>
      </w:r>
      <w:r w:rsidR="001303A2">
        <w:rPr>
          <w:rFonts w:ascii="Times New Roman" w:hAnsi="Times New Roman" w:cs="Times New Roman"/>
          <w:color w:val="343541"/>
          <w:sz w:val="24"/>
          <w:szCs w:val="24"/>
        </w:rPr>
        <w:t xml:space="preserve"> </w:t>
      </w:r>
      <w:r w:rsidR="006A7073" w:rsidRPr="007B194F">
        <w:rPr>
          <w:rFonts w:ascii="Times New Roman" w:hAnsi="Times New Roman" w:cs="Times New Roman"/>
          <w:color w:val="343541"/>
          <w:sz w:val="24"/>
          <w:szCs w:val="24"/>
        </w:rPr>
        <w:t xml:space="preserve">There has been a growing tendency towards </w:t>
      </w:r>
      <w:proofErr w:type="spellStart"/>
      <w:r w:rsidR="006A7073" w:rsidRPr="007B194F">
        <w:rPr>
          <w:rFonts w:ascii="Times New Roman" w:hAnsi="Times New Roman" w:cs="Times New Roman"/>
          <w:color w:val="343541"/>
          <w:sz w:val="24"/>
          <w:szCs w:val="24"/>
        </w:rPr>
        <w:t>globalisation</w:t>
      </w:r>
      <w:proofErr w:type="spellEnd"/>
      <w:r w:rsidR="006A7073" w:rsidRPr="007B194F">
        <w:rPr>
          <w:rFonts w:ascii="Times New Roman" w:hAnsi="Times New Roman" w:cs="Times New Roman"/>
          <w:color w:val="343541"/>
          <w:sz w:val="24"/>
          <w:szCs w:val="24"/>
        </w:rPr>
        <w:t xml:space="preserve"> in the financial markets, and emerging markets have emerged as key players in this shift. International investors have poured money into these areas because of their rapid economic growth, growing consumer markets, and </w:t>
      </w:r>
      <w:proofErr w:type="spellStart"/>
      <w:r w:rsidR="006A7073" w:rsidRPr="007B194F">
        <w:rPr>
          <w:rFonts w:ascii="Times New Roman" w:hAnsi="Times New Roman" w:cs="Times New Roman"/>
          <w:color w:val="343541"/>
          <w:sz w:val="24"/>
          <w:szCs w:val="24"/>
        </w:rPr>
        <w:t>favourable</w:t>
      </w:r>
      <w:proofErr w:type="spellEnd"/>
      <w:r w:rsidR="006A7073" w:rsidRPr="007B194F">
        <w:rPr>
          <w:rFonts w:ascii="Times New Roman" w:hAnsi="Times New Roman" w:cs="Times New Roman"/>
          <w:color w:val="343541"/>
          <w:sz w:val="24"/>
          <w:szCs w:val="24"/>
        </w:rPr>
        <w:t xml:space="preserve"> investment opportunities. Higher returns and diversification benefits can be found in emerging markets, and their growing participation in the international financial system has helped shift the global economic balance of power</w:t>
      </w:r>
      <w:r w:rsidR="006E0F1B" w:rsidRPr="007B194F">
        <w:rPr>
          <w:rFonts w:ascii="Times New Roman" w:hAnsi="Times New Roman" w:cs="Times New Roman"/>
          <w:color w:val="343541"/>
          <w:sz w:val="24"/>
          <w:szCs w:val="24"/>
        </w:rPr>
        <w:t xml:space="preserve"> (</w:t>
      </w:r>
      <w:r w:rsidR="006E0F1B" w:rsidRPr="007B194F">
        <w:rPr>
          <w:rFonts w:ascii="Times New Roman" w:hAnsi="Times New Roman" w:cs="Times New Roman"/>
          <w:color w:val="222222"/>
          <w:sz w:val="24"/>
          <w:szCs w:val="24"/>
          <w:shd w:val="clear" w:color="auto" w:fill="FFFFFF"/>
        </w:rPr>
        <w:t>Claessens and Van Horen, 201</w:t>
      </w:r>
      <w:r w:rsidR="006611E1">
        <w:rPr>
          <w:rFonts w:ascii="Times New Roman" w:hAnsi="Times New Roman" w:cs="Times New Roman"/>
          <w:color w:val="222222"/>
          <w:sz w:val="24"/>
          <w:szCs w:val="24"/>
          <w:shd w:val="clear" w:color="auto" w:fill="FFFFFF"/>
        </w:rPr>
        <w:t>5</w:t>
      </w:r>
      <w:r w:rsidR="00A95B13">
        <w:rPr>
          <w:rFonts w:ascii="Times New Roman" w:hAnsi="Times New Roman" w:cs="Times New Roman"/>
          <w:color w:val="222222"/>
          <w:sz w:val="24"/>
          <w:szCs w:val="24"/>
          <w:shd w:val="clear" w:color="auto" w:fill="FFFFFF"/>
        </w:rPr>
        <w:t>, p.17</w:t>
      </w:r>
      <w:r w:rsidR="006E0F1B" w:rsidRPr="007B194F">
        <w:rPr>
          <w:rFonts w:ascii="Times New Roman" w:hAnsi="Times New Roman" w:cs="Times New Roman"/>
          <w:color w:val="222222"/>
          <w:sz w:val="24"/>
          <w:szCs w:val="24"/>
          <w:shd w:val="clear" w:color="auto" w:fill="FFFFFF"/>
        </w:rPr>
        <w:t>)</w:t>
      </w:r>
      <w:r w:rsidR="006A7073" w:rsidRPr="007B194F">
        <w:rPr>
          <w:rFonts w:ascii="Times New Roman" w:hAnsi="Times New Roman" w:cs="Times New Roman"/>
          <w:color w:val="343541"/>
          <w:sz w:val="24"/>
          <w:szCs w:val="24"/>
        </w:rPr>
        <w:t>.</w:t>
      </w:r>
    </w:p>
    <w:p w14:paraId="2EDE01B9" w14:textId="769C83E3" w:rsidR="006A7073" w:rsidRPr="007B194F" w:rsidRDefault="00A95B13" w:rsidP="00DB4824">
      <w:pPr>
        <w:spacing w:line="360" w:lineRule="auto"/>
        <w:ind w:firstLine="720"/>
        <w:jc w:val="both"/>
        <w:rPr>
          <w:rFonts w:ascii="Times New Roman" w:hAnsi="Times New Roman" w:cs="Times New Roman"/>
          <w:color w:val="343541"/>
          <w:sz w:val="24"/>
          <w:szCs w:val="24"/>
        </w:rPr>
      </w:pPr>
      <w:r>
        <w:rPr>
          <w:rFonts w:ascii="Times New Roman" w:hAnsi="Times New Roman" w:cs="Times New Roman"/>
          <w:color w:val="343541"/>
          <w:sz w:val="24"/>
          <w:szCs w:val="24"/>
        </w:rPr>
        <w:t xml:space="preserve">However, apart from the </w:t>
      </w:r>
      <w:r w:rsidRPr="007B194F">
        <w:rPr>
          <w:rFonts w:ascii="Times New Roman" w:hAnsi="Times New Roman" w:cs="Times New Roman"/>
          <w:color w:val="343541"/>
          <w:sz w:val="24"/>
          <w:szCs w:val="24"/>
        </w:rPr>
        <w:t>increas</w:t>
      </w:r>
      <w:r>
        <w:rPr>
          <w:rFonts w:ascii="Times New Roman" w:hAnsi="Times New Roman" w:cs="Times New Roman"/>
          <w:color w:val="343541"/>
          <w:sz w:val="24"/>
          <w:szCs w:val="24"/>
        </w:rPr>
        <w:t>ing</w:t>
      </w:r>
      <w:r w:rsidRPr="007B194F">
        <w:rPr>
          <w:rFonts w:ascii="Times New Roman" w:hAnsi="Times New Roman" w:cs="Times New Roman"/>
          <w:color w:val="343541"/>
          <w:sz w:val="24"/>
          <w:szCs w:val="24"/>
        </w:rPr>
        <w:t xml:space="preserve"> cross-border capital flows</w:t>
      </w:r>
      <w:r>
        <w:rPr>
          <w:rFonts w:ascii="Times New Roman" w:hAnsi="Times New Roman" w:cs="Times New Roman"/>
          <w:color w:val="343541"/>
          <w:sz w:val="24"/>
          <w:szCs w:val="24"/>
        </w:rPr>
        <w:t>,</w:t>
      </w:r>
      <w:r w:rsidRPr="007B194F">
        <w:rPr>
          <w:rFonts w:ascii="Times New Roman" w:hAnsi="Times New Roman" w:cs="Times New Roman"/>
          <w:color w:val="343541"/>
          <w:sz w:val="24"/>
          <w:szCs w:val="24"/>
        </w:rPr>
        <w:t xml:space="preserve"> </w:t>
      </w:r>
      <w:r>
        <w:rPr>
          <w:rFonts w:ascii="Times New Roman" w:hAnsi="Times New Roman" w:cs="Times New Roman"/>
          <w:color w:val="343541"/>
          <w:sz w:val="24"/>
          <w:szCs w:val="24"/>
        </w:rPr>
        <w:t>t</w:t>
      </w:r>
      <w:r w:rsidR="006A7073" w:rsidRPr="007B194F">
        <w:rPr>
          <w:rFonts w:ascii="Times New Roman" w:hAnsi="Times New Roman" w:cs="Times New Roman"/>
          <w:color w:val="343541"/>
          <w:sz w:val="24"/>
          <w:szCs w:val="24"/>
        </w:rPr>
        <w:t xml:space="preserve">he </w:t>
      </w:r>
      <w:proofErr w:type="spellStart"/>
      <w:r w:rsidR="006A7073" w:rsidRPr="007B194F">
        <w:rPr>
          <w:rFonts w:ascii="Times New Roman" w:hAnsi="Times New Roman" w:cs="Times New Roman"/>
          <w:color w:val="343541"/>
          <w:sz w:val="24"/>
          <w:szCs w:val="24"/>
        </w:rPr>
        <w:t>globalisation</w:t>
      </w:r>
      <w:proofErr w:type="spellEnd"/>
      <w:r w:rsidR="006A7073" w:rsidRPr="007B194F">
        <w:rPr>
          <w:rFonts w:ascii="Times New Roman" w:hAnsi="Times New Roman" w:cs="Times New Roman"/>
          <w:color w:val="343541"/>
          <w:sz w:val="24"/>
          <w:szCs w:val="24"/>
        </w:rPr>
        <w:t xml:space="preserve"> of financial services is another important </w:t>
      </w:r>
      <w:r w:rsidR="006E0F1B" w:rsidRPr="007B194F">
        <w:rPr>
          <w:rFonts w:ascii="Times New Roman" w:hAnsi="Times New Roman" w:cs="Times New Roman"/>
          <w:color w:val="343541"/>
          <w:sz w:val="24"/>
          <w:szCs w:val="24"/>
        </w:rPr>
        <w:t>change</w:t>
      </w:r>
      <w:r w:rsidR="006A7073" w:rsidRPr="007B194F">
        <w:rPr>
          <w:rFonts w:ascii="Times New Roman" w:hAnsi="Times New Roman" w:cs="Times New Roman"/>
          <w:color w:val="343541"/>
          <w:sz w:val="24"/>
          <w:szCs w:val="24"/>
        </w:rPr>
        <w:t xml:space="preserve">. </w:t>
      </w:r>
      <w:proofErr w:type="gramStart"/>
      <w:r w:rsidR="006A7073" w:rsidRPr="007B194F">
        <w:rPr>
          <w:rFonts w:ascii="Times New Roman" w:hAnsi="Times New Roman" w:cs="Times New Roman"/>
          <w:color w:val="343541"/>
          <w:sz w:val="24"/>
          <w:szCs w:val="24"/>
        </w:rPr>
        <w:t>In order to</w:t>
      </w:r>
      <w:proofErr w:type="gramEnd"/>
      <w:r w:rsidR="006A7073" w:rsidRPr="007B194F">
        <w:rPr>
          <w:rFonts w:ascii="Times New Roman" w:hAnsi="Times New Roman" w:cs="Times New Roman"/>
          <w:color w:val="343541"/>
          <w:sz w:val="24"/>
          <w:szCs w:val="24"/>
        </w:rPr>
        <w:t xml:space="preserve"> meet the growing demand for their services on a global scale, financial institutions have been expanding their global presence through the creation of local branches, subsidiaries, and strategic partnerships. Because of this growth, more people have access to banking services, and more markets have been interconnected. Financial institutions may now reach customers in more places, increase their revenue streams, and take advantage of synergies in different parts of the world because of their worldwide reach</w:t>
      </w:r>
      <w:r w:rsidR="006E0F1B" w:rsidRPr="007B194F">
        <w:rPr>
          <w:rFonts w:ascii="Times New Roman" w:hAnsi="Times New Roman" w:cs="Times New Roman"/>
          <w:color w:val="343541"/>
          <w:sz w:val="24"/>
          <w:szCs w:val="24"/>
        </w:rPr>
        <w:t xml:space="preserve"> (</w:t>
      </w:r>
      <w:r>
        <w:rPr>
          <w:rFonts w:ascii="Times New Roman" w:hAnsi="Times New Roman" w:cs="Times New Roman"/>
          <w:color w:val="222222"/>
          <w:sz w:val="24"/>
          <w:szCs w:val="24"/>
          <w:shd w:val="clear" w:color="auto" w:fill="FFFFFF"/>
        </w:rPr>
        <w:t>Abiodun,</w:t>
      </w:r>
      <w:r w:rsidR="00293B40">
        <w:rPr>
          <w:rFonts w:ascii="Times New Roman" w:hAnsi="Times New Roman" w:cs="Times New Roman"/>
          <w:color w:val="222222"/>
          <w:sz w:val="24"/>
          <w:szCs w:val="24"/>
          <w:shd w:val="clear" w:color="auto" w:fill="FFFFFF"/>
        </w:rPr>
        <w:t xml:space="preserve"> </w:t>
      </w:r>
      <w:r w:rsidR="00976A2F">
        <w:rPr>
          <w:rFonts w:ascii="Times New Roman" w:hAnsi="Times New Roman" w:cs="Times New Roman"/>
          <w:color w:val="222222"/>
          <w:sz w:val="24"/>
          <w:szCs w:val="24"/>
          <w:shd w:val="clear" w:color="auto" w:fill="FFFFFF"/>
        </w:rPr>
        <w:t>2017, p.</w:t>
      </w:r>
      <w:r>
        <w:rPr>
          <w:rFonts w:ascii="Times New Roman" w:hAnsi="Times New Roman" w:cs="Times New Roman"/>
          <w:color w:val="222222"/>
          <w:sz w:val="24"/>
          <w:szCs w:val="24"/>
          <w:shd w:val="clear" w:color="auto" w:fill="FFFFFF"/>
        </w:rPr>
        <w:t>10</w:t>
      </w:r>
      <w:r w:rsidR="006E0F1B" w:rsidRPr="007B194F">
        <w:rPr>
          <w:rFonts w:ascii="Times New Roman" w:hAnsi="Times New Roman" w:cs="Times New Roman"/>
          <w:color w:val="222222"/>
          <w:sz w:val="24"/>
          <w:szCs w:val="24"/>
          <w:shd w:val="clear" w:color="auto" w:fill="FFFFFF"/>
        </w:rPr>
        <w:t>)</w:t>
      </w:r>
      <w:r w:rsidR="006A7073" w:rsidRPr="007B194F">
        <w:rPr>
          <w:rFonts w:ascii="Times New Roman" w:hAnsi="Times New Roman" w:cs="Times New Roman"/>
          <w:color w:val="343541"/>
          <w:sz w:val="24"/>
          <w:szCs w:val="24"/>
        </w:rPr>
        <w:t>.</w:t>
      </w:r>
      <w:r w:rsidR="006E0F1B" w:rsidRPr="007B194F">
        <w:rPr>
          <w:rFonts w:ascii="Times New Roman" w:hAnsi="Times New Roman" w:cs="Times New Roman"/>
          <w:color w:val="343541"/>
          <w:sz w:val="24"/>
          <w:szCs w:val="24"/>
        </w:rPr>
        <w:t xml:space="preserve"> </w:t>
      </w:r>
      <w:r w:rsidR="006A7073" w:rsidRPr="007B194F">
        <w:rPr>
          <w:rFonts w:ascii="Times New Roman" w:hAnsi="Times New Roman" w:cs="Times New Roman"/>
          <w:color w:val="343541"/>
          <w:sz w:val="24"/>
          <w:szCs w:val="24"/>
        </w:rPr>
        <w:t xml:space="preserve">The </w:t>
      </w:r>
      <w:proofErr w:type="spellStart"/>
      <w:r w:rsidR="006A7073" w:rsidRPr="007B194F">
        <w:rPr>
          <w:rFonts w:ascii="Times New Roman" w:hAnsi="Times New Roman" w:cs="Times New Roman"/>
          <w:color w:val="343541"/>
          <w:sz w:val="24"/>
          <w:szCs w:val="24"/>
        </w:rPr>
        <w:t>globalisation</w:t>
      </w:r>
      <w:proofErr w:type="spellEnd"/>
      <w:r w:rsidR="006A7073" w:rsidRPr="007B194F">
        <w:rPr>
          <w:rFonts w:ascii="Times New Roman" w:hAnsi="Times New Roman" w:cs="Times New Roman"/>
          <w:color w:val="343541"/>
          <w:sz w:val="24"/>
          <w:szCs w:val="24"/>
        </w:rPr>
        <w:t xml:space="preserve"> of financial markets has been greatly aided by regulatory cooperation and </w:t>
      </w:r>
      <w:proofErr w:type="spellStart"/>
      <w:r w:rsidR="006A7073" w:rsidRPr="007B194F">
        <w:rPr>
          <w:rFonts w:ascii="Times New Roman" w:hAnsi="Times New Roman" w:cs="Times New Roman"/>
          <w:color w:val="343541"/>
          <w:sz w:val="24"/>
          <w:szCs w:val="24"/>
        </w:rPr>
        <w:t>harmonisation</w:t>
      </w:r>
      <w:proofErr w:type="spellEnd"/>
      <w:r w:rsidR="006A7073" w:rsidRPr="007B194F">
        <w:rPr>
          <w:rFonts w:ascii="Times New Roman" w:hAnsi="Times New Roman" w:cs="Times New Roman"/>
          <w:color w:val="343541"/>
          <w:sz w:val="24"/>
          <w:szCs w:val="24"/>
        </w:rPr>
        <w:t xml:space="preserve">. Financial stability and the avoidance of regulatory arbitrage are two areas where international cooperation among regulators is essential. The International </w:t>
      </w:r>
      <w:proofErr w:type="spellStart"/>
      <w:r w:rsidR="006A7073" w:rsidRPr="007B194F">
        <w:rPr>
          <w:rFonts w:ascii="Times New Roman" w:hAnsi="Times New Roman" w:cs="Times New Roman"/>
          <w:color w:val="343541"/>
          <w:sz w:val="24"/>
          <w:szCs w:val="24"/>
        </w:rPr>
        <w:t>Organisation</w:t>
      </w:r>
      <w:proofErr w:type="spellEnd"/>
      <w:r w:rsidR="006A7073" w:rsidRPr="007B194F">
        <w:rPr>
          <w:rFonts w:ascii="Times New Roman" w:hAnsi="Times New Roman" w:cs="Times New Roman"/>
          <w:color w:val="343541"/>
          <w:sz w:val="24"/>
          <w:szCs w:val="24"/>
        </w:rPr>
        <w:t xml:space="preserve"> of Securities Commissions (IOSCO) and the Financial Stability Board (FSB) have led efforts to </w:t>
      </w:r>
      <w:proofErr w:type="spellStart"/>
      <w:r w:rsidR="006A7073" w:rsidRPr="007B194F">
        <w:rPr>
          <w:rFonts w:ascii="Times New Roman" w:hAnsi="Times New Roman" w:cs="Times New Roman"/>
          <w:color w:val="343541"/>
          <w:sz w:val="24"/>
          <w:szCs w:val="24"/>
        </w:rPr>
        <w:t>harmonise</w:t>
      </w:r>
      <w:proofErr w:type="spellEnd"/>
      <w:r w:rsidR="006A7073" w:rsidRPr="007B194F">
        <w:rPr>
          <w:rFonts w:ascii="Times New Roman" w:hAnsi="Times New Roman" w:cs="Times New Roman"/>
          <w:color w:val="343541"/>
          <w:sz w:val="24"/>
          <w:szCs w:val="24"/>
        </w:rPr>
        <w:t xml:space="preserve"> regulatory standards and encourage collaboration across regulatory bodies worldwide. The goals of these initiatives have been to level the playing field, strengthen markets, and reduce global systemic risks.</w:t>
      </w:r>
    </w:p>
    <w:p w14:paraId="15F4D899" w14:textId="46193BDC" w:rsidR="006A7073" w:rsidRPr="007B194F" w:rsidRDefault="00976A2F" w:rsidP="00DB4824">
      <w:pPr>
        <w:spacing w:line="360" w:lineRule="auto"/>
        <w:ind w:firstLine="720"/>
        <w:jc w:val="both"/>
        <w:rPr>
          <w:rFonts w:ascii="Times New Roman" w:hAnsi="Times New Roman" w:cs="Times New Roman"/>
          <w:color w:val="343541"/>
          <w:sz w:val="24"/>
          <w:szCs w:val="24"/>
        </w:rPr>
      </w:pPr>
      <w:r>
        <w:rPr>
          <w:rFonts w:ascii="Times New Roman" w:hAnsi="Times New Roman" w:cs="Times New Roman"/>
          <w:color w:val="343541"/>
          <w:sz w:val="24"/>
          <w:szCs w:val="24"/>
        </w:rPr>
        <w:lastRenderedPageBreak/>
        <w:t xml:space="preserve">Notably, </w:t>
      </w:r>
      <w:r w:rsidR="004A447A" w:rsidRPr="007B194F">
        <w:rPr>
          <w:rFonts w:ascii="Times New Roman" w:hAnsi="Times New Roman" w:cs="Times New Roman"/>
          <w:color w:val="343541"/>
          <w:sz w:val="24"/>
          <w:szCs w:val="24"/>
        </w:rPr>
        <w:t>the</w:t>
      </w:r>
      <w:r w:rsidR="006A7073" w:rsidRPr="007B194F">
        <w:rPr>
          <w:rFonts w:ascii="Times New Roman" w:hAnsi="Times New Roman" w:cs="Times New Roman"/>
          <w:color w:val="343541"/>
          <w:sz w:val="24"/>
          <w:szCs w:val="24"/>
        </w:rPr>
        <w:t xml:space="preserve"> development of new technologies has also played a crucial role in the expansion of international financial markets. Investors can now more easily access global markets thanks to digital platforms, sophisticated trading algorithms, and real-time data transmission. Acceleration in this direction can also be attributed to the rise of FinTech solutions, which make things like international money transfers, problem-free investment deals, and cutting-edge banking products and services possible. The advent of cryptocurrencies, blockchain, and </w:t>
      </w:r>
      <w:proofErr w:type="spellStart"/>
      <w:r w:rsidR="006A7073" w:rsidRPr="007B194F">
        <w:rPr>
          <w:rFonts w:ascii="Times New Roman" w:hAnsi="Times New Roman" w:cs="Times New Roman"/>
          <w:color w:val="343541"/>
          <w:sz w:val="24"/>
          <w:szCs w:val="24"/>
        </w:rPr>
        <w:t>decentralised</w:t>
      </w:r>
      <w:proofErr w:type="spellEnd"/>
      <w:r w:rsidR="006A7073" w:rsidRPr="007B194F">
        <w:rPr>
          <w:rFonts w:ascii="Times New Roman" w:hAnsi="Times New Roman" w:cs="Times New Roman"/>
          <w:color w:val="343541"/>
          <w:sz w:val="24"/>
          <w:szCs w:val="24"/>
        </w:rPr>
        <w:t xml:space="preserve"> finance (DeFi) has </w:t>
      </w:r>
      <w:proofErr w:type="gramStart"/>
      <w:r w:rsidR="006A7073" w:rsidRPr="007B194F">
        <w:rPr>
          <w:rFonts w:ascii="Times New Roman" w:hAnsi="Times New Roman" w:cs="Times New Roman"/>
          <w:color w:val="343541"/>
          <w:sz w:val="24"/>
          <w:szCs w:val="24"/>
        </w:rPr>
        <w:t>opened up</w:t>
      </w:r>
      <w:proofErr w:type="gramEnd"/>
      <w:r w:rsidR="006A7073" w:rsidRPr="007B194F">
        <w:rPr>
          <w:rFonts w:ascii="Times New Roman" w:hAnsi="Times New Roman" w:cs="Times New Roman"/>
          <w:color w:val="343541"/>
          <w:sz w:val="24"/>
          <w:szCs w:val="24"/>
        </w:rPr>
        <w:t xml:space="preserve"> fresh avenues for disintermediation and cooperation in international monetary systems</w:t>
      </w:r>
      <w:r w:rsidR="006E0F1B" w:rsidRPr="007B194F">
        <w:rPr>
          <w:rFonts w:ascii="Times New Roman" w:hAnsi="Times New Roman" w:cs="Times New Roman"/>
          <w:color w:val="343541"/>
          <w:sz w:val="24"/>
          <w:szCs w:val="24"/>
        </w:rPr>
        <w:t xml:space="preserve"> (</w:t>
      </w:r>
      <w:r>
        <w:rPr>
          <w:rFonts w:ascii="Times New Roman" w:hAnsi="Times New Roman" w:cs="Times New Roman"/>
          <w:color w:val="222222"/>
          <w:sz w:val="24"/>
          <w:szCs w:val="24"/>
          <w:shd w:val="clear" w:color="auto" w:fill="FFFFFF"/>
        </w:rPr>
        <w:t>Huang, 20</w:t>
      </w:r>
      <w:r w:rsidR="00AF4633">
        <w:rPr>
          <w:rFonts w:ascii="Times New Roman" w:hAnsi="Times New Roman" w:cs="Times New Roman"/>
          <w:color w:val="222222"/>
          <w:sz w:val="24"/>
          <w:szCs w:val="24"/>
          <w:shd w:val="clear" w:color="auto" w:fill="FFFFFF"/>
        </w:rPr>
        <w:t>10</w:t>
      </w:r>
      <w:r>
        <w:rPr>
          <w:rFonts w:ascii="Times New Roman" w:hAnsi="Times New Roman" w:cs="Times New Roman"/>
          <w:color w:val="222222"/>
          <w:sz w:val="24"/>
          <w:szCs w:val="24"/>
          <w:shd w:val="clear" w:color="auto" w:fill="FFFFFF"/>
        </w:rPr>
        <w:t>, p.17</w:t>
      </w:r>
      <w:r w:rsidR="006E0F1B" w:rsidRPr="007B194F">
        <w:rPr>
          <w:rFonts w:ascii="Times New Roman" w:hAnsi="Times New Roman" w:cs="Times New Roman"/>
          <w:color w:val="222222"/>
          <w:sz w:val="24"/>
          <w:szCs w:val="24"/>
          <w:shd w:val="clear" w:color="auto" w:fill="FFFFFF"/>
        </w:rPr>
        <w:t>)</w:t>
      </w:r>
      <w:r w:rsidR="006A7073" w:rsidRPr="007B194F">
        <w:rPr>
          <w:rFonts w:ascii="Times New Roman" w:hAnsi="Times New Roman" w:cs="Times New Roman"/>
          <w:color w:val="343541"/>
          <w:sz w:val="24"/>
          <w:szCs w:val="24"/>
        </w:rPr>
        <w:t>.</w:t>
      </w:r>
    </w:p>
    <w:p w14:paraId="26B9CA00" w14:textId="543E4224" w:rsidR="006A7073" w:rsidRPr="007B194F" w:rsidRDefault="006A7073" w:rsidP="00573211">
      <w:pPr>
        <w:spacing w:line="360" w:lineRule="auto"/>
        <w:ind w:firstLine="720"/>
        <w:jc w:val="both"/>
        <w:rPr>
          <w:rFonts w:ascii="Times New Roman" w:hAnsi="Times New Roman" w:cs="Times New Roman"/>
          <w:color w:val="343541"/>
          <w:sz w:val="24"/>
          <w:szCs w:val="24"/>
        </w:rPr>
      </w:pPr>
      <w:r w:rsidRPr="007B194F">
        <w:rPr>
          <w:rFonts w:ascii="Times New Roman" w:hAnsi="Times New Roman" w:cs="Times New Roman"/>
          <w:color w:val="343541"/>
          <w:sz w:val="24"/>
          <w:szCs w:val="24"/>
        </w:rPr>
        <w:t xml:space="preserve">Overall, developments in technology, the increasing weight of emerging markets, the proliferation of financial services across borders, and cooperative regulation have all contributed to the </w:t>
      </w:r>
      <w:proofErr w:type="spellStart"/>
      <w:r w:rsidRPr="007B194F">
        <w:rPr>
          <w:rFonts w:ascii="Times New Roman" w:hAnsi="Times New Roman" w:cs="Times New Roman"/>
          <w:color w:val="343541"/>
          <w:sz w:val="24"/>
          <w:szCs w:val="24"/>
        </w:rPr>
        <w:t>globalisation</w:t>
      </w:r>
      <w:proofErr w:type="spellEnd"/>
      <w:r w:rsidRPr="007B194F">
        <w:rPr>
          <w:rFonts w:ascii="Times New Roman" w:hAnsi="Times New Roman" w:cs="Times New Roman"/>
          <w:color w:val="343541"/>
          <w:sz w:val="24"/>
          <w:szCs w:val="24"/>
        </w:rPr>
        <w:t xml:space="preserve"> of financial markets since the 2008 financial crisis. Access to finance, diverse portfolios, and new market opportunities have all improved </w:t>
      </w:r>
      <w:proofErr w:type="gramStart"/>
      <w:r w:rsidRPr="007B194F">
        <w:rPr>
          <w:rFonts w:ascii="Times New Roman" w:hAnsi="Times New Roman" w:cs="Times New Roman"/>
          <w:color w:val="343541"/>
          <w:sz w:val="24"/>
          <w:szCs w:val="24"/>
        </w:rPr>
        <w:t>as a result of</w:t>
      </w:r>
      <w:proofErr w:type="gramEnd"/>
      <w:r w:rsidRPr="007B194F">
        <w:rPr>
          <w:rFonts w:ascii="Times New Roman" w:hAnsi="Times New Roman" w:cs="Times New Roman"/>
          <w:color w:val="343541"/>
          <w:sz w:val="24"/>
          <w:szCs w:val="24"/>
        </w:rPr>
        <w:t xml:space="preserve"> these shifts in the financial landscape, which in turn has benefited investors, businesses, and economies. However, they have also posed problems, such as the requirement for more stringent regulatory frameworks, improved risk management </w:t>
      </w:r>
      <w:proofErr w:type="spellStart"/>
      <w:r w:rsidRPr="007B194F">
        <w:rPr>
          <w:rFonts w:ascii="Times New Roman" w:hAnsi="Times New Roman" w:cs="Times New Roman"/>
          <w:color w:val="343541"/>
          <w:sz w:val="24"/>
          <w:szCs w:val="24"/>
        </w:rPr>
        <w:t>practises</w:t>
      </w:r>
      <w:proofErr w:type="spellEnd"/>
      <w:r w:rsidRPr="007B194F">
        <w:rPr>
          <w:rFonts w:ascii="Times New Roman" w:hAnsi="Times New Roman" w:cs="Times New Roman"/>
          <w:color w:val="343541"/>
          <w:sz w:val="24"/>
          <w:szCs w:val="24"/>
        </w:rPr>
        <w:t xml:space="preserve">, and the </w:t>
      </w:r>
      <w:proofErr w:type="gramStart"/>
      <w:r w:rsidRPr="007B194F">
        <w:rPr>
          <w:rFonts w:ascii="Times New Roman" w:hAnsi="Times New Roman" w:cs="Times New Roman"/>
          <w:color w:val="343541"/>
          <w:sz w:val="24"/>
          <w:szCs w:val="24"/>
        </w:rPr>
        <w:t>guaranteeing</w:t>
      </w:r>
      <w:proofErr w:type="gramEnd"/>
      <w:r w:rsidRPr="007B194F">
        <w:rPr>
          <w:rFonts w:ascii="Times New Roman" w:hAnsi="Times New Roman" w:cs="Times New Roman"/>
          <w:color w:val="343541"/>
          <w:sz w:val="24"/>
          <w:szCs w:val="24"/>
        </w:rPr>
        <w:t xml:space="preserve"> of more equal access to the global financial system. </w:t>
      </w:r>
      <w:proofErr w:type="gramStart"/>
      <w:r w:rsidRPr="007B194F">
        <w:rPr>
          <w:rFonts w:ascii="Times New Roman" w:hAnsi="Times New Roman" w:cs="Times New Roman"/>
          <w:color w:val="343541"/>
          <w:sz w:val="24"/>
          <w:szCs w:val="24"/>
        </w:rPr>
        <w:t>In order to</w:t>
      </w:r>
      <w:proofErr w:type="gramEnd"/>
      <w:r w:rsidRPr="007B194F">
        <w:rPr>
          <w:rFonts w:ascii="Times New Roman" w:hAnsi="Times New Roman" w:cs="Times New Roman"/>
          <w:color w:val="343541"/>
          <w:sz w:val="24"/>
          <w:szCs w:val="24"/>
        </w:rPr>
        <w:t xml:space="preserve"> reap the benefits of </w:t>
      </w:r>
      <w:proofErr w:type="spellStart"/>
      <w:r w:rsidRPr="007B194F">
        <w:rPr>
          <w:rFonts w:ascii="Times New Roman" w:hAnsi="Times New Roman" w:cs="Times New Roman"/>
          <w:color w:val="343541"/>
          <w:sz w:val="24"/>
          <w:szCs w:val="24"/>
        </w:rPr>
        <w:t>globalisation</w:t>
      </w:r>
      <w:proofErr w:type="spellEnd"/>
      <w:r w:rsidRPr="007B194F">
        <w:rPr>
          <w:rFonts w:ascii="Times New Roman" w:hAnsi="Times New Roman" w:cs="Times New Roman"/>
          <w:color w:val="343541"/>
          <w:sz w:val="24"/>
          <w:szCs w:val="24"/>
        </w:rPr>
        <w:t xml:space="preserve"> while mitigating its risks, those with a stake in the financial markets must be flexible and open to new ideas.</w:t>
      </w:r>
    </w:p>
    <w:p w14:paraId="15B6C49C" w14:textId="5B6F20BE" w:rsidR="00EB109D" w:rsidRPr="007B194F" w:rsidRDefault="00EB109D" w:rsidP="00EB109D">
      <w:pPr>
        <w:spacing w:line="360" w:lineRule="auto"/>
        <w:jc w:val="both"/>
        <w:rPr>
          <w:rFonts w:ascii="Times New Roman" w:hAnsi="Times New Roman" w:cs="Times New Roman"/>
          <w:b/>
          <w:bCs/>
          <w:sz w:val="24"/>
          <w:szCs w:val="24"/>
        </w:rPr>
      </w:pPr>
      <w:r w:rsidRPr="007B194F">
        <w:rPr>
          <w:rFonts w:ascii="Times New Roman" w:hAnsi="Times New Roman" w:cs="Times New Roman"/>
          <w:b/>
          <w:bCs/>
          <w:sz w:val="24"/>
          <w:szCs w:val="24"/>
        </w:rPr>
        <w:t>5. Notable Trends in the Adoption of Financial Technology (FinTech)</w:t>
      </w:r>
    </w:p>
    <w:p w14:paraId="430BB39A" w14:textId="465DD9D0" w:rsidR="009A682E" w:rsidRPr="007B194F" w:rsidRDefault="009A682E" w:rsidP="00DB4824">
      <w:pPr>
        <w:spacing w:line="360" w:lineRule="auto"/>
        <w:ind w:firstLine="720"/>
        <w:jc w:val="both"/>
        <w:rPr>
          <w:rFonts w:ascii="Times New Roman" w:hAnsi="Times New Roman" w:cs="Times New Roman"/>
          <w:sz w:val="24"/>
          <w:szCs w:val="24"/>
        </w:rPr>
      </w:pPr>
      <w:r w:rsidRPr="007B194F">
        <w:rPr>
          <w:rFonts w:ascii="Times New Roman" w:hAnsi="Times New Roman" w:cs="Times New Roman"/>
          <w:sz w:val="24"/>
          <w:szCs w:val="24"/>
        </w:rPr>
        <w:t xml:space="preserve">Since the economic downturn of 2008, the adoption of financial technology, or FinTech, has dramatically altered the </w:t>
      </w:r>
      <w:r w:rsidR="009F0931" w:rsidRPr="007B194F">
        <w:rPr>
          <w:rFonts w:ascii="Times New Roman" w:hAnsi="Times New Roman" w:cs="Times New Roman"/>
          <w:sz w:val="24"/>
          <w:szCs w:val="24"/>
        </w:rPr>
        <w:t>sector</w:t>
      </w:r>
      <w:r w:rsidR="009F0931">
        <w:rPr>
          <w:rFonts w:ascii="Times New Roman" w:hAnsi="Times New Roman" w:cs="Times New Roman"/>
          <w:sz w:val="24"/>
          <w:szCs w:val="24"/>
        </w:rPr>
        <w:t xml:space="preserve"> (</w:t>
      </w:r>
      <w:r w:rsidR="009F0931" w:rsidRPr="003300C7">
        <w:rPr>
          <w:rFonts w:ascii="Times New Roman" w:hAnsi="Times New Roman" w:cs="Times New Roman"/>
          <w:color w:val="222222"/>
          <w:sz w:val="24"/>
          <w:szCs w:val="24"/>
          <w:shd w:val="clear" w:color="auto" w:fill="FFFFFF"/>
        </w:rPr>
        <w:t>Zeidy,</w:t>
      </w:r>
      <w:r w:rsidR="009F0931">
        <w:rPr>
          <w:rFonts w:ascii="Times New Roman" w:hAnsi="Times New Roman" w:cs="Times New Roman"/>
          <w:color w:val="222222"/>
          <w:sz w:val="24"/>
          <w:szCs w:val="24"/>
          <w:shd w:val="clear" w:color="auto" w:fill="FFFFFF"/>
        </w:rPr>
        <w:t xml:space="preserve"> </w:t>
      </w:r>
      <w:r w:rsidR="009F0931" w:rsidRPr="003300C7">
        <w:rPr>
          <w:rFonts w:ascii="Times New Roman" w:hAnsi="Times New Roman" w:cs="Times New Roman"/>
          <w:color w:val="222222"/>
          <w:sz w:val="24"/>
          <w:szCs w:val="24"/>
          <w:shd w:val="clear" w:color="auto" w:fill="FFFFFF"/>
        </w:rPr>
        <w:t>2022)</w:t>
      </w:r>
      <w:r w:rsidR="009F0931">
        <w:rPr>
          <w:rFonts w:ascii="Times New Roman" w:hAnsi="Times New Roman" w:cs="Times New Roman"/>
          <w:sz w:val="24"/>
          <w:szCs w:val="24"/>
        </w:rPr>
        <w:t>.</w:t>
      </w:r>
      <w:r w:rsidRPr="007B194F">
        <w:rPr>
          <w:rFonts w:ascii="Times New Roman" w:hAnsi="Times New Roman" w:cs="Times New Roman"/>
          <w:sz w:val="24"/>
          <w:szCs w:val="24"/>
        </w:rPr>
        <w:t xml:space="preserve"> FinTech is the term for the application of technology to the provision of financial services in a way that is both novel and highly effective. This </w:t>
      </w:r>
      <w:r w:rsidR="006A7073" w:rsidRPr="007B194F">
        <w:rPr>
          <w:rFonts w:ascii="Times New Roman" w:hAnsi="Times New Roman" w:cs="Times New Roman"/>
          <w:sz w:val="24"/>
          <w:szCs w:val="24"/>
        </w:rPr>
        <w:t>section delves</w:t>
      </w:r>
      <w:r w:rsidRPr="007B194F">
        <w:rPr>
          <w:rFonts w:ascii="Times New Roman" w:hAnsi="Times New Roman" w:cs="Times New Roman"/>
          <w:sz w:val="24"/>
          <w:szCs w:val="24"/>
        </w:rPr>
        <w:t xml:space="preserve"> into the ways in which the widespread use of FinTech has altered the financial environment since the crisis.</w:t>
      </w:r>
    </w:p>
    <w:p w14:paraId="32F5F3E3" w14:textId="7B10D31A" w:rsidR="009A682E" w:rsidRPr="007B194F" w:rsidRDefault="009A682E" w:rsidP="00DB4824">
      <w:pPr>
        <w:spacing w:line="360" w:lineRule="auto"/>
        <w:ind w:firstLine="720"/>
        <w:jc w:val="both"/>
        <w:rPr>
          <w:rFonts w:ascii="Times New Roman" w:hAnsi="Times New Roman" w:cs="Times New Roman"/>
          <w:sz w:val="24"/>
          <w:szCs w:val="24"/>
        </w:rPr>
      </w:pPr>
      <w:r w:rsidRPr="007B194F">
        <w:rPr>
          <w:rFonts w:ascii="Times New Roman" w:hAnsi="Times New Roman" w:cs="Times New Roman"/>
          <w:sz w:val="24"/>
          <w:szCs w:val="24"/>
        </w:rPr>
        <w:t xml:space="preserve">The popularity of online and mobile payment systems is one of the most notable </w:t>
      </w:r>
      <w:r w:rsidR="00030D88" w:rsidRPr="007B194F">
        <w:rPr>
          <w:rFonts w:ascii="Times New Roman" w:hAnsi="Times New Roman" w:cs="Times New Roman"/>
          <w:sz w:val="24"/>
          <w:szCs w:val="24"/>
        </w:rPr>
        <w:t>changes</w:t>
      </w:r>
      <w:r w:rsidRPr="007B194F">
        <w:rPr>
          <w:rFonts w:ascii="Times New Roman" w:hAnsi="Times New Roman" w:cs="Times New Roman"/>
          <w:sz w:val="24"/>
          <w:szCs w:val="24"/>
        </w:rPr>
        <w:t xml:space="preserve"> in the financial technology industry. The widespread acceptance of digital payment solutions has been helped by the development of technology and the rise in smartphone usage. Mobile wallets and contactless payments are two examples of the modern, user-friendly, and safe payment methods available to consumers. Apple Pay, Google Pay, and Alipay are just a few of the famous mobile payment platforms that have skyrocketed in popularity due to their convenient and frictionless contactless payment methods. The use of actual currency or other antiquated payment </w:t>
      </w:r>
      <w:r w:rsidRPr="007B194F">
        <w:rPr>
          <w:rFonts w:ascii="Times New Roman" w:hAnsi="Times New Roman" w:cs="Times New Roman"/>
          <w:sz w:val="24"/>
          <w:szCs w:val="24"/>
        </w:rPr>
        <w:lastRenderedPageBreak/>
        <w:t xml:space="preserve">methods is rendered unnecessary by the convenience and speed of these platforms. Businesses and individuals alike now have an easier time sending and receiving funds around the world because </w:t>
      </w:r>
      <w:proofErr w:type="gramStart"/>
      <w:r w:rsidRPr="007B194F">
        <w:rPr>
          <w:rFonts w:ascii="Times New Roman" w:hAnsi="Times New Roman" w:cs="Times New Roman"/>
          <w:sz w:val="24"/>
          <w:szCs w:val="24"/>
        </w:rPr>
        <w:t>to</w:t>
      </w:r>
      <w:proofErr w:type="gramEnd"/>
      <w:r w:rsidRPr="007B194F">
        <w:rPr>
          <w:rFonts w:ascii="Times New Roman" w:hAnsi="Times New Roman" w:cs="Times New Roman"/>
          <w:sz w:val="24"/>
          <w:szCs w:val="24"/>
        </w:rPr>
        <w:t xml:space="preserve"> the speed and efficiency of digital payments</w:t>
      </w:r>
      <w:r w:rsidR="00030D88" w:rsidRPr="007B194F">
        <w:rPr>
          <w:rFonts w:ascii="Times New Roman" w:hAnsi="Times New Roman" w:cs="Times New Roman"/>
          <w:sz w:val="24"/>
          <w:szCs w:val="24"/>
        </w:rPr>
        <w:t xml:space="preserve"> (Duran and Griffins, </w:t>
      </w:r>
      <w:r w:rsidR="00DB4824" w:rsidRPr="007B194F">
        <w:rPr>
          <w:rFonts w:ascii="Times New Roman" w:hAnsi="Times New Roman" w:cs="Times New Roman"/>
          <w:sz w:val="24"/>
          <w:szCs w:val="24"/>
        </w:rPr>
        <w:t>2021</w:t>
      </w:r>
      <w:r w:rsidR="00DB4824">
        <w:rPr>
          <w:rFonts w:ascii="Times New Roman" w:hAnsi="Times New Roman" w:cs="Times New Roman"/>
          <w:sz w:val="24"/>
          <w:szCs w:val="24"/>
        </w:rPr>
        <w:t>, p.</w:t>
      </w:r>
      <w:r w:rsidR="00AD012C">
        <w:rPr>
          <w:rFonts w:ascii="Times New Roman" w:hAnsi="Times New Roman" w:cs="Times New Roman"/>
          <w:sz w:val="24"/>
          <w:szCs w:val="24"/>
        </w:rPr>
        <w:t>12</w:t>
      </w:r>
      <w:r w:rsidR="00030D88" w:rsidRPr="007B194F">
        <w:rPr>
          <w:rFonts w:ascii="Times New Roman" w:hAnsi="Times New Roman" w:cs="Times New Roman"/>
          <w:sz w:val="24"/>
          <w:szCs w:val="24"/>
        </w:rPr>
        <w:t>)</w:t>
      </w:r>
      <w:r w:rsidRPr="007B194F">
        <w:rPr>
          <w:rFonts w:ascii="Times New Roman" w:hAnsi="Times New Roman" w:cs="Times New Roman"/>
          <w:sz w:val="24"/>
          <w:szCs w:val="24"/>
        </w:rPr>
        <w:t>.</w:t>
      </w:r>
    </w:p>
    <w:p w14:paraId="209A163F" w14:textId="125A7E8E" w:rsidR="009A682E" w:rsidRPr="007B194F" w:rsidRDefault="009A682E" w:rsidP="00DB4824">
      <w:pPr>
        <w:spacing w:line="360" w:lineRule="auto"/>
        <w:ind w:firstLine="720"/>
        <w:jc w:val="both"/>
        <w:rPr>
          <w:rFonts w:ascii="Times New Roman" w:hAnsi="Times New Roman" w:cs="Times New Roman"/>
          <w:sz w:val="24"/>
          <w:szCs w:val="24"/>
        </w:rPr>
      </w:pPr>
      <w:r w:rsidRPr="007B194F">
        <w:rPr>
          <w:rFonts w:ascii="Times New Roman" w:hAnsi="Times New Roman" w:cs="Times New Roman"/>
          <w:sz w:val="24"/>
          <w:szCs w:val="24"/>
        </w:rPr>
        <w:t xml:space="preserve">The rise of peer-to-peer lending and crowdfunding platforms is yet another </w:t>
      </w:r>
      <w:r w:rsidR="009551BA" w:rsidRPr="007B194F">
        <w:rPr>
          <w:rFonts w:ascii="Times New Roman" w:hAnsi="Times New Roman" w:cs="Times New Roman"/>
          <w:sz w:val="24"/>
          <w:szCs w:val="24"/>
        </w:rPr>
        <w:t>trend</w:t>
      </w:r>
      <w:r w:rsidRPr="007B194F">
        <w:rPr>
          <w:rFonts w:ascii="Times New Roman" w:hAnsi="Times New Roman" w:cs="Times New Roman"/>
          <w:sz w:val="24"/>
          <w:szCs w:val="24"/>
        </w:rPr>
        <w:t xml:space="preserve"> to watch in the FinTech industry. These marketplaces are shaking up the loan industry by cutting out the middleman and putting borrowers and lenders or investors in direct contact with one another. Individuals and small businesses can now gain access to financing that may have been out of reach through more traditional means, thanks to peer-to-peer lending networks. These platforms streamline the credit evaluation process and help connect borrowers with prospective lenders by </w:t>
      </w:r>
      <w:proofErr w:type="spellStart"/>
      <w:r w:rsidRPr="007B194F">
        <w:rPr>
          <w:rFonts w:ascii="Times New Roman" w:hAnsi="Times New Roman" w:cs="Times New Roman"/>
          <w:sz w:val="24"/>
          <w:szCs w:val="24"/>
        </w:rPr>
        <w:t>utilising</w:t>
      </w:r>
      <w:proofErr w:type="spellEnd"/>
      <w:r w:rsidRPr="007B194F">
        <w:rPr>
          <w:rFonts w:ascii="Times New Roman" w:hAnsi="Times New Roman" w:cs="Times New Roman"/>
          <w:sz w:val="24"/>
          <w:szCs w:val="24"/>
        </w:rPr>
        <w:t xml:space="preserve"> technology and data analytics. However, crowdfunding platforms have levelled the playing field by connecting startups with a diverse group of individual investors. This shift has given people and smaller businesses more agency, expanding access to capital, and encouraging risk-taking</w:t>
      </w:r>
      <w:r w:rsidR="00030D88" w:rsidRPr="007B194F">
        <w:rPr>
          <w:rFonts w:ascii="Times New Roman" w:hAnsi="Times New Roman" w:cs="Times New Roman"/>
          <w:sz w:val="24"/>
          <w:szCs w:val="24"/>
        </w:rPr>
        <w:t xml:space="preserve"> (</w:t>
      </w:r>
      <w:r w:rsidR="00030D88" w:rsidRPr="007B194F">
        <w:rPr>
          <w:rFonts w:ascii="Times New Roman" w:hAnsi="Times New Roman" w:cs="Times New Roman"/>
          <w:color w:val="222222"/>
          <w:sz w:val="24"/>
          <w:szCs w:val="24"/>
          <w:shd w:val="clear" w:color="auto" w:fill="FFFFFF"/>
        </w:rPr>
        <w:t xml:space="preserve">Haddad &amp; </w:t>
      </w:r>
      <w:proofErr w:type="spellStart"/>
      <w:r w:rsidR="00030D88" w:rsidRPr="007B194F">
        <w:rPr>
          <w:rFonts w:ascii="Times New Roman" w:hAnsi="Times New Roman" w:cs="Times New Roman"/>
          <w:color w:val="222222"/>
          <w:sz w:val="24"/>
          <w:szCs w:val="24"/>
          <w:shd w:val="clear" w:color="auto" w:fill="FFFFFF"/>
        </w:rPr>
        <w:t>Hornuf</w:t>
      </w:r>
      <w:proofErr w:type="spellEnd"/>
      <w:r w:rsidR="00030D88" w:rsidRPr="007B194F">
        <w:rPr>
          <w:rFonts w:ascii="Times New Roman" w:hAnsi="Times New Roman" w:cs="Times New Roman"/>
          <w:color w:val="222222"/>
          <w:sz w:val="24"/>
          <w:szCs w:val="24"/>
          <w:shd w:val="clear" w:color="auto" w:fill="FFFFFF"/>
        </w:rPr>
        <w:t>, 2019</w:t>
      </w:r>
      <w:r w:rsidR="00AD012C">
        <w:rPr>
          <w:rFonts w:ascii="Times New Roman" w:hAnsi="Times New Roman" w:cs="Times New Roman"/>
          <w:color w:val="222222"/>
          <w:sz w:val="24"/>
          <w:szCs w:val="24"/>
          <w:shd w:val="clear" w:color="auto" w:fill="FFFFFF"/>
        </w:rPr>
        <w:t>, p.6</w:t>
      </w:r>
      <w:r w:rsidR="00030D88" w:rsidRPr="007B194F">
        <w:rPr>
          <w:rFonts w:ascii="Times New Roman" w:hAnsi="Times New Roman" w:cs="Times New Roman"/>
          <w:color w:val="222222"/>
          <w:sz w:val="24"/>
          <w:szCs w:val="24"/>
          <w:shd w:val="clear" w:color="auto" w:fill="FFFFFF"/>
        </w:rPr>
        <w:t>)</w:t>
      </w:r>
      <w:r w:rsidRPr="007B194F">
        <w:rPr>
          <w:rFonts w:ascii="Times New Roman" w:hAnsi="Times New Roman" w:cs="Times New Roman"/>
          <w:sz w:val="24"/>
          <w:szCs w:val="24"/>
        </w:rPr>
        <w:t>.</w:t>
      </w:r>
    </w:p>
    <w:p w14:paraId="52542D00" w14:textId="04570ECE" w:rsidR="009A682E" w:rsidRPr="007B194F" w:rsidRDefault="009A682E" w:rsidP="00DB4824">
      <w:pPr>
        <w:spacing w:line="360" w:lineRule="auto"/>
        <w:ind w:firstLine="720"/>
        <w:jc w:val="both"/>
        <w:rPr>
          <w:rFonts w:ascii="Times New Roman" w:hAnsi="Times New Roman" w:cs="Times New Roman"/>
          <w:sz w:val="24"/>
          <w:szCs w:val="24"/>
        </w:rPr>
      </w:pPr>
      <w:r w:rsidRPr="007B194F">
        <w:rPr>
          <w:rFonts w:ascii="Times New Roman" w:hAnsi="Times New Roman" w:cs="Times New Roman"/>
          <w:sz w:val="24"/>
          <w:szCs w:val="24"/>
        </w:rPr>
        <w:t xml:space="preserve">Another major </w:t>
      </w:r>
      <w:r w:rsidR="00030D88" w:rsidRPr="007B194F">
        <w:rPr>
          <w:rFonts w:ascii="Times New Roman" w:hAnsi="Times New Roman" w:cs="Times New Roman"/>
          <w:sz w:val="24"/>
          <w:szCs w:val="24"/>
        </w:rPr>
        <w:t>change</w:t>
      </w:r>
      <w:r w:rsidRPr="007B194F">
        <w:rPr>
          <w:rFonts w:ascii="Times New Roman" w:hAnsi="Times New Roman" w:cs="Times New Roman"/>
          <w:sz w:val="24"/>
          <w:szCs w:val="24"/>
        </w:rPr>
        <w:t xml:space="preserve"> in FinTech is the widespread adoption of blockchain technology and cryptocurrency. Blockchain's potential to disrupt the financial sector stems from its characteristics as a distributed and transparent ledger. Cross-border payments, securities settlement, and supply chain financing all benefit from its enhanced safety, efficacy, and visibility. Blockchain technology can simplify and speed complicated financial operations, thereby saving costs and increasing confidence, because it provides a temper-proof and unchangeable record of transactions. Bitcoin and Ethereum are two cryptocurrencies that have recently emerged as viable digital assets that are challenging conventional ideas of value and currency. Secure, </w:t>
      </w:r>
      <w:proofErr w:type="spellStart"/>
      <w:r w:rsidRPr="007B194F">
        <w:rPr>
          <w:rFonts w:ascii="Times New Roman" w:hAnsi="Times New Roman" w:cs="Times New Roman"/>
          <w:sz w:val="24"/>
          <w:szCs w:val="24"/>
        </w:rPr>
        <w:t>decentralised</w:t>
      </w:r>
      <w:proofErr w:type="spellEnd"/>
      <w:r w:rsidRPr="007B194F">
        <w:rPr>
          <w:rFonts w:ascii="Times New Roman" w:hAnsi="Times New Roman" w:cs="Times New Roman"/>
          <w:sz w:val="24"/>
          <w:szCs w:val="24"/>
        </w:rPr>
        <w:t xml:space="preserve">, and peer-to-peer transactions are made possible by blockchain technology, which is used by these cryptocurrencies. Cryptocurrencies have sparked a new digital asset class and propelled innovation in the financial sector, attracting the interest of investors, traders, and technologists </w:t>
      </w:r>
      <w:proofErr w:type="gramStart"/>
      <w:r w:rsidRPr="007B194F">
        <w:rPr>
          <w:rFonts w:ascii="Times New Roman" w:hAnsi="Times New Roman" w:cs="Times New Roman"/>
          <w:sz w:val="24"/>
          <w:szCs w:val="24"/>
        </w:rPr>
        <w:t>despite the fact that</w:t>
      </w:r>
      <w:proofErr w:type="gramEnd"/>
      <w:r w:rsidRPr="007B194F">
        <w:rPr>
          <w:rFonts w:ascii="Times New Roman" w:hAnsi="Times New Roman" w:cs="Times New Roman"/>
          <w:sz w:val="24"/>
          <w:szCs w:val="24"/>
        </w:rPr>
        <w:t xml:space="preserve"> their acceptance and regulatory landscape are still developing</w:t>
      </w:r>
      <w:r w:rsidR="00584155" w:rsidRPr="007B194F">
        <w:rPr>
          <w:rFonts w:ascii="Times New Roman" w:hAnsi="Times New Roman" w:cs="Times New Roman"/>
          <w:sz w:val="24"/>
          <w:szCs w:val="24"/>
        </w:rPr>
        <w:t xml:space="preserve"> (Duran and Griffins, 2021</w:t>
      </w:r>
      <w:r w:rsidR="00F607CE">
        <w:rPr>
          <w:rFonts w:ascii="Times New Roman" w:hAnsi="Times New Roman" w:cs="Times New Roman"/>
          <w:sz w:val="24"/>
          <w:szCs w:val="24"/>
        </w:rPr>
        <w:t>, p.14</w:t>
      </w:r>
      <w:r w:rsidR="00584155" w:rsidRPr="007B194F">
        <w:rPr>
          <w:rFonts w:ascii="Times New Roman" w:hAnsi="Times New Roman" w:cs="Times New Roman"/>
          <w:sz w:val="24"/>
          <w:szCs w:val="24"/>
        </w:rPr>
        <w:t>)</w:t>
      </w:r>
      <w:r w:rsidRPr="007B194F">
        <w:rPr>
          <w:rFonts w:ascii="Times New Roman" w:hAnsi="Times New Roman" w:cs="Times New Roman"/>
          <w:sz w:val="24"/>
          <w:szCs w:val="24"/>
        </w:rPr>
        <w:t>.</w:t>
      </w:r>
    </w:p>
    <w:p w14:paraId="024F4919" w14:textId="5E20E67F" w:rsidR="009A682E" w:rsidRPr="007B194F" w:rsidRDefault="009A682E" w:rsidP="00DB4824">
      <w:pPr>
        <w:spacing w:line="360" w:lineRule="auto"/>
        <w:ind w:firstLine="720"/>
        <w:jc w:val="both"/>
        <w:rPr>
          <w:rFonts w:ascii="Times New Roman" w:hAnsi="Times New Roman" w:cs="Times New Roman"/>
          <w:sz w:val="24"/>
          <w:szCs w:val="24"/>
        </w:rPr>
      </w:pPr>
      <w:r w:rsidRPr="007B194F">
        <w:rPr>
          <w:rFonts w:ascii="Times New Roman" w:hAnsi="Times New Roman" w:cs="Times New Roman"/>
          <w:sz w:val="24"/>
          <w:szCs w:val="24"/>
        </w:rPr>
        <w:t xml:space="preserve">The rise of </w:t>
      </w:r>
      <w:proofErr w:type="spellStart"/>
      <w:r w:rsidRPr="007B194F">
        <w:rPr>
          <w:rFonts w:ascii="Times New Roman" w:hAnsi="Times New Roman" w:cs="Times New Roman"/>
          <w:sz w:val="24"/>
          <w:szCs w:val="24"/>
        </w:rPr>
        <w:t>robo</w:t>
      </w:r>
      <w:proofErr w:type="spellEnd"/>
      <w:r w:rsidRPr="007B194F">
        <w:rPr>
          <w:rFonts w:ascii="Times New Roman" w:hAnsi="Times New Roman" w:cs="Times New Roman"/>
          <w:sz w:val="24"/>
          <w:szCs w:val="24"/>
        </w:rPr>
        <w:t xml:space="preserve">-advisors and other forms of automated investing have also had a profound effect on how regular people acquire access to and handle their financial assets. These online hubs use AI and algorithms to streamline the investment process and make recommendations. More people will be able to afford to invest since </w:t>
      </w:r>
      <w:proofErr w:type="spellStart"/>
      <w:r w:rsidRPr="007B194F">
        <w:rPr>
          <w:rFonts w:ascii="Times New Roman" w:hAnsi="Times New Roman" w:cs="Times New Roman"/>
          <w:sz w:val="24"/>
          <w:szCs w:val="24"/>
        </w:rPr>
        <w:t>robo</w:t>
      </w:r>
      <w:proofErr w:type="spellEnd"/>
      <w:r w:rsidRPr="007B194F">
        <w:rPr>
          <w:rFonts w:ascii="Times New Roman" w:hAnsi="Times New Roman" w:cs="Times New Roman"/>
          <w:sz w:val="24"/>
          <w:szCs w:val="24"/>
        </w:rPr>
        <w:t xml:space="preserve">-advisors make it easier and more affordable than ever before. Based on user risk tolerance, desired investment returns, and other factors, they </w:t>
      </w:r>
      <w:r w:rsidRPr="007B194F">
        <w:rPr>
          <w:rFonts w:ascii="Times New Roman" w:hAnsi="Times New Roman" w:cs="Times New Roman"/>
          <w:sz w:val="24"/>
          <w:szCs w:val="24"/>
        </w:rPr>
        <w:lastRenderedPageBreak/>
        <w:t xml:space="preserve">recommend certain investment plans. Robo-advisors </w:t>
      </w:r>
      <w:proofErr w:type="gramStart"/>
      <w:r w:rsidRPr="007B194F">
        <w:rPr>
          <w:rFonts w:ascii="Times New Roman" w:hAnsi="Times New Roman" w:cs="Times New Roman"/>
          <w:sz w:val="24"/>
          <w:szCs w:val="24"/>
        </w:rPr>
        <w:t>are able to</w:t>
      </w:r>
      <w:proofErr w:type="gramEnd"/>
      <w:r w:rsidRPr="007B194F">
        <w:rPr>
          <w:rFonts w:ascii="Times New Roman" w:hAnsi="Times New Roman" w:cs="Times New Roman"/>
          <w:sz w:val="24"/>
          <w:szCs w:val="24"/>
        </w:rPr>
        <w:t xml:space="preserve"> </w:t>
      </w:r>
      <w:proofErr w:type="spellStart"/>
      <w:r w:rsidRPr="007B194F">
        <w:rPr>
          <w:rFonts w:ascii="Times New Roman" w:hAnsi="Times New Roman" w:cs="Times New Roman"/>
          <w:sz w:val="24"/>
          <w:szCs w:val="24"/>
        </w:rPr>
        <w:t>optimise</w:t>
      </w:r>
      <w:proofErr w:type="spellEnd"/>
      <w:r w:rsidRPr="007B194F">
        <w:rPr>
          <w:rFonts w:ascii="Times New Roman" w:hAnsi="Times New Roman" w:cs="Times New Roman"/>
          <w:sz w:val="24"/>
          <w:szCs w:val="24"/>
        </w:rPr>
        <w:t xml:space="preserve"> portfolio performance by using data-driven insights and executing transactions in a timely manner thanks to the automation of investment operations. This development has </w:t>
      </w:r>
      <w:proofErr w:type="spellStart"/>
      <w:r w:rsidRPr="007B194F">
        <w:rPr>
          <w:rFonts w:ascii="Times New Roman" w:hAnsi="Times New Roman" w:cs="Times New Roman"/>
          <w:sz w:val="24"/>
          <w:szCs w:val="24"/>
        </w:rPr>
        <w:t>democratised</w:t>
      </w:r>
      <w:proofErr w:type="spellEnd"/>
      <w:r w:rsidRPr="007B194F">
        <w:rPr>
          <w:rFonts w:ascii="Times New Roman" w:hAnsi="Times New Roman" w:cs="Times New Roman"/>
          <w:sz w:val="24"/>
          <w:szCs w:val="24"/>
        </w:rPr>
        <w:t xml:space="preserve"> wealth management by making expert financial advice and automated portfolio management accessible to individuals with modest investment capital</w:t>
      </w:r>
      <w:r w:rsidR="00425710" w:rsidRPr="007B194F">
        <w:rPr>
          <w:rFonts w:ascii="Times New Roman" w:hAnsi="Times New Roman" w:cs="Times New Roman"/>
          <w:sz w:val="24"/>
          <w:szCs w:val="24"/>
        </w:rPr>
        <w:t xml:space="preserve"> (</w:t>
      </w:r>
      <w:r w:rsidR="00425710" w:rsidRPr="007B194F">
        <w:rPr>
          <w:rFonts w:ascii="Times New Roman" w:hAnsi="Times New Roman" w:cs="Times New Roman"/>
          <w:color w:val="222222"/>
          <w:sz w:val="24"/>
          <w:szCs w:val="24"/>
          <w:shd w:val="clear" w:color="auto" w:fill="FFFFFF"/>
        </w:rPr>
        <w:t xml:space="preserve">Haddad &amp; </w:t>
      </w:r>
      <w:proofErr w:type="spellStart"/>
      <w:r w:rsidR="00425710" w:rsidRPr="007B194F">
        <w:rPr>
          <w:rFonts w:ascii="Times New Roman" w:hAnsi="Times New Roman" w:cs="Times New Roman"/>
          <w:color w:val="222222"/>
          <w:sz w:val="24"/>
          <w:szCs w:val="24"/>
          <w:shd w:val="clear" w:color="auto" w:fill="FFFFFF"/>
        </w:rPr>
        <w:t>Hornuf</w:t>
      </w:r>
      <w:proofErr w:type="spellEnd"/>
      <w:r w:rsidR="00425710" w:rsidRPr="007B194F">
        <w:rPr>
          <w:rFonts w:ascii="Times New Roman" w:hAnsi="Times New Roman" w:cs="Times New Roman"/>
          <w:color w:val="222222"/>
          <w:sz w:val="24"/>
          <w:szCs w:val="24"/>
          <w:shd w:val="clear" w:color="auto" w:fill="FFFFFF"/>
        </w:rPr>
        <w:t>, 2019</w:t>
      </w:r>
      <w:r w:rsidR="00B24A35">
        <w:rPr>
          <w:rFonts w:ascii="Times New Roman" w:hAnsi="Times New Roman" w:cs="Times New Roman"/>
          <w:color w:val="222222"/>
          <w:sz w:val="24"/>
          <w:szCs w:val="24"/>
          <w:shd w:val="clear" w:color="auto" w:fill="FFFFFF"/>
        </w:rPr>
        <w:t>, p.13</w:t>
      </w:r>
      <w:r w:rsidR="00425710" w:rsidRPr="007B194F">
        <w:rPr>
          <w:rFonts w:ascii="Times New Roman" w:hAnsi="Times New Roman" w:cs="Times New Roman"/>
          <w:color w:val="222222"/>
          <w:sz w:val="24"/>
          <w:szCs w:val="24"/>
          <w:shd w:val="clear" w:color="auto" w:fill="FFFFFF"/>
        </w:rPr>
        <w:t>)</w:t>
      </w:r>
      <w:r w:rsidRPr="007B194F">
        <w:rPr>
          <w:rFonts w:ascii="Times New Roman" w:hAnsi="Times New Roman" w:cs="Times New Roman"/>
          <w:sz w:val="24"/>
          <w:szCs w:val="24"/>
        </w:rPr>
        <w:t>.</w:t>
      </w:r>
    </w:p>
    <w:p w14:paraId="54C7FC46" w14:textId="737C3086" w:rsidR="009A682E" w:rsidRPr="00573211" w:rsidRDefault="009A682E" w:rsidP="00573211">
      <w:pPr>
        <w:spacing w:line="360" w:lineRule="auto"/>
        <w:ind w:firstLine="720"/>
        <w:jc w:val="both"/>
        <w:rPr>
          <w:rFonts w:ascii="Times New Roman" w:hAnsi="Times New Roman" w:cs="Times New Roman"/>
          <w:sz w:val="24"/>
          <w:szCs w:val="24"/>
        </w:rPr>
      </w:pPr>
      <w:r w:rsidRPr="007B194F">
        <w:rPr>
          <w:rFonts w:ascii="Times New Roman" w:hAnsi="Times New Roman" w:cs="Times New Roman"/>
          <w:sz w:val="24"/>
          <w:szCs w:val="24"/>
        </w:rPr>
        <w:t xml:space="preserve">Overall, the financial sector has been significantly altered by the widespread implementation of FinTech since the 2008 financial crisis. Access to banking services and capital has become more widely available thanks to the proliferation of digital payment, P2P lending, and crowdfunding platforms. New types of digital assets have emerged </w:t>
      </w:r>
      <w:proofErr w:type="gramStart"/>
      <w:r w:rsidRPr="007B194F">
        <w:rPr>
          <w:rFonts w:ascii="Times New Roman" w:hAnsi="Times New Roman" w:cs="Times New Roman"/>
          <w:sz w:val="24"/>
          <w:szCs w:val="24"/>
        </w:rPr>
        <w:t>as a result of</w:t>
      </w:r>
      <w:proofErr w:type="gramEnd"/>
      <w:r w:rsidRPr="007B194F">
        <w:rPr>
          <w:rFonts w:ascii="Times New Roman" w:hAnsi="Times New Roman" w:cs="Times New Roman"/>
          <w:sz w:val="24"/>
          <w:szCs w:val="24"/>
        </w:rPr>
        <w:t xml:space="preserve"> the innovations brought about by blockchain technology and cryptocurrencies. Investment services have been simplified and reduced in price thanks to </w:t>
      </w:r>
      <w:proofErr w:type="spellStart"/>
      <w:r w:rsidRPr="007B194F">
        <w:rPr>
          <w:rFonts w:ascii="Times New Roman" w:hAnsi="Times New Roman" w:cs="Times New Roman"/>
          <w:sz w:val="24"/>
          <w:szCs w:val="24"/>
        </w:rPr>
        <w:t>robo</w:t>
      </w:r>
      <w:proofErr w:type="spellEnd"/>
      <w:r w:rsidRPr="007B194F">
        <w:rPr>
          <w:rFonts w:ascii="Times New Roman" w:hAnsi="Times New Roman" w:cs="Times New Roman"/>
          <w:sz w:val="24"/>
          <w:szCs w:val="24"/>
        </w:rPr>
        <w:t xml:space="preserve">-advisors and other forms of automated </w:t>
      </w:r>
      <w:proofErr w:type="gramStart"/>
      <w:r w:rsidRPr="007B194F">
        <w:rPr>
          <w:rFonts w:ascii="Times New Roman" w:hAnsi="Times New Roman" w:cs="Times New Roman"/>
          <w:sz w:val="24"/>
          <w:szCs w:val="24"/>
        </w:rPr>
        <w:t>investing</w:t>
      </w:r>
      <w:proofErr w:type="gramEnd"/>
      <w:r w:rsidRPr="007B194F">
        <w:rPr>
          <w:rFonts w:ascii="Times New Roman" w:hAnsi="Times New Roman" w:cs="Times New Roman"/>
          <w:sz w:val="24"/>
          <w:szCs w:val="24"/>
        </w:rPr>
        <w:t>. The combination of AI, ML, and regulatory sandboxes has accelerated innovation while guaranteeing conformity with all applicable rules. If we want to know where the financial sector is headed and how it will affect global markets, we need to keep an eye on these patterns as FinTech develops.</w:t>
      </w:r>
    </w:p>
    <w:p w14:paraId="6C592ED8" w14:textId="2F0959D3" w:rsidR="00252C5B" w:rsidRPr="007B194F" w:rsidRDefault="00880068" w:rsidP="00252C5B">
      <w:pPr>
        <w:jc w:val="both"/>
        <w:rPr>
          <w:rFonts w:ascii="Times New Roman" w:hAnsi="Times New Roman" w:cs="Times New Roman"/>
          <w:b/>
          <w:bCs/>
          <w:sz w:val="24"/>
          <w:szCs w:val="24"/>
        </w:rPr>
      </w:pPr>
      <w:r w:rsidRPr="007B194F">
        <w:rPr>
          <w:rFonts w:ascii="Times New Roman" w:hAnsi="Times New Roman" w:cs="Times New Roman"/>
          <w:b/>
          <w:bCs/>
          <w:sz w:val="24"/>
          <w:szCs w:val="24"/>
        </w:rPr>
        <w:t xml:space="preserve">6. </w:t>
      </w:r>
      <w:r w:rsidR="00252C5B" w:rsidRPr="007B194F">
        <w:rPr>
          <w:rFonts w:ascii="Times New Roman" w:hAnsi="Times New Roman" w:cs="Times New Roman"/>
          <w:b/>
          <w:bCs/>
          <w:sz w:val="24"/>
          <w:szCs w:val="24"/>
        </w:rPr>
        <w:t>Conclusion</w:t>
      </w:r>
    </w:p>
    <w:p w14:paraId="4F504F2C" w14:textId="32B3D46C" w:rsidR="00325AE1" w:rsidRPr="00DB4824" w:rsidRDefault="00DB4824" w:rsidP="00DB4824">
      <w:pPr>
        <w:spacing w:line="360" w:lineRule="auto"/>
        <w:ind w:firstLine="720"/>
        <w:jc w:val="both"/>
        <w:rPr>
          <w:rFonts w:ascii="Times New Roman" w:hAnsi="Times New Roman" w:cs="Times New Roman"/>
          <w:sz w:val="24"/>
          <w:szCs w:val="24"/>
        </w:rPr>
      </w:pPr>
      <w:r w:rsidRPr="00DB4824">
        <w:rPr>
          <w:rFonts w:ascii="Times New Roman" w:hAnsi="Times New Roman" w:cs="Times New Roman"/>
          <w:sz w:val="24"/>
          <w:szCs w:val="24"/>
        </w:rPr>
        <w:t>The shifts and developments observed in financial markets since the 2008 financial crisis hold significant importance and provide valuable insights for understanding the trajectory of the global economy. This conclusion will delve deeper into the implications of the trend analysis conducted in this article, consider the potential future scenarios, and explore how this information can be beneficial in the present.</w:t>
      </w:r>
    </w:p>
    <w:p w14:paraId="5F6C2563" w14:textId="640F3B17" w:rsidR="00DB4824" w:rsidRPr="00DB4824" w:rsidRDefault="00DB4824" w:rsidP="00DB4824">
      <w:pPr>
        <w:spacing w:line="360" w:lineRule="auto"/>
        <w:ind w:firstLine="720"/>
        <w:jc w:val="both"/>
        <w:rPr>
          <w:rFonts w:ascii="Times New Roman" w:hAnsi="Times New Roman" w:cs="Times New Roman"/>
          <w:sz w:val="24"/>
          <w:szCs w:val="24"/>
        </w:rPr>
      </w:pPr>
      <w:r w:rsidRPr="00DB4824">
        <w:rPr>
          <w:rFonts w:ascii="Times New Roman" w:hAnsi="Times New Roman" w:cs="Times New Roman"/>
          <w:sz w:val="24"/>
          <w:szCs w:val="24"/>
        </w:rPr>
        <w:t xml:space="preserve">The analysis of market capitalization trends, regulatory changes, global financial market expansion, and the adoption of FinTech is crucial for several reasons. Firstly, it allows us to comprehend the resilience and adaptability of financial markets in the face of crises. Despite the substantial decline in market capitalization during the 2008 crisis, markets rebounded as economies </w:t>
      </w:r>
      <w:proofErr w:type="gramStart"/>
      <w:r w:rsidRPr="00DB4824">
        <w:rPr>
          <w:rFonts w:ascii="Times New Roman" w:hAnsi="Times New Roman" w:cs="Times New Roman"/>
          <w:sz w:val="24"/>
          <w:szCs w:val="24"/>
        </w:rPr>
        <w:t>recovered</w:t>
      </w:r>
      <w:proofErr w:type="gramEnd"/>
      <w:r w:rsidRPr="00DB4824">
        <w:rPr>
          <w:rFonts w:ascii="Times New Roman" w:hAnsi="Times New Roman" w:cs="Times New Roman"/>
          <w:sz w:val="24"/>
          <w:szCs w:val="24"/>
        </w:rPr>
        <w:t xml:space="preserve"> and investor confidence was restored. This resilience highlights the importance of understanding market dynamics and the factors that drive their recovery. Furthermore, the trend analysis underscores the significance of regulatory measures implemented post-crisis. The development of stronger and more transparent regulations aims to enhance the </w:t>
      </w:r>
      <w:r w:rsidRPr="00DB4824">
        <w:rPr>
          <w:rFonts w:ascii="Times New Roman" w:hAnsi="Times New Roman" w:cs="Times New Roman"/>
          <w:sz w:val="24"/>
          <w:szCs w:val="24"/>
        </w:rPr>
        <w:lastRenderedPageBreak/>
        <w:t>stability and robustness of the financial system. By examining the evolution of regulations, we can identify areas where further improvements may be required to mitigate future risks effectively.</w:t>
      </w:r>
    </w:p>
    <w:p w14:paraId="25700024" w14:textId="404BEC17" w:rsidR="00DB4824" w:rsidRPr="00DB4824" w:rsidRDefault="00DB4824" w:rsidP="00DB4824">
      <w:pPr>
        <w:spacing w:line="360" w:lineRule="auto"/>
        <w:ind w:firstLine="720"/>
        <w:jc w:val="both"/>
        <w:rPr>
          <w:rFonts w:ascii="Times New Roman" w:hAnsi="Times New Roman" w:cs="Times New Roman"/>
          <w:sz w:val="24"/>
          <w:szCs w:val="24"/>
        </w:rPr>
      </w:pPr>
      <w:r w:rsidRPr="00DB4824">
        <w:rPr>
          <w:rFonts w:ascii="Times New Roman" w:hAnsi="Times New Roman" w:cs="Times New Roman"/>
          <w:sz w:val="24"/>
          <w:szCs w:val="24"/>
        </w:rPr>
        <w:t>Looking ahead, financial markets are likely to continue evolving and adapting to emerging trends and challenges. The globalization of financial markets is expected to persist, with emerging markets playing an increasingly central role. The expansion of cross-border capital flows presents both opportunities and risks, necessitating ongoing attention to regulatory cooperation and risk management practices.</w:t>
      </w:r>
      <w:r w:rsidR="001303A2">
        <w:rPr>
          <w:rFonts w:ascii="Times New Roman" w:hAnsi="Times New Roman" w:cs="Times New Roman"/>
          <w:sz w:val="24"/>
          <w:szCs w:val="24"/>
        </w:rPr>
        <w:t xml:space="preserve"> </w:t>
      </w:r>
      <w:r w:rsidRPr="00DB4824">
        <w:rPr>
          <w:rFonts w:ascii="Times New Roman" w:hAnsi="Times New Roman" w:cs="Times New Roman"/>
          <w:sz w:val="24"/>
          <w:szCs w:val="24"/>
        </w:rPr>
        <w:t>Moreover, the continued integration of FinTech is set to reshape financial markets further. As technology advances, we can anticipate greater innovation in payment methods, lending practices, investing strategies, and customer experiences. This evolution offers opportunities for increased efficiency, accessibility, and inclusivity within the financial system. However, it also poses challenges related to cybersecurity, data privacy, and regulatory frameworks that need to keep pace with technological advancements.</w:t>
      </w:r>
    </w:p>
    <w:p w14:paraId="70D46EDC" w14:textId="77777777" w:rsidR="00DB4824" w:rsidRPr="00DB4824" w:rsidRDefault="00DB4824" w:rsidP="00DB4824">
      <w:pPr>
        <w:spacing w:line="360" w:lineRule="auto"/>
        <w:ind w:firstLine="720"/>
        <w:jc w:val="both"/>
        <w:rPr>
          <w:rFonts w:ascii="Times New Roman" w:hAnsi="Times New Roman" w:cs="Times New Roman"/>
          <w:sz w:val="24"/>
          <w:szCs w:val="24"/>
        </w:rPr>
      </w:pPr>
      <w:r w:rsidRPr="00DB4824">
        <w:rPr>
          <w:rFonts w:ascii="Times New Roman" w:hAnsi="Times New Roman" w:cs="Times New Roman"/>
          <w:sz w:val="24"/>
          <w:szCs w:val="24"/>
        </w:rPr>
        <w:t>The insights gained from the analysis of financial market trends and developments can inform current decision-making and strategies. Market participants, policymakers, and regulators can benefit from understanding the historical context and the lessons learned from the 2008 financial crisis. By recognizing the factors that contributed to the crisis and the subsequent recovery, stakeholders can make informed decisions to prevent and mitigate future financial disruptions.</w:t>
      </w:r>
    </w:p>
    <w:p w14:paraId="75E82193" w14:textId="77777777" w:rsidR="00DB4824" w:rsidRPr="00DB4824" w:rsidRDefault="00DB4824" w:rsidP="00DB4824">
      <w:pPr>
        <w:spacing w:line="360" w:lineRule="auto"/>
        <w:ind w:firstLine="720"/>
        <w:jc w:val="both"/>
        <w:rPr>
          <w:rFonts w:ascii="Times New Roman" w:hAnsi="Times New Roman" w:cs="Times New Roman"/>
          <w:sz w:val="24"/>
          <w:szCs w:val="24"/>
        </w:rPr>
      </w:pPr>
      <w:r w:rsidRPr="00DB4824">
        <w:rPr>
          <w:rFonts w:ascii="Times New Roman" w:hAnsi="Times New Roman" w:cs="Times New Roman"/>
          <w:sz w:val="24"/>
          <w:szCs w:val="24"/>
        </w:rPr>
        <w:t xml:space="preserve">Furthermore, the knowledge of market capitalization trends and the growing influence of emerging markets can guide investment strategies and portfolio diversification. Investors can harness the potential for higher returns and diversification benefits by considering emerging markets as key players in the global financial landscape. Additionally, recognizing the transformative impact of FinTech can inspire financial institutions to embrace technological advancements and innovate their services. Adopting FinTech solutions can lead to improved customer </w:t>
      </w:r>
      <w:proofErr w:type="gramStart"/>
      <w:r w:rsidRPr="00DB4824">
        <w:rPr>
          <w:rFonts w:ascii="Times New Roman" w:hAnsi="Times New Roman" w:cs="Times New Roman"/>
          <w:sz w:val="24"/>
          <w:szCs w:val="24"/>
        </w:rPr>
        <w:t>experiences</w:t>
      </w:r>
      <w:proofErr w:type="gramEnd"/>
      <w:r w:rsidRPr="00DB4824">
        <w:rPr>
          <w:rFonts w:ascii="Times New Roman" w:hAnsi="Times New Roman" w:cs="Times New Roman"/>
          <w:sz w:val="24"/>
          <w:szCs w:val="24"/>
        </w:rPr>
        <w:t>, streamlined processes, and greater operational efficiency.</w:t>
      </w:r>
    </w:p>
    <w:p w14:paraId="655CF252" w14:textId="68E5D52D" w:rsidR="00DB4824" w:rsidRPr="00DB4824" w:rsidRDefault="00DB4824" w:rsidP="00DB4824">
      <w:pPr>
        <w:spacing w:line="360" w:lineRule="auto"/>
        <w:ind w:firstLine="720"/>
        <w:jc w:val="both"/>
        <w:rPr>
          <w:rFonts w:ascii="Times New Roman" w:hAnsi="Times New Roman" w:cs="Times New Roman"/>
          <w:sz w:val="24"/>
          <w:szCs w:val="24"/>
        </w:rPr>
      </w:pPr>
      <w:r w:rsidRPr="00DB4824">
        <w:rPr>
          <w:rFonts w:ascii="Times New Roman" w:hAnsi="Times New Roman" w:cs="Times New Roman"/>
          <w:sz w:val="24"/>
          <w:szCs w:val="24"/>
        </w:rPr>
        <w:t xml:space="preserve">In summary, the comprehensive analysis of financial market trends and developments enables us to gain valuable insights into the functioning and future trajectory of the global economy. Understanding the resilience of financial markets, the evolution of regulations, the expansion of global financial markets, and the adoption of FinTech provides us with the knowledge to make informed decisions, anticipate future challenges and opportunities, and work towards </w:t>
      </w:r>
      <w:r w:rsidRPr="00DB4824">
        <w:rPr>
          <w:rFonts w:ascii="Times New Roman" w:hAnsi="Times New Roman" w:cs="Times New Roman"/>
          <w:sz w:val="24"/>
          <w:szCs w:val="24"/>
        </w:rPr>
        <w:lastRenderedPageBreak/>
        <w:t>building a more robust and inclusive financial system. By leveraging this information, we can navigate the complexities of the financial landscape and foster sustainable economic growth and stability.</w:t>
      </w:r>
    </w:p>
    <w:p w14:paraId="6E6E5081" w14:textId="3DBF4607" w:rsidR="00DB4824" w:rsidRDefault="00DB4824" w:rsidP="00DB4824"/>
    <w:p w14:paraId="6B8CA0BF" w14:textId="77777777" w:rsidR="00DB4824" w:rsidRDefault="00DB4824" w:rsidP="00DB4824"/>
    <w:p w14:paraId="45F9488E" w14:textId="77777777" w:rsidR="00DB4824" w:rsidRDefault="00DB4824" w:rsidP="00DB4824"/>
    <w:p w14:paraId="3D21EB8D" w14:textId="77777777" w:rsidR="00DB4824" w:rsidRDefault="00DB4824" w:rsidP="00DB4824"/>
    <w:p w14:paraId="41BCBEA5" w14:textId="77777777" w:rsidR="002D2011" w:rsidRPr="00270720" w:rsidRDefault="002D2011" w:rsidP="002D2011">
      <w:pPr>
        <w:rPr>
          <w:highlight w:val="yellow"/>
        </w:rPr>
      </w:pPr>
      <w:r w:rsidRPr="00270720">
        <w:rPr>
          <w:highlight w:val="yellow"/>
        </w:rPr>
        <w:t>Disclaimer (Artificial intelligence)</w:t>
      </w:r>
    </w:p>
    <w:p w14:paraId="0D855BAF" w14:textId="77777777" w:rsidR="002D2011" w:rsidRPr="00270720" w:rsidRDefault="002D2011" w:rsidP="002D2011">
      <w:pPr>
        <w:rPr>
          <w:highlight w:val="yellow"/>
        </w:rPr>
      </w:pPr>
    </w:p>
    <w:p w14:paraId="501B0172" w14:textId="77777777" w:rsidR="002D2011" w:rsidRPr="00270720" w:rsidRDefault="002D2011" w:rsidP="002D2011">
      <w:pPr>
        <w:rPr>
          <w:highlight w:val="yellow"/>
        </w:rPr>
      </w:pPr>
      <w:r w:rsidRPr="00270720">
        <w:rPr>
          <w:highlight w:val="yellow"/>
        </w:rPr>
        <w:t xml:space="preserve">Author(s) hereby </w:t>
      </w:r>
      <w:proofErr w:type="gramStart"/>
      <w:r w:rsidRPr="00270720">
        <w:rPr>
          <w:highlight w:val="yellow"/>
        </w:rPr>
        <w:t>declare</w:t>
      </w:r>
      <w:proofErr w:type="gramEnd"/>
      <w:r w:rsidRPr="00270720">
        <w:rPr>
          <w:highlight w:val="yellow"/>
        </w:rPr>
        <w:t xml:space="preserve"> that NO generative AI technologies such as Large Language Models (ChatGPT, COPILOT, etc.) and text-to-image generators have been used during the writing or editing of this manuscript. </w:t>
      </w:r>
    </w:p>
    <w:p w14:paraId="37134715" w14:textId="77777777" w:rsidR="002D2011" w:rsidRPr="00270720" w:rsidRDefault="002D2011" w:rsidP="002D2011">
      <w:pPr>
        <w:rPr>
          <w:highlight w:val="yellow"/>
        </w:rPr>
      </w:pPr>
    </w:p>
    <w:p w14:paraId="5FB31607" w14:textId="77777777" w:rsidR="00DB4824" w:rsidRDefault="00DB4824" w:rsidP="00DB4824"/>
    <w:p w14:paraId="467F1A3F" w14:textId="77777777" w:rsidR="00DB4824" w:rsidRDefault="00DB4824" w:rsidP="00DB4824"/>
    <w:p w14:paraId="54949BC3" w14:textId="77777777" w:rsidR="00DB4824" w:rsidRDefault="00DB4824" w:rsidP="00DB4824"/>
    <w:p w14:paraId="7E2C4B60" w14:textId="77777777" w:rsidR="00DB4824" w:rsidRDefault="00DB4824" w:rsidP="00DB4824"/>
    <w:p w14:paraId="3F8F975B" w14:textId="77777777" w:rsidR="00DB4824" w:rsidRDefault="00DB4824" w:rsidP="00DB4824"/>
    <w:p w14:paraId="74860EB3" w14:textId="77777777" w:rsidR="00DB4824" w:rsidRDefault="00DB4824" w:rsidP="00DB4824"/>
    <w:p w14:paraId="47AD59BF" w14:textId="77777777" w:rsidR="00DB4824" w:rsidRPr="00DB4824" w:rsidRDefault="00DB4824" w:rsidP="00DB4824"/>
    <w:p w14:paraId="012CAAFD" w14:textId="77777777" w:rsidR="00DB4824" w:rsidRPr="007B194F" w:rsidRDefault="00DB4824" w:rsidP="00252C5B">
      <w:pPr>
        <w:jc w:val="both"/>
        <w:rPr>
          <w:rFonts w:ascii="Times New Roman" w:hAnsi="Times New Roman" w:cs="Times New Roman"/>
          <w:sz w:val="24"/>
          <w:szCs w:val="24"/>
        </w:rPr>
      </w:pPr>
    </w:p>
    <w:p w14:paraId="309E09CD" w14:textId="77777777" w:rsidR="00D3630B" w:rsidRDefault="00D3630B" w:rsidP="00325AE1">
      <w:pPr>
        <w:jc w:val="center"/>
        <w:rPr>
          <w:rFonts w:ascii="Times New Roman" w:hAnsi="Times New Roman" w:cs="Times New Roman"/>
          <w:b/>
          <w:bCs/>
          <w:sz w:val="24"/>
          <w:szCs w:val="24"/>
        </w:rPr>
      </w:pPr>
    </w:p>
    <w:p w14:paraId="014D29FF" w14:textId="77777777" w:rsidR="00D3630B" w:rsidRDefault="00D3630B" w:rsidP="00325AE1">
      <w:pPr>
        <w:jc w:val="center"/>
        <w:rPr>
          <w:rFonts w:ascii="Times New Roman" w:hAnsi="Times New Roman" w:cs="Times New Roman"/>
          <w:b/>
          <w:bCs/>
          <w:sz w:val="24"/>
          <w:szCs w:val="24"/>
        </w:rPr>
      </w:pPr>
    </w:p>
    <w:p w14:paraId="4A0077D6" w14:textId="77777777" w:rsidR="00DB4824" w:rsidRDefault="00DB4824" w:rsidP="00325AE1">
      <w:pPr>
        <w:jc w:val="center"/>
        <w:rPr>
          <w:rFonts w:ascii="Times New Roman" w:hAnsi="Times New Roman" w:cs="Times New Roman"/>
          <w:b/>
          <w:bCs/>
          <w:sz w:val="24"/>
          <w:szCs w:val="24"/>
        </w:rPr>
      </w:pPr>
    </w:p>
    <w:p w14:paraId="61EAC427" w14:textId="77777777" w:rsidR="00DB4824" w:rsidRDefault="00DB4824" w:rsidP="00325AE1">
      <w:pPr>
        <w:jc w:val="center"/>
        <w:rPr>
          <w:rFonts w:ascii="Times New Roman" w:hAnsi="Times New Roman" w:cs="Times New Roman"/>
          <w:b/>
          <w:bCs/>
          <w:sz w:val="24"/>
          <w:szCs w:val="24"/>
        </w:rPr>
      </w:pPr>
    </w:p>
    <w:p w14:paraId="22ADBBB6" w14:textId="77777777" w:rsidR="00573211" w:rsidRDefault="00573211" w:rsidP="009F0931">
      <w:pPr>
        <w:rPr>
          <w:rFonts w:ascii="Times New Roman" w:hAnsi="Times New Roman" w:cs="Times New Roman"/>
          <w:b/>
          <w:bCs/>
          <w:sz w:val="24"/>
          <w:szCs w:val="24"/>
        </w:rPr>
      </w:pPr>
    </w:p>
    <w:p w14:paraId="50369F1D" w14:textId="77777777" w:rsidR="00942127" w:rsidRDefault="00942127" w:rsidP="009F0931">
      <w:pPr>
        <w:rPr>
          <w:rFonts w:ascii="Times New Roman" w:hAnsi="Times New Roman" w:cs="Times New Roman"/>
          <w:b/>
          <w:bCs/>
          <w:sz w:val="24"/>
          <w:szCs w:val="24"/>
        </w:rPr>
      </w:pPr>
    </w:p>
    <w:p w14:paraId="6BCD23E6" w14:textId="77777777" w:rsidR="00942127" w:rsidRDefault="00942127" w:rsidP="009F0931">
      <w:pPr>
        <w:rPr>
          <w:rFonts w:ascii="Times New Roman" w:hAnsi="Times New Roman" w:cs="Times New Roman"/>
          <w:b/>
          <w:bCs/>
          <w:sz w:val="24"/>
          <w:szCs w:val="24"/>
        </w:rPr>
      </w:pPr>
    </w:p>
    <w:p w14:paraId="37255831" w14:textId="77777777" w:rsidR="00DB4824" w:rsidRDefault="00DB4824" w:rsidP="00325AE1">
      <w:pPr>
        <w:jc w:val="center"/>
        <w:rPr>
          <w:rFonts w:ascii="Times New Roman" w:hAnsi="Times New Roman" w:cs="Times New Roman"/>
          <w:b/>
          <w:bCs/>
          <w:sz w:val="24"/>
          <w:szCs w:val="24"/>
        </w:rPr>
      </w:pPr>
    </w:p>
    <w:p w14:paraId="32F25B27" w14:textId="2CF4EFC2" w:rsidR="00325AE1" w:rsidRPr="007B194F" w:rsidRDefault="00325AE1" w:rsidP="00777F08">
      <w:pPr>
        <w:rPr>
          <w:rFonts w:ascii="Times New Roman" w:hAnsi="Times New Roman" w:cs="Times New Roman"/>
          <w:b/>
          <w:bCs/>
          <w:sz w:val="24"/>
          <w:szCs w:val="24"/>
        </w:rPr>
      </w:pPr>
      <w:r w:rsidRPr="007B194F">
        <w:rPr>
          <w:rFonts w:ascii="Times New Roman" w:hAnsi="Times New Roman" w:cs="Times New Roman"/>
          <w:b/>
          <w:bCs/>
          <w:sz w:val="24"/>
          <w:szCs w:val="24"/>
        </w:rPr>
        <w:lastRenderedPageBreak/>
        <w:t>References</w:t>
      </w:r>
    </w:p>
    <w:p w14:paraId="2A4B4DD4" w14:textId="560F696D" w:rsidR="003217F0" w:rsidRDefault="003217F0" w:rsidP="003217F0">
      <w:pPr>
        <w:ind w:left="720" w:hanging="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Abiodun, </w:t>
      </w:r>
      <w:proofErr w:type="gramStart"/>
      <w:r>
        <w:rPr>
          <w:rFonts w:ascii="Times New Roman" w:hAnsi="Times New Roman" w:cs="Times New Roman"/>
          <w:color w:val="222222"/>
          <w:sz w:val="24"/>
          <w:szCs w:val="24"/>
          <w:shd w:val="clear" w:color="auto" w:fill="FFFFFF"/>
        </w:rPr>
        <w:t>N.</w:t>
      </w:r>
      <w:r w:rsidRPr="00181637">
        <w:rPr>
          <w:rFonts w:ascii="Times New Roman" w:hAnsi="Times New Roman" w:cs="Times New Roman"/>
          <w:color w:val="222222"/>
          <w:sz w:val="24"/>
          <w:szCs w:val="24"/>
          <w:shd w:val="clear" w:color="auto" w:fill="FFFFFF"/>
        </w:rPr>
        <w:t>.</w:t>
      </w:r>
      <w:proofErr w:type="gramEnd"/>
      <w:r w:rsidRPr="00181637">
        <w:rPr>
          <w:rFonts w:ascii="Times New Roman" w:hAnsi="Times New Roman" w:cs="Times New Roman"/>
          <w:color w:val="222222"/>
          <w:sz w:val="24"/>
          <w:szCs w:val="24"/>
          <w:shd w:val="clear" w:color="auto" w:fill="FFFFFF"/>
        </w:rPr>
        <w:t xml:space="preserve"> (2017). Information disclosure in financial markets. </w:t>
      </w:r>
      <w:r w:rsidRPr="00181637">
        <w:rPr>
          <w:rFonts w:ascii="Times New Roman" w:hAnsi="Times New Roman" w:cs="Times New Roman"/>
          <w:i/>
          <w:iCs/>
          <w:color w:val="222222"/>
          <w:sz w:val="24"/>
          <w:szCs w:val="24"/>
          <w:shd w:val="clear" w:color="auto" w:fill="FFFFFF"/>
        </w:rPr>
        <w:t>Annual Review of Financial Economics</w:t>
      </w:r>
      <w:r w:rsidRPr="00181637">
        <w:rPr>
          <w:rFonts w:ascii="Times New Roman" w:hAnsi="Times New Roman" w:cs="Times New Roman"/>
          <w:color w:val="222222"/>
          <w:sz w:val="24"/>
          <w:szCs w:val="24"/>
          <w:shd w:val="clear" w:color="auto" w:fill="FFFFFF"/>
        </w:rPr>
        <w:t>, </w:t>
      </w:r>
      <w:r w:rsidRPr="00181637">
        <w:rPr>
          <w:rFonts w:ascii="Times New Roman" w:hAnsi="Times New Roman" w:cs="Times New Roman"/>
          <w:i/>
          <w:iCs/>
          <w:color w:val="222222"/>
          <w:sz w:val="24"/>
          <w:szCs w:val="24"/>
          <w:shd w:val="clear" w:color="auto" w:fill="FFFFFF"/>
        </w:rPr>
        <w:t>9</w:t>
      </w:r>
      <w:r w:rsidRPr="00181637">
        <w:rPr>
          <w:rFonts w:ascii="Times New Roman" w:hAnsi="Times New Roman" w:cs="Times New Roman"/>
          <w:color w:val="222222"/>
          <w:sz w:val="24"/>
          <w:szCs w:val="24"/>
          <w:shd w:val="clear" w:color="auto" w:fill="FFFFFF"/>
        </w:rPr>
        <w:t>, 101-125.</w:t>
      </w:r>
    </w:p>
    <w:p w14:paraId="4A5E79C2" w14:textId="6E3CB727" w:rsidR="007140AA" w:rsidRPr="00181637" w:rsidRDefault="007140AA" w:rsidP="007140AA">
      <w:pPr>
        <w:ind w:left="720" w:hanging="720"/>
        <w:rPr>
          <w:rFonts w:ascii="Times New Roman" w:hAnsi="Times New Roman" w:cs="Times New Roman"/>
          <w:color w:val="222222"/>
          <w:sz w:val="24"/>
          <w:szCs w:val="24"/>
          <w:shd w:val="clear" w:color="auto" w:fill="FFFFFF"/>
        </w:rPr>
      </w:pPr>
      <w:proofErr w:type="spellStart"/>
      <w:r w:rsidRPr="00181637">
        <w:rPr>
          <w:rFonts w:ascii="Times New Roman" w:hAnsi="Times New Roman" w:cs="Times New Roman"/>
          <w:color w:val="222222"/>
          <w:sz w:val="24"/>
          <w:szCs w:val="24"/>
          <w:shd w:val="clear" w:color="auto" w:fill="FFFFFF"/>
        </w:rPr>
        <w:t>Avgouleas</w:t>
      </w:r>
      <w:proofErr w:type="spellEnd"/>
      <w:r w:rsidRPr="00181637">
        <w:rPr>
          <w:rFonts w:ascii="Times New Roman" w:hAnsi="Times New Roman" w:cs="Times New Roman"/>
          <w:color w:val="222222"/>
          <w:sz w:val="24"/>
          <w:szCs w:val="24"/>
          <w:shd w:val="clear" w:color="auto" w:fill="FFFFFF"/>
        </w:rPr>
        <w:t xml:space="preserve">, E. (2009). The global financial crisis, </w:t>
      </w:r>
      <w:proofErr w:type="spellStart"/>
      <w:r w:rsidRPr="00181637">
        <w:rPr>
          <w:rFonts w:ascii="Times New Roman" w:hAnsi="Times New Roman" w:cs="Times New Roman"/>
          <w:color w:val="222222"/>
          <w:sz w:val="24"/>
          <w:szCs w:val="24"/>
          <w:shd w:val="clear" w:color="auto" w:fill="FFFFFF"/>
        </w:rPr>
        <w:t>behavioural</w:t>
      </w:r>
      <w:proofErr w:type="spellEnd"/>
      <w:r w:rsidRPr="00181637">
        <w:rPr>
          <w:rFonts w:ascii="Times New Roman" w:hAnsi="Times New Roman" w:cs="Times New Roman"/>
          <w:color w:val="222222"/>
          <w:sz w:val="24"/>
          <w:szCs w:val="24"/>
          <w:shd w:val="clear" w:color="auto" w:fill="FFFFFF"/>
        </w:rPr>
        <w:t xml:space="preserve"> finance, and financial regulation: in search of a new orthodoxy. </w:t>
      </w:r>
      <w:r w:rsidRPr="00181637">
        <w:rPr>
          <w:rFonts w:ascii="Times New Roman" w:hAnsi="Times New Roman" w:cs="Times New Roman"/>
          <w:i/>
          <w:iCs/>
          <w:color w:val="222222"/>
          <w:sz w:val="24"/>
          <w:szCs w:val="24"/>
          <w:shd w:val="clear" w:color="auto" w:fill="FFFFFF"/>
        </w:rPr>
        <w:t>Journal of Corporate Law Studies</w:t>
      </w:r>
      <w:r w:rsidRPr="00181637">
        <w:rPr>
          <w:rFonts w:ascii="Times New Roman" w:hAnsi="Times New Roman" w:cs="Times New Roman"/>
          <w:color w:val="222222"/>
          <w:sz w:val="24"/>
          <w:szCs w:val="24"/>
          <w:shd w:val="clear" w:color="auto" w:fill="FFFFFF"/>
        </w:rPr>
        <w:t>, </w:t>
      </w:r>
      <w:r w:rsidRPr="00181637">
        <w:rPr>
          <w:rFonts w:ascii="Times New Roman" w:hAnsi="Times New Roman" w:cs="Times New Roman"/>
          <w:i/>
          <w:iCs/>
          <w:color w:val="222222"/>
          <w:sz w:val="24"/>
          <w:szCs w:val="24"/>
          <w:shd w:val="clear" w:color="auto" w:fill="FFFFFF"/>
        </w:rPr>
        <w:t>9</w:t>
      </w:r>
      <w:r w:rsidRPr="00181637">
        <w:rPr>
          <w:rFonts w:ascii="Times New Roman" w:hAnsi="Times New Roman" w:cs="Times New Roman"/>
          <w:color w:val="222222"/>
          <w:sz w:val="24"/>
          <w:szCs w:val="24"/>
          <w:shd w:val="clear" w:color="auto" w:fill="FFFFFF"/>
        </w:rPr>
        <w:t>(1), 23-59.</w:t>
      </w:r>
    </w:p>
    <w:p w14:paraId="4CA80489" w14:textId="1436A1F1" w:rsidR="007140AA" w:rsidRPr="00181637" w:rsidRDefault="007140AA" w:rsidP="007140AA">
      <w:pPr>
        <w:ind w:left="720" w:hanging="720"/>
        <w:rPr>
          <w:rFonts w:ascii="Times New Roman" w:hAnsi="Times New Roman" w:cs="Times New Roman"/>
          <w:color w:val="222222"/>
          <w:sz w:val="24"/>
          <w:szCs w:val="24"/>
          <w:shd w:val="clear" w:color="auto" w:fill="FFFFFF"/>
        </w:rPr>
      </w:pPr>
      <w:r w:rsidRPr="00181637">
        <w:rPr>
          <w:rFonts w:ascii="Times New Roman" w:hAnsi="Times New Roman" w:cs="Times New Roman"/>
          <w:color w:val="222222"/>
          <w:sz w:val="24"/>
          <w:szCs w:val="24"/>
          <w:shd w:val="clear" w:color="auto" w:fill="FFFFFF"/>
        </w:rPr>
        <w:t>Claessens, S., &amp; Van Horen, N. (201</w:t>
      </w:r>
      <w:r w:rsidR="00E93254">
        <w:rPr>
          <w:rFonts w:ascii="Times New Roman" w:hAnsi="Times New Roman" w:cs="Times New Roman"/>
          <w:color w:val="222222"/>
          <w:sz w:val="24"/>
          <w:szCs w:val="24"/>
          <w:shd w:val="clear" w:color="auto" w:fill="FFFFFF"/>
        </w:rPr>
        <w:t>5</w:t>
      </w:r>
      <w:r w:rsidRPr="00181637">
        <w:rPr>
          <w:rFonts w:ascii="Times New Roman" w:hAnsi="Times New Roman" w:cs="Times New Roman"/>
          <w:color w:val="222222"/>
          <w:sz w:val="24"/>
          <w:szCs w:val="24"/>
          <w:shd w:val="clear" w:color="auto" w:fill="FFFFFF"/>
        </w:rPr>
        <w:t>). The impact of the global financial crisis on banking globalization. </w:t>
      </w:r>
      <w:r w:rsidRPr="00181637">
        <w:rPr>
          <w:rFonts w:ascii="Times New Roman" w:hAnsi="Times New Roman" w:cs="Times New Roman"/>
          <w:i/>
          <w:iCs/>
          <w:color w:val="222222"/>
          <w:sz w:val="24"/>
          <w:szCs w:val="24"/>
          <w:shd w:val="clear" w:color="auto" w:fill="FFFFFF"/>
        </w:rPr>
        <w:t>IMF Economic Review</w:t>
      </w:r>
      <w:r w:rsidRPr="00181637">
        <w:rPr>
          <w:rFonts w:ascii="Times New Roman" w:hAnsi="Times New Roman" w:cs="Times New Roman"/>
          <w:color w:val="222222"/>
          <w:sz w:val="24"/>
          <w:szCs w:val="24"/>
          <w:shd w:val="clear" w:color="auto" w:fill="FFFFFF"/>
        </w:rPr>
        <w:t>, </w:t>
      </w:r>
      <w:r w:rsidRPr="00181637">
        <w:rPr>
          <w:rFonts w:ascii="Times New Roman" w:hAnsi="Times New Roman" w:cs="Times New Roman"/>
          <w:i/>
          <w:iCs/>
          <w:color w:val="222222"/>
          <w:sz w:val="24"/>
          <w:szCs w:val="24"/>
          <w:shd w:val="clear" w:color="auto" w:fill="FFFFFF"/>
        </w:rPr>
        <w:t>63</w:t>
      </w:r>
      <w:r w:rsidRPr="00181637">
        <w:rPr>
          <w:rFonts w:ascii="Times New Roman" w:hAnsi="Times New Roman" w:cs="Times New Roman"/>
          <w:color w:val="222222"/>
          <w:sz w:val="24"/>
          <w:szCs w:val="24"/>
          <w:shd w:val="clear" w:color="auto" w:fill="FFFFFF"/>
        </w:rPr>
        <w:t>, 868-918.</w:t>
      </w:r>
    </w:p>
    <w:p w14:paraId="7AE2E07E" w14:textId="74E345D5" w:rsidR="006611E1" w:rsidRDefault="006611E1" w:rsidP="007140AA">
      <w:pPr>
        <w:ind w:left="720" w:hanging="720"/>
        <w:rPr>
          <w:rFonts w:ascii="Times New Roman" w:hAnsi="Times New Roman" w:cs="Times New Roman"/>
          <w:color w:val="222222"/>
          <w:sz w:val="24"/>
          <w:szCs w:val="24"/>
          <w:shd w:val="clear" w:color="auto" w:fill="FFFFFF"/>
        </w:rPr>
      </w:pPr>
      <w:r w:rsidRPr="006611E1">
        <w:rPr>
          <w:rFonts w:ascii="Times New Roman" w:hAnsi="Times New Roman" w:cs="Times New Roman"/>
          <w:color w:val="222222"/>
          <w:sz w:val="24"/>
          <w:szCs w:val="24"/>
          <w:shd w:val="clear" w:color="auto" w:fill="FFFFFF"/>
        </w:rPr>
        <w:t xml:space="preserve">Claessens, S. (2019). Fragmentation in global financial markets: good or bad for financial </w:t>
      </w:r>
      <w:proofErr w:type="gramStart"/>
      <w:r w:rsidRPr="006611E1">
        <w:rPr>
          <w:rFonts w:ascii="Times New Roman" w:hAnsi="Times New Roman" w:cs="Times New Roman"/>
          <w:color w:val="222222"/>
          <w:sz w:val="24"/>
          <w:szCs w:val="24"/>
          <w:shd w:val="clear" w:color="auto" w:fill="FFFFFF"/>
        </w:rPr>
        <w:t>stability?.</w:t>
      </w:r>
      <w:proofErr w:type="gramEnd"/>
      <w:r w:rsidRPr="006611E1">
        <w:rPr>
          <w:rFonts w:ascii="Times New Roman" w:hAnsi="Times New Roman" w:cs="Times New Roman"/>
          <w:color w:val="222222"/>
          <w:sz w:val="24"/>
          <w:szCs w:val="24"/>
          <w:shd w:val="clear" w:color="auto" w:fill="FFFFFF"/>
        </w:rPr>
        <w:cr/>
      </w:r>
    </w:p>
    <w:p w14:paraId="45D47989" w14:textId="60512AB6" w:rsidR="007140AA" w:rsidRPr="00181637" w:rsidRDefault="007140AA" w:rsidP="007140AA">
      <w:pPr>
        <w:ind w:left="720" w:hanging="720"/>
        <w:rPr>
          <w:rFonts w:ascii="Times New Roman" w:hAnsi="Times New Roman" w:cs="Times New Roman"/>
          <w:color w:val="222222"/>
          <w:sz w:val="24"/>
          <w:szCs w:val="24"/>
          <w:shd w:val="clear" w:color="auto" w:fill="FFFFFF"/>
        </w:rPr>
      </w:pPr>
      <w:r w:rsidRPr="00181637">
        <w:rPr>
          <w:rFonts w:ascii="Times New Roman" w:hAnsi="Times New Roman" w:cs="Times New Roman"/>
          <w:color w:val="222222"/>
          <w:sz w:val="24"/>
          <w:szCs w:val="24"/>
          <w:shd w:val="clear" w:color="auto" w:fill="FFFFFF"/>
        </w:rPr>
        <w:t>Duran, R. E., &amp; Griffin, P. (20</w:t>
      </w:r>
      <w:r w:rsidR="00AF4633">
        <w:rPr>
          <w:rFonts w:ascii="Times New Roman" w:hAnsi="Times New Roman" w:cs="Times New Roman"/>
          <w:color w:val="222222"/>
          <w:sz w:val="24"/>
          <w:szCs w:val="24"/>
          <w:shd w:val="clear" w:color="auto" w:fill="FFFFFF"/>
        </w:rPr>
        <w:t>21</w:t>
      </w:r>
      <w:r w:rsidRPr="00181637">
        <w:rPr>
          <w:rFonts w:ascii="Times New Roman" w:hAnsi="Times New Roman" w:cs="Times New Roman"/>
          <w:color w:val="222222"/>
          <w:sz w:val="24"/>
          <w:szCs w:val="24"/>
          <w:shd w:val="clear" w:color="auto" w:fill="FFFFFF"/>
        </w:rPr>
        <w:t>). Smart contracts: will Fintech be the catalyst for the next global financial crisis? </w:t>
      </w:r>
      <w:r w:rsidRPr="00181637">
        <w:rPr>
          <w:rFonts w:ascii="Times New Roman" w:hAnsi="Times New Roman" w:cs="Times New Roman"/>
          <w:i/>
          <w:iCs/>
          <w:color w:val="222222"/>
          <w:sz w:val="24"/>
          <w:szCs w:val="24"/>
          <w:shd w:val="clear" w:color="auto" w:fill="FFFFFF"/>
        </w:rPr>
        <w:t>Journal of Financial Regulation and Compliance</w:t>
      </w:r>
      <w:r w:rsidRPr="00181637">
        <w:rPr>
          <w:rFonts w:ascii="Times New Roman" w:hAnsi="Times New Roman" w:cs="Times New Roman"/>
          <w:color w:val="222222"/>
          <w:sz w:val="24"/>
          <w:szCs w:val="24"/>
          <w:shd w:val="clear" w:color="auto" w:fill="FFFFFF"/>
        </w:rPr>
        <w:t>, </w:t>
      </w:r>
      <w:r w:rsidRPr="00181637">
        <w:rPr>
          <w:rFonts w:ascii="Times New Roman" w:hAnsi="Times New Roman" w:cs="Times New Roman"/>
          <w:i/>
          <w:iCs/>
          <w:color w:val="222222"/>
          <w:sz w:val="24"/>
          <w:szCs w:val="24"/>
          <w:shd w:val="clear" w:color="auto" w:fill="FFFFFF"/>
        </w:rPr>
        <w:t>29</w:t>
      </w:r>
      <w:r w:rsidRPr="00181637">
        <w:rPr>
          <w:rFonts w:ascii="Times New Roman" w:hAnsi="Times New Roman" w:cs="Times New Roman"/>
          <w:color w:val="222222"/>
          <w:sz w:val="24"/>
          <w:szCs w:val="24"/>
          <w:shd w:val="clear" w:color="auto" w:fill="FFFFFF"/>
        </w:rPr>
        <w:t>(1), 104-122.</w:t>
      </w:r>
    </w:p>
    <w:p w14:paraId="45824817" w14:textId="56A0697D" w:rsidR="000B6DCB" w:rsidRDefault="000B6DCB" w:rsidP="004A447A">
      <w:pPr>
        <w:ind w:left="720" w:hanging="720"/>
        <w:rPr>
          <w:rFonts w:ascii="Times New Roman" w:hAnsi="Times New Roman" w:cs="Times New Roman"/>
          <w:color w:val="222222"/>
          <w:sz w:val="24"/>
          <w:szCs w:val="24"/>
          <w:shd w:val="clear" w:color="auto" w:fill="FFFFFF"/>
        </w:rPr>
      </w:pPr>
      <w:r w:rsidRPr="000B6DCB">
        <w:rPr>
          <w:rFonts w:ascii="Times New Roman" w:hAnsi="Times New Roman" w:cs="Times New Roman"/>
          <w:color w:val="222222"/>
          <w:sz w:val="24"/>
          <w:szCs w:val="24"/>
          <w:shd w:val="clear" w:color="auto" w:fill="FFFFFF"/>
        </w:rPr>
        <w:t xml:space="preserve">Echarte Fernández, M. Á., </w:t>
      </w:r>
      <w:proofErr w:type="spellStart"/>
      <w:r w:rsidRPr="000B6DCB">
        <w:rPr>
          <w:rFonts w:ascii="Times New Roman" w:hAnsi="Times New Roman" w:cs="Times New Roman"/>
          <w:color w:val="222222"/>
          <w:sz w:val="24"/>
          <w:szCs w:val="24"/>
          <w:shd w:val="clear" w:color="auto" w:fill="FFFFFF"/>
        </w:rPr>
        <w:t>Náñez</w:t>
      </w:r>
      <w:proofErr w:type="spellEnd"/>
      <w:r w:rsidRPr="000B6DCB">
        <w:rPr>
          <w:rFonts w:ascii="Times New Roman" w:hAnsi="Times New Roman" w:cs="Times New Roman"/>
          <w:color w:val="222222"/>
          <w:sz w:val="24"/>
          <w:szCs w:val="24"/>
          <w:shd w:val="clear" w:color="auto" w:fill="FFFFFF"/>
        </w:rPr>
        <w:t xml:space="preserve"> Alonso, S. L., Jorge-Vázquez, J., &amp; Reier </w:t>
      </w:r>
      <w:proofErr w:type="spellStart"/>
      <w:r w:rsidRPr="000B6DCB">
        <w:rPr>
          <w:rFonts w:ascii="Times New Roman" w:hAnsi="Times New Roman" w:cs="Times New Roman"/>
          <w:color w:val="222222"/>
          <w:sz w:val="24"/>
          <w:szCs w:val="24"/>
          <w:shd w:val="clear" w:color="auto" w:fill="FFFFFF"/>
        </w:rPr>
        <w:t>Forradellas</w:t>
      </w:r>
      <w:proofErr w:type="spellEnd"/>
      <w:r w:rsidRPr="000B6DCB">
        <w:rPr>
          <w:rFonts w:ascii="Times New Roman" w:hAnsi="Times New Roman" w:cs="Times New Roman"/>
          <w:color w:val="222222"/>
          <w:sz w:val="24"/>
          <w:szCs w:val="24"/>
          <w:shd w:val="clear" w:color="auto" w:fill="FFFFFF"/>
        </w:rPr>
        <w:t>, R. F. (2021). Central banks’ monetary policy in the face of the COVID-19 economic crisis: Monetary stimulus and the emergence of CBDCs. Sustainability, 13(8), 4242.</w:t>
      </w:r>
    </w:p>
    <w:p w14:paraId="1A72136D" w14:textId="235D19E9" w:rsidR="00D24C97" w:rsidRPr="00181637" w:rsidRDefault="00D24C97" w:rsidP="004A447A">
      <w:pPr>
        <w:ind w:left="720" w:hanging="720"/>
        <w:rPr>
          <w:rFonts w:ascii="Times New Roman" w:hAnsi="Times New Roman" w:cs="Times New Roman"/>
          <w:color w:val="222222"/>
          <w:sz w:val="24"/>
          <w:szCs w:val="24"/>
          <w:shd w:val="clear" w:color="auto" w:fill="FFFFFF"/>
        </w:rPr>
      </w:pPr>
      <w:r w:rsidRPr="00D24C97">
        <w:rPr>
          <w:rFonts w:ascii="Times New Roman" w:hAnsi="Times New Roman" w:cs="Times New Roman"/>
          <w:color w:val="222222"/>
          <w:sz w:val="24"/>
          <w:szCs w:val="24"/>
          <w:shd w:val="clear" w:color="auto" w:fill="FFFFFF"/>
        </w:rPr>
        <w:t>Elson, A. (2017). The global financial crisis in retrospect: Evolution, resolution, and lessons for prevention. Springer.</w:t>
      </w:r>
    </w:p>
    <w:p w14:paraId="76A43538" w14:textId="52AC9EED" w:rsidR="00181637" w:rsidRPr="00181637" w:rsidRDefault="00181637" w:rsidP="004A447A">
      <w:pPr>
        <w:ind w:left="720" w:hanging="720"/>
        <w:rPr>
          <w:rFonts w:ascii="Times New Roman" w:hAnsi="Times New Roman" w:cs="Times New Roman"/>
          <w:color w:val="222222"/>
          <w:sz w:val="24"/>
          <w:szCs w:val="24"/>
          <w:shd w:val="clear" w:color="auto" w:fill="FFFFFF"/>
        </w:rPr>
      </w:pPr>
      <w:r w:rsidRPr="00181637">
        <w:rPr>
          <w:rFonts w:ascii="Times New Roman" w:hAnsi="Times New Roman" w:cs="Times New Roman"/>
          <w:color w:val="222222"/>
          <w:sz w:val="24"/>
          <w:szCs w:val="24"/>
          <w:shd w:val="clear" w:color="auto" w:fill="FFFFFF"/>
        </w:rPr>
        <w:t>Fenn, D. J., Porter, M. A., Williams, S., McDonald, M., Johnson, N. F., &amp; Jones, N. S. (2011). Temporal evolution of financial-market correlations. </w:t>
      </w:r>
      <w:r w:rsidRPr="00181637">
        <w:rPr>
          <w:rFonts w:ascii="Times New Roman" w:hAnsi="Times New Roman" w:cs="Times New Roman"/>
          <w:i/>
          <w:iCs/>
          <w:color w:val="222222"/>
          <w:sz w:val="24"/>
          <w:szCs w:val="24"/>
          <w:shd w:val="clear" w:color="auto" w:fill="FFFFFF"/>
        </w:rPr>
        <w:t>Physical review E</w:t>
      </w:r>
      <w:r w:rsidRPr="00181637">
        <w:rPr>
          <w:rFonts w:ascii="Times New Roman" w:hAnsi="Times New Roman" w:cs="Times New Roman"/>
          <w:color w:val="222222"/>
          <w:sz w:val="24"/>
          <w:szCs w:val="24"/>
          <w:shd w:val="clear" w:color="auto" w:fill="FFFFFF"/>
        </w:rPr>
        <w:t>, </w:t>
      </w:r>
      <w:r w:rsidRPr="00181637">
        <w:rPr>
          <w:rFonts w:ascii="Times New Roman" w:hAnsi="Times New Roman" w:cs="Times New Roman"/>
          <w:i/>
          <w:iCs/>
          <w:color w:val="222222"/>
          <w:sz w:val="24"/>
          <w:szCs w:val="24"/>
          <w:shd w:val="clear" w:color="auto" w:fill="FFFFFF"/>
        </w:rPr>
        <w:t>84</w:t>
      </w:r>
      <w:r w:rsidRPr="00181637">
        <w:rPr>
          <w:rFonts w:ascii="Times New Roman" w:hAnsi="Times New Roman" w:cs="Times New Roman"/>
          <w:color w:val="222222"/>
          <w:sz w:val="24"/>
          <w:szCs w:val="24"/>
          <w:shd w:val="clear" w:color="auto" w:fill="FFFFFF"/>
        </w:rPr>
        <w:t>(2), 026109.</w:t>
      </w:r>
    </w:p>
    <w:p w14:paraId="221FEAB1" w14:textId="72DC5DC4" w:rsidR="003217F0" w:rsidRPr="00181637" w:rsidRDefault="003217F0" w:rsidP="004A447A">
      <w:pPr>
        <w:ind w:left="720" w:hanging="720"/>
        <w:rPr>
          <w:rFonts w:ascii="Times New Roman" w:hAnsi="Times New Roman" w:cs="Times New Roman"/>
          <w:color w:val="222222"/>
          <w:sz w:val="24"/>
          <w:szCs w:val="24"/>
          <w:shd w:val="clear" w:color="auto" w:fill="FFFFFF"/>
        </w:rPr>
      </w:pPr>
      <w:r w:rsidRPr="003217F0">
        <w:rPr>
          <w:rFonts w:ascii="Times New Roman" w:hAnsi="Times New Roman" w:cs="Times New Roman"/>
          <w:color w:val="222222"/>
          <w:sz w:val="24"/>
          <w:szCs w:val="24"/>
          <w:shd w:val="clear" w:color="auto" w:fill="FFFFFF"/>
        </w:rPr>
        <w:t>Goldin, I., &amp; Vogel, T. (2010). Global governance and systemic risk in the 21st century: Lessons from the financial crisis. Global Policy, 1(1), 4-15.</w:t>
      </w:r>
    </w:p>
    <w:p w14:paraId="373776C1" w14:textId="0468FA7E" w:rsidR="00325AE1" w:rsidRPr="00181637" w:rsidRDefault="00325AE1" w:rsidP="007140AA">
      <w:pPr>
        <w:ind w:left="720" w:hanging="720"/>
        <w:rPr>
          <w:rFonts w:ascii="Times New Roman" w:hAnsi="Times New Roman" w:cs="Times New Roman"/>
          <w:color w:val="222222"/>
          <w:sz w:val="24"/>
          <w:szCs w:val="24"/>
          <w:shd w:val="clear" w:color="auto" w:fill="FFFFFF"/>
        </w:rPr>
      </w:pPr>
      <w:r w:rsidRPr="00181637">
        <w:rPr>
          <w:rFonts w:ascii="Times New Roman" w:hAnsi="Times New Roman" w:cs="Times New Roman"/>
          <w:color w:val="222222"/>
          <w:sz w:val="24"/>
          <w:szCs w:val="24"/>
          <w:shd w:val="clear" w:color="auto" w:fill="FFFFFF"/>
        </w:rPr>
        <w:t>Grima, S., &amp; Caruana, L. (2017, October). The Effect of the Financial Crisis on Emerging Markets. A comparative analysis of the stock market situation before and after. In </w:t>
      </w:r>
      <w:r w:rsidRPr="00181637">
        <w:rPr>
          <w:rFonts w:ascii="Times New Roman" w:hAnsi="Times New Roman" w:cs="Times New Roman"/>
          <w:i/>
          <w:iCs/>
          <w:color w:val="222222"/>
          <w:sz w:val="24"/>
          <w:szCs w:val="24"/>
          <w:shd w:val="clear" w:color="auto" w:fill="FFFFFF"/>
        </w:rPr>
        <w:t>DIEM: Dubrovnik International Economic Meeting</w:t>
      </w:r>
      <w:r w:rsidRPr="00181637">
        <w:rPr>
          <w:rFonts w:ascii="Times New Roman" w:hAnsi="Times New Roman" w:cs="Times New Roman"/>
          <w:color w:val="222222"/>
          <w:sz w:val="24"/>
          <w:szCs w:val="24"/>
          <w:shd w:val="clear" w:color="auto" w:fill="FFFFFF"/>
        </w:rPr>
        <w:t xml:space="preserve"> (Vol. 3, No. 1, pp. 228-254). </w:t>
      </w:r>
      <w:proofErr w:type="spellStart"/>
      <w:r w:rsidRPr="00181637">
        <w:rPr>
          <w:rFonts w:ascii="Times New Roman" w:hAnsi="Times New Roman" w:cs="Times New Roman"/>
          <w:color w:val="222222"/>
          <w:sz w:val="24"/>
          <w:szCs w:val="24"/>
          <w:shd w:val="clear" w:color="auto" w:fill="FFFFFF"/>
        </w:rPr>
        <w:t>Sveučilište</w:t>
      </w:r>
      <w:proofErr w:type="spellEnd"/>
      <w:r w:rsidRPr="00181637">
        <w:rPr>
          <w:rFonts w:ascii="Times New Roman" w:hAnsi="Times New Roman" w:cs="Times New Roman"/>
          <w:color w:val="222222"/>
          <w:sz w:val="24"/>
          <w:szCs w:val="24"/>
          <w:shd w:val="clear" w:color="auto" w:fill="FFFFFF"/>
        </w:rPr>
        <w:t xml:space="preserve"> u </w:t>
      </w:r>
      <w:proofErr w:type="spellStart"/>
      <w:r w:rsidRPr="00181637">
        <w:rPr>
          <w:rFonts w:ascii="Times New Roman" w:hAnsi="Times New Roman" w:cs="Times New Roman"/>
          <w:color w:val="222222"/>
          <w:sz w:val="24"/>
          <w:szCs w:val="24"/>
          <w:shd w:val="clear" w:color="auto" w:fill="FFFFFF"/>
        </w:rPr>
        <w:t>Dubrovniku</w:t>
      </w:r>
      <w:proofErr w:type="spellEnd"/>
      <w:r w:rsidRPr="00181637">
        <w:rPr>
          <w:rFonts w:ascii="Times New Roman" w:hAnsi="Times New Roman" w:cs="Times New Roman"/>
          <w:color w:val="222222"/>
          <w:sz w:val="24"/>
          <w:szCs w:val="24"/>
          <w:shd w:val="clear" w:color="auto" w:fill="FFFFFF"/>
        </w:rPr>
        <w:t>.</w:t>
      </w:r>
    </w:p>
    <w:p w14:paraId="47AB5136" w14:textId="79C127D3" w:rsidR="00181637" w:rsidRPr="00181637" w:rsidRDefault="00181637" w:rsidP="007140AA">
      <w:pPr>
        <w:ind w:left="720" w:hanging="720"/>
        <w:rPr>
          <w:rFonts w:ascii="Times New Roman" w:hAnsi="Times New Roman" w:cs="Times New Roman"/>
          <w:color w:val="222222"/>
          <w:sz w:val="24"/>
          <w:szCs w:val="24"/>
          <w:shd w:val="clear" w:color="auto" w:fill="FFFFFF"/>
        </w:rPr>
      </w:pPr>
      <w:proofErr w:type="spellStart"/>
      <w:r w:rsidRPr="00181637">
        <w:rPr>
          <w:rFonts w:ascii="Times New Roman" w:hAnsi="Times New Roman" w:cs="Times New Roman"/>
          <w:color w:val="222222"/>
          <w:sz w:val="24"/>
          <w:szCs w:val="24"/>
          <w:shd w:val="clear" w:color="auto" w:fill="FFFFFF"/>
        </w:rPr>
        <w:t>Hachicha</w:t>
      </w:r>
      <w:proofErr w:type="spellEnd"/>
      <w:r w:rsidRPr="00181637">
        <w:rPr>
          <w:rFonts w:ascii="Times New Roman" w:hAnsi="Times New Roman" w:cs="Times New Roman"/>
          <w:color w:val="222222"/>
          <w:sz w:val="24"/>
          <w:szCs w:val="24"/>
          <w:shd w:val="clear" w:color="auto" w:fill="FFFFFF"/>
        </w:rPr>
        <w:t xml:space="preserve">, N., </w:t>
      </w:r>
      <w:proofErr w:type="spellStart"/>
      <w:r w:rsidRPr="00181637">
        <w:rPr>
          <w:rFonts w:ascii="Times New Roman" w:hAnsi="Times New Roman" w:cs="Times New Roman"/>
          <w:color w:val="222222"/>
          <w:sz w:val="24"/>
          <w:szCs w:val="24"/>
          <w:shd w:val="clear" w:color="auto" w:fill="FFFFFF"/>
        </w:rPr>
        <w:t>Jarboui</w:t>
      </w:r>
      <w:proofErr w:type="spellEnd"/>
      <w:r w:rsidRPr="00181637">
        <w:rPr>
          <w:rFonts w:ascii="Times New Roman" w:hAnsi="Times New Roman" w:cs="Times New Roman"/>
          <w:color w:val="222222"/>
          <w:sz w:val="24"/>
          <w:szCs w:val="24"/>
          <w:shd w:val="clear" w:color="auto" w:fill="FFFFFF"/>
        </w:rPr>
        <w:t xml:space="preserve">, B., &amp; </w:t>
      </w:r>
      <w:proofErr w:type="spellStart"/>
      <w:r w:rsidRPr="00181637">
        <w:rPr>
          <w:rFonts w:ascii="Times New Roman" w:hAnsi="Times New Roman" w:cs="Times New Roman"/>
          <w:color w:val="222222"/>
          <w:sz w:val="24"/>
          <w:szCs w:val="24"/>
          <w:shd w:val="clear" w:color="auto" w:fill="FFFFFF"/>
        </w:rPr>
        <w:t>Siarry</w:t>
      </w:r>
      <w:proofErr w:type="spellEnd"/>
      <w:r w:rsidRPr="00181637">
        <w:rPr>
          <w:rFonts w:ascii="Times New Roman" w:hAnsi="Times New Roman" w:cs="Times New Roman"/>
          <w:color w:val="222222"/>
          <w:sz w:val="24"/>
          <w:szCs w:val="24"/>
          <w:shd w:val="clear" w:color="auto" w:fill="FFFFFF"/>
        </w:rPr>
        <w:t xml:space="preserve">, P. (2011). A fuzzy logic control using a differential </w:t>
      </w:r>
      <w:proofErr w:type="gramStart"/>
      <w:r w:rsidRPr="00181637">
        <w:rPr>
          <w:rFonts w:ascii="Times New Roman" w:hAnsi="Times New Roman" w:cs="Times New Roman"/>
          <w:color w:val="222222"/>
          <w:sz w:val="24"/>
          <w:szCs w:val="24"/>
          <w:shd w:val="clear" w:color="auto" w:fill="FFFFFF"/>
        </w:rPr>
        <w:t>evolution</w:t>
      </w:r>
      <w:proofErr w:type="gramEnd"/>
      <w:r w:rsidRPr="00181637">
        <w:rPr>
          <w:rFonts w:ascii="Times New Roman" w:hAnsi="Times New Roman" w:cs="Times New Roman"/>
          <w:color w:val="222222"/>
          <w:sz w:val="24"/>
          <w:szCs w:val="24"/>
          <w:shd w:val="clear" w:color="auto" w:fill="FFFFFF"/>
        </w:rPr>
        <w:t xml:space="preserve"> algorithm aimed at modelling </w:t>
      </w:r>
      <w:r w:rsidR="007D7D12" w:rsidRPr="00181637">
        <w:rPr>
          <w:rFonts w:ascii="Times New Roman" w:hAnsi="Times New Roman" w:cs="Times New Roman"/>
          <w:color w:val="222222"/>
          <w:sz w:val="24"/>
          <w:szCs w:val="24"/>
          <w:shd w:val="clear" w:color="auto" w:fill="FFFFFF"/>
        </w:rPr>
        <w:t>financial</w:t>
      </w:r>
      <w:r w:rsidRPr="00181637">
        <w:rPr>
          <w:rFonts w:ascii="Times New Roman" w:hAnsi="Times New Roman" w:cs="Times New Roman"/>
          <w:color w:val="222222"/>
          <w:sz w:val="24"/>
          <w:szCs w:val="24"/>
          <w:shd w:val="clear" w:color="auto" w:fill="FFFFFF"/>
        </w:rPr>
        <w:t xml:space="preserve"> market dynamics. </w:t>
      </w:r>
      <w:r w:rsidRPr="00181637">
        <w:rPr>
          <w:rFonts w:ascii="Times New Roman" w:hAnsi="Times New Roman" w:cs="Times New Roman"/>
          <w:i/>
          <w:iCs/>
          <w:color w:val="222222"/>
          <w:sz w:val="24"/>
          <w:szCs w:val="24"/>
          <w:shd w:val="clear" w:color="auto" w:fill="FFFFFF"/>
        </w:rPr>
        <w:t>Information Sciences</w:t>
      </w:r>
      <w:r w:rsidRPr="00181637">
        <w:rPr>
          <w:rFonts w:ascii="Times New Roman" w:hAnsi="Times New Roman" w:cs="Times New Roman"/>
          <w:color w:val="222222"/>
          <w:sz w:val="24"/>
          <w:szCs w:val="24"/>
          <w:shd w:val="clear" w:color="auto" w:fill="FFFFFF"/>
        </w:rPr>
        <w:t>, </w:t>
      </w:r>
      <w:r w:rsidRPr="00181637">
        <w:rPr>
          <w:rFonts w:ascii="Times New Roman" w:hAnsi="Times New Roman" w:cs="Times New Roman"/>
          <w:i/>
          <w:iCs/>
          <w:color w:val="222222"/>
          <w:sz w:val="24"/>
          <w:szCs w:val="24"/>
          <w:shd w:val="clear" w:color="auto" w:fill="FFFFFF"/>
        </w:rPr>
        <w:t>181</w:t>
      </w:r>
      <w:r w:rsidRPr="00181637">
        <w:rPr>
          <w:rFonts w:ascii="Times New Roman" w:hAnsi="Times New Roman" w:cs="Times New Roman"/>
          <w:color w:val="222222"/>
          <w:sz w:val="24"/>
          <w:szCs w:val="24"/>
          <w:shd w:val="clear" w:color="auto" w:fill="FFFFFF"/>
        </w:rPr>
        <w:t>(1), 79-91.</w:t>
      </w:r>
    </w:p>
    <w:p w14:paraId="4457085A" w14:textId="062F1CC5" w:rsidR="007140AA" w:rsidRDefault="007140AA" w:rsidP="007140AA">
      <w:pPr>
        <w:ind w:left="720" w:hanging="720"/>
        <w:rPr>
          <w:rFonts w:ascii="Times New Roman" w:hAnsi="Times New Roman" w:cs="Times New Roman"/>
          <w:color w:val="222222"/>
          <w:sz w:val="24"/>
          <w:szCs w:val="24"/>
          <w:shd w:val="clear" w:color="auto" w:fill="FFFFFF"/>
        </w:rPr>
      </w:pPr>
      <w:r w:rsidRPr="00181637">
        <w:rPr>
          <w:rFonts w:ascii="Times New Roman" w:hAnsi="Times New Roman" w:cs="Times New Roman"/>
          <w:color w:val="222222"/>
          <w:sz w:val="24"/>
          <w:szCs w:val="24"/>
          <w:shd w:val="clear" w:color="auto" w:fill="FFFFFF"/>
        </w:rPr>
        <w:t xml:space="preserve">Haddad, C., &amp; </w:t>
      </w:r>
      <w:proofErr w:type="spellStart"/>
      <w:r w:rsidRPr="00181637">
        <w:rPr>
          <w:rFonts w:ascii="Times New Roman" w:hAnsi="Times New Roman" w:cs="Times New Roman"/>
          <w:color w:val="222222"/>
          <w:sz w:val="24"/>
          <w:szCs w:val="24"/>
          <w:shd w:val="clear" w:color="auto" w:fill="FFFFFF"/>
        </w:rPr>
        <w:t>Hornuf</w:t>
      </w:r>
      <w:proofErr w:type="spellEnd"/>
      <w:r w:rsidRPr="00181637">
        <w:rPr>
          <w:rFonts w:ascii="Times New Roman" w:hAnsi="Times New Roman" w:cs="Times New Roman"/>
          <w:color w:val="222222"/>
          <w:sz w:val="24"/>
          <w:szCs w:val="24"/>
          <w:shd w:val="clear" w:color="auto" w:fill="FFFFFF"/>
        </w:rPr>
        <w:t>, L. (2019). The emergence of the global fintech market: Economic and technological determinants. </w:t>
      </w:r>
      <w:r w:rsidRPr="00181637">
        <w:rPr>
          <w:rFonts w:ascii="Times New Roman" w:hAnsi="Times New Roman" w:cs="Times New Roman"/>
          <w:i/>
          <w:iCs/>
          <w:color w:val="222222"/>
          <w:sz w:val="24"/>
          <w:szCs w:val="24"/>
          <w:shd w:val="clear" w:color="auto" w:fill="FFFFFF"/>
        </w:rPr>
        <w:t>Small business economics</w:t>
      </w:r>
      <w:r w:rsidRPr="00181637">
        <w:rPr>
          <w:rFonts w:ascii="Times New Roman" w:hAnsi="Times New Roman" w:cs="Times New Roman"/>
          <w:color w:val="222222"/>
          <w:sz w:val="24"/>
          <w:szCs w:val="24"/>
          <w:shd w:val="clear" w:color="auto" w:fill="FFFFFF"/>
        </w:rPr>
        <w:t>, </w:t>
      </w:r>
      <w:r w:rsidRPr="00181637">
        <w:rPr>
          <w:rFonts w:ascii="Times New Roman" w:hAnsi="Times New Roman" w:cs="Times New Roman"/>
          <w:i/>
          <w:iCs/>
          <w:color w:val="222222"/>
          <w:sz w:val="24"/>
          <w:szCs w:val="24"/>
          <w:shd w:val="clear" w:color="auto" w:fill="FFFFFF"/>
        </w:rPr>
        <w:t>53</w:t>
      </w:r>
      <w:r w:rsidRPr="00181637">
        <w:rPr>
          <w:rFonts w:ascii="Times New Roman" w:hAnsi="Times New Roman" w:cs="Times New Roman"/>
          <w:color w:val="222222"/>
          <w:sz w:val="24"/>
          <w:szCs w:val="24"/>
          <w:shd w:val="clear" w:color="auto" w:fill="FFFFFF"/>
        </w:rPr>
        <w:t>(1), 81-105.</w:t>
      </w:r>
    </w:p>
    <w:p w14:paraId="541FF8C2" w14:textId="756DEDFD" w:rsidR="008874B1" w:rsidRPr="00181637" w:rsidRDefault="008874B1" w:rsidP="007140AA">
      <w:pPr>
        <w:ind w:left="720" w:hanging="720"/>
        <w:rPr>
          <w:rFonts w:ascii="Times New Roman" w:hAnsi="Times New Roman" w:cs="Times New Roman"/>
          <w:color w:val="222222"/>
          <w:sz w:val="24"/>
          <w:szCs w:val="24"/>
          <w:shd w:val="clear" w:color="auto" w:fill="FFFFFF"/>
        </w:rPr>
      </w:pPr>
      <w:r w:rsidRPr="008874B1">
        <w:rPr>
          <w:rFonts w:ascii="Times New Roman" w:hAnsi="Times New Roman" w:cs="Times New Roman"/>
          <w:color w:val="222222"/>
          <w:sz w:val="24"/>
          <w:szCs w:val="24"/>
          <w:shd w:val="clear" w:color="auto" w:fill="FFFFFF"/>
        </w:rPr>
        <w:t>Haddad, S. (2023). Global financial market integration: A literature survey. Journal of Risk and Financial Management, 16(12), 495.</w:t>
      </w:r>
    </w:p>
    <w:p w14:paraId="2F30C24B" w14:textId="15706B8D" w:rsidR="00181637" w:rsidRPr="00181637" w:rsidRDefault="00181637" w:rsidP="007140AA">
      <w:pPr>
        <w:ind w:left="720" w:hanging="720"/>
        <w:rPr>
          <w:rFonts w:ascii="Times New Roman" w:hAnsi="Times New Roman" w:cs="Times New Roman"/>
          <w:color w:val="222222"/>
          <w:sz w:val="24"/>
          <w:szCs w:val="24"/>
          <w:shd w:val="clear" w:color="auto" w:fill="FFFFFF"/>
        </w:rPr>
      </w:pPr>
      <w:r w:rsidRPr="00181637">
        <w:rPr>
          <w:rFonts w:ascii="Times New Roman" w:hAnsi="Times New Roman" w:cs="Times New Roman"/>
          <w:color w:val="222222"/>
          <w:sz w:val="24"/>
          <w:szCs w:val="24"/>
          <w:shd w:val="clear" w:color="auto" w:fill="FFFFFF"/>
        </w:rPr>
        <w:t>Hens, T., &amp; Schenk-</w:t>
      </w:r>
      <w:proofErr w:type="spellStart"/>
      <w:r w:rsidRPr="00181637">
        <w:rPr>
          <w:rFonts w:ascii="Times New Roman" w:hAnsi="Times New Roman" w:cs="Times New Roman"/>
          <w:color w:val="222222"/>
          <w:sz w:val="24"/>
          <w:szCs w:val="24"/>
          <w:shd w:val="clear" w:color="auto" w:fill="FFFFFF"/>
        </w:rPr>
        <w:t>Hoppé</w:t>
      </w:r>
      <w:proofErr w:type="spellEnd"/>
      <w:r w:rsidRPr="00181637">
        <w:rPr>
          <w:rFonts w:ascii="Times New Roman" w:hAnsi="Times New Roman" w:cs="Times New Roman"/>
          <w:color w:val="222222"/>
          <w:sz w:val="24"/>
          <w:szCs w:val="24"/>
          <w:shd w:val="clear" w:color="auto" w:fill="FFFFFF"/>
        </w:rPr>
        <w:t>, K. R. (Eds.). (2009). </w:t>
      </w:r>
      <w:r w:rsidRPr="00181637">
        <w:rPr>
          <w:rFonts w:ascii="Times New Roman" w:hAnsi="Times New Roman" w:cs="Times New Roman"/>
          <w:i/>
          <w:iCs/>
          <w:color w:val="222222"/>
          <w:sz w:val="24"/>
          <w:szCs w:val="24"/>
          <w:shd w:val="clear" w:color="auto" w:fill="FFFFFF"/>
        </w:rPr>
        <w:t>Handbook of financial markets: dynamics and evolution</w:t>
      </w:r>
      <w:r w:rsidRPr="00181637">
        <w:rPr>
          <w:rFonts w:ascii="Times New Roman" w:hAnsi="Times New Roman" w:cs="Times New Roman"/>
          <w:color w:val="222222"/>
          <w:sz w:val="24"/>
          <w:szCs w:val="24"/>
          <w:shd w:val="clear" w:color="auto" w:fill="FFFFFF"/>
        </w:rPr>
        <w:t>. Elsevier.</w:t>
      </w:r>
    </w:p>
    <w:p w14:paraId="068B4E07" w14:textId="763C15A1" w:rsidR="007140AA" w:rsidRDefault="007140AA" w:rsidP="007140AA">
      <w:pPr>
        <w:ind w:left="720" w:hanging="720"/>
        <w:rPr>
          <w:rFonts w:ascii="Times New Roman" w:hAnsi="Times New Roman" w:cs="Times New Roman"/>
          <w:color w:val="222222"/>
          <w:sz w:val="24"/>
          <w:szCs w:val="24"/>
          <w:shd w:val="clear" w:color="auto" w:fill="FFFFFF"/>
        </w:rPr>
      </w:pPr>
      <w:r w:rsidRPr="00181637">
        <w:rPr>
          <w:rFonts w:ascii="Times New Roman" w:hAnsi="Times New Roman" w:cs="Times New Roman"/>
          <w:color w:val="222222"/>
          <w:sz w:val="24"/>
          <w:szCs w:val="24"/>
          <w:shd w:val="clear" w:color="auto" w:fill="FFFFFF"/>
        </w:rPr>
        <w:t>Huang, H. (201</w:t>
      </w:r>
      <w:r w:rsidR="00AF4633">
        <w:rPr>
          <w:rFonts w:ascii="Times New Roman" w:hAnsi="Times New Roman" w:cs="Times New Roman"/>
          <w:color w:val="222222"/>
          <w:sz w:val="24"/>
          <w:szCs w:val="24"/>
          <w:shd w:val="clear" w:color="auto" w:fill="FFFFFF"/>
        </w:rPr>
        <w:t>0</w:t>
      </w:r>
      <w:r w:rsidRPr="00181637">
        <w:rPr>
          <w:rFonts w:ascii="Times New Roman" w:hAnsi="Times New Roman" w:cs="Times New Roman"/>
          <w:color w:val="222222"/>
          <w:sz w:val="24"/>
          <w:szCs w:val="24"/>
          <w:shd w:val="clear" w:color="auto" w:fill="FFFFFF"/>
        </w:rPr>
        <w:t>). Institutional structure of financial regulation in China: lessons from the global financial crisis. </w:t>
      </w:r>
      <w:r w:rsidRPr="00181637">
        <w:rPr>
          <w:rFonts w:ascii="Times New Roman" w:hAnsi="Times New Roman" w:cs="Times New Roman"/>
          <w:i/>
          <w:iCs/>
          <w:color w:val="222222"/>
          <w:sz w:val="24"/>
          <w:szCs w:val="24"/>
          <w:shd w:val="clear" w:color="auto" w:fill="FFFFFF"/>
        </w:rPr>
        <w:t>Journal of Corporate Law Studies</w:t>
      </w:r>
      <w:r w:rsidRPr="00181637">
        <w:rPr>
          <w:rFonts w:ascii="Times New Roman" w:hAnsi="Times New Roman" w:cs="Times New Roman"/>
          <w:color w:val="222222"/>
          <w:sz w:val="24"/>
          <w:szCs w:val="24"/>
          <w:shd w:val="clear" w:color="auto" w:fill="FFFFFF"/>
        </w:rPr>
        <w:t>, </w:t>
      </w:r>
      <w:r w:rsidRPr="00181637">
        <w:rPr>
          <w:rFonts w:ascii="Times New Roman" w:hAnsi="Times New Roman" w:cs="Times New Roman"/>
          <w:i/>
          <w:iCs/>
          <w:color w:val="222222"/>
          <w:sz w:val="24"/>
          <w:szCs w:val="24"/>
          <w:shd w:val="clear" w:color="auto" w:fill="FFFFFF"/>
        </w:rPr>
        <w:t>10</w:t>
      </w:r>
      <w:r w:rsidRPr="00181637">
        <w:rPr>
          <w:rFonts w:ascii="Times New Roman" w:hAnsi="Times New Roman" w:cs="Times New Roman"/>
          <w:color w:val="222222"/>
          <w:sz w:val="24"/>
          <w:szCs w:val="24"/>
          <w:shd w:val="clear" w:color="auto" w:fill="FFFFFF"/>
        </w:rPr>
        <w:t>(1), 219-254.</w:t>
      </w:r>
    </w:p>
    <w:p w14:paraId="5A795AF4" w14:textId="6DBA73D3" w:rsidR="00CD57A3" w:rsidRPr="00181637" w:rsidRDefault="00CD57A3" w:rsidP="007140AA">
      <w:pPr>
        <w:ind w:left="720" w:hanging="720"/>
        <w:rPr>
          <w:rFonts w:ascii="Times New Roman" w:hAnsi="Times New Roman" w:cs="Times New Roman"/>
          <w:color w:val="222222"/>
          <w:sz w:val="24"/>
          <w:szCs w:val="24"/>
          <w:shd w:val="clear" w:color="auto" w:fill="FFFFFF"/>
        </w:rPr>
      </w:pPr>
      <w:r w:rsidRPr="00CD57A3">
        <w:rPr>
          <w:rFonts w:ascii="Times New Roman" w:hAnsi="Times New Roman" w:cs="Times New Roman"/>
          <w:color w:val="222222"/>
          <w:sz w:val="24"/>
          <w:szCs w:val="24"/>
          <w:shd w:val="clear" w:color="auto" w:fill="FFFFFF"/>
        </w:rPr>
        <w:lastRenderedPageBreak/>
        <w:t>Langley, P. (2014). Liquidity lost: The governance of the global financial crisis. OUP Oxford.</w:t>
      </w:r>
      <w:r w:rsidRPr="00CD57A3">
        <w:rPr>
          <w:rFonts w:ascii="Times New Roman" w:hAnsi="Times New Roman" w:cs="Times New Roman"/>
          <w:color w:val="222222"/>
          <w:sz w:val="24"/>
          <w:szCs w:val="24"/>
          <w:shd w:val="clear" w:color="auto" w:fill="FFFFFF"/>
        </w:rPr>
        <w:cr/>
      </w:r>
    </w:p>
    <w:p w14:paraId="12A50C13" w14:textId="25E0B0F2" w:rsidR="007140AA" w:rsidRDefault="007140AA" w:rsidP="007140AA">
      <w:pPr>
        <w:ind w:left="720" w:hanging="720"/>
        <w:rPr>
          <w:rFonts w:ascii="Times New Roman" w:hAnsi="Times New Roman" w:cs="Times New Roman"/>
          <w:color w:val="222222"/>
          <w:sz w:val="24"/>
          <w:szCs w:val="24"/>
          <w:shd w:val="clear" w:color="auto" w:fill="FFFFFF"/>
        </w:rPr>
      </w:pPr>
      <w:proofErr w:type="spellStart"/>
      <w:r w:rsidRPr="00181637">
        <w:rPr>
          <w:rFonts w:ascii="Times New Roman" w:hAnsi="Times New Roman" w:cs="Times New Roman"/>
          <w:color w:val="222222"/>
          <w:sz w:val="24"/>
          <w:szCs w:val="24"/>
          <w:shd w:val="clear" w:color="auto" w:fill="FFFFFF"/>
        </w:rPr>
        <w:t>Moshirian</w:t>
      </w:r>
      <w:proofErr w:type="spellEnd"/>
      <w:r w:rsidRPr="00181637">
        <w:rPr>
          <w:rFonts w:ascii="Times New Roman" w:hAnsi="Times New Roman" w:cs="Times New Roman"/>
          <w:color w:val="222222"/>
          <w:sz w:val="24"/>
          <w:szCs w:val="24"/>
          <w:shd w:val="clear" w:color="auto" w:fill="FFFFFF"/>
        </w:rPr>
        <w:t>, F. (2011). The global financial crisis and the evolution of markets, institutions, and regulation. </w:t>
      </w:r>
      <w:r w:rsidRPr="00181637">
        <w:rPr>
          <w:rFonts w:ascii="Times New Roman" w:hAnsi="Times New Roman" w:cs="Times New Roman"/>
          <w:i/>
          <w:iCs/>
          <w:color w:val="222222"/>
          <w:sz w:val="24"/>
          <w:szCs w:val="24"/>
          <w:shd w:val="clear" w:color="auto" w:fill="FFFFFF"/>
        </w:rPr>
        <w:t xml:space="preserve">Journal of </w:t>
      </w:r>
      <w:proofErr w:type="gramStart"/>
      <w:r w:rsidRPr="00181637">
        <w:rPr>
          <w:rFonts w:ascii="Times New Roman" w:hAnsi="Times New Roman" w:cs="Times New Roman"/>
          <w:i/>
          <w:iCs/>
          <w:color w:val="222222"/>
          <w:sz w:val="24"/>
          <w:szCs w:val="24"/>
          <w:shd w:val="clear" w:color="auto" w:fill="FFFFFF"/>
        </w:rPr>
        <w:t>banking</w:t>
      </w:r>
      <w:proofErr w:type="gramEnd"/>
      <w:r w:rsidRPr="00181637">
        <w:rPr>
          <w:rFonts w:ascii="Times New Roman" w:hAnsi="Times New Roman" w:cs="Times New Roman"/>
          <w:i/>
          <w:iCs/>
          <w:color w:val="222222"/>
          <w:sz w:val="24"/>
          <w:szCs w:val="24"/>
          <w:shd w:val="clear" w:color="auto" w:fill="FFFFFF"/>
        </w:rPr>
        <w:t xml:space="preserve"> &amp; Finance</w:t>
      </w:r>
      <w:r w:rsidRPr="00181637">
        <w:rPr>
          <w:rFonts w:ascii="Times New Roman" w:hAnsi="Times New Roman" w:cs="Times New Roman"/>
          <w:color w:val="222222"/>
          <w:sz w:val="24"/>
          <w:szCs w:val="24"/>
          <w:shd w:val="clear" w:color="auto" w:fill="FFFFFF"/>
        </w:rPr>
        <w:t>, </w:t>
      </w:r>
      <w:r w:rsidRPr="00181637">
        <w:rPr>
          <w:rFonts w:ascii="Times New Roman" w:hAnsi="Times New Roman" w:cs="Times New Roman"/>
          <w:i/>
          <w:iCs/>
          <w:color w:val="222222"/>
          <w:sz w:val="24"/>
          <w:szCs w:val="24"/>
          <w:shd w:val="clear" w:color="auto" w:fill="FFFFFF"/>
        </w:rPr>
        <w:t>35</w:t>
      </w:r>
      <w:r w:rsidRPr="00181637">
        <w:rPr>
          <w:rFonts w:ascii="Times New Roman" w:hAnsi="Times New Roman" w:cs="Times New Roman"/>
          <w:color w:val="222222"/>
          <w:sz w:val="24"/>
          <w:szCs w:val="24"/>
          <w:shd w:val="clear" w:color="auto" w:fill="FFFFFF"/>
        </w:rPr>
        <w:t>(3), 502-511.</w:t>
      </w:r>
    </w:p>
    <w:p w14:paraId="54F25ABC" w14:textId="77777777" w:rsidR="00CD57A3" w:rsidRDefault="000B6DCB" w:rsidP="007140AA">
      <w:pPr>
        <w:ind w:left="720" w:hanging="720"/>
        <w:rPr>
          <w:rFonts w:ascii="Times New Roman" w:hAnsi="Times New Roman" w:cs="Times New Roman"/>
          <w:color w:val="222222"/>
          <w:sz w:val="24"/>
          <w:szCs w:val="24"/>
          <w:shd w:val="clear" w:color="auto" w:fill="FFFFFF"/>
        </w:rPr>
      </w:pPr>
      <w:r w:rsidRPr="000B6DCB">
        <w:rPr>
          <w:rFonts w:ascii="Times New Roman" w:hAnsi="Times New Roman" w:cs="Times New Roman"/>
          <w:color w:val="222222"/>
          <w:sz w:val="24"/>
          <w:szCs w:val="24"/>
          <w:shd w:val="clear" w:color="auto" w:fill="FFFFFF"/>
        </w:rPr>
        <w:t>Prokopowicz, D. (2020). Analysis of the effects of post-2008 anti-crisis mild monetary policy of the Federal Reserve Bank and the European Central Bank. International Journal of Small and Medium Enterprises and Business Sustainability, 5(1), 1-35.</w:t>
      </w:r>
    </w:p>
    <w:p w14:paraId="697C3AC0" w14:textId="5EBF8189" w:rsidR="000B6DCB" w:rsidRDefault="00CD57A3" w:rsidP="007140AA">
      <w:pPr>
        <w:ind w:left="720" w:hanging="720"/>
        <w:rPr>
          <w:rFonts w:ascii="Times New Roman" w:hAnsi="Times New Roman" w:cs="Times New Roman"/>
          <w:color w:val="222222"/>
          <w:sz w:val="24"/>
          <w:szCs w:val="24"/>
          <w:shd w:val="clear" w:color="auto" w:fill="FFFFFF"/>
        </w:rPr>
      </w:pPr>
      <w:proofErr w:type="spellStart"/>
      <w:r w:rsidRPr="00CD57A3">
        <w:rPr>
          <w:rFonts w:ascii="Times New Roman" w:hAnsi="Times New Roman" w:cs="Times New Roman"/>
          <w:color w:val="222222"/>
          <w:sz w:val="24"/>
          <w:szCs w:val="24"/>
          <w:shd w:val="clear" w:color="auto" w:fill="FFFFFF"/>
        </w:rPr>
        <w:t>Ruozi</w:t>
      </w:r>
      <w:proofErr w:type="spellEnd"/>
      <w:r w:rsidRPr="00CD57A3">
        <w:rPr>
          <w:rFonts w:ascii="Times New Roman" w:hAnsi="Times New Roman" w:cs="Times New Roman"/>
          <w:color w:val="222222"/>
          <w:sz w:val="24"/>
          <w:szCs w:val="24"/>
          <w:shd w:val="clear" w:color="auto" w:fill="FFFFFF"/>
        </w:rPr>
        <w:t>, R., &amp; Ferrari, P. (2012). Liquidity risk management in banks: economic and regulatory issues. In Liquidity Risk Management in Banks: Economic and Regulatory Issues (pp. 1-54). Berlin, Heidelberg: Springer Berlin Heidelberg.</w:t>
      </w:r>
    </w:p>
    <w:p w14:paraId="35D25EFA" w14:textId="77777777" w:rsidR="009F0931" w:rsidRDefault="00424584" w:rsidP="009F0931">
      <w:pPr>
        <w:ind w:left="720" w:hanging="720"/>
        <w:rPr>
          <w:rFonts w:ascii="Times New Roman" w:hAnsi="Times New Roman" w:cs="Times New Roman"/>
          <w:color w:val="222222"/>
          <w:sz w:val="24"/>
          <w:szCs w:val="24"/>
          <w:shd w:val="clear" w:color="auto" w:fill="FFFFFF"/>
        </w:rPr>
      </w:pPr>
      <w:r w:rsidRPr="00424584">
        <w:rPr>
          <w:rFonts w:ascii="Times New Roman" w:hAnsi="Times New Roman" w:cs="Times New Roman"/>
          <w:color w:val="222222"/>
          <w:sz w:val="24"/>
          <w:szCs w:val="24"/>
          <w:shd w:val="clear" w:color="auto" w:fill="FFFFFF"/>
        </w:rPr>
        <w:t>Salazar, M. (2014). Swapping More than Regulations: Reexamining the Goals of the Dodd-Frank Act and the European Market Infrastructure Regulation on Over-the-Counter Derivative Markets. Sw. J. Int'l L., 21, 217.</w:t>
      </w:r>
    </w:p>
    <w:p w14:paraId="4A17406A" w14:textId="77777777" w:rsidR="009F0931" w:rsidRDefault="007140AA" w:rsidP="009F0931">
      <w:pPr>
        <w:ind w:left="720" w:hanging="720"/>
        <w:rPr>
          <w:rFonts w:ascii="Times New Roman" w:hAnsi="Times New Roman" w:cs="Times New Roman"/>
          <w:color w:val="222222"/>
          <w:sz w:val="24"/>
          <w:szCs w:val="24"/>
          <w:shd w:val="clear" w:color="auto" w:fill="FFFFFF"/>
        </w:rPr>
      </w:pPr>
      <w:r w:rsidRPr="00181637">
        <w:rPr>
          <w:rFonts w:ascii="Times New Roman" w:hAnsi="Times New Roman" w:cs="Times New Roman"/>
          <w:color w:val="222222"/>
          <w:sz w:val="24"/>
          <w:szCs w:val="24"/>
          <w:shd w:val="clear" w:color="auto" w:fill="FFFFFF"/>
        </w:rPr>
        <w:t>Young, K. (2013). Financial industry groups' adaptation to the post‐crisis regulatory environment: Changing approaches to the policy cycle. </w:t>
      </w:r>
      <w:r w:rsidRPr="00181637">
        <w:rPr>
          <w:rFonts w:ascii="Times New Roman" w:hAnsi="Times New Roman" w:cs="Times New Roman"/>
          <w:i/>
          <w:iCs/>
          <w:color w:val="222222"/>
          <w:sz w:val="24"/>
          <w:szCs w:val="24"/>
          <w:shd w:val="clear" w:color="auto" w:fill="FFFFFF"/>
        </w:rPr>
        <w:t>Regulation &amp; Governance</w:t>
      </w:r>
      <w:r w:rsidRPr="00181637">
        <w:rPr>
          <w:rFonts w:ascii="Times New Roman" w:hAnsi="Times New Roman" w:cs="Times New Roman"/>
          <w:color w:val="222222"/>
          <w:sz w:val="24"/>
          <w:szCs w:val="24"/>
          <w:shd w:val="clear" w:color="auto" w:fill="FFFFFF"/>
        </w:rPr>
        <w:t>, </w:t>
      </w:r>
      <w:r w:rsidRPr="00181637">
        <w:rPr>
          <w:rFonts w:ascii="Times New Roman" w:hAnsi="Times New Roman" w:cs="Times New Roman"/>
          <w:i/>
          <w:iCs/>
          <w:color w:val="222222"/>
          <w:sz w:val="24"/>
          <w:szCs w:val="24"/>
          <w:shd w:val="clear" w:color="auto" w:fill="FFFFFF"/>
        </w:rPr>
        <w:t>7</w:t>
      </w:r>
      <w:r w:rsidRPr="00181637">
        <w:rPr>
          <w:rFonts w:ascii="Times New Roman" w:hAnsi="Times New Roman" w:cs="Times New Roman"/>
          <w:color w:val="222222"/>
          <w:sz w:val="24"/>
          <w:szCs w:val="24"/>
          <w:shd w:val="clear" w:color="auto" w:fill="FFFFFF"/>
        </w:rPr>
        <w:t>(4), 460-480.</w:t>
      </w:r>
    </w:p>
    <w:p w14:paraId="5E952CF0" w14:textId="3D2B8843" w:rsidR="003300C7" w:rsidRPr="00181637" w:rsidRDefault="003300C7" w:rsidP="009F0931">
      <w:pPr>
        <w:ind w:left="720" w:hanging="720"/>
        <w:rPr>
          <w:rFonts w:ascii="Times New Roman" w:hAnsi="Times New Roman" w:cs="Times New Roman"/>
          <w:color w:val="222222"/>
          <w:sz w:val="24"/>
          <w:szCs w:val="24"/>
          <w:shd w:val="clear" w:color="auto" w:fill="FFFFFF"/>
        </w:rPr>
      </w:pPr>
      <w:r w:rsidRPr="003300C7">
        <w:rPr>
          <w:rFonts w:ascii="Times New Roman" w:hAnsi="Times New Roman" w:cs="Times New Roman"/>
          <w:color w:val="222222"/>
          <w:sz w:val="24"/>
          <w:szCs w:val="24"/>
          <w:shd w:val="clear" w:color="auto" w:fill="FFFFFF"/>
        </w:rPr>
        <w:t>Zeidy, I. A. (2022). The role of financial technology (FINTECH) in changing financial industry and increasing efficiency in the economy. COMESA Monetary Institute, 4(1), 50-66.</w:t>
      </w:r>
    </w:p>
    <w:bookmarkEnd w:id="0"/>
    <w:p w14:paraId="625C9649" w14:textId="4B75C073" w:rsidR="00252C5B" w:rsidRPr="007B194F" w:rsidRDefault="00252C5B" w:rsidP="00814AFE">
      <w:pPr>
        <w:spacing w:line="360" w:lineRule="auto"/>
        <w:jc w:val="both"/>
        <w:rPr>
          <w:rFonts w:ascii="Times New Roman" w:hAnsi="Times New Roman" w:cs="Times New Roman"/>
          <w:color w:val="343541"/>
          <w:sz w:val="24"/>
          <w:szCs w:val="24"/>
        </w:rPr>
      </w:pPr>
    </w:p>
    <w:sectPr w:rsidR="00252C5B" w:rsidRPr="007B194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35EF1" w14:textId="77777777" w:rsidR="00547EBB" w:rsidRDefault="00547EBB" w:rsidP="00D369DA">
      <w:pPr>
        <w:spacing w:after="0" w:line="240" w:lineRule="auto"/>
      </w:pPr>
      <w:r>
        <w:separator/>
      </w:r>
    </w:p>
  </w:endnote>
  <w:endnote w:type="continuationSeparator" w:id="0">
    <w:p w14:paraId="73317712" w14:textId="77777777" w:rsidR="00547EBB" w:rsidRDefault="00547EBB" w:rsidP="00D36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59D0E" w14:textId="77777777" w:rsidR="005B64F9" w:rsidRDefault="005B64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4423334"/>
      <w:docPartObj>
        <w:docPartGallery w:val="Page Numbers (Bottom of Page)"/>
        <w:docPartUnique/>
      </w:docPartObj>
    </w:sdtPr>
    <w:sdtEndPr>
      <w:rPr>
        <w:noProof/>
      </w:rPr>
    </w:sdtEndPr>
    <w:sdtContent>
      <w:p w14:paraId="5A13DABA" w14:textId="3C0241E8" w:rsidR="007D537C" w:rsidRDefault="007D537C">
        <w:pPr>
          <w:pStyle w:val="Footer"/>
          <w:jc w:val="center"/>
        </w:pPr>
        <w:r>
          <w:fldChar w:fldCharType="begin"/>
        </w:r>
        <w:r>
          <w:instrText xml:space="preserve"> PAGE   \* MERGEFORMAT </w:instrText>
        </w:r>
        <w:r>
          <w:fldChar w:fldCharType="separate"/>
        </w:r>
        <w:r w:rsidR="002D2011">
          <w:rPr>
            <w:noProof/>
          </w:rPr>
          <w:t>14</w:t>
        </w:r>
        <w:r>
          <w:rPr>
            <w:noProof/>
          </w:rPr>
          <w:fldChar w:fldCharType="end"/>
        </w:r>
      </w:p>
    </w:sdtContent>
  </w:sdt>
  <w:p w14:paraId="4E1A7B2C" w14:textId="77777777" w:rsidR="007D537C" w:rsidRDefault="007D53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CD405" w14:textId="77777777" w:rsidR="005B64F9" w:rsidRDefault="005B64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FD161" w14:textId="77777777" w:rsidR="00547EBB" w:rsidRDefault="00547EBB" w:rsidP="00D369DA">
      <w:pPr>
        <w:spacing w:after="0" w:line="240" w:lineRule="auto"/>
      </w:pPr>
      <w:r>
        <w:separator/>
      </w:r>
    </w:p>
  </w:footnote>
  <w:footnote w:type="continuationSeparator" w:id="0">
    <w:p w14:paraId="10B89216" w14:textId="77777777" w:rsidR="00547EBB" w:rsidRDefault="00547EBB" w:rsidP="00D369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598F3" w14:textId="3708EB74" w:rsidR="005B64F9" w:rsidRDefault="00000000">
    <w:pPr>
      <w:pStyle w:val="Header"/>
    </w:pPr>
    <w:r>
      <w:rPr>
        <w:noProof/>
      </w:rPr>
      <w:pict w14:anchorId="6C91F8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26579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05978" w14:textId="660A5CC1" w:rsidR="005B64F9" w:rsidRDefault="00000000">
    <w:pPr>
      <w:pStyle w:val="Header"/>
    </w:pPr>
    <w:r>
      <w:rPr>
        <w:noProof/>
      </w:rPr>
      <w:pict w14:anchorId="20FEB2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26579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42A88" w14:textId="3A2702C7" w:rsidR="005B64F9" w:rsidRDefault="00000000">
    <w:pPr>
      <w:pStyle w:val="Header"/>
    </w:pPr>
    <w:r>
      <w:rPr>
        <w:noProof/>
      </w:rPr>
      <w:pict w14:anchorId="5AE910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26579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169"/>
    <w:rsid w:val="00007390"/>
    <w:rsid w:val="000079FA"/>
    <w:rsid w:val="00013E24"/>
    <w:rsid w:val="00030D88"/>
    <w:rsid w:val="00074667"/>
    <w:rsid w:val="000A3CA6"/>
    <w:rsid w:val="000B5420"/>
    <w:rsid w:val="000B6DCB"/>
    <w:rsid w:val="00105EED"/>
    <w:rsid w:val="001303A2"/>
    <w:rsid w:val="00181637"/>
    <w:rsid w:val="00252C5B"/>
    <w:rsid w:val="0027383C"/>
    <w:rsid w:val="00293B40"/>
    <w:rsid w:val="002D2011"/>
    <w:rsid w:val="003214F1"/>
    <w:rsid w:val="003217F0"/>
    <w:rsid w:val="00325AE1"/>
    <w:rsid w:val="003300C7"/>
    <w:rsid w:val="00407310"/>
    <w:rsid w:val="00424584"/>
    <w:rsid w:val="00425710"/>
    <w:rsid w:val="00476AF2"/>
    <w:rsid w:val="004A447A"/>
    <w:rsid w:val="00547EBB"/>
    <w:rsid w:val="00567A3B"/>
    <w:rsid w:val="00573211"/>
    <w:rsid w:val="00584155"/>
    <w:rsid w:val="005913F2"/>
    <w:rsid w:val="005B64F9"/>
    <w:rsid w:val="006271C7"/>
    <w:rsid w:val="0063086B"/>
    <w:rsid w:val="00646427"/>
    <w:rsid w:val="006611E1"/>
    <w:rsid w:val="006A0A78"/>
    <w:rsid w:val="006A7073"/>
    <w:rsid w:val="006B6F65"/>
    <w:rsid w:val="006C35D1"/>
    <w:rsid w:val="006E0F1B"/>
    <w:rsid w:val="006E4D2B"/>
    <w:rsid w:val="006F7D7F"/>
    <w:rsid w:val="007140AA"/>
    <w:rsid w:val="00733CE5"/>
    <w:rsid w:val="0076123B"/>
    <w:rsid w:val="00762D61"/>
    <w:rsid w:val="00777F08"/>
    <w:rsid w:val="007B194F"/>
    <w:rsid w:val="007D537C"/>
    <w:rsid w:val="007D7D12"/>
    <w:rsid w:val="00811684"/>
    <w:rsid w:val="00814AFE"/>
    <w:rsid w:val="00843A57"/>
    <w:rsid w:val="00863442"/>
    <w:rsid w:val="00880068"/>
    <w:rsid w:val="008874B1"/>
    <w:rsid w:val="008E36B8"/>
    <w:rsid w:val="009413F7"/>
    <w:rsid w:val="00942127"/>
    <w:rsid w:val="009551BA"/>
    <w:rsid w:val="00974169"/>
    <w:rsid w:val="00976A2F"/>
    <w:rsid w:val="00984BB4"/>
    <w:rsid w:val="009A682E"/>
    <w:rsid w:val="009C69E8"/>
    <w:rsid w:val="009F0931"/>
    <w:rsid w:val="00A03B58"/>
    <w:rsid w:val="00A95B13"/>
    <w:rsid w:val="00AB36D0"/>
    <w:rsid w:val="00AC3A77"/>
    <w:rsid w:val="00AD012C"/>
    <w:rsid w:val="00AF4633"/>
    <w:rsid w:val="00B24A35"/>
    <w:rsid w:val="00B32B77"/>
    <w:rsid w:val="00B34920"/>
    <w:rsid w:val="00B702EE"/>
    <w:rsid w:val="00BE46B0"/>
    <w:rsid w:val="00C470FB"/>
    <w:rsid w:val="00CA601A"/>
    <w:rsid w:val="00CD57A3"/>
    <w:rsid w:val="00CD7C30"/>
    <w:rsid w:val="00D15B31"/>
    <w:rsid w:val="00D24C97"/>
    <w:rsid w:val="00D3630B"/>
    <w:rsid w:val="00D369DA"/>
    <w:rsid w:val="00D42AA3"/>
    <w:rsid w:val="00D45893"/>
    <w:rsid w:val="00D57FE6"/>
    <w:rsid w:val="00D82785"/>
    <w:rsid w:val="00D85971"/>
    <w:rsid w:val="00D92DA2"/>
    <w:rsid w:val="00D93C2D"/>
    <w:rsid w:val="00DB4824"/>
    <w:rsid w:val="00E93047"/>
    <w:rsid w:val="00E93254"/>
    <w:rsid w:val="00EB109D"/>
    <w:rsid w:val="00F27A39"/>
    <w:rsid w:val="00F60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B32AA9"/>
  <w15:chartTrackingRefBased/>
  <w15:docId w15:val="{46AAB756-4B4B-4784-8453-4EDC16192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3A5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6B6F65"/>
    <w:pPr>
      <w:ind w:left="720"/>
      <w:contextualSpacing/>
    </w:pPr>
  </w:style>
  <w:style w:type="paragraph" w:styleId="z-TopofForm">
    <w:name w:val="HTML Top of Form"/>
    <w:basedOn w:val="Normal"/>
    <w:next w:val="Normal"/>
    <w:link w:val="z-TopofFormChar"/>
    <w:hidden/>
    <w:uiPriority w:val="99"/>
    <w:semiHidden/>
    <w:unhideWhenUsed/>
    <w:rsid w:val="00811684"/>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811684"/>
    <w:rPr>
      <w:rFonts w:ascii="Arial" w:eastAsia="Times New Roman" w:hAnsi="Arial" w:cs="Arial"/>
      <w:vanish/>
      <w:kern w:val="0"/>
      <w:sz w:val="16"/>
      <w:szCs w:val="16"/>
      <w14:ligatures w14:val="none"/>
    </w:rPr>
  </w:style>
  <w:style w:type="paragraph" w:styleId="Header">
    <w:name w:val="header"/>
    <w:basedOn w:val="Normal"/>
    <w:link w:val="HeaderChar"/>
    <w:uiPriority w:val="99"/>
    <w:unhideWhenUsed/>
    <w:rsid w:val="00D369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9DA"/>
  </w:style>
  <w:style w:type="paragraph" w:styleId="Footer">
    <w:name w:val="footer"/>
    <w:basedOn w:val="Normal"/>
    <w:link w:val="FooterChar"/>
    <w:uiPriority w:val="99"/>
    <w:unhideWhenUsed/>
    <w:rsid w:val="00D369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9DA"/>
  </w:style>
  <w:style w:type="character" w:styleId="Hyperlink">
    <w:name w:val="Hyperlink"/>
    <w:basedOn w:val="DefaultParagraphFont"/>
    <w:uiPriority w:val="99"/>
    <w:unhideWhenUsed/>
    <w:rsid w:val="00573211"/>
    <w:rPr>
      <w:color w:val="0563C1" w:themeColor="hyperlink"/>
      <w:u w:val="single"/>
    </w:rPr>
  </w:style>
  <w:style w:type="character" w:customStyle="1" w:styleId="UnresolvedMention1">
    <w:name w:val="Unresolved Mention1"/>
    <w:basedOn w:val="DefaultParagraphFont"/>
    <w:uiPriority w:val="99"/>
    <w:semiHidden/>
    <w:unhideWhenUsed/>
    <w:rsid w:val="005732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012251">
      <w:bodyDiv w:val="1"/>
      <w:marLeft w:val="0"/>
      <w:marRight w:val="0"/>
      <w:marTop w:val="0"/>
      <w:marBottom w:val="0"/>
      <w:divBdr>
        <w:top w:val="none" w:sz="0" w:space="0" w:color="auto"/>
        <w:left w:val="none" w:sz="0" w:space="0" w:color="auto"/>
        <w:bottom w:val="none" w:sz="0" w:space="0" w:color="auto"/>
        <w:right w:val="none" w:sz="0" w:space="0" w:color="auto"/>
      </w:divBdr>
    </w:div>
    <w:div w:id="651180309">
      <w:bodyDiv w:val="1"/>
      <w:marLeft w:val="0"/>
      <w:marRight w:val="0"/>
      <w:marTop w:val="0"/>
      <w:marBottom w:val="0"/>
      <w:divBdr>
        <w:top w:val="none" w:sz="0" w:space="0" w:color="auto"/>
        <w:left w:val="none" w:sz="0" w:space="0" w:color="auto"/>
        <w:bottom w:val="none" w:sz="0" w:space="0" w:color="auto"/>
        <w:right w:val="none" w:sz="0" w:space="0" w:color="auto"/>
      </w:divBdr>
    </w:div>
    <w:div w:id="1118987963">
      <w:bodyDiv w:val="1"/>
      <w:marLeft w:val="0"/>
      <w:marRight w:val="0"/>
      <w:marTop w:val="0"/>
      <w:marBottom w:val="0"/>
      <w:divBdr>
        <w:top w:val="none" w:sz="0" w:space="0" w:color="auto"/>
        <w:left w:val="none" w:sz="0" w:space="0" w:color="auto"/>
        <w:bottom w:val="none" w:sz="0" w:space="0" w:color="auto"/>
        <w:right w:val="none" w:sz="0" w:space="0" w:color="auto"/>
      </w:divBdr>
    </w:div>
    <w:div w:id="1264457409">
      <w:bodyDiv w:val="1"/>
      <w:marLeft w:val="0"/>
      <w:marRight w:val="0"/>
      <w:marTop w:val="0"/>
      <w:marBottom w:val="0"/>
      <w:divBdr>
        <w:top w:val="none" w:sz="0" w:space="0" w:color="auto"/>
        <w:left w:val="none" w:sz="0" w:space="0" w:color="auto"/>
        <w:bottom w:val="none" w:sz="0" w:space="0" w:color="auto"/>
        <w:right w:val="none" w:sz="0" w:space="0" w:color="auto"/>
      </w:divBdr>
    </w:div>
    <w:div w:id="1505976209">
      <w:bodyDiv w:val="1"/>
      <w:marLeft w:val="0"/>
      <w:marRight w:val="0"/>
      <w:marTop w:val="0"/>
      <w:marBottom w:val="0"/>
      <w:divBdr>
        <w:top w:val="none" w:sz="0" w:space="0" w:color="auto"/>
        <w:left w:val="none" w:sz="0" w:space="0" w:color="auto"/>
        <w:bottom w:val="none" w:sz="0" w:space="0" w:color="auto"/>
        <w:right w:val="none" w:sz="0" w:space="0" w:color="auto"/>
      </w:divBdr>
    </w:div>
    <w:div w:id="1626156175">
      <w:bodyDiv w:val="1"/>
      <w:marLeft w:val="0"/>
      <w:marRight w:val="0"/>
      <w:marTop w:val="0"/>
      <w:marBottom w:val="0"/>
      <w:divBdr>
        <w:top w:val="none" w:sz="0" w:space="0" w:color="auto"/>
        <w:left w:val="none" w:sz="0" w:space="0" w:color="auto"/>
        <w:bottom w:val="none" w:sz="0" w:space="0" w:color="auto"/>
        <w:right w:val="none" w:sz="0" w:space="0" w:color="auto"/>
      </w:divBdr>
    </w:div>
    <w:div w:id="1880432368">
      <w:bodyDiv w:val="1"/>
      <w:marLeft w:val="0"/>
      <w:marRight w:val="0"/>
      <w:marTop w:val="0"/>
      <w:marBottom w:val="0"/>
      <w:divBdr>
        <w:top w:val="none" w:sz="0" w:space="0" w:color="auto"/>
        <w:left w:val="none" w:sz="0" w:space="0" w:color="auto"/>
        <w:bottom w:val="none" w:sz="0" w:space="0" w:color="auto"/>
        <w:right w:val="none" w:sz="0" w:space="0" w:color="auto"/>
      </w:divBdr>
    </w:div>
    <w:div w:id="1904753157">
      <w:bodyDiv w:val="1"/>
      <w:marLeft w:val="0"/>
      <w:marRight w:val="0"/>
      <w:marTop w:val="0"/>
      <w:marBottom w:val="0"/>
      <w:divBdr>
        <w:top w:val="none" w:sz="0" w:space="0" w:color="auto"/>
        <w:left w:val="none" w:sz="0" w:space="0" w:color="auto"/>
        <w:bottom w:val="none" w:sz="0" w:space="0" w:color="auto"/>
        <w:right w:val="none" w:sz="0" w:space="0" w:color="auto"/>
      </w:divBdr>
    </w:div>
    <w:div w:id="2060787132">
      <w:bodyDiv w:val="1"/>
      <w:marLeft w:val="0"/>
      <w:marRight w:val="0"/>
      <w:marTop w:val="0"/>
      <w:marBottom w:val="0"/>
      <w:divBdr>
        <w:top w:val="none" w:sz="0" w:space="0" w:color="auto"/>
        <w:left w:val="none" w:sz="0" w:space="0" w:color="auto"/>
        <w:bottom w:val="none" w:sz="0" w:space="0" w:color="auto"/>
        <w:right w:val="none" w:sz="0" w:space="0" w:color="auto"/>
      </w:divBdr>
      <w:divsChild>
        <w:div w:id="398093471">
          <w:marLeft w:val="0"/>
          <w:marRight w:val="0"/>
          <w:marTop w:val="0"/>
          <w:marBottom w:val="0"/>
          <w:divBdr>
            <w:top w:val="single" w:sz="2" w:space="0" w:color="D9D9E3"/>
            <w:left w:val="single" w:sz="2" w:space="0" w:color="D9D9E3"/>
            <w:bottom w:val="single" w:sz="2" w:space="0" w:color="D9D9E3"/>
            <w:right w:val="single" w:sz="2" w:space="0" w:color="D9D9E3"/>
          </w:divBdr>
          <w:divsChild>
            <w:div w:id="1569655512">
              <w:marLeft w:val="0"/>
              <w:marRight w:val="0"/>
              <w:marTop w:val="0"/>
              <w:marBottom w:val="0"/>
              <w:divBdr>
                <w:top w:val="single" w:sz="2" w:space="0" w:color="D9D9E3"/>
                <w:left w:val="single" w:sz="2" w:space="0" w:color="D9D9E3"/>
                <w:bottom w:val="single" w:sz="2" w:space="0" w:color="D9D9E3"/>
                <w:right w:val="single" w:sz="2" w:space="0" w:color="D9D9E3"/>
              </w:divBdr>
              <w:divsChild>
                <w:div w:id="163012927">
                  <w:marLeft w:val="0"/>
                  <w:marRight w:val="0"/>
                  <w:marTop w:val="0"/>
                  <w:marBottom w:val="0"/>
                  <w:divBdr>
                    <w:top w:val="single" w:sz="2" w:space="0" w:color="D9D9E3"/>
                    <w:left w:val="single" w:sz="2" w:space="0" w:color="D9D9E3"/>
                    <w:bottom w:val="single" w:sz="2" w:space="0" w:color="D9D9E3"/>
                    <w:right w:val="single" w:sz="2" w:space="0" w:color="D9D9E3"/>
                  </w:divBdr>
                  <w:divsChild>
                    <w:div w:id="1726219558">
                      <w:marLeft w:val="0"/>
                      <w:marRight w:val="0"/>
                      <w:marTop w:val="0"/>
                      <w:marBottom w:val="0"/>
                      <w:divBdr>
                        <w:top w:val="single" w:sz="2" w:space="0" w:color="D9D9E3"/>
                        <w:left w:val="single" w:sz="2" w:space="0" w:color="D9D9E3"/>
                        <w:bottom w:val="single" w:sz="2" w:space="0" w:color="D9D9E3"/>
                        <w:right w:val="single" w:sz="2" w:space="0" w:color="D9D9E3"/>
                      </w:divBdr>
                      <w:divsChild>
                        <w:div w:id="1394231754">
                          <w:marLeft w:val="0"/>
                          <w:marRight w:val="0"/>
                          <w:marTop w:val="0"/>
                          <w:marBottom w:val="0"/>
                          <w:divBdr>
                            <w:top w:val="single" w:sz="2" w:space="0" w:color="auto"/>
                            <w:left w:val="single" w:sz="2" w:space="0" w:color="auto"/>
                            <w:bottom w:val="single" w:sz="6" w:space="0" w:color="auto"/>
                            <w:right w:val="single" w:sz="2" w:space="0" w:color="auto"/>
                          </w:divBdr>
                          <w:divsChild>
                            <w:div w:id="892497393">
                              <w:marLeft w:val="0"/>
                              <w:marRight w:val="0"/>
                              <w:marTop w:val="100"/>
                              <w:marBottom w:val="100"/>
                              <w:divBdr>
                                <w:top w:val="single" w:sz="2" w:space="0" w:color="D9D9E3"/>
                                <w:left w:val="single" w:sz="2" w:space="0" w:color="D9D9E3"/>
                                <w:bottom w:val="single" w:sz="2" w:space="0" w:color="D9D9E3"/>
                                <w:right w:val="single" w:sz="2" w:space="0" w:color="D9D9E3"/>
                              </w:divBdr>
                              <w:divsChild>
                                <w:div w:id="138347508">
                                  <w:marLeft w:val="0"/>
                                  <w:marRight w:val="0"/>
                                  <w:marTop w:val="0"/>
                                  <w:marBottom w:val="0"/>
                                  <w:divBdr>
                                    <w:top w:val="single" w:sz="2" w:space="0" w:color="D9D9E3"/>
                                    <w:left w:val="single" w:sz="2" w:space="0" w:color="D9D9E3"/>
                                    <w:bottom w:val="single" w:sz="2" w:space="0" w:color="D9D9E3"/>
                                    <w:right w:val="single" w:sz="2" w:space="0" w:color="D9D9E3"/>
                                  </w:divBdr>
                                  <w:divsChild>
                                    <w:div w:id="262038672">
                                      <w:marLeft w:val="0"/>
                                      <w:marRight w:val="0"/>
                                      <w:marTop w:val="0"/>
                                      <w:marBottom w:val="0"/>
                                      <w:divBdr>
                                        <w:top w:val="single" w:sz="2" w:space="0" w:color="D9D9E3"/>
                                        <w:left w:val="single" w:sz="2" w:space="0" w:color="D9D9E3"/>
                                        <w:bottom w:val="single" w:sz="2" w:space="0" w:color="D9D9E3"/>
                                        <w:right w:val="single" w:sz="2" w:space="0" w:color="D9D9E3"/>
                                      </w:divBdr>
                                      <w:divsChild>
                                        <w:div w:id="552425675">
                                          <w:marLeft w:val="0"/>
                                          <w:marRight w:val="0"/>
                                          <w:marTop w:val="0"/>
                                          <w:marBottom w:val="0"/>
                                          <w:divBdr>
                                            <w:top w:val="single" w:sz="2" w:space="0" w:color="D9D9E3"/>
                                            <w:left w:val="single" w:sz="2" w:space="0" w:color="D9D9E3"/>
                                            <w:bottom w:val="single" w:sz="2" w:space="0" w:color="D9D9E3"/>
                                            <w:right w:val="single" w:sz="2" w:space="0" w:color="D9D9E3"/>
                                          </w:divBdr>
                                          <w:divsChild>
                                            <w:div w:id="82590118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233662898">
          <w:marLeft w:val="0"/>
          <w:marRight w:val="0"/>
          <w:marTop w:val="0"/>
          <w:marBottom w:val="0"/>
          <w:divBdr>
            <w:top w:val="none" w:sz="0" w:space="0" w:color="auto"/>
            <w:left w:val="none" w:sz="0" w:space="0" w:color="auto"/>
            <w:bottom w:val="none" w:sz="0" w:space="0" w:color="auto"/>
            <w:right w:val="none" w:sz="0" w:space="0" w:color="auto"/>
          </w:divBdr>
        </w:div>
      </w:divsChild>
    </w:div>
    <w:div w:id="2123913105">
      <w:bodyDiv w:val="1"/>
      <w:marLeft w:val="0"/>
      <w:marRight w:val="0"/>
      <w:marTop w:val="0"/>
      <w:marBottom w:val="0"/>
      <w:divBdr>
        <w:top w:val="none" w:sz="0" w:space="0" w:color="auto"/>
        <w:left w:val="none" w:sz="0" w:space="0" w:color="auto"/>
        <w:bottom w:val="none" w:sz="0" w:space="0" w:color="auto"/>
        <w:right w:val="none" w:sz="0" w:space="0" w:color="auto"/>
      </w:divBdr>
    </w:div>
    <w:div w:id="212588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14</Pages>
  <Words>4438</Words>
  <Characters>27350</Characters>
  <Application>Microsoft Office Word</Application>
  <DocSecurity>0</DocSecurity>
  <Lines>406</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sodiq Oladipupo</dc:creator>
  <cp:keywords/>
  <dc:description/>
  <cp:lastModifiedBy>Esther Soyode</cp:lastModifiedBy>
  <cp:revision>8</cp:revision>
  <dcterms:created xsi:type="dcterms:W3CDTF">2025-08-10T01:44:00Z</dcterms:created>
  <dcterms:modified xsi:type="dcterms:W3CDTF">2025-08-14T04:52:00Z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345fc225-befd-4c57-9544-3e4cfbcb6638</vt:lpwstr>
  </property>
</Properties>
</file>