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9690" w14:textId="3A2DE0C0" w:rsidR="00754C9A" w:rsidRPr="000815D6" w:rsidRDefault="000815D6" w:rsidP="000815D6">
      <w:pPr>
        <w:pStyle w:val="Title"/>
        <w:spacing w:after="0"/>
        <w:rPr>
          <w:rFonts w:ascii="Arial" w:hAnsi="Arial" w:cs="Arial"/>
          <w:i/>
          <w:u w:val="single"/>
        </w:rPr>
      </w:pPr>
      <w:r w:rsidRPr="000815D6">
        <w:rPr>
          <w:rFonts w:ascii="Arial" w:hAnsi="Arial" w:cs="Arial"/>
          <w:i/>
          <w:u w:val="single"/>
        </w:rPr>
        <w:t>Original Research Article</w:t>
      </w:r>
    </w:p>
    <w:p w14:paraId="0D13FDCB" w14:textId="77777777" w:rsidR="000815D6" w:rsidRDefault="000815D6" w:rsidP="00326630">
      <w:pPr>
        <w:pStyle w:val="Title"/>
        <w:spacing w:after="0"/>
        <w:jc w:val="both"/>
        <w:rPr>
          <w:rFonts w:ascii="Arial" w:hAnsi="Arial" w:cs="Arial"/>
        </w:rPr>
      </w:pPr>
    </w:p>
    <w:p w14:paraId="60F82597" w14:textId="77777777" w:rsidR="005519B6" w:rsidRDefault="005519B6" w:rsidP="00326630">
      <w:pPr>
        <w:autoSpaceDE w:val="0"/>
        <w:autoSpaceDN w:val="0"/>
        <w:adjustRightInd w:val="0"/>
        <w:jc w:val="right"/>
        <w:rPr>
          <w:rFonts w:ascii="Times New Roman" w:hAnsi="Times New Roman"/>
          <w:b/>
          <w:bCs/>
          <w:sz w:val="36"/>
          <w:szCs w:val="31"/>
        </w:rPr>
      </w:pPr>
      <w:bookmarkStart w:id="0" w:name="_Hlk205404681"/>
      <w:r w:rsidRPr="00250989">
        <w:rPr>
          <w:rFonts w:ascii="Times New Roman" w:hAnsi="Times New Roman"/>
          <w:b/>
          <w:bCs/>
          <w:sz w:val="36"/>
          <w:szCs w:val="31"/>
        </w:rPr>
        <w:t xml:space="preserve">FINANCIAL PERFORMANCE AND MARKET RESPONSE: PROFITABILITY EFFECTS ON </w:t>
      </w:r>
      <w:r>
        <w:rPr>
          <w:rFonts w:ascii="Times New Roman" w:hAnsi="Times New Roman"/>
          <w:b/>
          <w:bCs/>
          <w:sz w:val="36"/>
          <w:szCs w:val="31"/>
        </w:rPr>
        <w:t>SHARE</w:t>
      </w:r>
      <w:r w:rsidRPr="00250989">
        <w:rPr>
          <w:rFonts w:ascii="Times New Roman" w:hAnsi="Times New Roman"/>
          <w:b/>
          <w:bCs/>
          <w:sz w:val="36"/>
          <w:szCs w:val="31"/>
        </w:rPr>
        <w:t xml:space="preserve"> PRICES IN THE INDONESIAN </w:t>
      </w:r>
      <w:r w:rsidRPr="000815D6">
        <w:rPr>
          <w:rFonts w:ascii="Times New Roman" w:hAnsi="Times New Roman"/>
          <w:b/>
          <w:bCs/>
          <w:sz w:val="36"/>
          <w:szCs w:val="31"/>
          <w:highlight w:val="yellow"/>
        </w:rPr>
        <w:t>CIGARETTE</w:t>
      </w:r>
      <w:r w:rsidRPr="00250989">
        <w:rPr>
          <w:rFonts w:ascii="Times New Roman" w:hAnsi="Times New Roman"/>
          <w:b/>
          <w:bCs/>
          <w:sz w:val="36"/>
          <w:szCs w:val="31"/>
        </w:rPr>
        <w:t xml:space="preserve"> SECTOR</w:t>
      </w:r>
    </w:p>
    <w:bookmarkEnd w:id="0"/>
    <w:p w14:paraId="45A22375" w14:textId="77777777" w:rsidR="00A258C3" w:rsidRPr="00790ADA" w:rsidRDefault="00A258C3" w:rsidP="00326630">
      <w:pPr>
        <w:pStyle w:val="Author"/>
        <w:spacing w:line="240" w:lineRule="auto"/>
        <w:jc w:val="both"/>
        <w:rPr>
          <w:rFonts w:ascii="Arial" w:hAnsi="Arial" w:cs="Arial"/>
          <w:sz w:val="36"/>
        </w:rPr>
      </w:pPr>
    </w:p>
    <w:p w14:paraId="5C98891F" w14:textId="40650DB3" w:rsidR="00785017" w:rsidRDefault="00785017" w:rsidP="00326630">
      <w:pPr>
        <w:pStyle w:val="Affiliation"/>
        <w:spacing w:after="0" w:line="240" w:lineRule="auto"/>
        <w:jc w:val="both"/>
        <w:rPr>
          <w:rFonts w:ascii="Arial" w:hAnsi="Arial" w:cs="Arial"/>
        </w:rPr>
      </w:pPr>
    </w:p>
    <w:p w14:paraId="7FCB6A22" w14:textId="77777777" w:rsidR="001D24CC" w:rsidRPr="00FB3A86" w:rsidRDefault="001D24CC" w:rsidP="00326630">
      <w:pPr>
        <w:pStyle w:val="Affiliation"/>
        <w:spacing w:after="0" w:line="240" w:lineRule="auto"/>
        <w:jc w:val="both"/>
        <w:rPr>
          <w:rFonts w:ascii="Arial" w:hAnsi="Arial" w:cs="Arial"/>
        </w:rPr>
      </w:pPr>
    </w:p>
    <w:p w14:paraId="6C65DD12" w14:textId="77777777" w:rsidR="00B01FCD" w:rsidRPr="00FB3A86" w:rsidRDefault="00000000" w:rsidP="00326630">
      <w:pPr>
        <w:pStyle w:val="Copyright"/>
        <w:spacing w:after="0" w:line="240" w:lineRule="auto"/>
        <w:jc w:val="both"/>
        <w:rPr>
          <w:rFonts w:ascii="Arial" w:hAnsi="Arial" w:cs="Arial"/>
        </w:rPr>
        <w:sectPr w:rsidR="00B01FCD" w:rsidRPr="00FB3A86" w:rsidSect="00785017">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1F39F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ADEDA40" w14:textId="6EF9D38A" w:rsidR="00B01FCD" w:rsidRDefault="00B01FCD" w:rsidP="0032663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679380" w14:textId="77777777" w:rsidR="00790ADA" w:rsidRPr="00FB3A86" w:rsidRDefault="00790ADA" w:rsidP="0032663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53"/>
      </w:tblGrid>
      <w:tr w:rsidR="00296529" w:rsidRPr="001E44FE" w14:paraId="7994087F" w14:textId="77777777" w:rsidTr="000777CA">
        <w:tc>
          <w:tcPr>
            <w:tcW w:w="9576" w:type="dxa"/>
            <w:shd w:val="clear" w:color="auto" w:fill="F2F2F2"/>
          </w:tcPr>
          <w:p w14:paraId="7F63F929" w14:textId="3CD53330" w:rsidR="001A5AE4" w:rsidRPr="00250989" w:rsidRDefault="001A5AE4" w:rsidP="00326630">
            <w:pPr>
              <w:autoSpaceDE w:val="0"/>
              <w:autoSpaceDN w:val="0"/>
              <w:adjustRightInd w:val="0"/>
              <w:jc w:val="both"/>
              <w:rPr>
                <w:rFonts w:ascii="Times New Roman" w:hAnsi="Times New Roman"/>
                <w:sz w:val="24"/>
                <w:szCs w:val="24"/>
              </w:rPr>
            </w:pPr>
            <w:r w:rsidRPr="00250989">
              <w:rPr>
                <w:rFonts w:ascii="Times New Roman" w:hAnsi="Times New Roman"/>
                <w:sz w:val="24"/>
                <w:szCs w:val="24"/>
              </w:rPr>
              <w:t xml:space="preserve">The purpose of this research is to examine how the share price of </w:t>
            </w:r>
            <w:bookmarkStart w:id="1" w:name="_Hlk205472147"/>
            <w:r w:rsidRPr="000815D6">
              <w:rPr>
                <w:rFonts w:ascii="Times New Roman" w:hAnsi="Times New Roman"/>
                <w:sz w:val="24"/>
                <w:szCs w:val="24"/>
                <w:highlight w:val="yellow"/>
              </w:rPr>
              <w:t>cigarette</w:t>
            </w:r>
            <w:r w:rsidRPr="00250989">
              <w:rPr>
                <w:rFonts w:ascii="Times New Roman" w:hAnsi="Times New Roman"/>
                <w:sz w:val="24"/>
                <w:szCs w:val="24"/>
              </w:rPr>
              <w:t xml:space="preserve"> subsector companies listed on the Indonesia </w:t>
            </w:r>
            <w:r>
              <w:rPr>
                <w:rFonts w:ascii="Times New Roman" w:hAnsi="Times New Roman"/>
                <w:sz w:val="24"/>
                <w:szCs w:val="24"/>
              </w:rPr>
              <w:t>Share</w:t>
            </w:r>
            <w:r w:rsidRPr="00250989">
              <w:rPr>
                <w:rFonts w:ascii="Times New Roman" w:hAnsi="Times New Roman"/>
                <w:sz w:val="24"/>
                <w:szCs w:val="24"/>
              </w:rPr>
              <w:t xml:space="preserve"> Exchange (IDX)</w:t>
            </w:r>
            <w:bookmarkEnd w:id="1"/>
            <w:r w:rsidRPr="00250989">
              <w:rPr>
                <w:rFonts w:ascii="Times New Roman" w:hAnsi="Times New Roman"/>
                <w:sz w:val="24"/>
                <w:szCs w:val="24"/>
              </w:rPr>
              <w:t xml:space="preserve"> was affected by profitability as determined by Return on Equity (ROE), Net Profit Margin (NPM), Earnings Per Share (EPS), and Price Earning Ratio (PER) between 2015 and 2024. The approach used is quantitative by conducting multiple linear regression analysis as the analysis technique using an analytical tool, namely SPSS version 25. The findings in the research process </w:t>
            </w:r>
            <w:r w:rsidRPr="00250989">
              <w:rPr>
                <w:rFonts w:ascii="Times New Roman" w:hAnsi="Times New Roman"/>
                <w:sz w:val="24"/>
                <w:szCs w:val="24"/>
                <w:lang w:val="en-ID"/>
              </w:rPr>
              <w:t xml:space="preserve">demonstrate that the four independent variables have a significant impact on </w:t>
            </w:r>
            <w:r>
              <w:rPr>
                <w:rFonts w:ascii="Times New Roman" w:hAnsi="Times New Roman"/>
                <w:sz w:val="24"/>
                <w:szCs w:val="24"/>
                <w:lang w:val="en-ID"/>
              </w:rPr>
              <w:t>share</w:t>
            </w:r>
            <w:r w:rsidRPr="00250989">
              <w:rPr>
                <w:rFonts w:ascii="Times New Roman" w:hAnsi="Times New Roman"/>
                <w:sz w:val="24"/>
                <w:szCs w:val="24"/>
                <w:lang w:val="en-ID"/>
              </w:rPr>
              <w:t xml:space="preserve"> prices at the same time </w:t>
            </w:r>
            <w:r w:rsidRPr="00250989">
              <w:rPr>
                <w:rFonts w:ascii="Times New Roman" w:hAnsi="Times New Roman"/>
                <w:sz w:val="24"/>
                <w:szCs w:val="24"/>
              </w:rPr>
              <w:t xml:space="preserve">as evidenced by the f test findings, which indicate a 0.000 significance value. However, with significance values of 0.213 and 0.280, respectively, ROE and NPM do not significantly affect the outcome. </w:t>
            </w:r>
            <w:r>
              <w:rPr>
                <w:rFonts w:ascii="Times New Roman" w:hAnsi="Times New Roman"/>
                <w:sz w:val="24"/>
                <w:szCs w:val="24"/>
              </w:rPr>
              <w:t>With a</w:t>
            </w:r>
            <w:r w:rsidRPr="00250989">
              <w:rPr>
                <w:rFonts w:ascii="Times New Roman" w:hAnsi="Times New Roman"/>
                <w:sz w:val="24"/>
                <w:szCs w:val="24"/>
              </w:rPr>
              <w:t xml:space="preserve"> significance score of 0.000</w:t>
            </w:r>
            <w:r>
              <w:rPr>
                <w:rFonts w:ascii="Times New Roman" w:hAnsi="Times New Roman"/>
                <w:sz w:val="24"/>
                <w:szCs w:val="24"/>
              </w:rPr>
              <w:t xml:space="preserve"> </w:t>
            </w:r>
            <w:r w:rsidRPr="00250989">
              <w:rPr>
                <w:rFonts w:ascii="Times New Roman" w:hAnsi="Times New Roman"/>
                <w:sz w:val="24"/>
                <w:szCs w:val="24"/>
              </w:rPr>
              <w:t xml:space="preserve">on the other hand, indicates that EPS has a positive and </w:t>
            </w:r>
            <w:r>
              <w:rPr>
                <w:rFonts w:ascii="Times New Roman" w:hAnsi="Times New Roman"/>
                <w:sz w:val="24"/>
                <w:szCs w:val="24"/>
              </w:rPr>
              <w:t xml:space="preserve">significance impact and PER also </w:t>
            </w:r>
            <w:r w:rsidRPr="00250989">
              <w:rPr>
                <w:rFonts w:ascii="Times New Roman" w:hAnsi="Times New Roman"/>
                <w:sz w:val="24"/>
                <w:szCs w:val="24"/>
              </w:rPr>
              <w:t>has a positive</w:t>
            </w:r>
            <w:r>
              <w:rPr>
                <w:rFonts w:ascii="Times New Roman" w:hAnsi="Times New Roman"/>
                <w:sz w:val="24"/>
                <w:szCs w:val="24"/>
              </w:rPr>
              <w:t xml:space="preserve"> and significance impact on share price with</w:t>
            </w:r>
            <w:r w:rsidRPr="00250989">
              <w:rPr>
                <w:rFonts w:ascii="Times New Roman" w:hAnsi="Times New Roman"/>
                <w:sz w:val="24"/>
                <w:szCs w:val="24"/>
              </w:rPr>
              <w:t xml:space="preserve"> a significance value of 0.004</w:t>
            </w:r>
            <w:r>
              <w:rPr>
                <w:rFonts w:ascii="Times New Roman" w:hAnsi="Times New Roman"/>
                <w:sz w:val="24"/>
                <w:szCs w:val="24"/>
              </w:rPr>
              <w:t xml:space="preserve">. </w:t>
            </w:r>
            <w:r w:rsidRPr="00250989">
              <w:rPr>
                <w:rFonts w:ascii="Times New Roman" w:hAnsi="Times New Roman"/>
                <w:sz w:val="24"/>
                <w:szCs w:val="24"/>
              </w:rPr>
              <w:t>These results suggest that EPS and PER play a significant role in assessing the value of the subsector's shares</w:t>
            </w:r>
            <w:r w:rsidR="0048544C">
              <w:rPr>
                <w:rFonts w:ascii="Times New Roman" w:hAnsi="Times New Roman"/>
                <w:sz w:val="24"/>
                <w:szCs w:val="24"/>
              </w:rPr>
              <w:t xml:space="preserve">, therefore </w:t>
            </w:r>
            <w:r w:rsidR="00795179">
              <w:rPr>
                <w:rFonts w:ascii="Times New Roman" w:hAnsi="Times New Roman"/>
                <w:sz w:val="24"/>
                <w:szCs w:val="24"/>
              </w:rPr>
              <w:t>investors</w:t>
            </w:r>
            <w:r w:rsidR="0048544C">
              <w:rPr>
                <w:rFonts w:ascii="Times New Roman" w:hAnsi="Times New Roman"/>
                <w:sz w:val="24"/>
                <w:szCs w:val="24"/>
              </w:rPr>
              <w:t xml:space="preserve"> can use this a tool to forecast investment value and making informed trading decisions based on the </w:t>
            </w:r>
            <w:r w:rsidR="00795179">
              <w:rPr>
                <w:rFonts w:ascii="Times New Roman" w:hAnsi="Times New Roman"/>
                <w:sz w:val="24"/>
                <w:szCs w:val="24"/>
              </w:rPr>
              <w:t>financial performance information</w:t>
            </w:r>
            <w:r w:rsidR="0048544C">
              <w:rPr>
                <w:rFonts w:ascii="Times New Roman" w:hAnsi="Times New Roman"/>
                <w:sz w:val="24"/>
                <w:szCs w:val="24"/>
              </w:rPr>
              <w:t>.</w:t>
            </w:r>
          </w:p>
          <w:p w14:paraId="7295D833" w14:textId="1C338437" w:rsidR="00505F06" w:rsidRPr="00BA1B01" w:rsidRDefault="00505F06" w:rsidP="00326630">
            <w:pPr>
              <w:pStyle w:val="Body"/>
              <w:spacing w:after="0"/>
              <w:jc w:val="left"/>
              <w:rPr>
                <w:rFonts w:ascii="Arial" w:eastAsia="Calibri" w:hAnsi="Arial" w:cs="Arial"/>
                <w:szCs w:val="22"/>
              </w:rPr>
            </w:pPr>
          </w:p>
        </w:tc>
      </w:tr>
    </w:tbl>
    <w:p w14:paraId="3F16E699" w14:textId="77777777" w:rsidR="00636EB2" w:rsidRDefault="00636EB2" w:rsidP="00326630">
      <w:pPr>
        <w:pStyle w:val="Body"/>
        <w:spacing w:after="0"/>
        <w:rPr>
          <w:rFonts w:ascii="Arial" w:hAnsi="Arial" w:cs="Arial"/>
          <w:i/>
        </w:rPr>
      </w:pPr>
    </w:p>
    <w:p w14:paraId="7166DF91" w14:textId="30514C82" w:rsidR="0024282C" w:rsidRPr="001A5AE4" w:rsidRDefault="00A24E7E" w:rsidP="00326630">
      <w:pPr>
        <w:pStyle w:val="Body"/>
        <w:spacing w:after="0"/>
        <w:rPr>
          <w:rFonts w:ascii="Arial" w:hAnsi="Arial" w:cs="Arial"/>
          <w:i/>
        </w:rPr>
      </w:pPr>
      <w:r>
        <w:rPr>
          <w:rFonts w:ascii="Arial" w:hAnsi="Arial" w:cs="Arial"/>
          <w:i/>
        </w:rPr>
        <w:t xml:space="preserve">Keywords: </w:t>
      </w:r>
      <w:r w:rsidR="001A5AE4">
        <w:rPr>
          <w:rFonts w:ascii="Arial" w:hAnsi="Arial" w:cs="Arial"/>
          <w:i/>
        </w:rPr>
        <w:t>Return on Equity, Net Profit Margin, Earning Per Share, Price Earning Ratio, Share Price.</w:t>
      </w:r>
    </w:p>
    <w:p w14:paraId="129BADB2" w14:textId="77777777" w:rsidR="00505F06" w:rsidRPr="00A24E7E" w:rsidRDefault="00505F06" w:rsidP="00326630">
      <w:pPr>
        <w:pStyle w:val="Body"/>
        <w:spacing w:after="0"/>
        <w:rPr>
          <w:rFonts w:ascii="Arial" w:hAnsi="Arial" w:cs="Arial"/>
          <w:i/>
        </w:rPr>
      </w:pPr>
    </w:p>
    <w:p w14:paraId="5B070BCE" w14:textId="77777777" w:rsidR="0041221A" w:rsidRDefault="0041221A" w:rsidP="00326630">
      <w:pPr>
        <w:pStyle w:val="AbstHead"/>
        <w:spacing w:after="0"/>
        <w:jc w:val="both"/>
        <w:rPr>
          <w:rFonts w:ascii="Arial" w:hAnsi="Arial" w:cs="Arial"/>
        </w:rPr>
        <w:sectPr w:rsidR="0041221A" w:rsidSect="004F6575">
          <w:headerReference w:type="even" r:id="rId11"/>
          <w:headerReference w:type="default" r:id="rId12"/>
          <w:footerReference w:type="default" r:id="rId13"/>
          <w:headerReference w:type="first" r:id="rId14"/>
          <w:type w:val="continuous"/>
          <w:pgSz w:w="12240" w:h="15840"/>
          <w:pgMar w:top="1418" w:right="1418" w:bottom="1418" w:left="1985" w:header="720" w:footer="720" w:gutter="0"/>
          <w:cols w:space="720"/>
          <w:docGrid w:linePitch="360"/>
        </w:sectPr>
      </w:pPr>
    </w:p>
    <w:p w14:paraId="71C44705" w14:textId="1E28F049" w:rsidR="00790ADA" w:rsidRPr="00FB3A86" w:rsidRDefault="00902823" w:rsidP="0032663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A544AF" w14:textId="77777777" w:rsidR="00326630" w:rsidRDefault="00326630" w:rsidP="00326630">
      <w:pPr>
        <w:pStyle w:val="Body"/>
        <w:spacing w:after="0"/>
        <w:rPr>
          <w:rFonts w:ascii="Arial" w:hAnsi="Arial" w:cs="Arial"/>
        </w:rPr>
      </w:pPr>
    </w:p>
    <w:p w14:paraId="00C6A2C0" w14:textId="77777777" w:rsidR="00326630" w:rsidRDefault="001A5AE4" w:rsidP="00326630">
      <w:pPr>
        <w:pStyle w:val="Body"/>
        <w:spacing w:after="0"/>
        <w:rPr>
          <w:rFonts w:ascii="Arial" w:hAnsi="Arial" w:cs="Arial"/>
        </w:rPr>
      </w:pPr>
      <w:r w:rsidRPr="001A5AE4">
        <w:rPr>
          <w:rFonts w:ascii="Arial" w:hAnsi="Arial" w:cs="Arial"/>
        </w:rPr>
        <w:t xml:space="preserve">Indonesia's economy depends heavily on the </w:t>
      </w:r>
      <w:r w:rsidRPr="000815D6">
        <w:rPr>
          <w:rFonts w:ascii="Arial" w:hAnsi="Arial" w:cs="Arial"/>
          <w:highlight w:val="yellow"/>
        </w:rPr>
        <w:t>cigarette</w:t>
      </w:r>
      <w:r w:rsidRPr="001A5AE4">
        <w:rPr>
          <w:rFonts w:ascii="Arial" w:hAnsi="Arial" w:cs="Arial"/>
        </w:rPr>
        <w:t xml:space="preserve"> industry, which is one of the largest producers and consumers of </w:t>
      </w:r>
      <w:r w:rsidRPr="000815D6">
        <w:rPr>
          <w:rFonts w:ascii="Arial" w:hAnsi="Arial" w:cs="Arial"/>
          <w:highlight w:val="yellow"/>
        </w:rPr>
        <w:t>cigarette</w:t>
      </w:r>
      <w:r w:rsidRPr="001A5AE4">
        <w:rPr>
          <w:rFonts w:ascii="Arial" w:hAnsi="Arial" w:cs="Arial"/>
        </w:rPr>
        <w:t xml:space="preserve"> products globally. Data from Central Statistics Agency </w:t>
      </w:r>
      <w:r w:rsidR="00AA63C8">
        <w:rPr>
          <w:rFonts w:ascii="Arial" w:hAnsi="Arial" w:cs="Arial"/>
        </w:rPr>
        <w:fldChar w:fldCharType="begin" w:fldLock="1"/>
      </w:r>
      <w:r w:rsidR="00AA63C8">
        <w:rPr>
          <w:rFonts w:ascii="Arial" w:hAnsi="Arial" w:cs="Arial"/>
        </w:rPr>
        <w:instrText>ADDIN CSL_CITATION {"citationItems":[{"id":"ITEM-1","itemData":{"URL":"https://www.bps.go.id/id/statistics-table/2/MTQzOCMy/persentase-merokok-pada-penduduk-umur---15-tahun-menurut-kelompok-umur.html","accessed":{"date-parts":[["2025","2","14"]]},"author":[{"dropping-particle":"","family":"Badan Pusat Statisik","given":"","non-dropping-particle":"","parse-names":false,"suffix":""}],"container-title":"Badan Pusat Statistik","id":"ITEM-1","issued":{"date-parts":[["2024"]]},"title":"Persentase Penduduk Berumur 15 Tahun ke Atas yang Merokok Tembakau selama Sebulan Terakhir Menurut Kelompok Umur (Persen), 2024","type":"webpage"},"uris":["http://www.mendeley.com/documents/?uuid=124771b7-cd43-497d-9770-ae556a348ed4"]}],"mendeley":{"formattedCitation":"(Badan Pusat Statisik, 2024)","plainTextFormattedCitation":"(Badan Pusat Statisik, 2024)","previouslyFormattedCitation":"(Badan Pusat Statisik, 2024)"},"properties":{"noteIndex":0},"schema":"https://github.com/citation-style-language/schema/raw/master/csl-citation.json"}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(Badan Pusat Statisik, 2024)</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and the World Health Organization </w:t>
      </w:r>
      <w:r w:rsidR="00AA63C8">
        <w:rPr>
          <w:rFonts w:ascii="Arial" w:hAnsi="Arial" w:cs="Arial"/>
        </w:rPr>
        <w:fldChar w:fldCharType="begin" w:fldLock="1"/>
      </w:r>
      <w:r w:rsidR="00AA63C8">
        <w:rPr>
          <w:rFonts w:ascii="Arial" w:hAnsi="Arial" w:cs="Arial"/>
        </w:rPr>
        <w:instrText>ADDIN CSL_CITATION {"citationItems":[{"id":"ITEM-1","itemData":{"URL":"https://data.goodstats.id/statistic/who-perokok-indonesia-mencapai-387-di-2025-wtg5r","abstract":"Per 2025, WHO memproyeksikan proporsi perokok Indonesia naik menjadi 38,7%. Di tahun 2023, perokok Indonesia mencapai 28,62%","accessed":{"date-parts":[["2025","2","14"]]},"author":[{"dropping-particle":"","family":"Yonatan","given":"Agnes Z.","non-dropping-particle":"","parse-names":false,"suffix":""}],"container-title":"Goodstats","id":"ITEM-1","issued":{"date-parts":[["2024"]]},"page":"1","title":"WHO: Perokok Indonesia Mencapai 38,7% di 2025","type":"webpage"},"uris":["http://www.mendeley.com/documents/?uuid=f257df27-50ab-41b5-89c9-7ed1413d9ab0"]}],"mendeley":{"formattedCitation":"(Yonatan, 2024)","plainTextFormattedCitation":"(Yonatan, 2024)","previouslyFormattedCitation":"(Yonatan, 2024)"},"properties":{"noteIndex":0},"schema":"https://github.com/citation-style-language/schema/raw/master/csl-citation.json"}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(Yonatan, 2024)</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highlight a large and growing number of smokers in the nation, making the industry a focal point for investors. Despite its economic importance, the sub-sector faces considerable challenges, including increasingly </w:t>
      </w:r>
      <w:r w:rsidRPr="001A5AE4">
        <w:rPr>
          <w:rFonts w:ascii="Arial" w:hAnsi="Arial" w:cs="Arial"/>
        </w:rPr>
        <w:t>stringent government regulations such as annual excise tax hikes and advertising restrictions. These factors can directly impact corporate performance, affecting sales, profitability, and consequently share prices in the capital market.</w:t>
      </w:r>
    </w:p>
    <w:p w14:paraId="3F8C36AD" w14:textId="77777777" w:rsidR="00326630" w:rsidRDefault="00326630" w:rsidP="00326630">
      <w:pPr>
        <w:pStyle w:val="Body"/>
        <w:spacing w:after="0"/>
        <w:rPr>
          <w:rFonts w:ascii="Arial" w:hAnsi="Arial" w:cs="Arial"/>
        </w:rPr>
      </w:pPr>
    </w:p>
    <w:p w14:paraId="18E2047D" w14:textId="5F5E4BBB" w:rsidR="001A5AE4" w:rsidRDefault="001A5AE4" w:rsidP="00326630">
      <w:pPr>
        <w:pStyle w:val="Body"/>
        <w:spacing w:after="0"/>
        <w:rPr>
          <w:rFonts w:ascii="Arial" w:hAnsi="Arial" w:cs="Arial"/>
        </w:rPr>
      </w:pPr>
      <w:r w:rsidRPr="001A5AE4">
        <w:rPr>
          <w:rFonts w:ascii="Arial" w:hAnsi="Arial" w:cs="Arial"/>
        </w:rPr>
        <w:t xml:space="preserve">For investors, share prices are a primary concern as their fluctuation determines investment returns. Before making investment decisions, investors typically looking at financial information to see its performance and health. Financial statements are crucial tools in this process, providing insights that inform sound financial decisions. A common </w:t>
      </w:r>
      <w:r w:rsidRPr="001A5AE4">
        <w:rPr>
          <w:rFonts w:ascii="Arial" w:hAnsi="Arial" w:cs="Arial"/>
        </w:rPr>
        <w:lastRenderedPageBreak/>
        <w:t>method for evaluating intrinsic value is fundamental analysis, which focuses on economic an</w:t>
      </w:r>
      <w:r w:rsidR="0041221A">
        <w:rPr>
          <w:rFonts w:ascii="Arial" w:hAnsi="Arial" w:cs="Arial"/>
        </w:rPr>
        <w:t xml:space="preserve">d </w:t>
      </w:r>
      <w:r w:rsidRPr="001A5AE4">
        <w:rPr>
          <w:rFonts w:ascii="Arial" w:hAnsi="Arial" w:cs="Arial"/>
        </w:rPr>
        <w:t>financial factors. However, data from 201</w:t>
      </w:r>
      <w:r w:rsidR="0041221A">
        <w:rPr>
          <w:rFonts w:ascii="Arial" w:hAnsi="Arial" w:cs="Arial"/>
        </w:rPr>
        <w:t xml:space="preserve">5- </w:t>
      </w:r>
      <w:r w:rsidRPr="001A5AE4">
        <w:rPr>
          <w:rFonts w:ascii="Arial" w:hAnsi="Arial" w:cs="Arial"/>
        </w:rPr>
        <w:t xml:space="preserve">2024 for major Indonesian </w:t>
      </w:r>
      <w:r w:rsidRPr="000815D6">
        <w:rPr>
          <w:rFonts w:ascii="Arial" w:hAnsi="Arial" w:cs="Arial"/>
          <w:highlight w:val="yellow"/>
        </w:rPr>
        <w:t>cigarette</w:t>
      </w:r>
      <w:r w:rsidRPr="001A5AE4">
        <w:rPr>
          <w:rFonts w:ascii="Arial" w:hAnsi="Arial" w:cs="Arial"/>
        </w:rPr>
        <w:t xml:space="preserve"> companies show a perplexing trend where share prices have declined even as net profits increased, challenging the conventional wisdom that higher profits lead to higher share values.</w:t>
      </w:r>
    </w:p>
    <w:p w14:paraId="21266558" w14:textId="77777777" w:rsidR="00326630" w:rsidRPr="001A5AE4" w:rsidRDefault="00326630" w:rsidP="00326630">
      <w:pPr>
        <w:pStyle w:val="Body"/>
        <w:spacing w:after="0"/>
        <w:rPr>
          <w:rFonts w:ascii="Arial" w:hAnsi="Arial" w:cs="Arial"/>
        </w:rPr>
      </w:pPr>
    </w:p>
    <w:p w14:paraId="31D2F8EA" w14:textId="77777777" w:rsidR="001A5AE4" w:rsidRDefault="001A5AE4" w:rsidP="00326630">
      <w:pPr>
        <w:pStyle w:val="Body"/>
        <w:spacing w:after="0"/>
        <w:rPr>
          <w:rFonts w:ascii="Arial" w:hAnsi="Arial" w:cs="Arial"/>
        </w:rPr>
      </w:pPr>
      <w:r w:rsidRPr="001A5AE4">
        <w:rPr>
          <w:rFonts w:ascii="Arial" w:hAnsi="Arial" w:cs="Arial"/>
        </w:rPr>
        <w:t>This anomaly underscores the complexity between financial performance and market valuation. This research explores this connection by looking at how profitability affects share prices. Profitability is proxied with four widely used financial ratios: Return on Equity (ROE), which measures profit generated from shareholder equity, Net Profit Margin (NPM), indicating profit per unit of sales, Earning Per Share (EPS), which reflects profitability available to each outstanding share, and Price Earning Ratio (PER), used to gauge market expectations of future growth.</w:t>
      </w:r>
    </w:p>
    <w:p w14:paraId="07C7F5C0" w14:textId="77777777" w:rsidR="00326630" w:rsidRPr="001A5AE4" w:rsidRDefault="00326630" w:rsidP="00326630">
      <w:pPr>
        <w:pStyle w:val="Body"/>
        <w:spacing w:after="0"/>
        <w:rPr>
          <w:rFonts w:ascii="Arial" w:hAnsi="Arial" w:cs="Arial"/>
        </w:rPr>
      </w:pPr>
    </w:p>
    <w:p w14:paraId="3AEA8879" w14:textId="28F54764" w:rsidR="001A5AE4" w:rsidRDefault="001A5AE4" w:rsidP="00326630">
      <w:pPr>
        <w:pStyle w:val="Body"/>
        <w:spacing w:after="0"/>
        <w:rPr>
          <w:rFonts w:ascii="Arial" w:hAnsi="Arial" w:cs="Arial"/>
        </w:rPr>
      </w:pPr>
      <w:r w:rsidRPr="001A5AE4">
        <w:rPr>
          <w:rFonts w:ascii="Arial" w:hAnsi="Arial" w:cs="Arial"/>
        </w:rPr>
        <w:t xml:space="preserve">Previous research on this topic which are </w:t>
      </w:r>
      <w:r w:rsidR="00AA63C8">
        <w:rPr>
          <w:rFonts w:ascii="Arial" w:hAnsi="Arial" w:cs="Arial"/>
        </w:rPr>
        <w:fldChar w:fldCharType="begin" w:fldLock="1"/>
      </w:r>
      <w:r w:rsidR="00AA63C8">
        <w:rPr>
          <w:rFonts w:ascii="Arial" w:hAnsi="Arial" w:cs="Arial"/>
        </w:rPr>
        <w:instrText>ADDIN CSL_CITATION {"citationItems":[{"id":"ITEM-1","itemData":{"DOI":"10.55606/jempper.v2i3.2124","ISSN":"2809-5901","abstract":"This research was condycted to (1) determine the description of Return On Asset (ROA), E arning Per Share (EPS), and the stock prices of cigarette companies listed on the Indonesia Stock Exchange, (2) determine the effect of Return On Asset (ROA) and Earning Per Share (EPS) partially on the stock prices of cigarette companies listed on the Indonesia Stock Exchange, (3) ) determine the effect of Return On Asset (ROA) and Earning Per Share (EPS) simultaneously on the stock prices of cigarette companies listed on the Indonesia Stock Exchange. The data used in this research were secondary data. The research population was five cigarette companies listed on the Indonesia Stock Exchange in 2015-2021 with the sampling technique used was purposive sampling. Quantitative research method with associative descriptive approach. Hypothesis testing was done through the t-test and f-test. The data analysis used multiple linear regression. The results of data analysis showed that partially, the variables Return On Asset (ROA) and Earning Per Share (EPS) had a significant effect on stock prices. While simultaneously, the variables Return On Asset (ROA) and Earning Per Share (EPS) had a significant effect on stock prices. As much as 23,4% of the variance in the stock prices variable was explained by the independent variables, while 76,6% was influenced by other factors excluded from the research variables.","author":[{"dropping-particle":"","family":"Jayanti","given":"Helena","non-dropping-particle":"","parse-names":false,"suffix":""},{"dropping-particle":"","family":"Kurniawan","given":"Antonius Philippus","non-dropping-particle":"","parse-names":false,"suffix":""},{"dropping-particle":"","family":"Ayu Wulandari Nuwa","given":"Cicilia","non-dropping-particle":"","parse-names":false,"suffix":""}],"container-title":"Jurnal Ekonomi, Manajemen Pariwisata dan Perhotelan","id":"ITEM-1","issue":"3","issued":{"date-parts":[["2023"]]},"page":"189-201","title":"Pengaruh Profitabilitas Terhadap Harga Saham Pada Perusahaan Rokok Yang Terdaftar Di Bursa Efek Indonesia (BEI) Periode 2015-2021","type":"article-journal","volume":"2"},"uris":["http://www.mendeley.com/documents/?uuid=5ab7145e-9950-4360-b1b3-2766d552d9ff"]}],"mendeley":{"formattedCitation":"(Jayanti et al., 2023)","plainTextFormattedCitation":"(Jayanti et al., 2023)","previouslyFormattedCitation":"(Jayanti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(Jayanti et al., 2023)</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and </w:t>
      </w:r>
      <w:r w:rsidR="00AA63C8">
        <w:rPr>
          <w:rFonts w:ascii="Arial" w:hAnsi="Arial" w:cs="Arial"/>
        </w:rPr>
        <w:fldChar w:fldCharType="begin" w:fldLock="1"/>
      </w:r>
      <w:r w:rsidR="00AA63C8">
        <w:rPr>
          <w:rFonts w:ascii="Arial" w:hAnsi="Arial" w:cs="Arial"/>
        </w:rPr>
        <w:instrText>ADDIN CSL_CITATION {"citationItems":[{"id":"ITEM-1","itemData":{"abstract":"Penelitian ini bertujuan untuk mengetahui pengeruh return on asset (ROA), return on equity (ROE), net profit margin (NPM), dan earning pershare (EPS) terhadap harga saham sektor rokok yang terdaftar di Bursa Efek Indonesia (BEI). Jenis penelitian ini adalah jenis penelitian deskriptif dengan subjek penelitian berupa sektor rokok yang terdaftar di Bursa Efek Indonesia (BEI) tahun 2017-2021 data diperoleh melalui teknik dokumentasi. Teknik analisis data yang digunakan adalah regresi linier berganda. Hasil penelitian menunjukkan bahwa selama periode 2017-2021. 1) Variabel Return on Asset (ROA) secara parsial tidak berpengaruh terhadap harga saham pada perusahaan sektor rokok yang terdaftar di Bursa Efek Indonesia tahun 2017-2021. 2) Variabel Return on Equity (ROE) secara parsial tidak berpengaruh terhadap harga saham pada perusahaan sektor rokok yang terdaftar di Bursa Efek Indonesia tahun 2017-2021. 3) Variabel Net Profit Margin (NPM) secara parsial tidak berpengaruh terhadap harga saham pada perusahaan sektor rokok yang terdaftar di Bursa Efek Indonesia tahun 2017-2021. 4) Variabel Earning per Share (EPS) secara parsial tidak berpengaruh terhadap harga saham pada perusahaan sektor rokok yang terdaftar di Bursa Efek Indonesia tahun 2017-2021, dan 5) Variabel Return on Asset (ROA), Return on Equity (ROE), Net Profit Margin (NPM) dan Earning per Share (EPS) secara simultan berpengaruh signifikan terhadap terhadap harga saham pada perusahaan sektor rokok yang terdaftar di Bursa Efek Indonesia tahun 2017-2021.","author":[{"dropping-particle":"","family":"Mardiyansyah","given":"Irvan","non-dropping-particle":"","parse-names":false,"suffix":""},{"dropping-particle":"","family":"Mursalin","given":"","non-dropping-particle":"","parse-names":false,"suffix":""},{"dropping-particle":"","family":"Hendri","given":"Edduar","non-dropping-particle":"","parse-names":false,"suffix":""}],"container-title":"INNOVATIVE : Journal Of Social Science Research","id":"ITEM-1","issue":"4","issued":{"date-parts":[["2023"]]},"page":"7554-7569","title":"Pengaruh Return On Asset (ROA), Return On Equity (ROE), Net Profit Margin (NPM) Dan Earning Per Share (EPS) Terhadap Harga Saham Sektor Rokok Yang Terdaftar DI Bursa Efek Indonesia (BEI)","type":"article-journal","volume":"3"},"uris":["http://www.mendeley.com/documents/?uuid=1148ef68-50e6-408c-84b0-d4fa45140297"]}],"mendeley":{"formattedCitation":"(Mardiyansyah et al., 2023)","plainTextFormattedCitation":"(Mardiyansyah et al., 2023)","previouslyFormattedCitation":"(Mardiyansyah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(Mardiyansyah et al., 2023)</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have yielded contradictory results, </w:t>
      </w:r>
      <w:r w:rsidR="00AA63C8">
        <w:rPr>
          <w:rFonts w:ascii="Arial" w:hAnsi="Arial" w:cs="Arial"/>
        </w:rPr>
        <w:fldChar w:fldCharType="begin" w:fldLock="1"/>
      </w:r>
      <w:r w:rsidR="00AA63C8">
        <w:rPr>
          <w:rFonts w:ascii="Arial" w:hAnsi="Arial" w:cs="Arial"/>
        </w:rPr>
        <w:instrText>ADDIN CSL_CITATION {"citationItems":[{"id":"ITEM-1","itemData":{"DOI":"10.55606/jempper.v2i3.2124","ISSN":"2809-5901","abstract":"This research was condycted to (1) determine the description of Return On Asset (ROA), E arning Per Share (EPS), and the stock prices of cigarette companies listed on the Indonesia Stock Exchange, (2) determine the effect of Return On Asset (ROA) and Earning Per Share (EPS) partially on the stock prices of cigarette companies listed on the Indonesia Stock Exchange, (3) ) determine the effect of Return On Asset (ROA) and Earning Per Share (EPS) simultaneously on the stock prices of cigarette companies listed on the Indonesia Stock Exchange. The data used in this research were secondary data. The research population was five cigarette companies listed on the Indonesia Stock Exchange in 2015-2021 with the sampling technique used was purposive sampling. Quantitative research method with associative descriptive approach. Hypothesis testing was done through the t-test and f-test. The data analysis used multiple linear regression. The results of data analysis showed that partially, the variables Return On Asset (ROA) and Earning Per Share (EPS) had a significant effect on stock prices. While simultaneously, the variables Return On Asset (ROA) and Earning Per Share (EPS) had a significant effect on stock prices. As much as 23,4% of the variance in the stock prices variable was explained by the independent variables, while 76,6% was influenced by other factors excluded from the research variables.","author":[{"dropping-particle":"","family":"Jayanti","given":"Helena","non-dropping-particle":"","parse-names":false,"suffix":""},{"dropping-particle":"","family":"Kurniawan","given":"Antonius Philippus","non-dropping-particle":"","parse-names":false,"suffix":""},{"dropping-particle":"","family":"Ayu Wulandari Nuwa","given":"Cicilia","non-dropping-particle":"","parse-names":false,"suffix":""}],"container-title":"Jurnal Ekonomi, Manajemen Pariwisata dan Perhotelan","id":"ITEM-1","issue":"3","issued":{"date-parts":[["2023"]]},"page":"189-201","title":"Pengaruh Profitabilitas Terhadap Harga Saham Pada Perusahaan Rokok Yang Terdaftar Di Bursa Efek Indonesia (BEI) Periode 2015-2021","type":"article-journal","volume":"2"},"uris":["http://www.mendeley.com/documents/?uuid=5ab7145e-9950-4360-b1b3-2766d552d9ff"]}],"mendeley":{"formattedCitation":"(Jayanti et al., 2023)","plainTextFormattedCitation":"(Jayanti et al., 2023)","previouslyFormattedCitation":"(Jayanti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(Jayanti et al., 2023)</w:t>
      </w:r>
      <w:r w:rsidR="00AA63C8">
        <w:rPr>
          <w:rFonts w:ascii="Arial" w:hAnsi="Arial" w:cs="Arial"/>
        </w:rPr>
        <w:fldChar w:fldCharType="end"/>
      </w:r>
      <w:r w:rsidRPr="001A5AE4">
        <w:rPr>
          <w:rFonts w:ascii="Arial" w:hAnsi="Arial" w:cs="Arial"/>
        </w:rPr>
        <w:t xml:space="preserve"> found ROA and EPS have significant effect on share prices, while </w:t>
      </w:r>
      <w:r w:rsidR="00AA63C8">
        <w:rPr>
          <w:rFonts w:ascii="Arial" w:hAnsi="Arial" w:cs="Arial"/>
        </w:rPr>
        <w:fldChar w:fldCharType="begin" w:fldLock="1"/>
      </w:r>
      <w:r w:rsidR="00326630">
        <w:rPr>
          <w:rFonts w:ascii="Arial" w:hAnsi="Arial" w:cs="Arial"/>
        </w:rPr>
        <w:instrText>ADDIN CSL_CITATION {"citationItems":[{"id":"ITEM-1","itemData":{"abstract":"Penelitian ini bertujuan untuk mengetahui pengeruh return on asset (ROA), return on equity (ROE), net profit margin (NPM), dan earning pershare (EPS) terhadap harga saham sektor rokok yang terdaftar di Bursa Efek Indonesia (BEI). Jenis penelitian ini adalah jenis penelitian deskriptif dengan subjek penelitian berupa sektor rokok yang terdaftar di Bursa Efek Indonesia (BEI) tahun 2017-2021 data diperoleh melalui teknik dokumentasi. Teknik analisis data yang digunakan adalah regresi linier berganda. Hasil penelitian menunjukkan bahwa selama periode 2017-2021. 1) Variabel Return on Asset (ROA) secara parsial tidak berpengaruh terhadap harga saham pada perusahaan sektor rokok yang terdaftar di Bursa Efek Indonesia tahun 2017-2021. 2) Variabel Return on Equity (ROE) secara parsial tidak berpengaruh terhadap harga saham pada perusahaan sektor rokok yang terdaftar di Bursa Efek Indonesia tahun 2017-2021. 3) Variabel Net Profit Margin (NPM) secara parsial tidak berpengaruh terhadap harga saham pada perusahaan sektor rokok yang terdaftar di Bursa Efek Indonesia tahun 2017-2021. 4) Variabel Earning per Share (EPS) secara parsial tidak berpengaruh terhadap harga saham pada perusahaan sektor rokok yang terdaftar di Bursa Efek Indonesia tahun 2017-2021, dan 5) Variabel Return on Asset (ROA), Return on Equity (ROE), Net Profit Margin (NPM) dan Earning per Share (EPS) secara simultan berpengaruh signifikan terhadap terhadap harga saham pada perusahaan sektor rokok yang terdaftar di Bursa Efek Indonesia tahun 2017-2021.","author":[{"dropping-particle":"","family":"Mardiyansyah","given":"Irvan","non-dropping-particle":"","parse-names":false,"suffix":""},{"dropping-particle":"","family":"Mursalin","given":"","non-dropping-particle":"","parse-names":false,"suffix":""},{"dropping-particle":"","family":"Hendri","given":"Edduar","non-dropping-particle":"","parse-names":false,"suffix":""}],"container-title":"INNOVATIVE : Journal Of Social Science Research","id":"ITEM-1","issue":"4","issued":{"date-parts":[["2023"]]},"page":"7554-7569","title":"Pengaruh Return On Asset (ROA), Return On Equity (ROE), Net Profit Margin (NPM) Dan Earning Per Share (EPS) Terhadap Harga Saham Sektor Rokok Yang Terdaftar DI Bursa Efek Indonesia (BEI)","type":"article-journal","volume":"3"},"uris":["http://www.mendeley.com/documents/?uuid=1148ef68-50e6-408c-84b0-d4fa45140297"]}],"mendeley":{"formattedCitation":"(Mardiyansyah et al., 2023)","plainTextFormattedCitation":"(Mardiyansyah et al., 2023)","previouslyFormattedCitation":"(Mardiyansyah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(Mardiyansyah et al., 2023)</w:t>
      </w:r>
      <w:r w:rsidR="00AA63C8">
        <w:rPr>
          <w:rFonts w:ascii="Arial" w:hAnsi="Arial" w:cs="Arial"/>
        </w:rPr>
        <w:fldChar w:fldCharType="end"/>
      </w:r>
      <w:r w:rsidRPr="001A5AE4">
        <w:rPr>
          <w:rFonts w:ascii="Arial" w:hAnsi="Arial" w:cs="Arial"/>
        </w:rPr>
        <w:t xml:space="preserve"> found that all ROA, ROE, NPM, and EPS have no significant effect on share price. Given these inconsistencies and the unique market dynamics of the Indonesian </w:t>
      </w:r>
      <w:r w:rsidRPr="000815D6">
        <w:rPr>
          <w:rFonts w:ascii="Arial" w:hAnsi="Arial" w:cs="Arial"/>
          <w:highlight w:val="yellow"/>
        </w:rPr>
        <w:t>cigarette</w:t>
      </w:r>
      <w:r w:rsidRPr="001A5AE4">
        <w:rPr>
          <w:rFonts w:ascii="Arial" w:hAnsi="Arial" w:cs="Arial"/>
        </w:rPr>
        <w:t xml:space="preserve"> sector, this study aims to provide clarity by analyzing the partial and simultaneous impact of ROE, NPM, EPS, and PER on the share prices of listed </w:t>
      </w:r>
      <w:r w:rsidRPr="000815D6">
        <w:rPr>
          <w:rFonts w:ascii="Arial" w:hAnsi="Arial" w:cs="Arial"/>
          <w:highlight w:val="yellow"/>
        </w:rPr>
        <w:t>cigarette</w:t>
      </w:r>
      <w:r w:rsidRPr="001A5AE4">
        <w:rPr>
          <w:rFonts w:ascii="Arial" w:hAnsi="Arial" w:cs="Arial"/>
        </w:rPr>
        <w:t xml:space="preserve"> companies over the period of 2015–2024.</w:t>
      </w:r>
    </w:p>
    <w:p w14:paraId="2980E349" w14:textId="77777777" w:rsidR="00326630" w:rsidRPr="00FB3A86" w:rsidRDefault="00326630" w:rsidP="00326630">
      <w:pPr>
        <w:pStyle w:val="Body"/>
        <w:spacing w:after="0"/>
        <w:rPr>
          <w:rFonts w:ascii="Arial" w:hAnsi="Arial" w:cs="Arial"/>
        </w:rPr>
      </w:pPr>
    </w:p>
    <w:p w14:paraId="26715F1A" w14:textId="259176D5" w:rsidR="00790ADA" w:rsidRDefault="00902823" w:rsidP="00326630">
      <w:pPr>
        <w:pStyle w:val="AbstHead"/>
        <w:spacing w:after="0"/>
        <w:jc w:val="both"/>
        <w:rPr>
          <w:rFonts w:ascii="Arial" w:hAnsi="Arial" w:cs="Arial"/>
        </w:rPr>
      </w:pPr>
      <w:r>
        <w:rPr>
          <w:rFonts w:ascii="Arial" w:hAnsi="Arial" w:cs="Arial"/>
        </w:rPr>
        <w:t xml:space="preserve">2. </w:t>
      </w:r>
      <w:r w:rsidR="00AA63C8">
        <w:rPr>
          <w:rFonts w:ascii="Arial" w:hAnsi="Arial" w:cs="Arial"/>
        </w:rPr>
        <w:t>literature review</w:t>
      </w:r>
    </w:p>
    <w:p w14:paraId="12903A1C" w14:textId="77777777" w:rsidR="00326630" w:rsidRPr="00FB3A86" w:rsidRDefault="00326630" w:rsidP="00326630">
      <w:pPr>
        <w:pStyle w:val="AbstHead"/>
        <w:spacing w:after="0"/>
        <w:jc w:val="both"/>
        <w:rPr>
          <w:rFonts w:ascii="Arial" w:hAnsi="Arial" w:cs="Arial"/>
        </w:rPr>
      </w:pPr>
    </w:p>
    <w:p w14:paraId="33680882" w14:textId="5E648948" w:rsidR="00326630" w:rsidRDefault="00AA74E0" w:rsidP="00326630">
      <w:pPr>
        <w:pStyle w:val="Body"/>
        <w:spacing w:after="0"/>
        <w:rPr>
          <w:rFonts w:ascii="Arial" w:hAnsi="Arial" w:cs="Arial"/>
          <w:b/>
          <w:caps/>
          <w:sz w:val="22"/>
        </w:rPr>
      </w:pPr>
      <w:r w:rsidRPr="00C30A0F">
        <w:rPr>
          <w:rFonts w:ascii="Arial" w:hAnsi="Arial" w:cs="Arial"/>
          <w:b/>
          <w:caps/>
          <w:sz w:val="22"/>
        </w:rPr>
        <w:t>2.</w:t>
      </w:r>
      <w:r w:rsidR="0041221A">
        <w:rPr>
          <w:rFonts w:ascii="Arial" w:hAnsi="Arial" w:cs="Arial"/>
          <w:b/>
          <w:caps/>
          <w:sz w:val="22"/>
        </w:rPr>
        <w:t>1 Financial</w:t>
      </w:r>
      <w:r w:rsidR="00B17786">
        <w:rPr>
          <w:rFonts w:ascii="Arial" w:hAnsi="Arial" w:cs="Arial"/>
          <w:b/>
          <w:caps/>
          <w:sz w:val="22"/>
        </w:rPr>
        <w:t xml:space="preserve"> PERFORMANCE ANALYSIS</w:t>
      </w:r>
    </w:p>
    <w:p w14:paraId="3EB24BA1" w14:textId="77777777" w:rsidR="00326630" w:rsidRDefault="00326630" w:rsidP="00326630">
      <w:pPr>
        <w:pStyle w:val="Body"/>
        <w:spacing w:after="0"/>
        <w:rPr>
          <w:rFonts w:ascii="Arial" w:hAnsi="Arial" w:cs="Arial"/>
          <w:bCs/>
        </w:rPr>
      </w:pPr>
    </w:p>
    <w:p w14:paraId="59985BA4" w14:textId="77777777" w:rsidR="006A7352" w:rsidRDefault="0041221A" w:rsidP="006A7352">
      <w:pPr>
        <w:pStyle w:val="Body"/>
        <w:rPr>
          <w:rFonts w:ascii="Arial" w:hAnsi="Arial" w:cs="Arial"/>
          <w:bCs/>
        </w:rPr>
      </w:pPr>
      <w:r w:rsidRPr="0041221A">
        <w:rPr>
          <w:rFonts w:ascii="Arial" w:hAnsi="Arial" w:cs="Arial"/>
          <w:bCs/>
        </w:rPr>
        <w:t xml:space="preserve">Financial </w:t>
      </w:r>
      <w:r w:rsidR="00B17786">
        <w:rPr>
          <w:rFonts w:ascii="Arial" w:hAnsi="Arial" w:cs="Arial"/>
          <w:bCs/>
        </w:rPr>
        <w:t>performance</w:t>
      </w:r>
      <w:r w:rsidRPr="0041221A">
        <w:rPr>
          <w:rFonts w:ascii="Arial" w:hAnsi="Arial" w:cs="Arial"/>
          <w:bCs/>
        </w:rPr>
        <w:t xml:space="preserve"> analysis is the process of breaking down financial reports into simpler components and examining the relationships between relevant quantitative and non-quantitative dat</w:t>
      </w:r>
      <w:r w:rsidR="00B17786">
        <w:rPr>
          <w:rFonts w:ascii="Arial" w:hAnsi="Arial" w:cs="Arial"/>
          <w:bCs/>
        </w:rPr>
        <w:t>a</w:t>
      </w:r>
      <w:r w:rsidRPr="0041221A">
        <w:rPr>
          <w:rFonts w:ascii="Arial" w:hAnsi="Arial" w:cs="Arial"/>
          <w:bCs/>
        </w:rPr>
        <w:t>.</w:t>
      </w:r>
      <w:r w:rsidR="00B17786">
        <w:rPr>
          <w:rFonts w:ascii="Arial" w:hAnsi="Arial" w:cs="Arial"/>
          <w:bCs/>
        </w:rPr>
        <w:t xml:space="preserve"> </w:t>
      </w:r>
      <w:r w:rsidR="00B17786" w:rsidRPr="00B17786">
        <w:rPr>
          <w:rFonts w:ascii="Arial" w:hAnsi="Arial" w:cs="Arial"/>
          <w:bCs/>
        </w:rPr>
        <w:t>Financial performance evaluation is</w:t>
      </w:r>
      <w:r w:rsidR="00B17786">
        <w:rPr>
          <w:rFonts w:ascii="Arial" w:hAnsi="Arial" w:cs="Arial"/>
          <w:bCs/>
        </w:rPr>
        <w:t xml:space="preserve"> also</w:t>
      </w:r>
      <w:r w:rsidR="00B17786" w:rsidRPr="00B17786">
        <w:rPr>
          <w:rFonts w:ascii="Arial" w:hAnsi="Arial" w:cs="Arial"/>
          <w:bCs/>
        </w:rPr>
        <w:t xml:space="preserve"> critical to assessing how companies</w:t>
      </w:r>
      <w:r w:rsidR="00B17786">
        <w:rPr>
          <w:rFonts w:ascii="Arial" w:hAnsi="Arial" w:cs="Arial"/>
          <w:bCs/>
        </w:rPr>
        <w:t xml:space="preserve"> </w:t>
      </w:r>
      <w:r w:rsidR="00B17786" w:rsidRPr="00B17786">
        <w:rPr>
          <w:rFonts w:ascii="Arial" w:hAnsi="Arial" w:cs="Arial"/>
          <w:bCs/>
        </w:rPr>
        <w:t>manage their financial resources and operations. It encompasses scrutinizing various financial metrics to measure profitability, solvency, liquidity, efficiency, and overall health</w:t>
      </w:r>
      <w:r w:rsidR="00B17786">
        <w:rPr>
          <w:rFonts w:ascii="Arial" w:hAnsi="Arial" w:cs="Arial"/>
          <w:bCs/>
        </w:rPr>
        <w:t xml:space="preserve"> </w:t>
      </w:r>
      <w:r w:rsidR="00B17786">
        <w:rPr>
          <w:rFonts w:ascii="Arial" w:hAnsi="Arial" w:cs="Arial"/>
          <w:bCs/>
        </w:rPr>
        <w:fldChar w:fldCharType="begin" w:fldLock="1"/>
      </w:r>
      <w:r w:rsidR="00404BE8">
        <w:rPr>
          <w:rFonts w:ascii="Arial" w:hAnsi="Arial" w:cs="Arial"/>
          <w:bCs/>
        </w:rPr>
        <w:instrText>ADDIN CSL_CITATION {"citationItems":[{"id":"ITEM-1","itemData":{"DOI":"10.13165/IE-24-18-2-04","ISSN":"18228038","abstract":"Purpose. Despite their growth and economic significance, insurance stock prices raise concerns. This study investigates the factors influencing stock prices in the Nepalese insurance industry, specifically focusing on the relationship between financial performance indicators and stock pricing. Design/methodology/approach. This research employs panel data regression analysis spanning eight years (FY 2014/15 to 2021/22) on ten insurance companies, disaggregated into life and non-life subsets. It investigates financial variables such as Return on Assets (ROA), Earnings per Share (EPS), Return on Equity (ROE), Net Profit Margin (NPM), and Book Value per Share (BVPS). Findings. The research reveals a consistently positive and significant influence of EPS (p&lt;0.05) on stock prices across all models. The Random Effects Model confirms that only EPS and ROE significantly affect stock prices in life and non-life insurance companies, with ROE exhibiting a notable negative impact. ROA, NPM, and BVPS show no significance, indicating variability in their impact on stock pricing. Research implications. This study provides practitioners with insights into financial factors driving stock prices, aiding strategic decision-making. The findings contribute to a deeper understanding of the dynamics of the Nepalese insurance market and offer guidance for future research and policy interventions. Originality/value. This study uniquely analyzes the insurance sector by incorporating life and non-life subsets, providing a more detailed analysis. Employing robust analytical techniques, it comprehensively explores the relationship between financial performance and stock pricing, contributing empirical evidence and insights to industry stakeholders and academia.","author":[{"dropping-particle":"","family":"Karki","given":"Dipendra","non-dropping-particle":"","parse-names":false,"suffix":""},{"dropping-particle":"","family":"Dahal","given":"Rewan Kumar","non-dropping-particle":"","parse-names":false,"suffix":""},{"dropping-particle":"","family":"Perera","given":"Wasantha K.L.","non-dropping-particle":"","parse-names":false,"suffix":""},{"dropping-particle":"","family":"Wimalasiri","given":"Eranga M.","non-dropping-particle":"","parse-names":false,"suffix":""},{"dropping-particle":"","family":"Ghimire","given":"Kishor","non-dropping-particle":"","parse-names":false,"suffix":""}],"container-title":"Intellectual Economics","id":"ITEM-1","issue":"2","issued":{"date-parts":[["2024"]]},"page":"308-328","title":"the Relevance of Financial Performance in Determining Stock Prices of Insurance Companies","type":"article-journal","volume":"18"},"uris":["http://www.mendeley.com/documents/?uuid=220a92a4-1b94-4785-9ddf-f11b7f3b2dc0"]}],"mendeley":{"formattedCitation":"(Karki et al., 2024)","plainTextFormattedCitation":"(Karki et al., 2024)","previouslyFormattedCitation":"(Karki et al., 2024)"},"properties":{"noteIndex":0},"schema":"https://github.com/citation-style-language/schema/raw/master/csl-citation.json"}</w:instrText>
      </w:r>
      <w:r w:rsidR="00B17786">
        <w:rPr>
          <w:rFonts w:ascii="Arial" w:hAnsi="Arial" w:cs="Arial"/>
          <w:bCs/>
        </w:rPr>
        <w:fldChar w:fldCharType="separate"/>
      </w:r>
      <w:r w:rsidR="00B17786" w:rsidRPr="00B17786">
        <w:rPr>
          <w:rFonts w:ascii="Arial" w:hAnsi="Arial" w:cs="Arial"/>
          <w:bCs/>
          <w:noProof/>
        </w:rPr>
        <w:t>(Karki et al., 2024)</w:t>
      </w:r>
      <w:r w:rsidR="00B17786">
        <w:rPr>
          <w:rFonts w:ascii="Arial" w:hAnsi="Arial" w:cs="Arial"/>
          <w:bCs/>
        </w:rPr>
        <w:fldChar w:fldCharType="end"/>
      </w:r>
      <w:r w:rsidR="00B17786" w:rsidRPr="00B17786">
        <w:rPr>
          <w:rFonts w:ascii="Arial" w:hAnsi="Arial" w:cs="Arial"/>
          <w:bCs/>
        </w:rPr>
        <w:t>.</w:t>
      </w:r>
      <w:r w:rsidRPr="0041221A">
        <w:rPr>
          <w:rFonts w:ascii="Arial" w:hAnsi="Arial" w:cs="Arial"/>
          <w:bCs/>
        </w:rPr>
        <w:t xml:space="preserve"> The purpose of this analysis is to gain a deeper understanding of the company’s overall condition, particularly its financial position, which in turn supports informed and appropriate decision-making.</w:t>
      </w:r>
      <w:r w:rsidR="00AB52E7">
        <w:rPr>
          <w:rFonts w:ascii="Arial" w:hAnsi="Arial" w:cs="Arial"/>
          <w:bCs/>
        </w:rPr>
        <w:t xml:space="preserve"> </w:t>
      </w:r>
    </w:p>
    <w:p w14:paraId="4FC61E6C" w14:textId="77777777" w:rsidR="006A7352" w:rsidRDefault="006A7352" w:rsidP="006A7352">
      <w:pPr>
        <w:pStyle w:val="Body"/>
        <w:rPr>
          <w:rFonts w:ascii="Arial" w:hAnsi="Arial" w:cs="Arial"/>
          <w:bCs/>
        </w:rPr>
      </w:pPr>
    </w:p>
    <w:p w14:paraId="64D68ABE" w14:textId="7C86C74A" w:rsidR="00326630" w:rsidRPr="006A7352" w:rsidRDefault="00326630" w:rsidP="006A7352">
      <w:pPr>
        <w:pStyle w:val="Body"/>
        <w:rPr>
          <w:rFonts w:ascii="Arial" w:hAnsi="Arial" w:cs="Arial"/>
          <w:bCs/>
        </w:rPr>
      </w:pPr>
      <w:r>
        <w:rPr>
          <w:rFonts w:ascii="Arial" w:hAnsi="Arial" w:cs="Arial"/>
          <w:b/>
          <w:sz w:val="22"/>
          <w:szCs w:val="22"/>
        </w:rPr>
        <w:t>2.2 RETURN ON EQUITY</w:t>
      </w:r>
    </w:p>
    <w:p w14:paraId="54FEB220" w14:textId="426CA5DF" w:rsidR="00326630" w:rsidRDefault="00404BE8" w:rsidP="00326630">
      <w:pPr>
        <w:pStyle w:val="Body"/>
        <w:spacing w:after="0"/>
        <w:rPr>
          <w:rFonts w:ascii="Arial" w:hAnsi="Arial" w:cs="Arial"/>
          <w:bCs/>
        </w:rPr>
      </w:pPr>
      <w:r>
        <w:rPr>
          <w:rFonts w:ascii="Arial" w:hAnsi="Arial" w:cs="Arial"/>
          <w:bCs/>
        </w:rPr>
        <w:t xml:space="preserve">According to </w:t>
      </w:r>
      <w:r>
        <w:rPr>
          <w:rFonts w:ascii="Arial" w:hAnsi="Arial" w:cs="Arial"/>
          <w:bCs/>
        </w:rPr>
        <w:fldChar w:fldCharType="begin" w:fldLock="1"/>
      </w:r>
      <w:r w:rsidR="008B5F4C">
        <w:rPr>
          <w:rFonts w:ascii="Arial" w:hAnsi="Arial" w:cs="Arial"/>
          <w:bCs/>
        </w:rPr>
        <w:instrText>ADDIN CSL_CITATION {"citationItems":[{"id":"ITEM-1","itemData":{"DOI":"10.47750/QAS/25.200.14","ISSN":"15822559","abstract":"The aim of this paper is to investigate the possible association among profitability evaluated ROA and ROE and capital structure, represented by the debt ratio and debt to equity ratio with the share price of Jordanian banks. The chosen sample consists of 7 traditional banks operating in Jordan, and panel data analysis is utilized to examine the period spanning from 2015 to 2019.The model employed to analyze data is the fixed effect model. This study relied on (ROA, ROE, DR and DER) as independent variables, whereas the share price as dependent variable. The results reached reveal that a negative influence of debt ratio exists on Jordanian banks’ share price, while positively impacted by ROA and ROE, however, DER has insignificant influence on share price that traded by Jordanian banks. The outcomes presented above align with the prevailing literature reviews included in this study, confirming the theoretical discussions concerning the interplay between capital structure, profitability, and share price.","author":[{"dropping-particle":"","family":"Qabajeh","given":"Majed","non-dropping-particle":"","parse-names":false,"suffix":""},{"dropping-particle":"","family":"Almajali","given":"Dmaithan","non-dropping-particle":"","parse-names":false,"suffix":""},{"dropping-particle":"","family":"Natour","given":"Abdul Rahman","non-dropping-particle":"Al","parse-names":false,"suffix":""},{"dropping-particle":"","family":"Alqsass","given":"Mohammad","non-dropping-particle":"","parse-names":false,"suffix":""},{"dropping-particle":"","family":"Maali","given":"Hakam","non-dropping-particle":"","parse-names":false,"suffix":""}],"container-title":"Quality - Access to Success","id":"ITEM-1","issue":"200","issued":{"date-parts":[["2024"]]},"page":"136-142","title":"The Impact Of Capital Structure And Profitability On Share Price: Empirical Study (Based On Jordanian Traditional Banks)","type":"article-journal","volume":"25"},"uris":["http://www.mendeley.com/documents/?uuid=60ca982f-1391-4102-a090-941125fcd50d"]}],"mendeley":{"formattedCitation":"(Qabajeh et al., 2024)","plainTextFormattedCitation":"(Qabajeh et al., 2024)","previouslyFormattedCitation":"(Qabajeh et al., 2024)"},"properties":{"noteIndex":0},"schema":"https://github.com/citation-style-language/schema/raw/master/csl-citation.json"}</w:instrText>
      </w:r>
      <w:r>
        <w:rPr>
          <w:rFonts w:ascii="Arial" w:hAnsi="Arial" w:cs="Arial"/>
          <w:bCs/>
        </w:rPr>
        <w:fldChar w:fldCharType="separate"/>
      </w:r>
      <w:r w:rsidRPr="00404BE8">
        <w:rPr>
          <w:rFonts w:ascii="Arial" w:hAnsi="Arial" w:cs="Arial"/>
          <w:bCs/>
          <w:noProof/>
        </w:rPr>
        <w:t>(Qabajeh et al., 2024)</w:t>
      </w:r>
      <w:r>
        <w:rPr>
          <w:rFonts w:ascii="Arial" w:hAnsi="Arial" w:cs="Arial"/>
          <w:bCs/>
        </w:rPr>
        <w:fldChar w:fldCharType="end"/>
      </w:r>
      <w:r>
        <w:rPr>
          <w:rFonts w:ascii="Arial" w:hAnsi="Arial" w:cs="Arial"/>
          <w:bCs/>
        </w:rPr>
        <w:t xml:space="preserve">, </w:t>
      </w:r>
      <w:r w:rsidR="00326630">
        <w:rPr>
          <w:rFonts w:ascii="Arial" w:hAnsi="Arial" w:cs="Arial"/>
          <w:bCs/>
        </w:rPr>
        <w:t xml:space="preserve">Return on Equity is a ration used to determine how </w:t>
      </w:r>
      <w:r w:rsidR="00326630" w:rsidRPr="00326630">
        <w:rPr>
          <w:rFonts w:ascii="Arial" w:hAnsi="Arial" w:cs="Arial"/>
          <w:bCs/>
        </w:rPr>
        <w:t>effectively a company or organization generates profit based on the capital invested in it</w:t>
      </w:r>
      <w:r w:rsidR="00326630">
        <w:rPr>
          <w:rFonts w:ascii="Arial" w:hAnsi="Arial" w:cs="Arial"/>
          <w:bCs/>
        </w:rPr>
        <w:t>. Which is calculated using the following formula:</w:t>
      </w:r>
    </w:p>
    <w:p w14:paraId="37F6E7E3" w14:textId="77777777" w:rsidR="00326630" w:rsidRDefault="00326630" w:rsidP="00326630">
      <w:pPr>
        <w:pStyle w:val="Body"/>
        <w:spacing w:after="0"/>
        <w:rPr>
          <w:rFonts w:ascii="Arial" w:hAnsi="Arial" w:cs="Arial"/>
          <w:bCs/>
        </w:rPr>
      </w:pPr>
    </w:p>
    <w:p w14:paraId="6E8D1E97" w14:textId="36DB8616" w:rsidR="00326630" w:rsidRPr="00326630" w:rsidRDefault="00326630" w:rsidP="00326630">
      <w:pPr>
        <w:pStyle w:val="Body"/>
        <w:spacing w:after="0"/>
        <w:rPr>
          <w:rFonts w:ascii="Arial" w:hAnsi="Arial" w:cs="Arial"/>
          <w:bCs/>
        </w:rPr>
      </w:pPr>
      <m:oMathPara>
        <m:oMath>
          <m:r>
            <w:rPr>
              <w:rFonts w:ascii="Cambria Math" w:hAnsi="Cambria Math" w:cs="Arial"/>
              <w:sz w:val="16"/>
              <w:szCs w:val="16"/>
            </w:rPr>
            <m:t xml:space="preserve">Return on Equity= </m:t>
          </m:r>
          <m:f>
            <m:fPr>
              <m:ctrlPr>
                <w:rPr>
                  <w:rFonts w:ascii="Cambria Math" w:hAnsi="Cambria Math" w:cs="Arial"/>
                  <w:bCs/>
                  <w:i/>
                  <w:sz w:val="16"/>
                  <w:szCs w:val="16"/>
                </w:rPr>
              </m:ctrlPr>
            </m:fPr>
            <m:num>
              <m:r>
                <w:rPr>
                  <w:rFonts w:ascii="Cambria Math" w:hAnsi="Cambria Math" w:cs="Arial"/>
                  <w:sz w:val="16"/>
                  <w:szCs w:val="16"/>
                </w:rPr>
                <m:t>Earning After Interest and Tax</m:t>
              </m:r>
            </m:num>
            <m:den>
              <m:r>
                <w:rPr>
                  <w:rFonts w:ascii="Cambria Math" w:hAnsi="Cambria Math" w:cs="Arial"/>
                  <w:sz w:val="16"/>
                  <w:szCs w:val="16"/>
                </w:rPr>
                <m:t>Total Equity</m:t>
              </m:r>
            </m:den>
          </m:f>
        </m:oMath>
      </m:oMathPara>
    </w:p>
    <w:p w14:paraId="708B09D0" w14:textId="77777777" w:rsidR="00326630" w:rsidRDefault="00326630" w:rsidP="00326630">
      <w:pPr>
        <w:pStyle w:val="Body"/>
        <w:spacing w:after="0"/>
        <w:rPr>
          <w:rFonts w:ascii="Arial" w:hAnsi="Arial" w:cs="Arial"/>
          <w:bCs/>
        </w:rPr>
      </w:pPr>
    </w:p>
    <w:p w14:paraId="0F6DD2C7" w14:textId="77777777" w:rsidR="00AB52E7" w:rsidRPr="00326630" w:rsidRDefault="00AB52E7" w:rsidP="00326630">
      <w:pPr>
        <w:pStyle w:val="Body"/>
        <w:spacing w:after="0"/>
        <w:rPr>
          <w:rFonts w:ascii="Arial" w:hAnsi="Arial" w:cs="Arial"/>
          <w:bCs/>
        </w:rPr>
      </w:pPr>
    </w:p>
    <w:p w14:paraId="32BBE750" w14:textId="3DC31412" w:rsidR="00326630" w:rsidRDefault="00326630" w:rsidP="00326630">
      <w:pPr>
        <w:pStyle w:val="Body"/>
        <w:spacing w:after="0"/>
        <w:rPr>
          <w:rFonts w:ascii="Arial" w:hAnsi="Arial" w:cs="Arial"/>
          <w:b/>
          <w:sz w:val="22"/>
          <w:szCs w:val="22"/>
        </w:rPr>
      </w:pPr>
      <w:r>
        <w:rPr>
          <w:rFonts w:ascii="Arial" w:hAnsi="Arial" w:cs="Arial"/>
          <w:b/>
          <w:sz w:val="22"/>
          <w:szCs w:val="22"/>
        </w:rPr>
        <w:t>2.3 NET PROFIT MARGIN</w:t>
      </w:r>
    </w:p>
    <w:p w14:paraId="3270CC58" w14:textId="77777777" w:rsidR="00333A72" w:rsidRDefault="00333A72" w:rsidP="00326630">
      <w:pPr>
        <w:pStyle w:val="Body"/>
        <w:spacing w:after="0"/>
        <w:rPr>
          <w:rFonts w:ascii="Arial" w:hAnsi="Arial" w:cs="Arial"/>
          <w:bCs/>
        </w:rPr>
      </w:pPr>
    </w:p>
    <w:p w14:paraId="4D4EE2B3" w14:textId="0DAC9F88" w:rsidR="00326630" w:rsidRDefault="00326630" w:rsidP="00326630">
      <w:pPr>
        <w:pStyle w:val="Body"/>
        <w:spacing w:after="0"/>
        <w:rPr>
          <w:rFonts w:ascii="Arial" w:hAnsi="Arial" w:cs="Arial"/>
          <w:bCs/>
        </w:rPr>
      </w:pPr>
      <w:r w:rsidRPr="00326630">
        <w:rPr>
          <w:rFonts w:ascii="Arial" w:hAnsi="Arial" w:cs="Arial"/>
          <w:bCs/>
        </w:rPr>
        <w:t xml:space="preserve">According to </w:t>
      </w:r>
      <w:r>
        <w:rPr>
          <w:rFonts w:ascii="Arial" w:hAnsi="Arial" w:cs="Arial"/>
          <w:bCs/>
        </w:rPr>
        <w:fldChar w:fldCharType="begin" w:fldLock="1"/>
      </w:r>
      <w:r w:rsidR="00747494">
        <w:rPr>
          <w:rFonts w:ascii="Arial" w:hAnsi="Arial" w:cs="Arial"/>
          <w:bCs/>
        </w:rPr>
        <w:instrText>ADDIN CSL_CITATION {"citationItems":[{"id":"ITEM-1","itemData":{"ISBN":"9786020395272","abstract":"ANALISIS LAPORAN KEUANGAN","author":[{"dropping-particle":"","family":"Prihadi","given":"Toto","non-dropping-particle":"","parse-names":false,"suffix":""}],"container-title":"PT Gramedia Pustaka Utama","id":"ITEM-1","issued":{"date-parts":[["2020"]]},"number-of-pages":"657","publisher":"PT Gramedia Pustaka Utama","publisher-place":"Jakarta","title":"Analisis Laporan Keuangan","type":"book"},"uris":["http://www.mendeley.com/documents/?uuid=a96536c5-e838-4f8c-bfb5-4dc00054d370"]}],"mendeley":{"formattedCitation":"(Prihadi, 2020)","manualFormatting":"(Prihadi, 2020:165)","plainTextFormattedCitation":"(Prihadi, 2020)","previouslyFormattedCitation":"(Prihadi, 2020)"},"properties":{"noteIndex":0},"schema":"https://github.com/citation-style-language/schema/raw/master/csl-citation.json"}</w:instrText>
      </w:r>
      <w:r>
        <w:rPr>
          <w:rFonts w:ascii="Arial" w:hAnsi="Arial" w:cs="Arial"/>
          <w:bCs/>
        </w:rPr>
        <w:fldChar w:fldCharType="separate"/>
      </w:r>
      <w:r w:rsidRPr="00326630">
        <w:rPr>
          <w:rFonts w:ascii="Arial" w:hAnsi="Arial" w:cs="Arial"/>
          <w:bCs/>
          <w:noProof/>
        </w:rPr>
        <w:t>(Prihadi, 2020</w:t>
      </w:r>
      <w:r>
        <w:rPr>
          <w:rFonts w:ascii="Arial" w:hAnsi="Arial" w:cs="Arial"/>
          <w:bCs/>
          <w:noProof/>
        </w:rPr>
        <w:t>:165</w:t>
      </w:r>
      <w:r w:rsidRPr="00326630">
        <w:rPr>
          <w:rFonts w:ascii="Arial" w:hAnsi="Arial" w:cs="Arial"/>
          <w:bCs/>
          <w:noProof/>
        </w:rPr>
        <w:t>)</w:t>
      </w:r>
      <w:r>
        <w:rPr>
          <w:rFonts w:ascii="Arial" w:hAnsi="Arial" w:cs="Arial"/>
          <w:bCs/>
        </w:rPr>
        <w:fldChar w:fldCharType="end"/>
      </w:r>
      <w:r>
        <w:rPr>
          <w:rFonts w:ascii="Arial" w:hAnsi="Arial" w:cs="Arial"/>
          <w:bCs/>
        </w:rPr>
        <w:t xml:space="preserve">, </w:t>
      </w:r>
      <w:r w:rsidRPr="00326630">
        <w:rPr>
          <w:rFonts w:ascii="Arial" w:hAnsi="Arial" w:cs="Arial"/>
          <w:bCs/>
        </w:rPr>
        <w:t>net profit margin is a ratio that illustrates how effectively a business can deliver profits to its shareholders</w:t>
      </w:r>
      <w:r>
        <w:rPr>
          <w:rFonts w:ascii="Arial" w:hAnsi="Arial" w:cs="Arial"/>
          <w:bCs/>
        </w:rPr>
        <w:t>. Which is calculated using the following formula:</w:t>
      </w:r>
    </w:p>
    <w:p w14:paraId="3AF02969" w14:textId="77777777" w:rsidR="00326630" w:rsidRDefault="00326630" w:rsidP="00326630">
      <w:pPr>
        <w:pStyle w:val="Body"/>
        <w:spacing w:after="0"/>
        <w:rPr>
          <w:rFonts w:ascii="Arial" w:hAnsi="Arial" w:cs="Arial"/>
          <w:bCs/>
        </w:rPr>
      </w:pPr>
    </w:p>
    <w:p w14:paraId="5C101582" w14:textId="0CFE901B" w:rsidR="00326630" w:rsidRDefault="00326630" w:rsidP="00326630">
      <w:pPr>
        <w:pStyle w:val="Body"/>
        <w:spacing w:after="0"/>
        <w:rPr>
          <w:rFonts w:ascii="Arial" w:hAnsi="Arial" w:cs="Arial"/>
          <w:bCs/>
        </w:rPr>
      </w:pPr>
      <m:oMathPara>
        <m:oMath>
          <m:r>
            <w:rPr>
              <w:rFonts w:ascii="Cambria Math" w:hAnsi="Cambria Math" w:cs="Arial"/>
              <w:sz w:val="16"/>
              <w:szCs w:val="16"/>
            </w:rPr>
            <m:t xml:space="preserve">Net Profit Margin = </m:t>
          </m:r>
          <m:f>
            <m:fPr>
              <m:ctrlPr>
                <w:rPr>
                  <w:rFonts w:ascii="Cambria Math" w:hAnsi="Cambria Math" w:cs="Arial"/>
                  <w:bCs/>
                  <w:i/>
                  <w:sz w:val="16"/>
                  <w:szCs w:val="16"/>
                </w:rPr>
              </m:ctrlPr>
            </m:fPr>
            <m:num>
              <m:r>
                <w:rPr>
                  <w:rFonts w:ascii="Cambria Math" w:hAnsi="Cambria Math" w:cs="Arial"/>
                  <w:sz w:val="16"/>
                  <w:szCs w:val="16"/>
                </w:rPr>
                <m:t>Earning After Interest and Tax</m:t>
              </m:r>
            </m:num>
            <m:den>
              <m:r>
                <w:rPr>
                  <w:rFonts w:ascii="Cambria Math" w:hAnsi="Cambria Math" w:cs="Arial"/>
                  <w:sz w:val="16"/>
                  <w:szCs w:val="16"/>
                </w:rPr>
                <m:t>Net Sales</m:t>
              </m:r>
            </m:den>
          </m:f>
        </m:oMath>
      </m:oMathPara>
    </w:p>
    <w:p w14:paraId="14E9E339" w14:textId="77777777" w:rsidR="00326630" w:rsidRPr="00326630" w:rsidRDefault="00326630" w:rsidP="00326630">
      <w:pPr>
        <w:pStyle w:val="Body"/>
        <w:spacing w:after="0"/>
        <w:rPr>
          <w:rFonts w:ascii="Arial" w:hAnsi="Arial" w:cs="Arial"/>
          <w:bCs/>
        </w:rPr>
      </w:pPr>
    </w:p>
    <w:p w14:paraId="0B2F0B0B" w14:textId="26BD3F7C" w:rsidR="00326630" w:rsidRDefault="00326630" w:rsidP="00326630">
      <w:pPr>
        <w:pStyle w:val="Body"/>
        <w:spacing w:after="0"/>
        <w:rPr>
          <w:rFonts w:ascii="Arial" w:hAnsi="Arial" w:cs="Arial"/>
          <w:b/>
          <w:sz w:val="22"/>
          <w:szCs w:val="22"/>
        </w:rPr>
      </w:pPr>
      <w:r>
        <w:rPr>
          <w:rFonts w:ascii="Arial" w:hAnsi="Arial" w:cs="Arial"/>
          <w:b/>
          <w:sz w:val="22"/>
          <w:szCs w:val="22"/>
        </w:rPr>
        <w:t>2.4 EARNING PER SHARE</w:t>
      </w:r>
    </w:p>
    <w:p w14:paraId="41C8317E" w14:textId="77777777" w:rsidR="00326630" w:rsidRDefault="00326630" w:rsidP="00326630">
      <w:pPr>
        <w:pStyle w:val="Body"/>
        <w:spacing w:after="0"/>
        <w:rPr>
          <w:rFonts w:ascii="Arial" w:hAnsi="Arial" w:cs="Arial"/>
          <w:b/>
          <w:sz w:val="22"/>
          <w:szCs w:val="22"/>
        </w:rPr>
      </w:pPr>
    </w:p>
    <w:p w14:paraId="000F7CB2" w14:textId="27064FC2" w:rsidR="00326630" w:rsidRDefault="009565EC" w:rsidP="009565EC">
      <w:pPr>
        <w:pStyle w:val="Body"/>
        <w:spacing w:after="0"/>
        <w:rPr>
          <w:rFonts w:ascii="Arial" w:hAnsi="Arial" w:cs="Arial"/>
          <w:bCs/>
        </w:rPr>
      </w:pPr>
      <w:r>
        <w:rPr>
          <w:rFonts w:ascii="Arial" w:hAnsi="Arial" w:cs="Arial"/>
          <w:bCs/>
        </w:rPr>
        <w:t xml:space="preserve">According to </w:t>
      </w:r>
      <w:r>
        <w:rPr>
          <w:rFonts w:ascii="Arial" w:hAnsi="Arial" w:cs="Arial"/>
          <w:bCs/>
        </w:rPr>
        <w:fldChar w:fldCharType="begin" w:fldLock="1"/>
      </w:r>
      <w:r w:rsidR="005D3603">
        <w:rPr>
          <w:rFonts w:ascii="Arial" w:hAnsi="Arial" w:cs="Arial"/>
          <w:bCs/>
        </w:rPr>
        <w:instrText>ADDIN CSL_CITATION {"citationItems":[{"id":"ITEM-1","itemData":{"DOI":"10.11648/j.ijber.20231202.13","author":[{"dropping-particle":"","family":"Onyeka-Iheme","given":"null","non-dropping-particle":"","parse-names":false,"suffix":""},{"dropping-particle":"","family":"Victory","given":"Chimeruo","non-dropping-particle":"","parse-names":false,"suffix":""}],"container-title":"International Journal of Business and Economics Research","id":"ITEM-1","issue":"2","issued":{"date-parts":[["2023"]]},"page":"61-67","title":"Financial Performance and Earnings Per Share of Consumer Goods Manufacturing Companies Quoted in Nigeria","type":"article-journal","volume":"12"},"uris":["http://www.mendeley.com/documents/?uuid=1b1a2731-ce41-41b4-89a1-3b9c3e2d4cb2"]}],"mendeley":{"formattedCitation":"(Onyeka-Iheme &amp; Victory, 2023)","plainTextFormattedCitation":"(Onyeka-Iheme &amp; Victory, 2023)","previouslyFormattedCitation":"(Onyeka-Iheme &amp; Victory, 2023)"},"properties":{"noteIndex":0},"schema":"https://github.com/citation-style-language/schema/raw/master/csl-citation.json"}</w:instrText>
      </w:r>
      <w:r>
        <w:rPr>
          <w:rFonts w:ascii="Arial" w:hAnsi="Arial" w:cs="Arial"/>
          <w:bCs/>
        </w:rPr>
        <w:fldChar w:fldCharType="separate"/>
      </w:r>
      <w:r w:rsidRPr="009565EC">
        <w:rPr>
          <w:rFonts w:ascii="Arial" w:hAnsi="Arial" w:cs="Arial"/>
          <w:bCs/>
          <w:noProof/>
        </w:rPr>
        <w:t>(Onyeka-Iheme &amp; Victory, 2023)</w:t>
      </w:r>
      <w:r>
        <w:rPr>
          <w:rFonts w:ascii="Arial" w:hAnsi="Arial" w:cs="Arial"/>
          <w:bCs/>
        </w:rPr>
        <w:fldChar w:fldCharType="end"/>
      </w:r>
      <w:r>
        <w:rPr>
          <w:rFonts w:ascii="Arial" w:hAnsi="Arial" w:cs="Arial"/>
          <w:bCs/>
        </w:rPr>
        <w:t xml:space="preserve">, </w:t>
      </w:r>
      <w:r w:rsidR="00AB52E7">
        <w:rPr>
          <w:rFonts w:ascii="Arial" w:hAnsi="Arial" w:cs="Arial"/>
          <w:bCs/>
        </w:rPr>
        <w:t>T</w:t>
      </w:r>
      <w:r w:rsidR="00747494" w:rsidRPr="00747494">
        <w:rPr>
          <w:rFonts w:ascii="Arial" w:hAnsi="Arial" w:cs="Arial"/>
          <w:bCs/>
        </w:rPr>
        <w:t>his ratio</w:t>
      </w:r>
      <w:r w:rsidR="00747494">
        <w:rPr>
          <w:rFonts w:ascii="Arial" w:hAnsi="Arial" w:cs="Arial"/>
          <w:bCs/>
        </w:rPr>
        <w:t xml:space="preserve"> </w:t>
      </w:r>
      <w:r w:rsidR="00747494" w:rsidRPr="00747494">
        <w:rPr>
          <w:rFonts w:ascii="Arial" w:hAnsi="Arial" w:cs="Arial"/>
          <w:bCs/>
        </w:rPr>
        <w:t>serves as an indicator of profitability per share, reflecting the amount of income that investors can potentially earn from their share ownership</w:t>
      </w:r>
      <w:r w:rsidR="00747494">
        <w:rPr>
          <w:rFonts w:ascii="Arial" w:hAnsi="Arial" w:cs="Arial"/>
          <w:bCs/>
        </w:rPr>
        <w:t>. Which is calculated using the following formula:</w:t>
      </w:r>
    </w:p>
    <w:p w14:paraId="066AD9CA" w14:textId="77777777" w:rsidR="00747494" w:rsidRDefault="00747494" w:rsidP="00326630">
      <w:pPr>
        <w:pStyle w:val="Body"/>
        <w:spacing w:after="0"/>
        <w:rPr>
          <w:rFonts w:ascii="Arial" w:hAnsi="Arial" w:cs="Arial"/>
          <w:bCs/>
        </w:rPr>
      </w:pPr>
    </w:p>
    <w:p w14:paraId="2B911B2B" w14:textId="2DDA30D8" w:rsidR="00747494" w:rsidRPr="00747494" w:rsidRDefault="00747494" w:rsidP="00326630">
      <w:pPr>
        <w:pStyle w:val="Body"/>
        <w:spacing w:after="0"/>
        <w:rPr>
          <w:rFonts w:ascii="Arial" w:hAnsi="Arial" w:cs="Arial"/>
          <w:bCs/>
        </w:rPr>
      </w:pPr>
      <m:oMathPara>
        <m:oMath>
          <m:r>
            <w:rPr>
              <w:rFonts w:ascii="Cambria Math" w:hAnsi="Cambria Math" w:cs="Arial"/>
              <w:sz w:val="16"/>
              <w:szCs w:val="16"/>
            </w:rPr>
            <m:t xml:space="preserve">Earning Per Share = </m:t>
          </m:r>
          <m:f>
            <m:fPr>
              <m:ctrlPr>
                <w:rPr>
                  <w:rFonts w:ascii="Cambria Math" w:hAnsi="Cambria Math" w:cs="Arial"/>
                  <w:bCs/>
                  <w:i/>
                  <w:sz w:val="16"/>
                  <w:szCs w:val="16"/>
                </w:rPr>
              </m:ctrlPr>
            </m:fPr>
            <m:num>
              <m:r>
                <w:rPr>
                  <w:rFonts w:ascii="Cambria Math" w:hAnsi="Cambria Math" w:cs="Arial"/>
                  <w:sz w:val="16"/>
                  <w:szCs w:val="16"/>
                </w:rPr>
                <m:t>Earning After Interest and Tax</m:t>
              </m:r>
            </m:num>
            <m:den>
              <m:r>
                <w:rPr>
                  <w:rFonts w:ascii="Cambria Math" w:hAnsi="Cambria Math" w:cs="Arial"/>
                  <w:sz w:val="16"/>
                  <w:szCs w:val="16"/>
                </w:rPr>
                <m:t>Common Shares Outstanding</m:t>
              </m:r>
            </m:den>
          </m:f>
        </m:oMath>
      </m:oMathPara>
    </w:p>
    <w:p w14:paraId="50966444" w14:textId="77777777" w:rsidR="00326630" w:rsidRDefault="00326630" w:rsidP="00326630">
      <w:pPr>
        <w:pStyle w:val="Body"/>
        <w:spacing w:after="0"/>
        <w:rPr>
          <w:rFonts w:ascii="Arial" w:hAnsi="Arial" w:cs="Arial"/>
          <w:b/>
          <w:sz w:val="22"/>
          <w:szCs w:val="22"/>
        </w:rPr>
      </w:pPr>
    </w:p>
    <w:p w14:paraId="2C476687" w14:textId="4AA13234" w:rsidR="00326630" w:rsidRDefault="00326630" w:rsidP="00326630">
      <w:pPr>
        <w:pStyle w:val="Body"/>
        <w:spacing w:after="0"/>
        <w:rPr>
          <w:rFonts w:ascii="Arial" w:hAnsi="Arial" w:cs="Arial"/>
          <w:b/>
          <w:sz w:val="22"/>
          <w:szCs w:val="22"/>
        </w:rPr>
      </w:pPr>
      <w:r>
        <w:rPr>
          <w:rFonts w:ascii="Arial" w:hAnsi="Arial" w:cs="Arial"/>
          <w:b/>
          <w:sz w:val="22"/>
          <w:szCs w:val="22"/>
        </w:rPr>
        <w:t>2.5 PRICE EARNING RATIO</w:t>
      </w:r>
    </w:p>
    <w:p w14:paraId="329B9035" w14:textId="0DA4545A" w:rsidR="00326630" w:rsidRDefault="00326630" w:rsidP="00326630">
      <w:pPr>
        <w:pStyle w:val="Body"/>
        <w:spacing w:after="0"/>
        <w:rPr>
          <w:rFonts w:ascii="Arial" w:hAnsi="Arial" w:cs="Arial"/>
          <w:b/>
          <w:sz w:val="22"/>
          <w:szCs w:val="22"/>
        </w:rPr>
      </w:pPr>
    </w:p>
    <w:p w14:paraId="4E2D1A17" w14:textId="42B74A54" w:rsidR="00747494" w:rsidRDefault="00747494" w:rsidP="00326630">
      <w:pPr>
        <w:pStyle w:val="Body"/>
        <w:spacing w:after="0"/>
        <w:rPr>
          <w:rFonts w:ascii="Arial" w:hAnsi="Arial" w:cs="Arial"/>
          <w:bCs/>
        </w:rPr>
      </w:pPr>
      <w:r w:rsidRPr="00747494">
        <w:rPr>
          <w:rFonts w:ascii="Arial" w:hAnsi="Arial" w:cs="Arial"/>
          <w:bCs/>
        </w:rPr>
        <w:t xml:space="preserve">According to </w:t>
      </w:r>
      <w:r>
        <w:rPr>
          <w:rFonts w:ascii="Arial" w:hAnsi="Arial" w:cs="Arial"/>
          <w:bCs/>
        </w:rPr>
        <w:fldChar w:fldCharType="begin" w:fldLock="1"/>
      </w:r>
      <w:r>
        <w:rPr>
          <w:rFonts w:ascii="Arial" w:hAnsi="Arial" w:cs="Arial"/>
          <w:bCs/>
        </w:rPr>
        <w:instrText>ADDIN CSL_CITATION {"citationItems":[{"id":"ITEM-1","itemData":{"ISBN":"9786235734552","abstract":"Buku ini merupakan strategi untuk mengevaluasi keputusan investasi seperti analisis laba atas investasi. Pembaca akan melihat apa yang perlu diketahui, apa yang harus ditanyakan, alat mana yang penting, apa yang harus dicari, apa yang harus dilakukan, bagaimana melakukannya, dan apa yang harus diperhatikan. Pembaca akan menemukan ilmu yang mudah dibaca dan bermanfaat. Banyak contoh praktis, ilustrasi, pedoman, ukuran, aturan praktis, grafik, diagram, dan tabel disediakan untuk membantu pemahaman materi pelajaran. Anda tidak dapat menghindari informasi keuangan. Pernyataan profitabilitas, tingkat pengembalian, anggaran, varians, manajemen aset, dan analisis proyek, misalnya, termasuk dalam pekerjaan manajer non-keuangan. Buku ini berisi tentang pengetahuan yang akan memungkinkan pembaca untuk mengambil tanggung jawab manajerial tambahan. Pembaca akan lebih siap untuk mempersiapkan, menilai, mengevaluasi, dan menyetujui rencana untuk mencapai tujuan departemen. Pembaca akan dapat mendukung rekomendasi Pembaca dengan dukungan keuangan yang disiapkan dengan hati-hati serta menyatakan ukuran kinerja khusus Pembaca. Dengan mempelajari cara berpikir dalam hal keuangan dan akuntansi, Pembacadapat dengan cerdas mengekspresikan ide-ide Pembaca, baik itu berdasarkan pemasaran, produksi, personalia, atau konsep lainnya","author":[{"dropping-particle":"","family":"Raharjo","given":"Budi","non-dropping-particle":"","parse-names":false,"suffix":""}],"container-title":"Penerbit Yayasan Prima Agus Teknik","editor":[{"dropping-particle":"","family":"Santoso","given":"Joseph Teguh","non-dropping-particle":"","parse-names":false,"suffix":""}],"id":"ITEM-1","issue":"1","issued":{"date-parts":[["2022"]]},"number-of-pages":"1-303","publisher":"Yayasan Prima Agus Teknik","publisher-place":"Semarang","title":"Analisis Laporan Keuangan","type":"book","volume":"8"},"uris":["http://www.mendeley.com/documents/?uuid=b98e41cc-5363-4c18-bd26-cb150c36fa71"]}],"mendeley":{"formattedCitation":"(Raharjo, 2022)","manualFormatting":"(Raharjo, 2022:292)","plainTextFormattedCitation":"(Raharjo, 2022)","previouslyFormattedCitation":"(Raharjo, 2022)"},"properties":{"noteIndex":0},"schema":"https://github.com/citation-style-language/schema/raw/master/csl-citation.json"}</w:instrText>
      </w:r>
      <w:r>
        <w:rPr>
          <w:rFonts w:ascii="Arial" w:hAnsi="Arial" w:cs="Arial"/>
          <w:bCs/>
        </w:rPr>
        <w:fldChar w:fldCharType="separate"/>
      </w:r>
      <w:r w:rsidRPr="00747494">
        <w:rPr>
          <w:rFonts w:ascii="Arial" w:hAnsi="Arial" w:cs="Arial"/>
          <w:bCs/>
          <w:noProof/>
        </w:rPr>
        <w:t>(Raharjo, 2022</w:t>
      </w:r>
      <w:r>
        <w:rPr>
          <w:rFonts w:ascii="Arial" w:hAnsi="Arial" w:cs="Arial"/>
          <w:bCs/>
          <w:noProof/>
        </w:rPr>
        <w:t>:292</w:t>
      </w:r>
      <w:r w:rsidRPr="00747494">
        <w:rPr>
          <w:rFonts w:ascii="Arial" w:hAnsi="Arial" w:cs="Arial"/>
          <w:bCs/>
          <w:noProof/>
        </w:rPr>
        <w:t>)</w:t>
      </w:r>
      <w:r>
        <w:rPr>
          <w:rFonts w:ascii="Arial" w:hAnsi="Arial" w:cs="Arial"/>
          <w:bCs/>
        </w:rPr>
        <w:fldChar w:fldCharType="end"/>
      </w:r>
      <w:r w:rsidRPr="00747494">
        <w:rPr>
          <w:rFonts w:ascii="Arial" w:hAnsi="Arial" w:cs="Arial"/>
          <w:bCs/>
        </w:rPr>
        <w:t>, the price</w:t>
      </w:r>
      <w:r>
        <w:rPr>
          <w:rFonts w:ascii="Arial" w:hAnsi="Arial" w:cs="Arial"/>
          <w:bCs/>
        </w:rPr>
        <w:t xml:space="preserve"> </w:t>
      </w:r>
      <w:r w:rsidRPr="00747494">
        <w:rPr>
          <w:rFonts w:ascii="Arial" w:hAnsi="Arial" w:cs="Arial"/>
          <w:bCs/>
        </w:rPr>
        <w:t>earnings ratio</w:t>
      </w:r>
      <w:r>
        <w:rPr>
          <w:rFonts w:ascii="Arial" w:hAnsi="Arial" w:cs="Arial"/>
          <w:bCs/>
        </w:rPr>
        <w:t xml:space="preserve"> </w:t>
      </w:r>
      <w:r w:rsidRPr="00747494">
        <w:rPr>
          <w:rFonts w:ascii="Arial" w:hAnsi="Arial" w:cs="Arial"/>
          <w:bCs/>
        </w:rPr>
        <w:t>reflects the quality of the relationship between a company and its investors. A high multiple (the cost per unit of earnings) is generally favored, as it indicates that investors have a positive perception of the company</w:t>
      </w:r>
      <w:r>
        <w:rPr>
          <w:rFonts w:ascii="Arial" w:hAnsi="Arial" w:cs="Arial"/>
          <w:bCs/>
        </w:rPr>
        <w:t>. Which is calculated using the following formula:</w:t>
      </w:r>
    </w:p>
    <w:p w14:paraId="6AB4415D" w14:textId="77777777" w:rsidR="00747494" w:rsidRDefault="00747494" w:rsidP="00326630">
      <w:pPr>
        <w:pStyle w:val="Body"/>
        <w:spacing w:after="0"/>
        <w:rPr>
          <w:rFonts w:ascii="Arial" w:hAnsi="Arial" w:cs="Arial"/>
          <w:bCs/>
        </w:rPr>
      </w:pPr>
    </w:p>
    <w:p w14:paraId="4D589ED3" w14:textId="4DFE1A23" w:rsidR="00747494" w:rsidRPr="00747494" w:rsidRDefault="00747494" w:rsidP="00326630">
      <w:pPr>
        <w:pStyle w:val="Body"/>
        <w:spacing w:after="0"/>
        <w:rPr>
          <w:rFonts w:ascii="Arial" w:hAnsi="Arial" w:cs="Arial"/>
          <w:bCs/>
        </w:rPr>
      </w:pPr>
      <m:oMathPara>
        <m:oMath>
          <m:r>
            <w:rPr>
              <w:rFonts w:ascii="Cambria Math" w:hAnsi="Cambria Math" w:cs="Arial"/>
              <w:sz w:val="16"/>
              <w:szCs w:val="16"/>
            </w:rPr>
            <m:t xml:space="preserve">Price Earning Ratio = </m:t>
          </m:r>
          <m:f>
            <m:fPr>
              <m:ctrlPr>
                <w:rPr>
                  <w:rFonts w:ascii="Cambria Math" w:hAnsi="Cambria Math" w:cs="Arial"/>
                  <w:bCs/>
                  <w:i/>
                  <w:sz w:val="16"/>
                  <w:szCs w:val="16"/>
                </w:rPr>
              </m:ctrlPr>
            </m:fPr>
            <m:num>
              <m:r>
                <w:rPr>
                  <w:rFonts w:ascii="Cambria Math" w:hAnsi="Cambria Math" w:cs="Arial"/>
                  <w:sz w:val="16"/>
                  <w:szCs w:val="16"/>
                </w:rPr>
                <m:t>Price Per Share</m:t>
              </m:r>
            </m:num>
            <m:den>
              <m:r>
                <w:rPr>
                  <w:rFonts w:ascii="Cambria Math" w:hAnsi="Cambria Math" w:cs="Arial"/>
                  <w:sz w:val="16"/>
                  <w:szCs w:val="16"/>
                </w:rPr>
                <m:t>Earning Per Share</m:t>
              </m:r>
            </m:den>
          </m:f>
        </m:oMath>
      </m:oMathPara>
    </w:p>
    <w:p w14:paraId="6E95B953" w14:textId="77777777" w:rsidR="00747494" w:rsidRDefault="00747494" w:rsidP="00326630">
      <w:pPr>
        <w:pStyle w:val="Body"/>
        <w:spacing w:after="0"/>
        <w:rPr>
          <w:rFonts w:ascii="Arial" w:hAnsi="Arial" w:cs="Arial"/>
          <w:b/>
          <w:sz w:val="22"/>
          <w:szCs w:val="22"/>
        </w:rPr>
      </w:pPr>
    </w:p>
    <w:p w14:paraId="0998BAFB" w14:textId="5DF1F6BA" w:rsidR="00326630" w:rsidRDefault="00326630" w:rsidP="00326630">
      <w:pPr>
        <w:pStyle w:val="Body"/>
        <w:spacing w:after="0"/>
        <w:rPr>
          <w:rFonts w:ascii="Arial" w:hAnsi="Arial" w:cs="Arial"/>
          <w:b/>
          <w:sz w:val="22"/>
          <w:szCs w:val="22"/>
        </w:rPr>
      </w:pPr>
      <w:r>
        <w:rPr>
          <w:rFonts w:ascii="Arial" w:hAnsi="Arial" w:cs="Arial"/>
          <w:b/>
          <w:sz w:val="22"/>
          <w:szCs w:val="22"/>
        </w:rPr>
        <w:t>2.6 PROFITABILITY ON SHARE PRICE</w:t>
      </w:r>
    </w:p>
    <w:p w14:paraId="778ADF8F" w14:textId="77777777" w:rsidR="00326630" w:rsidRDefault="00326630" w:rsidP="00326630">
      <w:pPr>
        <w:pStyle w:val="Body"/>
        <w:spacing w:after="0"/>
        <w:rPr>
          <w:rFonts w:ascii="Arial" w:hAnsi="Arial" w:cs="Arial"/>
          <w:b/>
          <w:sz w:val="22"/>
          <w:szCs w:val="22"/>
        </w:rPr>
      </w:pPr>
    </w:p>
    <w:p w14:paraId="558DCE7B" w14:textId="77777777" w:rsidR="006A7352" w:rsidRDefault="00747494" w:rsidP="00747494">
      <w:pPr>
        <w:pStyle w:val="Body"/>
        <w:spacing w:after="0"/>
        <w:rPr>
          <w:rFonts w:ascii="Arial" w:hAnsi="Arial" w:cs="Arial"/>
          <w:bCs/>
        </w:rPr>
      </w:pPr>
      <w:r w:rsidRPr="00747494">
        <w:rPr>
          <w:rFonts w:ascii="Arial" w:hAnsi="Arial" w:cs="Arial"/>
          <w:bCs/>
        </w:rPr>
        <w:t xml:space="preserve">According to </w:t>
      </w:r>
      <w:r>
        <w:rPr>
          <w:rFonts w:ascii="Arial" w:hAnsi="Arial" w:cs="Arial"/>
          <w:bCs/>
        </w:rPr>
        <w:fldChar w:fldCharType="begin" w:fldLock="1"/>
      </w:r>
      <w:r w:rsidR="006B2C4C">
        <w:rPr>
          <w:rFonts w:ascii="Arial" w:hAnsi="Arial" w:cs="Arial"/>
          <w:bCs/>
        </w:rPr>
        <w:instrText>ADDIN CSL_CITATION {"citationItems":[{"id":"ITEM-1","itemData":{"ISBN":"978-623-09-6829-7","author":[{"dropping-particle":"","family":"Sari","given":"Laynita","non-dropping-particle":"","parse-names":false,"suffix":""},{"dropping-particle":"","family":"Assagaf","given":"Aminullah","non-dropping-particle":"","parse-names":false,"suffix":""},{"dropping-particle":"","family":"lusiana","given":"","non-dropping-particle":"","parse-names":false,"suffix":""}],"id":"ITEM-1","issued":{"date-parts":[["2023"]]},"page":"120","publisher":"PT Penamuda Media","publisher-place":"Yogyakarta","title":"Strategi Profitabilitas dan Harga Saham","type":"article"},"uris":["http://www.mendeley.com/documents/?uuid=c6599e91-be20-4f15-8810-8bcb5959584b"]}],"mendeley":{"formattedCitation":"(Sari et al., 2023)","manualFormatting":"(Sari et al., 2023:14-15)","plainTextFormattedCitation":"(Sari et al., 2023)","previouslyFormattedCitation":"(Sari et al., 2023)"},"properties":{"noteIndex":0},"schema":"https://github.com/citation-style-language/schema/raw/master/csl-citation.json"}</w:instrText>
      </w:r>
      <w:r>
        <w:rPr>
          <w:rFonts w:ascii="Arial" w:hAnsi="Arial" w:cs="Arial"/>
          <w:bCs/>
        </w:rPr>
        <w:fldChar w:fldCharType="separate"/>
      </w:r>
      <w:r w:rsidRPr="00747494">
        <w:rPr>
          <w:rFonts w:ascii="Arial" w:hAnsi="Arial" w:cs="Arial"/>
          <w:bCs/>
          <w:noProof/>
        </w:rPr>
        <w:t>(Sari et al., 2023</w:t>
      </w:r>
      <w:r>
        <w:rPr>
          <w:rFonts w:ascii="Arial" w:hAnsi="Arial" w:cs="Arial"/>
          <w:bCs/>
          <w:noProof/>
        </w:rPr>
        <w:t>:14-15</w:t>
      </w:r>
      <w:r w:rsidRPr="00747494">
        <w:rPr>
          <w:rFonts w:ascii="Arial" w:hAnsi="Arial" w:cs="Arial"/>
          <w:bCs/>
          <w:noProof/>
        </w:rPr>
        <w:t>)</w:t>
      </w:r>
      <w:r>
        <w:rPr>
          <w:rFonts w:ascii="Arial" w:hAnsi="Arial" w:cs="Arial"/>
          <w:bCs/>
        </w:rPr>
        <w:fldChar w:fldCharType="end"/>
      </w:r>
      <w:r>
        <w:rPr>
          <w:rFonts w:ascii="Arial" w:hAnsi="Arial" w:cs="Arial"/>
          <w:bCs/>
        </w:rPr>
        <w:t xml:space="preserve">, </w:t>
      </w:r>
      <w:r w:rsidRPr="00747494">
        <w:rPr>
          <w:rFonts w:ascii="Arial" w:hAnsi="Arial" w:cs="Arial"/>
          <w:bCs/>
        </w:rPr>
        <w:t xml:space="preserve">stock </w:t>
      </w:r>
      <w:r>
        <w:rPr>
          <w:rFonts w:ascii="Arial" w:hAnsi="Arial" w:cs="Arial"/>
          <w:bCs/>
        </w:rPr>
        <w:t>price</w:t>
      </w:r>
      <w:r w:rsidRPr="00747494">
        <w:rPr>
          <w:rFonts w:ascii="Arial" w:hAnsi="Arial" w:cs="Arial"/>
          <w:bCs/>
        </w:rPr>
        <w:t xml:space="preserve"> is significantly influenced by a company’s profitability. This fundamental concept stems from the understanding that investors’ perceptions of a company can be shaped by its success in the financial market, which in turn affects its stock price movements. High profitability is typically viewed as a sign of the company’s financial health and the </w:t>
      </w:r>
      <w:r w:rsidRPr="00747494">
        <w:rPr>
          <w:rFonts w:ascii="Arial" w:hAnsi="Arial" w:cs="Arial"/>
          <w:bCs/>
        </w:rPr>
        <w:lastRenderedPageBreak/>
        <w:t>management’s ability to generate earnings</w:t>
      </w:r>
      <w:r w:rsidR="005D3603">
        <w:rPr>
          <w:rFonts w:ascii="Arial" w:hAnsi="Arial" w:cs="Arial"/>
          <w:bCs/>
        </w:rPr>
        <w:t xml:space="preserve"> </w:t>
      </w:r>
      <w:r w:rsidR="005D3603">
        <w:rPr>
          <w:rFonts w:ascii="Arial" w:hAnsi="Arial" w:cs="Arial"/>
          <w:bCs/>
        </w:rPr>
        <w:fldChar w:fldCharType="begin" w:fldLock="1"/>
      </w:r>
      <w:r w:rsidR="00832898">
        <w:rPr>
          <w:rFonts w:ascii="Arial" w:hAnsi="Arial" w:cs="Arial"/>
          <w:bCs/>
        </w:rPr>
        <w:instrText>ADDIN CSL_CITATION {"citationItems":[{"id":"ITEM-1","itemData":{"DOI":"10.12775/cjfa.2021.007","ISSN":"2300-1240","abstract":"The aim of this study is to acquire empirical proof on the impact of firm size, leverage, profitability, and dividend policy on the firm value of the consumer goods industry in the food &amp; beverage sub-sector listed on IDX in 2016-2019. Firm size is calculated by Ln of total sales, leverage is calculated by the Debt to Assets Ratio (DAR), profitability is calculated by Return On Equity (ROE), dividend policy is calculated by Dividend Payout Ratio (DPR), and firm value is calculated by Price to Book Value (PBV). The methodology used purposive sampling. The number of samples used in this research were 10 consumer goods industry companies in the food and beverage sub-sector listed on the IDX during 2016-2019. The data source of this research comes from the company’s yearly financial reports. This research uses a quantitative oncoming with multiple linear regression analysis methods. The resumes of this research found that firm size, leverage, profitability, and dividend policy simultaneously influence firm value; firm size has no impact on company value; leverage has a positive impact on company value; profitability has a positive impact on company value; and dividend policy has a positive impact on company value.","author":[{"dropping-particle":"","family":"Prasetya Margono","given":"Ferdy","non-dropping-particle":"","parse-names":false,"suffix":""},{"dropping-particle":"","family":"Gantino","given":"Rilla","non-dropping-particle":"","parse-names":false,"suffix":""}],"container-title":"Copernican Journal of Finance &amp; Accounting","id":"ITEM-1","issue":"2","issued":{"date-parts":[["2021"]]},"page":"45-61","title":"Influence of Firm Size, Leverage, Profitability, and Dividend Policy on Firm Value of Companies in Indonesia Stock Exchange","type":"article-journal","volume":"10"},"uris":["http://www.mendeley.com/documents/?uuid=a7b7b7e6-1d6a-42a8-be7a-5debb76bd230"]}],"mendeley":{"formattedCitation":"(Prasetya Margono &amp; Gantino, 2021)","plainTextFormattedCitation":"(Prasetya Margono &amp; Gantino, 2021)","previouslyFormattedCitation":"(Prasetya Margono &amp; Gantino, 2021)"},"properties":{"noteIndex":0},"schema":"https://github.com/citation-style-language/schema/raw/master/csl-citation.json"}</w:instrText>
      </w:r>
      <w:r w:rsidR="005D3603">
        <w:rPr>
          <w:rFonts w:ascii="Arial" w:hAnsi="Arial" w:cs="Arial"/>
          <w:bCs/>
        </w:rPr>
        <w:fldChar w:fldCharType="separate"/>
      </w:r>
      <w:r w:rsidR="005D3603" w:rsidRPr="005D3603">
        <w:rPr>
          <w:rFonts w:ascii="Arial" w:hAnsi="Arial" w:cs="Arial"/>
          <w:bCs/>
          <w:noProof/>
        </w:rPr>
        <w:t>(Prasetya Margono &amp; Gantino, 2021)</w:t>
      </w:r>
      <w:r w:rsidR="005D3603">
        <w:rPr>
          <w:rFonts w:ascii="Arial" w:hAnsi="Arial" w:cs="Arial"/>
          <w:bCs/>
        </w:rPr>
        <w:fldChar w:fldCharType="end"/>
      </w:r>
      <w:r w:rsidRPr="00747494">
        <w:rPr>
          <w:rFonts w:ascii="Arial" w:hAnsi="Arial" w:cs="Arial"/>
          <w:bCs/>
        </w:rPr>
        <w:t>.</w:t>
      </w:r>
      <w:r w:rsidR="0048544C">
        <w:rPr>
          <w:rFonts w:ascii="Arial" w:hAnsi="Arial" w:cs="Arial"/>
          <w:bCs/>
        </w:rPr>
        <w:t xml:space="preserve"> </w:t>
      </w:r>
    </w:p>
    <w:p w14:paraId="0C952771" w14:textId="3FA91B6C" w:rsidR="00666B0E" w:rsidRDefault="00666B0E" w:rsidP="00747494">
      <w:pPr>
        <w:pStyle w:val="Body"/>
        <w:spacing w:after="0"/>
        <w:rPr>
          <w:rFonts w:ascii="Arial" w:hAnsi="Arial" w:cs="Arial"/>
          <w:bCs/>
        </w:rPr>
      </w:pPr>
      <w:r>
        <w:rPr>
          <w:rFonts w:ascii="Arial" w:hAnsi="Arial" w:cs="Arial"/>
          <w:bCs/>
        </w:rPr>
        <w:t xml:space="preserve">Financial performance such as profitability being used in this study because the research done by </w:t>
      </w:r>
      <w:r>
        <w:rPr>
          <w:rFonts w:ascii="Arial" w:hAnsi="Arial" w:cs="Arial"/>
          <w:bCs/>
        </w:rPr>
        <w:fldChar w:fldCharType="begin" w:fldLock="1"/>
      </w:r>
      <w:r w:rsidR="00B17786">
        <w:rPr>
          <w:rFonts w:ascii="Arial" w:hAnsi="Arial" w:cs="Arial"/>
          <w:bCs/>
        </w:rPr>
        <w:instrText>ADDIN CSL_CITATION {"citationItems":[{"id":"ITEM-1","itemData":{"DOI":"10.15294/jdm.v13i2.34473","ISSN":"2086-0668","abstract":"The purpose of this study is to examine the relationship between non-financial information and firm profitability. The data and samples were extracted from publicly listed companies (PLCs) operating in the U.S. hypercompetitive industry. The U.S. (NYSE) setting of the study was chosen due to the efficiency of its capital market. The efficiency of the NYSE can be identified from the rapid adjustment of stock price movement as a consequence of incoming new information. By employing panel data regression analysis of 83 companies spanning from 2011 to 2016 (498 firm-year observations), this study tests the relevance of firms’ non-financial on firm profitability. The findings suggest that non-financial information has shown a positive and relevant association with firm profitability. Thus, the presence of CSR reports (CSR_Rep), and high CSR performance scores (CSR_Perf) as the proxies of non-financial information is positively associated with firms’ profitability (ROA and ROE). In this regard, the company might explore the benefit of gaining a positive reputation and better business legitimacy from society as well as their stakeholders.","author":[{"dropping-particle":"","family":"Usman","given":"Berto","non-dropping-particle":"","parse-names":false,"suffix":""},{"dropping-particle":"","family":"Afandy","given":"Chairil","non-dropping-particle":"","parse-names":false,"suffix":""},{"dropping-particle":"","family":"Kamaludin","given":"Kamaludin","non-dropping-particle":"","parse-names":false,"suffix":""}],"container-title":"Jurnal Dinamika Manajemen","id":"ITEM-1","issue":"2","issued":{"date-parts":[["2022"]]},"page":"185-201","title":"The Value Relevance of Non-Financial Information to Firm Profitability: an Empirical Study on the Hypercompetitive Industry","type":"article-journal","volume":"13"},"uris":["http://www.mendeley.com/documents/?uuid=6c61c94f-a3e6-4af1-9f90-5672c56593d7"]}],"mendeley":{"formattedCitation":"(Usman et al., 2022)","plainTextFormattedCitation":"(Usman et al., 2022)","previouslyFormattedCitation":"(Usman et al., 2022)"},"properties":{"noteIndex":0},"schema":"https://github.com/citation-style-language/schema/raw/master/csl-citation.json"}</w:instrText>
      </w:r>
      <w:r>
        <w:rPr>
          <w:rFonts w:ascii="Arial" w:hAnsi="Arial" w:cs="Arial"/>
          <w:bCs/>
        </w:rPr>
        <w:fldChar w:fldCharType="separate"/>
      </w:r>
      <w:r w:rsidRPr="00666B0E">
        <w:rPr>
          <w:rFonts w:ascii="Arial" w:hAnsi="Arial" w:cs="Arial"/>
          <w:bCs/>
          <w:noProof/>
        </w:rPr>
        <w:t>(Usman et al., 2022)</w:t>
      </w:r>
      <w:r>
        <w:rPr>
          <w:rFonts w:ascii="Arial" w:hAnsi="Arial" w:cs="Arial"/>
          <w:bCs/>
        </w:rPr>
        <w:fldChar w:fldCharType="end"/>
      </w:r>
      <w:r>
        <w:rPr>
          <w:rFonts w:ascii="Arial" w:hAnsi="Arial" w:cs="Arial"/>
          <w:bCs/>
        </w:rPr>
        <w:t xml:space="preserve">, show that </w:t>
      </w:r>
      <w:r w:rsidR="00A65652">
        <w:rPr>
          <w:rFonts w:ascii="Arial" w:hAnsi="Arial" w:cs="Arial"/>
          <w:bCs/>
        </w:rPr>
        <w:t>even though the non-financial performance have an impact, the financial performance remains the core of the investors decision making tools.</w:t>
      </w:r>
    </w:p>
    <w:p w14:paraId="6F8B9AEE" w14:textId="77777777" w:rsidR="00666B0E" w:rsidRDefault="00666B0E" w:rsidP="00326630">
      <w:pPr>
        <w:pStyle w:val="Body"/>
        <w:spacing w:after="0"/>
        <w:rPr>
          <w:rFonts w:ascii="Arial" w:hAnsi="Arial" w:cs="Arial"/>
          <w:bCs/>
        </w:rPr>
      </w:pPr>
    </w:p>
    <w:p w14:paraId="7833E6DC" w14:textId="79EA081C" w:rsidR="00747494" w:rsidRDefault="00747494" w:rsidP="00326630">
      <w:pPr>
        <w:pStyle w:val="Body"/>
        <w:spacing w:after="0"/>
        <w:rPr>
          <w:rFonts w:ascii="Arial" w:hAnsi="Arial" w:cs="Arial"/>
          <w:bCs/>
        </w:rPr>
      </w:pPr>
      <w:r w:rsidRPr="00747494">
        <w:rPr>
          <w:rFonts w:ascii="Arial" w:hAnsi="Arial" w:cs="Arial"/>
          <w:bCs/>
        </w:rPr>
        <w:t>When investors seek a safe place to allocate capital, they are more likely to feel secure with companies that have a positive track record of earnings, making such firms highly attractive to potential investors</w:t>
      </w:r>
      <w:r w:rsidR="008B5F4C">
        <w:rPr>
          <w:rFonts w:ascii="Arial" w:hAnsi="Arial" w:cs="Arial"/>
          <w:bCs/>
        </w:rPr>
        <w:t xml:space="preserve"> </w:t>
      </w:r>
      <w:r w:rsidR="008B5F4C">
        <w:rPr>
          <w:rFonts w:ascii="Arial" w:hAnsi="Arial" w:cs="Arial"/>
          <w:bCs/>
        </w:rPr>
        <w:fldChar w:fldCharType="begin" w:fldLock="1"/>
      </w:r>
      <w:r w:rsidR="007A26A3">
        <w:rPr>
          <w:rFonts w:ascii="Arial" w:hAnsi="Arial" w:cs="Arial"/>
          <w:bCs/>
        </w:rPr>
        <w:instrText>ADDIN CSL_CITATION {"citationItems":[{"id":"ITEM-1","itemData":{"DOI":"10.15244/pjoes/187112","ISSN":"12301485","abstract":"The energy-saving and environmental protection industry in China has experienced rapid development, driven by national policies and increased financial investments. This growth has generated heightened investor interest in investing in listed companies operating in this sector. Taking 112 energy-saving and environmental protection-listed companies as research samples, this paper applies the Necessary Condition Analysis (NCA) and Fuzzy Set Qualitative Comparative Analysis (fsQCA) methods to select variables from the five dimensions of a company’s financial performance and constructs a configurational analytical framework that explores the association between the financial performance characteristics and the stock price from a configurational point of view. Our analyses show that stock price performance is the result of a synergistic effect of multiple preconditions. We identify three driving paths that lead to high stock prices. In addition, we find that earnings per share and net assets per share are the core conditions for the three high stock price configurations, suggesting that profitability is the key factor that makes energy-saving and environmental protection firms have higher stock prices among their peers. This study not only reveals the impact of financial performance on share price, but also identifies the equivalent paths that affect share price performance. The results of this study can help firms and investors make better use of financial performance information.","author":[{"dropping-particle":"","family":"He","given":"Xin","non-dropping-particle":"","parse-names":false,"suffix":""},{"dropping-particle":"","family":"Yang","given":"Huixue","non-dropping-particle":"","parse-names":false,"suffix":""}],"container-title":"Polish Journal of Environmental Studies","id":"ITEM-1","issue":"2","issued":{"date-parts":[["2025"]]},"page":"1137-1150","title":"The Relationship between Financial Performance and Stock Price of Energy Conservation and Environmental Protection Listed Companies-A Study Based on fsQCA","type":"article-journal","volume":"34"},"uris":["http://www.mendeley.com/documents/?uuid=f72327cc-49c9-41c1-9489-b8f1c801f2e7"]}],"mendeley":{"formattedCitation":"(He &amp; Yang, 2025)","plainTextFormattedCitation":"(He &amp; Yang, 2025)","previouslyFormattedCitation":"(He &amp; Yang, 2025)"},"properties":{"noteIndex":0},"schema":"https://github.com/citation-style-language/schema/raw/master/csl-citation.json"}</w:instrText>
      </w:r>
      <w:r w:rsidR="008B5F4C">
        <w:rPr>
          <w:rFonts w:ascii="Arial" w:hAnsi="Arial" w:cs="Arial"/>
          <w:bCs/>
        </w:rPr>
        <w:fldChar w:fldCharType="separate"/>
      </w:r>
      <w:r w:rsidR="008B5F4C" w:rsidRPr="008B5F4C">
        <w:rPr>
          <w:rFonts w:ascii="Arial" w:hAnsi="Arial" w:cs="Arial"/>
          <w:bCs/>
          <w:noProof/>
        </w:rPr>
        <w:t>(He &amp; Yang, 2025)</w:t>
      </w:r>
      <w:r w:rsidR="008B5F4C">
        <w:rPr>
          <w:rFonts w:ascii="Arial" w:hAnsi="Arial" w:cs="Arial"/>
          <w:bCs/>
        </w:rPr>
        <w:fldChar w:fldCharType="end"/>
      </w:r>
      <w:r w:rsidRPr="00747494">
        <w:rPr>
          <w:rFonts w:ascii="Arial" w:hAnsi="Arial" w:cs="Arial"/>
          <w:bCs/>
        </w:rPr>
        <w:t>. In relation to stock price movements, stable and consistent profitability can instill confidence in both existing shareholders and prospective investors. Companies that consistently deliver strong financial results tend to receive greater support from the stock market, as reflected in rising share prices</w:t>
      </w:r>
      <w:r>
        <w:rPr>
          <w:rFonts w:ascii="Arial" w:hAnsi="Arial" w:cs="Arial"/>
          <w:bCs/>
        </w:rPr>
        <w:t>.</w:t>
      </w:r>
    </w:p>
    <w:p w14:paraId="65123428" w14:textId="77777777" w:rsidR="00333A72" w:rsidRPr="00AB52E7" w:rsidRDefault="00333A72" w:rsidP="00326630">
      <w:pPr>
        <w:pStyle w:val="Body"/>
        <w:spacing w:after="0"/>
        <w:rPr>
          <w:rFonts w:ascii="Arial" w:hAnsi="Arial" w:cs="Arial"/>
          <w:bCs/>
        </w:rPr>
      </w:pPr>
    </w:p>
    <w:p w14:paraId="54F9A955" w14:textId="370207DC" w:rsidR="00326630" w:rsidRDefault="00326630" w:rsidP="00326630">
      <w:pPr>
        <w:pStyle w:val="Body"/>
        <w:spacing w:after="0"/>
        <w:rPr>
          <w:rFonts w:ascii="Arial" w:hAnsi="Arial" w:cs="Arial"/>
          <w:b/>
          <w:sz w:val="22"/>
          <w:szCs w:val="22"/>
        </w:rPr>
      </w:pPr>
      <w:r>
        <w:rPr>
          <w:rFonts w:ascii="Arial" w:hAnsi="Arial" w:cs="Arial"/>
          <w:b/>
          <w:sz w:val="22"/>
          <w:szCs w:val="22"/>
        </w:rPr>
        <w:t>2.7 SIGNALING THEORY</w:t>
      </w:r>
    </w:p>
    <w:p w14:paraId="47EEEA75" w14:textId="77777777" w:rsidR="00747494" w:rsidRDefault="00747494" w:rsidP="00326630">
      <w:pPr>
        <w:pStyle w:val="Body"/>
        <w:spacing w:after="0"/>
        <w:rPr>
          <w:rFonts w:ascii="Arial" w:hAnsi="Arial" w:cs="Arial"/>
          <w:b/>
          <w:sz w:val="22"/>
          <w:szCs w:val="22"/>
        </w:rPr>
      </w:pPr>
    </w:p>
    <w:p w14:paraId="79E5EB9F" w14:textId="645C4D57" w:rsidR="00747494" w:rsidRPr="00747494" w:rsidRDefault="00747494" w:rsidP="00747494">
      <w:pPr>
        <w:pStyle w:val="Body"/>
        <w:spacing w:after="0"/>
        <w:rPr>
          <w:rFonts w:ascii="Arial" w:hAnsi="Arial" w:cs="Arial"/>
          <w:bCs/>
        </w:rPr>
      </w:pPr>
      <w:r w:rsidRPr="00747494">
        <w:rPr>
          <w:rFonts w:ascii="Arial" w:hAnsi="Arial" w:cs="Arial"/>
          <w:bCs/>
        </w:rPr>
        <w:t xml:space="preserve">The relationship between stock value and profitability can be understood through Signaling Theory. According to </w:t>
      </w:r>
      <w:r w:rsidR="006B2C4C">
        <w:rPr>
          <w:rFonts w:ascii="Arial" w:hAnsi="Arial" w:cs="Arial"/>
          <w:bCs/>
        </w:rPr>
        <w:fldChar w:fldCharType="begin" w:fldLock="1"/>
      </w:r>
      <w:r w:rsidR="007B2DC5">
        <w:rPr>
          <w:rFonts w:ascii="Arial" w:hAnsi="Arial" w:cs="Arial"/>
          <w:bCs/>
        </w:rPr>
        <w:instrText>ADDIN CSL_CITATION {"citationItems":[{"id":"ITEM-1","itemData":{"ISBN":"978-602-52194-3-6","author":[{"dropping-particle":"","family":"Suganda","given":"T. Renald","non-dropping-particle":"","parse-names":false,"suffix":""}],"edition":"1","editor":[{"dropping-particle":"","family":"Wicaksono","given":"Soetam Rizky","non-dropping-particle":"","parse-names":false,"suffix":""}],"id":"ITEM-1","issued":{"date-parts":[["2018"]]},"number-of-pages":"1-167","publisher":"CV. Seribu Bintang","publisher-place":"Malang","title":"Teori dan Pembahasan Reaksi Pasar Modal Indonesia","type":"book"},"uris":["http://www.mendeley.com/documents/?uuid=3f1d736d-598d-4e5a-85e2-5a139123d82a"]}],"mendeley":{"formattedCitation":"(Suganda, 2018)","plainTextFormattedCitation":"(Suganda, 2018)","previouslyFormattedCitation":"(Suganda, 2018)"},"properties":{"noteIndex":0},"schema":"https://github.com/citation-style-language/schema/raw/master/csl-citation.json"}</w:instrText>
      </w:r>
      <w:r w:rsidR="006B2C4C">
        <w:rPr>
          <w:rFonts w:ascii="Arial" w:hAnsi="Arial" w:cs="Arial"/>
          <w:bCs/>
        </w:rPr>
        <w:fldChar w:fldCharType="separate"/>
      </w:r>
      <w:r w:rsidR="006B2C4C" w:rsidRPr="006B2C4C">
        <w:rPr>
          <w:rFonts w:ascii="Arial" w:hAnsi="Arial" w:cs="Arial"/>
          <w:bCs/>
          <w:noProof/>
        </w:rPr>
        <w:t>(Suganda, 2018)</w:t>
      </w:r>
      <w:r w:rsidR="006B2C4C">
        <w:rPr>
          <w:rFonts w:ascii="Arial" w:hAnsi="Arial" w:cs="Arial"/>
          <w:bCs/>
        </w:rPr>
        <w:fldChar w:fldCharType="end"/>
      </w:r>
      <w:r w:rsidR="006B2C4C">
        <w:rPr>
          <w:rFonts w:ascii="Arial" w:hAnsi="Arial" w:cs="Arial"/>
          <w:bCs/>
        </w:rPr>
        <w:t xml:space="preserve">, </w:t>
      </w:r>
      <w:r w:rsidRPr="00747494">
        <w:rPr>
          <w:rFonts w:ascii="Arial" w:hAnsi="Arial" w:cs="Arial"/>
          <w:bCs/>
        </w:rPr>
        <w:t>signaling theory explains how companies communicate information to investors regarding management’s perspective on the firm. Through this theory, it can be understood that companies have the ability to send positive signals to investors by demonstrating high profitability. This leads investors to view the company favorably in terms of its financial health and future prospects</w:t>
      </w:r>
      <w:r w:rsidR="001D6F68">
        <w:rPr>
          <w:rFonts w:ascii="Arial" w:hAnsi="Arial" w:cs="Arial"/>
          <w:bCs/>
        </w:rPr>
        <w:t xml:space="preserve"> </w:t>
      </w:r>
      <w:r w:rsidR="001D6F68">
        <w:rPr>
          <w:rFonts w:ascii="Arial" w:hAnsi="Arial" w:cs="Arial"/>
          <w:bCs/>
        </w:rPr>
        <w:fldChar w:fldCharType="begin" w:fldLock="1"/>
      </w:r>
      <w:r w:rsidR="002F66AD">
        <w:rPr>
          <w:rFonts w:ascii="Arial" w:hAnsi="Arial" w:cs="Arial"/>
          <w:bCs/>
        </w:rPr>
        <w:instrText>ADDIN CSL_CITATION {"citationItems":[{"id":"ITEM-1","itemData":{"DOI":"10.9734/AJEBA/2025/V25I81927","ISSN":"2456-639X","abstract":"&lt;p&gt;Aims: This study aims to test the influence of size, leverage, and profitability on company value.&amp;#13; Study Design: The design of this research study is correlational.&amp;#13; Place and Duration of Study: Indonesian Stock Exchange (IDX) issuers in 2024.&amp;#13; Methodology: A population of 98 companies in the food and beverage sector was listed on the Indonesia Stock Exchange (IDX) in 2024, while a sample of 69 selected companies was purposively selected. Data obtained from the Financial Data Ratio on the IDX website. Technique analysis using a multiple linear regression model with SPSS 24 tools.&amp;#13; Results: Research results indicate that the size of the company has not significant negative influence on company value, while the debt-to-assets ratio (DAR) and return on assets (ROA) have a positive and significant impact on company value.&amp;#13; Conclusion: Based on the results of the contribution study, this supports signalling theory by giving proof of empirical enhancement of company size, leverage, and profitability in increasing company value.&lt;/p&gt;","author":[{"dropping-particle":"","family":"Fridatien","given":"Ericke","non-dropping-particle":"","parse-names":false,"suffix":""},{"dropping-particle":"","family":"Sulistiyo","given":"Heru","non-dropping-particle":"","parse-names":false,"suffix":""},{"dropping-particle":"","family":"Ramadhon","given":"Rosiana","non-dropping-particle":"","parse-names":false,"suffix":""},{"dropping-particle":"","family":"Budhiutama","given":"NA. Teguh","non-dropping-particle":"","parse-names":false,"suffix":""}],"container-title":"Asian Journal of Economics, Business and Accounting","id":"ITEM-1","issue":"8","issued":{"date-parts":[["2025","8","11"]]},"page":"203-212","title":"Finance Factor Influential Towards Company Value in Perspective Theory Signal (Study Empirical Food and Beverage Companies on the  Indonesia Stock Exchange)","type":"article-journal","volume":"25"},"uris":["http://www.mendeley.com/documents/?uuid=3099d6d8-a64e-34cc-b08b-c43066a574d9"]}],"mendeley":{"formattedCitation":"(Fridatien et al., 2025)","plainTextFormattedCitation":"(Fridatien et al., 2025)","previouslyFormattedCitation":"(Fridatien et al., 2025)"},"properties":{"noteIndex":0},"schema":"https://github.com/citation-style-language/schema/raw/master/csl-citation.json"}</w:instrText>
      </w:r>
      <w:r w:rsidR="001D6F68">
        <w:rPr>
          <w:rFonts w:ascii="Arial" w:hAnsi="Arial" w:cs="Arial"/>
          <w:bCs/>
        </w:rPr>
        <w:fldChar w:fldCharType="separate"/>
      </w:r>
      <w:r w:rsidR="001D6F68" w:rsidRPr="001D6F68">
        <w:rPr>
          <w:rFonts w:ascii="Arial" w:hAnsi="Arial" w:cs="Arial"/>
          <w:bCs/>
          <w:noProof/>
        </w:rPr>
        <w:t>(Fridatien et al., 2025)</w:t>
      </w:r>
      <w:r w:rsidR="001D6F68">
        <w:rPr>
          <w:rFonts w:ascii="Arial" w:hAnsi="Arial" w:cs="Arial"/>
          <w:bCs/>
        </w:rPr>
        <w:fldChar w:fldCharType="end"/>
      </w:r>
      <w:r w:rsidRPr="00747494">
        <w:rPr>
          <w:rFonts w:ascii="Arial" w:hAnsi="Arial" w:cs="Arial"/>
          <w:bCs/>
        </w:rPr>
        <w:t>.</w:t>
      </w:r>
    </w:p>
    <w:p w14:paraId="048D3E95" w14:textId="77777777" w:rsidR="00747494" w:rsidRPr="00747494" w:rsidRDefault="00747494" w:rsidP="00747494">
      <w:pPr>
        <w:pStyle w:val="Body"/>
        <w:spacing w:after="0"/>
        <w:rPr>
          <w:rFonts w:ascii="Arial" w:hAnsi="Arial" w:cs="Arial"/>
          <w:bCs/>
        </w:rPr>
      </w:pPr>
    </w:p>
    <w:p w14:paraId="6D6E79F6" w14:textId="3FC66F80" w:rsidR="00747494" w:rsidRPr="00747494" w:rsidRDefault="00747494" w:rsidP="00747494">
      <w:pPr>
        <w:pStyle w:val="Body"/>
        <w:spacing w:after="0"/>
        <w:rPr>
          <w:rFonts w:ascii="Arial" w:hAnsi="Arial" w:cs="Arial"/>
          <w:bCs/>
        </w:rPr>
      </w:pPr>
      <w:r w:rsidRPr="00747494">
        <w:rPr>
          <w:rFonts w:ascii="Arial" w:hAnsi="Arial" w:cs="Arial"/>
          <w:bCs/>
        </w:rPr>
        <w:t>When profits increase, companies may raise dividends or engage in share buybacks</w:t>
      </w:r>
      <w:r w:rsidR="006B2C4C">
        <w:rPr>
          <w:rFonts w:ascii="Arial" w:hAnsi="Arial" w:cs="Arial"/>
          <w:bCs/>
        </w:rPr>
        <w:t xml:space="preserve"> </w:t>
      </w:r>
      <w:r w:rsidRPr="00747494">
        <w:rPr>
          <w:rFonts w:ascii="Arial" w:hAnsi="Arial" w:cs="Arial"/>
          <w:bCs/>
        </w:rPr>
        <w:t>actions that are typically received positively by the market. Investors interpret these signals as indicators that the company is capable of generating stable cash flows. As a result, companies with consistently strong profits tend to experience rising stock prices due to increased demand</w:t>
      </w:r>
      <w:r w:rsidR="00672CD9">
        <w:rPr>
          <w:rFonts w:ascii="Arial" w:hAnsi="Arial" w:cs="Arial"/>
          <w:bCs/>
        </w:rPr>
        <w:t xml:space="preserve"> </w:t>
      </w:r>
      <w:r w:rsidR="00672CD9">
        <w:rPr>
          <w:rFonts w:ascii="Arial" w:hAnsi="Arial" w:cs="Arial"/>
          <w:bCs/>
        </w:rPr>
        <w:fldChar w:fldCharType="begin" w:fldLock="1"/>
      </w:r>
      <w:r w:rsidR="00672CD9">
        <w:rPr>
          <w:rFonts w:ascii="Arial" w:hAnsi="Arial" w:cs="Arial"/>
          <w:bCs/>
        </w:rPr>
        <w:instrText>ADDIN CSL_CITATION {"citationItems":[{"id":"ITEM-1","itemData":{"DOI":"10.33395/owner.v7i1.1268","ISSN":"2548-7507","abstract":"This study is a quantitative study that aims to determine the effect of return on equity (ROE), earning per share (EPS) and debt to equity ratio (DER) on stock prices. The stock price is measured using the natural logarithm of the closing price. The population in this study are procesed food industry companies listed on the Indonesia Stock Exchange in 2018 – 2020. The sampling technique used is purposive sampling. The sample in this study amounted to 51 samples of 17 companies multiplied by accessing the company’s financial statement through the website of the Indonesia Stock Exchange (IDX). The data analysis technique used in this study is multiple linear regression analysis with the help of SPSS version 25 program. The result of this study indicate that simultaneously return on equity, earning per share and debt to equity ratio have an effect on stock prices. Partially, the return on equity has an effect on stock price. Earning per share and debt to equity ratio partially have no effect on stock prices.\r  \r Keywords: Return On Equity, Earning Per Share, Debt To Equity Ratio, Stock Price","author":[{"dropping-particle":"","family":"Andriani","given":"Sri Devi","non-dropping-particle":"","parse-names":false,"suffix":""},{"dropping-particle":"","family":"Kusumastuti","given":"Ratih","non-dropping-particle":"","parse-names":false,"suffix":""},{"dropping-particle":"","family":"Hernando","given":"Riski","non-dropping-particle":"","parse-names":false,"suffix":""}],"container-title":"Owner","id":"ITEM-1","issue":"1","issued":{"date-parts":[["2022"]]},"page":"333-345","title":"Pengaruh Return On Equity (ROE), Earning Per Share (EPS) dan Debt To Equity Ratio (DER) Terhadap Harga Saham (Studi Empiris Pada Perusahaan Industri Makanan Olahan yang Terdaftar di Bursa Efek Indonesia Tahun 2018 – 2020)","type":"article-journal","volume":"7"},"uris":["http://www.mendeley.com/documents/?uuid=fa5eac39-4aa4-4a84-a3d1-9fcfde3d305b"]}],"mendeley":{"formattedCitation":"(Andriani et al., 2022)","plainTextFormattedCitation":"(Andriani et al., 2022)","previouslyFormattedCitation":"(Andriani et al., 2022)"},"properties":{"noteIndex":0},"schema":"https://github.com/citation-style-language/schema/raw/master/csl-citation.json"}</w:instrText>
      </w:r>
      <w:r w:rsidR="00672CD9">
        <w:rPr>
          <w:rFonts w:ascii="Arial" w:hAnsi="Arial" w:cs="Arial"/>
          <w:bCs/>
        </w:rPr>
        <w:fldChar w:fldCharType="separate"/>
      </w:r>
      <w:r w:rsidR="00672CD9" w:rsidRPr="00672CD9">
        <w:rPr>
          <w:rFonts w:ascii="Arial" w:hAnsi="Arial" w:cs="Arial"/>
          <w:bCs/>
          <w:noProof/>
        </w:rPr>
        <w:t>(Andriani et al., 2022)</w:t>
      </w:r>
      <w:r w:rsidR="00672CD9">
        <w:rPr>
          <w:rFonts w:ascii="Arial" w:hAnsi="Arial" w:cs="Arial"/>
          <w:bCs/>
        </w:rPr>
        <w:fldChar w:fldCharType="end"/>
      </w:r>
      <w:r w:rsidRPr="00747494">
        <w:rPr>
          <w:rFonts w:ascii="Arial" w:hAnsi="Arial" w:cs="Arial"/>
          <w:bCs/>
        </w:rPr>
        <w:t>.</w:t>
      </w:r>
    </w:p>
    <w:p w14:paraId="5BAB98E2" w14:textId="77777777" w:rsidR="00326630" w:rsidRPr="00326630" w:rsidRDefault="00326630" w:rsidP="00326630">
      <w:pPr>
        <w:pStyle w:val="Body"/>
        <w:spacing w:after="0"/>
        <w:rPr>
          <w:rFonts w:ascii="Arial" w:hAnsi="Arial" w:cs="Arial"/>
          <w:b/>
          <w:caps/>
          <w:sz w:val="22"/>
        </w:rPr>
      </w:pPr>
    </w:p>
    <w:p w14:paraId="0BB62521" w14:textId="77777777" w:rsidR="0041221A" w:rsidRDefault="00000F8F" w:rsidP="00326630">
      <w:pPr>
        <w:pStyle w:val="Body"/>
        <w:spacing w:after="0"/>
        <w:rPr>
          <w:rFonts w:ascii="Arial" w:hAnsi="Arial" w:cs="Arial"/>
          <w:b/>
          <w:bCs/>
          <w:sz w:val="22"/>
          <w:szCs w:val="22"/>
        </w:rPr>
      </w:pPr>
      <w:r w:rsidRPr="0041221A">
        <w:rPr>
          <w:rFonts w:ascii="Arial" w:hAnsi="Arial" w:cs="Arial"/>
          <w:b/>
          <w:bCs/>
          <w:sz w:val="22"/>
          <w:szCs w:val="22"/>
        </w:rPr>
        <w:t>3</w:t>
      </w:r>
      <w:r w:rsidR="00902823" w:rsidRPr="0041221A">
        <w:rPr>
          <w:rFonts w:ascii="Arial" w:hAnsi="Arial" w:cs="Arial"/>
          <w:b/>
          <w:bCs/>
          <w:sz w:val="22"/>
          <w:szCs w:val="22"/>
        </w:rPr>
        <w:t xml:space="preserve">. </w:t>
      </w:r>
      <w:r w:rsidR="00AA63C8" w:rsidRPr="0041221A">
        <w:rPr>
          <w:rFonts w:ascii="Arial" w:hAnsi="Arial" w:cs="Arial"/>
          <w:b/>
          <w:bCs/>
          <w:sz w:val="22"/>
          <w:szCs w:val="22"/>
        </w:rPr>
        <w:t>MATERIAL AND METHODS</w:t>
      </w:r>
    </w:p>
    <w:p w14:paraId="46AE2CA1" w14:textId="77777777" w:rsidR="00D74911" w:rsidRDefault="00D74911" w:rsidP="00326630">
      <w:pPr>
        <w:pStyle w:val="Body"/>
        <w:spacing w:after="0"/>
        <w:rPr>
          <w:rFonts w:ascii="Arial" w:hAnsi="Arial" w:cs="Arial"/>
          <w:b/>
          <w:bCs/>
          <w:sz w:val="22"/>
          <w:szCs w:val="22"/>
        </w:rPr>
      </w:pPr>
    </w:p>
    <w:p w14:paraId="10CED983" w14:textId="1C4A3B1A" w:rsidR="00C65A32" w:rsidRDefault="007B2DC5" w:rsidP="007A26A3">
      <w:pPr>
        <w:pStyle w:val="Body"/>
        <w:rPr>
          <w:rFonts w:ascii="Arial" w:hAnsi="Arial" w:cs="Arial"/>
        </w:rPr>
      </w:pPr>
      <w:r w:rsidRPr="007B2DC5">
        <w:rPr>
          <w:rFonts w:ascii="Arial" w:hAnsi="Arial" w:cs="Arial"/>
        </w:rPr>
        <w:t>This study uses a quantitative research design. Quantitative research is defined as data collection and statistical analysis with the goal of generalizing sample results to the target population</w:t>
      </w:r>
      <w:r>
        <w:rPr>
          <w:rFonts w:ascii="Arial" w:hAnsi="Arial" w:cs="Arial"/>
        </w:rPr>
        <w:t>.</w:t>
      </w:r>
      <w:r>
        <w:rPr>
          <w:rFonts w:ascii="Arial" w:hAnsi="Arial" w:cs="Arial"/>
        </w:rPr>
        <w:fldChar w:fldCharType="begin" w:fldLock="1"/>
      </w:r>
      <w:r w:rsidR="00740F1F">
        <w:rPr>
          <w:rFonts w:ascii="Arial" w:hAnsi="Arial" w:cs="Arial"/>
        </w:rPr>
        <w:instrText>ADDIN CSL_CITATION {"citationItems":[{"id":"ITEM-1","itemData":{"ISBN":"978-602-0874-11-1","author":[{"dropping-particle":"","family":"Sujarweni","given":"V. Wiratna","non-dropping-particle":"","parse-names":false,"suffix":""}],"id":"ITEM-1","issued":{"date-parts":[["2019"]]},"number-of-pages":"254","publisher":"PUSTAKABARUPRESS","publisher-place":"Yogyakarta","title":"Metodologi Penelitian Bisnis &amp; Ekonomi","type":"book"},"uris":["http://www.mendeley.com/documents/?uuid=6f070cd2-f351-4f37-b614-ef540675ba71"]}],"mendeley":{"formattedCitation":"(Sujarweni, 2019)","plainTextFormattedCitation":"(Sujarweni, 2019)","previouslyFormattedCitation":"(Sujarweni, 2019)"},"properties":{"noteIndex":0},"schema":"https://github.com/citation-style-language/schema/raw/master/csl-citation.json"}</w:instrText>
      </w:r>
      <w:r>
        <w:rPr>
          <w:rFonts w:ascii="Arial" w:hAnsi="Arial" w:cs="Arial"/>
        </w:rPr>
        <w:fldChar w:fldCharType="separate"/>
      </w:r>
      <w:r w:rsidRPr="007B2DC5">
        <w:rPr>
          <w:rFonts w:ascii="Arial" w:hAnsi="Arial" w:cs="Arial"/>
          <w:noProof/>
        </w:rPr>
        <w:t>(Sujarweni, 2019)</w:t>
      </w:r>
      <w:r>
        <w:rPr>
          <w:rFonts w:ascii="Arial" w:hAnsi="Arial" w:cs="Arial"/>
        </w:rPr>
        <w:fldChar w:fldCharType="end"/>
      </w:r>
      <w:r>
        <w:rPr>
          <w:rFonts w:ascii="Arial" w:hAnsi="Arial" w:cs="Arial"/>
        </w:rPr>
        <w:t xml:space="preserve">. The population of this research are all </w:t>
      </w:r>
      <w:r w:rsidRPr="000815D6">
        <w:rPr>
          <w:rFonts w:ascii="Arial" w:hAnsi="Arial" w:cs="Arial"/>
          <w:highlight w:val="yellow"/>
        </w:rPr>
        <w:t>cigarette</w:t>
      </w:r>
      <w:r w:rsidRPr="007B2DC5">
        <w:rPr>
          <w:rFonts w:ascii="Arial" w:hAnsi="Arial" w:cs="Arial"/>
        </w:rPr>
        <w:t xml:space="preserve"> subsector companies listed on the Indonesia Share Exchange (IDX)</w:t>
      </w:r>
      <w:r w:rsidR="00C65A32">
        <w:rPr>
          <w:rFonts w:ascii="Arial" w:hAnsi="Arial" w:cs="Arial"/>
        </w:rPr>
        <w:t xml:space="preserve"> since 2015 until2024.</w:t>
      </w:r>
      <w:r w:rsidR="007A26A3">
        <w:rPr>
          <w:rFonts w:ascii="Arial" w:hAnsi="Arial" w:cs="Arial"/>
        </w:rPr>
        <w:t xml:space="preserve"> </w:t>
      </w:r>
      <w:r w:rsidR="007A26A3" w:rsidRPr="007A26A3">
        <w:rPr>
          <w:rFonts w:ascii="Arial" w:hAnsi="Arial" w:cs="Arial"/>
        </w:rPr>
        <w:t xml:space="preserve">The data collected provided a broad overview of the current landscape and allowed for </w:t>
      </w:r>
      <w:r w:rsidR="007A26A3" w:rsidRPr="007A26A3">
        <w:rPr>
          <w:rFonts w:ascii="Arial" w:hAnsi="Arial" w:cs="Arial"/>
        </w:rPr>
        <w:t>statistical analysis to identify trends and correlations.</w:t>
      </w:r>
      <w:r w:rsidR="007A26A3">
        <w:rPr>
          <w:rFonts w:ascii="Arial" w:hAnsi="Arial" w:cs="Arial"/>
        </w:rPr>
        <w:fldChar w:fldCharType="begin" w:fldLock="1"/>
      </w:r>
      <w:r w:rsidR="001D6F68">
        <w:rPr>
          <w:rFonts w:ascii="Arial" w:hAnsi="Arial" w:cs="Arial"/>
        </w:rPr>
        <w:instrText>ADDIN CSL_CITATION {"citationItems":[{"id":"ITEM-1","itemData":{"DOI":"10.9734/ACRI/2024/V24I6811","ISSN":"2454-7077","abstract":"Aims: This study investigated the transformative impact of IT integration on financial reporting, examining how organizations leverage advanced technologies to streamline operations, enhance data accuracy, and improve strategic decision-making.\r Methodology: Through a quantitative analysis of 100 respondents representing diverse sectors, including manufacturing, finance, healthcare, IT, retail, and others, this research explored key indicators such as reduction in manual errors, improvement in coordination and collaboration, and effectiveness of training programs post-IT integration.\r Results: Findings revealed a significant reduction in manual errors, with 60% of respondents reporting a notable decrease, attributing it to automated data validation and streamlined workflows. Moreover, 40% of participants note a significant improvement in coordination and collaboration across departments, facilitated by centralized data access and real-time communication tools. The study also highlighted the effectiveness of training initiatives, with 75% of respondents indicating moderate to very effective outcomes in preparing teams to utilize new IT systems proficiently. Despite these advancements, challenges such as system integration complexities and varying levels of user satisfaction remain prevalent. Approximately 15% of respondents reported no significant change in operational efficiency post-IT integration, citing issues related to data integration and system compatibility. Furthermore, while 45% expressed satisfaction with IT integration, 10% remained neutral or dissatisfied, emphasizing the importance of ongoing support and continuous improvement in maximizing the benefits of IT integration.\r Conclusion: The integration of IT systems has significantly enhanced efficiency and accuracy in financial reporting across various industries, as evidenced by the majority of respondents who reported improvements in areas such as time efficiency, cost effectiveness, accuracy of reporting, and strategic decision-making. Real-time reporting capabilities enabled by advanced IT systems have empowered organizations to respond swiftly to market changes, optimize resource allocation, and make informed strategic decisions.","author":[{"dropping-particle":"","family":"Kipilimba","given":"Theobald Francis","non-dropping-particle":"","parse-names":false,"suffix":""}],"container-title":"Archives of Current Research International","id":"ITEM-1","issue":"6","issued":{"date-parts":[["2024","8","8"]]},"page":"534-557","publisher":"Sciencedomain International","title":"Financial Reporting Revolution: How it Integration Drives Efficiency and Accuracy","type":"article-journal","volume":"24"},"uris":["http://www.mendeley.com/documents/?uuid=498cc33b-8dcc-3a83-b414-d2f21d203d18"]}],"mendeley":{"formattedCitation":"(Kipilimba, 2024)","plainTextFormattedCitation":"(Kipilimba, 2024)","previouslyFormattedCitation":"(Kipilimba, 2024)"},"properties":{"noteIndex":0},"schema":"https://github.com/citation-style-language/schema/raw/master/csl-citation.json"}</w:instrText>
      </w:r>
      <w:r w:rsidR="007A26A3">
        <w:rPr>
          <w:rFonts w:ascii="Arial" w:hAnsi="Arial" w:cs="Arial"/>
        </w:rPr>
        <w:fldChar w:fldCharType="separate"/>
      </w:r>
      <w:r w:rsidR="007A26A3" w:rsidRPr="007A26A3">
        <w:rPr>
          <w:rFonts w:ascii="Arial" w:hAnsi="Arial" w:cs="Arial"/>
          <w:noProof/>
        </w:rPr>
        <w:t>(Kipilimba, 2024)</w:t>
      </w:r>
      <w:r w:rsidR="007A26A3">
        <w:rPr>
          <w:rFonts w:ascii="Arial" w:hAnsi="Arial" w:cs="Arial"/>
        </w:rPr>
        <w:fldChar w:fldCharType="end"/>
      </w:r>
    </w:p>
    <w:p w14:paraId="5C347975" w14:textId="6A7B4137" w:rsidR="00D74911" w:rsidRDefault="00D74911" w:rsidP="00326630">
      <w:pPr>
        <w:pStyle w:val="Body"/>
        <w:spacing w:after="0"/>
        <w:rPr>
          <w:rFonts w:ascii="Arial" w:hAnsi="Arial" w:cs="Arial"/>
        </w:rPr>
      </w:pPr>
      <w:r w:rsidRPr="00D74911">
        <w:rPr>
          <w:rFonts w:ascii="Arial" w:hAnsi="Arial" w:cs="Arial"/>
        </w:rPr>
        <w:t>This study employed one statistical tools to analyze the impact of profitability on share price, which is SPSS, version 25. The study will conduct classical assumption test, multiple linear regression analysis, and hypothesis test. F value, T value, and coefficient of determination (R</w:t>
      </w:r>
      <w:r w:rsidRPr="00D74911">
        <w:rPr>
          <w:rFonts w:ascii="Arial" w:hAnsi="Arial" w:cs="Arial"/>
          <w:vertAlign w:val="superscript"/>
        </w:rPr>
        <w:t>2</w:t>
      </w:r>
      <w:r w:rsidRPr="00D74911">
        <w:rPr>
          <w:rFonts w:ascii="Arial" w:hAnsi="Arial" w:cs="Arial"/>
        </w:rPr>
        <w:t>)</w:t>
      </w:r>
      <w:r w:rsidR="00C65A32">
        <w:rPr>
          <w:rFonts w:ascii="Arial" w:hAnsi="Arial" w:cs="Arial"/>
        </w:rPr>
        <w:t>.</w:t>
      </w:r>
    </w:p>
    <w:p w14:paraId="59DE5920" w14:textId="77777777" w:rsidR="00795179" w:rsidRPr="00D74911" w:rsidRDefault="00795179" w:rsidP="00326630">
      <w:pPr>
        <w:pStyle w:val="Body"/>
        <w:spacing w:after="0"/>
        <w:rPr>
          <w:rFonts w:ascii="Arial" w:hAnsi="Arial" w:cs="Arial"/>
        </w:rPr>
      </w:pPr>
    </w:p>
    <w:p w14:paraId="01FAE827" w14:textId="43255EE4" w:rsidR="00AA63C8" w:rsidRDefault="00AA63C8" w:rsidP="00326630">
      <w:pPr>
        <w:pStyle w:val="Body"/>
        <w:spacing w:after="0"/>
        <w:rPr>
          <w:rFonts w:ascii="Arial" w:hAnsi="Arial" w:cs="Arial"/>
          <w:b/>
          <w:bCs/>
          <w:caps/>
          <w:sz w:val="22"/>
        </w:rPr>
      </w:pPr>
      <w:r w:rsidRPr="0041221A">
        <w:rPr>
          <w:rFonts w:ascii="Arial" w:hAnsi="Arial" w:cs="Arial"/>
          <w:b/>
          <w:bCs/>
          <w:sz w:val="22"/>
        </w:rPr>
        <w:t xml:space="preserve">3.1 </w:t>
      </w:r>
      <w:r w:rsidRPr="0041221A">
        <w:rPr>
          <w:rFonts w:ascii="Arial" w:hAnsi="Arial" w:cs="Arial"/>
          <w:b/>
          <w:bCs/>
          <w:caps/>
          <w:sz w:val="22"/>
        </w:rPr>
        <w:t>Hypotesis</w:t>
      </w:r>
    </w:p>
    <w:p w14:paraId="072B2DBE" w14:textId="77777777" w:rsidR="00C65A32" w:rsidRDefault="00C65A32" w:rsidP="00326630">
      <w:pPr>
        <w:pStyle w:val="Body"/>
        <w:spacing w:after="0"/>
        <w:rPr>
          <w:rFonts w:ascii="Arial" w:hAnsi="Arial" w:cs="Arial"/>
          <w:b/>
          <w:bCs/>
          <w:caps/>
          <w:sz w:val="22"/>
        </w:rPr>
      </w:pPr>
    </w:p>
    <w:p w14:paraId="2CB32F08" w14:textId="5B7399EC" w:rsidR="00C65A32" w:rsidRDefault="00C65A32" w:rsidP="00326630">
      <w:pPr>
        <w:pStyle w:val="Body"/>
        <w:spacing w:after="0"/>
        <w:rPr>
          <w:rFonts w:ascii="Arial" w:hAnsi="Arial" w:cs="Arial"/>
          <w:szCs w:val="18"/>
        </w:rPr>
      </w:pPr>
      <w:r w:rsidRPr="00C65A32">
        <w:rPr>
          <w:rFonts w:ascii="Arial" w:hAnsi="Arial" w:cs="Arial"/>
          <w:szCs w:val="18"/>
        </w:rPr>
        <w:t>Based on signaling theory, profit number in the financial reports can give positive signal to investors</w:t>
      </w:r>
      <w:r>
        <w:rPr>
          <w:rFonts w:ascii="Arial" w:hAnsi="Arial" w:cs="Arial"/>
          <w:szCs w:val="18"/>
        </w:rPr>
        <w:t xml:space="preserve">, so when </w:t>
      </w:r>
      <w:r w:rsidRPr="00C65A32">
        <w:rPr>
          <w:rFonts w:ascii="Arial" w:hAnsi="Arial" w:cs="Arial"/>
          <w:szCs w:val="18"/>
        </w:rPr>
        <w:t>making investing decisions, the profit</w:t>
      </w:r>
      <w:r>
        <w:rPr>
          <w:rFonts w:ascii="Arial" w:hAnsi="Arial" w:cs="Arial"/>
          <w:szCs w:val="18"/>
        </w:rPr>
        <w:t xml:space="preserve"> number</w:t>
      </w:r>
      <w:r w:rsidRPr="00C65A32">
        <w:rPr>
          <w:rFonts w:ascii="Arial" w:hAnsi="Arial" w:cs="Arial"/>
          <w:szCs w:val="18"/>
        </w:rPr>
        <w:t xml:space="preserve"> serves as a metric to evaluate a summary of a company's data, profitability reflects on company's ability to generate earnings relative to its revenue, assets, equity, or other financial metrics over time. Profitability is commonly measured through financial ratios such as Return on Equity (ROE), Net Profit Margin (NPM), Earnings Per Share (EPS), and Price Earning Ratio. Investors see a high and consistent profitability as a positive signal that the company is capable of delivering value and maintaining financial stability. Therefore the first hypotheses can be formulated which are</w:t>
      </w:r>
      <w:r>
        <w:rPr>
          <w:rFonts w:ascii="Arial" w:hAnsi="Arial" w:cs="Arial"/>
          <w:szCs w:val="18"/>
        </w:rPr>
        <w:t>:</w:t>
      </w:r>
    </w:p>
    <w:p w14:paraId="707673C7" w14:textId="77777777" w:rsidR="00C65A32" w:rsidRDefault="00C65A32" w:rsidP="00326630">
      <w:pPr>
        <w:pStyle w:val="Body"/>
        <w:spacing w:after="0"/>
        <w:rPr>
          <w:rFonts w:ascii="Arial" w:hAnsi="Arial" w:cs="Arial"/>
          <w:szCs w:val="18"/>
        </w:rPr>
      </w:pPr>
    </w:p>
    <w:p w14:paraId="281A9E5D" w14:textId="42D913AE" w:rsidR="00C65A32" w:rsidRDefault="00C65A32" w:rsidP="00326630">
      <w:pPr>
        <w:pStyle w:val="Body"/>
        <w:spacing w:after="0"/>
        <w:rPr>
          <w:rFonts w:ascii="Arial" w:hAnsi="Arial" w:cs="Arial"/>
          <w:szCs w:val="18"/>
        </w:rPr>
      </w:pPr>
      <w:r>
        <w:rPr>
          <w:rFonts w:ascii="Arial" w:hAnsi="Arial" w:cs="Arial"/>
          <w:szCs w:val="18"/>
        </w:rPr>
        <w:t>H1: R</w:t>
      </w:r>
      <w:r w:rsidRPr="00C65A32">
        <w:rPr>
          <w:rFonts w:ascii="Arial" w:hAnsi="Arial" w:cs="Arial"/>
          <w:szCs w:val="18"/>
        </w:rPr>
        <w:t>eturn On Equity (ROE), Net Profit Margin (NPM), Earning Per Share (EPS), and Price Earning Ratio (PER) simultaneously have significantly positive effect on the share price.</w:t>
      </w:r>
    </w:p>
    <w:p w14:paraId="73E74E46" w14:textId="77777777" w:rsidR="00C65A32" w:rsidRDefault="00C65A32" w:rsidP="00326630">
      <w:pPr>
        <w:pStyle w:val="Body"/>
        <w:spacing w:after="0"/>
        <w:rPr>
          <w:rFonts w:ascii="Arial" w:hAnsi="Arial" w:cs="Arial"/>
          <w:szCs w:val="18"/>
        </w:rPr>
      </w:pPr>
    </w:p>
    <w:p w14:paraId="59F2A1AA" w14:textId="6E9F073D" w:rsidR="00C65A32" w:rsidRDefault="00C65A32" w:rsidP="00326630">
      <w:pPr>
        <w:pStyle w:val="Body"/>
        <w:spacing w:after="0"/>
        <w:rPr>
          <w:rFonts w:ascii="Arial" w:hAnsi="Arial" w:cs="Arial"/>
          <w:szCs w:val="18"/>
        </w:rPr>
      </w:pPr>
      <w:r w:rsidRPr="00C65A32">
        <w:rPr>
          <w:rFonts w:ascii="Arial" w:hAnsi="Arial" w:cs="Arial"/>
          <w:szCs w:val="18"/>
        </w:rPr>
        <w:t>When making investing decisions, the ROE ratio serves as a metric to evaluate a summary of a company's data, ROE reflects how effectively a company utilizes shareholders’ equity to generate net income. Investors interpret a high ROE as a sign that the company is efficiently turning investments into profits,</w:t>
      </w:r>
      <w:r>
        <w:rPr>
          <w:rFonts w:ascii="Arial" w:hAnsi="Arial" w:cs="Arial"/>
          <w:szCs w:val="18"/>
        </w:rPr>
        <w:t xml:space="preserve"> </w:t>
      </w:r>
      <w:r w:rsidRPr="00C65A32">
        <w:rPr>
          <w:rFonts w:ascii="Arial" w:hAnsi="Arial" w:cs="Arial"/>
          <w:szCs w:val="18"/>
        </w:rPr>
        <w:t>indicating strong managerial performance. As a result, investors will choose a consistently high roe.</w:t>
      </w:r>
      <w:r>
        <w:rPr>
          <w:rFonts w:ascii="Arial" w:hAnsi="Arial" w:cs="Arial"/>
          <w:szCs w:val="18"/>
        </w:rPr>
        <w:t xml:space="preserve"> </w:t>
      </w:r>
      <w:r w:rsidRPr="00C65A32">
        <w:rPr>
          <w:rFonts w:ascii="Arial" w:hAnsi="Arial" w:cs="Arial"/>
          <w:szCs w:val="18"/>
        </w:rPr>
        <w:t>Therefore</w:t>
      </w:r>
      <w:r>
        <w:rPr>
          <w:rFonts w:ascii="Arial" w:hAnsi="Arial" w:cs="Arial"/>
          <w:szCs w:val="18"/>
        </w:rPr>
        <w:t xml:space="preserve"> </w:t>
      </w:r>
      <w:r w:rsidRPr="00C65A32">
        <w:rPr>
          <w:rFonts w:ascii="Arial" w:hAnsi="Arial" w:cs="Arial"/>
          <w:szCs w:val="18"/>
        </w:rPr>
        <w:t>the second hypotheses can be formulated which is</w:t>
      </w:r>
      <w:r>
        <w:rPr>
          <w:rFonts w:ascii="Arial" w:hAnsi="Arial" w:cs="Arial"/>
          <w:szCs w:val="18"/>
        </w:rPr>
        <w:t>:</w:t>
      </w:r>
    </w:p>
    <w:p w14:paraId="34047CE2" w14:textId="77777777" w:rsidR="00C65A32" w:rsidRDefault="00C65A32" w:rsidP="00326630">
      <w:pPr>
        <w:pStyle w:val="Body"/>
        <w:spacing w:after="0"/>
        <w:rPr>
          <w:rFonts w:ascii="Arial" w:hAnsi="Arial" w:cs="Arial"/>
          <w:szCs w:val="18"/>
        </w:rPr>
      </w:pPr>
    </w:p>
    <w:p w14:paraId="5BB31CD0" w14:textId="0B6D5D92" w:rsidR="006A7352" w:rsidRDefault="00C65A32" w:rsidP="00326630">
      <w:pPr>
        <w:pStyle w:val="Body"/>
        <w:spacing w:after="0"/>
        <w:rPr>
          <w:rFonts w:ascii="Arial" w:hAnsi="Arial" w:cs="Arial"/>
          <w:szCs w:val="18"/>
        </w:rPr>
      </w:pPr>
      <w:r>
        <w:rPr>
          <w:rFonts w:ascii="Arial" w:hAnsi="Arial" w:cs="Arial"/>
          <w:szCs w:val="18"/>
        </w:rPr>
        <w:t xml:space="preserve">H2: </w:t>
      </w:r>
      <w:r w:rsidRPr="00C65A32">
        <w:rPr>
          <w:rFonts w:ascii="Arial" w:hAnsi="Arial" w:cs="Arial"/>
          <w:szCs w:val="18"/>
        </w:rPr>
        <w:t>Return on Equity has significantly positive impact on share prices.</w:t>
      </w:r>
    </w:p>
    <w:p w14:paraId="34D0045D" w14:textId="77777777" w:rsidR="006A7352" w:rsidRDefault="006A7352" w:rsidP="00326630">
      <w:pPr>
        <w:pStyle w:val="Body"/>
        <w:spacing w:after="0"/>
        <w:rPr>
          <w:rFonts w:ascii="Arial" w:hAnsi="Arial" w:cs="Arial"/>
          <w:szCs w:val="18"/>
        </w:rPr>
      </w:pPr>
    </w:p>
    <w:p w14:paraId="6356EAC9" w14:textId="4BB71E5F" w:rsidR="006A7352" w:rsidRDefault="00C65A32" w:rsidP="00326630">
      <w:pPr>
        <w:pStyle w:val="Body"/>
        <w:spacing w:after="0"/>
        <w:rPr>
          <w:rFonts w:ascii="Arial" w:hAnsi="Arial" w:cs="Arial"/>
          <w:szCs w:val="18"/>
        </w:rPr>
      </w:pPr>
      <w:r>
        <w:rPr>
          <w:rFonts w:ascii="Arial" w:hAnsi="Arial" w:cs="Arial"/>
          <w:szCs w:val="18"/>
        </w:rPr>
        <w:t>Wh</w:t>
      </w:r>
      <w:r w:rsidRPr="00C65A32">
        <w:rPr>
          <w:rFonts w:ascii="Arial" w:hAnsi="Arial" w:cs="Arial"/>
          <w:szCs w:val="18"/>
        </w:rPr>
        <w:t xml:space="preserve">en making investing decisions the NPM ratio serves as a metric to evaluate a summary of a company's data, NPM is a key indicator of a company's overall profitability and operational efficiency. A higher NPM indicates that the company is able to convert a greater portion of its revenues into actual profit, which is often viewed as </w:t>
      </w:r>
      <w:r w:rsidRPr="00C65A32">
        <w:rPr>
          <w:rFonts w:ascii="Arial" w:hAnsi="Arial" w:cs="Arial"/>
          <w:szCs w:val="18"/>
        </w:rPr>
        <w:lastRenderedPageBreak/>
        <w:t xml:space="preserve">a sign of strong cost management and effective financial control. </w:t>
      </w:r>
    </w:p>
    <w:p w14:paraId="6FC96590" w14:textId="77777777" w:rsidR="006A7352" w:rsidRDefault="006A7352" w:rsidP="00326630">
      <w:pPr>
        <w:pStyle w:val="Body"/>
        <w:spacing w:after="0"/>
        <w:rPr>
          <w:rFonts w:ascii="Arial" w:hAnsi="Arial" w:cs="Arial"/>
          <w:szCs w:val="18"/>
        </w:rPr>
      </w:pPr>
    </w:p>
    <w:p w14:paraId="0A2AA417" w14:textId="5AA10F00" w:rsidR="00C65A32" w:rsidRDefault="00C65A32" w:rsidP="00326630">
      <w:pPr>
        <w:pStyle w:val="Body"/>
        <w:spacing w:after="0"/>
        <w:rPr>
          <w:rFonts w:ascii="Arial" w:hAnsi="Arial" w:cs="Arial"/>
          <w:szCs w:val="18"/>
        </w:rPr>
      </w:pPr>
      <w:r w:rsidRPr="00C65A32">
        <w:rPr>
          <w:rFonts w:ascii="Arial" w:hAnsi="Arial" w:cs="Arial"/>
          <w:szCs w:val="18"/>
        </w:rPr>
        <w:t>As a result, investors will choose a consistently high or improving NPM because it suggests financial strength and sustainability, making the company more attractive for investment. Therefore the third hypotheses can be formulated which</w:t>
      </w:r>
      <w:r>
        <w:rPr>
          <w:rFonts w:ascii="Arial" w:hAnsi="Arial" w:cs="Arial"/>
          <w:szCs w:val="18"/>
        </w:rPr>
        <w:t>:</w:t>
      </w:r>
    </w:p>
    <w:p w14:paraId="66A52E00" w14:textId="6322E61D" w:rsidR="00C65A32" w:rsidRDefault="00C65A32" w:rsidP="00326630">
      <w:pPr>
        <w:pStyle w:val="Body"/>
        <w:spacing w:after="0"/>
        <w:rPr>
          <w:rFonts w:ascii="Arial" w:hAnsi="Arial" w:cs="Arial"/>
          <w:szCs w:val="18"/>
        </w:rPr>
      </w:pPr>
    </w:p>
    <w:p w14:paraId="37DF6CCC" w14:textId="1575EBF9" w:rsidR="00C65A32" w:rsidRDefault="00C65A32" w:rsidP="00326630">
      <w:pPr>
        <w:pStyle w:val="Body"/>
        <w:spacing w:after="0"/>
        <w:rPr>
          <w:rFonts w:ascii="Arial" w:hAnsi="Arial" w:cs="Arial"/>
          <w:szCs w:val="18"/>
        </w:rPr>
      </w:pPr>
      <w:r>
        <w:rPr>
          <w:rFonts w:ascii="Arial" w:hAnsi="Arial" w:cs="Arial"/>
          <w:szCs w:val="18"/>
        </w:rPr>
        <w:t>H3: Net Profit Margin has significantly positive impact on share prices.</w:t>
      </w:r>
    </w:p>
    <w:p w14:paraId="6BAA756F" w14:textId="3C221EB3" w:rsidR="00C65A32" w:rsidRDefault="00C65A32" w:rsidP="00326630">
      <w:pPr>
        <w:pStyle w:val="Body"/>
        <w:spacing w:after="0"/>
        <w:rPr>
          <w:rFonts w:ascii="Arial" w:hAnsi="Arial" w:cs="Arial"/>
          <w:szCs w:val="18"/>
        </w:rPr>
      </w:pPr>
    </w:p>
    <w:p w14:paraId="02C9962D" w14:textId="005D8D99" w:rsidR="00C65A32" w:rsidRDefault="00C65A32" w:rsidP="00326630">
      <w:pPr>
        <w:pStyle w:val="Body"/>
        <w:spacing w:after="0"/>
        <w:rPr>
          <w:rFonts w:ascii="Arial" w:hAnsi="Arial" w:cs="Arial"/>
          <w:szCs w:val="18"/>
        </w:rPr>
      </w:pPr>
      <w:r>
        <w:rPr>
          <w:rFonts w:ascii="Arial" w:hAnsi="Arial" w:cs="Arial"/>
          <w:szCs w:val="18"/>
        </w:rPr>
        <w:t>Wh</w:t>
      </w:r>
      <w:r w:rsidRPr="00C65A32">
        <w:rPr>
          <w:rFonts w:ascii="Arial" w:hAnsi="Arial" w:cs="Arial"/>
          <w:szCs w:val="18"/>
        </w:rPr>
        <w:t>en making investing decisions, the EPS ratio serves as a metric that represents the portion of a company's net income allocated to each outstanding share of common share. As a result, investors will choose a consistently rising EPS and it tends to attract investor interest, which can drive up demand and ultimately lead to a higher share price. Therefore the fourth hypotheses can be formulated which is</w:t>
      </w:r>
      <w:r>
        <w:rPr>
          <w:rFonts w:ascii="Arial" w:hAnsi="Arial" w:cs="Arial"/>
          <w:szCs w:val="18"/>
        </w:rPr>
        <w:t>:</w:t>
      </w:r>
    </w:p>
    <w:p w14:paraId="308A2F75" w14:textId="41E0F338" w:rsidR="00C65A32" w:rsidRDefault="00C65A32" w:rsidP="00326630">
      <w:pPr>
        <w:pStyle w:val="Body"/>
        <w:spacing w:after="0"/>
        <w:rPr>
          <w:rFonts w:ascii="Arial" w:hAnsi="Arial" w:cs="Arial"/>
          <w:szCs w:val="18"/>
        </w:rPr>
      </w:pPr>
    </w:p>
    <w:p w14:paraId="26666ABC" w14:textId="13FAE413" w:rsidR="00C65A32" w:rsidRDefault="00C65A32" w:rsidP="00326630">
      <w:pPr>
        <w:pStyle w:val="Body"/>
        <w:spacing w:after="0"/>
        <w:rPr>
          <w:rFonts w:ascii="Arial" w:hAnsi="Arial" w:cs="Arial"/>
          <w:szCs w:val="18"/>
        </w:rPr>
      </w:pPr>
      <w:r>
        <w:rPr>
          <w:rFonts w:ascii="Arial" w:hAnsi="Arial" w:cs="Arial"/>
          <w:szCs w:val="18"/>
        </w:rPr>
        <w:t>H4: Earning Per Share has significantly positive impact on share prices.</w:t>
      </w:r>
    </w:p>
    <w:p w14:paraId="03557ECA" w14:textId="50EB17E5" w:rsidR="00C65A32" w:rsidRDefault="00C65A32" w:rsidP="00326630">
      <w:pPr>
        <w:pStyle w:val="Body"/>
        <w:spacing w:after="0"/>
        <w:rPr>
          <w:rFonts w:ascii="Arial" w:hAnsi="Arial" w:cs="Arial"/>
          <w:szCs w:val="18"/>
        </w:rPr>
      </w:pPr>
    </w:p>
    <w:p w14:paraId="187512F5" w14:textId="713DCE0E" w:rsidR="00C65A32" w:rsidRDefault="00C65A32" w:rsidP="00326630">
      <w:pPr>
        <w:pStyle w:val="Body"/>
        <w:spacing w:after="0"/>
        <w:rPr>
          <w:rFonts w:ascii="Arial" w:hAnsi="Arial" w:cs="Arial"/>
          <w:szCs w:val="18"/>
        </w:rPr>
      </w:pPr>
      <w:r>
        <w:rPr>
          <w:rFonts w:ascii="Arial" w:hAnsi="Arial" w:cs="Arial"/>
          <w:szCs w:val="18"/>
        </w:rPr>
        <w:t xml:space="preserve">When </w:t>
      </w:r>
      <w:r w:rsidRPr="00C65A32">
        <w:rPr>
          <w:rFonts w:ascii="Arial" w:hAnsi="Arial" w:cs="Arial"/>
          <w:szCs w:val="18"/>
        </w:rPr>
        <w:t>making investing decisions, the PER ratio serves as a metric to evaluate a summary of a company's data, PER reflects how much investors are willing to pay for each unit of earnings, and is often used to assess whether a share is overvalued or undervalued relative to its earnings potential. As a result, investors will likely choose a low but positive PER because it signal undervaluation, making the share potentially attractive to get. Therefore the fifth hypotheses can be formulated which is</w:t>
      </w:r>
      <w:r>
        <w:rPr>
          <w:rFonts w:ascii="Arial" w:hAnsi="Arial" w:cs="Arial"/>
          <w:szCs w:val="18"/>
        </w:rPr>
        <w:t>:</w:t>
      </w:r>
    </w:p>
    <w:p w14:paraId="41D39A04" w14:textId="6141C1DC" w:rsidR="00C65A32" w:rsidRDefault="00C65A32" w:rsidP="00326630">
      <w:pPr>
        <w:pStyle w:val="Body"/>
        <w:spacing w:after="0"/>
        <w:rPr>
          <w:rFonts w:ascii="Arial" w:hAnsi="Arial" w:cs="Arial"/>
          <w:szCs w:val="18"/>
        </w:rPr>
      </w:pPr>
    </w:p>
    <w:p w14:paraId="37FCF523" w14:textId="77777777" w:rsidR="00B87604" w:rsidRDefault="00C65A32" w:rsidP="00B87604">
      <w:pPr>
        <w:pStyle w:val="Body"/>
        <w:spacing w:after="0"/>
        <w:rPr>
          <w:rFonts w:ascii="Arial" w:hAnsi="Arial" w:cs="Arial"/>
          <w:szCs w:val="18"/>
        </w:rPr>
      </w:pPr>
      <w:r>
        <w:rPr>
          <w:rFonts w:ascii="Arial" w:hAnsi="Arial" w:cs="Arial"/>
          <w:szCs w:val="18"/>
        </w:rPr>
        <w:t>H5: Price Earning Ratio has significantly positive impact on share prices</w:t>
      </w:r>
    </w:p>
    <w:p w14:paraId="1DB75CD1" w14:textId="77777777" w:rsidR="00B87604" w:rsidRDefault="00B87604" w:rsidP="00B87604">
      <w:pPr>
        <w:pStyle w:val="Body"/>
        <w:spacing w:after="0"/>
        <w:rPr>
          <w:rFonts w:ascii="Arial" w:hAnsi="Arial" w:cs="Arial"/>
          <w:szCs w:val="18"/>
        </w:rPr>
      </w:pPr>
    </w:p>
    <w:p w14:paraId="2AFDC495" w14:textId="77777777" w:rsidR="00B87604" w:rsidRDefault="00B87604" w:rsidP="00B87604">
      <w:pPr>
        <w:pStyle w:val="Body"/>
        <w:spacing w:after="0"/>
        <w:rPr>
          <w:rFonts w:ascii="Arial" w:hAnsi="Arial" w:cs="Arial"/>
          <w:b/>
          <w:bCs/>
          <w:sz w:val="22"/>
          <w:szCs w:val="22"/>
        </w:rPr>
      </w:pPr>
      <w:r w:rsidRPr="00B87604">
        <w:rPr>
          <w:rFonts w:ascii="Arial" w:hAnsi="Arial" w:cs="Arial"/>
          <w:b/>
          <w:bCs/>
          <w:sz w:val="22"/>
          <w:szCs w:val="22"/>
        </w:rPr>
        <w:t>4. RESULTS AND DISCUSSION</w:t>
      </w:r>
    </w:p>
    <w:p w14:paraId="01F70E2E" w14:textId="77777777" w:rsidR="00B87604" w:rsidRDefault="00B87604" w:rsidP="00B87604">
      <w:pPr>
        <w:pStyle w:val="Body"/>
        <w:spacing w:after="0"/>
        <w:rPr>
          <w:rFonts w:ascii="Arial" w:hAnsi="Arial" w:cs="Arial"/>
          <w:b/>
          <w:bCs/>
          <w:sz w:val="22"/>
          <w:szCs w:val="22"/>
        </w:rPr>
      </w:pPr>
    </w:p>
    <w:p w14:paraId="44B3255C" w14:textId="77777777" w:rsidR="00B87604" w:rsidRDefault="00B87604" w:rsidP="00B87604">
      <w:pPr>
        <w:pStyle w:val="Body"/>
        <w:spacing w:after="0"/>
        <w:rPr>
          <w:rFonts w:ascii="Arial" w:hAnsi="Arial" w:cs="Arial"/>
          <w:b/>
          <w:bCs/>
          <w:sz w:val="22"/>
          <w:szCs w:val="22"/>
        </w:rPr>
      </w:pPr>
      <w:r w:rsidRPr="00B87604">
        <w:rPr>
          <w:rFonts w:ascii="Arial" w:hAnsi="Arial" w:cs="Arial"/>
          <w:b/>
          <w:bCs/>
          <w:sz w:val="22"/>
          <w:szCs w:val="22"/>
        </w:rPr>
        <w:t>4.1 CLASSICAL ASSUMPTION TESTS</w:t>
      </w:r>
    </w:p>
    <w:p w14:paraId="373C9103" w14:textId="77777777" w:rsidR="00B87604" w:rsidRDefault="00B87604" w:rsidP="00B87604">
      <w:pPr>
        <w:pStyle w:val="Body"/>
        <w:spacing w:after="0"/>
        <w:rPr>
          <w:rFonts w:ascii="Arial" w:hAnsi="Arial" w:cs="Arial"/>
          <w:b/>
          <w:bCs/>
          <w:sz w:val="22"/>
          <w:szCs w:val="22"/>
        </w:rPr>
      </w:pPr>
    </w:p>
    <w:p w14:paraId="1285DF31" w14:textId="77777777" w:rsidR="00B87604" w:rsidRDefault="003C163D" w:rsidP="00B87604">
      <w:pPr>
        <w:pStyle w:val="Body"/>
        <w:spacing w:after="0"/>
        <w:rPr>
          <w:rFonts w:ascii="Arial" w:hAnsi="Arial" w:cs="Arial"/>
          <w:bCs/>
          <w:szCs w:val="18"/>
        </w:rPr>
      </w:pPr>
      <w:r w:rsidRPr="00886EE3">
        <w:rPr>
          <w:rFonts w:ascii="Arial" w:hAnsi="Arial" w:cs="Arial"/>
          <w:bCs/>
          <w:szCs w:val="18"/>
        </w:rPr>
        <w:t>All classical assumption tests were successfully passed, indicating the regression model is robust which can be prove by these tests.</w:t>
      </w:r>
    </w:p>
    <w:p w14:paraId="2D8F8228" w14:textId="77777777" w:rsidR="00B87604" w:rsidRDefault="00B87604" w:rsidP="00B87604">
      <w:pPr>
        <w:pStyle w:val="Body"/>
        <w:spacing w:after="0"/>
        <w:rPr>
          <w:rFonts w:ascii="Arial" w:hAnsi="Arial" w:cs="Arial"/>
          <w:bCs/>
          <w:szCs w:val="18"/>
        </w:rPr>
      </w:pPr>
    </w:p>
    <w:p w14:paraId="4F3B16A4" w14:textId="214765D3" w:rsidR="003C163D" w:rsidRDefault="00886EE3" w:rsidP="00B87604">
      <w:pPr>
        <w:pStyle w:val="Body"/>
        <w:spacing w:after="0"/>
        <w:rPr>
          <w:rFonts w:ascii="Arial" w:hAnsi="Arial" w:cs="Arial"/>
          <w:bCs/>
          <w:szCs w:val="18"/>
        </w:rPr>
      </w:pPr>
      <w:r>
        <w:rPr>
          <w:rFonts w:ascii="Arial" w:hAnsi="Arial" w:cs="Arial"/>
          <w:szCs w:val="18"/>
        </w:rPr>
        <w:t xml:space="preserve">Normality Test: </w:t>
      </w:r>
      <w:r w:rsidRPr="00886EE3">
        <w:rPr>
          <w:rFonts w:ascii="Arial" w:hAnsi="Arial" w:cs="Arial"/>
          <w:bCs/>
          <w:szCs w:val="18"/>
        </w:rPr>
        <w:t>This test is applied to determine whether the residuals of the prediction follow a normal distribution</w:t>
      </w:r>
      <w:r>
        <w:rPr>
          <w:rFonts w:ascii="Arial" w:hAnsi="Arial" w:cs="Arial"/>
          <w:bCs/>
          <w:szCs w:val="18"/>
        </w:rPr>
        <w:t xml:space="preserve"> and the normality test is</w:t>
      </w:r>
      <w:r w:rsidRPr="00886EE3">
        <w:rPr>
          <w:rFonts w:ascii="Arial" w:hAnsi="Arial" w:cs="Arial"/>
          <w:bCs/>
          <w:szCs w:val="18"/>
        </w:rPr>
        <w:t xml:space="preserve"> th</w:t>
      </w:r>
      <w:r w:rsidR="00B87604">
        <w:rPr>
          <w:rFonts w:ascii="Arial" w:hAnsi="Arial" w:cs="Arial"/>
          <w:bCs/>
          <w:szCs w:val="18"/>
        </w:rPr>
        <w:t xml:space="preserve">e histogram, probability plot, and the Kolmogorov – Sminorv Test which result show in fig 1, fig 2, and table 1. </w:t>
      </w:r>
    </w:p>
    <w:p w14:paraId="35D5B3CF" w14:textId="77777777" w:rsidR="00AE79CF" w:rsidRDefault="00AE79CF" w:rsidP="00B87604">
      <w:pPr>
        <w:pStyle w:val="Body"/>
        <w:spacing w:after="0"/>
        <w:rPr>
          <w:rFonts w:ascii="Arial" w:hAnsi="Arial" w:cs="Arial"/>
          <w:bCs/>
          <w:szCs w:val="18"/>
        </w:rPr>
      </w:pPr>
    </w:p>
    <w:p w14:paraId="2F06279C" w14:textId="77777777" w:rsidR="00B87604" w:rsidRDefault="00B87604" w:rsidP="00B87604">
      <w:pPr>
        <w:pStyle w:val="Body"/>
        <w:spacing w:after="0"/>
        <w:rPr>
          <w:rFonts w:ascii="Arial" w:hAnsi="Arial" w:cs="Arial"/>
          <w:bCs/>
          <w:szCs w:val="18"/>
        </w:rPr>
      </w:pPr>
    </w:p>
    <w:p w14:paraId="74BC9D1E" w14:textId="4213E7FA" w:rsidR="00B87604" w:rsidRPr="000D108D" w:rsidRDefault="00B87604" w:rsidP="000D108D">
      <w:pPr>
        <w:pStyle w:val="Body"/>
        <w:spacing w:after="0"/>
        <w:rPr>
          <w:rFonts w:ascii="Arial" w:hAnsi="Arial" w:cs="Arial"/>
          <w:b/>
          <w:bCs/>
          <w:sz w:val="24"/>
          <w:szCs w:val="22"/>
        </w:rPr>
      </w:pPr>
      <w:r>
        <w:rPr>
          <w:rFonts w:ascii="Arial" w:hAnsi="Arial" w:cs="Arial"/>
          <w:b/>
          <w:bCs/>
          <w:noProof/>
          <w:sz w:val="24"/>
          <w:szCs w:val="22"/>
        </w:rPr>
        <w:drawing>
          <wp:inline distT="0" distB="0" distL="0" distR="0" wp14:anchorId="316052F6" wp14:editId="134FA862">
            <wp:extent cx="3001962" cy="1771650"/>
            <wp:effectExtent l="0" t="0" r="0" b="0"/>
            <wp:docPr id="1528652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148" cy="1775891"/>
                    </a:xfrm>
                    <a:prstGeom prst="rect">
                      <a:avLst/>
                    </a:prstGeom>
                    <a:noFill/>
                  </pic:spPr>
                </pic:pic>
              </a:graphicData>
            </a:graphic>
          </wp:inline>
        </w:drawing>
      </w:r>
    </w:p>
    <w:p w14:paraId="0FCFD747" w14:textId="78E7EEAF" w:rsidR="00886EE3" w:rsidRDefault="00B87604" w:rsidP="00B87604">
      <w:pPr>
        <w:pStyle w:val="Head1"/>
        <w:spacing w:after="0"/>
        <w:jc w:val="center"/>
        <w:rPr>
          <w:rFonts w:ascii="Arial" w:hAnsi="Arial" w:cs="Arial"/>
          <w:caps w:val="0"/>
          <w:sz w:val="20"/>
          <w:szCs w:val="18"/>
        </w:rPr>
      </w:pPr>
      <w:r>
        <w:rPr>
          <w:rFonts w:ascii="Arial" w:hAnsi="Arial" w:cs="Arial"/>
          <w:caps w:val="0"/>
          <w:sz w:val="20"/>
          <w:szCs w:val="18"/>
        </w:rPr>
        <w:t>Fig. 1 Histogram</w:t>
      </w:r>
    </w:p>
    <w:p w14:paraId="28E7C2E5" w14:textId="77777777" w:rsidR="00AE79CF" w:rsidRDefault="00AE79CF" w:rsidP="00AE79CF">
      <w:pPr>
        <w:pStyle w:val="Head1"/>
        <w:spacing w:after="0"/>
        <w:jc w:val="both"/>
        <w:rPr>
          <w:rFonts w:ascii="Arial" w:hAnsi="Arial" w:cs="Arial"/>
          <w:caps w:val="0"/>
          <w:sz w:val="20"/>
          <w:szCs w:val="18"/>
        </w:rPr>
      </w:pPr>
    </w:p>
    <w:p w14:paraId="7301BEA9" w14:textId="2FE14645" w:rsidR="00B87604" w:rsidRDefault="00B87604" w:rsidP="000D108D">
      <w:pPr>
        <w:pStyle w:val="Head1"/>
        <w:spacing w:after="0"/>
        <w:jc w:val="center"/>
        <w:rPr>
          <w:rFonts w:ascii="Arial" w:hAnsi="Arial" w:cs="Arial"/>
          <w:caps w:val="0"/>
          <w:sz w:val="20"/>
          <w:szCs w:val="18"/>
        </w:rPr>
      </w:pPr>
      <w:r>
        <w:rPr>
          <w:rFonts w:ascii="Arial" w:hAnsi="Arial" w:cs="Arial"/>
          <w:caps w:val="0"/>
          <w:noProof/>
          <w:sz w:val="20"/>
          <w:szCs w:val="18"/>
        </w:rPr>
        <w:drawing>
          <wp:inline distT="0" distB="0" distL="0" distR="0" wp14:anchorId="2B76987D" wp14:editId="7C98F72E">
            <wp:extent cx="2937052" cy="1733342"/>
            <wp:effectExtent l="0" t="0" r="0" b="0"/>
            <wp:docPr id="5978714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7411" cy="1745357"/>
                    </a:xfrm>
                    <a:prstGeom prst="rect">
                      <a:avLst/>
                    </a:prstGeom>
                    <a:noFill/>
                  </pic:spPr>
                </pic:pic>
              </a:graphicData>
            </a:graphic>
          </wp:inline>
        </w:drawing>
      </w:r>
    </w:p>
    <w:p w14:paraId="344406DD" w14:textId="4D5C8FB4" w:rsidR="00B87604" w:rsidRDefault="00B87604" w:rsidP="00B87604">
      <w:pPr>
        <w:pStyle w:val="Head1"/>
        <w:spacing w:after="0"/>
        <w:jc w:val="center"/>
        <w:rPr>
          <w:rFonts w:ascii="Arial" w:hAnsi="Arial" w:cs="Arial"/>
          <w:caps w:val="0"/>
          <w:sz w:val="20"/>
          <w:szCs w:val="18"/>
        </w:rPr>
      </w:pPr>
      <w:r>
        <w:rPr>
          <w:rFonts w:ascii="Arial" w:hAnsi="Arial" w:cs="Arial"/>
          <w:caps w:val="0"/>
          <w:sz w:val="20"/>
          <w:szCs w:val="18"/>
        </w:rPr>
        <w:t>Fig 2. Probability Plot</w:t>
      </w:r>
    </w:p>
    <w:p w14:paraId="11C23C2A" w14:textId="77777777" w:rsidR="00B87604" w:rsidRDefault="00B87604" w:rsidP="00326630">
      <w:pPr>
        <w:pStyle w:val="Head1"/>
        <w:spacing w:after="0"/>
        <w:jc w:val="both"/>
        <w:rPr>
          <w:rFonts w:ascii="Arial" w:hAnsi="Arial" w:cs="Arial"/>
          <w:b w:val="0"/>
          <w:bCs/>
          <w:caps w:val="0"/>
          <w:sz w:val="20"/>
          <w:szCs w:val="18"/>
        </w:rPr>
      </w:pPr>
    </w:p>
    <w:p w14:paraId="0DBC1A04" w14:textId="4CE0DE36" w:rsidR="009630EC" w:rsidRDefault="00886EE3" w:rsidP="00326630">
      <w:pPr>
        <w:pStyle w:val="Head1"/>
        <w:spacing w:after="0"/>
        <w:jc w:val="both"/>
        <w:rPr>
          <w:rFonts w:ascii="Arial" w:hAnsi="Arial" w:cs="Arial"/>
          <w:caps w:val="0"/>
          <w:sz w:val="20"/>
          <w:szCs w:val="18"/>
        </w:rPr>
      </w:pPr>
      <w:r>
        <w:rPr>
          <w:rFonts w:ascii="Arial" w:hAnsi="Arial" w:cs="Arial"/>
          <w:sz w:val="20"/>
          <w:szCs w:val="18"/>
        </w:rPr>
        <w:t>T</w:t>
      </w:r>
      <w:r>
        <w:rPr>
          <w:rFonts w:ascii="Arial" w:hAnsi="Arial" w:cs="Arial"/>
          <w:caps w:val="0"/>
          <w:sz w:val="20"/>
          <w:szCs w:val="18"/>
        </w:rPr>
        <w:t xml:space="preserve">able 1. Normality Test </w:t>
      </w:r>
    </w:p>
    <w:p w14:paraId="5F6D6942" w14:textId="77777777" w:rsidR="006A7352" w:rsidRPr="006A7352" w:rsidRDefault="006A7352" w:rsidP="00326630">
      <w:pPr>
        <w:pStyle w:val="Head1"/>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72"/>
        <w:gridCol w:w="1344"/>
        <w:gridCol w:w="1475"/>
      </w:tblGrid>
      <w:tr w:rsidR="00886EE3" w:rsidRPr="00886EE3" w14:paraId="6F08686D" w14:textId="77777777" w:rsidTr="00C55079">
        <w:trPr>
          <w:cantSplit/>
          <w:trHeight w:val="205"/>
          <w:jc w:val="center"/>
        </w:trPr>
        <w:tc>
          <w:tcPr>
            <w:tcW w:w="5000" w:type="pct"/>
            <w:gridSpan w:val="3"/>
            <w:tcBorders>
              <w:top w:val="nil"/>
              <w:left w:val="nil"/>
              <w:bottom w:val="nil"/>
              <w:right w:val="nil"/>
            </w:tcBorders>
            <w:shd w:val="clear" w:color="auto" w:fill="FFFFFF"/>
            <w:vAlign w:val="center"/>
          </w:tcPr>
          <w:p w14:paraId="7D382C4C" w14:textId="73F23A2B" w:rsidR="00886EE3" w:rsidRPr="00886EE3" w:rsidRDefault="00886EE3" w:rsidP="00C55079">
            <w:pPr>
              <w:autoSpaceDE w:val="0"/>
              <w:autoSpaceDN w:val="0"/>
              <w:adjustRightInd w:val="0"/>
              <w:spacing w:line="320" w:lineRule="atLeast"/>
              <w:ind w:left="60" w:right="60"/>
              <w:jc w:val="center"/>
              <w:rPr>
                <w:rFonts w:ascii="Arial" w:eastAsiaTheme="minorHAnsi" w:hAnsi="Arial" w:cs="Arial"/>
                <w:sz w:val="16"/>
                <w:szCs w:val="16"/>
              </w:rPr>
            </w:pPr>
            <w:r w:rsidRPr="00886EE3">
              <w:rPr>
                <w:rFonts w:ascii="Arial" w:eastAsiaTheme="minorHAnsi" w:hAnsi="Arial" w:cs="Arial"/>
                <w:b/>
                <w:bCs/>
                <w:sz w:val="16"/>
                <w:szCs w:val="16"/>
              </w:rPr>
              <w:t>One-Sample Kolmogorov-Smirnov Test</w:t>
            </w:r>
          </w:p>
        </w:tc>
      </w:tr>
      <w:tr w:rsidR="00886EE3" w:rsidRPr="00886EE3" w14:paraId="1C7955A3" w14:textId="77777777" w:rsidTr="00C55079">
        <w:trPr>
          <w:cantSplit/>
          <w:trHeight w:val="527"/>
          <w:jc w:val="center"/>
        </w:trPr>
        <w:tc>
          <w:tcPr>
            <w:tcW w:w="3394" w:type="pct"/>
            <w:gridSpan w:val="2"/>
            <w:tcBorders>
              <w:top w:val="nil"/>
              <w:left w:val="nil"/>
              <w:bottom w:val="single" w:sz="8" w:space="0" w:color="152935"/>
              <w:right w:val="nil"/>
            </w:tcBorders>
            <w:shd w:val="clear" w:color="auto" w:fill="FFFFFF"/>
            <w:vAlign w:val="bottom"/>
          </w:tcPr>
          <w:p w14:paraId="309B1183" w14:textId="7017A556" w:rsidR="00886EE3" w:rsidRPr="00886EE3" w:rsidRDefault="00886EE3" w:rsidP="00C55079">
            <w:pPr>
              <w:autoSpaceDE w:val="0"/>
              <w:autoSpaceDN w:val="0"/>
              <w:adjustRightInd w:val="0"/>
              <w:rPr>
                <w:rFonts w:ascii="Arial" w:eastAsiaTheme="minorHAnsi" w:hAnsi="Arial" w:cs="Arial"/>
                <w:sz w:val="16"/>
                <w:szCs w:val="16"/>
              </w:rPr>
            </w:pPr>
          </w:p>
        </w:tc>
        <w:tc>
          <w:tcPr>
            <w:tcW w:w="1606" w:type="pct"/>
            <w:tcBorders>
              <w:top w:val="nil"/>
              <w:left w:val="nil"/>
              <w:bottom w:val="single" w:sz="8" w:space="0" w:color="152935"/>
              <w:right w:val="nil"/>
            </w:tcBorders>
            <w:shd w:val="clear" w:color="auto" w:fill="FFFFFF"/>
            <w:vAlign w:val="bottom"/>
          </w:tcPr>
          <w:p w14:paraId="47FBA86E" w14:textId="77777777" w:rsidR="00886EE3" w:rsidRPr="00886EE3" w:rsidRDefault="00886EE3" w:rsidP="00C55079">
            <w:pPr>
              <w:autoSpaceDE w:val="0"/>
              <w:autoSpaceDN w:val="0"/>
              <w:adjustRightInd w:val="0"/>
              <w:spacing w:line="320" w:lineRule="atLeast"/>
              <w:ind w:left="60" w:right="60"/>
              <w:jc w:val="center"/>
              <w:rPr>
                <w:rFonts w:ascii="Arial" w:eastAsiaTheme="minorHAnsi" w:hAnsi="Arial" w:cs="Arial"/>
                <w:sz w:val="16"/>
                <w:szCs w:val="16"/>
              </w:rPr>
            </w:pPr>
            <w:r w:rsidRPr="00886EE3">
              <w:rPr>
                <w:rFonts w:ascii="Arial" w:eastAsiaTheme="minorHAnsi" w:hAnsi="Arial" w:cs="Arial"/>
                <w:sz w:val="16"/>
                <w:szCs w:val="16"/>
              </w:rPr>
              <w:t>Unstandardized Residual</w:t>
            </w:r>
          </w:p>
        </w:tc>
      </w:tr>
      <w:tr w:rsidR="00886EE3" w:rsidRPr="00886EE3" w14:paraId="3A4D1281" w14:textId="77777777" w:rsidTr="00C55079">
        <w:trPr>
          <w:cantSplit/>
          <w:trHeight w:val="238"/>
          <w:jc w:val="center"/>
        </w:trPr>
        <w:tc>
          <w:tcPr>
            <w:tcW w:w="3394" w:type="pct"/>
            <w:gridSpan w:val="2"/>
            <w:tcBorders>
              <w:top w:val="single" w:sz="8" w:space="0" w:color="152935"/>
              <w:left w:val="nil"/>
              <w:bottom w:val="single" w:sz="8" w:space="0" w:color="AEAEAE"/>
              <w:right w:val="nil"/>
            </w:tcBorders>
            <w:shd w:val="clear" w:color="auto" w:fill="E0E0E0"/>
          </w:tcPr>
          <w:p w14:paraId="75D7013D" w14:textId="30DA30FC"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N</w:t>
            </w:r>
          </w:p>
        </w:tc>
        <w:tc>
          <w:tcPr>
            <w:tcW w:w="1606" w:type="pct"/>
            <w:tcBorders>
              <w:top w:val="single" w:sz="8" w:space="0" w:color="152935"/>
              <w:left w:val="nil"/>
              <w:bottom w:val="single" w:sz="8" w:space="0" w:color="AEAEAE"/>
              <w:right w:val="nil"/>
            </w:tcBorders>
            <w:shd w:val="clear" w:color="auto" w:fill="FFFFFF"/>
          </w:tcPr>
          <w:p w14:paraId="545775BF"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30</w:t>
            </w:r>
          </w:p>
        </w:tc>
      </w:tr>
      <w:tr w:rsidR="00886EE3" w:rsidRPr="00886EE3" w14:paraId="69AA819A" w14:textId="77777777" w:rsidTr="00C55079">
        <w:trPr>
          <w:cantSplit/>
          <w:trHeight w:val="486"/>
          <w:jc w:val="center"/>
        </w:trPr>
        <w:tc>
          <w:tcPr>
            <w:tcW w:w="1930" w:type="pct"/>
            <w:vMerge w:val="restart"/>
            <w:tcBorders>
              <w:top w:val="single" w:sz="8" w:space="0" w:color="AEAEAE"/>
              <w:left w:val="nil"/>
              <w:bottom w:val="single" w:sz="8" w:space="0" w:color="AEAEAE"/>
              <w:right w:val="nil"/>
            </w:tcBorders>
            <w:shd w:val="clear" w:color="auto" w:fill="E0E0E0"/>
          </w:tcPr>
          <w:p w14:paraId="39CBAAD7" w14:textId="063AF48F"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Normal Parameters</w:t>
            </w:r>
            <w:r w:rsidRPr="00886EE3">
              <w:rPr>
                <w:rFonts w:ascii="Arial" w:eastAsiaTheme="minorHAnsi" w:hAnsi="Arial" w:cs="Arial"/>
                <w:sz w:val="16"/>
                <w:szCs w:val="16"/>
                <w:vertAlign w:val="superscript"/>
              </w:rPr>
              <w:t>a,b</w:t>
            </w:r>
          </w:p>
        </w:tc>
        <w:tc>
          <w:tcPr>
            <w:tcW w:w="1464" w:type="pct"/>
            <w:tcBorders>
              <w:top w:val="single" w:sz="8" w:space="0" w:color="AEAEAE"/>
              <w:left w:val="nil"/>
              <w:bottom w:val="single" w:sz="8" w:space="0" w:color="AEAEAE"/>
              <w:right w:val="nil"/>
            </w:tcBorders>
            <w:shd w:val="clear" w:color="auto" w:fill="E0E0E0"/>
          </w:tcPr>
          <w:p w14:paraId="5565DAFD"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Mean</w:t>
            </w:r>
          </w:p>
        </w:tc>
        <w:tc>
          <w:tcPr>
            <w:tcW w:w="1606" w:type="pct"/>
            <w:tcBorders>
              <w:top w:val="single" w:sz="8" w:space="0" w:color="AEAEAE"/>
              <w:left w:val="nil"/>
              <w:bottom w:val="single" w:sz="8" w:space="0" w:color="AEAEAE"/>
              <w:right w:val="nil"/>
            </w:tcBorders>
            <w:shd w:val="clear" w:color="auto" w:fill="FFFFFF"/>
          </w:tcPr>
          <w:p w14:paraId="3F8EF06E"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.0000000</w:t>
            </w:r>
          </w:p>
        </w:tc>
      </w:tr>
      <w:tr w:rsidR="00886EE3" w:rsidRPr="00886EE3" w14:paraId="6551E965" w14:textId="77777777" w:rsidTr="00C55079">
        <w:trPr>
          <w:cantSplit/>
          <w:trHeight w:val="217"/>
          <w:jc w:val="center"/>
        </w:trPr>
        <w:tc>
          <w:tcPr>
            <w:tcW w:w="1930" w:type="pct"/>
            <w:vMerge/>
            <w:tcBorders>
              <w:top w:val="single" w:sz="8" w:space="0" w:color="AEAEAE"/>
              <w:left w:val="nil"/>
              <w:bottom w:val="single" w:sz="8" w:space="0" w:color="AEAEAE"/>
              <w:right w:val="nil"/>
            </w:tcBorders>
            <w:shd w:val="clear" w:color="auto" w:fill="E0E0E0"/>
          </w:tcPr>
          <w:p w14:paraId="4D3AE263"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464" w:type="pct"/>
            <w:tcBorders>
              <w:top w:val="single" w:sz="8" w:space="0" w:color="AEAEAE"/>
              <w:left w:val="nil"/>
              <w:bottom w:val="single" w:sz="8" w:space="0" w:color="AEAEAE"/>
              <w:right w:val="nil"/>
            </w:tcBorders>
            <w:shd w:val="clear" w:color="auto" w:fill="E0E0E0"/>
          </w:tcPr>
          <w:p w14:paraId="670BC9F4" w14:textId="463A6FCF"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Std. Deviation</w:t>
            </w:r>
          </w:p>
        </w:tc>
        <w:tc>
          <w:tcPr>
            <w:tcW w:w="1606" w:type="pct"/>
            <w:tcBorders>
              <w:top w:val="single" w:sz="8" w:space="0" w:color="AEAEAE"/>
              <w:left w:val="nil"/>
              <w:bottom w:val="single" w:sz="8" w:space="0" w:color="AEAEAE"/>
              <w:right w:val="nil"/>
            </w:tcBorders>
            <w:shd w:val="clear" w:color="auto" w:fill="FFFFFF"/>
          </w:tcPr>
          <w:p w14:paraId="4A4F7540"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12202.07105985</w:t>
            </w:r>
          </w:p>
        </w:tc>
      </w:tr>
      <w:tr w:rsidR="00886EE3" w:rsidRPr="00886EE3" w14:paraId="46209DAC" w14:textId="77777777" w:rsidTr="00C55079">
        <w:trPr>
          <w:cantSplit/>
          <w:trHeight w:val="253"/>
          <w:jc w:val="center"/>
        </w:trPr>
        <w:tc>
          <w:tcPr>
            <w:tcW w:w="1930" w:type="pct"/>
            <w:vMerge w:val="restart"/>
            <w:tcBorders>
              <w:top w:val="single" w:sz="8" w:space="0" w:color="AEAEAE"/>
              <w:left w:val="nil"/>
              <w:bottom w:val="single" w:sz="8" w:space="0" w:color="AEAEAE"/>
              <w:right w:val="nil"/>
            </w:tcBorders>
            <w:shd w:val="clear" w:color="auto" w:fill="E0E0E0"/>
          </w:tcPr>
          <w:p w14:paraId="1273BD08" w14:textId="69B08272"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Most Extreme Differences</w:t>
            </w:r>
          </w:p>
        </w:tc>
        <w:tc>
          <w:tcPr>
            <w:tcW w:w="1464" w:type="pct"/>
            <w:tcBorders>
              <w:top w:val="single" w:sz="8" w:space="0" w:color="AEAEAE"/>
              <w:left w:val="nil"/>
              <w:bottom w:val="single" w:sz="8" w:space="0" w:color="AEAEAE"/>
              <w:right w:val="nil"/>
            </w:tcBorders>
            <w:shd w:val="clear" w:color="auto" w:fill="E0E0E0"/>
          </w:tcPr>
          <w:p w14:paraId="7D27A09D"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Absolute</w:t>
            </w:r>
          </w:p>
        </w:tc>
        <w:tc>
          <w:tcPr>
            <w:tcW w:w="1606" w:type="pct"/>
            <w:tcBorders>
              <w:top w:val="single" w:sz="8" w:space="0" w:color="AEAEAE"/>
              <w:left w:val="nil"/>
              <w:bottom w:val="single" w:sz="8" w:space="0" w:color="AEAEAE"/>
              <w:right w:val="nil"/>
            </w:tcBorders>
            <w:shd w:val="clear" w:color="auto" w:fill="FFFFFF"/>
          </w:tcPr>
          <w:p w14:paraId="74499687"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.140</w:t>
            </w:r>
          </w:p>
        </w:tc>
      </w:tr>
      <w:tr w:rsidR="00886EE3" w:rsidRPr="00886EE3" w14:paraId="37105C5C" w14:textId="77777777" w:rsidTr="00C55079">
        <w:trPr>
          <w:cantSplit/>
          <w:trHeight w:val="217"/>
          <w:jc w:val="center"/>
        </w:trPr>
        <w:tc>
          <w:tcPr>
            <w:tcW w:w="1930" w:type="pct"/>
            <w:vMerge/>
            <w:tcBorders>
              <w:top w:val="single" w:sz="8" w:space="0" w:color="AEAEAE"/>
              <w:left w:val="nil"/>
              <w:bottom w:val="single" w:sz="8" w:space="0" w:color="AEAEAE"/>
              <w:right w:val="nil"/>
            </w:tcBorders>
            <w:shd w:val="clear" w:color="auto" w:fill="E0E0E0"/>
          </w:tcPr>
          <w:p w14:paraId="6C4DA739"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464" w:type="pct"/>
            <w:tcBorders>
              <w:top w:val="single" w:sz="8" w:space="0" w:color="AEAEAE"/>
              <w:left w:val="nil"/>
              <w:bottom w:val="single" w:sz="8" w:space="0" w:color="AEAEAE"/>
              <w:right w:val="nil"/>
            </w:tcBorders>
            <w:shd w:val="clear" w:color="auto" w:fill="E0E0E0"/>
          </w:tcPr>
          <w:p w14:paraId="7A152A71"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Positive</w:t>
            </w:r>
          </w:p>
        </w:tc>
        <w:tc>
          <w:tcPr>
            <w:tcW w:w="1606" w:type="pct"/>
            <w:tcBorders>
              <w:top w:val="single" w:sz="8" w:space="0" w:color="AEAEAE"/>
              <w:left w:val="nil"/>
              <w:bottom w:val="single" w:sz="8" w:space="0" w:color="AEAEAE"/>
              <w:right w:val="nil"/>
            </w:tcBorders>
            <w:shd w:val="clear" w:color="auto" w:fill="FFFFFF"/>
          </w:tcPr>
          <w:p w14:paraId="190A3141"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.140</w:t>
            </w:r>
          </w:p>
        </w:tc>
      </w:tr>
      <w:tr w:rsidR="00886EE3" w:rsidRPr="00886EE3" w14:paraId="09C6218E" w14:textId="77777777" w:rsidTr="00C55079">
        <w:trPr>
          <w:cantSplit/>
          <w:trHeight w:val="217"/>
          <w:jc w:val="center"/>
        </w:trPr>
        <w:tc>
          <w:tcPr>
            <w:tcW w:w="1930" w:type="pct"/>
            <w:vMerge/>
            <w:tcBorders>
              <w:top w:val="single" w:sz="8" w:space="0" w:color="AEAEAE"/>
              <w:left w:val="nil"/>
              <w:bottom w:val="single" w:sz="8" w:space="0" w:color="AEAEAE"/>
              <w:right w:val="nil"/>
            </w:tcBorders>
            <w:shd w:val="clear" w:color="auto" w:fill="E0E0E0"/>
          </w:tcPr>
          <w:p w14:paraId="09B415C9"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464" w:type="pct"/>
            <w:tcBorders>
              <w:top w:val="single" w:sz="8" w:space="0" w:color="AEAEAE"/>
              <w:left w:val="nil"/>
              <w:bottom w:val="single" w:sz="8" w:space="0" w:color="AEAEAE"/>
              <w:right w:val="nil"/>
            </w:tcBorders>
            <w:shd w:val="clear" w:color="auto" w:fill="E0E0E0"/>
          </w:tcPr>
          <w:p w14:paraId="5CB463C2"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Negative</w:t>
            </w:r>
          </w:p>
        </w:tc>
        <w:tc>
          <w:tcPr>
            <w:tcW w:w="1606" w:type="pct"/>
            <w:tcBorders>
              <w:top w:val="single" w:sz="8" w:space="0" w:color="AEAEAE"/>
              <w:left w:val="nil"/>
              <w:bottom w:val="single" w:sz="8" w:space="0" w:color="AEAEAE"/>
              <w:right w:val="nil"/>
            </w:tcBorders>
            <w:shd w:val="clear" w:color="auto" w:fill="FFFFFF"/>
          </w:tcPr>
          <w:p w14:paraId="0F63FBF8"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-.116</w:t>
            </w:r>
          </w:p>
        </w:tc>
      </w:tr>
      <w:tr w:rsidR="00886EE3" w:rsidRPr="00886EE3" w14:paraId="10AB433B" w14:textId="77777777" w:rsidTr="00C55079">
        <w:trPr>
          <w:cantSplit/>
          <w:trHeight w:val="176"/>
          <w:jc w:val="center"/>
        </w:trPr>
        <w:tc>
          <w:tcPr>
            <w:tcW w:w="3394" w:type="pct"/>
            <w:gridSpan w:val="2"/>
            <w:tcBorders>
              <w:top w:val="single" w:sz="8" w:space="0" w:color="AEAEAE"/>
              <w:left w:val="nil"/>
              <w:bottom w:val="single" w:sz="8" w:space="0" w:color="AEAEAE"/>
              <w:right w:val="nil"/>
            </w:tcBorders>
            <w:shd w:val="clear" w:color="auto" w:fill="E0E0E0"/>
          </w:tcPr>
          <w:p w14:paraId="1101EA81"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Test Statistic</w:t>
            </w:r>
          </w:p>
        </w:tc>
        <w:tc>
          <w:tcPr>
            <w:tcW w:w="1606" w:type="pct"/>
            <w:tcBorders>
              <w:top w:val="single" w:sz="8" w:space="0" w:color="AEAEAE"/>
              <w:left w:val="nil"/>
              <w:bottom w:val="single" w:sz="8" w:space="0" w:color="AEAEAE"/>
              <w:right w:val="nil"/>
            </w:tcBorders>
            <w:shd w:val="clear" w:color="auto" w:fill="FFFFFF"/>
          </w:tcPr>
          <w:p w14:paraId="118E06E5"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.140</w:t>
            </w:r>
          </w:p>
        </w:tc>
      </w:tr>
      <w:tr w:rsidR="00886EE3" w:rsidRPr="00886EE3" w14:paraId="08ED0DC1" w14:textId="77777777" w:rsidTr="00C55079">
        <w:trPr>
          <w:cantSplit/>
          <w:trHeight w:val="303"/>
          <w:jc w:val="center"/>
        </w:trPr>
        <w:tc>
          <w:tcPr>
            <w:tcW w:w="3394" w:type="pct"/>
            <w:gridSpan w:val="2"/>
            <w:tcBorders>
              <w:top w:val="single" w:sz="8" w:space="0" w:color="AEAEAE"/>
              <w:left w:val="nil"/>
              <w:bottom w:val="single" w:sz="8" w:space="0" w:color="152935"/>
              <w:right w:val="nil"/>
            </w:tcBorders>
            <w:shd w:val="clear" w:color="auto" w:fill="E0E0E0"/>
          </w:tcPr>
          <w:p w14:paraId="153EDF37"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Asymp. Sig. (2-tailed)</w:t>
            </w:r>
          </w:p>
        </w:tc>
        <w:tc>
          <w:tcPr>
            <w:tcW w:w="1606" w:type="pct"/>
            <w:tcBorders>
              <w:top w:val="single" w:sz="8" w:space="0" w:color="AEAEAE"/>
              <w:left w:val="nil"/>
              <w:bottom w:val="single" w:sz="8" w:space="0" w:color="152935"/>
              <w:right w:val="nil"/>
            </w:tcBorders>
            <w:shd w:val="clear" w:color="auto" w:fill="FFFFFF"/>
          </w:tcPr>
          <w:p w14:paraId="2805FDF9"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.138</w:t>
            </w:r>
            <w:r w:rsidRPr="00886EE3">
              <w:rPr>
                <w:rFonts w:ascii="Arial" w:eastAsiaTheme="minorHAnsi" w:hAnsi="Arial" w:cs="Arial"/>
                <w:sz w:val="16"/>
                <w:szCs w:val="16"/>
                <w:vertAlign w:val="superscript"/>
              </w:rPr>
              <w:t>c</w:t>
            </w:r>
          </w:p>
        </w:tc>
      </w:tr>
      <w:tr w:rsidR="00886EE3" w:rsidRPr="00886EE3" w14:paraId="609133A3" w14:textId="77777777" w:rsidTr="00C55079">
        <w:trPr>
          <w:cantSplit/>
          <w:trHeight w:val="210"/>
          <w:jc w:val="center"/>
        </w:trPr>
        <w:tc>
          <w:tcPr>
            <w:tcW w:w="5000" w:type="pct"/>
            <w:gridSpan w:val="3"/>
            <w:tcBorders>
              <w:top w:val="nil"/>
              <w:left w:val="nil"/>
              <w:bottom w:val="nil"/>
              <w:right w:val="nil"/>
            </w:tcBorders>
            <w:shd w:val="clear" w:color="auto" w:fill="FFFFFF"/>
          </w:tcPr>
          <w:p w14:paraId="093565DB"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a. Test distribution is Normal.</w:t>
            </w:r>
          </w:p>
        </w:tc>
      </w:tr>
      <w:tr w:rsidR="00886EE3" w:rsidRPr="00886EE3" w14:paraId="11A66271" w14:textId="77777777" w:rsidTr="00C55079">
        <w:trPr>
          <w:cantSplit/>
          <w:trHeight w:val="324"/>
          <w:jc w:val="center"/>
        </w:trPr>
        <w:tc>
          <w:tcPr>
            <w:tcW w:w="5000" w:type="pct"/>
            <w:gridSpan w:val="3"/>
            <w:tcBorders>
              <w:top w:val="nil"/>
              <w:left w:val="nil"/>
              <w:bottom w:val="nil"/>
              <w:right w:val="nil"/>
            </w:tcBorders>
            <w:shd w:val="clear" w:color="auto" w:fill="FFFFFF"/>
          </w:tcPr>
          <w:p w14:paraId="3D76CD15"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b. Calculated from data.</w:t>
            </w:r>
          </w:p>
        </w:tc>
      </w:tr>
      <w:tr w:rsidR="00886EE3" w:rsidRPr="00886EE3" w14:paraId="2D241F3D" w14:textId="77777777" w:rsidTr="00C55079">
        <w:trPr>
          <w:cantSplit/>
          <w:trHeight w:val="231"/>
          <w:jc w:val="center"/>
        </w:trPr>
        <w:tc>
          <w:tcPr>
            <w:tcW w:w="5000" w:type="pct"/>
            <w:gridSpan w:val="3"/>
            <w:tcBorders>
              <w:top w:val="nil"/>
              <w:left w:val="nil"/>
              <w:bottom w:val="nil"/>
              <w:right w:val="nil"/>
            </w:tcBorders>
            <w:shd w:val="clear" w:color="auto" w:fill="FFFFFF"/>
          </w:tcPr>
          <w:p w14:paraId="371B4B4A"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c. Lilliefors Significance Correction.</w:t>
            </w:r>
          </w:p>
        </w:tc>
      </w:tr>
    </w:tbl>
    <w:p w14:paraId="5515F6E1" w14:textId="77777777" w:rsidR="00B87604" w:rsidRDefault="00B87604" w:rsidP="00326630">
      <w:pPr>
        <w:pStyle w:val="ConcHead"/>
        <w:spacing w:after="0"/>
        <w:jc w:val="both"/>
        <w:rPr>
          <w:rFonts w:ascii="Arial" w:hAnsi="Arial" w:cs="Arial"/>
          <w:b w:val="0"/>
          <w:bCs/>
          <w:caps w:val="0"/>
          <w:sz w:val="20"/>
          <w:szCs w:val="18"/>
        </w:rPr>
      </w:pPr>
    </w:p>
    <w:p w14:paraId="59159DFA" w14:textId="6AE510B6" w:rsidR="00886EE3" w:rsidRDefault="00AE79CF" w:rsidP="00326630">
      <w:pPr>
        <w:pStyle w:val="ConcHead"/>
        <w:spacing w:after="0"/>
        <w:jc w:val="both"/>
        <w:rPr>
          <w:rFonts w:ascii="Arial" w:hAnsi="Arial" w:cs="Arial"/>
        </w:rPr>
      </w:pPr>
      <w:r w:rsidRPr="00AE79CF">
        <w:rPr>
          <w:rFonts w:ascii="Arial" w:hAnsi="Arial" w:cs="Arial"/>
          <w:b w:val="0"/>
          <w:bCs/>
          <w:caps w:val="0"/>
          <w:sz w:val="20"/>
          <w:szCs w:val="18"/>
        </w:rPr>
        <w:t xml:space="preserve">This </w:t>
      </w:r>
      <w:r w:rsidR="000D108D">
        <w:rPr>
          <w:rFonts w:ascii="Arial" w:hAnsi="Arial" w:cs="Arial"/>
          <w:b w:val="0"/>
          <w:bCs/>
          <w:caps w:val="0"/>
          <w:sz w:val="20"/>
          <w:szCs w:val="18"/>
        </w:rPr>
        <w:t xml:space="preserve">Histogram </w:t>
      </w:r>
      <w:r w:rsidRPr="00AE79CF">
        <w:rPr>
          <w:rFonts w:ascii="Arial" w:hAnsi="Arial" w:cs="Arial"/>
          <w:b w:val="0"/>
          <w:bCs/>
          <w:caps w:val="0"/>
          <w:sz w:val="20"/>
          <w:szCs w:val="18"/>
        </w:rPr>
        <w:t>test</w:t>
      </w:r>
      <w:r w:rsidR="000D108D">
        <w:rPr>
          <w:rFonts w:ascii="Arial" w:hAnsi="Arial" w:cs="Arial"/>
          <w:b w:val="0"/>
          <w:bCs/>
          <w:caps w:val="0"/>
          <w:sz w:val="20"/>
          <w:szCs w:val="18"/>
        </w:rPr>
        <w:t xml:space="preserve"> is normal if</w:t>
      </w:r>
      <w:r w:rsidRPr="00AE79CF">
        <w:rPr>
          <w:rFonts w:ascii="Arial" w:hAnsi="Arial" w:cs="Arial"/>
          <w:b w:val="0"/>
          <w:bCs/>
          <w:caps w:val="0"/>
          <w:sz w:val="20"/>
          <w:szCs w:val="18"/>
        </w:rPr>
        <w:t xml:space="preserve"> </w:t>
      </w:r>
      <w:r w:rsidR="000D108D">
        <w:rPr>
          <w:rFonts w:ascii="Arial" w:hAnsi="Arial" w:cs="Arial"/>
          <w:b w:val="0"/>
          <w:bCs/>
          <w:caps w:val="0"/>
          <w:sz w:val="20"/>
          <w:szCs w:val="18"/>
        </w:rPr>
        <w:t>the</w:t>
      </w:r>
      <w:r w:rsidRPr="00AE79CF">
        <w:rPr>
          <w:rFonts w:ascii="Arial" w:hAnsi="Arial" w:cs="Arial"/>
          <w:b w:val="0"/>
          <w:bCs/>
          <w:caps w:val="0"/>
          <w:sz w:val="20"/>
          <w:szCs w:val="18"/>
        </w:rPr>
        <w:t xml:space="preserve"> histogram graph </w:t>
      </w:r>
      <w:r w:rsidR="000D108D">
        <w:rPr>
          <w:rFonts w:ascii="Arial" w:hAnsi="Arial" w:cs="Arial"/>
          <w:b w:val="0"/>
          <w:bCs/>
          <w:caps w:val="0"/>
          <w:sz w:val="20"/>
          <w:szCs w:val="18"/>
        </w:rPr>
        <w:t xml:space="preserve">is </w:t>
      </w:r>
      <w:r w:rsidRPr="00AE79CF">
        <w:rPr>
          <w:rFonts w:ascii="Arial" w:hAnsi="Arial" w:cs="Arial"/>
          <w:b w:val="0"/>
          <w:bCs/>
          <w:caps w:val="0"/>
          <w:sz w:val="20"/>
          <w:szCs w:val="18"/>
        </w:rPr>
        <w:t>with</w:t>
      </w:r>
      <w:r w:rsidR="000D108D">
        <w:rPr>
          <w:rFonts w:ascii="Arial" w:hAnsi="Arial" w:cs="Arial"/>
          <w:b w:val="0"/>
          <w:bCs/>
          <w:caps w:val="0"/>
          <w:sz w:val="20"/>
          <w:szCs w:val="18"/>
        </w:rPr>
        <w:t xml:space="preserve">in </w:t>
      </w:r>
      <w:r w:rsidRPr="00AE79CF">
        <w:rPr>
          <w:rFonts w:ascii="Arial" w:hAnsi="Arial" w:cs="Arial"/>
          <w:b w:val="0"/>
          <w:bCs/>
          <w:caps w:val="0"/>
          <w:sz w:val="20"/>
          <w:szCs w:val="18"/>
        </w:rPr>
        <w:t>the criteria</w:t>
      </w:r>
      <w:r w:rsidR="000D108D">
        <w:rPr>
          <w:rFonts w:ascii="Arial" w:hAnsi="Arial" w:cs="Arial"/>
          <w:b w:val="0"/>
          <w:bCs/>
          <w:caps w:val="0"/>
          <w:sz w:val="20"/>
          <w:szCs w:val="18"/>
        </w:rPr>
        <w:t xml:space="preserve"> which is </w:t>
      </w:r>
      <w:r w:rsidRPr="00AE79CF">
        <w:rPr>
          <w:rFonts w:ascii="Arial" w:hAnsi="Arial" w:cs="Arial"/>
          <w:b w:val="0"/>
          <w:bCs/>
          <w:caps w:val="0"/>
          <w:sz w:val="20"/>
          <w:szCs w:val="18"/>
        </w:rPr>
        <w:t xml:space="preserve">the beam is in an arch curve, Fig. 1 shows that the criteria are stated, and then the data is processed in the </w:t>
      </w:r>
      <w:r>
        <w:rPr>
          <w:rFonts w:ascii="Arial" w:hAnsi="Arial" w:cs="Arial"/>
          <w:b w:val="0"/>
          <w:bCs/>
          <w:caps w:val="0"/>
          <w:sz w:val="20"/>
          <w:szCs w:val="18"/>
        </w:rPr>
        <w:t>study is normal</w:t>
      </w:r>
      <w:r w:rsidR="000D108D">
        <w:rPr>
          <w:rFonts w:ascii="Arial" w:hAnsi="Arial" w:cs="Arial"/>
          <w:b w:val="0"/>
          <w:bCs/>
          <w:caps w:val="0"/>
          <w:sz w:val="20"/>
          <w:szCs w:val="18"/>
        </w:rPr>
        <w:t xml:space="preserve">, </w:t>
      </w:r>
      <w:r w:rsidR="000D108D">
        <w:rPr>
          <w:rFonts w:ascii="Arial" w:hAnsi="Arial" w:cs="Arial"/>
          <w:b w:val="0"/>
          <w:bCs/>
          <w:caps w:val="0"/>
          <w:sz w:val="20"/>
          <w:szCs w:val="18"/>
        </w:rPr>
        <w:lastRenderedPageBreak/>
        <w:t xml:space="preserve">The probability plot in </w:t>
      </w:r>
      <w:r w:rsidRPr="00AE79CF">
        <w:rPr>
          <w:rFonts w:ascii="Arial" w:hAnsi="Arial" w:cs="Arial"/>
          <w:b w:val="0"/>
          <w:bCs/>
          <w:caps w:val="0"/>
          <w:sz w:val="20"/>
          <w:szCs w:val="18"/>
        </w:rPr>
        <w:t xml:space="preserve">Fig 2 shows that the data is spread around the diagonal lines and follows the direction of the diagonal, indicating that the regression model fulfils the assumptions of </w:t>
      </w:r>
      <w:r w:rsidR="000D108D">
        <w:rPr>
          <w:rFonts w:ascii="Arial" w:hAnsi="Arial" w:cs="Arial"/>
          <w:b w:val="0"/>
          <w:bCs/>
          <w:caps w:val="0"/>
          <w:noProof/>
          <w:sz w:val="20"/>
          <w:szCs w:val="18"/>
        </w:rPr>
        <w:drawing>
          <wp:anchor distT="0" distB="0" distL="114300" distR="114300" simplePos="0" relativeHeight="251615744" behindDoc="0" locked="0" layoutInCell="1" allowOverlap="1" wp14:anchorId="08C9324F" wp14:editId="6A11AAF2">
            <wp:simplePos x="0" y="0"/>
            <wp:positionH relativeFrom="column">
              <wp:posOffset>3033395</wp:posOffset>
            </wp:positionH>
            <wp:positionV relativeFrom="paragraph">
              <wp:posOffset>683260</wp:posOffset>
            </wp:positionV>
            <wp:extent cx="2882900" cy="1701165"/>
            <wp:effectExtent l="0" t="0" r="0" b="0"/>
            <wp:wrapTopAndBottom/>
            <wp:docPr id="1550548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2900" cy="1701165"/>
                    </a:xfrm>
                    <a:prstGeom prst="rect">
                      <a:avLst/>
                    </a:prstGeom>
                    <a:noFill/>
                  </pic:spPr>
                </pic:pic>
              </a:graphicData>
            </a:graphic>
            <wp14:sizeRelH relativeFrom="margin">
              <wp14:pctWidth>0</wp14:pctWidth>
            </wp14:sizeRelH>
            <wp14:sizeRelV relativeFrom="margin">
              <wp14:pctHeight>0</wp14:pctHeight>
            </wp14:sizeRelV>
          </wp:anchor>
        </w:drawing>
      </w:r>
      <w:r w:rsidRPr="00AE79CF">
        <w:rPr>
          <w:rFonts w:ascii="Arial" w:hAnsi="Arial" w:cs="Arial"/>
          <w:b w:val="0"/>
          <w:bCs/>
          <w:caps w:val="0"/>
          <w:sz w:val="20"/>
          <w:szCs w:val="18"/>
        </w:rPr>
        <w:t>normality.</w:t>
      </w:r>
      <w:r w:rsidR="00886EE3" w:rsidRPr="00886EE3">
        <w:rPr>
          <w:rFonts w:ascii="Arial" w:hAnsi="Arial" w:cs="Arial"/>
          <w:b w:val="0"/>
          <w:bCs/>
          <w:caps w:val="0"/>
          <w:sz w:val="20"/>
          <w:szCs w:val="18"/>
        </w:rPr>
        <w:t xml:space="preserve"> </w:t>
      </w:r>
      <w:r w:rsidR="000D108D">
        <w:rPr>
          <w:rFonts w:ascii="Arial" w:hAnsi="Arial" w:cs="Arial"/>
          <w:b w:val="0"/>
          <w:bCs/>
          <w:caps w:val="0"/>
          <w:sz w:val="20"/>
          <w:szCs w:val="18"/>
        </w:rPr>
        <w:t xml:space="preserve">The </w:t>
      </w:r>
      <w:r w:rsidR="00886EE3">
        <w:rPr>
          <w:rFonts w:ascii="Arial" w:hAnsi="Arial" w:cs="Arial"/>
          <w:b w:val="0"/>
          <w:bCs/>
          <w:caps w:val="0"/>
          <w:sz w:val="20"/>
          <w:szCs w:val="18"/>
        </w:rPr>
        <w:t>Kolmogorov S</w:t>
      </w:r>
      <w:r w:rsidR="00886EE3" w:rsidRPr="00886EE3">
        <w:rPr>
          <w:rFonts w:ascii="Arial" w:hAnsi="Arial" w:cs="Arial"/>
          <w:b w:val="0"/>
          <w:bCs/>
          <w:caps w:val="0"/>
          <w:sz w:val="20"/>
          <w:szCs w:val="18"/>
        </w:rPr>
        <w:t xml:space="preserve">mirnov test indicate that the significance value of the residuals for the data from </w:t>
      </w:r>
      <w:r w:rsidR="00886EE3" w:rsidRPr="000815D6">
        <w:rPr>
          <w:rFonts w:ascii="Arial" w:hAnsi="Arial" w:cs="Arial"/>
          <w:b w:val="0"/>
          <w:bCs/>
          <w:caps w:val="0"/>
          <w:sz w:val="20"/>
          <w:szCs w:val="18"/>
          <w:highlight w:val="yellow"/>
        </w:rPr>
        <w:t>cigarette</w:t>
      </w:r>
      <w:r w:rsidR="00886EE3" w:rsidRPr="00886EE3">
        <w:rPr>
          <w:rFonts w:ascii="Arial" w:hAnsi="Arial" w:cs="Arial"/>
          <w:b w:val="0"/>
          <w:bCs/>
          <w:caps w:val="0"/>
          <w:sz w:val="20"/>
          <w:szCs w:val="18"/>
        </w:rPr>
        <w:t xml:space="preserve"> sub-sector companies is 0.138. Since this value exceeds the threshold of 0.05, it can be concluded that the residuals are normally distributed, indicating that the data from the </w:t>
      </w:r>
      <w:r w:rsidR="00886EE3" w:rsidRPr="000815D6">
        <w:rPr>
          <w:rFonts w:ascii="Arial" w:hAnsi="Arial" w:cs="Arial"/>
          <w:b w:val="0"/>
          <w:bCs/>
          <w:caps w:val="0"/>
          <w:sz w:val="20"/>
          <w:szCs w:val="18"/>
          <w:highlight w:val="yellow"/>
        </w:rPr>
        <w:t>cigarette</w:t>
      </w:r>
      <w:r w:rsidR="00886EE3" w:rsidRPr="00886EE3">
        <w:rPr>
          <w:rFonts w:ascii="Arial" w:hAnsi="Arial" w:cs="Arial"/>
          <w:b w:val="0"/>
          <w:bCs/>
          <w:caps w:val="0"/>
          <w:sz w:val="20"/>
          <w:szCs w:val="18"/>
        </w:rPr>
        <w:t xml:space="preserve"> sub-sector companies </w:t>
      </w:r>
      <w:r w:rsidR="000D108D">
        <w:rPr>
          <w:rFonts w:ascii="Arial" w:hAnsi="Arial" w:cs="Arial"/>
          <w:b w:val="0"/>
          <w:bCs/>
          <w:caps w:val="0"/>
          <w:sz w:val="20"/>
          <w:szCs w:val="18"/>
        </w:rPr>
        <w:t>is normal.</w:t>
      </w:r>
    </w:p>
    <w:p w14:paraId="295AF416" w14:textId="2874EC15" w:rsidR="006A370C" w:rsidRDefault="006A370C" w:rsidP="00326630">
      <w:pPr>
        <w:pStyle w:val="ConcHead"/>
        <w:spacing w:after="0"/>
        <w:jc w:val="both"/>
        <w:rPr>
          <w:rFonts w:ascii="Arial" w:hAnsi="Arial" w:cs="Arial"/>
        </w:rPr>
      </w:pPr>
    </w:p>
    <w:p w14:paraId="5A11D243" w14:textId="4D771FE5" w:rsidR="006A370C" w:rsidRDefault="006A370C" w:rsidP="00326630">
      <w:pPr>
        <w:pStyle w:val="ConcHead"/>
        <w:spacing w:after="0"/>
        <w:jc w:val="both"/>
        <w:rPr>
          <w:rFonts w:ascii="Arial" w:hAnsi="Arial" w:cs="Arial"/>
          <w:b w:val="0"/>
          <w:bCs/>
          <w:caps w:val="0"/>
          <w:sz w:val="20"/>
          <w:szCs w:val="18"/>
        </w:rPr>
      </w:pPr>
      <w:r w:rsidRPr="006A370C">
        <w:rPr>
          <w:rFonts w:ascii="Arial" w:hAnsi="Arial" w:cs="Arial"/>
          <w:caps w:val="0"/>
          <w:sz w:val="20"/>
          <w:szCs w:val="18"/>
        </w:rPr>
        <w:t xml:space="preserve">Autocorrelation </w:t>
      </w:r>
      <w:r>
        <w:rPr>
          <w:rFonts w:ascii="Arial" w:hAnsi="Arial" w:cs="Arial"/>
          <w:caps w:val="0"/>
          <w:sz w:val="20"/>
          <w:szCs w:val="18"/>
        </w:rPr>
        <w:t>T</w:t>
      </w:r>
      <w:r w:rsidRPr="006A370C">
        <w:rPr>
          <w:rFonts w:ascii="Arial" w:hAnsi="Arial" w:cs="Arial"/>
          <w:caps w:val="0"/>
          <w:sz w:val="20"/>
          <w:szCs w:val="18"/>
        </w:rPr>
        <w:t>est</w:t>
      </w:r>
      <w:r>
        <w:rPr>
          <w:rFonts w:ascii="Arial" w:hAnsi="Arial" w:cs="Arial"/>
          <w:caps w:val="0"/>
          <w:sz w:val="20"/>
          <w:szCs w:val="18"/>
        </w:rPr>
        <w:t xml:space="preserve">: </w:t>
      </w:r>
      <w:r>
        <w:rPr>
          <w:rFonts w:ascii="Arial" w:hAnsi="Arial" w:cs="Arial"/>
          <w:b w:val="0"/>
          <w:bCs/>
          <w:caps w:val="0"/>
          <w:sz w:val="20"/>
          <w:szCs w:val="18"/>
        </w:rPr>
        <w:t xml:space="preserve">This test is </w:t>
      </w:r>
      <w:r w:rsidRPr="006A370C">
        <w:rPr>
          <w:rFonts w:ascii="Arial" w:hAnsi="Arial" w:cs="Arial"/>
          <w:b w:val="0"/>
          <w:bCs/>
          <w:caps w:val="0"/>
          <w:sz w:val="20"/>
          <w:szCs w:val="18"/>
        </w:rPr>
        <w:t>used to determine whether there is a relationship between the residuals (disturbance terms) at a given time period and those from previous time periods</w:t>
      </w:r>
      <w:r>
        <w:rPr>
          <w:rFonts w:ascii="Arial" w:hAnsi="Arial" w:cs="Arial"/>
          <w:b w:val="0"/>
          <w:bCs/>
          <w:caps w:val="0"/>
          <w:sz w:val="20"/>
          <w:szCs w:val="18"/>
        </w:rPr>
        <w:t xml:space="preserve"> and the autocorrelation test is the Durbin Watson Test </w:t>
      </w:r>
    </w:p>
    <w:p w14:paraId="7DC4266B" w14:textId="02D435F4" w:rsidR="006A370C" w:rsidRDefault="006A370C" w:rsidP="00326630">
      <w:pPr>
        <w:pStyle w:val="ConcHead"/>
        <w:spacing w:after="0"/>
        <w:jc w:val="both"/>
        <w:rPr>
          <w:rFonts w:ascii="Arial" w:hAnsi="Arial" w:cs="Arial"/>
          <w:b w:val="0"/>
          <w:bCs/>
          <w:caps w:val="0"/>
          <w:sz w:val="20"/>
          <w:szCs w:val="18"/>
        </w:rPr>
      </w:pPr>
    </w:p>
    <w:p w14:paraId="1A77FDBF" w14:textId="2938B2A7" w:rsidR="00966EC7" w:rsidRDefault="006A370C" w:rsidP="00326630">
      <w:pPr>
        <w:pStyle w:val="ConcHead"/>
        <w:spacing w:after="0"/>
        <w:jc w:val="both"/>
        <w:rPr>
          <w:rFonts w:ascii="Arial" w:hAnsi="Arial" w:cs="Arial"/>
          <w:caps w:val="0"/>
          <w:sz w:val="20"/>
          <w:szCs w:val="18"/>
        </w:rPr>
      </w:pPr>
      <w:r>
        <w:rPr>
          <w:rFonts w:ascii="Arial" w:hAnsi="Arial" w:cs="Arial"/>
          <w:caps w:val="0"/>
          <w:sz w:val="20"/>
          <w:szCs w:val="18"/>
        </w:rPr>
        <w:t>Table 2. Autocorrelation Test</w:t>
      </w:r>
    </w:p>
    <w:p w14:paraId="6CCB857D" w14:textId="42A26759" w:rsidR="00966EC7" w:rsidRDefault="00966EC7"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69"/>
        <w:gridCol w:w="509"/>
        <w:gridCol w:w="700"/>
        <w:gridCol w:w="915"/>
        <w:gridCol w:w="1112"/>
        <w:gridCol w:w="786"/>
      </w:tblGrid>
      <w:tr w:rsidR="00DB1BE4" w:rsidRPr="00DB1BE4" w14:paraId="5A70FE40" w14:textId="77777777" w:rsidTr="00795179">
        <w:trPr>
          <w:cantSplit/>
          <w:trHeight w:val="195"/>
          <w:jc w:val="center"/>
        </w:trPr>
        <w:tc>
          <w:tcPr>
            <w:tcW w:w="5000" w:type="pct"/>
            <w:gridSpan w:val="6"/>
            <w:tcBorders>
              <w:top w:val="nil"/>
              <w:left w:val="nil"/>
              <w:bottom w:val="nil"/>
              <w:right w:val="nil"/>
            </w:tcBorders>
            <w:shd w:val="clear" w:color="auto" w:fill="FFFFFF"/>
            <w:vAlign w:val="center"/>
          </w:tcPr>
          <w:p w14:paraId="3E86F4FA" w14:textId="5965C195"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b/>
                <w:bCs/>
                <w:sz w:val="16"/>
                <w:szCs w:val="16"/>
              </w:rPr>
              <w:t>Model Summary</w:t>
            </w:r>
            <w:r w:rsidRPr="00DB1BE4">
              <w:rPr>
                <w:rFonts w:ascii="Arial" w:eastAsiaTheme="minorHAnsi" w:hAnsi="Arial" w:cs="Arial"/>
                <w:b/>
                <w:bCs/>
                <w:sz w:val="16"/>
                <w:szCs w:val="16"/>
                <w:vertAlign w:val="superscript"/>
              </w:rPr>
              <w:t>b</w:t>
            </w:r>
          </w:p>
        </w:tc>
      </w:tr>
      <w:tr w:rsidR="00AE79CF" w:rsidRPr="00DB1BE4" w14:paraId="0E109C3F" w14:textId="77777777" w:rsidTr="00795179">
        <w:trPr>
          <w:cantSplit/>
          <w:trHeight w:val="391"/>
          <w:jc w:val="center"/>
        </w:trPr>
        <w:tc>
          <w:tcPr>
            <w:tcW w:w="620" w:type="pct"/>
            <w:tcBorders>
              <w:top w:val="nil"/>
              <w:left w:val="nil"/>
              <w:bottom w:val="single" w:sz="8" w:space="0" w:color="152935"/>
              <w:right w:val="nil"/>
            </w:tcBorders>
            <w:shd w:val="clear" w:color="auto" w:fill="FFFFFF"/>
            <w:vAlign w:val="center"/>
          </w:tcPr>
          <w:p w14:paraId="3BD6B883"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Model</w:t>
            </w:r>
          </w:p>
        </w:tc>
        <w:tc>
          <w:tcPr>
            <w:tcW w:w="554" w:type="pct"/>
            <w:tcBorders>
              <w:top w:val="nil"/>
              <w:left w:val="nil"/>
              <w:bottom w:val="single" w:sz="8" w:space="0" w:color="152935"/>
              <w:right w:val="single" w:sz="8" w:space="0" w:color="E0E0E0"/>
            </w:tcBorders>
            <w:shd w:val="clear" w:color="auto" w:fill="FFFFFF"/>
            <w:vAlign w:val="center"/>
          </w:tcPr>
          <w:p w14:paraId="37715C92"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R</w:t>
            </w:r>
          </w:p>
        </w:tc>
        <w:tc>
          <w:tcPr>
            <w:tcW w:w="762" w:type="pct"/>
            <w:tcBorders>
              <w:top w:val="nil"/>
              <w:left w:val="single" w:sz="8" w:space="0" w:color="E0E0E0"/>
              <w:bottom w:val="single" w:sz="8" w:space="0" w:color="152935"/>
              <w:right w:val="single" w:sz="8" w:space="0" w:color="E0E0E0"/>
            </w:tcBorders>
            <w:shd w:val="clear" w:color="auto" w:fill="FFFFFF"/>
            <w:vAlign w:val="center"/>
          </w:tcPr>
          <w:p w14:paraId="12F924DC" w14:textId="12FB4829"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R Square</w:t>
            </w:r>
          </w:p>
        </w:tc>
        <w:tc>
          <w:tcPr>
            <w:tcW w:w="997" w:type="pct"/>
            <w:tcBorders>
              <w:top w:val="nil"/>
              <w:left w:val="single" w:sz="8" w:space="0" w:color="E0E0E0"/>
              <w:bottom w:val="single" w:sz="8" w:space="0" w:color="152935"/>
              <w:right w:val="single" w:sz="8" w:space="0" w:color="E0E0E0"/>
            </w:tcBorders>
            <w:shd w:val="clear" w:color="auto" w:fill="FFFFFF"/>
            <w:vAlign w:val="center"/>
          </w:tcPr>
          <w:p w14:paraId="7B07BAE6"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Adjusted R Square</w:t>
            </w:r>
          </w:p>
        </w:tc>
        <w:tc>
          <w:tcPr>
            <w:tcW w:w="1211" w:type="pct"/>
            <w:tcBorders>
              <w:top w:val="nil"/>
              <w:left w:val="single" w:sz="8" w:space="0" w:color="E0E0E0"/>
              <w:bottom w:val="single" w:sz="8" w:space="0" w:color="152935"/>
              <w:right w:val="single" w:sz="8" w:space="0" w:color="E0E0E0"/>
            </w:tcBorders>
            <w:shd w:val="clear" w:color="auto" w:fill="FFFFFF"/>
            <w:vAlign w:val="center"/>
          </w:tcPr>
          <w:p w14:paraId="729A057C" w14:textId="59551573"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Std. Error of the Estimate</w:t>
            </w:r>
          </w:p>
        </w:tc>
        <w:tc>
          <w:tcPr>
            <w:tcW w:w="856" w:type="pct"/>
            <w:tcBorders>
              <w:top w:val="nil"/>
              <w:left w:val="single" w:sz="8" w:space="0" w:color="E0E0E0"/>
              <w:bottom w:val="single" w:sz="8" w:space="0" w:color="152935"/>
              <w:right w:val="nil"/>
            </w:tcBorders>
            <w:shd w:val="clear" w:color="auto" w:fill="FFFFFF"/>
            <w:vAlign w:val="center"/>
          </w:tcPr>
          <w:p w14:paraId="19D150AC" w14:textId="70810B6D"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Durbin-Watson</w:t>
            </w:r>
          </w:p>
        </w:tc>
      </w:tr>
      <w:tr w:rsidR="00AE79CF" w:rsidRPr="00DB1BE4" w14:paraId="7615A3B6" w14:textId="77777777" w:rsidTr="00795179">
        <w:trPr>
          <w:cantSplit/>
          <w:trHeight w:val="195"/>
          <w:jc w:val="center"/>
        </w:trPr>
        <w:tc>
          <w:tcPr>
            <w:tcW w:w="620" w:type="pct"/>
            <w:tcBorders>
              <w:top w:val="single" w:sz="8" w:space="0" w:color="152935"/>
              <w:left w:val="nil"/>
              <w:bottom w:val="single" w:sz="8" w:space="0" w:color="152935"/>
              <w:right w:val="nil"/>
            </w:tcBorders>
            <w:shd w:val="clear" w:color="auto" w:fill="E0E0E0"/>
            <w:vAlign w:val="center"/>
          </w:tcPr>
          <w:p w14:paraId="2E46D47C"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1</w:t>
            </w:r>
          </w:p>
        </w:tc>
        <w:tc>
          <w:tcPr>
            <w:tcW w:w="554" w:type="pct"/>
            <w:tcBorders>
              <w:top w:val="single" w:sz="8" w:space="0" w:color="152935"/>
              <w:left w:val="nil"/>
              <w:bottom w:val="single" w:sz="8" w:space="0" w:color="152935"/>
              <w:right w:val="single" w:sz="8" w:space="0" w:color="E0E0E0"/>
            </w:tcBorders>
            <w:shd w:val="clear" w:color="auto" w:fill="FFFFFF"/>
          </w:tcPr>
          <w:p w14:paraId="6E526A57" w14:textId="77777777"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.910</w:t>
            </w:r>
            <w:r w:rsidRPr="00DB1BE4">
              <w:rPr>
                <w:rFonts w:ascii="Arial" w:eastAsiaTheme="minorHAnsi" w:hAnsi="Arial" w:cs="Arial"/>
                <w:sz w:val="16"/>
                <w:szCs w:val="16"/>
                <w:vertAlign w:val="superscript"/>
              </w:rPr>
              <w:t>a</w:t>
            </w:r>
          </w:p>
        </w:tc>
        <w:tc>
          <w:tcPr>
            <w:tcW w:w="762" w:type="pct"/>
            <w:tcBorders>
              <w:top w:val="single" w:sz="8" w:space="0" w:color="152935"/>
              <w:left w:val="single" w:sz="8" w:space="0" w:color="E0E0E0"/>
              <w:bottom w:val="single" w:sz="8" w:space="0" w:color="152935"/>
              <w:right w:val="single" w:sz="8" w:space="0" w:color="E0E0E0"/>
            </w:tcBorders>
            <w:shd w:val="clear" w:color="auto" w:fill="FFFFFF"/>
          </w:tcPr>
          <w:p w14:paraId="6AC68EE1" w14:textId="744F073B"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.828</w:t>
            </w:r>
          </w:p>
        </w:tc>
        <w:tc>
          <w:tcPr>
            <w:tcW w:w="997" w:type="pct"/>
            <w:tcBorders>
              <w:top w:val="single" w:sz="8" w:space="0" w:color="152935"/>
              <w:left w:val="single" w:sz="8" w:space="0" w:color="E0E0E0"/>
              <w:bottom w:val="single" w:sz="8" w:space="0" w:color="152935"/>
              <w:right w:val="single" w:sz="8" w:space="0" w:color="E0E0E0"/>
            </w:tcBorders>
            <w:shd w:val="clear" w:color="auto" w:fill="FFFFFF"/>
          </w:tcPr>
          <w:p w14:paraId="5E643091" w14:textId="560AC505"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.800</w:t>
            </w:r>
          </w:p>
        </w:tc>
        <w:tc>
          <w:tcPr>
            <w:tcW w:w="1211" w:type="pct"/>
            <w:tcBorders>
              <w:top w:val="single" w:sz="8" w:space="0" w:color="152935"/>
              <w:left w:val="single" w:sz="8" w:space="0" w:color="E0E0E0"/>
              <w:bottom w:val="single" w:sz="8" w:space="0" w:color="152935"/>
              <w:right w:val="single" w:sz="8" w:space="0" w:color="E0E0E0"/>
            </w:tcBorders>
            <w:shd w:val="clear" w:color="auto" w:fill="FFFFFF"/>
          </w:tcPr>
          <w:p w14:paraId="44A81AFE" w14:textId="42F55EA9"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13142.033</w:t>
            </w:r>
          </w:p>
        </w:tc>
        <w:tc>
          <w:tcPr>
            <w:tcW w:w="856" w:type="pct"/>
            <w:tcBorders>
              <w:top w:val="single" w:sz="8" w:space="0" w:color="152935"/>
              <w:left w:val="single" w:sz="8" w:space="0" w:color="E0E0E0"/>
              <w:bottom w:val="single" w:sz="8" w:space="0" w:color="152935"/>
              <w:right w:val="nil"/>
            </w:tcBorders>
            <w:shd w:val="clear" w:color="auto" w:fill="FFFFFF"/>
          </w:tcPr>
          <w:p w14:paraId="002066D5" w14:textId="6BF2E972"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1.764</w:t>
            </w:r>
          </w:p>
        </w:tc>
      </w:tr>
      <w:tr w:rsidR="00DB1BE4" w:rsidRPr="00DB1BE4" w14:paraId="3E4D8B8C" w14:textId="77777777" w:rsidTr="00795179">
        <w:trPr>
          <w:cantSplit/>
          <w:trHeight w:val="391"/>
          <w:jc w:val="center"/>
        </w:trPr>
        <w:tc>
          <w:tcPr>
            <w:tcW w:w="5000" w:type="pct"/>
            <w:gridSpan w:val="6"/>
            <w:tcBorders>
              <w:top w:val="nil"/>
              <w:left w:val="nil"/>
              <w:bottom w:val="nil"/>
              <w:right w:val="nil"/>
            </w:tcBorders>
            <w:shd w:val="clear" w:color="auto" w:fill="FFFFFF"/>
          </w:tcPr>
          <w:p w14:paraId="37366F03" w14:textId="530FFD97" w:rsidR="00DB1BE4" w:rsidRPr="00DB1BE4" w:rsidRDefault="00DB1BE4" w:rsidP="00DB1BE4">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a. Predictors: (Constant), Price Earning Ratio, Earning Per Share, Net Profit Margin, Return On Equity</w:t>
            </w:r>
          </w:p>
        </w:tc>
      </w:tr>
      <w:tr w:rsidR="00DB1BE4" w:rsidRPr="00DB1BE4" w14:paraId="5D9B527B" w14:textId="77777777" w:rsidTr="00795179">
        <w:trPr>
          <w:cantSplit/>
          <w:trHeight w:val="195"/>
          <w:jc w:val="center"/>
        </w:trPr>
        <w:tc>
          <w:tcPr>
            <w:tcW w:w="5000" w:type="pct"/>
            <w:gridSpan w:val="6"/>
            <w:tcBorders>
              <w:top w:val="nil"/>
              <w:left w:val="nil"/>
              <w:bottom w:val="nil"/>
              <w:right w:val="nil"/>
            </w:tcBorders>
            <w:shd w:val="clear" w:color="auto" w:fill="FFFFFF"/>
          </w:tcPr>
          <w:p w14:paraId="3FEF624F" w14:textId="6D0A71CA" w:rsidR="00DB1BE4" w:rsidRPr="00DB1BE4" w:rsidRDefault="00DB1BE4" w:rsidP="00DB1BE4">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b. Dependent Variable: Share Price</w:t>
            </w:r>
          </w:p>
        </w:tc>
      </w:tr>
    </w:tbl>
    <w:p w14:paraId="67A48B1C" w14:textId="5EDF7609" w:rsidR="00B87604" w:rsidRDefault="00B87604" w:rsidP="00326630">
      <w:pPr>
        <w:pStyle w:val="ConcHead"/>
        <w:spacing w:after="0"/>
        <w:jc w:val="both"/>
        <w:rPr>
          <w:rFonts w:ascii="Arial" w:hAnsi="Arial" w:cs="Arial"/>
          <w:b w:val="0"/>
          <w:bCs/>
          <w:caps w:val="0"/>
          <w:sz w:val="20"/>
          <w:szCs w:val="18"/>
        </w:rPr>
      </w:pPr>
    </w:p>
    <w:p w14:paraId="1E1DAE4C" w14:textId="21CA5381" w:rsidR="00DB1BE4" w:rsidRDefault="00DB1BE4" w:rsidP="00326630">
      <w:pPr>
        <w:pStyle w:val="ConcHead"/>
        <w:spacing w:after="0"/>
        <w:jc w:val="both"/>
        <w:rPr>
          <w:rFonts w:ascii="Arial" w:hAnsi="Arial" w:cs="Arial"/>
          <w:b w:val="0"/>
          <w:bCs/>
          <w:caps w:val="0"/>
          <w:sz w:val="20"/>
          <w:szCs w:val="18"/>
        </w:rPr>
      </w:pPr>
      <w:r w:rsidRPr="00DB1BE4">
        <w:rPr>
          <w:rFonts w:ascii="Arial" w:hAnsi="Arial" w:cs="Arial"/>
          <w:b w:val="0"/>
          <w:bCs/>
          <w:caps w:val="0"/>
          <w:sz w:val="20"/>
          <w:szCs w:val="18"/>
        </w:rPr>
        <w:t>Based on the results presented in the table, the Durbin-Watson value is 1.764, which falls within the acceptable range between -2 and +2. This indicates that the data do not exhibit signs of autocorrelation.</w:t>
      </w:r>
    </w:p>
    <w:p w14:paraId="519C90D2" w14:textId="11DA3577" w:rsidR="00DB1BE4" w:rsidRDefault="00DB1BE4" w:rsidP="00326630">
      <w:pPr>
        <w:pStyle w:val="ConcHead"/>
        <w:spacing w:after="0"/>
        <w:jc w:val="both"/>
        <w:rPr>
          <w:rFonts w:ascii="Arial" w:hAnsi="Arial" w:cs="Arial"/>
          <w:b w:val="0"/>
          <w:bCs/>
          <w:caps w:val="0"/>
          <w:sz w:val="20"/>
          <w:szCs w:val="18"/>
        </w:rPr>
      </w:pPr>
    </w:p>
    <w:p w14:paraId="7957C706" w14:textId="07749D99" w:rsidR="006A7352" w:rsidRDefault="00DB1BE4" w:rsidP="00326630">
      <w:pPr>
        <w:pStyle w:val="ConcHead"/>
        <w:spacing w:after="0"/>
        <w:jc w:val="both"/>
        <w:rPr>
          <w:rFonts w:ascii="Arial" w:hAnsi="Arial" w:cs="Arial"/>
          <w:b w:val="0"/>
          <w:bCs/>
          <w:caps w:val="0"/>
          <w:sz w:val="20"/>
          <w:szCs w:val="18"/>
        </w:rPr>
      </w:pPr>
      <w:r>
        <w:rPr>
          <w:rFonts w:ascii="Arial" w:hAnsi="Arial" w:cs="Arial"/>
          <w:caps w:val="0"/>
          <w:sz w:val="20"/>
          <w:szCs w:val="18"/>
        </w:rPr>
        <w:t xml:space="preserve">Heteroskedasticity Test: </w:t>
      </w:r>
      <w:r>
        <w:rPr>
          <w:rFonts w:ascii="Arial" w:hAnsi="Arial" w:cs="Arial"/>
          <w:b w:val="0"/>
          <w:bCs/>
          <w:caps w:val="0"/>
          <w:sz w:val="20"/>
          <w:szCs w:val="18"/>
        </w:rPr>
        <w:t>This</w:t>
      </w:r>
      <w:r w:rsidRPr="00DB1BE4">
        <w:rPr>
          <w:rFonts w:ascii="Arial" w:hAnsi="Arial" w:cs="Arial"/>
          <w:b w:val="0"/>
          <w:bCs/>
          <w:caps w:val="0"/>
          <w:sz w:val="20"/>
          <w:szCs w:val="18"/>
        </w:rPr>
        <w:t xml:space="preserve"> test is designed to determine if the variance of disturbance errors is constant across all independent factors</w:t>
      </w:r>
      <w:r>
        <w:rPr>
          <w:rFonts w:ascii="Arial" w:hAnsi="Arial" w:cs="Arial"/>
          <w:b w:val="0"/>
          <w:bCs/>
          <w:caps w:val="0"/>
          <w:sz w:val="20"/>
          <w:szCs w:val="18"/>
        </w:rPr>
        <w:t xml:space="preserve"> and the heteroskedasticity test is the </w:t>
      </w:r>
      <w:r w:rsidR="005720D5">
        <w:rPr>
          <w:rFonts w:ascii="Arial" w:hAnsi="Arial" w:cs="Arial"/>
          <w:b w:val="0"/>
          <w:bCs/>
          <w:caps w:val="0"/>
          <w:sz w:val="20"/>
          <w:szCs w:val="18"/>
        </w:rPr>
        <w:t xml:space="preserve">Scatter plot and </w:t>
      </w:r>
      <w:r>
        <w:rPr>
          <w:rFonts w:ascii="Arial" w:hAnsi="Arial" w:cs="Arial"/>
          <w:b w:val="0"/>
          <w:bCs/>
          <w:caps w:val="0"/>
          <w:sz w:val="20"/>
          <w:szCs w:val="18"/>
        </w:rPr>
        <w:t xml:space="preserve">Glejser Test which result show in </w:t>
      </w:r>
      <w:r w:rsidR="005720D5">
        <w:rPr>
          <w:rFonts w:ascii="Arial" w:hAnsi="Arial" w:cs="Arial"/>
          <w:b w:val="0"/>
          <w:bCs/>
          <w:caps w:val="0"/>
          <w:sz w:val="20"/>
          <w:szCs w:val="18"/>
        </w:rPr>
        <w:t xml:space="preserve">Fig 1 and </w:t>
      </w:r>
      <w:r>
        <w:rPr>
          <w:rFonts w:ascii="Arial" w:hAnsi="Arial" w:cs="Arial"/>
          <w:b w:val="0"/>
          <w:bCs/>
          <w:caps w:val="0"/>
          <w:sz w:val="20"/>
          <w:szCs w:val="18"/>
        </w:rPr>
        <w:t>table 3.</w:t>
      </w:r>
    </w:p>
    <w:p w14:paraId="49EE71FD" w14:textId="77777777" w:rsidR="00B87604" w:rsidRDefault="00B87604" w:rsidP="00326630">
      <w:pPr>
        <w:pStyle w:val="ConcHead"/>
        <w:spacing w:after="0"/>
        <w:jc w:val="both"/>
        <w:rPr>
          <w:rFonts w:ascii="Arial" w:hAnsi="Arial" w:cs="Arial"/>
          <w:caps w:val="0"/>
          <w:sz w:val="20"/>
          <w:szCs w:val="18"/>
        </w:rPr>
      </w:pPr>
    </w:p>
    <w:p w14:paraId="4CC9324E" w14:textId="5D9BA99C" w:rsidR="00AE79CF" w:rsidRDefault="00DB1BE4" w:rsidP="00326630">
      <w:pPr>
        <w:pStyle w:val="ConcHead"/>
        <w:spacing w:after="0"/>
        <w:jc w:val="both"/>
        <w:rPr>
          <w:rFonts w:ascii="Arial" w:hAnsi="Arial" w:cs="Arial"/>
          <w:caps w:val="0"/>
          <w:sz w:val="20"/>
          <w:szCs w:val="18"/>
        </w:rPr>
      </w:pPr>
      <w:r>
        <w:rPr>
          <w:rFonts w:ascii="Arial" w:hAnsi="Arial" w:cs="Arial"/>
          <w:caps w:val="0"/>
          <w:sz w:val="20"/>
          <w:szCs w:val="18"/>
        </w:rPr>
        <w:t>Table 3. Heteroskedasticity Test</w:t>
      </w:r>
    </w:p>
    <w:p w14:paraId="25D1C82E" w14:textId="4607288D" w:rsidR="00C55079" w:rsidRDefault="00C55079"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3"/>
        <w:gridCol w:w="1866"/>
        <w:gridCol w:w="1148"/>
        <w:gridCol w:w="1004"/>
      </w:tblGrid>
      <w:tr w:rsidR="00251916" w:rsidRPr="00DB1BE4" w14:paraId="46917EE6" w14:textId="77777777" w:rsidTr="00C55079">
        <w:trPr>
          <w:cantSplit/>
          <w:trHeight w:val="294"/>
          <w:jc w:val="center"/>
        </w:trPr>
        <w:tc>
          <w:tcPr>
            <w:tcW w:w="5000" w:type="pct"/>
            <w:gridSpan w:val="4"/>
            <w:tcBorders>
              <w:top w:val="nil"/>
              <w:left w:val="nil"/>
              <w:bottom w:val="nil"/>
              <w:right w:val="nil"/>
            </w:tcBorders>
            <w:shd w:val="clear" w:color="auto" w:fill="FFFFFF"/>
            <w:vAlign w:val="center"/>
          </w:tcPr>
          <w:p w14:paraId="37CCCAEC" w14:textId="7F7CD4A4"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b/>
                <w:bCs/>
                <w:sz w:val="16"/>
                <w:szCs w:val="16"/>
              </w:rPr>
              <w:t>Coefficients</w:t>
            </w:r>
            <w:r w:rsidRPr="00DB1BE4">
              <w:rPr>
                <w:rFonts w:ascii="Arial" w:eastAsiaTheme="minorHAnsi" w:hAnsi="Arial" w:cs="Arial"/>
                <w:b/>
                <w:bCs/>
                <w:sz w:val="16"/>
                <w:szCs w:val="16"/>
                <w:vertAlign w:val="superscript"/>
              </w:rPr>
              <w:t>a</w:t>
            </w:r>
          </w:p>
        </w:tc>
      </w:tr>
      <w:tr w:rsidR="00096730" w:rsidRPr="00DB1BE4" w14:paraId="5E315558" w14:textId="77777777" w:rsidTr="00C55079">
        <w:trPr>
          <w:cantSplit/>
          <w:trHeight w:val="256"/>
          <w:jc w:val="center"/>
        </w:trPr>
        <w:tc>
          <w:tcPr>
            <w:tcW w:w="2657" w:type="pct"/>
            <w:gridSpan w:val="2"/>
            <w:tcBorders>
              <w:top w:val="nil"/>
              <w:left w:val="nil"/>
              <w:bottom w:val="nil"/>
              <w:right w:val="nil"/>
            </w:tcBorders>
            <w:shd w:val="clear" w:color="auto" w:fill="FFFFFF"/>
            <w:vAlign w:val="center"/>
          </w:tcPr>
          <w:p w14:paraId="56BE1C1D" w14:textId="7D50BC5E"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Model</w:t>
            </w:r>
          </w:p>
        </w:tc>
        <w:tc>
          <w:tcPr>
            <w:tcW w:w="1250" w:type="pct"/>
            <w:tcBorders>
              <w:top w:val="nil"/>
              <w:left w:val="single" w:sz="8" w:space="0" w:color="E0E0E0"/>
              <w:bottom w:val="nil"/>
              <w:right w:val="single" w:sz="8" w:space="0" w:color="E0E0E0"/>
            </w:tcBorders>
            <w:shd w:val="clear" w:color="auto" w:fill="FFFFFF"/>
            <w:vAlign w:val="center"/>
          </w:tcPr>
          <w:p w14:paraId="56496737"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t</w:t>
            </w:r>
          </w:p>
        </w:tc>
        <w:tc>
          <w:tcPr>
            <w:tcW w:w="1093" w:type="pct"/>
            <w:tcBorders>
              <w:top w:val="nil"/>
              <w:left w:val="single" w:sz="8" w:space="0" w:color="E0E0E0"/>
              <w:bottom w:val="nil"/>
              <w:right w:val="nil"/>
            </w:tcBorders>
            <w:shd w:val="clear" w:color="auto" w:fill="FFFFFF"/>
            <w:vAlign w:val="center"/>
          </w:tcPr>
          <w:p w14:paraId="59098B49"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Sig.</w:t>
            </w:r>
          </w:p>
        </w:tc>
      </w:tr>
      <w:tr w:rsidR="00251916" w:rsidRPr="00DB1BE4" w14:paraId="07AA3313" w14:textId="77777777" w:rsidTr="00C55079">
        <w:trPr>
          <w:cantSplit/>
          <w:trHeight w:val="302"/>
          <w:jc w:val="center"/>
        </w:trPr>
        <w:tc>
          <w:tcPr>
            <w:tcW w:w="625" w:type="pct"/>
            <w:vMerge w:val="restart"/>
            <w:tcBorders>
              <w:top w:val="single" w:sz="8" w:space="0" w:color="152935"/>
              <w:left w:val="nil"/>
              <w:bottom w:val="single" w:sz="8" w:space="0" w:color="152935"/>
              <w:right w:val="nil"/>
            </w:tcBorders>
            <w:shd w:val="clear" w:color="auto" w:fill="E0E0E0"/>
          </w:tcPr>
          <w:p w14:paraId="3B4E4035" w14:textId="590A746E"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1</w:t>
            </w:r>
          </w:p>
        </w:tc>
        <w:tc>
          <w:tcPr>
            <w:tcW w:w="2032" w:type="pct"/>
            <w:tcBorders>
              <w:top w:val="single" w:sz="8" w:space="0" w:color="152935"/>
              <w:left w:val="nil"/>
              <w:bottom w:val="single" w:sz="8" w:space="0" w:color="AEAEAE"/>
              <w:right w:val="nil"/>
            </w:tcBorders>
            <w:shd w:val="clear" w:color="auto" w:fill="E0E0E0"/>
          </w:tcPr>
          <w:p w14:paraId="44020B18" w14:textId="77777777"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(Constant)</w:t>
            </w:r>
          </w:p>
        </w:tc>
        <w:tc>
          <w:tcPr>
            <w:tcW w:w="1250" w:type="pct"/>
            <w:tcBorders>
              <w:top w:val="single" w:sz="8" w:space="0" w:color="152935"/>
              <w:left w:val="single" w:sz="8" w:space="0" w:color="E0E0E0"/>
              <w:bottom w:val="single" w:sz="8" w:space="0" w:color="AEAEAE"/>
              <w:right w:val="single" w:sz="8" w:space="0" w:color="E0E0E0"/>
            </w:tcBorders>
            <w:shd w:val="clear" w:color="auto" w:fill="FFFFFF"/>
          </w:tcPr>
          <w:p w14:paraId="1D706965"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4.588</w:t>
            </w:r>
          </w:p>
        </w:tc>
        <w:tc>
          <w:tcPr>
            <w:tcW w:w="1093" w:type="pct"/>
            <w:tcBorders>
              <w:top w:val="single" w:sz="8" w:space="0" w:color="152935"/>
              <w:left w:val="single" w:sz="8" w:space="0" w:color="E0E0E0"/>
              <w:bottom w:val="single" w:sz="8" w:space="0" w:color="AEAEAE"/>
              <w:right w:val="nil"/>
            </w:tcBorders>
            <w:shd w:val="clear" w:color="auto" w:fill="FFFFFF"/>
          </w:tcPr>
          <w:p w14:paraId="7C87FAB7"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.000</w:t>
            </w:r>
          </w:p>
        </w:tc>
      </w:tr>
      <w:tr w:rsidR="00251916" w:rsidRPr="00DB1BE4" w14:paraId="300ADE64"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2776054B"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AEAEAE"/>
              <w:right w:val="nil"/>
            </w:tcBorders>
            <w:shd w:val="clear" w:color="auto" w:fill="E0E0E0"/>
          </w:tcPr>
          <w:p w14:paraId="75B5DA38" w14:textId="7DC9C870"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Return On</w:t>
            </w:r>
            <w:r>
              <w:rPr>
                <w:rFonts w:ascii="Arial" w:eastAsiaTheme="minorHAnsi" w:hAnsi="Arial" w:cs="Arial"/>
                <w:sz w:val="16"/>
                <w:szCs w:val="16"/>
              </w:rPr>
              <w:t xml:space="preserve"> </w:t>
            </w:r>
            <w:r w:rsidRPr="00DB1BE4">
              <w:rPr>
                <w:rFonts w:ascii="Arial" w:eastAsiaTheme="minorHAnsi" w:hAnsi="Arial" w:cs="Arial"/>
                <w:sz w:val="16"/>
                <w:szCs w:val="16"/>
              </w:rPr>
              <w:t>Equity</w:t>
            </w:r>
          </w:p>
        </w:tc>
        <w:tc>
          <w:tcPr>
            <w:tcW w:w="1250" w:type="pct"/>
            <w:tcBorders>
              <w:top w:val="single" w:sz="8" w:space="0" w:color="AEAEAE"/>
              <w:left w:val="single" w:sz="8" w:space="0" w:color="E0E0E0"/>
              <w:bottom w:val="single" w:sz="8" w:space="0" w:color="AEAEAE"/>
              <w:right w:val="single" w:sz="8" w:space="0" w:color="E0E0E0"/>
            </w:tcBorders>
            <w:shd w:val="clear" w:color="auto" w:fill="FFFFFF"/>
          </w:tcPr>
          <w:p w14:paraId="5C819D97"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-.207</w:t>
            </w:r>
          </w:p>
        </w:tc>
        <w:tc>
          <w:tcPr>
            <w:tcW w:w="1093" w:type="pct"/>
            <w:tcBorders>
              <w:top w:val="single" w:sz="8" w:space="0" w:color="AEAEAE"/>
              <w:left w:val="single" w:sz="8" w:space="0" w:color="E0E0E0"/>
              <w:bottom w:val="single" w:sz="8" w:space="0" w:color="AEAEAE"/>
              <w:right w:val="nil"/>
            </w:tcBorders>
            <w:shd w:val="clear" w:color="auto" w:fill="FFFFFF"/>
          </w:tcPr>
          <w:p w14:paraId="73877E72"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.838</w:t>
            </w:r>
          </w:p>
        </w:tc>
      </w:tr>
      <w:tr w:rsidR="00251916" w:rsidRPr="00DB1BE4" w14:paraId="68AF0A47"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2C026949"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AEAEAE"/>
              <w:right w:val="nil"/>
            </w:tcBorders>
            <w:shd w:val="clear" w:color="auto" w:fill="E0E0E0"/>
          </w:tcPr>
          <w:p w14:paraId="27388D31" w14:textId="7A4A8C53"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Net Profit Margin</w:t>
            </w:r>
          </w:p>
        </w:tc>
        <w:tc>
          <w:tcPr>
            <w:tcW w:w="1250" w:type="pct"/>
            <w:tcBorders>
              <w:top w:val="single" w:sz="8" w:space="0" w:color="AEAEAE"/>
              <w:left w:val="single" w:sz="8" w:space="0" w:color="E0E0E0"/>
              <w:bottom w:val="single" w:sz="8" w:space="0" w:color="AEAEAE"/>
              <w:right w:val="single" w:sz="8" w:space="0" w:color="E0E0E0"/>
            </w:tcBorders>
            <w:shd w:val="clear" w:color="auto" w:fill="FFFFFF"/>
          </w:tcPr>
          <w:p w14:paraId="3F8D4D6B"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-1.160</w:t>
            </w:r>
          </w:p>
        </w:tc>
        <w:tc>
          <w:tcPr>
            <w:tcW w:w="1093" w:type="pct"/>
            <w:tcBorders>
              <w:top w:val="single" w:sz="8" w:space="0" w:color="AEAEAE"/>
              <w:left w:val="single" w:sz="8" w:space="0" w:color="E0E0E0"/>
              <w:bottom w:val="single" w:sz="8" w:space="0" w:color="AEAEAE"/>
              <w:right w:val="nil"/>
            </w:tcBorders>
            <w:shd w:val="clear" w:color="auto" w:fill="FFFFFF"/>
          </w:tcPr>
          <w:p w14:paraId="2ADFD9B0"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.257</w:t>
            </w:r>
          </w:p>
        </w:tc>
      </w:tr>
      <w:tr w:rsidR="00251916" w:rsidRPr="00DB1BE4" w14:paraId="0973206A"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1E2A41BA"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AEAEAE"/>
              <w:right w:val="nil"/>
            </w:tcBorders>
            <w:shd w:val="clear" w:color="auto" w:fill="E0E0E0"/>
          </w:tcPr>
          <w:p w14:paraId="61463152" w14:textId="71006AEB"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Earning Per Share</w:t>
            </w:r>
          </w:p>
        </w:tc>
        <w:tc>
          <w:tcPr>
            <w:tcW w:w="1250" w:type="pct"/>
            <w:tcBorders>
              <w:top w:val="single" w:sz="8" w:space="0" w:color="AEAEAE"/>
              <w:left w:val="single" w:sz="8" w:space="0" w:color="E0E0E0"/>
              <w:bottom w:val="single" w:sz="8" w:space="0" w:color="AEAEAE"/>
              <w:right w:val="single" w:sz="8" w:space="0" w:color="E0E0E0"/>
            </w:tcBorders>
            <w:shd w:val="clear" w:color="auto" w:fill="FFFFFF"/>
          </w:tcPr>
          <w:p w14:paraId="5CDEF606"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.816</w:t>
            </w:r>
          </w:p>
        </w:tc>
        <w:tc>
          <w:tcPr>
            <w:tcW w:w="1093" w:type="pct"/>
            <w:tcBorders>
              <w:top w:val="single" w:sz="8" w:space="0" w:color="AEAEAE"/>
              <w:left w:val="single" w:sz="8" w:space="0" w:color="E0E0E0"/>
              <w:bottom w:val="single" w:sz="8" w:space="0" w:color="AEAEAE"/>
              <w:right w:val="nil"/>
            </w:tcBorders>
            <w:shd w:val="clear" w:color="auto" w:fill="FFFFFF"/>
          </w:tcPr>
          <w:p w14:paraId="709118D9"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.422</w:t>
            </w:r>
          </w:p>
        </w:tc>
      </w:tr>
      <w:tr w:rsidR="00251916" w:rsidRPr="00DB1BE4" w14:paraId="0107F352"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20AF456C"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152935"/>
              <w:right w:val="nil"/>
            </w:tcBorders>
            <w:shd w:val="clear" w:color="auto" w:fill="E0E0E0"/>
          </w:tcPr>
          <w:p w14:paraId="7F06FB93" w14:textId="1E4A9650"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Price Earning Ratio</w:t>
            </w:r>
          </w:p>
        </w:tc>
        <w:tc>
          <w:tcPr>
            <w:tcW w:w="1250" w:type="pct"/>
            <w:tcBorders>
              <w:top w:val="single" w:sz="8" w:space="0" w:color="AEAEAE"/>
              <w:left w:val="single" w:sz="8" w:space="0" w:color="E0E0E0"/>
              <w:bottom w:val="single" w:sz="8" w:space="0" w:color="152935"/>
              <w:right w:val="single" w:sz="8" w:space="0" w:color="E0E0E0"/>
            </w:tcBorders>
            <w:shd w:val="clear" w:color="auto" w:fill="FFFFFF"/>
          </w:tcPr>
          <w:p w14:paraId="49EE3136"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.795</w:t>
            </w:r>
          </w:p>
        </w:tc>
        <w:tc>
          <w:tcPr>
            <w:tcW w:w="1093" w:type="pct"/>
            <w:tcBorders>
              <w:top w:val="single" w:sz="8" w:space="0" w:color="AEAEAE"/>
              <w:left w:val="single" w:sz="8" w:space="0" w:color="E0E0E0"/>
              <w:bottom w:val="single" w:sz="8" w:space="0" w:color="152935"/>
              <w:right w:val="nil"/>
            </w:tcBorders>
            <w:shd w:val="clear" w:color="auto" w:fill="FFFFFF"/>
          </w:tcPr>
          <w:p w14:paraId="51E2B35E"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.434</w:t>
            </w:r>
          </w:p>
        </w:tc>
      </w:tr>
      <w:tr w:rsidR="00251916" w:rsidRPr="00DB1BE4" w14:paraId="22B6FDE1" w14:textId="77777777" w:rsidTr="00C55079">
        <w:trPr>
          <w:cantSplit/>
          <w:trHeight w:val="294"/>
          <w:jc w:val="center"/>
        </w:trPr>
        <w:tc>
          <w:tcPr>
            <w:tcW w:w="5000" w:type="pct"/>
            <w:gridSpan w:val="4"/>
            <w:tcBorders>
              <w:top w:val="nil"/>
              <w:left w:val="nil"/>
              <w:bottom w:val="nil"/>
              <w:right w:val="nil"/>
            </w:tcBorders>
            <w:shd w:val="clear" w:color="auto" w:fill="FFFFFF"/>
          </w:tcPr>
          <w:p w14:paraId="290E3FEC" w14:textId="1CC56E01"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a. Dependent Variable: ABS_RES</w:t>
            </w:r>
          </w:p>
        </w:tc>
      </w:tr>
    </w:tbl>
    <w:p w14:paraId="44CAEA1B" w14:textId="6BA5F21B" w:rsidR="00251916" w:rsidRDefault="00251916" w:rsidP="00326630">
      <w:pPr>
        <w:pStyle w:val="ConcHead"/>
        <w:spacing w:after="0"/>
        <w:jc w:val="both"/>
        <w:rPr>
          <w:rFonts w:ascii="Arial" w:hAnsi="Arial" w:cs="Arial"/>
          <w:b w:val="0"/>
          <w:bCs/>
          <w:caps w:val="0"/>
          <w:sz w:val="20"/>
          <w:szCs w:val="18"/>
        </w:rPr>
      </w:pPr>
      <w:r w:rsidRPr="00251916">
        <w:rPr>
          <w:rFonts w:ascii="Arial" w:hAnsi="Arial" w:cs="Arial"/>
          <w:b w:val="0"/>
          <w:bCs/>
          <w:caps w:val="0"/>
          <w:sz w:val="20"/>
          <w:szCs w:val="18"/>
        </w:rPr>
        <w:t xml:space="preserve">The </w:t>
      </w:r>
      <w:r>
        <w:rPr>
          <w:rFonts w:ascii="Arial" w:hAnsi="Arial" w:cs="Arial"/>
          <w:b w:val="0"/>
          <w:bCs/>
          <w:caps w:val="0"/>
          <w:sz w:val="20"/>
          <w:szCs w:val="18"/>
        </w:rPr>
        <w:t>G</w:t>
      </w:r>
      <w:r w:rsidRPr="00251916">
        <w:rPr>
          <w:rFonts w:ascii="Arial" w:hAnsi="Arial" w:cs="Arial"/>
          <w:b w:val="0"/>
          <w:bCs/>
          <w:caps w:val="0"/>
          <w:sz w:val="20"/>
          <w:szCs w:val="18"/>
        </w:rPr>
        <w:t xml:space="preserve">lejser </w:t>
      </w:r>
      <w:r>
        <w:rPr>
          <w:rFonts w:ascii="Arial" w:hAnsi="Arial" w:cs="Arial"/>
          <w:b w:val="0"/>
          <w:bCs/>
          <w:caps w:val="0"/>
          <w:sz w:val="20"/>
          <w:szCs w:val="18"/>
        </w:rPr>
        <w:t>T</w:t>
      </w:r>
      <w:r w:rsidRPr="00251916">
        <w:rPr>
          <w:rFonts w:ascii="Arial" w:hAnsi="Arial" w:cs="Arial"/>
          <w:b w:val="0"/>
          <w:bCs/>
          <w:caps w:val="0"/>
          <w:sz w:val="20"/>
          <w:szCs w:val="18"/>
        </w:rPr>
        <w:t>est showed that the significance values for all independent variables (ROE: 0.838, NPM: 0.257, EPS: 0.422, PER: 0.434) were greater than 0.05, confirming no heteroskedasticity</w:t>
      </w:r>
      <w:r w:rsidR="000D108D">
        <w:rPr>
          <w:rFonts w:ascii="Arial" w:hAnsi="Arial" w:cs="Arial"/>
          <w:b w:val="0"/>
          <w:bCs/>
          <w:caps w:val="0"/>
          <w:sz w:val="20"/>
          <w:szCs w:val="18"/>
        </w:rPr>
        <w:t>.</w:t>
      </w:r>
    </w:p>
    <w:p w14:paraId="23EC7314" w14:textId="6B9D0218" w:rsidR="00AE79CF" w:rsidRDefault="00AE79CF" w:rsidP="000D108D">
      <w:pPr>
        <w:pStyle w:val="ConcHead"/>
        <w:spacing w:after="0"/>
        <w:rPr>
          <w:rFonts w:ascii="Arial" w:hAnsi="Arial" w:cs="Arial"/>
          <w:caps w:val="0"/>
          <w:sz w:val="20"/>
          <w:szCs w:val="18"/>
        </w:rPr>
      </w:pPr>
    </w:p>
    <w:p w14:paraId="5EFD64CD" w14:textId="77C8664A" w:rsidR="00AE79CF" w:rsidRPr="00AE79CF" w:rsidRDefault="00AE79CF" w:rsidP="00AE79CF">
      <w:pPr>
        <w:pStyle w:val="ConcHead"/>
        <w:spacing w:after="0"/>
        <w:jc w:val="center"/>
        <w:rPr>
          <w:rFonts w:ascii="Arial" w:hAnsi="Arial" w:cs="Arial"/>
          <w:caps w:val="0"/>
          <w:sz w:val="20"/>
          <w:szCs w:val="18"/>
        </w:rPr>
      </w:pPr>
      <w:r>
        <w:rPr>
          <w:rFonts w:ascii="Arial" w:hAnsi="Arial" w:cs="Arial"/>
          <w:caps w:val="0"/>
          <w:sz w:val="20"/>
          <w:szCs w:val="18"/>
        </w:rPr>
        <w:t>Fig 3. Scatterplot</w:t>
      </w:r>
    </w:p>
    <w:p w14:paraId="36F2CAA1" w14:textId="32B0115C" w:rsidR="00AE79CF" w:rsidRDefault="00AE79CF" w:rsidP="00AE79CF">
      <w:pPr>
        <w:pStyle w:val="ConcHead"/>
        <w:spacing w:after="0"/>
        <w:jc w:val="both"/>
        <w:rPr>
          <w:rFonts w:ascii="Arial" w:hAnsi="Arial" w:cs="Arial"/>
          <w:b w:val="0"/>
          <w:bCs/>
          <w:caps w:val="0"/>
          <w:sz w:val="20"/>
          <w:szCs w:val="18"/>
        </w:rPr>
      </w:pPr>
    </w:p>
    <w:p w14:paraId="2932F966" w14:textId="23451B90" w:rsidR="00AE79CF" w:rsidRPr="00AE79CF" w:rsidRDefault="00AE79CF" w:rsidP="00AE79CF">
      <w:pPr>
        <w:pStyle w:val="ConcHead"/>
        <w:spacing w:after="0"/>
        <w:jc w:val="both"/>
        <w:rPr>
          <w:rFonts w:ascii="Arial" w:hAnsi="Arial" w:cs="Arial"/>
          <w:b w:val="0"/>
          <w:bCs/>
          <w:caps w:val="0"/>
          <w:sz w:val="20"/>
          <w:szCs w:val="18"/>
        </w:rPr>
      </w:pPr>
      <w:r w:rsidRPr="00B87604">
        <w:rPr>
          <w:rFonts w:ascii="Arial" w:hAnsi="Arial" w:cs="Arial"/>
          <w:b w:val="0"/>
          <w:bCs/>
          <w:caps w:val="0"/>
          <w:sz w:val="20"/>
          <w:szCs w:val="18"/>
        </w:rPr>
        <w:t xml:space="preserve">Fig. </w:t>
      </w:r>
      <w:r>
        <w:rPr>
          <w:rFonts w:ascii="Arial" w:hAnsi="Arial" w:cs="Arial"/>
          <w:b w:val="0"/>
          <w:bCs/>
          <w:caps w:val="0"/>
          <w:sz w:val="20"/>
          <w:szCs w:val="18"/>
        </w:rPr>
        <w:t>3</w:t>
      </w:r>
      <w:r w:rsidRPr="00B87604">
        <w:rPr>
          <w:rFonts w:ascii="Arial" w:hAnsi="Arial" w:cs="Arial"/>
          <w:b w:val="0"/>
          <w:bCs/>
          <w:caps w:val="0"/>
          <w:sz w:val="20"/>
          <w:szCs w:val="18"/>
        </w:rPr>
        <w:t xml:space="preserve"> shows the criteria that the regression model used in this </w:t>
      </w:r>
      <w:r>
        <w:rPr>
          <w:rFonts w:ascii="Arial" w:hAnsi="Arial" w:cs="Arial"/>
          <w:b w:val="0"/>
          <w:bCs/>
          <w:caps w:val="0"/>
          <w:sz w:val="20"/>
          <w:szCs w:val="18"/>
        </w:rPr>
        <w:t>study</w:t>
      </w:r>
      <w:r w:rsidRPr="00B87604">
        <w:rPr>
          <w:rFonts w:ascii="Arial" w:hAnsi="Arial" w:cs="Arial"/>
          <w:b w:val="0"/>
          <w:bCs/>
          <w:caps w:val="0"/>
          <w:sz w:val="20"/>
          <w:szCs w:val="18"/>
        </w:rPr>
        <w:t xml:space="preserve"> is free from heteroscedasticity problems</w:t>
      </w:r>
      <w:r>
        <w:rPr>
          <w:rFonts w:ascii="Arial" w:hAnsi="Arial" w:cs="Arial"/>
          <w:b w:val="0"/>
          <w:bCs/>
          <w:caps w:val="0"/>
          <w:sz w:val="20"/>
          <w:szCs w:val="18"/>
        </w:rPr>
        <w:t>.</w:t>
      </w:r>
    </w:p>
    <w:p w14:paraId="285B3247" w14:textId="6181A06B" w:rsidR="00B87604" w:rsidRDefault="00B87604" w:rsidP="00326630">
      <w:pPr>
        <w:pStyle w:val="ConcHead"/>
        <w:spacing w:after="0"/>
        <w:jc w:val="both"/>
        <w:rPr>
          <w:rFonts w:ascii="Arial" w:hAnsi="Arial" w:cs="Arial"/>
          <w:b w:val="0"/>
          <w:bCs/>
          <w:caps w:val="0"/>
          <w:sz w:val="20"/>
          <w:szCs w:val="18"/>
        </w:rPr>
      </w:pPr>
    </w:p>
    <w:p w14:paraId="00F76B6E" w14:textId="0EE2A6FD" w:rsidR="0018700A" w:rsidRDefault="00251916" w:rsidP="00326630">
      <w:pPr>
        <w:pStyle w:val="ConcHead"/>
        <w:spacing w:after="0"/>
        <w:jc w:val="both"/>
        <w:rPr>
          <w:rFonts w:ascii="Arial" w:hAnsi="Arial" w:cs="Arial"/>
          <w:b w:val="0"/>
          <w:bCs/>
          <w:caps w:val="0"/>
          <w:sz w:val="20"/>
          <w:szCs w:val="18"/>
        </w:rPr>
      </w:pPr>
      <w:r>
        <w:rPr>
          <w:rFonts w:ascii="Arial" w:hAnsi="Arial" w:cs="Arial"/>
          <w:caps w:val="0"/>
          <w:sz w:val="20"/>
          <w:szCs w:val="18"/>
        </w:rPr>
        <w:t xml:space="preserve">Multicollinearity Test: </w:t>
      </w:r>
      <w:r>
        <w:rPr>
          <w:rFonts w:ascii="Arial" w:hAnsi="Arial" w:cs="Arial"/>
          <w:b w:val="0"/>
          <w:bCs/>
          <w:caps w:val="0"/>
          <w:sz w:val="20"/>
          <w:szCs w:val="18"/>
        </w:rPr>
        <w:t xml:space="preserve">This test is </w:t>
      </w:r>
      <w:r w:rsidRPr="00251916">
        <w:rPr>
          <w:rFonts w:ascii="Arial" w:hAnsi="Arial" w:cs="Arial"/>
          <w:b w:val="0"/>
          <w:bCs/>
          <w:caps w:val="0"/>
          <w:sz w:val="20"/>
          <w:szCs w:val="18"/>
        </w:rPr>
        <w:t>a diagnostic technique used in regression analysis to determine whether two or more independent variables are substantially associated with one another</w:t>
      </w:r>
      <w:r>
        <w:rPr>
          <w:rFonts w:ascii="Arial" w:hAnsi="Arial" w:cs="Arial"/>
          <w:b w:val="0"/>
          <w:bCs/>
          <w:caps w:val="0"/>
          <w:sz w:val="20"/>
          <w:szCs w:val="18"/>
        </w:rPr>
        <w:t xml:space="preserve"> and th</w:t>
      </w:r>
      <w:r w:rsidR="0018700A">
        <w:rPr>
          <w:rFonts w:ascii="Arial" w:hAnsi="Arial" w:cs="Arial"/>
          <w:b w:val="0"/>
          <w:bCs/>
          <w:caps w:val="0"/>
          <w:sz w:val="20"/>
          <w:szCs w:val="18"/>
        </w:rPr>
        <w:t>is test look at the Variance Inflantion Factor (VIF) and tolerance number, which the result show in table 4.</w:t>
      </w:r>
    </w:p>
    <w:p w14:paraId="0A303929" w14:textId="667DB188" w:rsidR="0018700A" w:rsidRDefault="0018700A" w:rsidP="00326630">
      <w:pPr>
        <w:pStyle w:val="ConcHead"/>
        <w:spacing w:after="0"/>
        <w:jc w:val="both"/>
        <w:rPr>
          <w:rFonts w:ascii="Arial" w:hAnsi="Arial" w:cs="Arial"/>
          <w:b w:val="0"/>
          <w:bCs/>
          <w:caps w:val="0"/>
          <w:sz w:val="20"/>
          <w:szCs w:val="18"/>
        </w:rPr>
      </w:pPr>
    </w:p>
    <w:p w14:paraId="4A28024F" w14:textId="01F9D7A1" w:rsidR="0018700A" w:rsidRDefault="0018700A" w:rsidP="00326630">
      <w:pPr>
        <w:pStyle w:val="ConcHead"/>
        <w:spacing w:after="0"/>
        <w:jc w:val="both"/>
        <w:rPr>
          <w:rFonts w:ascii="Arial" w:hAnsi="Arial" w:cs="Arial"/>
          <w:caps w:val="0"/>
          <w:sz w:val="20"/>
          <w:szCs w:val="18"/>
        </w:rPr>
      </w:pPr>
      <w:r>
        <w:rPr>
          <w:rFonts w:ascii="Arial" w:hAnsi="Arial" w:cs="Arial"/>
          <w:caps w:val="0"/>
          <w:sz w:val="20"/>
          <w:szCs w:val="18"/>
        </w:rPr>
        <w:t>Table 4. Multicollinearity Test</w:t>
      </w:r>
    </w:p>
    <w:p w14:paraId="6128E42B" w14:textId="5F2202B9" w:rsidR="00C55079" w:rsidRPr="0018700A" w:rsidRDefault="00C55079"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50"/>
        <w:gridCol w:w="1806"/>
        <w:gridCol w:w="1117"/>
        <w:gridCol w:w="1218"/>
      </w:tblGrid>
      <w:tr w:rsidR="00C55079" w:rsidRPr="0018700A" w14:paraId="2BD1B6C6" w14:textId="77777777" w:rsidTr="00C55079">
        <w:trPr>
          <w:cantSplit/>
          <w:trHeight w:val="307"/>
          <w:jc w:val="center"/>
        </w:trPr>
        <w:tc>
          <w:tcPr>
            <w:tcW w:w="5000" w:type="pct"/>
            <w:gridSpan w:val="4"/>
            <w:tcBorders>
              <w:top w:val="nil"/>
              <w:left w:val="nil"/>
              <w:bottom w:val="nil"/>
              <w:right w:val="nil"/>
            </w:tcBorders>
            <w:shd w:val="clear" w:color="auto" w:fill="FFFFFF"/>
            <w:vAlign w:val="center"/>
          </w:tcPr>
          <w:p w14:paraId="516BB37E" w14:textId="0ED079C3"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bookmarkStart w:id="2" w:name="_Hlk205486889"/>
            <w:r w:rsidRPr="0018700A">
              <w:rPr>
                <w:rFonts w:ascii="Arial" w:eastAsiaTheme="minorHAnsi" w:hAnsi="Arial" w:cs="Arial"/>
                <w:b/>
                <w:bCs/>
                <w:sz w:val="16"/>
                <w:szCs w:val="16"/>
              </w:rPr>
              <w:t>Coefficients</w:t>
            </w:r>
            <w:r w:rsidRPr="0018700A">
              <w:rPr>
                <w:rFonts w:ascii="Arial" w:eastAsiaTheme="minorHAnsi" w:hAnsi="Arial" w:cs="Arial"/>
                <w:b/>
                <w:bCs/>
                <w:sz w:val="16"/>
                <w:szCs w:val="16"/>
                <w:vertAlign w:val="superscript"/>
              </w:rPr>
              <w:t>a</w:t>
            </w:r>
          </w:p>
        </w:tc>
      </w:tr>
      <w:tr w:rsidR="00C55079" w:rsidRPr="0018700A" w14:paraId="4B9E30A1" w14:textId="77777777" w:rsidTr="000D108D">
        <w:trPr>
          <w:cantSplit/>
          <w:trHeight w:val="103"/>
          <w:jc w:val="center"/>
        </w:trPr>
        <w:tc>
          <w:tcPr>
            <w:tcW w:w="2456" w:type="pct"/>
            <w:gridSpan w:val="2"/>
            <w:vMerge w:val="restart"/>
            <w:tcBorders>
              <w:top w:val="nil"/>
              <w:left w:val="nil"/>
              <w:bottom w:val="nil"/>
              <w:right w:val="nil"/>
            </w:tcBorders>
            <w:shd w:val="clear" w:color="auto" w:fill="FFFFFF"/>
            <w:vAlign w:val="center"/>
          </w:tcPr>
          <w:p w14:paraId="275DA724" w14:textId="7E9C1591"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Model</w:t>
            </w:r>
          </w:p>
        </w:tc>
        <w:tc>
          <w:tcPr>
            <w:tcW w:w="2544" w:type="pct"/>
            <w:gridSpan w:val="2"/>
            <w:tcBorders>
              <w:top w:val="nil"/>
              <w:left w:val="single" w:sz="8" w:space="0" w:color="E0E0E0"/>
              <w:bottom w:val="nil"/>
              <w:right w:val="nil"/>
            </w:tcBorders>
            <w:shd w:val="clear" w:color="auto" w:fill="FFFFFF"/>
            <w:vAlign w:val="center"/>
          </w:tcPr>
          <w:p w14:paraId="4EE1E86B" w14:textId="67C64B7D"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Collinearity Statistics</w:t>
            </w:r>
          </w:p>
        </w:tc>
      </w:tr>
      <w:tr w:rsidR="00C55079" w:rsidRPr="0018700A" w14:paraId="4D06DD82" w14:textId="77777777" w:rsidTr="000D108D">
        <w:trPr>
          <w:cantSplit/>
          <w:trHeight w:val="66"/>
          <w:jc w:val="center"/>
        </w:trPr>
        <w:tc>
          <w:tcPr>
            <w:tcW w:w="2456" w:type="pct"/>
            <w:gridSpan w:val="2"/>
            <w:vMerge/>
            <w:tcBorders>
              <w:top w:val="nil"/>
              <w:left w:val="nil"/>
              <w:bottom w:val="nil"/>
              <w:right w:val="nil"/>
            </w:tcBorders>
            <w:shd w:val="clear" w:color="auto" w:fill="FFFFFF"/>
            <w:vAlign w:val="bottom"/>
          </w:tcPr>
          <w:p w14:paraId="0EBC6F93"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217" w:type="pct"/>
            <w:tcBorders>
              <w:top w:val="nil"/>
              <w:left w:val="single" w:sz="8" w:space="0" w:color="E0E0E0"/>
              <w:bottom w:val="single" w:sz="8" w:space="0" w:color="152935"/>
              <w:right w:val="single" w:sz="8" w:space="0" w:color="E0E0E0"/>
            </w:tcBorders>
            <w:shd w:val="clear" w:color="auto" w:fill="FFFFFF"/>
            <w:vAlign w:val="bottom"/>
          </w:tcPr>
          <w:p w14:paraId="6E112122" w14:textId="0C96ACDE" w:rsidR="00C55079" w:rsidRPr="0018700A" w:rsidRDefault="00C55079" w:rsidP="00C55079">
            <w:pPr>
              <w:autoSpaceDE w:val="0"/>
              <w:autoSpaceDN w:val="0"/>
              <w:adjustRightInd w:val="0"/>
              <w:spacing w:line="320" w:lineRule="atLeast"/>
              <w:ind w:left="30" w:right="60" w:firstLine="30"/>
              <w:jc w:val="center"/>
              <w:rPr>
                <w:rFonts w:ascii="Arial" w:eastAsiaTheme="minorHAnsi" w:hAnsi="Arial" w:cs="Arial"/>
                <w:sz w:val="16"/>
                <w:szCs w:val="16"/>
              </w:rPr>
            </w:pPr>
            <w:r w:rsidRPr="0018700A">
              <w:rPr>
                <w:rFonts w:ascii="Arial" w:eastAsiaTheme="minorHAnsi" w:hAnsi="Arial" w:cs="Arial"/>
                <w:sz w:val="16"/>
                <w:szCs w:val="16"/>
              </w:rPr>
              <w:t>Tolerance</w:t>
            </w:r>
          </w:p>
        </w:tc>
        <w:tc>
          <w:tcPr>
            <w:tcW w:w="1328" w:type="pct"/>
            <w:tcBorders>
              <w:top w:val="nil"/>
              <w:left w:val="single" w:sz="8" w:space="0" w:color="E0E0E0"/>
              <w:bottom w:val="single" w:sz="8" w:space="0" w:color="152935"/>
              <w:right w:val="nil"/>
            </w:tcBorders>
            <w:shd w:val="clear" w:color="auto" w:fill="FFFFFF"/>
            <w:vAlign w:val="bottom"/>
          </w:tcPr>
          <w:p w14:paraId="2231012D" w14:textId="23E3C492"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VIF</w:t>
            </w:r>
          </w:p>
        </w:tc>
      </w:tr>
      <w:tr w:rsidR="00C55079" w:rsidRPr="0018700A" w14:paraId="41419C02" w14:textId="77777777" w:rsidTr="00C55079">
        <w:trPr>
          <w:cantSplit/>
          <w:trHeight w:val="316"/>
          <w:jc w:val="center"/>
        </w:trPr>
        <w:tc>
          <w:tcPr>
            <w:tcW w:w="489" w:type="pct"/>
            <w:vMerge w:val="restart"/>
            <w:tcBorders>
              <w:top w:val="single" w:sz="8" w:space="0" w:color="152935"/>
              <w:left w:val="nil"/>
              <w:bottom w:val="single" w:sz="8" w:space="0" w:color="152935"/>
              <w:right w:val="nil"/>
            </w:tcBorders>
            <w:shd w:val="clear" w:color="auto" w:fill="E0E0E0"/>
            <w:vAlign w:val="center"/>
          </w:tcPr>
          <w:p w14:paraId="1B6CACFB" w14:textId="77777777" w:rsidR="00C55079" w:rsidRPr="0018700A" w:rsidRDefault="00C55079" w:rsidP="00C55079">
            <w:pPr>
              <w:autoSpaceDE w:val="0"/>
              <w:autoSpaceDN w:val="0"/>
              <w:adjustRightInd w:val="0"/>
              <w:spacing w:line="320" w:lineRule="atLeast"/>
              <w:ind w:right="60"/>
              <w:jc w:val="center"/>
              <w:rPr>
                <w:rFonts w:ascii="Arial" w:eastAsiaTheme="minorHAnsi" w:hAnsi="Arial" w:cs="Arial"/>
                <w:sz w:val="16"/>
                <w:szCs w:val="16"/>
              </w:rPr>
            </w:pPr>
            <w:r w:rsidRPr="0018700A">
              <w:rPr>
                <w:rFonts w:ascii="Arial" w:eastAsiaTheme="minorHAnsi" w:hAnsi="Arial" w:cs="Arial"/>
                <w:sz w:val="16"/>
                <w:szCs w:val="16"/>
              </w:rPr>
              <w:t>1</w:t>
            </w:r>
          </w:p>
        </w:tc>
        <w:tc>
          <w:tcPr>
            <w:tcW w:w="1967" w:type="pct"/>
            <w:tcBorders>
              <w:top w:val="single" w:sz="8" w:space="0" w:color="152935"/>
              <w:left w:val="nil"/>
              <w:bottom w:val="single" w:sz="8" w:space="0" w:color="AEAEAE"/>
              <w:right w:val="nil"/>
            </w:tcBorders>
            <w:shd w:val="clear" w:color="auto" w:fill="E0E0E0"/>
          </w:tcPr>
          <w:p w14:paraId="3334CA1D" w14:textId="7D394BBA"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(Constant)</w:t>
            </w:r>
          </w:p>
        </w:tc>
        <w:tc>
          <w:tcPr>
            <w:tcW w:w="1217"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0B3A8578" w14:textId="77AFD225" w:rsidR="00C55079" w:rsidRPr="0018700A" w:rsidRDefault="00C55079" w:rsidP="00C55079">
            <w:pPr>
              <w:autoSpaceDE w:val="0"/>
              <w:autoSpaceDN w:val="0"/>
              <w:adjustRightInd w:val="0"/>
              <w:rPr>
                <w:rFonts w:ascii="Arial" w:eastAsiaTheme="minorHAnsi" w:hAnsi="Arial" w:cs="Arial"/>
                <w:sz w:val="16"/>
                <w:szCs w:val="16"/>
              </w:rPr>
            </w:pPr>
          </w:p>
        </w:tc>
        <w:tc>
          <w:tcPr>
            <w:tcW w:w="1328" w:type="pct"/>
            <w:tcBorders>
              <w:top w:val="single" w:sz="8" w:space="0" w:color="152935"/>
              <w:left w:val="single" w:sz="8" w:space="0" w:color="E0E0E0"/>
              <w:bottom w:val="single" w:sz="8" w:space="0" w:color="AEAEAE"/>
              <w:right w:val="nil"/>
            </w:tcBorders>
            <w:shd w:val="clear" w:color="auto" w:fill="FFFFFF"/>
            <w:vAlign w:val="center"/>
          </w:tcPr>
          <w:p w14:paraId="5F1EF248" w14:textId="0DAD5933" w:rsidR="00C55079" w:rsidRPr="0018700A" w:rsidRDefault="00C55079" w:rsidP="00C55079">
            <w:pPr>
              <w:autoSpaceDE w:val="0"/>
              <w:autoSpaceDN w:val="0"/>
              <w:adjustRightInd w:val="0"/>
              <w:rPr>
                <w:rFonts w:ascii="Arial" w:eastAsiaTheme="minorHAnsi" w:hAnsi="Arial" w:cs="Arial"/>
                <w:sz w:val="16"/>
                <w:szCs w:val="16"/>
              </w:rPr>
            </w:pPr>
          </w:p>
        </w:tc>
      </w:tr>
      <w:tr w:rsidR="00C55079" w:rsidRPr="0018700A" w14:paraId="105B6D75"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0D0AC921"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AEAEAE"/>
              <w:right w:val="nil"/>
            </w:tcBorders>
            <w:shd w:val="clear" w:color="auto" w:fill="E0E0E0"/>
          </w:tcPr>
          <w:p w14:paraId="71D2A6A4"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Return On Equity</w:t>
            </w:r>
          </w:p>
        </w:tc>
        <w:tc>
          <w:tcPr>
            <w:tcW w:w="1217" w:type="pct"/>
            <w:tcBorders>
              <w:top w:val="single" w:sz="8" w:space="0" w:color="AEAEAE"/>
              <w:left w:val="single" w:sz="8" w:space="0" w:color="E0E0E0"/>
              <w:bottom w:val="single" w:sz="8" w:space="0" w:color="AEAEAE"/>
              <w:right w:val="single" w:sz="8" w:space="0" w:color="E0E0E0"/>
            </w:tcBorders>
            <w:shd w:val="clear" w:color="auto" w:fill="FFFFFF"/>
          </w:tcPr>
          <w:p w14:paraId="394FCF80" w14:textId="2B25C56E"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.130</w:t>
            </w:r>
          </w:p>
        </w:tc>
        <w:tc>
          <w:tcPr>
            <w:tcW w:w="1328" w:type="pct"/>
            <w:tcBorders>
              <w:top w:val="single" w:sz="8" w:space="0" w:color="AEAEAE"/>
              <w:left w:val="single" w:sz="8" w:space="0" w:color="E0E0E0"/>
              <w:bottom w:val="single" w:sz="8" w:space="0" w:color="AEAEAE"/>
              <w:right w:val="nil"/>
            </w:tcBorders>
            <w:shd w:val="clear" w:color="auto" w:fill="FFFFFF"/>
          </w:tcPr>
          <w:p w14:paraId="45D826F5" w14:textId="6E047C0C"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7.681</w:t>
            </w:r>
          </w:p>
        </w:tc>
      </w:tr>
      <w:tr w:rsidR="00C55079" w:rsidRPr="0018700A" w14:paraId="104E59BC"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1E82DCED"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AEAEAE"/>
              <w:right w:val="nil"/>
            </w:tcBorders>
            <w:shd w:val="clear" w:color="auto" w:fill="E0E0E0"/>
          </w:tcPr>
          <w:p w14:paraId="1D622526"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Net Profit Margin</w:t>
            </w:r>
          </w:p>
        </w:tc>
        <w:tc>
          <w:tcPr>
            <w:tcW w:w="1217" w:type="pct"/>
            <w:tcBorders>
              <w:top w:val="single" w:sz="8" w:space="0" w:color="AEAEAE"/>
              <w:left w:val="single" w:sz="8" w:space="0" w:color="E0E0E0"/>
              <w:bottom w:val="single" w:sz="8" w:space="0" w:color="AEAEAE"/>
              <w:right w:val="single" w:sz="8" w:space="0" w:color="E0E0E0"/>
            </w:tcBorders>
            <w:shd w:val="clear" w:color="auto" w:fill="FFFFFF"/>
          </w:tcPr>
          <w:p w14:paraId="5937ED5B"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.143</w:t>
            </w:r>
          </w:p>
        </w:tc>
        <w:tc>
          <w:tcPr>
            <w:tcW w:w="1328" w:type="pct"/>
            <w:tcBorders>
              <w:top w:val="single" w:sz="8" w:space="0" w:color="AEAEAE"/>
              <w:left w:val="single" w:sz="8" w:space="0" w:color="E0E0E0"/>
              <w:bottom w:val="single" w:sz="8" w:space="0" w:color="AEAEAE"/>
              <w:right w:val="nil"/>
            </w:tcBorders>
            <w:shd w:val="clear" w:color="auto" w:fill="FFFFFF"/>
          </w:tcPr>
          <w:p w14:paraId="5199B1FF"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6.983</w:t>
            </w:r>
          </w:p>
        </w:tc>
      </w:tr>
      <w:tr w:rsidR="00C55079" w:rsidRPr="0018700A" w14:paraId="618105B3"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28D52976"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AEAEAE"/>
              <w:right w:val="nil"/>
            </w:tcBorders>
            <w:shd w:val="clear" w:color="auto" w:fill="E0E0E0"/>
          </w:tcPr>
          <w:p w14:paraId="14A45522"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Earning Per Share</w:t>
            </w:r>
          </w:p>
        </w:tc>
        <w:tc>
          <w:tcPr>
            <w:tcW w:w="1217" w:type="pct"/>
            <w:tcBorders>
              <w:top w:val="single" w:sz="8" w:space="0" w:color="AEAEAE"/>
              <w:left w:val="single" w:sz="8" w:space="0" w:color="E0E0E0"/>
              <w:bottom w:val="single" w:sz="8" w:space="0" w:color="AEAEAE"/>
              <w:right w:val="single" w:sz="8" w:space="0" w:color="E0E0E0"/>
            </w:tcBorders>
            <w:shd w:val="clear" w:color="auto" w:fill="FFFFFF"/>
          </w:tcPr>
          <w:p w14:paraId="7F62B4D7" w14:textId="2D20DD41"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.689</w:t>
            </w:r>
          </w:p>
        </w:tc>
        <w:tc>
          <w:tcPr>
            <w:tcW w:w="1328" w:type="pct"/>
            <w:tcBorders>
              <w:top w:val="single" w:sz="8" w:space="0" w:color="AEAEAE"/>
              <w:left w:val="single" w:sz="8" w:space="0" w:color="E0E0E0"/>
              <w:bottom w:val="single" w:sz="8" w:space="0" w:color="AEAEAE"/>
              <w:right w:val="nil"/>
            </w:tcBorders>
            <w:shd w:val="clear" w:color="auto" w:fill="FFFFFF"/>
          </w:tcPr>
          <w:p w14:paraId="08C0A4DA"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1.450</w:t>
            </w:r>
          </w:p>
        </w:tc>
      </w:tr>
      <w:tr w:rsidR="00C55079" w:rsidRPr="0018700A" w14:paraId="46571037"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2DC4A14F"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152935"/>
              <w:right w:val="nil"/>
            </w:tcBorders>
            <w:shd w:val="clear" w:color="auto" w:fill="E0E0E0"/>
          </w:tcPr>
          <w:p w14:paraId="6B6D2226"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Price Earning Ratio</w:t>
            </w:r>
          </w:p>
        </w:tc>
        <w:tc>
          <w:tcPr>
            <w:tcW w:w="1217" w:type="pct"/>
            <w:tcBorders>
              <w:top w:val="single" w:sz="8" w:space="0" w:color="AEAEAE"/>
              <w:left w:val="single" w:sz="8" w:space="0" w:color="E0E0E0"/>
              <w:bottom w:val="single" w:sz="8" w:space="0" w:color="152935"/>
              <w:right w:val="single" w:sz="8" w:space="0" w:color="E0E0E0"/>
            </w:tcBorders>
            <w:shd w:val="clear" w:color="auto" w:fill="FFFFFF"/>
          </w:tcPr>
          <w:p w14:paraId="54C3EC76"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.645</w:t>
            </w:r>
          </w:p>
        </w:tc>
        <w:tc>
          <w:tcPr>
            <w:tcW w:w="1328" w:type="pct"/>
            <w:tcBorders>
              <w:top w:val="single" w:sz="8" w:space="0" w:color="AEAEAE"/>
              <w:left w:val="single" w:sz="8" w:space="0" w:color="E0E0E0"/>
              <w:bottom w:val="single" w:sz="8" w:space="0" w:color="152935"/>
              <w:right w:val="nil"/>
            </w:tcBorders>
            <w:shd w:val="clear" w:color="auto" w:fill="FFFFFF"/>
          </w:tcPr>
          <w:p w14:paraId="7B5350FE"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1.551</w:t>
            </w:r>
          </w:p>
        </w:tc>
      </w:tr>
      <w:tr w:rsidR="00C55079" w:rsidRPr="0018700A" w14:paraId="06931C22" w14:textId="77777777" w:rsidTr="00C55079">
        <w:trPr>
          <w:cantSplit/>
          <w:trHeight w:val="152"/>
          <w:jc w:val="center"/>
        </w:trPr>
        <w:tc>
          <w:tcPr>
            <w:tcW w:w="5000" w:type="pct"/>
            <w:gridSpan w:val="4"/>
            <w:tcBorders>
              <w:top w:val="nil"/>
              <w:left w:val="nil"/>
              <w:bottom w:val="nil"/>
              <w:right w:val="nil"/>
            </w:tcBorders>
            <w:shd w:val="clear" w:color="auto" w:fill="FFFFFF"/>
          </w:tcPr>
          <w:p w14:paraId="1515F635"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a. Dependent Variable: Share Price</w:t>
            </w:r>
          </w:p>
        </w:tc>
      </w:tr>
      <w:bookmarkEnd w:id="2"/>
    </w:tbl>
    <w:p w14:paraId="78426876" w14:textId="77777777" w:rsidR="00AE79CF" w:rsidRDefault="00AE79CF" w:rsidP="00326630">
      <w:pPr>
        <w:pStyle w:val="ConcHead"/>
        <w:spacing w:after="0"/>
        <w:jc w:val="both"/>
        <w:rPr>
          <w:rFonts w:ascii="Arial" w:hAnsi="Arial" w:cs="Arial"/>
          <w:b w:val="0"/>
          <w:bCs/>
          <w:caps w:val="0"/>
          <w:sz w:val="20"/>
          <w:szCs w:val="18"/>
        </w:rPr>
      </w:pPr>
    </w:p>
    <w:p w14:paraId="28355D29" w14:textId="177B824C" w:rsidR="00251916" w:rsidRDefault="0018700A" w:rsidP="00326630">
      <w:pPr>
        <w:pStyle w:val="ConcHead"/>
        <w:spacing w:after="0"/>
        <w:jc w:val="both"/>
        <w:rPr>
          <w:rFonts w:ascii="Arial" w:hAnsi="Arial" w:cs="Arial"/>
          <w:b w:val="0"/>
          <w:bCs/>
          <w:caps w:val="0"/>
          <w:sz w:val="20"/>
          <w:szCs w:val="18"/>
        </w:rPr>
      </w:pPr>
      <w:r>
        <w:rPr>
          <w:rFonts w:ascii="Arial" w:hAnsi="Arial" w:cs="Arial"/>
          <w:b w:val="0"/>
          <w:bCs/>
          <w:caps w:val="0"/>
          <w:sz w:val="20"/>
          <w:szCs w:val="18"/>
        </w:rPr>
        <w:t>As</w:t>
      </w:r>
      <w:r w:rsidRPr="0018700A">
        <w:t xml:space="preserve"> </w:t>
      </w:r>
      <w:r w:rsidRPr="0018700A">
        <w:rPr>
          <w:rFonts w:ascii="Arial" w:hAnsi="Arial" w:cs="Arial"/>
          <w:b w:val="0"/>
          <w:bCs/>
          <w:caps w:val="0"/>
          <w:sz w:val="20"/>
          <w:szCs w:val="18"/>
        </w:rPr>
        <w:t xml:space="preserve">presented in the calculation results, there is no indication of multicollinearity. This conclusion is supported by the following values: ROE has a tolerance of 0.130 (greater than 0.1) and a VIF of 7.681 (below the threshold of 10), NPM has a tolerance of 0.143 (above 0.1) and a VIF of 6.983 (below 10), EPS shows a tolerance of 0.689 (exceeding 0.1) and a VIF of 1.450 (less than 10), and PER has a tolerance of 0.645 (above 0.1) and </w:t>
      </w:r>
      <w:r w:rsidRPr="0018700A">
        <w:rPr>
          <w:rFonts w:ascii="Arial" w:hAnsi="Arial" w:cs="Arial"/>
          <w:b w:val="0"/>
          <w:bCs/>
          <w:caps w:val="0"/>
          <w:sz w:val="20"/>
          <w:szCs w:val="18"/>
        </w:rPr>
        <w:lastRenderedPageBreak/>
        <w:t>a VIF of 1.551 (also below 10). These results confirm the absence of multicollinearity</w:t>
      </w:r>
      <w:r w:rsidR="0045290D">
        <w:rPr>
          <w:rFonts w:ascii="Arial" w:hAnsi="Arial" w:cs="Arial"/>
          <w:b w:val="0"/>
          <w:bCs/>
          <w:caps w:val="0"/>
          <w:sz w:val="20"/>
          <w:szCs w:val="18"/>
        </w:rPr>
        <w:t>.</w:t>
      </w:r>
      <w:r>
        <w:rPr>
          <w:rFonts w:ascii="Arial" w:hAnsi="Arial" w:cs="Arial"/>
          <w:b w:val="0"/>
          <w:bCs/>
          <w:caps w:val="0"/>
          <w:sz w:val="20"/>
          <w:szCs w:val="18"/>
        </w:rPr>
        <w:t xml:space="preserve"> </w:t>
      </w:r>
    </w:p>
    <w:p w14:paraId="59731A77" w14:textId="77777777" w:rsidR="0018700A" w:rsidRDefault="0018700A" w:rsidP="00326630">
      <w:pPr>
        <w:pStyle w:val="ConcHead"/>
        <w:spacing w:after="0"/>
        <w:jc w:val="both"/>
        <w:rPr>
          <w:rFonts w:ascii="Arial" w:hAnsi="Arial" w:cs="Arial"/>
          <w:b w:val="0"/>
          <w:bCs/>
          <w:caps w:val="0"/>
          <w:sz w:val="20"/>
          <w:szCs w:val="18"/>
        </w:rPr>
      </w:pPr>
    </w:p>
    <w:p w14:paraId="21D9DD85" w14:textId="2898568D" w:rsidR="0018700A" w:rsidRDefault="0018700A" w:rsidP="00326630">
      <w:pPr>
        <w:pStyle w:val="ConcHead"/>
        <w:spacing w:after="0"/>
        <w:jc w:val="both"/>
        <w:rPr>
          <w:rFonts w:ascii="Arial" w:hAnsi="Arial" w:cs="Arial"/>
          <w:caps w:val="0"/>
        </w:rPr>
      </w:pPr>
      <w:r>
        <w:rPr>
          <w:rFonts w:ascii="Arial" w:hAnsi="Arial" w:cs="Arial"/>
          <w:caps w:val="0"/>
        </w:rPr>
        <w:t xml:space="preserve">4.2 Multiple Linear Regression Analysis </w:t>
      </w:r>
    </w:p>
    <w:p w14:paraId="3648CB29" w14:textId="77777777" w:rsidR="00C63118" w:rsidRDefault="00C63118" w:rsidP="00326630">
      <w:pPr>
        <w:pStyle w:val="ConcHead"/>
        <w:spacing w:after="0"/>
        <w:jc w:val="both"/>
        <w:rPr>
          <w:rFonts w:ascii="Arial" w:hAnsi="Arial" w:cs="Arial"/>
          <w:caps w:val="0"/>
        </w:rPr>
      </w:pPr>
    </w:p>
    <w:p w14:paraId="01335E77" w14:textId="28738A55" w:rsidR="0018700A" w:rsidRDefault="00C63118" w:rsidP="00326630">
      <w:pPr>
        <w:pStyle w:val="ConcHead"/>
        <w:spacing w:after="0"/>
        <w:jc w:val="both"/>
        <w:rPr>
          <w:rFonts w:ascii="Arial" w:hAnsi="Arial" w:cs="Arial"/>
          <w:caps w:val="0"/>
          <w:sz w:val="20"/>
          <w:szCs w:val="18"/>
        </w:rPr>
      </w:pPr>
      <w:r>
        <w:rPr>
          <w:rFonts w:ascii="Arial" w:hAnsi="Arial" w:cs="Arial"/>
          <w:caps w:val="0"/>
          <w:sz w:val="20"/>
          <w:szCs w:val="18"/>
        </w:rPr>
        <w:t>Table 5. Multiple Linear Regression Analysis</w:t>
      </w:r>
    </w:p>
    <w:p w14:paraId="2B71BEBE" w14:textId="77777777" w:rsidR="000D108D" w:rsidRPr="000D108D" w:rsidRDefault="000D108D"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9"/>
        <w:gridCol w:w="1569"/>
        <w:gridCol w:w="1062"/>
        <w:gridCol w:w="1751"/>
      </w:tblGrid>
      <w:tr w:rsidR="00C55079" w:rsidRPr="0018700A" w14:paraId="1D71F93B" w14:textId="77777777" w:rsidTr="000D108D">
        <w:trPr>
          <w:cantSplit/>
          <w:trHeight w:val="211"/>
          <w:jc w:val="center"/>
        </w:trPr>
        <w:tc>
          <w:tcPr>
            <w:tcW w:w="1943" w:type="pct"/>
            <w:gridSpan w:val="2"/>
            <w:vMerge w:val="restart"/>
            <w:tcBorders>
              <w:top w:val="nil"/>
              <w:left w:val="nil"/>
              <w:bottom w:val="nil"/>
              <w:right w:val="nil"/>
            </w:tcBorders>
            <w:shd w:val="clear" w:color="auto" w:fill="FFFFFF"/>
            <w:vAlign w:val="center"/>
          </w:tcPr>
          <w:p w14:paraId="2E52630A" w14:textId="77777777" w:rsidR="00C55079" w:rsidRPr="0018700A" w:rsidRDefault="00C55079" w:rsidP="00C55079">
            <w:pPr>
              <w:autoSpaceDE w:val="0"/>
              <w:autoSpaceDN w:val="0"/>
              <w:adjustRightInd w:val="0"/>
              <w:spacing w:line="320" w:lineRule="atLeast"/>
              <w:ind w:left="60" w:right="60" w:firstLine="82"/>
              <w:jc w:val="center"/>
              <w:rPr>
                <w:rFonts w:ascii="Arial" w:eastAsiaTheme="minorHAnsi" w:hAnsi="Arial" w:cs="Arial"/>
                <w:sz w:val="16"/>
                <w:szCs w:val="16"/>
              </w:rPr>
            </w:pPr>
            <w:r w:rsidRPr="0018700A">
              <w:rPr>
                <w:rFonts w:ascii="Arial" w:eastAsiaTheme="minorHAnsi" w:hAnsi="Arial" w:cs="Arial"/>
                <w:sz w:val="16"/>
                <w:szCs w:val="16"/>
              </w:rPr>
              <w:t>Model</w:t>
            </w:r>
          </w:p>
        </w:tc>
        <w:tc>
          <w:tcPr>
            <w:tcW w:w="3057" w:type="pct"/>
            <w:gridSpan w:val="2"/>
            <w:tcBorders>
              <w:top w:val="nil"/>
              <w:left w:val="nil"/>
              <w:bottom w:val="nil"/>
              <w:right w:val="single" w:sz="8" w:space="0" w:color="E0E0E0"/>
            </w:tcBorders>
            <w:shd w:val="clear" w:color="auto" w:fill="FFFFFF"/>
            <w:vAlign w:val="bottom"/>
          </w:tcPr>
          <w:p w14:paraId="29AE43F6"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Unstandardized Coefficients</w:t>
            </w:r>
          </w:p>
        </w:tc>
      </w:tr>
      <w:tr w:rsidR="00C55079" w:rsidRPr="0018700A" w14:paraId="275DABA7" w14:textId="77777777" w:rsidTr="00C55079">
        <w:trPr>
          <w:cantSplit/>
          <w:jc w:val="center"/>
        </w:trPr>
        <w:tc>
          <w:tcPr>
            <w:tcW w:w="1943" w:type="pct"/>
            <w:gridSpan w:val="2"/>
            <w:vMerge/>
            <w:tcBorders>
              <w:top w:val="nil"/>
              <w:left w:val="nil"/>
              <w:bottom w:val="nil"/>
              <w:right w:val="nil"/>
            </w:tcBorders>
            <w:shd w:val="clear" w:color="auto" w:fill="FFFFFF"/>
            <w:vAlign w:val="bottom"/>
          </w:tcPr>
          <w:p w14:paraId="3872FD23"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154" w:type="pct"/>
            <w:tcBorders>
              <w:top w:val="nil"/>
              <w:left w:val="nil"/>
              <w:bottom w:val="single" w:sz="8" w:space="0" w:color="152935"/>
              <w:right w:val="single" w:sz="8" w:space="0" w:color="E0E0E0"/>
            </w:tcBorders>
            <w:shd w:val="clear" w:color="auto" w:fill="FFFFFF"/>
            <w:vAlign w:val="bottom"/>
          </w:tcPr>
          <w:p w14:paraId="2E66041A"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B</w:t>
            </w:r>
          </w:p>
        </w:tc>
        <w:tc>
          <w:tcPr>
            <w:tcW w:w="1903" w:type="pct"/>
            <w:tcBorders>
              <w:top w:val="nil"/>
              <w:left w:val="single" w:sz="8" w:space="0" w:color="E0E0E0"/>
              <w:bottom w:val="single" w:sz="8" w:space="0" w:color="152935"/>
              <w:right w:val="single" w:sz="8" w:space="0" w:color="E0E0E0"/>
            </w:tcBorders>
            <w:shd w:val="clear" w:color="auto" w:fill="FFFFFF"/>
            <w:vAlign w:val="bottom"/>
          </w:tcPr>
          <w:p w14:paraId="1AB831DD"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Std. Error</w:t>
            </w:r>
          </w:p>
        </w:tc>
      </w:tr>
      <w:tr w:rsidR="00C55079" w:rsidRPr="0018700A" w14:paraId="1FDE1784" w14:textId="77777777" w:rsidTr="00C55079">
        <w:trPr>
          <w:cantSplit/>
          <w:jc w:val="center"/>
        </w:trPr>
        <w:tc>
          <w:tcPr>
            <w:tcW w:w="238" w:type="pct"/>
            <w:vMerge w:val="restart"/>
            <w:tcBorders>
              <w:top w:val="single" w:sz="8" w:space="0" w:color="152935"/>
              <w:left w:val="nil"/>
              <w:bottom w:val="single" w:sz="8" w:space="0" w:color="152935"/>
              <w:right w:val="nil"/>
            </w:tcBorders>
            <w:shd w:val="clear" w:color="auto" w:fill="E0E0E0"/>
          </w:tcPr>
          <w:p w14:paraId="4F8EDA44"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1</w:t>
            </w:r>
          </w:p>
        </w:tc>
        <w:tc>
          <w:tcPr>
            <w:tcW w:w="1705" w:type="pct"/>
            <w:tcBorders>
              <w:top w:val="single" w:sz="8" w:space="0" w:color="152935"/>
              <w:left w:val="nil"/>
              <w:bottom w:val="single" w:sz="8" w:space="0" w:color="AEAEAE"/>
              <w:right w:val="nil"/>
            </w:tcBorders>
            <w:shd w:val="clear" w:color="auto" w:fill="E0E0E0"/>
          </w:tcPr>
          <w:p w14:paraId="3658502D"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(Constant)</w:t>
            </w:r>
          </w:p>
        </w:tc>
        <w:tc>
          <w:tcPr>
            <w:tcW w:w="1154" w:type="pct"/>
            <w:tcBorders>
              <w:top w:val="single" w:sz="8" w:space="0" w:color="152935"/>
              <w:left w:val="nil"/>
              <w:bottom w:val="single" w:sz="8" w:space="0" w:color="AEAEAE"/>
              <w:right w:val="single" w:sz="8" w:space="0" w:color="E0E0E0"/>
            </w:tcBorders>
            <w:shd w:val="clear" w:color="auto" w:fill="FFFFFF"/>
          </w:tcPr>
          <w:p w14:paraId="75089048"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-12619.444</w:t>
            </w:r>
          </w:p>
        </w:tc>
        <w:tc>
          <w:tcPr>
            <w:tcW w:w="1903" w:type="pct"/>
            <w:tcBorders>
              <w:top w:val="single" w:sz="8" w:space="0" w:color="152935"/>
              <w:left w:val="single" w:sz="8" w:space="0" w:color="E0E0E0"/>
              <w:bottom w:val="single" w:sz="8" w:space="0" w:color="AEAEAE"/>
              <w:right w:val="single" w:sz="8" w:space="0" w:color="E0E0E0"/>
            </w:tcBorders>
            <w:shd w:val="clear" w:color="auto" w:fill="FFFFFF"/>
          </w:tcPr>
          <w:p w14:paraId="6494145D"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6216.856</w:t>
            </w:r>
          </w:p>
        </w:tc>
      </w:tr>
      <w:tr w:rsidR="00C55079" w:rsidRPr="0018700A" w14:paraId="276A91C8"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2638F3BA"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AEAEAE"/>
              <w:right w:val="nil"/>
            </w:tcBorders>
            <w:shd w:val="clear" w:color="auto" w:fill="E0E0E0"/>
          </w:tcPr>
          <w:p w14:paraId="71EAF910"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Return On Equity</w:t>
            </w:r>
          </w:p>
        </w:tc>
        <w:tc>
          <w:tcPr>
            <w:tcW w:w="1154" w:type="pct"/>
            <w:tcBorders>
              <w:top w:val="single" w:sz="8" w:space="0" w:color="AEAEAE"/>
              <w:left w:val="nil"/>
              <w:bottom w:val="single" w:sz="8" w:space="0" w:color="AEAEAE"/>
              <w:right w:val="single" w:sz="8" w:space="0" w:color="E0E0E0"/>
            </w:tcBorders>
            <w:shd w:val="clear" w:color="auto" w:fill="FFFFFF"/>
          </w:tcPr>
          <w:p w14:paraId="5E61DA7D"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-790.958</w:t>
            </w:r>
          </w:p>
        </w:tc>
        <w:tc>
          <w:tcPr>
            <w:tcW w:w="1903" w:type="pct"/>
            <w:tcBorders>
              <w:top w:val="single" w:sz="8" w:space="0" w:color="AEAEAE"/>
              <w:left w:val="single" w:sz="8" w:space="0" w:color="E0E0E0"/>
              <w:bottom w:val="single" w:sz="8" w:space="0" w:color="AEAEAE"/>
              <w:right w:val="single" w:sz="8" w:space="0" w:color="E0E0E0"/>
            </w:tcBorders>
            <w:shd w:val="clear" w:color="auto" w:fill="FFFFFF"/>
          </w:tcPr>
          <w:p w14:paraId="6B07DB07"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618.652</w:t>
            </w:r>
          </w:p>
        </w:tc>
      </w:tr>
      <w:tr w:rsidR="00C55079" w:rsidRPr="0018700A" w14:paraId="70615502"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3E677169"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AEAEAE"/>
              <w:right w:val="nil"/>
            </w:tcBorders>
            <w:shd w:val="clear" w:color="auto" w:fill="E0E0E0"/>
          </w:tcPr>
          <w:p w14:paraId="21769520"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Net Profit Margin</w:t>
            </w:r>
          </w:p>
        </w:tc>
        <w:tc>
          <w:tcPr>
            <w:tcW w:w="1154" w:type="pct"/>
            <w:tcBorders>
              <w:top w:val="single" w:sz="8" w:space="0" w:color="AEAEAE"/>
              <w:left w:val="nil"/>
              <w:bottom w:val="single" w:sz="8" w:space="0" w:color="AEAEAE"/>
              <w:right w:val="single" w:sz="8" w:space="0" w:color="E0E0E0"/>
            </w:tcBorders>
            <w:shd w:val="clear" w:color="auto" w:fill="FFFFFF"/>
          </w:tcPr>
          <w:p w14:paraId="5D43A724"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2098.180</w:t>
            </w:r>
          </w:p>
        </w:tc>
        <w:tc>
          <w:tcPr>
            <w:tcW w:w="1903" w:type="pct"/>
            <w:tcBorders>
              <w:top w:val="single" w:sz="8" w:space="0" w:color="AEAEAE"/>
              <w:left w:val="single" w:sz="8" w:space="0" w:color="E0E0E0"/>
              <w:bottom w:val="single" w:sz="8" w:space="0" w:color="AEAEAE"/>
              <w:right w:val="single" w:sz="8" w:space="0" w:color="E0E0E0"/>
            </w:tcBorders>
            <w:shd w:val="clear" w:color="auto" w:fill="FFFFFF"/>
          </w:tcPr>
          <w:p w14:paraId="07700AF7"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1899.233</w:t>
            </w:r>
          </w:p>
        </w:tc>
      </w:tr>
      <w:tr w:rsidR="00C55079" w:rsidRPr="0018700A" w14:paraId="2C3E74B8"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61071F2B"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AEAEAE"/>
              <w:right w:val="nil"/>
            </w:tcBorders>
            <w:shd w:val="clear" w:color="auto" w:fill="E0E0E0"/>
          </w:tcPr>
          <w:p w14:paraId="69438EC2"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Earning Per Share</w:t>
            </w:r>
          </w:p>
        </w:tc>
        <w:tc>
          <w:tcPr>
            <w:tcW w:w="1154" w:type="pct"/>
            <w:tcBorders>
              <w:top w:val="single" w:sz="8" w:space="0" w:color="AEAEAE"/>
              <w:left w:val="nil"/>
              <w:bottom w:val="single" w:sz="8" w:space="0" w:color="AEAEAE"/>
              <w:right w:val="single" w:sz="8" w:space="0" w:color="E0E0E0"/>
            </w:tcBorders>
            <w:shd w:val="clear" w:color="auto" w:fill="FFFFFF"/>
          </w:tcPr>
          <w:p w14:paraId="5FC89605"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13.500</w:t>
            </w:r>
          </w:p>
        </w:tc>
        <w:tc>
          <w:tcPr>
            <w:tcW w:w="1903" w:type="pct"/>
            <w:tcBorders>
              <w:top w:val="single" w:sz="8" w:space="0" w:color="AEAEAE"/>
              <w:left w:val="single" w:sz="8" w:space="0" w:color="E0E0E0"/>
              <w:bottom w:val="single" w:sz="8" w:space="0" w:color="AEAEAE"/>
              <w:right w:val="single" w:sz="8" w:space="0" w:color="E0E0E0"/>
            </w:tcBorders>
            <w:shd w:val="clear" w:color="auto" w:fill="FFFFFF"/>
          </w:tcPr>
          <w:p w14:paraId="2D302D16"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1.722</w:t>
            </w:r>
          </w:p>
        </w:tc>
      </w:tr>
      <w:tr w:rsidR="00C55079" w:rsidRPr="0018700A" w14:paraId="30C1579C"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73107482"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152935"/>
              <w:right w:val="nil"/>
            </w:tcBorders>
            <w:shd w:val="clear" w:color="auto" w:fill="E0E0E0"/>
          </w:tcPr>
          <w:p w14:paraId="59528BDF"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Price Earning Ratio</w:t>
            </w:r>
          </w:p>
        </w:tc>
        <w:tc>
          <w:tcPr>
            <w:tcW w:w="1154" w:type="pct"/>
            <w:tcBorders>
              <w:top w:val="single" w:sz="8" w:space="0" w:color="AEAEAE"/>
              <w:left w:val="nil"/>
              <w:bottom w:val="single" w:sz="8" w:space="0" w:color="152935"/>
              <w:right w:val="single" w:sz="8" w:space="0" w:color="E0E0E0"/>
            </w:tcBorders>
            <w:shd w:val="clear" w:color="auto" w:fill="FFFFFF"/>
          </w:tcPr>
          <w:p w14:paraId="4ECCD289"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940.679</w:t>
            </w:r>
          </w:p>
        </w:tc>
        <w:tc>
          <w:tcPr>
            <w:tcW w:w="1903" w:type="pct"/>
            <w:tcBorders>
              <w:top w:val="single" w:sz="8" w:space="0" w:color="AEAEAE"/>
              <w:left w:val="single" w:sz="8" w:space="0" w:color="E0E0E0"/>
              <w:bottom w:val="single" w:sz="8" w:space="0" w:color="152935"/>
              <w:right w:val="single" w:sz="8" w:space="0" w:color="E0E0E0"/>
            </w:tcBorders>
            <w:shd w:val="clear" w:color="auto" w:fill="FFFFFF"/>
          </w:tcPr>
          <w:p w14:paraId="22B5BA85"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294.171</w:t>
            </w:r>
          </w:p>
        </w:tc>
      </w:tr>
    </w:tbl>
    <w:p w14:paraId="6E6517BB" w14:textId="77777777" w:rsidR="000D108D" w:rsidRDefault="000D108D" w:rsidP="009F78E3">
      <w:pPr>
        <w:pStyle w:val="ConcHead"/>
        <w:spacing w:after="0"/>
        <w:jc w:val="both"/>
        <w:rPr>
          <w:rFonts w:ascii="Arial" w:hAnsi="Arial" w:cs="Arial"/>
          <w:b w:val="0"/>
          <w:bCs/>
          <w:caps w:val="0"/>
          <w:sz w:val="20"/>
          <w:szCs w:val="18"/>
        </w:rPr>
      </w:pPr>
    </w:p>
    <w:p w14:paraId="1791EBC5" w14:textId="6AC3A385" w:rsidR="00AE79CF" w:rsidRDefault="00E274F9" w:rsidP="00E274F9">
      <w:pPr>
        <w:pStyle w:val="ConcHead"/>
        <w:jc w:val="both"/>
        <w:rPr>
          <w:rFonts w:ascii="Arial" w:hAnsi="Arial" w:cs="Arial"/>
          <w:b w:val="0"/>
          <w:bCs/>
          <w:caps w:val="0"/>
          <w:sz w:val="20"/>
          <w:szCs w:val="18"/>
        </w:rPr>
      </w:pPr>
      <w:r>
        <w:rPr>
          <w:rFonts w:ascii="Arial" w:hAnsi="Arial" w:cs="Arial"/>
          <w:b w:val="0"/>
          <w:bCs/>
          <w:caps w:val="0"/>
          <w:sz w:val="20"/>
          <w:szCs w:val="18"/>
        </w:rPr>
        <w:t>T</w:t>
      </w:r>
      <w:r w:rsidR="00C63118">
        <w:rPr>
          <w:rFonts w:ascii="Arial" w:hAnsi="Arial" w:cs="Arial"/>
          <w:b w:val="0"/>
          <w:bCs/>
          <w:caps w:val="0"/>
          <w:sz w:val="20"/>
          <w:szCs w:val="18"/>
        </w:rPr>
        <w:t>he</w:t>
      </w:r>
      <w:r w:rsidRPr="00E274F9">
        <w:rPr>
          <w:rFonts w:ascii="Arial" w:hAnsi="Arial" w:cs="Arial"/>
          <w:b w:val="0"/>
          <w:bCs/>
          <w:caps w:val="0"/>
          <w:sz w:val="20"/>
          <w:szCs w:val="18"/>
        </w:rPr>
        <w:t xml:space="preserve"> multiple linear regression analysis produced the following equation: Share Price = -12619.444 - 790.958 ROE + 2098.180 NPM + 13.500 EPS + 940.679 PER</w:t>
      </w:r>
      <w:r w:rsidR="00C63118">
        <w:rPr>
          <w:rFonts w:ascii="Arial" w:hAnsi="Arial" w:cs="Arial"/>
          <w:b w:val="0"/>
          <w:bCs/>
          <w:caps w:val="0"/>
          <w:sz w:val="20"/>
          <w:szCs w:val="18"/>
        </w:rPr>
        <w:t>.</w:t>
      </w:r>
    </w:p>
    <w:p w14:paraId="44D69237" w14:textId="76B425DD" w:rsidR="000D108D"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Constant (a): -12,619.444 is the constant value. This shows that the expected share price would drop by -12,619.444 if all independent variables (ROE, NPM, EPS, and PER) were held at zero.</w:t>
      </w:r>
    </w:p>
    <w:p w14:paraId="047F9392" w14:textId="795BB1A3" w:rsidR="00E274F9"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Return on Equity (ROE): The regression coefficient for Return on Equity (ROE) is -790.958, meaning that a 1% increase in ROE would lead to a decrease in the share price by 790.958</w:t>
      </w:r>
      <w:r w:rsidR="0045290D">
        <w:rPr>
          <w:rFonts w:ascii="Arial" w:hAnsi="Arial" w:cs="Arial"/>
          <w:b w:val="0"/>
          <w:bCs/>
          <w:caps w:val="0"/>
          <w:sz w:val="20"/>
          <w:szCs w:val="18"/>
        </w:rPr>
        <w:t xml:space="preserve"> </w:t>
      </w:r>
      <w:r w:rsidR="0045290D" w:rsidRPr="0045290D">
        <w:rPr>
          <w:rFonts w:ascii="Arial" w:hAnsi="Arial" w:cs="Arial"/>
          <w:b w:val="0"/>
          <w:bCs/>
          <w:caps w:val="0"/>
          <w:sz w:val="20"/>
          <w:szCs w:val="18"/>
        </w:rPr>
        <w:t xml:space="preserve">for companies in the </w:t>
      </w:r>
      <w:r w:rsidR="0045290D" w:rsidRPr="000815D6">
        <w:rPr>
          <w:rFonts w:ascii="Arial" w:hAnsi="Arial" w:cs="Arial"/>
          <w:b w:val="0"/>
          <w:bCs/>
          <w:caps w:val="0"/>
          <w:sz w:val="20"/>
          <w:szCs w:val="18"/>
          <w:highlight w:val="yellow"/>
        </w:rPr>
        <w:t>cigarette</w:t>
      </w:r>
      <w:r w:rsidR="0045290D" w:rsidRPr="0045290D">
        <w:rPr>
          <w:rFonts w:ascii="Arial" w:hAnsi="Arial" w:cs="Arial"/>
          <w:b w:val="0"/>
          <w:bCs/>
          <w:caps w:val="0"/>
          <w:sz w:val="20"/>
          <w:szCs w:val="18"/>
        </w:rPr>
        <w:t xml:space="preserve"> sub-sector listed on the Indonesia Share Exchange from 2015 to 2024</w:t>
      </w:r>
      <w:r w:rsidRPr="00E274F9">
        <w:rPr>
          <w:rFonts w:ascii="Arial" w:hAnsi="Arial" w:cs="Arial"/>
          <w:b w:val="0"/>
          <w:bCs/>
          <w:caps w:val="0"/>
          <w:sz w:val="20"/>
          <w:szCs w:val="18"/>
        </w:rPr>
        <w:t>.</w:t>
      </w:r>
    </w:p>
    <w:p w14:paraId="2D4CEE7B" w14:textId="4745D229" w:rsidR="00E274F9"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Net Profit Margin (NPM): The regression coefficient for Net Profit Margin (NPM) is 2,098.180, indicating that a 1% increase in NPM would result in an increase in share price by 2,098.180</w:t>
      </w:r>
      <w:r w:rsidR="00C55079">
        <w:rPr>
          <w:rFonts w:ascii="Arial" w:hAnsi="Arial" w:cs="Arial"/>
          <w:b w:val="0"/>
          <w:bCs/>
          <w:caps w:val="0"/>
          <w:sz w:val="20"/>
          <w:szCs w:val="18"/>
        </w:rPr>
        <w:t>.</w:t>
      </w:r>
    </w:p>
    <w:p w14:paraId="7B659F20" w14:textId="754B52A6" w:rsidR="00E274F9"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Earning Per Share (EPS): The regression coefficient for Earnings Per Share (EPS) is 13.500, suggesting that a 1% increase in EPS would increase the share price by 13.500</w:t>
      </w:r>
      <w:r w:rsidR="00C55079">
        <w:rPr>
          <w:rFonts w:ascii="Arial" w:hAnsi="Arial" w:cs="Arial"/>
          <w:b w:val="0"/>
          <w:bCs/>
          <w:caps w:val="0"/>
          <w:sz w:val="20"/>
          <w:szCs w:val="18"/>
        </w:rPr>
        <w:t>.</w:t>
      </w:r>
    </w:p>
    <w:p w14:paraId="7CB72C99" w14:textId="54D37D07" w:rsidR="0018700A" w:rsidRDefault="00E274F9" w:rsidP="00E274F9">
      <w:pPr>
        <w:pStyle w:val="ConcHead"/>
        <w:spacing w:after="0"/>
        <w:jc w:val="both"/>
        <w:rPr>
          <w:rFonts w:ascii="Arial" w:hAnsi="Arial" w:cs="Arial"/>
          <w:b w:val="0"/>
          <w:bCs/>
          <w:caps w:val="0"/>
          <w:sz w:val="20"/>
          <w:szCs w:val="18"/>
        </w:rPr>
      </w:pPr>
      <w:r w:rsidRPr="00E274F9">
        <w:rPr>
          <w:rFonts w:ascii="Arial" w:hAnsi="Arial" w:cs="Arial"/>
          <w:b w:val="0"/>
          <w:bCs/>
          <w:caps w:val="0"/>
          <w:sz w:val="20"/>
          <w:szCs w:val="18"/>
        </w:rPr>
        <w:t>Price Earning Ratio (PER): The regression coefficient for Price to Earnings Ratio (PER) is 940.679, implying that a 1% rise in PER would lead to an increase in the share price by 940.679</w:t>
      </w:r>
      <w:r w:rsidR="00C55079">
        <w:rPr>
          <w:rFonts w:ascii="Arial" w:hAnsi="Arial" w:cs="Arial"/>
          <w:b w:val="0"/>
          <w:bCs/>
          <w:caps w:val="0"/>
          <w:sz w:val="20"/>
          <w:szCs w:val="18"/>
        </w:rPr>
        <w:t>.</w:t>
      </w:r>
    </w:p>
    <w:p w14:paraId="69FD37A6" w14:textId="77777777" w:rsidR="000D108D" w:rsidRDefault="000D108D" w:rsidP="00E274F9">
      <w:pPr>
        <w:pStyle w:val="ConcHead"/>
        <w:spacing w:after="0"/>
        <w:jc w:val="both"/>
        <w:rPr>
          <w:rFonts w:ascii="Arial" w:hAnsi="Arial" w:cs="Arial"/>
          <w:b w:val="0"/>
          <w:bCs/>
          <w:caps w:val="0"/>
          <w:sz w:val="20"/>
          <w:szCs w:val="18"/>
        </w:rPr>
      </w:pPr>
    </w:p>
    <w:p w14:paraId="70B47F5E" w14:textId="717479AA" w:rsidR="00C63118" w:rsidRDefault="00C63118" w:rsidP="00E274F9">
      <w:pPr>
        <w:pStyle w:val="ConcHead"/>
        <w:spacing w:after="0"/>
        <w:jc w:val="both"/>
        <w:rPr>
          <w:rFonts w:ascii="Arial" w:hAnsi="Arial" w:cs="Arial"/>
          <w:b w:val="0"/>
          <w:bCs/>
          <w:caps w:val="0"/>
          <w:sz w:val="20"/>
          <w:szCs w:val="18"/>
        </w:rPr>
      </w:pPr>
      <w:r>
        <w:rPr>
          <w:rFonts w:ascii="Arial" w:hAnsi="Arial" w:cs="Arial"/>
          <w:caps w:val="0"/>
          <w:sz w:val="20"/>
          <w:szCs w:val="18"/>
        </w:rPr>
        <w:t xml:space="preserve">F Test: </w:t>
      </w:r>
      <w:r w:rsidRPr="00C63118">
        <w:rPr>
          <w:rFonts w:ascii="Arial" w:hAnsi="Arial" w:cs="Arial"/>
          <w:b w:val="0"/>
          <w:bCs/>
          <w:caps w:val="0"/>
          <w:sz w:val="20"/>
          <w:szCs w:val="18"/>
        </w:rPr>
        <w:t>The F</w:t>
      </w:r>
      <w:r>
        <w:rPr>
          <w:rFonts w:ascii="Arial" w:hAnsi="Arial" w:cs="Arial"/>
          <w:b w:val="0"/>
          <w:bCs/>
          <w:caps w:val="0"/>
          <w:sz w:val="20"/>
          <w:szCs w:val="18"/>
        </w:rPr>
        <w:t xml:space="preserve"> </w:t>
      </w:r>
      <w:r w:rsidRPr="00C63118">
        <w:rPr>
          <w:rFonts w:ascii="Arial" w:hAnsi="Arial" w:cs="Arial"/>
          <w:b w:val="0"/>
          <w:bCs/>
          <w:caps w:val="0"/>
          <w:sz w:val="20"/>
          <w:szCs w:val="18"/>
        </w:rPr>
        <w:t>test is used to determine the significance of the regression equation, specifically the amount to which the independent variables (X</w:t>
      </w:r>
      <w:r w:rsidRPr="00C63118">
        <w:rPr>
          <w:rFonts w:ascii="Arial" w:hAnsi="Arial" w:cs="Arial"/>
          <w:b w:val="0"/>
          <w:bCs/>
          <w:caps w:val="0"/>
          <w:sz w:val="20"/>
          <w:szCs w:val="18"/>
          <w:vertAlign w:val="subscript"/>
        </w:rPr>
        <w:t>1</w:t>
      </w:r>
      <w:r w:rsidRPr="00C63118">
        <w:rPr>
          <w:rFonts w:ascii="Arial" w:hAnsi="Arial" w:cs="Arial"/>
          <w:b w:val="0"/>
          <w:bCs/>
          <w:caps w:val="0"/>
          <w:sz w:val="20"/>
          <w:szCs w:val="18"/>
        </w:rPr>
        <w:t>, X</w:t>
      </w:r>
      <w:r w:rsidRPr="00C63118">
        <w:rPr>
          <w:rFonts w:ascii="Arial" w:hAnsi="Arial" w:cs="Arial"/>
          <w:b w:val="0"/>
          <w:bCs/>
          <w:caps w:val="0"/>
          <w:sz w:val="20"/>
          <w:szCs w:val="18"/>
          <w:vertAlign w:val="subscript"/>
        </w:rPr>
        <w:t>2</w:t>
      </w:r>
      <w:r w:rsidRPr="00C63118">
        <w:rPr>
          <w:rFonts w:ascii="Arial" w:hAnsi="Arial" w:cs="Arial"/>
          <w:b w:val="0"/>
          <w:bCs/>
          <w:caps w:val="0"/>
          <w:sz w:val="20"/>
          <w:szCs w:val="18"/>
        </w:rPr>
        <w:t>, X</w:t>
      </w:r>
      <w:r w:rsidRPr="00C63118">
        <w:rPr>
          <w:rFonts w:ascii="Arial" w:hAnsi="Arial" w:cs="Arial"/>
          <w:b w:val="0"/>
          <w:bCs/>
          <w:caps w:val="0"/>
          <w:sz w:val="20"/>
          <w:szCs w:val="18"/>
          <w:vertAlign w:val="subscript"/>
        </w:rPr>
        <w:t>3</w:t>
      </w:r>
      <w:r w:rsidRPr="00C63118">
        <w:rPr>
          <w:rFonts w:ascii="Arial" w:hAnsi="Arial" w:cs="Arial"/>
          <w:b w:val="0"/>
          <w:bCs/>
          <w:caps w:val="0"/>
          <w:sz w:val="20"/>
          <w:szCs w:val="18"/>
        </w:rPr>
        <w:t>, and X</w:t>
      </w:r>
      <w:r w:rsidRPr="00C63118">
        <w:rPr>
          <w:rFonts w:ascii="Arial" w:hAnsi="Arial" w:cs="Arial"/>
          <w:b w:val="0"/>
          <w:bCs/>
          <w:caps w:val="0"/>
          <w:sz w:val="20"/>
          <w:szCs w:val="18"/>
          <w:vertAlign w:val="subscript"/>
        </w:rPr>
        <w:t>4</w:t>
      </w:r>
      <w:r w:rsidRPr="00C63118">
        <w:rPr>
          <w:rFonts w:ascii="Arial" w:hAnsi="Arial" w:cs="Arial"/>
          <w:b w:val="0"/>
          <w:bCs/>
          <w:caps w:val="0"/>
          <w:sz w:val="20"/>
          <w:szCs w:val="18"/>
        </w:rPr>
        <w:t>) jointly influence the dependent</w:t>
      </w:r>
      <w:r w:rsidR="009F78E3">
        <w:rPr>
          <w:rFonts w:ascii="Arial" w:hAnsi="Arial" w:cs="Arial"/>
          <w:b w:val="0"/>
          <w:bCs/>
          <w:caps w:val="0"/>
          <w:sz w:val="20"/>
          <w:szCs w:val="18"/>
        </w:rPr>
        <w:t xml:space="preserve"> </w:t>
      </w:r>
      <w:r w:rsidRPr="00C63118">
        <w:rPr>
          <w:rFonts w:ascii="Arial" w:hAnsi="Arial" w:cs="Arial"/>
          <w:b w:val="0"/>
          <w:bCs/>
          <w:caps w:val="0"/>
          <w:sz w:val="20"/>
          <w:szCs w:val="18"/>
        </w:rPr>
        <w:t>variable (Y), which is the stock price.</w:t>
      </w:r>
      <w:r>
        <w:rPr>
          <w:rFonts w:ascii="Arial" w:hAnsi="Arial" w:cs="Arial"/>
          <w:b w:val="0"/>
          <w:bCs/>
          <w:caps w:val="0"/>
          <w:sz w:val="20"/>
          <w:szCs w:val="18"/>
        </w:rPr>
        <w:t xml:space="preserve"> The F test result can be see on table 6.</w:t>
      </w:r>
    </w:p>
    <w:p w14:paraId="694CD3D7" w14:textId="31D428D1" w:rsidR="00C63118" w:rsidRDefault="00C63118" w:rsidP="00E274F9">
      <w:pPr>
        <w:pStyle w:val="ConcHead"/>
        <w:spacing w:after="0"/>
        <w:jc w:val="both"/>
        <w:rPr>
          <w:rFonts w:ascii="Arial" w:hAnsi="Arial" w:cs="Arial"/>
          <w:caps w:val="0"/>
          <w:sz w:val="20"/>
          <w:szCs w:val="18"/>
        </w:rPr>
      </w:pPr>
    </w:p>
    <w:p w14:paraId="390F7AF3" w14:textId="7C5D99D6" w:rsidR="00C63118" w:rsidRDefault="00C63118" w:rsidP="00E274F9">
      <w:pPr>
        <w:pStyle w:val="ConcHead"/>
        <w:spacing w:after="0"/>
        <w:jc w:val="both"/>
        <w:rPr>
          <w:rFonts w:ascii="Arial" w:hAnsi="Arial" w:cs="Arial"/>
          <w:caps w:val="0"/>
          <w:sz w:val="20"/>
          <w:szCs w:val="18"/>
        </w:rPr>
      </w:pPr>
      <w:r>
        <w:rPr>
          <w:rFonts w:ascii="Arial" w:hAnsi="Arial" w:cs="Arial"/>
          <w:caps w:val="0"/>
          <w:sz w:val="20"/>
          <w:szCs w:val="18"/>
        </w:rPr>
        <w:t>Table 6. F Test</w:t>
      </w:r>
    </w:p>
    <w:p w14:paraId="0FF03607" w14:textId="77777777" w:rsidR="00C63118" w:rsidRPr="00C63118" w:rsidRDefault="00C63118" w:rsidP="00E274F9">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2"/>
        <w:gridCol w:w="1895"/>
        <w:gridCol w:w="1270"/>
        <w:gridCol w:w="1004"/>
      </w:tblGrid>
      <w:tr w:rsidR="00C63118" w:rsidRPr="00C63118" w14:paraId="69F108D4" w14:textId="77777777" w:rsidTr="00C55079">
        <w:trPr>
          <w:cantSplit/>
          <w:jc w:val="center"/>
        </w:trPr>
        <w:tc>
          <w:tcPr>
            <w:tcW w:w="5000" w:type="pct"/>
            <w:gridSpan w:val="4"/>
            <w:tcBorders>
              <w:top w:val="nil"/>
              <w:left w:val="nil"/>
              <w:bottom w:val="nil"/>
              <w:right w:val="nil"/>
            </w:tcBorders>
            <w:shd w:val="clear" w:color="auto" w:fill="FFFFFF"/>
            <w:vAlign w:val="center"/>
          </w:tcPr>
          <w:p w14:paraId="67B550C5" w14:textId="1CFA38B9"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b/>
                <w:bCs/>
                <w:sz w:val="16"/>
                <w:szCs w:val="16"/>
              </w:rPr>
              <w:t>ANOVA</w:t>
            </w:r>
            <w:r w:rsidRPr="00C63118">
              <w:rPr>
                <w:rFonts w:ascii="Arial" w:eastAsiaTheme="minorHAnsi" w:hAnsi="Arial" w:cs="Arial"/>
                <w:b/>
                <w:bCs/>
                <w:sz w:val="16"/>
                <w:szCs w:val="16"/>
                <w:vertAlign w:val="superscript"/>
              </w:rPr>
              <w:t>a</w:t>
            </w:r>
          </w:p>
        </w:tc>
      </w:tr>
      <w:tr w:rsidR="00C63118" w:rsidRPr="00C63118" w14:paraId="6D9EADD3" w14:textId="77777777" w:rsidTr="00C55079">
        <w:trPr>
          <w:cantSplit/>
          <w:jc w:val="center"/>
        </w:trPr>
        <w:tc>
          <w:tcPr>
            <w:tcW w:w="2523" w:type="pct"/>
            <w:gridSpan w:val="2"/>
            <w:tcBorders>
              <w:top w:val="nil"/>
              <w:left w:val="nil"/>
              <w:bottom w:val="single" w:sz="8" w:space="0" w:color="152935"/>
              <w:right w:val="nil"/>
            </w:tcBorders>
            <w:shd w:val="clear" w:color="auto" w:fill="FFFFFF"/>
            <w:vAlign w:val="bottom"/>
          </w:tcPr>
          <w:p w14:paraId="5EEC8BCC" w14:textId="77777777"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sz w:val="16"/>
                <w:szCs w:val="16"/>
              </w:rPr>
              <w:t>Model</w:t>
            </w:r>
          </w:p>
        </w:tc>
        <w:tc>
          <w:tcPr>
            <w:tcW w:w="1383" w:type="pct"/>
            <w:tcBorders>
              <w:top w:val="nil"/>
              <w:left w:val="single" w:sz="8" w:space="0" w:color="E0E0E0"/>
              <w:bottom w:val="single" w:sz="8" w:space="0" w:color="152935"/>
              <w:right w:val="single" w:sz="8" w:space="0" w:color="E0E0E0"/>
            </w:tcBorders>
            <w:shd w:val="clear" w:color="auto" w:fill="FFFFFF"/>
            <w:vAlign w:val="bottom"/>
          </w:tcPr>
          <w:p w14:paraId="50080AD8" w14:textId="77777777"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sz w:val="16"/>
                <w:szCs w:val="16"/>
              </w:rPr>
              <w:t>F</w:t>
            </w:r>
          </w:p>
        </w:tc>
        <w:tc>
          <w:tcPr>
            <w:tcW w:w="1093" w:type="pct"/>
            <w:tcBorders>
              <w:top w:val="nil"/>
              <w:left w:val="single" w:sz="8" w:space="0" w:color="E0E0E0"/>
              <w:bottom w:val="single" w:sz="8" w:space="0" w:color="152935"/>
              <w:right w:val="nil"/>
            </w:tcBorders>
            <w:shd w:val="clear" w:color="auto" w:fill="FFFFFF"/>
            <w:vAlign w:val="bottom"/>
          </w:tcPr>
          <w:p w14:paraId="5F94E193" w14:textId="77777777"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sz w:val="16"/>
                <w:szCs w:val="16"/>
              </w:rPr>
              <w:t>Sig.</w:t>
            </w:r>
          </w:p>
        </w:tc>
      </w:tr>
      <w:tr w:rsidR="00C63118" w:rsidRPr="00C63118" w14:paraId="43E912A8" w14:textId="77777777" w:rsidTr="00C55079">
        <w:trPr>
          <w:cantSplit/>
          <w:jc w:val="center"/>
        </w:trPr>
        <w:tc>
          <w:tcPr>
            <w:tcW w:w="460" w:type="pct"/>
            <w:tcBorders>
              <w:top w:val="single" w:sz="8" w:space="0" w:color="152935"/>
              <w:left w:val="nil"/>
              <w:bottom w:val="single" w:sz="8" w:space="0" w:color="152935"/>
              <w:right w:val="nil"/>
            </w:tcBorders>
            <w:shd w:val="clear" w:color="auto" w:fill="E0E0E0"/>
          </w:tcPr>
          <w:p w14:paraId="7B7F674B" w14:textId="77777777"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1</w:t>
            </w:r>
          </w:p>
        </w:tc>
        <w:tc>
          <w:tcPr>
            <w:tcW w:w="2064" w:type="pct"/>
            <w:tcBorders>
              <w:top w:val="single" w:sz="8" w:space="0" w:color="152935"/>
              <w:left w:val="nil"/>
              <w:bottom w:val="single" w:sz="8" w:space="0" w:color="AEAEAE"/>
              <w:right w:val="nil"/>
            </w:tcBorders>
            <w:shd w:val="clear" w:color="auto" w:fill="E0E0E0"/>
          </w:tcPr>
          <w:p w14:paraId="61AA9AF6" w14:textId="77777777"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Regression</w:t>
            </w:r>
          </w:p>
        </w:tc>
        <w:tc>
          <w:tcPr>
            <w:tcW w:w="1383" w:type="pct"/>
            <w:tcBorders>
              <w:top w:val="single" w:sz="8" w:space="0" w:color="152935"/>
              <w:left w:val="single" w:sz="8" w:space="0" w:color="E0E0E0"/>
              <w:bottom w:val="single" w:sz="8" w:space="0" w:color="AEAEAE"/>
              <w:right w:val="single" w:sz="8" w:space="0" w:color="E0E0E0"/>
            </w:tcBorders>
            <w:shd w:val="clear" w:color="auto" w:fill="FFFFFF"/>
          </w:tcPr>
          <w:p w14:paraId="7082FB5E" w14:textId="77777777" w:rsidR="00C63118" w:rsidRPr="00C63118" w:rsidRDefault="00C63118" w:rsidP="00C63118">
            <w:pPr>
              <w:autoSpaceDE w:val="0"/>
              <w:autoSpaceDN w:val="0"/>
              <w:adjustRightInd w:val="0"/>
              <w:spacing w:line="320" w:lineRule="atLeast"/>
              <w:ind w:left="60" w:right="60"/>
              <w:jc w:val="right"/>
              <w:rPr>
                <w:rFonts w:ascii="Arial" w:eastAsiaTheme="minorHAnsi" w:hAnsi="Arial" w:cs="Arial"/>
                <w:sz w:val="16"/>
                <w:szCs w:val="16"/>
              </w:rPr>
            </w:pPr>
            <w:r w:rsidRPr="00C63118">
              <w:rPr>
                <w:rFonts w:ascii="Arial" w:eastAsiaTheme="minorHAnsi" w:hAnsi="Arial" w:cs="Arial"/>
                <w:sz w:val="16"/>
                <w:szCs w:val="16"/>
              </w:rPr>
              <w:t>30.085</w:t>
            </w:r>
          </w:p>
        </w:tc>
        <w:tc>
          <w:tcPr>
            <w:tcW w:w="1093" w:type="pct"/>
            <w:tcBorders>
              <w:top w:val="single" w:sz="8" w:space="0" w:color="152935"/>
              <w:left w:val="single" w:sz="8" w:space="0" w:color="E0E0E0"/>
              <w:bottom w:val="single" w:sz="8" w:space="0" w:color="AEAEAE"/>
              <w:right w:val="nil"/>
            </w:tcBorders>
            <w:shd w:val="clear" w:color="auto" w:fill="FFFFFF"/>
          </w:tcPr>
          <w:p w14:paraId="6BF227AD" w14:textId="77777777" w:rsidR="00C63118" w:rsidRPr="00C63118" w:rsidRDefault="00C63118" w:rsidP="00C63118">
            <w:pPr>
              <w:autoSpaceDE w:val="0"/>
              <w:autoSpaceDN w:val="0"/>
              <w:adjustRightInd w:val="0"/>
              <w:spacing w:line="320" w:lineRule="atLeast"/>
              <w:ind w:left="60" w:right="60"/>
              <w:jc w:val="right"/>
              <w:rPr>
                <w:rFonts w:ascii="Arial" w:eastAsiaTheme="minorHAnsi" w:hAnsi="Arial" w:cs="Arial"/>
                <w:sz w:val="16"/>
                <w:szCs w:val="16"/>
              </w:rPr>
            </w:pPr>
            <w:r w:rsidRPr="00C63118">
              <w:rPr>
                <w:rFonts w:ascii="Arial" w:eastAsiaTheme="minorHAnsi" w:hAnsi="Arial" w:cs="Arial"/>
                <w:sz w:val="16"/>
                <w:szCs w:val="16"/>
              </w:rPr>
              <w:t>.000</w:t>
            </w:r>
            <w:r w:rsidRPr="00C63118">
              <w:rPr>
                <w:rFonts w:ascii="Arial" w:eastAsiaTheme="minorHAnsi" w:hAnsi="Arial" w:cs="Arial"/>
                <w:sz w:val="16"/>
                <w:szCs w:val="16"/>
                <w:vertAlign w:val="superscript"/>
              </w:rPr>
              <w:t>b</w:t>
            </w:r>
          </w:p>
        </w:tc>
      </w:tr>
      <w:tr w:rsidR="00C63118" w:rsidRPr="00C63118" w14:paraId="2ADAD596" w14:textId="77777777" w:rsidTr="00C55079">
        <w:trPr>
          <w:cantSplit/>
          <w:jc w:val="center"/>
        </w:trPr>
        <w:tc>
          <w:tcPr>
            <w:tcW w:w="5000" w:type="pct"/>
            <w:gridSpan w:val="4"/>
            <w:tcBorders>
              <w:top w:val="nil"/>
              <w:left w:val="nil"/>
              <w:bottom w:val="nil"/>
              <w:right w:val="nil"/>
            </w:tcBorders>
            <w:shd w:val="clear" w:color="auto" w:fill="FFFFFF"/>
          </w:tcPr>
          <w:p w14:paraId="5D1335DE" w14:textId="1526C361"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a. Dependent Variable: Share Price</w:t>
            </w:r>
          </w:p>
        </w:tc>
      </w:tr>
      <w:tr w:rsidR="00C63118" w:rsidRPr="00C63118" w14:paraId="51A7FB85" w14:textId="77777777" w:rsidTr="00C55079">
        <w:trPr>
          <w:cantSplit/>
          <w:jc w:val="center"/>
        </w:trPr>
        <w:tc>
          <w:tcPr>
            <w:tcW w:w="5000" w:type="pct"/>
            <w:gridSpan w:val="4"/>
            <w:tcBorders>
              <w:top w:val="nil"/>
              <w:left w:val="nil"/>
              <w:bottom w:val="nil"/>
              <w:right w:val="nil"/>
            </w:tcBorders>
            <w:shd w:val="clear" w:color="auto" w:fill="FFFFFF"/>
          </w:tcPr>
          <w:p w14:paraId="07E2BDB8" w14:textId="11EBB4A5"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b. Predictors: (Constant), Price Earning Ratio, Earning Per Share, Net Profit Margin, Return On Equity</w:t>
            </w:r>
          </w:p>
        </w:tc>
      </w:tr>
    </w:tbl>
    <w:p w14:paraId="28EC1A8D" w14:textId="77777777" w:rsidR="0045290D" w:rsidRDefault="0045290D" w:rsidP="00326630">
      <w:pPr>
        <w:pStyle w:val="ConcHead"/>
        <w:spacing w:after="0"/>
        <w:jc w:val="both"/>
        <w:rPr>
          <w:rFonts w:ascii="Arial" w:hAnsi="Arial" w:cs="Arial"/>
          <w:b w:val="0"/>
          <w:bCs/>
          <w:caps w:val="0"/>
          <w:sz w:val="20"/>
          <w:szCs w:val="18"/>
        </w:rPr>
      </w:pPr>
    </w:p>
    <w:p w14:paraId="2A210BF5" w14:textId="7B709409" w:rsidR="0018700A" w:rsidRDefault="00C63118" w:rsidP="00326630">
      <w:pPr>
        <w:pStyle w:val="ConcHead"/>
        <w:spacing w:after="0"/>
        <w:jc w:val="both"/>
        <w:rPr>
          <w:rFonts w:ascii="Arial" w:hAnsi="Arial" w:cs="Arial"/>
          <w:b w:val="0"/>
          <w:bCs/>
          <w:caps w:val="0"/>
          <w:sz w:val="20"/>
          <w:szCs w:val="18"/>
        </w:rPr>
      </w:pPr>
      <w:r>
        <w:rPr>
          <w:rFonts w:ascii="Arial" w:hAnsi="Arial" w:cs="Arial"/>
          <w:b w:val="0"/>
          <w:bCs/>
          <w:caps w:val="0"/>
          <w:sz w:val="20"/>
          <w:szCs w:val="18"/>
        </w:rPr>
        <w:t>The</w:t>
      </w:r>
      <w:r w:rsidRPr="00C63118">
        <w:rPr>
          <w:rFonts w:ascii="Arial" w:hAnsi="Arial" w:cs="Arial"/>
          <w:b w:val="0"/>
          <w:bCs/>
          <w:caps w:val="0"/>
          <w:sz w:val="20"/>
          <w:szCs w:val="18"/>
        </w:rPr>
        <w:t xml:space="preserve"> F</w:t>
      </w:r>
      <w:r w:rsidR="00096730">
        <w:rPr>
          <w:rFonts w:ascii="Arial" w:hAnsi="Arial" w:cs="Arial"/>
          <w:b w:val="0"/>
          <w:bCs/>
          <w:caps w:val="0"/>
          <w:sz w:val="20"/>
          <w:szCs w:val="18"/>
        </w:rPr>
        <w:t xml:space="preserve"> </w:t>
      </w:r>
      <w:r w:rsidRPr="00C63118">
        <w:rPr>
          <w:rFonts w:ascii="Arial" w:hAnsi="Arial" w:cs="Arial"/>
          <w:b w:val="0"/>
          <w:bCs/>
          <w:caps w:val="0"/>
          <w:sz w:val="20"/>
          <w:szCs w:val="18"/>
        </w:rPr>
        <w:t>test resulted in an F</w:t>
      </w:r>
      <w:r w:rsidR="00096730">
        <w:rPr>
          <w:rFonts w:ascii="Arial" w:hAnsi="Arial" w:cs="Arial"/>
          <w:b w:val="0"/>
          <w:bCs/>
          <w:caps w:val="0"/>
          <w:sz w:val="20"/>
          <w:szCs w:val="18"/>
        </w:rPr>
        <w:t xml:space="preserve"> </w:t>
      </w:r>
      <w:r w:rsidRPr="00C63118">
        <w:rPr>
          <w:rFonts w:ascii="Arial" w:hAnsi="Arial" w:cs="Arial"/>
          <w:b w:val="0"/>
          <w:bCs/>
          <w:caps w:val="0"/>
          <w:sz w:val="20"/>
          <w:szCs w:val="18"/>
        </w:rPr>
        <w:t>statistic of 30.085 with a significance value of 0.000. Since the significance is 0.05 and the F-statistic (30.085) is greater than the F-table value (2.690), it is concluded that ROE, NPM, EPS, and PER simultaneously have a significant impact on share prices.</w:t>
      </w:r>
    </w:p>
    <w:p w14:paraId="227D5EB5" w14:textId="77777777" w:rsidR="00096730" w:rsidRDefault="00096730" w:rsidP="00326630">
      <w:pPr>
        <w:pStyle w:val="ConcHead"/>
        <w:spacing w:after="0"/>
        <w:jc w:val="both"/>
        <w:rPr>
          <w:rFonts w:ascii="Arial" w:hAnsi="Arial" w:cs="Arial"/>
          <w:b w:val="0"/>
          <w:bCs/>
          <w:caps w:val="0"/>
          <w:sz w:val="20"/>
          <w:szCs w:val="18"/>
        </w:rPr>
      </w:pPr>
    </w:p>
    <w:p w14:paraId="5BBA97F0" w14:textId="6690BDE9" w:rsidR="00C55079" w:rsidRDefault="00096730" w:rsidP="00326630">
      <w:pPr>
        <w:pStyle w:val="ConcHead"/>
        <w:spacing w:after="0"/>
        <w:jc w:val="both"/>
        <w:rPr>
          <w:rFonts w:ascii="Arial" w:hAnsi="Arial" w:cs="Arial"/>
          <w:b w:val="0"/>
          <w:bCs/>
          <w:caps w:val="0"/>
          <w:sz w:val="20"/>
          <w:szCs w:val="18"/>
        </w:rPr>
      </w:pPr>
      <w:r>
        <w:rPr>
          <w:rFonts w:ascii="Arial" w:hAnsi="Arial" w:cs="Arial"/>
          <w:caps w:val="0"/>
          <w:sz w:val="20"/>
          <w:szCs w:val="18"/>
        </w:rPr>
        <w:t xml:space="preserve">T Test: </w:t>
      </w:r>
      <w:r>
        <w:rPr>
          <w:rFonts w:ascii="Arial" w:hAnsi="Arial" w:cs="Arial"/>
          <w:b w:val="0"/>
          <w:bCs/>
          <w:caps w:val="0"/>
          <w:sz w:val="20"/>
          <w:szCs w:val="18"/>
        </w:rPr>
        <w:t xml:space="preserve">This test is </w:t>
      </w:r>
      <w:r w:rsidRPr="00096730">
        <w:rPr>
          <w:rFonts w:ascii="Arial" w:hAnsi="Arial" w:cs="Arial"/>
          <w:b w:val="0"/>
          <w:bCs/>
          <w:caps w:val="0"/>
          <w:sz w:val="20"/>
          <w:szCs w:val="18"/>
        </w:rPr>
        <w:t>used to see if an independent variable (X) has a partial effect on the dependent variable (Y). This test calculates the partial regression coefficient for each independent variable</w:t>
      </w:r>
    </w:p>
    <w:p w14:paraId="4161FA30" w14:textId="77777777" w:rsidR="000D108D" w:rsidRDefault="000D108D" w:rsidP="00326630">
      <w:pPr>
        <w:pStyle w:val="ConcHead"/>
        <w:spacing w:after="0"/>
        <w:jc w:val="both"/>
        <w:rPr>
          <w:rFonts w:ascii="Arial" w:hAnsi="Arial" w:cs="Arial"/>
          <w:b w:val="0"/>
          <w:bCs/>
          <w:caps w:val="0"/>
          <w:sz w:val="20"/>
          <w:szCs w:val="18"/>
        </w:rPr>
      </w:pPr>
    </w:p>
    <w:p w14:paraId="1D35D652" w14:textId="356BC3BC" w:rsidR="000D108D" w:rsidRDefault="00C55079" w:rsidP="00326630">
      <w:pPr>
        <w:pStyle w:val="ConcHead"/>
        <w:spacing w:after="0"/>
        <w:jc w:val="both"/>
        <w:rPr>
          <w:rFonts w:ascii="Arial" w:hAnsi="Arial" w:cs="Arial"/>
          <w:caps w:val="0"/>
          <w:sz w:val="20"/>
          <w:szCs w:val="18"/>
        </w:rPr>
      </w:pPr>
      <w:r>
        <w:rPr>
          <w:rFonts w:ascii="Arial" w:hAnsi="Arial" w:cs="Arial"/>
          <w:caps w:val="0"/>
          <w:sz w:val="20"/>
          <w:szCs w:val="18"/>
        </w:rPr>
        <w:t>Table 7. T Test</w:t>
      </w:r>
    </w:p>
    <w:p w14:paraId="097C86EA" w14:textId="77777777" w:rsidR="000D108D" w:rsidRPr="00C55079" w:rsidRDefault="000D108D"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8"/>
        <w:gridCol w:w="2512"/>
        <w:gridCol w:w="989"/>
        <w:gridCol w:w="752"/>
      </w:tblGrid>
      <w:tr w:rsidR="00096730" w:rsidRPr="00096730" w14:paraId="0F00964A" w14:textId="77777777" w:rsidTr="00C55079">
        <w:trPr>
          <w:cantSplit/>
          <w:jc w:val="center"/>
        </w:trPr>
        <w:tc>
          <w:tcPr>
            <w:tcW w:w="3108" w:type="pct"/>
            <w:gridSpan w:val="2"/>
            <w:vMerge w:val="restart"/>
            <w:tcBorders>
              <w:top w:val="nil"/>
              <w:left w:val="nil"/>
              <w:bottom w:val="nil"/>
              <w:right w:val="nil"/>
            </w:tcBorders>
            <w:shd w:val="clear" w:color="auto" w:fill="FFFFFF"/>
            <w:vAlign w:val="center"/>
          </w:tcPr>
          <w:p w14:paraId="3F9C2A86" w14:textId="77777777" w:rsidR="00096730" w:rsidRPr="00096730" w:rsidRDefault="00096730" w:rsidP="00096730">
            <w:pPr>
              <w:autoSpaceDE w:val="0"/>
              <w:autoSpaceDN w:val="0"/>
              <w:adjustRightInd w:val="0"/>
              <w:spacing w:line="320" w:lineRule="atLeast"/>
              <w:ind w:left="60" w:right="60"/>
              <w:jc w:val="center"/>
              <w:rPr>
                <w:rFonts w:ascii="Arial" w:eastAsiaTheme="minorHAnsi" w:hAnsi="Arial" w:cs="Arial"/>
                <w:sz w:val="16"/>
                <w:szCs w:val="16"/>
              </w:rPr>
            </w:pPr>
            <w:r w:rsidRPr="00096730">
              <w:rPr>
                <w:rFonts w:ascii="Arial" w:eastAsiaTheme="minorHAnsi" w:hAnsi="Arial" w:cs="Arial"/>
                <w:sz w:val="16"/>
                <w:szCs w:val="16"/>
              </w:rPr>
              <w:t>Model</w:t>
            </w:r>
          </w:p>
        </w:tc>
        <w:tc>
          <w:tcPr>
            <w:tcW w:w="1075" w:type="pct"/>
            <w:tcBorders>
              <w:top w:val="nil"/>
              <w:left w:val="single" w:sz="8" w:space="0" w:color="E0E0E0"/>
              <w:bottom w:val="nil"/>
              <w:right w:val="single" w:sz="8" w:space="0" w:color="E0E0E0"/>
            </w:tcBorders>
            <w:shd w:val="clear" w:color="auto" w:fill="FFFFFF"/>
            <w:vAlign w:val="bottom"/>
          </w:tcPr>
          <w:p w14:paraId="651834A3" w14:textId="77777777" w:rsidR="00096730" w:rsidRPr="00096730" w:rsidRDefault="00096730" w:rsidP="00096730">
            <w:pPr>
              <w:autoSpaceDE w:val="0"/>
              <w:autoSpaceDN w:val="0"/>
              <w:adjustRightInd w:val="0"/>
              <w:spacing w:line="320" w:lineRule="atLeast"/>
              <w:ind w:left="60" w:right="60"/>
              <w:jc w:val="center"/>
              <w:rPr>
                <w:rFonts w:ascii="Arial" w:eastAsiaTheme="minorHAnsi" w:hAnsi="Arial" w:cs="Arial"/>
                <w:sz w:val="16"/>
                <w:szCs w:val="16"/>
              </w:rPr>
            </w:pPr>
            <w:r w:rsidRPr="00096730">
              <w:rPr>
                <w:rFonts w:ascii="Arial" w:eastAsiaTheme="minorHAnsi" w:hAnsi="Arial" w:cs="Arial"/>
                <w:sz w:val="16"/>
                <w:szCs w:val="16"/>
              </w:rPr>
              <w:t>t</w:t>
            </w:r>
          </w:p>
        </w:tc>
        <w:tc>
          <w:tcPr>
            <w:tcW w:w="818" w:type="pct"/>
            <w:tcBorders>
              <w:top w:val="nil"/>
              <w:left w:val="single" w:sz="8" w:space="0" w:color="E0E0E0"/>
              <w:bottom w:val="nil"/>
              <w:right w:val="single" w:sz="8" w:space="0" w:color="E0E0E0"/>
            </w:tcBorders>
            <w:shd w:val="clear" w:color="auto" w:fill="FFFFFF"/>
            <w:vAlign w:val="bottom"/>
          </w:tcPr>
          <w:p w14:paraId="6CA848DF" w14:textId="77777777" w:rsidR="00096730" w:rsidRPr="00096730" w:rsidRDefault="00096730" w:rsidP="00096730">
            <w:pPr>
              <w:autoSpaceDE w:val="0"/>
              <w:autoSpaceDN w:val="0"/>
              <w:adjustRightInd w:val="0"/>
              <w:spacing w:line="320" w:lineRule="atLeast"/>
              <w:ind w:left="60" w:right="60"/>
              <w:jc w:val="center"/>
              <w:rPr>
                <w:rFonts w:ascii="Arial" w:eastAsiaTheme="minorHAnsi" w:hAnsi="Arial" w:cs="Arial"/>
                <w:sz w:val="16"/>
                <w:szCs w:val="16"/>
              </w:rPr>
            </w:pPr>
            <w:r w:rsidRPr="00096730">
              <w:rPr>
                <w:rFonts w:ascii="Arial" w:eastAsiaTheme="minorHAnsi" w:hAnsi="Arial" w:cs="Arial"/>
                <w:sz w:val="16"/>
                <w:szCs w:val="16"/>
              </w:rPr>
              <w:t>Sig.</w:t>
            </w:r>
          </w:p>
        </w:tc>
      </w:tr>
      <w:tr w:rsidR="00096730" w:rsidRPr="00096730" w14:paraId="552A1DBA" w14:textId="77777777" w:rsidTr="00C55079">
        <w:trPr>
          <w:cantSplit/>
          <w:jc w:val="center"/>
        </w:trPr>
        <w:tc>
          <w:tcPr>
            <w:tcW w:w="3108" w:type="pct"/>
            <w:gridSpan w:val="2"/>
            <w:vMerge/>
            <w:tcBorders>
              <w:top w:val="nil"/>
              <w:left w:val="nil"/>
              <w:bottom w:val="nil"/>
              <w:right w:val="nil"/>
            </w:tcBorders>
            <w:shd w:val="clear" w:color="auto" w:fill="FFFFFF"/>
            <w:vAlign w:val="bottom"/>
          </w:tcPr>
          <w:p w14:paraId="2492515A"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1075" w:type="pct"/>
            <w:tcBorders>
              <w:top w:val="nil"/>
              <w:left w:val="single" w:sz="8" w:space="0" w:color="E0E0E0"/>
              <w:bottom w:val="nil"/>
              <w:right w:val="single" w:sz="8" w:space="0" w:color="E0E0E0"/>
            </w:tcBorders>
            <w:shd w:val="clear" w:color="auto" w:fill="FFFFFF"/>
            <w:vAlign w:val="bottom"/>
          </w:tcPr>
          <w:p w14:paraId="1C47B394"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818" w:type="pct"/>
            <w:tcBorders>
              <w:top w:val="nil"/>
              <w:left w:val="single" w:sz="8" w:space="0" w:color="E0E0E0"/>
              <w:bottom w:val="nil"/>
              <w:right w:val="single" w:sz="8" w:space="0" w:color="E0E0E0"/>
            </w:tcBorders>
            <w:shd w:val="clear" w:color="auto" w:fill="FFFFFF"/>
            <w:vAlign w:val="bottom"/>
          </w:tcPr>
          <w:p w14:paraId="05C0EBFE" w14:textId="77777777" w:rsidR="00096730" w:rsidRPr="00096730" w:rsidRDefault="00096730" w:rsidP="00096730">
            <w:pPr>
              <w:autoSpaceDE w:val="0"/>
              <w:autoSpaceDN w:val="0"/>
              <w:adjustRightInd w:val="0"/>
              <w:rPr>
                <w:rFonts w:ascii="Arial" w:eastAsiaTheme="minorHAnsi" w:hAnsi="Arial" w:cs="Arial"/>
                <w:sz w:val="16"/>
                <w:szCs w:val="16"/>
              </w:rPr>
            </w:pPr>
          </w:p>
        </w:tc>
      </w:tr>
      <w:tr w:rsidR="00096730" w:rsidRPr="00096730" w14:paraId="129F9E07" w14:textId="77777777" w:rsidTr="00C55079">
        <w:trPr>
          <w:cantSplit/>
          <w:jc w:val="center"/>
        </w:trPr>
        <w:tc>
          <w:tcPr>
            <w:tcW w:w="378" w:type="pct"/>
            <w:vMerge w:val="restart"/>
            <w:tcBorders>
              <w:top w:val="single" w:sz="8" w:space="0" w:color="152935"/>
              <w:left w:val="nil"/>
              <w:bottom w:val="single" w:sz="8" w:space="0" w:color="152935"/>
              <w:right w:val="nil"/>
            </w:tcBorders>
            <w:shd w:val="clear" w:color="auto" w:fill="E0E0E0"/>
          </w:tcPr>
          <w:p w14:paraId="4BC35A16"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1</w:t>
            </w:r>
          </w:p>
        </w:tc>
        <w:tc>
          <w:tcPr>
            <w:tcW w:w="2730" w:type="pct"/>
            <w:tcBorders>
              <w:top w:val="single" w:sz="8" w:space="0" w:color="152935"/>
              <w:left w:val="nil"/>
              <w:bottom w:val="single" w:sz="8" w:space="0" w:color="AEAEAE"/>
              <w:right w:val="nil"/>
            </w:tcBorders>
            <w:shd w:val="clear" w:color="auto" w:fill="E0E0E0"/>
          </w:tcPr>
          <w:p w14:paraId="2063DEF4"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(Constant)</w:t>
            </w:r>
          </w:p>
        </w:tc>
        <w:tc>
          <w:tcPr>
            <w:tcW w:w="1075" w:type="pct"/>
            <w:tcBorders>
              <w:top w:val="single" w:sz="8" w:space="0" w:color="152935"/>
              <w:left w:val="single" w:sz="8" w:space="0" w:color="E0E0E0"/>
              <w:bottom w:val="single" w:sz="8" w:space="0" w:color="AEAEAE"/>
              <w:right w:val="single" w:sz="8" w:space="0" w:color="E0E0E0"/>
            </w:tcBorders>
            <w:shd w:val="clear" w:color="auto" w:fill="FFFFFF"/>
          </w:tcPr>
          <w:p w14:paraId="326CEBC4"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-2.030</w:t>
            </w:r>
          </w:p>
        </w:tc>
        <w:tc>
          <w:tcPr>
            <w:tcW w:w="818" w:type="pct"/>
            <w:tcBorders>
              <w:top w:val="single" w:sz="8" w:space="0" w:color="152935"/>
              <w:left w:val="single" w:sz="8" w:space="0" w:color="E0E0E0"/>
              <w:bottom w:val="single" w:sz="8" w:space="0" w:color="AEAEAE"/>
              <w:right w:val="single" w:sz="8" w:space="0" w:color="E0E0E0"/>
            </w:tcBorders>
            <w:shd w:val="clear" w:color="auto" w:fill="FFFFFF"/>
          </w:tcPr>
          <w:p w14:paraId="179D8FBA"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.053</w:t>
            </w:r>
          </w:p>
        </w:tc>
      </w:tr>
      <w:tr w:rsidR="00096730" w:rsidRPr="00096730" w14:paraId="6977803F"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107E22A6"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AEAEAE"/>
              <w:right w:val="nil"/>
            </w:tcBorders>
            <w:shd w:val="clear" w:color="auto" w:fill="E0E0E0"/>
          </w:tcPr>
          <w:p w14:paraId="5204054F"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Return On Equity</w:t>
            </w:r>
          </w:p>
        </w:tc>
        <w:tc>
          <w:tcPr>
            <w:tcW w:w="1075" w:type="pct"/>
            <w:tcBorders>
              <w:top w:val="single" w:sz="8" w:space="0" w:color="AEAEAE"/>
              <w:left w:val="single" w:sz="8" w:space="0" w:color="E0E0E0"/>
              <w:bottom w:val="single" w:sz="8" w:space="0" w:color="AEAEAE"/>
              <w:right w:val="single" w:sz="8" w:space="0" w:color="E0E0E0"/>
            </w:tcBorders>
            <w:shd w:val="clear" w:color="auto" w:fill="FFFFFF"/>
          </w:tcPr>
          <w:p w14:paraId="7F4C7AB7"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-1.279</w:t>
            </w:r>
          </w:p>
        </w:tc>
        <w:tc>
          <w:tcPr>
            <w:tcW w:w="818" w:type="pct"/>
            <w:tcBorders>
              <w:top w:val="single" w:sz="8" w:space="0" w:color="AEAEAE"/>
              <w:left w:val="single" w:sz="8" w:space="0" w:color="E0E0E0"/>
              <w:bottom w:val="single" w:sz="8" w:space="0" w:color="AEAEAE"/>
              <w:right w:val="single" w:sz="8" w:space="0" w:color="E0E0E0"/>
            </w:tcBorders>
            <w:shd w:val="clear" w:color="auto" w:fill="FFFFFF"/>
          </w:tcPr>
          <w:p w14:paraId="340CC893"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.213</w:t>
            </w:r>
          </w:p>
        </w:tc>
      </w:tr>
      <w:tr w:rsidR="00096730" w:rsidRPr="00096730" w14:paraId="60042EA1"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287FF0B7"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AEAEAE"/>
              <w:right w:val="nil"/>
            </w:tcBorders>
            <w:shd w:val="clear" w:color="auto" w:fill="E0E0E0"/>
          </w:tcPr>
          <w:p w14:paraId="4F4271AC"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Net Profit Margin</w:t>
            </w:r>
          </w:p>
        </w:tc>
        <w:tc>
          <w:tcPr>
            <w:tcW w:w="1075" w:type="pct"/>
            <w:tcBorders>
              <w:top w:val="single" w:sz="8" w:space="0" w:color="AEAEAE"/>
              <w:left w:val="single" w:sz="8" w:space="0" w:color="E0E0E0"/>
              <w:bottom w:val="single" w:sz="8" w:space="0" w:color="AEAEAE"/>
              <w:right w:val="single" w:sz="8" w:space="0" w:color="E0E0E0"/>
            </w:tcBorders>
            <w:shd w:val="clear" w:color="auto" w:fill="FFFFFF"/>
          </w:tcPr>
          <w:p w14:paraId="430FC17B"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1.105</w:t>
            </w:r>
          </w:p>
        </w:tc>
        <w:tc>
          <w:tcPr>
            <w:tcW w:w="818" w:type="pct"/>
            <w:tcBorders>
              <w:top w:val="single" w:sz="8" w:space="0" w:color="AEAEAE"/>
              <w:left w:val="single" w:sz="8" w:space="0" w:color="E0E0E0"/>
              <w:bottom w:val="single" w:sz="8" w:space="0" w:color="AEAEAE"/>
              <w:right w:val="single" w:sz="8" w:space="0" w:color="E0E0E0"/>
            </w:tcBorders>
            <w:shd w:val="clear" w:color="auto" w:fill="FFFFFF"/>
          </w:tcPr>
          <w:p w14:paraId="4E7E5809"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.280</w:t>
            </w:r>
          </w:p>
        </w:tc>
      </w:tr>
      <w:tr w:rsidR="00096730" w:rsidRPr="00096730" w14:paraId="04AEB6AF"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1B7DBCC5"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AEAEAE"/>
              <w:right w:val="nil"/>
            </w:tcBorders>
            <w:shd w:val="clear" w:color="auto" w:fill="E0E0E0"/>
          </w:tcPr>
          <w:p w14:paraId="41BF82B8"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Earning Per Share</w:t>
            </w:r>
          </w:p>
        </w:tc>
        <w:tc>
          <w:tcPr>
            <w:tcW w:w="1075" w:type="pct"/>
            <w:tcBorders>
              <w:top w:val="single" w:sz="8" w:space="0" w:color="AEAEAE"/>
              <w:left w:val="single" w:sz="8" w:space="0" w:color="E0E0E0"/>
              <w:bottom w:val="single" w:sz="8" w:space="0" w:color="AEAEAE"/>
              <w:right w:val="single" w:sz="8" w:space="0" w:color="E0E0E0"/>
            </w:tcBorders>
            <w:shd w:val="clear" w:color="auto" w:fill="FFFFFF"/>
          </w:tcPr>
          <w:p w14:paraId="6B06ACAD"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7.838</w:t>
            </w:r>
          </w:p>
        </w:tc>
        <w:tc>
          <w:tcPr>
            <w:tcW w:w="818" w:type="pct"/>
            <w:tcBorders>
              <w:top w:val="single" w:sz="8" w:space="0" w:color="AEAEAE"/>
              <w:left w:val="single" w:sz="8" w:space="0" w:color="E0E0E0"/>
              <w:bottom w:val="single" w:sz="8" w:space="0" w:color="AEAEAE"/>
              <w:right w:val="single" w:sz="8" w:space="0" w:color="E0E0E0"/>
            </w:tcBorders>
            <w:shd w:val="clear" w:color="auto" w:fill="FFFFFF"/>
          </w:tcPr>
          <w:p w14:paraId="7A1B4EE6"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.000</w:t>
            </w:r>
          </w:p>
        </w:tc>
      </w:tr>
      <w:tr w:rsidR="00096730" w:rsidRPr="00096730" w14:paraId="19BF41CB"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3DA3050E"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152935"/>
              <w:right w:val="nil"/>
            </w:tcBorders>
            <w:shd w:val="clear" w:color="auto" w:fill="E0E0E0"/>
          </w:tcPr>
          <w:p w14:paraId="3205CDBE"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Price Earning Ratio</w:t>
            </w:r>
          </w:p>
        </w:tc>
        <w:tc>
          <w:tcPr>
            <w:tcW w:w="1075" w:type="pct"/>
            <w:tcBorders>
              <w:top w:val="single" w:sz="8" w:space="0" w:color="AEAEAE"/>
              <w:left w:val="single" w:sz="8" w:space="0" w:color="E0E0E0"/>
              <w:bottom w:val="single" w:sz="8" w:space="0" w:color="152935"/>
              <w:right w:val="single" w:sz="8" w:space="0" w:color="E0E0E0"/>
            </w:tcBorders>
            <w:shd w:val="clear" w:color="auto" w:fill="FFFFFF"/>
          </w:tcPr>
          <w:p w14:paraId="23B2BBD4"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3.198</w:t>
            </w:r>
          </w:p>
        </w:tc>
        <w:tc>
          <w:tcPr>
            <w:tcW w:w="818" w:type="pct"/>
            <w:tcBorders>
              <w:top w:val="single" w:sz="8" w:space="0" w:color="AEAEAE"/>
              <w:left w:val="single" w:sz="8" w:space="0" w:color="E0E0E0"/>
              <w:bottom w:val="single" w:sz="8" w:space="0" w:color="152935"/>
              <w:right w:val="single" w:sz="8" w:space="0" w:color="E0E0E0"/>
            </w:tcBorders>
            <w:shd w:val="clear" w:color="auto" w:fill="FFFFFF"/>
          </w:tcPr>
          <w:p w14:paraId="1ADC8AA3"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.004</w:t>
            </w:r>
          </w:p>
        </w:tc>
      </w:tr>
    </w:tbl>
    <w:p w14:paraId="7A45EE21" w14:textId="77777777" w:rsidR="000D108D" w:rsidRDefault="000D108D" w:rsidP="00326630">
      <w:pPr>
        <w:pStyle w:val="ConcHead"/>
        <w:spacing w:after="0"/>
        <w:jc w:val="both"/>
        <w:rPr>
          <w:rFonts w:ascii="Arial" w:hAnsi="Arial" w:cs="Arial"/>
          <w:b w:val="0"/>
          <w:bCs/>
          <w:sz w:val="20"/>
          <w:szCs w:val="18"/>
        </w:rPr>
      </w:pPr>
    </w:p>
    <w:p w14:paraId="50E03655" w14:textId="59D277AC" w:rsidR="004E1754" w:rsidRDefault="00096730" w:rsidP="00326630">
      <w:pPr>
        <w:pStyle w:val="ConcHead"/>
        <w:spacing w:after="0"/>
        <w:jc w:val="both"/>
        <w:rPr>
          <w:rFonts w:ascii="Arial" w:hAnsi="Arial" w:cs="Arial"/>
          <w:b w:val="0"/>
          <w:bCs/>
          <w:caps w:val="0"/>
          <w:sz w:val="20"/>
          <w:szCs w:val="18"/>
        </w:rPr>
      </w:pPr>
      <w:r>
        <w:rPr>
          <w:rFonts w:ascii="Arial" w:hAnsi="Arial" w:cs="Arial"/>
          <w:b w:val="0"/>
          <w:bCs/>
          <w:sz w:val="20"/>
          <w:szCs w:val="18"/>
        </w:rPr>
        <w:t>T</w:t>
      </w:r>
      <w:r>
        <w:rPr>
          <w:rFonts w:ascii="Arial" w:hAnsi="Arial" w:cs="Arial"/>
          <w:b w:val="0"/>
          <w:bCs/>
          <w:caps w:val="0"/>
          <w:sz w:val="20"/>
          <w:szCs w:val="18"/>
        </w:rPr>
        <w:t>he T Test result were as follows:</w:t>
      </w:r>
    </w:p>
    <w:p w14:paraId="5837083F" w14:textId="77777777" w:rsidR="0045290D" w:rsidRDefault="0045290D" w:rsidP="00326630">
      <w:pPr>
        <w:pStyle w:val="ConcHead"/>
        <w:spacing w:after="0"/>
        <w:jc w:val="both"/>
        <w:rPr>
          <w:rFonts w:ascii="Arial" w:hAnsi="Arial" w:cs="Arial"/>
          <w:b w:val="0"/>
          <w:bCs/>
          <w:caps w:val="0"/>
          <w:sz w:val="20"/>
          <w:szCs w:val="18"/>
        </w:rPr>
      </w:pPr>
    </w:p>
    <w:p w14:paraId="56CCDE86" w14:textId="454D1DC2" w:rsidR="00096730" w:rsidRPr="00096730" w:rsidRDefault="00096730" w:rsidP="00096730">
      <w:pPr>
        <w:pStyle w:val="ConcHead"/>
        <w:jc w:val="both"/>
        <w:rPr>
          <w:rFonts w:ascii="Arial" w:hAnsi="Arial" w:cs="Arial"/>
          <w:b w:val="0"/>
          <w:bCs/>
          <w:caps w:val="0"/>
          <w:sz w:val="20"/>
          <w:szCs w:val="18"/>
        </w:rPr>
      </w:pPr>
      <w:r w:rsidRPr="00096730">
        <w:rPr>
          <w:rFonts w:ascii="Arial" w:hAnsi="Arial" w:cs="Arial"/>
          <w:b w:val="0"/>
          <w:bCs/>
          <w:caps w:val="0"/>
          <w:sz w:val="20"/>
          <w:szCs w:val="18"/>
        </w:rPr>
        <w:t>ROE: The significance level was 0.213 (&gt; 0.05), and the t</w:t>
      </w:r>
      <w:r w:rsidR="004E1754">
        <w:rPr>
          <w:rFonts w:ascii="Arial" w:hAnsi="Arial" w:cs="Arial"/>
          <w:b w:val="0"/>
          <w:bCs/>
          <w:caps w:val="0"/>
          <w:sz w:val="20"/>
          <w:szCs w:val="18"/>
        </w:rPr>
        <w:t xml:space="preserve"> </w:t>
      </w:r>
      <w:r w:rsidRPr="00096730">
        <w:rPr>
          <w:rFonts w:ascii="Arial" w:hAnsi="Arial" w:cs="Arial"/>
          <w:b w:val="0"/>
          <w:bCs/>
          <w:caps w:val="0"/>
          <w:sz w:val="20"/>
          <w:szCs w:val="18"/>
        </w:rPr>
        <w:t>statistic was -1.279. As a result, share prices are not much impacted by ROE.</w:t>
      </w:r>
    </w:p>
    <w:p w14:paraId="0C81A4C8" w14:textId="769DEE2E" w:rsidR="00096730" w:rsidRPr="00096730" w:rsidRDefault="00096730" w:rsidP="00096730">
      <w:pPr>
        <w:pStyle w:val="ConcHead"/>
        <w:jc w:val="both"/>
        <w:rPr>
          <w:rFonts w:ascii="Arial" w:hAnsi="Arial" w:cs="Arial"/>
          <w:b w:val="0"/>
          <w:bCs/>
          <w:caps w:val="0"/>
          <w:sz w:val="20"/>
          <w:szCs w:val="18"/>
        </w:rPr>
      </w:pPr>
      <w:r w:rsidRPr="00096730">
        <w:rPr>
          <w:rFonts w:ascii="Arial" w:hAnsi="Arial" w:cs="Arial"/>
          <w:b w:val="0"/>
          <w:bCs/>
          <w:caps w:val="0"/>
          <w:sz w:val="20"/>
          <w:szCs w:val="18"/>
        </w:rPr>
        <w:t>NPM: The significance level was 0.280 (&gt; 0.05), and the t-statistic was 1.105</w:t>
      </w:r>
      <w:r w:rsidR="00740F1F">
        <w:rPr>
          <w:rFonts w:ascii="Arial" w:hAnsi="Arial" w:cs="Arial"/>
          <w:b w:val="0"/>
          <w:bCs/>
          <w:caps w:val="0"/>
          <w:sz w:val="20"/>
          <w:szCs w:val="18"/>
        </w:rPr>
        <w:t xml:space="preserve">. </w:t>
      </w:r>
      <w:r w:rsidRPr="00096730">
        <w:rPr>
          <w:rFonts w:ascii="Arial" w:hAnsi="Arial" w:cs="Arial"/>
          <w:b w:val="0"/>
          <w:bCs/>
          <w:caps w:val="0"/>
          <w:sz w:val="20"/>
          <w:szCs w:val="18"/>
        </w:rPr>
        <w:t>As a result, share prices are not much impacted by NPM.</w:t>
      </w:r>
    </w:p>
    <w:p w14:paraId="649B47EC" w14:textId="14BF03F6" w:rsidR="00096730" w:rsidRPr="00096730" w:rsidRDefault="00096730" w:rsidP="00096730">
      <w:pPr>
        <w:pStyle w:val="ConcHead"/>
        <w:jc w:val="both"/>
        <w:rPr>
          <w:rFonts w:ascii="Arial" w:hAnsi="Arial" w:cs="Arial"/>
          <w:b w:val="0"/>
          <w:bCs/>
          <w:caps w:val="0"/>
          <w:sz w:val="20"/>
          <w:szCs w:val="18"/>
        </w:rPr>
      </w:pPr>
      <w:r w:rsidRPr="00096730">
        <w:rPr>
          <w:rFonts w:ascii="Arial" w:hAnsi="Arial" w:cs="Arial"/>
          <w:b w:val="0"/>
          <w:bCs/>
          <w:caps w:val="0"/>
          <w:sz w:val="20"/>
          <w:szCs w:val="18"/>
        </w:rPr>
        <w:t>EPS: The significance level was 0.000 (&lt; 0.05), and the t-statistic was 7.838</w:t>
      </w:r>
      <w:r w:rsidR="00740F1F">
        <w:rPr>
          <w:rFonts w:ascii="Arial" w:hAnsi="Arial" w:cs="Arial"/>
          <w:b w:val="0"/>
          <w:bCs/>
          <w:caps w:val="0"/>
          <w:sz w:val="20"/>
          <w:szCs w:val="18"/>
        </w:rPr>
        <w:t>which is higher than the t table</w:t>
      </w:r>
      <w:r w:rsidRPr="00096730">
        <w:rPr>
          <w:rFonts w:ascii="Arial" w:hAnsi="Arial" w:cs="Arial"/>
          <w:b w:val="0"/>
          <w:bCs/>
          <w:caps w:val="0"/>
          <w:sz w:val="20"/>
          <w:szCs w:val="18"/>
        </w:rPr>
        <w:t xml:space="preserve">. This suggests that </w:t>
      </w:r>
      <w:r w:rsidR="004E1754">
        <w:rPr>
          <w:rFonts w:ascii="Arial" w:hAnsi="Arial" w:cs="Arial"/>
          <w:b w:val="0"/>
          <w:bCs/>
          <w:caps w:val="0"/>
          <w:sz w:val="20"/>
          <w:szCs w:val="18"/>
        </w:rPr>
        <w:t>EPS ha</w:t>
      </w:r>
      <w:r w:rsidR="00740F1F">
        <w:rPr>
          <w:rFonts w:ascii="Arial" w:hAnsi="Arial" w:cs="Arial"/>
          <w:b w:val="0"/>
          <w:bCs/>
          <w:caps w:val="0"/>
          <w:sz w:val="20"/>
          <w:szCs w:val="18"/>
        </w:rPr>
        <w:t>s</w:t>
      </w:r>
      <w:r w:rsidR="004E1754">
        <w:rPr>
          <w:rFonts w:ascii="Arial" w:hAnsi="Arial" w:cs="Arial"/>
          <w:b w:val="0"/>
          <w:bCs/>
          <w:caps w:val="0"/>
          <w:sz w:val="20"/>
          <w:szCs w:val="18"/>
        </w:rPr>
        <w:t xml:space="preserve"> a significantly positive impact on share price.</w:t>
      </w:r>
    </w:p>
    <w:p w14:paraId="15DC3C79" w14:textId="3A7B795D" w:rsidR="004E1754" w:rsidRDefault="00096730" w:rsidP="00326630">
      <w:pPr>
        <w:pStyle w:val="ConcHead"/>
        <w:spacing w:after="0"/>
        <w:jc w:val="both"/>
        <w:rPr>
          <w:rFonts w:ascii="Arial" w:hAnsi="Arial" w:cs="Arial"/>
          <w:b w:val="0"/>
          <w:bCs/>
          <w:sz w:val="20"/>
          <w:szCs w:val="18"/>
        </w:rPr>
      </w:pPr>
      <w:r w:rsidRPr="00096730">
        <w:rPr>
          <w:rFonts w:ascii="Arial" w:hAnsi="Arial" w:cs="Arial"/>
          <w:b w:val="0"/>
          <w:bCs/>
          <w:caps w:val="0"/>
          <w:sz w:val="20"/>
          <w:szCs w:val="18"/>
        </w:rPr>
        <w:t xml:space="preserve">PER: The significance level was 0.004 (&lt; 0.05), and the t-statistic was 3.198. This </w:t>
      </w:r>
      <w:r w:rsidR="00740F1F">
        <w:rPr>
          <w:rFonts w:ascii="Arial" w:hAnsi="Arial" w:cs="Arial"/>
          <w:b w:val="0"/>
          <w:bCs/>
          <w:caps w:val="0"/>
          <w:sz w:val="20"/>
          <w:szCs w:val="18"/>
        </w:rPr>
        <w:t xml:space="preserve">suggests that </w:t>
      </w:r>
      <w:r w:rsidR="00740F1F">
        <w:rPr>
          <w:rFonts w:ascii="Arial" w:hAnsi="Arial" w:cs="Arial"/>
          <w:b w:val="0"/>
          <w:bCs/>
          <w:caps w:val="0"/>
          <w:sz w:val="20"/>
          <w:szCs w:val="18"/>
        </w:rPr>
        <w:lastRenderedPageBreak/>
        <w:t>PER has a significantly positive impact on share price.</w:t>
      </w:r>
    </w:p>
    <w:p w14:paraId="4D08E6F3" w14:textId="77777777" w:rsidR="004E1754" w:rsidRDefault="004E1754" w:rsidP="00326630">
      <w:pPr>
        <w:pStyle w:val="ConcHead"/>
        <w:spacing w:after="0"/>
        <w:jc w:val="both"/>
        <w:rPr>
          <w:rFonts w:ascii="Arial" w:hAnsi="Arial" w:cs="Arial"/>
          <w:b w:val="0"/>
          <w:bCs/>
          <w:sz w:val="20"/>
          <w:szCs w:val="18"/>
        </w:rPr>
      </w:pPr>
    </w:p>
    <w:p w14:paraId="2CE7A589" w14:textId="461A143D" w:rsidR="004E1754" w:rsidRDefault="004E1754" w:rsidP="00326630">
      <w:pPr>
        <w:pStyle w:val="ConcHead"/>
        <w:spacing w:after="0"/>
        <w:jc w:val="both"/>
        <w:rPr>
          <w:rFonts w:ascii="Arial" w:hAnsi="Arial" w:cs="Arial"/>
          <w:b w:val="0"/>
          <w:bCs/>
          <w:caps w:val="0"/>
          <w:sz w:val="20"/>
          <w:szCs w:val="18"/>
        </w:rPr>
      </w:pPr>
      <w:r w:rsidRPr="004E1754">
        <w:rPr>
          <w:rFonts w:ascii="Arial" w:hAnsi="Arial" w:cs="Arial"/>
          <w:caps w:val="0"/>
          <w:sz w:val="20"/>
          <w:szCs w:val="18"/>
        </w:rPr>
        <w:t>Co</w:t>
      </w:r>
      <w:r>
        <w:rPr>
          <w:rFonts w:ascii="Arial" w:hAnsi="Arial" w:cs="Arial"/>
          <w:caps w:val="0"/>
          <w:sz w:val="20"/>
          <w:szCs w:val="18"/>
        </w:rPr>
        <w:t>efficient of Determination (R</w:t>
      </w:r>
      <w:r w:rsidRPr="004E1754">
        <w:rPr>
          <w:rFonts w:ascii="Arial" w:hAnsi="Arial" w:cs="Arial"/>
          <w:caps w:val="0"/>
          <w:sz w:val="20"/>
          <w:szCs w:val="18"/>
          <w:vertAlign w:val="superscript"/>
        </w:rPr>
        <w:t>2</w:t>
      </w:r>
      <w:r>
        <w:rPr>
          <w:rFonts w:ascii="Arial" w:hAnsi="Arial" w:cs="Arial"/>
          <w:caps w:val="0"/>
          <w:sz w:val="20"/>
          <w:szCs w:val="18"/>
        </w:rPr>
        <w:t xml:space="preserve">): </w:t>
      </w:r>
      <w:r w:rsidRPr="004E1754">
        <w:rPr>
          <w:rFonts w:ascii="Arial" w:hAnsi="Arial" w:cs="Arial"/>
          <w:b w:val="0"/>
          <w:bCs/>
          <w:caps w:val="0"/>
          <w:sz w:val="20"/>
          <w:szCs w:val="18"/>
        </w:rPr>
        <w:t>The coefficient of determination (R²) measures how well the independent variables (X) explain the variation in the dependent variable (Y).</w:t>
      </w:r>
      <w:r>
        <w:rPr>
          <w:rFonts w:ascii="Arial" w:hAnsi="Arial" w:cs="Arial"/>
          <w:b w:val="0"/>
          <w:bCs/>
          <w:caps w:val="0"/>
          <w:sz w:val="20"/>
          <w:szCs w:val="18"/>
        </w:rPr>
        <w:t xml:space="preserve"> The coefficient of determination test result can be seen on table 8. </w:t>
      </w:r>
    </w:p>
    <w:p w14:paraId="6C71D1E1" w14:textId="77777777" w:rsidR="004E1754" w:rsidRDefault="004E1754" w:rsidP="00326630">
      <w:pPr>
        <w:pStyle w:val="ConcHead"/>
        <w:spacing w:after="0"/>
        <w:jc w:val="both"/>
        <w:rPr>
          <w:rFonts w:ascii="Arial" w:hAnsi="Arial" w:cs="Arial"/>
          <w:b w:val="0"/>
          <w:bCs/>
          <w:caps w:val="0"/>
          <w:sz w:val="20"/>
          <w:szCs w:val="18"/>
        </w:rPr>
      </w:pPr>
    </w:p>
    <w:p w14:paraId="2BF8FCC9" w14:textId="0A067820" w:rsidR="004E1754" w:rsidRDefault="004E1754" w:rsidP="00326630">
      <w:pPr>
        <w:pStyle w:val="ConcHead"/>
        <w:spacing w:after="0"/>
        <w:jc w:val="both"/>
        <w:rPr>
          <w:rFonts w:ascii="Arial" w:hAnsi="Arial" w:cs="Arial"/>
          <w:caps w:val="0"/>
          <w:sz w:val="20"/>
          <w:szCs w:val="18"/>
        </w:rPr>
      </w:pPr>
      <w:r>
        <w:rPr>
          <w:rFonts w:ascii="Arial" w:hAnsi="Arial" w:cs="Arial"/>
          <w:caps w:val="0"/>
          <w:sz w:val="20"/>
          <w:szCs w:val="18"/>
        </w:rPr>
        <w:t>Table 8. Coefficient of Determination (R</w:t>
      </w:r>
      <w:r w:rsidRPr="004E1754">
        <w:rPr>
          <w:rFonts w:ascii="Arial" w:hAnsi="Arial" w:cs="Arial"/>
          <w:caps w:val="0"/>
          <w:sz w:val="20"/>
          <w:szCs w:val="18"/>
          <w:vertAlign w:val="superscript"/>
        </w:rPr>
        <w:t>2</w:t>
      </w:r>
      <w:r>
        <w:rPr>
          <w:rFonts w:ascii="Arial" w:hAnsi="Arial" w:cs="Arial"/>
          <w:caps w:val="0"/>
          <w:sz w:val="20"/>
          <w:szCs w:val="18"/>
        </w:rPr>
        <w:t>)</w:t>
      </w:r>
    </w:p>
    <w:p w14:paraId="3275B885" w14:textId="77777777" w:rsidR="00740F1F" w:rsidRDefault="00740F1F" w:rsidP="00326630">
      <w:pPr>
        <w:pStyle w:val="ConcHead"/>
        <w:spacing w:after="0"/>
        <w:jc w:val="both"/>
        <w:rPr>
          <w:rFonts w:ascii="Arial" w:hAnsi="Arial" w:cs="Arial"/>
          <w:caps w:val="0"/>
          <w:sz w:val="20"/>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4"/>
        <w:gridCol w:w="866"/>
        <w:gridCol w:w="917"/>
        <w:gridCol w:w="845"/>
        <w:gridCol w:w="1149"/>
      </w:tblGrid>
      <w:tr w:rsidR="004E1754" w:rsidRPr="004E1754" w14:paraId="24321C1A" w14:textId="77777777" w:rsidTr="00C55079">
        <w:trPr>
          <w:cantSplit/>
          <w:trHeight w:val="245"/>
        </w:trPr>
        <w:tc>
          <w:tcPr>
            <w:tcW w:w="5000" w:type="pct"/>
            <w:gridSpan w:val="5"/>
            <w:tcBorders>
              <w:top w:val="nil"/>
              <w:left w:val="nil"/>
              <w:bottom w:val="nil"/>
              <w:right w:val="nil"/>
            </w:tcBorders>
            <w:shd w:val="clear" w:color="auto" w:fill="FFFFFF"/>
            <w:vAlign w:val="center"/>
          </w:tcPr>
          <w:p w14:paraId="3EF04FCC"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b/>
                <w:bCs/>
                <w:sz w:val="16"/>
                <w:szCs w:val="16"/>
              </w:rPr>
              <w:t>Model Summary</w:t>
            </w:r>
            <w:r w:rsidRPr="004E1754">
              <w:rPr>
                <w:rFonts w:ascii="Arial" w:eastAsiaTheme="minorHAnsi" w:hAnsi="Arial" w:cs="Arial"/>
                <w:b/>
                <w:bCs/>
                <w:sz w:val="16"/>
                <w:szCs w:val="16"/>
                <w:vertAlign w:val="superscript"/>
              </w:rPr>
              <w:t>b</w:t>
            </w:r>
          </w:p>
        </w:tc>
      </w:tr>
      <w:tr w:rsidR="004E1754" w:rsidRPr="004E1754" w14:paraId="09C60944" w14:textId="77777777" w:rsidTr="00C55079">
        <w:trPr>
          <w:cantSplit/>
          <w:trHeight w:val="490"/>
        </w:trPr>
        <w:tc>
          <w:tcPr>
            <w:tcW w:w="887" w:type="pct"/>
            <w:tcBorders>
              <w:top w:val="nil"/>
              <w:left w:val="nil"/>
              <w:bottom w:val="single" w:sz="8" w:space="0" w:color="152935"/>
              <w:right w:val="nil"/>
            </w:tcBorders>
            <w:shd w:val="clear" w:color="auto" w:fill="FFFFFF"/>
            <w:vAlign w:val="bottom"/>
          </w:tcPr>
          <w:p w14:paraId="316CE6DD"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Model</w:t>
            </w:r>
          </w:p>
        </w:tc>
        <w:tc>
          <w:tcPr>
            <w:tcW w:w="943" w:type="pct"/>
            <w:tcBorders>
              <w:top w:val="nil"/>
              <w:left w:val="nil"/>
              <w:bottom w:val="single" w:sz="8" w:space="0" w:color="152935"/>
              <w:right w:val="single" w:sz="8" w:space="0" w:color="E0E0E0"/>
            </w:tcBorders>
            <w:shd w:val="clear" w:color="auto" w:fill="FFFFFF"/>
            <w:vAlign w:val="bottom"/>
          </w:tcPr>
          <w:p w14:paraId="39E188D3"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R</w:t>
            </w:r>
          </w:p>
        </w:tc>
        <w:tc>
          <w:tcPr>
            <w:tcW w:w="999" w:type="pct"/>
            <w:tcBorders>
              <w:top w:val="nil"/>
              <w:left w:val="single" w:sz="8" w:space="0" w:color="E0E0E0"/>
              <w:bottom w:val="single" w:sz="8" w:space="0" w:color="152935"/>
              <w:right w:val="single" w:sz="8" w:space="0" w:color="E0E0E0"/>
            </w:tcBorders>
            <w:shd w:val="clear" w:color="auto" w:fill="FFFFFF"/>
            <w:vAlign w:val="bottom"/>
          </w:tcPr>
          <w:p w14:paraId="1C4AC6A5"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R Square</w:t>
            </w:r>
          </w:p>
        </w:tc>
        <w:tc>
          <w:tcPr>
            <w:tcW w:w="920" w:type="pct"/>
            <w:tcBorders>
              <w:top w:val="nil"/>
              <w:left w:val="single" w:sz="8" w:space="0" w:color="E0E0E0"/>
              <w:bottom w:val="single" w:sz="8" w:space="0" w:color="152935"/>
              <w:right w:val="single" w:sz="8" w:space="0" w:color="E0E0E0"/>
            </w:tcBorders>
            <w:shd w:val="clear" w:color="auto" w:fill="FFFFFF"/>
            <w:vAlign w:val="bottom"/>
          </w:tcPr>
          <w:p w14:paraId="7BB3600F"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Adjusted R Square</w:t>
            </w:r>
          </w:p>
        </w:tc>
        <w:tc>
          <w:tcPr>
            <w:tcW w:w="1252" w:type="pct"/>
            <w:tcBorders>
              <w:top w:val="nil"/>
              <w:left w:val="single" w:sz="8" w:space="0" w:color="E0E0E0"/>
              <w:bottom w:val="single" w:sz="8" w:space="0" w:color="152935"/>
              <w:right w:val="single" w:sz="8" w:space="0" w:color="E0E0E0"/>
            </w:tcBorders>
            <w:shd w:val="clear" w:color="auto" w:fill="FFFFFF"/>
            <w:vAlign w:val="bottom"/>
          </w:tcPr>
          <w:p w14:paraId="2B792187"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Std. Error of the Estimate</w:t>
            </w:r>
          </w:p>
        </w:tc>
      </w:tr>
      <w:tr w:rsidR="004E1754" w:rsidRPr="004E1754" w14:paraId="1F3E394F" w14:textId="77777777" w:rsidTr="00C55079">
        <w:trPr>
          <w:cantSplit/>
          <w:trHeight w:val="245"/>
        </w:trPr>
        <w:tc>
          <w:tcPr>
            <w:tcW w:w="887" w:type="pct"/>
            <w:tcBorders>
              <w:top w:val="single" w:sz="8" w:space="0" w:color="152935"/>
              <w:left w:val="nil"/>
              <w:bottom w:val="single" w:sz="8" w:space="0" w:color="152935"/>
              <w:right w:val="nil"/>
            </w:tcBorders>
            <w:shd w:val="clear" w:color="auto" w:fill="E0E0E0"/>
          </w:tcPr>
          <w:p w14:paraId="0D5E26EF" w14:textId="77777777" w:rsidR="004E1754" w:rsidRPr="004E1754" w:rsidRDefault="004E1754" w:rsidP="004E1754">
            <w:pPr>
              <w:autoSpaceDE w:val="0"/>
              <w:autoSpaceDN w:val="0"/>
              <w:adjustRightInd w:val="0"/>
              <w:spacing w:line="320" w:lineRule="atLeast"/>
              <w:ind w:left="60" w:right="60"/>
              <w:rPr>
                <w:rFonts w:ascii="Arial" w:eastAsiaTheme="minorHAnsi" w:hAnsi="Arial" w:cs="Arial"/>
                <w:sz w:val="16"/>
                <w:szCs w:val="16"/>
              </w:rPr>
            </w:pPr>
            <w:r w:rsidRPr="004E1754">
              <w:rPr>
                <w:rFonts w:ascii="Arial" w:eastAsiaTheme="minorHAnsi" w:hAnsi="Arial" w:cs="Arial"/>
                <w:sz w:val="16"/>
                <w:szCs w:val="16"/>
              </w:rPr>
              <w:t>1</w:t>
            </w:r>
          </w:p>
        </w:tc>
        <w:tc>
          <w:tcPr>
            <w:tcW w:w="943" w:type="pct"/>
            <w:tcBorders>
              <w:top w:val="single" w:sz="8" w:space="0" w:color="152935"/>
              <w:left w:val="nil"/>
              <w:bottom w:val="single" w:sz="8" w:space="0" w:color="152935"/>
              <w:right w:val="single" w:sz="8" w:space="0" w:color="E0E0E0"/>
            </w:tcBorders>
            <w:shd w:val="clear" w:color="auto" w:fill="FFFFFF"/>
          </w:tcPr>
          <w:p w14:paraId="70085F43"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.910</w:t>
            </w:r>
            <w:r w:rsidRPr="004E1754">
              <w:rPr>
                <w:rFonts w:ascii="Arial" w:eastAsiaTheme="minorHAnsi" w:hAnsi="Arial" w:cs="Arial"/>
                <w:sz w:val="16"/>
                <w:szCs w:val="16"/>
                <w:vertAlign w:val="superscript"/>
              </w:rPr>
              <w:t>a</w:t>
            </w:r>
          </w:p>
        </w:tc>
        <w:tc>
          <w:tcPr>
            <w:tcW w:w="999" w:type="pct"/>
            <w:tcBorders>
              <w:top w:val="single" w:sz="8" w:space="0" w:color="152935"/>
              <w:left w:val="single" w:sz="8" w:space="0" w:color="E0E0E0"/>
              <w:bottom w:val="single" w:sz="8" w:space="0" w:color="152935"/>
              <w:right w:val="single" w:sz="8" w:space="0" w:color="E0E0E0"/>
            </w:tcBorders>
            <w:shd w:val="clear" w:color="auto" w:fill="FFFFFF"/>
          </w:tcPr>
          <w:p w14:paraId="0C3B6F46"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.828</w:t>
            </w:r>
          </w:p>
        </w:tc>
        <w:tc>
          <w:tcPr>
            <w:tcW w:w="920" w:type="pct"/>
            <w:tcBorders>
              <w:top w:val="single" w:sz="8" w:space="0" w:color="152935"/>
              <w:left w:val="single" w:sz="8" w:space="0" w:color="E0E0E0"/>
              <w:bottom w:val="single" w:sz="8" w:space="0" w:color="152935"/>
              <w:right w:val="single" w:sz="8" w:space="0" w:color="E0E0E0"/>
            </w:tcBorders>
            <w:shd w:val="clear" w:color="auto" w:fill="FFFFFF"/>
          </w:tcPr>
          <w:p w14:paraId="5F28937D"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.800</w:t>
            </w:r>
          </w:p>
        </w:tc>
        <w:tc>
          <w:tcPr>
            <w:tcW w:w="1252" w:type="pct"/>
            <w:tcBorders>
              <w:top w:val="single" w:sz="8" w:space="0" w:color="152935"/>
              <w:left w:val="single" w:sz="8" w:space="0" w:color="E0E0E0"/>
              <w:bottom w:val="single" w:sz="8" w:space="0" w:color="152935"/>
              <w:right w:val="single" w:sz="8" w:space="0" w:color="E0E0E0"/>
            </w:tcBorders>
            <w:shd w:val="clear" w:color="auto" w:fill="FFFFFF"/>
          </w:tcPr>
          <w:p w14:paraId="32AF120E"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13142.033</w:t>
            </w:r>
          </w:p>
        </w:tc>
      </w:tr>
      <w:tr w:rsidR="004E1754" w:rsidRPr="004E1754" w14:paraId="1982DAD4" w14:textId="77777777" w:rsidTr="00C55079">
        <w:trPr>
          <w:cantSplit/>
          <w:trHeight w:val="490"/>
        </w:trPr>
        <w:tc>
          <w:tcPr>
            <w:tcW w:w="5000" w:type="pct"/>
            <w:gridSpan w:val="5"/>
            <w:tcBorders>
              <w:top w:val="nil"/>
              <w:left w:val="nil"/>
              <w:bottom w:val="nil"/>
              <w:right w:val="nil"/>
            </w:tcBorders>
            <w:shd w:val="clear" w:color="auto" w:fill="FFFFFF"/>
          </w:tcPr>
          <w:p w14:paraId="312953DC" w14:textId="77777777" w:rsidR="004E1754" w:rsidRPr="004E1754" w:rsidRDefault="004E1754" w:rsidP="004E1754">
            <w:pPr>
              <w:autoSpaceDE w:val="0"/>
              <w:autoSpaceDN w:val="0"/>
              <w:adjustRightInd w:val="0"/>
              <w:spacing w:line="320" w:lineRule="atLeast"/>
              <w:ind w:left="60" w:right="60"/>
              <w:rPr>
                <w:rFonts w:ascii="Arial" w:eastAsiaTheme="minorHAnsi" w:hAnsi="Arial" w:cs="Arial"/>
                <w:sz w:val="16"/>
                <w:szCs w:val="16"/>
              </w:rPr>
            </w:pPr>
            <w:r w:rsidRPr="004E1754">
              <w:rPr>
                <w:rFonts w:ascii="Arial" w:eastAsiaTheme="minorHAnsi" w:hAnsi="Arial" w:cs="Arial"/>
                <w:sz w:val="16"/>
                <w:szCs w:val="16"/>
              </w:rPr>
              <w:t>a. Predictors: (Constant), Price Earning Ratio, Earning Per Share, Net Profit Margin, Return On Equity</w:t>
            </w:r>
          </w:p>
        </w:tc>
      </w:tr>
      <w:tr w:rsidR="004E1754" w:rsidRPr="004E1754" w14:paraId="60EC95A8" w14:textId="77777777" w:rsidTr="00C55079">
        <w:trPr>
          <w:cantSplit/>
          <w:trHeight w:val="245"/>
        </w:trPr>
        <w:tc>
          <w:tcPr>
            <w:tcW w:w="5000" w:type="pct"/>
            <w:gridSpan w:val="5"/>
            <w:tcBorders>
              <w:top w:val="nil"/>
              <w:left w:val="nil"/>
              <w:bottom w:val="nil"/>
              <w:right w:val="nil"/>
            </w:tcBorders>
            <w:shd w:val="clear" w:color="auto" w:fill="FFFFFF"/>
          </w:tcPr>
          <w:p w14:paraId="4C11C62D" w14:textId="77777777" w:rsidR="004E1754" w:rsidRPr="004E1754" w:rsidRDefault="004E1754" w:rsidP="004E1754">
            <w:pPr>
              <w:autoSpaceDE w:val="0"/>
              <w:autoSpaceDN w:val="0"/>
              <w:adjustRightInd w:val="0"/>
              <w:spacing w:line="320" w:lineRule="atLeast"/>
              <w:ind w:left="60" w:right="60"/>
              <w:rPr>
                <w:rFonts w:ascii="Arial" w:eastAsiaTheme="minorHAnsi" w:hAnsi="Arial" w:cs="Arial"/>
                <w:sz w:val="16"/>
                <w:szCs w:val="16"/>
              </w:rPr>
            </w:pPr>
            <w:r w:rsidRPr="004E1754">
              <w:rPr>
                <w:rFonts w:ascii="Arial" w:eastAsiaTheme="minorHAnsi" w:hAnsi="Arial" w:cs="Arial"/>
                <w:sz w:val="16"/>
                <w:szCs w:val="16"/>
              </w:rPr>
              <w:t>b. Dependent Variable: Share Price</w:t>
            </w:r>
          </w:p>
        </w:tc>
      </w:tr>
    </w:tbl>
    <w:p w14:paraId="5189AEA3" w14:textId="77777777" w:rsidR="004E1754" w:rsidRDefault="004E1754" w:rsidP="00326630">
      <w:pPr>
        <w:pStyle w:val="ConcHead"/>
        <w:spacing w:after="0"/>
        <w:jc w:val="both"/>
        <w:rPr>
          <w:rFonts w:ascii="Arial" w:hAnsi="Arial" w:cs="Arial"/>
          <w:caps w:val="0"/>
          <w:sz w:val="20"/>
          <w:szCs w:val="18"/>
        </w:rPr>
      </w:pPr>
    </w:p>
    <w:p w14:paraId="02AB8565" w14:textId="2AF755F9" w:rsidR="00740F1F" w:rsidRPr="00740F1F" w:rsidRDefault="00740F1F" w:rsidP="00326630">
      <w:pPr>
        <w:pStyle w:val="ConcHead"/>
        <w:spacing w:after="0"/>
        <w:jc w:val="both"/>
        <w:rPr>
          <w:rFonts w:ascii="Arial" w:hAnsi="Arial" w:cs="Arial"/>
          <w:b w:val="0"/>
          <w:bCs/>
          <w:caps w:val="0"/>
          <w:sz w:val="20"/>
          <w:szCs w:val="18"/>
        </w:rPr>
      </w:pPr>
      <w:r>
        <w:rPr>
          <w:rFonts w:ascii="Arial" w:hAnsi="Arial" w:cs="Arial"/>
          <w:b w:val="0"/>
          <w:bCs/>
          <w:caps w:val="0"/>
          <w:sz w:val="20"/>
          <w:szCs w:val="18"/>
        </w:rPr>
        <w:t xml:space="preserve">The four </w:t>
      </w:r>
      <w:r w:rsidRPr="00740F1F">
        <w:rPr>
          <w:rFonts w:ascii="Arial" w:hAnsi="Arial" w:cs="Arial"/>
          <w:b w:val="0"/>
          <w:bCs/>
          <w:caps w:val="0"/>
          <w:sz w:val="20"/>
          <w:szCs w:val="18"/>
        </w:rPr>
        <w:t>independent variables (ROE, NPM, EPS, and PER) account for 80% of the variation in share prices, according to the adjusted R-squared value of 0.800. Other factors not included in this model account for the remaining 20%.</w:t>
      </w:r>
    </w:p>
    <w:p w14:paraId="34859C37" w14:textId="77777777" w:rsidR="004E1754" w:rsidRPr="004E1754" w:rsidRDefault="004E1754" w:rsidP="00326630">
      <w:pPr>
        <w:pStyle w:val="ConcHead"/>
        <w:spacing w:after="0"/>
        <w:jc w:val="both"/>
        <w:rPr>
          <w:rFonts w:ascii="Arial" w:hAnsi="Arial" w:cs="Arial"/>
          <w:caps w:val="0"/>
          <w:sz w:val="20"/>
          <w:szCs w:val="18"/>
        </w:rPr>
      </w:pPr>
    </w:p>
    <w:p w14:paraId="17BCEA71" w14:textId="52CB374E" w:rsidR="00AA63C8" w:rsidRDefault="00AA63C8" w:rsidP="00772E59">
      <w:pPr>
        <w:pStyle w:val="ConcHead"/>
        <w:spacing w:after="0"/>
        <w:jc w:val="both"/>
        <w:rPr>
          <w:rFonts w:ascii="Arial" w:hAnsi="Arial" w:cs="Arial"/>
        </w:rPr>
      </w:pPr>
      <w:r>
        <w:rPr>
          <w:rFonts w:ascii="Arial" w:hAnsi="Arial" w:cs="Arial"/>
        </w:rPr>
        <w:t>5</w:t>
      </w:r>
      <w:r w:rsidR="00000F8F">
        <w:rPr>
          <w:rFonts w:ascii="Arial" w:hAnsi="Arial" w:cs="Arial"/>
        </w:rPr>
        <w:t xml:space="preserve">. </w:t>
      </w:r>
      <w:r>
        <w:rPr>
          <w:rFonts w:ascii="Arial" w:hAnsi="Arial" w:cs="Arial"/>
        </w:rPr>
        <w:t>DISCUSSION OF RESEARCH FINDINGS</w:t>
      </w:r>
    </w:p>
    <w:p w14:paraId="2D107059" w14:textId="77777777" w:rsidR="00740F1F" w:rsidRDefault="00740F1F" w:rsidP="00772E59">
      <w:pPr>
        <w:pStyle w:val="ConcHead"/>
        <w:spacing w:after="0"/>
        <w:jc w:val="both"/>
        <w:rPr>
          <w:rFonts w:ascii="Arial" w:hAnsi="Arial" w:cs="Arial"/>
        </w:rPr>
      </w:pPr>
    </w:p>
    <w:p w14:paraId="53372A35" w14:textId="77777777" w:rsidR="00772E59" w:rsidRDefault="00772E59" w:rsidP="00772E59">
      <w:pPr>
        <w:pStyle w:val="ConcHead"/>
        <w:spacing w:after="0"/>
        <w:jc w:val="both"/>
        <w:rPr>
          <w:rFonts w:ascii="Arial" w:hAnsi="Arial" w:cs="Arial"/>
          <w:caps w:val="0"/>
          <w:sz w:val="20"/>
          <w:szCs w:val="18"/>
        </w:rPr>
      </w:pPr>
      <w:r w:rsidRPr="00772E59">
        <w:rPr>
          <w:rFonts w:ascii="Arial" w:hAnsi="Arial" w:cs="Arial"/>
          <w:caps w:val="0"/>
          <w:sz w:val="20"/>
          <w:szCs w:val="18"/>
        </w:rPr>
        <w:t>Simultaneous Effect of ROE, NPM, EPS, and PER on Share Price</w:t>
      </w:r>
    </w:p>
    <w:p w14:paraId="739DDDFA" w14:textId="77777777" w:rsidR="00772E59" w:rsidRPr="00772E59" w:rsidRDefault="00772E59" w:rsidP="00772E59">
      <w:pPr>
        <w:pStyle w:val="ConcHead"/>
        <w:spacing w:after="0"/>
        <w:jc w:val="both"/>
        <w:rPr>
          <w:rFonts w:ascii="Arial" w:hAnsi="Arial" w:cs="Arial"/>
          <w:caps w:val="0"/>
          <w:sz w:val="20"/>
          <w:szCs w:val="18"/>
        </w:rPr>
      </w:pPr>
    </w:p>
    <w:p w14:paraId="7EF1C5EC" w14:textId="6E6D65D7" w:rsidR="00772E59" w:rsidRDefault="00772E59" w:rsidP="00772E59">
      <w:pPr>
        <w:pStyle w:val="ConcHead"/>
        <w:spacing w:after="0"/>
        <w:jc w:val="both"/>
        <w:rPr>
          <w:rFonts w:ascii="Arial" w:hAnsi="Arial" w:cs="Arial"/>
          <w:b w:val="0"/>
          <w:bCs/>
          <w:caps w:val="0"/>
          <w:sz w:val="20"/>
          <w:szCs w:val="18"/>
        </w:rPr>
      </w:pPr>
      <w:r w:rsidRPr="00772E59">
        <w:rPr>
          <w:rFonts w:ascii="Arial" w:hAnsi="Arial" w:cs="Arial"/>
          <w:b w:val="0"/>
          <w:bCs/>
          <w:caps w:val="0"/>
          <w:sz w:val="20"/>
          <w:szCs w:val="18"/>
        </w:rPr>
        <w:t>The F test produced an F statistic of 30.085 with a significance of 0.000. Since the F-statistic is greater than the F table value (2.690) and the significance value is less than 0.05, the independent variables (ROE, NPM, EPS, and PER) have a significant simultaneous impact on Share Price. This finding supports Signaling Theory, suggesting that these four variables collectively provide a comprehensive signal to investors about the company's current profitability (via EPS and NPM) and future prospects (via ROE and PER), thereby attracting investor interest. This result is also supported by research from (Afifah &amp; Monalisa, 2024)</w:t>
      </w:r>
      <w:r w:rsidR="002F66AD">
        <w:rPr>
          <w:rFonts w:ascii="Arial" w:hAnsi="Arial" w:cs="Arial"/>
          <w:b w:val="0"/>
          <w:bCs/>
          <w:caps w:val="0"/>
          <w:sz w:val="20"/>
          <w:szCs w:val="18"/>
        </w:rPr>
        <w:t xml:space="preserve">, </w:t>
      </w:r>
      <w:r w:rsidR="00832898">
        <w:rPr>
          <w:rFonts w:ascii="Arial" w:hAnsi="Arial" w:cs="Arial"/>
          <w:b w:val="0"/>
          <w:bCs/>
          <w:caps w:val="0"/>
          <w:sz w:val="20"/>
          <w:szCs w:val="18"/>
        </w:rPr>
        <w:fldChar w:fldCharType="begin" w:fldLock="1"/>
      </w:r>
      <w:r w:rsidR="00832898">
        <w:rPr>
          <w:rFonts w:ascii="Arial" w:hAnsi="Arial" w:cs="Arial"/>
          <w:b w:val="0"/>
          <w:bCs/>
          <w:caps w:val="0"/>
          <w:sz w:val="20"/>
          <w:szCs w:val="18"/>
        </w:rPr>
        <w:instrText>ADDIN CSL_CITATION {"citationItems":[{"id":"ITEM-1","itemData":{"DOI":"10.12775/cjfa.2021.007","ISSN":"2300-1240","abstract":"The aim of this study is to acquire empirical proof on the impact of firm size, leverage, profitability, and dividend policy on the firm value of the consumer goods industry in the food &amp; beverage sub-sector listed on IDX in 2016-2019. Firm size is calculated by Ln of total sales, leverage is calculated by the Debt to Assets Ratio (DAR), profitability is calculated by Return On Equity (ROE), dividend policy is calculated by Dividend Payout Ratio (DPR), and firm value is calculated by Price to Book Value (PBV). The methodology used purposive sampling. The number of samples used in this research were 10 consumer goods industry companies in the food and beverage sub-sector listed on the IDX during 2016-2019. The data source of this research comes from the company’s yearly financial reports. This research uses a quantitative oncoming with multiple linear regression analysis methods. The resumes of this research found that firm size, leverage, profitability, and dividend policy simultaneously influence firm value; firm size has no impact on company value; leverage has a positive impact on company value; profitability has a positive impact on company value; and dividend policy has a positive impact on company value.","author":[{"dropping-particle":"","family":"Prasetya Margono","given":"Ferdy","non-dropping-particle":"","parse-names":false,"suffix":""},{"dropping-particle":"","family":"Gantino","given":"Rilla","non-dropping-particle":"","parse-names":false,"suffix":""}],"container-title":"Copernican Journal of Finance &amp; Accounting","id":"ITEM-1","issue":"2","issued":{"date-parts":[["2021"]]},"page":"45-61","title":"Influence of Firm Size, Leverage, Profitability, and Dividend Policy on Firm Value of Companies in Indonesia Stock Exchange","type":"article-journal","volume":"10"},"uris":["http://www.mendeley.com/documents/?uuid=a7b7b7e6-1d6a-42a8-be7a-5debb76bd230"]}],"mendeley":{"formattedCitation":"(Prasetya Margono &amp; Gantino, 2021)","plainTextFormattedCitation":"(Prasetya Margono &amp; Gantino, 2021)","previouslyFormattedCitation":"(Prasetya Margono &amp; Gantino, 2021)"},"properties":{"noteIndex":0},"schema":"https://github.com/citation-style-language/schema/raw/master/csl-citation.json"}</w:instrText>
      </w:r>
      <w:r w:rsidR="00832898">
        <w:rPr>
          <w:rFonts w:ascii="Arial" w:hAnsi="Arial" w:cs="Arial"/>
          <w:b w:val="0"/>
          <w:bCs/>
          <w:caps w:val="0"/>
          <w:sz w:val="20"/>
          <w:szCs w:val="18"/>
        </w:rPr>
        <w:fldChar w:fldCharType="separate"/>
      </w:r>
      <w:r w:rsidR="00832898" w:rsidRPr="00832898">
        <w:rPr>
          <w:rFonts w:ascii="Arial" w:hAnsi="Arial" w:cs="Arial"/>
          <w:b w:val="0"/>
          <w:bCs/>
          <w:caps w:val="0"/>
          <w:noProof/>
          <w:sz w:val="20"/>
          <w:szCs w:val="18"/>
        </w:rPr>
        <w:t>(Prasetya Margono &amp; Gantino, 2021)</w:t>
      </w:r>
      <w:r w:rsidR="00832898">
        <w:rPr>
          <w:rFonts w:ascii="Arial" w:hAnsi="Arial" w:cs="Arial"/>
          <w:b w:val="0"/>
          <w:bCs/>
          <w:caps w:val="0"/>
          <w:sz w:val="20"/>
          <w:szCs w:val="18"/>
        </w:rPr>
        <w:fldChar w:fldCharType="end"/>
      </w:r>
      <w:r w:rsidR="00966EC7">
        <w:rPr>
          <w:rFonts w:ascii="Arial" w:hAnsi="Arial" w:cs="Arial"/>
          <w:b w:val="0"/>
          <w:bCs/>
          <w:caps w:val="0"/>
          <w:sz w:val="20"/>
          <w:szCs w:val="18"/>
        </w:rPr>
        <w:t xml:space="preserve">, </w:t>
      </w:r>
      <w:r w:rsidR="00966EC7">
        <w:rPr>
          <w:rFonts w:ascii="Arial" w:hAnsi="Arial" w:cs="Arial"/>
          <w:b w:val="0"/>
          <w:bCs/>
          <w:caps w:val="0"/>
          <w:sz w:val="20"/>
          <w:szCs w:val="18"/>
        </w:rPr>
        <w:fldChar w:fldCharType="begin" w:fldLock="1"/>
      </w:r>
      <w:r w:rsidR="00966EC7">
        <w:rPr>
          <w:rFonts w:ascii="Arial" w:hAnsi="Arial" w:cs="Arial"/>
          <w:b w:val="0"/>
          <w:bCs/>
          <w:caps w:val="0"/>
          <w:sz w:val="20"/>
          <w:szCs w:val="18"/>
        </w:rPr>
        <w:instrText>ADDIN CSL_CITATION {"citationItems":[{"id":"ITEM-1","itemData":{"DOI":"10.24018/EJBMR.2022.7.3.1405","ISSN":"2507-1076","abstract":"This study aims to obtain empirical evidence related to the effect of dividend policy, investment decisions, leverage, profitability, and firm size on firm value. The population of this study is all manufacturing companies listed on the Indonesian stock exchange in 2015-2019 with 30 companies as samples. Determination of the sample in this study using the purposive sampling method. Hypothesis testing in this study uses panel data regression. The results showed that dividend policy does not affect firm value, investment decisions do not affect firm value, leverage affects positively firm value, profitability affects positively firm value, and firm size does not affect firm value.","author":[{"dropping-particle":"","family":"Fribontius Bon","given":"Sergius","non-dropping-particle":"","parse-names":false,"suffix":""},{"dropping-particle":"","family":"Hartoko","given":"Sri","non-dropping-particle":"","parse-names":false,"suffix":""},{"dropping-particle":"","family":"Bon","given":"S F","non-dropping-particle":"","parse-names":false,"suffix":""}],"container-title":"European Journal of Business and Management Research","id":"ITEM-1","issue":"3","issued":{"date-parts":[["2022","5","5"]]},"page":"7-13","publisher":"European Open Science Publishing","title":"The Effect of Dividend Policy, Investment Decision, Leverage, Profitability, and Firm Size on  Firm Value","type":"article-journal","volume":"7"},"uris":["http://www.mendeley.com/documents/?uuid=b6783b50-c3b9-3477-9faa-2543bfd23b1c"]}],"mendeley":{"formattedCitation":"(Fribontius Bon et al., 2022)","plainTextFormattedCitation":"(Fribontius Bon et al., 2022)","previouslyFormattedCitation":"(Fribontius Bon et al., 2022)"},"properties":{"noteIndex":0},"schema":"https://github.com/citation-style-language/schema/raw/master/csl-citation.json"}</w:instrText>
      </w:r>
      <w:r w:rsidR="00966EC7">
        <w:rPr>
          <w:rFonts w:ascii="Arial" w:hAnsi="Arial" w:cs="Arial"/>
          <w:b w:val="0"/>
          <w:bCs/>
          <w:caps w:val="0"/>
          <w:sz w:val="20"/>
          <w:szCs w:val="18"/>
        </w:rPr>
        <w:fldChar w:fldCharType="separate"/>
      </w:r>
      <w:r w:rsidR="00966EC7" w:rsidRPr="00966EC7">
        <w:rPr>
          <w:rFonts w:ascii="Arial" w:hAnsi="Arial" w:cs="Arial"/>
          <w:b w:val="0"/>
          <w:bCs/>
          <w:caps w:val="0"/>
          <w:noProof/>
          <w:sz w:val="20"/>
          <w:szCs w:val="18"/>
        </w:rPr>
        <w:t>(Fribontius Bon et al., 2022)</w:t>
      </w:r>
      <w:r w:rsidR="00966EC7">
        <w:rPr>
          <w:rFonts w:ascii="Arial" w:hAnsi="Arial" w:cs="Arial"/>
          <w:b w:val="0"/>
          <w:bCs/>
          <w:caps w:val="0"/>
          <w:sz w:val="20"/>
          <w:szCs w:val="18"/>
        </w:rPr>
        <w:fldChar w:fldCharType="end"/>
      </w:r>
      <w:r w:rsidR="00832898">
        <w:rPr>
          <w:rFonts w:ascii="Arial" w:hAnsi="Arial" w:cs="Arial"/>
          <w:b w:val="0"/>
          <w:bCs/>
          <w:caps w:val="0"/>
          <w:sz w:val="20"/>
          <w:szCs w:val="18"/>
        </w:rPr>
        <w:t>.</w:t>
      </w:r>
    </w:p>
    <w:p w14:paraId="2DDB3284" w14:textId="77777777" w:rsidR="00772E59" w:rsidRPr="00772E59" w:rsidRDefault="00772E59" w:rsidP="00772E59">
      <w:pPr>
        <w:pStyle w:val="ConcHead"/>
        <w:spacing w:after="0"/>
        <w:jc w:val="both"/>
        <w:rPr>
          <w:rFonts w:ascii="Arial" w:hAnsi="Arial" w:cs="Arial"/>
          <w:b w:val="0"/>
          <w:bCs/>
          <w:caps w:val="0"/>
          <w:sz w:val="20"/>
          <w:szCs w:val="18"/>
        </w:rPr>
      </w:pPr>
    </w:p>
    <w:p w14:paraId="02DD9B30" w14:textId="1374B288"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The Effect of Return on Equity (ROE) on Share Price</w:t>
      </w:r>
    </w:p>
    <w:p w14:paraId="6D5545EE" w14:textId="77777777" w:rsidR="00772E59" w:rsidRPr="00740F1F" w:rsidRDefault="00772E59" w:rsidP="00772E59">
      <w:pPr>
        <w:pStyle w:val="ConcHead"/>
        <w:spacing w:after="0"/>
        <w:jc w:val="both"/>
        <w:rPr>
          <w:rFonts w:ascii="Arial" w:hAnsi="Arial" w:cs="Arial"/>
          <w:caps w:val="0"/>
          <w:sz w:val="20"/>
          <w:szCs w:val="18"/>
        </w:rPr>
      </w:pPr>
    </w:p>
    <w:p w14:paraId="64DAB340" w14:textId="7D4E2F31" w:rsidR="00740F1F"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test results indicate a regression coefficient for Return on Equity (ROE) of -790.958, with a t-statistic of -1.279 and a significance value of 0.213. As the significance value (p &gt; 0.05) is above the </w:t>
      </w:r>
      <w:r w:rsidRPr="00740F1F">
        <w:rPr>
          <w:rFonts w:ascii="Arial" w:hAnsi="Arial" w:cs="Arial"/>
          <w:b w:val="0"/>
          <w:bCs/>
          <w:caps w:val="0"/>
          <w:sz w:val="20"/>
          <w:szCs w:val="18"/>
        </w:rPr>
        <w:t>threshold and the t</w:t>
      </w:r>
      <w:r>
        <w:rPr>
          <w:rFonts w:ascii="Arial" w:hAnsi="Arial" w:cs="Arial"/>
          <w:b w:val="0"/>
          <w:bCs/>
          <w:caps w:val="0"/>
          <w:sz w:val="20"/>
          <w:szCs w:val="18"/>
        </w:rPr>
        <w:t xml:space="preserve"> </w:t>
      </w:r>
      <w:r w:rsidRPr="00740F1F">
        <w:rPr>
          <w:rFonts w:ascii="Arial" w:hAnsi="Arial" w:cs="Arial"/>
          <w:b w:val="0"/>
          <w:bCs/>
          <w:caps w:val="0"/>
          <w:sz w:val="20"/>
          <w:szCs w:val="18"/>
        </w:rPr>
        <w:t>statistic is below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ROE is found to have no significant impact on share price. This suggests that the return on equity for firms in the </w:t>
      </w:r>
      <w:r w:rsidRPr="000815D6">
        <w:rPr>
          <w:rFonts w:ascii="Arial" w:hAnsi="Arial" w:cs="Arial"/>
          <w:b w:val="0"/>
          <w:bCs/>
          <w:caps w:val="0"/>
          <w:sz w:val="20"/>
          <w:szCs w:val="18"/>
          <w:highlight w:val="yellow"/>
        </w:rPr>
        <w:t>cigarette</w:t>
      </w:r>
      <w:r w:rsidRPr="00740F1F">
        <w:rPr>
          <w:rFonts w:ascii="Arial" w:hAnsi="Arial" w:cs="Arial"/>
          <w:b w:val="0"/>
          <w:bCs/>
          <w:caps w:val="0"/>
          <w:sz w:val="20"/>
          <w:szCs w:val="18"/>
        </w:rPr>
        <w:t xml:space="preserve"> sub-sector does not significantly influence share price fluctuations. This finding is supported by research from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{"citationItems":[{"id":"ITEM-1","itemData":{"DOI":"10.47709/jebma.v1i3.1179","abstract":"Tujuan penelitian ini adalah menguji pengaruh Profitabilitas Terhadap Harga Saham Pada Perusahaan Sub Sektor Farmasi Yang Terdaftar Di Bei Periode 2017-2020. Analisis data yang digunakan dalam penelitian ini menggunakan metode purposive sampling. Responden dalam penelitian ini adalah 12 perusahaan sub-sektor farmasi. Sampel dalam penelitian ini 12 perusahaan sub-sektor farmasi periode 2017-2020 atau 4 tahun, namun ada 2 perusahaan tidak mencantumkan harga sahamnya, maka jumlah sampling ada sebanyak 10 perusahaan. Indikator untuk menghitung profitabilitas adalah Return on Asset dan Return on Equity. Indikator untuk menghitung Harga saham adalah nilai dari saham itu sendiri yang diukur dengan harga saham pada saat penutupan. Adapun Jenis penelitian ini adalah penelitian kuantitatif dan jenis data yang digunakan adalah data sekunder berupa laporan keuangan yang didapat melalui http://www.idx.co.id. Hasil penelitian menunjukan bahwa ROA dan ROE tidak berpengaruh signifikan terhadap harga saham yang dapat dilihat dari uji t dimana hasil signifikansi variable Return on Asset dan Return on Equity lebih kecil dari derajat kesalahan yaitu 0.938&gt;0.05 untuk variable ROA dan 0.390&gt;0.05 untuk variabel ROE Hasil penelitian secara simultan menggunakan uji f juga ditemukan bahwa Return on Asset dan Return on Equity tidak berpengaruh terhadap harga saham dikarenakan nilai signifikansi lebih besar dari derajat kesalahan yaitu 0,079 &gt; 0.05.","author":[{"dropping-particle":"","family":"Barus","given":"Stevie Margareth Odelia","non-dropping-particle":"","parse-names":false,"suffix":""},{"dropping-particle":"","family":"Sudjiman","given":"Lorina Siregar","non-dropping-particle":"","parse-names":false,"suffix":""}],"container-title":"Jurnal Ekonomi Bisnis, Manajemen dan Akuntansi (JEBMA)","id":"ITEM-1","issue":"3","issued":{"date-parts":[["2021"]]},"page":"231-239","title":"Pengaruh Profitabilitas terhadap Harga Saham","type":"article-journal","volume":"1"},"uris":["http://www.mendeley.com/documents/?uuid=99d7e9ec-6596-4dc3-9175-ced72454d5fb"]}],"mendeley":{"formattedCitation":"(Barus &amp; Sudjiman, 2021)","plainTextFormattedCitation":"(Barus &amp; Sudjiman, 2021)","previouslyFormattedCitation":"(Barus &amp; Sudjiman, 2021)"},"properties":{"noteIndex":0},"schema":"https://github.com/citation-style-language/schema/raw/master/csl-citation.json"}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(Barus &amp; Sudjiman, 2021)</w:t>
      </w:r>
      <w:r>
        <w:rPr>
          <w:rFonts w:ascii="Arial" w:hAnsi="Arial" w:cs="Arial"/>
          <w:b w:val="0"/>
          <w:bCs/>
          <w:caps w:val="0"/>
          <w:sz w:val="20"/>
          <w:szCs w:val="18"/>
        </w:rPr>
        <w:fldChar w:fldCharType="end"/>
      </w:r>
      <w:r w:rsidR="00966EC7">
        <w:rPr>
          <w:rFonts w:ascii="Arial" w:hAnsi="Arial" w:cs="Arial"/>
          <w:b w:val="0"/>
          <w:bCs/>
          <w:caps w:val="0"/>
          <w:sz w:val="20"/>
          <w:szCs w:val="18"/>
        </w:rPr>
        <w:t xml:space="preserve">, </w:t>
      </w:r>
      <w:r w:rsidR="00966EC7">
        <w:rPr>
          <w:rFonts w:ascii="Arial" w:hAnsi="Arial" w:cs="Arial"/>
          <w:b w:val="0"/>
          <w:bCs/>
          <w:caps w:val="0"/>
          <w:sz w:val="20"/>
          <w:szCs w:val="18"/>
        </w:rPr>
        <w:fldChar w:fldCharType="begin" w:fldLock="1"/>
      </w:r>
      <w:r w:rsidR="00966EC7">
        <w:rPr>
          <w:rFonts w:ascii="Arial" w:hAnsi="Arial" w:cs="Arial"/>
          <w:b w:val="0"/>
          <w:bCs/>
          <w:caps w:val="0"/>
          <w:sz w:val="20"/>
          <w:szCs w:val="18"/>
        </w:rPr>
        <w:instrText>ADDIN CSL_CITATION {"citationItems":[{"id":"ITEM-1","itemData":{"DOI":"10.12775/cjfa.2021.007","ISSN":"2300-1240","abstract":"The aim of this study is to acquire empirical proof on the impact of firm size, leverage, profitability, and dividend policy on the firm value of the consumer goods industry in the food &amp; beverage sub-sector listed on IDX in 2016-2019. Firm size is calculated by Ln of total sales, leverage is calculated by the Debt to Assets Ratio (DAR), profitability is calculated by Return On Equity (ROE), dividend policy is calculated by Dividend Payout Ratio (DPR), and firm value is calculated by Price to Book Value (PBV). The methodology used purposive sampling. The number of samples used in this research were 10 consumer goods industry companies in the food and beverage sub-sector listed on the IDX during 2016-2019. The data source of this research comes from the company’s yearly financial reports. This research uses a quantitative oncoming with multiple linear regression analysis methods. The resumes of this research found that firm size, leverage, profitability, and dividend policy simultaneously influence firm value; firm size has no impact on company value; leverage has a positive impact on company value; profitability has a positive impact on company value; and dividend policy has a positive impact on company value.","author":[{"dropping-particle":"","family":"Prasetya Margono","given":"Ferdy","non-dropping-particle":"","parse-names":false,"suffix":""},{"dropping-particle":"","family":"Gantino","given":"Rilla","non-dropping-particle":"","parse-names":false,"suffix":""}],"container-title":"Copernican Journal of Finance &amp; Accounting","id":"ITEM-1","issue":"2","issued":{"date-parts":[["2021"]]},"page":"45-61","title":"Influence of Firm Size, Leverage, Profitability, and Dividend Policy on Firm Value of Companies in Indonesia Stock Exchange","type":"article-journal","volume":"10"},"uris":["http://www.mendeley.com/documents/?uuid=a7b7b7e6-1d6a-42a8-be7a-5debb76bd230"]}],"mendeley":{"formattedCitation":"(Prasetya Margono &amp; Gantino, 2021)","plainTextFormattedCitation":"(Prasetya Margono &amp; Gantino, 2021)","previouslyFormattedCitation":"(Prasetya Margono &amp; Gantino, 2021)"},"properties":{"noteIndex":0},"schema":"https://github.com/citation-style-language/schema/raw/master/csl-citation.json"}</w:instrText>
      </w:r>
      <w:r w:rsidR="00966EC7">
        <w:rPr>
          <w:rFonts w:ascii="Arial" w:hAnsi="Arial" w:cs="Arial"/>
          <w:b w:val="0"/>
          <w:bCs/>
          <w:caps w:val="0"/>
          <w:sz w:val="20"/>
          <w:szCs w:val="18"/>
        </w:rPr>
        <w:fldChar w:fldCharType="separate"/>
      </w:r>
      <w:r w:rsidR="00966EC7" w:rsidRPr="00966EC7">
        <w:rPr>
          <w:rFonts w:ascii="Arial" w:hAnsi="Arial" w:cs="Arial"/>
          <w:b w:val="0"/>
          <w:bCs/>
          <w:caps w:val="0"/>
          <w:noProof/>
          <w:sz w:val="20"/>
          <w:szCs w:val="18"/>
        </w:rPr>
        <w:t>(Prasetya Margono &amp; Gantino, 2021)</w:t>
      </w:r>
      <w:r w:rsidR="00966EC7">
        <w:rPr>
          <w:rFonts w:ascii="Arial" w:hAnsi="Arial" w:cs="Arial"/>
          <w:b w:val="0"/>
          <w:bCs/>
          <w:caps w:val="0"/>
          <w:sz w:val="20"/>
          <w:szCs w:val="18"/>
        </w:rPr>
        <w:fldChar w:fldCharType="end"/>
      </w:r>
      <w:r w:rsidR="00672CD9">
        <w:rPr>
          <w:rFonts w:ascii="Arial" w:hAnsi="Arial" w:cs="Arial"/>
          <w:b w:val="0"/>
          <w:bCs/>
          <w:caps w:val="0"/>
          <w:sz w:val="20"/>
          <w:szCs w:val="18"/>
        </w:rPr>
        <w:t xml:space="preserve">, </w:t>
      </w:r>
      <w:r w:rsidR="00672CD9">
        <w:rPr>
          <w:rFonts w:ascii="Arial" w:hAnsi="Arial" w:cs="Arial"/>
          <w:b w:val="0"/>
          <w:bCs/>
          <w:caps w:val="0"/>
          <w:sz w:val="20"/>
          <w:szCs w:val="18"/>
        </w:rPr>
        <w:fldChar w:fldCharType="begin" w:fldLock="1"/>
      </w:r>
      <w:r w:rsidR="00672CD9">
        <w:rPr>
          <w:rFonts w:ascii="Arial" w:hAnsi="Arial" w:cs="Arial"/>
          <w:b w:val="0"/>
          <w:bCs/>
          <w:caps w:val="0"/>
          <w:sz w:val="20"/>
          <w:szCs w:val="18"/>
        </w:rPr>
        <w:instrText>ADDIN CSL_CITATION {"citationItems":[{"id":"ITEM-1","itemData":{"DOI":"10.33395/owner.v7i1.1268","ISSN":"2548-7507","abstract":"This study is a quantitative study that aims to determine the effect of return on equity (ROE), earning per share (EPS) and debt to equity ratio (DER) on stock prices. The stock price is measured using the natural logarithm of the closing price. The population in this study are procesed food industry companies listed on the Indonesia Stock Exchange in 2018 – 2020. The sampling technique used is purposive sampling. The sample in this study amounted to 51 samples of 17 companies multiplied by accessing the company’s financial statement through the website of the Indonesia Stock Exchange (IDX). The data analysis technique used in this study is multiple linear regression analysis with the help of SPSS version 25 program. The result of this study indicate that simultaneously return on equity, earning per share and debt to equity ratio have an effect on stock prices. Partially, the return on equity has an effect on stock price. Earning per share and debt to equity ratio partially have no effect on stock prices.\r  \r Keywords: Return On Equity, Earning Per Share, Debt To Equity Ratio, Stock Price","author":[{"dropping-particle":"","family":"Andriani","given":"Sri Devi","non-dropping-particle":"","parse-names":false,"suffix":""},{"dropping-particle":"","family":"Kusumastuti","given":"Ratih","non-dropping-particle":"","parse-names":false,"suffix":""},{"dropping-particle":"","family":"Hernando","given":"Riski","non-dropping-particle":"","parse-names":false,"suffix":""}],"container-title":"Owner","id":"ITEM-1","issue":"1","issued":{"date-parts":[["2022"]]},"page":"333-345","title":"Pengaruh Return On Equity (ROE), Earning Per Share (EPS) dan Debt To Equity Ratio (DER) Terhadap Harga Saham (Studi Empiris Pada Perusahaan Industri Makanan Olahan yang Terdaftar di Bursa Efek Indonesia Tahun 2018 – 2020)","type":"article-journal","volume":"7"},"uris":["http://www.mendeley.com/documents/?uuid=fa5eac39-4aa4-4a84-a3d1-9fcfde3d305b"]}],"mendeley":{"formattedCitation":"(Andriani et al., 2022)","plainTextFormattedCitation":"(Andriani et al., 2022)"},"properties":{"noteIndex":0},"schema":"https://github.com/citation-style-language/schema/raw/master/csl-citation.json"}</w:instrText>
      </w:r>
      <w:r w:rsidR="00672CD9">
        <w:rPr>
          <w:rFonts w:ascii="Arial" w:hAnsi="Arial" w:cs="Arial"/>
          <w:b w:val="0"/>
          <w:bCs/>
          <w:caps w:val="0"/>
          <w:sz w:val="20"/>
          <w:szCs w:val="18"/>
        </w:rPr>
        <w:fldChar w:fldCharType="separate"/>
      </w:r>
      <w:r w:rsidR="00672CD9" w:rsidRPr="00672CD9">
        <w:rPr>
          <w:rFonts w:ascii="Arial" w:hAnsi="Arial" w:cs="Arial"/>
          <w:b w:val="0"/>
          <w:bCs/>
          <w:caps w:val="0"/>
          <w:noProof/>
          <w:sz w:val="20"/>
          <w:szCs w:val="18"/>
        </w:rPr>
        <w:t>(Andriani et al., 2022)</w:t>
      </w:r>
      <w:r w:rsidR="00672CD9">
        <w:rPr>
          <w:rFonts w:ascii="Arial" w:hAnsi="Arial" w:cs="Arial"/>
          <w:b w:val="0"/>
          <w:bCs/>
          <w:caps w:val="0"/>
          <w:sz w:val="20"/>
          <w:szCs w:val="18"/>
        </w:rPr>
        <w:fldChar w:fldCharType="end"/>
      </w:r>
      <w:r w:rsidR="00672CD9">
        <w:rPr>
          <w:rFonts w:ascii="Arial" w:hAnsi="Arial" w:cs="Arial"/>
          <w:b w:val="0"/>
          <w:bCs/>
          <w:caps w:val="0"/>
          <w:sz w:val="20"/>
          <w:szCs w:val="18"/>
        </w:rPr>
        <w:t>.</w:t>
      </w:r>
    </w:p>
    <w:p w14:paraId="78E93D79" w14:textId="77777777" w:rsidR="00772E59" w:rsidRPr="00740F1F" w:rsidRDefault="00772E59" w:rsidP="00772E59">
      <w:pPr>
        <w:pStyle w:val="ConcHead"/>
        <w:spacing w:after="0"/>
        <w:jc w:val="both"/>
        <w:rPr>
          <w:rFonts w:ascii="Arial" w:hAnsi="Arial" w:cs="Arial"/>
          <w:b w:val="0"/>
          <w:bCs/>
          <w:caps w:val="0"/>
          <w:sz w:val="20"/>
          <w:szCs w:val="18"/>
        </w:rPr>
      </w:pPr>
    </w:p>
    <w:p w14:paraId="351B8CB0" w14:textId="3BE455D8"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The Effect of Net Profit Margin (NPM) on Share Price</w:t>
      </w:r>
    </w:p>
    <w:p w14:paraId="392DAEEB" w14:textId="77777777" w:rsidR="00772E59" w:rsidRPr="00740F1F" w:rsidRDefault="00772E59" w:rsidP="00772E59">
      <w:pPr>
        <w:pStyle w:val="ConcHead"/>
        <w:spacing w:after="0"/>
        <w:jc w:val="both"/>
        <w:rPr>
          <w:rFonts w:ascii="Arial" w:hAnsi="Arial" w:cs="Arial"/>
          <w:caps w:val="0"/>
          <w:sz w:val="20"/>
          <w:szCs w:val="18"/>
        </w:rPr>
      </w:pPr>
    </w:p>
    <w:p w14:paraId="7CF0FC73" w14:textId="4EA8BF2C" w:rsidR="00740F1F"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w:t>
      </w:r>
      <w:r w:rsidRPr="00740F1F">
        <w:rPr>
          <w:rFonts w:ascii="Arial" w:hAnsi="Arial" w:cs="Arial"/>
          <w:b w:val="0"/>
          <w:bCs/>
          <w:caps w:val="0"/>
          <w:sz w:val="20"/>
          <w:szCs w:val="18"/>
        </w:rPr>
        <w:t>test shows a regression coefficient for Net Profit Margin (NPM) of 2,098.180, a t-statistic of 1.105, and a significance value of 0.280. With a significance value greater than 0.05 and a t</w:t>
      </w:r>
      <w:r>
        <w:rPr>
          <w:rFonts w:ascii="Arial" w:hAnsi="Arial" w:cs="Arial"/>
          <w:b w:val="0"/>
          <w:bCs/>
          <w:caps w:val="0"/>
          <w:sz w:val="20"/>
          <w:szCs w:val="18"/>
        </w:rPr>
        <w:t xml:space="preserve"> </w:t>
      </w:r>
      <w:r w:rsidRPr="00740F1F">
        <w:rPr>
          <w:rFonts w:ascii="Arial" w:hAnsi="Arial" w:cs="Arial"/>
          <w:b w:val="0"/>
          <w:bCs/>
          <w:caps w:val="0"/>
          <w:sz w:val="20"/>
          <w:szCs w:val="18"/>
        </w:rPr>
        <w:t>statistic below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NPM does not have a significant impact on share price. This indicates that the net income from sales in the </w:t>
      </w:r>
      <w:r w:rsidRPr="000815D6">
        <w:rPr>
          <w:rFonts w:ascii="Arial" w:hAnsi="Arial" w:cs="Arial"/>
          <w:b w:val="0"/>
          <w:bCs/>
          <w:caps w:val="0"/>
          <w:sz w:val="20"/>
          <w:szCs w:val="18"/>
          <w:highlight w:val="yellow"/>
        </w:rPr>
        <w:t>cigarette</w:t>
      </w:r>
      <w:r w:rsidRPr="00740F1F">
        <w:rPr>
          <w:rFonts w:ascii="Arial" w:hAnsi="Arial" w:cs="Arial"/>
          <w:b w:val="0"/>
          <w:bCs/>
          <w:caps w:val="0"/>
          <w:sz w:val="20"/>
          <w:szCs w:val="18"/>
        </w:rPr>
        <w:t xml:space="preserve"> sub-sector does not materially affect share price movements. The finding is supported by research from </w:t>
      </w:r>
      <w:r>
        <w:rPr>
          <w:rFonts w:ascii="Arial" w:hAnsi="Arial" w:cs="Arial"/>
          <w:b w:val="0"/>
          <w:bCs/>
          <w:caps w:val="0"/>
          <w:sz w:val="20"/>
          <w:szCs w:val="18"/>
        </w:rPr>
        <w:fldChar w:fldCharType="begin" w:fldLock="1"/>
      </w:r>
      <w:r w:rsidR="00666B0E">
        <w:rPr>
          <w:rFonts w:ascii="Arial" w:hAnsi="Arial" w:cs="Arial"/>
          <w:b w:val="0"/>
          <w:bCs/>
          <w:caps w:val="0"/>
          <w:sz w:val="20"/>
          <w:szCs w:val="18"/>
        </w:rPr>
        <w:instrText>ADDIN CSL_CITATION {"citationItems":[{"id":"ITEM-1","itemData":{"DOI":"10.31004/jrpp.v7i3.33855","ISBN":"1964123019891","abstract":"… Indonesia adalah negara yang besar dan berkembang, yang sedang membutuhkan … dimasa yang akan datang, negara perlu mengembangkan potensi pasar modal atau dalam bentuk …","author":[{"dropping-particle":"","family":"Aming","given":"Baso Moder","non-dropping-particle":"","parse-names":false,"suffix":""},{"dropping-particle":"","family":"Rivai","given":"Ahmad","non-dropping-particle":"","parse-names":false,"suffix":""},{"dropping-particle":"","family":"Novirsari","given":"Emma","non-dropping-particle":"","parse-names":false,"suffix":""}],"container-title":"Jurnal Review Pendidikan dan Pengajaran","id":"ITEM-1","issue":"1","issued":{"date-parts":[["2023"]]},"page":"163-174","title":"Analisis Pengaruh Rasio Profitabilitas, Leverage Dan Kebijakan Dividen Terhadap Harga Saham Perusahaan Rokok Yang Terdaftar Di Bursa Efek Indonesia (Bei) Periode 2015-2020","type":"article-journal","volume":"6"},"uris":["http://www.mendeley.com/documents/?uuid=7d4405d6-8dba-49ca-a37c-f7116d51aa93"]}],"mendeley":{"formattedCitation":"(Aming et al., 2023)","plainTextFormattedCitation":"(Aming et al., 2023)","previouslyFormattedCitation":"(Aming et al., 2023)"},"properties":{"noteIndex":0},"schema":"https://github.com/citation-style-language/schema/raw/master/csl-citation.json"}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(Aming et al., 2023)</w:t>
      </w:r>
      <w:r>
        <w:rPr>
          <w:rFonts w:ascii="Arial" w:hAnsi="Arial" w:cs="Arial"/>
          <w:b w:val="0"/>
          <w:bCs/>
          <w:caps w:val="0"/>
          <w:sz w:val="20"/>
          <w:szCs w:val="18"/>
        </w:rPr>
        <w:fldChar w:fldCharType="end"/>
      </w:r>
      <w:r>
        <w:rPr>
          <w:rFonts w:ascii="Arial" w:hAnsi="Arial" w:cs="Arial"/>
          <w:b w:val="0"/>
          <w:bCs/>
          <w:caps w:val="0"/>
          <w:sz w:val="20"/>
          <w:szCs w:val="18"/>
        </w:rPr>
        <w:t xml:space="preserve"> </w:t>
      </w:r>
      <w:r w:rsidRPr="00740F1F">
        <w:rPr>
          <w:rFonts w:ascii="Arial" w:hAnsi="Arial" w:cs="Arial"/>
          <w:b w:val="0"/>
          <w:bCs/>
          <w:caps w:val="0"/>
          <w:sz w:val="20"/>
          <w:szCs w:val="18"/>
        </w:rPr>
        <w:t xml:space="preserve">and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{"citationItems":[{"id":"ITEM-1","itemData":{"abstract":"Penelitian ini bertujuan untuk mengetahui pengeruh return on asset (ROA), return on equity (ROE), net profit margin (NPM), dan earning pershare (EPS) terhadap harga saham sektor rokok yang terdaftar di Bursa Efek Indonesia (BEI). Jenis penelitian ini adalah jenis penelitian deskriptif dengan subjek penelitian berupa sektor rokok yang terdaftar di Bursa Efek Indonesia (BEI) tahun 2017-2021 data diperoleh melalui teknik dokumentasi. Teknik analisis data yang digunakan adalah regresi linier berganda. Hasil penelitian menunjukkan bahwa selama periode 2017-2021. 1) Variabel Return on Asset (ROA) secara parsial tidak berpengaruh terhadap harga saham pada perusahaan sektor rokok yang terdaftar di Bursa Efek Indonesia tahun 2017-2021. 2) Variabel Return on Equity (ROE) secara parsial tidak berpengaruh terhadap harga saham pada perusahaan sektor rokok yang terdaftar di Bursa Efek Indonesia tahun 2017-2021. 3) Variabel Net Profit Margin (NPM) secara parsial tidak berpengaruh terhadap harga saham pada perusahaan sektor rokok yang terdaftar di Bursa Efek Indonesia tahun 2017-2021. 4) Variabel Earning per Share (EPS) secara parsial tidak berpengaruh terhadap harga saham pada perusahaan sektor rokok yang terdaftar di Bursa Efek Indonesia tahun 2017-2021, dan 5) Variabel Return on Asset (ROA), Return on Equity (ROE), Net Profit Margin (NPM) dan Earning per Share (EPS) secara simultan berpengaruh signifikan terhadap terhadap harga saham pada perusahaan sektor rokok yang terdaftar di Bursa Efek Indonesia tahun 2017-2021.","author":[{"dropping-particle":"","family":"Mardiyansyah","given":"Irvan","non-dropping-particle":"","parse-names":false,"suffix":""},{"dropping-particle":"","family":"Mursalin","given":"","non-dropping-particle":"","parse-names":false,"suffix":""},{"dropping-particle":"","family":"Hendri","given":"Edduar","non-dropping-particle":"","parse-names":false,"suffix":""}],"container-title":"INNOVATIVE : Journal Of Social Science Research","id":"ITEM-1","issue":"4","issued":{"date-parts":[["2023"]]},"page":"7554-7569","title":"Pengaruh Return On Asset (ROA), Return On Equity (ROE), Net Profit Margin (NPM) Dan Earning Per Share (EPS) Terhadap Harga Saham Sektor Rokok Yang Terdaftar DI Bursa Efek Indonesia (BEI)","type":"article-journal","volume":"3"},"uris":["http://www.mendeley.com/documents/?uuid=1148ef68-50e6-408c-84b0-d4fa45140297"]}],"mendeley":{"formattedCitation":"(Mardiyansyah et al., 2023)","plainTextFormattedCitation":"(Mardiyansyah et al., 2023)","previouslyFormattedCitation":"(Mardiyansyah et al., 2023)"},"properties":{"noteIndex":0},"schema":"https://github.com/citation-style-language/schema/raw/master/csl-citation.json"}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(Mardiyansyah et al., 2023)</w:t>
      </w:r>
      <w:r>
        <w:rPr>
          <w:rFonts w:ascii="Arial" w:hAnsi="Arial" w:cs="Arial"/>
          <w:b w:val="0"/>
          <w:bCs/>
          <w:caps w:val="0"/>
          <w:sz w:val="20"/>
          <w:szCs w:val="18"/>
        </w:rPr>
        <w:fldChar w:fldCharType="end"/>
      </w:r>
      <w:r w:rsidRPr="00740F1F">
        <w:rPr>
          <w:rFonts w:ascii="Arial" w:hAnsi="Arial" w:cs="Arial"/>
          <w:b w:val="0"/>
          <w:bCs/>
          <w:caps w:val="0"/>
          <w:sz w:val="20"/>
          <w:szCs w:val="18"/>
        </w:rPr>
        <w:t>.</w:t>
      </w:r>
    </w:p>
    <w:p w14:paraId="0C006FD7" w14:textId="77777777" w:rsidR="00772E59" w:rsidRPr="00740F1F" w:rsidRDefault="00772E59" w:rsidP="00772E59">
      <w:pPr>
        <w:pStyle w:val="ConcHead"/>
        <w:spacing w:after="0"/>
        <w:jc w:val="both"/>
        <w:rPr>
          <w:rFonts w:ascii="Arial" w:hAnsi="Arial" w:cs="Arial"/>
          <w:b w:val="0"/>
          <w:bCs/>
          <w:caps w:val="0"/>
          <w:sz w:val="20"/>
          <w:szCs w:val="18"/>
        </w:rPr>
      </w:pPr>
    </w:p>
    <w:p w14:paraId="75B3C213" w14:textId="2DEBAF1E"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The Effect of Earning Per Share (EPS) on Share Price</w:t>
      </w:r>
    </w:p>
    <w:p w14:paraId="33E01477" w14:textId="77777777" w:rsidR="00772E59" w:rsidRPr="00740F1F" w:rsidRDefault="00772E59" w:rsidP="00772E59">
      <w:pPr>
        <w:pStyle w:val="ConcHead"/>
        <w:spacing w:after="0"/>
        <w:jc w:val="both"/>
        <w:rPr>
          <w:rFonts w:ascii="Arial" w:hAnsi="Arial" w:cs="Arial"/>
          <w:caps w:val="0"/>
          <w:sz w:val="20"/>
          <w:szCs w:val="18"/>
        </w:rPr>
      </w:pPr>
    </w:p>
    <w:p w14:paraId="34CED97B" w14:textId="77777777" w:rsidR="006A7352"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w:t>
      </w:r>
      <w:r w:rsidRPr="00740F1F">
        <w:rPr>
          <w:rFonts w:ascii="Arial" w:hAnsi="Arial" w:cs="Arial"/>
          <w:b w:val="0"/>
          <w:bCs/>
          <w:caps w:val="0"/>
          <w:sz w:val="20"/>
          <w:szCs w:val="18"/>
        </w:rPr>
        <w:t>test yielded a regression coefficient for Earning Per Share (EPS) of 13.500, a t</w:t>
      </w:r>
      <w:r>
        <w:rPr>
          <w:rFonts w:ascii="Arial" w:hAnsi="Arial" w:cs="Arial"/>
          <w:b w:val="0"/>
          <w:bCs/>
          <w:caps w:val="0"/>
          <w:sz w:val="20"/>
          <w:szCs w:val="18"/>
        </w:rPr>
        <w:t xml:space="preserve"> </w:t>
      </w:r>
      <w:r w:rsidRPr="00740F1F">
        <w:rPr>
          <w:rFonts w:ascii="Arial" w:hAnsi="Arial" w:cs="Arial"/>
          <w:b w:val="0"/>
          <w:bCs/>
          <w:caps w:val="0"/>
          <w:sz w:val="20"/>
          <w:szCs w:val="18"/>
        </w:rPr>
        <w:t>statistic of 7.838, and a significance value of 0.000. Because the coefficient is positive, the significance value is less than 0.05, and the t-statistic exceeds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EPS has a significant positive impact on share price. This result aligns with Signaling Theory, where a higher EPS signals positive corporate performance, attracting investors and driving up the share price. This finding is also consistent with research by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{"citationItems":[{"id":"ITEM-1","itemData":{"DOI":"10.55606/jempper.v2i3.2124","ISSN":"2809-5901","abstract":"This research was condycted to (1) determine the description of Return On Asset (ROA), E arning Per Share (EPS), and the stock prices of cigarette companies listed on the Indonesia Stock Exchange, (2) determine the effect of Return On Asset (ROA) and Earning Per Share (EPS) partially on the stock prices of cigarette companies listed on the Indonesia Stock Exchange, (3) ) determine the effect of Return On Asset (ROA) and Earning Per Share (EPS) simultaneously on the stock prices of cigarette companies listed on the Indonesia Stock Exchange. The data used in this research were secondary data. The research population was five cigarette companies listed on the Indonesia Stock Exchange in 2015-2021 with the sampling technique used was purposive sampling. Quantitative research method with associative descriptive approach. Hypothesis testing was done through the t-test and f-test. The data analysis used multiple linear regression. The results of data analysis showed that partially, the variables Return On Asset (ROA) and Earning Per Share (EPS) had a significant effect on stock prices. While simultaneously, the variables Return On Asset (ROA) and Earning Per Share (EPS) had a significant effect on stock prices. As much as 23,4% of the variance in the stock prices variable was explained by the independent variables, while 76,6% was influenced by other factors excluded from the research variables.","author":[{"dropping-particle":"","family":"Jayanti","given":"Helena","non-dropping-particle":"","parse-names":false,"suffix":""},{"dropping-particle":"","family":"Kurniawan","given":"Antonius Philippus","non-dropping-particle":"","parse-names":false,"suffix":""},{"dropping-particle":"","family":"Ayu Wulandari Nuwa","given":"Cicilia","non-dropping-particle":"","parse-names":false,"suffix":""}],"container-title":"Jurnal Ekonomi, Manajemen Pariwisata dan Perhotelan","id":"ITEM-1","issue":"3","issued":{"date-parts":[["2023"]]},"page":"189-201","title":"Pengaruh Profitabilitas Terhadap Harga Saham Pada Perusahaan Rokok Yang Terdaftar Di Bursa Efek Indonesia (BEI) Periode 2015-2021","type":"article-journal","volume":"2"},"uris":["http://www.mendeley.com/documents/?uuid=5ab7145e-9950-4360-b1b3-2766d552d9ff"]}],"mendeley":{"formattedCitation":"(Jayanti et al., 2023)","plainTextFormattedCitation":"(Jayanti et al., 2023)","previouslyFormattedCitation":"(Jayanti et al., 2023)"},"properties":{"noteIndex":0},"schema":"https://github.com/citation-style-language/schema/raw/master/csl-citation.json"}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(Jayanti et al., 2023)</w:t>
      </w:r>
      <w:r>
        <w:rPr>
          <w:rFonts w:ascii="Arial" w:hAnsi="Arial" w:cs="Arial"/>
          <w:b w:val="0"/>
          <w:bCs/>
          <w:caps w:val="0"/>
          <w:sz w:val="20"/>
          <w:szCs w:val="18"/>
        </w:rPr>
        <w:fldChar w:fldCharType="end"/>
      </w:r>
      <w:r w:rsidR="002F66AD">
        <w:rPr>
          <w:rFonts w:ascii="Arial" w:hAnsi="Arial" w:cs="Arial"/>
          <w:b w:val="0"/>
          <w:bCs/>
          <w:caps w:val="0"/>
          <w:sz w:val="20"/>
          <w:szCs w:val="18"/>
        </w:rPr>
        <w:t xml:space="preserve">, </w:t>
      </w:r>
      <w:r>
        <w:rPr>
          <w:rFonts w:ascii="Arial" w:hAnsi="Arial" w:cs="Arial"/>
          <w:b w:val="0"/>
          <w:bCs/>
          <w:caps w:val="0"/>
          <w:sz w:val="20"/>
          <w:szCs w:val="18"/>
        </w:rPr>
        <w:fldChar w:fldCharType="begin" w:fldLock="1"/>
      </w:r>
      <w:r w:rsidR="00772E59">
        <w:rPr>
          <w:rFonts w:ascii="Arial" w:hAnsi="Arial" w:cs="Arial"/>
          <w:b w:val="0"/>
          <w:bCs/>
          <w:caps w:val="0"/>
          <w:sz w:val="20"/>
          <w:szCs w:val="18"/>
        </w:rPr>
        <w:instrText>ADDIN CSL_CITATION {"citationItems":[{"id":"ITEM-1","itemData":{"abstract":"This study aims to examine the effect of Return On Equity (ROE) and Earning Per Share (EPS) on Stock Prices in cigarette sub-sector companies listed on the Indonesia Stock Exchange in 2021-2023. This research method uses multiple linear regression analysis using the STATA 17 statistical test tool. The sampling method in this study used purposive sampling technique. The F test results show that ROE and EPS simultaneously affect the stock price. The T test results show that EPS partially affects the stock price.","author":[{"dropping-particle":"","family":"Afifah","given":"Eka Fitriatul","non-dropping-particle":"","parse-names":false,"suffix":""},{"dropping-particle":"","family":"Monalisa","given":"","non-dropping-particle":"","parse-names":false,"suffix":""}],"container-title":"Jurnal Ilmu dan Riset Akuntansi","id":"ITEM-1","issue":"04","issued":{"date-parts":[["2024"]]},"page":"1074-1079","title":"Pengaruh ROA, ROE dan EPS Terhadap Harga Saham Pada Perusahaan Sub Sektor Rokok Yang Terdaftar Bursa Efek Indonesia Tahun 2021 - 2023","type":"article-journal","volume":"01"},"uris":["http://www.mendeley.com/documents/?uuid=2b8105e4-3c23-4797-9b16-7d15c3a9a54e"]}],"mendeley":{"formattedCitation":"(Afifah &amp; Monalisa, 2024)","plainTextFormattedCitation":"(Afifah &amp; Monalisa, 2024)","previouslyFormattedCitation":"(Afifah &amp; Monalisa, 2024)"},"properties":{"noteIndex":0},"schema":"https://github.com/citation-style-language/schema/raw/master/csl-citation.json"}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(Afifah &amp; Monalisa, 2024)</w:t>
      </w:r>
      <w:r>
        <w:rPr>
          <w:rFonts w:ascii="Arial" w:hAnsi="Arial" w:cs="Arial"/>
          <w:b w:val="0"/>
          <w:bCs/>
          <w:caps w:val="0"/>
          <w:sz w:val="20"/>
          <w:szCs w:val="18"/>
        </w:rPr>
        <w:fldChar w:fldCharType="end"/>
      </w:r>
      <w:r>
        <w:rPr>
          <w:rFonts w:ascii="Arial" w:hAnsi="Arial" w:cs="Arial"/>
          <w:b w:val="0"/>
          <w:bCs/>
          <w:caps w:val="0"/>
          <w:sz w:val="20"/>
          <w:szCs w:val="18"/>
        </w:rPr>
        <w:t>.</w:t>
      </w:r>
    </w:p>
    <w:p w14:paraId="0EB41947" w14:textId="77777777" w:rsidR="00717976" w:rsidRDefault="00717976" w:rsidP="00772E59">
      <w:pPr>
        <w:pStyle w:val="ConcHead"/>
        <w:spacing w:after="0"/>
        <w:jc w:val="both"/>
        <w:rPr>
          <w:rFonts w:ascii="Arial" w:hAnsi="Arial" w:cs="Arial"/>
          <w:b w:val="0"/>
          <w:bCs/>
          <w:caps w:val="0"/>
          <w:sz w:val="20"/>
          <w:szCs w:val="18"/>
        </w:rPr>
      </w:pPr>
    </w:p>
    <w:p w14:paraId="51CEAB99" w14:textId="452B9A64" w:rsidR="00740F1F" w:rsidRPr="006A7352" w:rsidRDefault="00740F1F" w:rsidP="00772E59">
      <w:pPr>
        <w:pStyle w:val="ConcHead"/>
        <w:spacing w:after="0"/>
        <w:jc w:val="both"/>
        <w:rPr>
          <w:rFonts w:ascii="Arial" w:hAnsi="Arial" w:cs="Arial"/>
          <w:b w:val="0"/>
          <w:bCs/>
          <w:caps w:val="0"/>
          <w:sz w:val="20"/>
          <w:szCs w:val="18"/>
        </w:rPr>
      </w:pPr>
      <w:r w:rsidRPr="00740F1F">
        <w:rPr>
          <w:rFonts w:ascii="Arial" w:hAnsi="Arial" w:cs="Arial"/>
          <w:caps w:val="0"/>
          <w:sz w:val="20"/>
          <w:szCs w:val="18"/>
        </w:rPr>
        <w:t>The Effect of Price Earning Ratio (PER) on Share Price</w:t>
      </w:r>
    </w:p>
    <w:p w14:paraId="35B0CE37" w14:textId="77777777" w:rsidR="00772E59" w:rsidRPr="00740F1F" w:rsidRDefault="00772E59" w:rsidP="00772E59">
      <w:pPr>
        <w:pStyle w:val="ConcHead"/>
        <w:spacing w:after="0"/>
        <w:jc w:val="both"/>
        <w:rPr>
          <w:rFonts w:ascii="Arial" w:hAnsi="Arial" w:cs="Arial"/>
          <w:caps w:val="0"/>
          <w:sz w:val="20"/>
          <w:szCs w:val="18"/>
        </w:rPr>
      </w:pPr>
    </w:p>
    <w:p w14:paraId="772AD2EC" w14:textId="403FB3A7" w:rsidR="00326630"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t</w:t>
      </w:r>
      <w:r w:rsidRPr="00740F1F">
        <w:rPr>
          <w:rFonts w:ascii="Arial" w:hAnsi="Arial" w:cs="Arial"/>
          <w:b w:val="0"/>
          <w:bCs/>
          <w:caps w:val="0"/>
          <w:sz w:val="20"/>
          <w:szCs w:val="18"/>
        </w:rPr>
        <w:t>est for Price Earning Ratio (PER) shows a regression coefficient of 940.679, a t</w:t>
      </w:r>
      <w:r>
        <w:rPr>
          <w:rFonts w:ascii="Arial" w:hAnsi="Arial" w:cs="Arial"/>
          <w:b w:val="0"/>
          <w:bCs/>
          <w:caps w:val="0"/>
          <w:sz w:val="20"/>
          <w:szCs w:val="18"/>
        </w:rPr>
        <w:t xml:space="preserve"> </w:t>
      </w:r>
      <w:r w:rsidRPr="00740F1F">
        <w:rPr>
          <w:rFonts w:ascii="Arial" w:hAnsi="Arial" w:cs="Arial"/>
          <w:b w:val="0"/>
          <w:bCs/>
          <w:caps w:val="0"/>
          <w:sz w:val="20"/>
          <w:szCs w:val="18"/>
        </w:rPr>
        <w:t>statistic of 3.198, and a significance value of 0.004. As the coefficient is positive, the significance value is below 0.05, and the t</w:t>
      </w:r>
      <w:r>
        <w:rPr>
          <w:rFonts w:ascii="Arial" w:hAnsi="Arial" w:cs="Arial"/>
          <w:b w:val="0"/>
          <w:bCs/>
          <w:caps w:val="0"/>
          <w:sz w:val="20"/>
          <w:szCs w:val="18"/>
        </w:rPr>
        <w:t xml:space="preserve"> </w:t>
      </w:r>
      <w:r w:rsidRPr="00740F1F">
        <w:rPr>
          <w:rFonts w:ascii="Arial" w:hAnsi="Arial" w:cs="Arial"/>
          <w:b w:val="0"/>
          <w:bCs/>
          <w:caps w:val="0"/>
          <w:sz w:val="20"/>
          <w:szCs w:val="18"/>
        </w:rPr>
        <w:t>statistic is greater than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PER has a significant positive impact on share price. This supports Signaling Theory, which posits that PER acts as a signal of corporate performance and positive market expectations. The result is consistent with the findings of </w:t>
      </w:r>
      <w:r w:rsidR="00772E59">
        <w:rPr>
          <w:rFonts w:ascii="Arial" w:hAnsi="Arial" w:cs="Arial"/>
          <w:b w:val="0"/>
          <w:bCs/>
          <w:caps w:val="0"/>
          <w:sz w:val="20"/>
          <w:szCs w:val="18"/>
        </w:rPr>
        <w:fldChar w:fldCharType="begin" w:fldLock="1"/>
      </w:r>
      <w:r w:rsidR="00772E59">
        <w:rPr>
          <w:rFonts w:ascii="Arial" w:hAnsi="Arial" w:cs="Arial"/>
          <w:b w:val="0"/>
          <w:bCs/>
          <w:caps w:val="0"/>
          <w:sz w:val="20"/>
          <w:szCs w:val="18"/>
        </w:rPr>
        <w:instrText>ADDIN CSL_CITATION {"citationItems":[{"id":"ITEM-1","itemData":{"DOI":"10.34005/kinerja.v5i02.2416","abstract":"This study aims to determine the effect of profitability variables (Earning Per Share, Return on Assets, and Price Earning Ratio) on the company's stock price. The samples used in this study were 9 companies in the Primary Goods Retail Trade Sub-Sector that were listed on the Indonesia Stock Exchange in the 2016-2021 period. The sample was selected using purposive sampling method. The independent variables in this study are Earning Per Share, Return on Assets, and Price Earning Ratio. The dependent variable in this study is the stock price. Variable data processing analysis in this study is using multiple regression analysis of panel data. The results showed that the selected panel data model was the Random Effect Model. The results show that the Price Earning Ratio has a positive effect on stock prices. While Earning Per Share and Return on Assets have no effect on retail company stock prices. The findings in this study are that the Price Earning Ratio is a profitability ratio as an option in determining the consideration of choosing stocks.","author":[{"dropping-particle":"","family":"Bandawaty","given":"Euis","non-dropping-particle":"","parse-names":false,"suffix":""},{"dropping-particle":"","family":"Nurfitria","given":"Intan Puspitasari","non-dropping-particle":"","parse-names":false,"suffix":""}],"container-title":"KINERJA Jurnal Ekonomi dan Bisnis","id":"ITEM-1","issue":"1","issued":{"date-parts":[["2022"]]},"page":"174-188","title":"Pengaruh profitabilitas terhadap harga saham (Studi empiris: perusahaan sub-sektor perdagangan ritel barang primer yang terdaftar di bursa efek Indonesia tahun 2016-2021)","type":"article-journal","volume":"5"},"uris":["http://www.mendeley.com/documents/?uuid=e79cee8e-a1ad-4c12-8bc1-664353bfb817"]}],"mendeley":{"formattedCitation":"(Bandawaty &amp; Nurfitria, 2022)","plainTextFormattedCitation":"(Bandawaty &amp; Nurfitria, 2022)","previouslyFormattedCitation":"(Bandawaty &amp; Nurfitria, 2022)"},"properties":{"noteIndex":0},"schema":"https://github.com/citation-style-language/schema/raw/master/csl-citation.json"}</w:instrText>
      </w:r>
      <w:r w:rsidR="00772E59">
        <w:rPr>
          <w:rFonts w:ascii="Arial" w:hAnsi="Arial" w:cs="Arial"/>
          <w:b w:val="0"/>
          <w:bCs/>
          <w:caps w:val="0"/>
          <w:sz w:val="20"/>
          <w:szCs w:val="18"/>
        </w:rPr>
        <w:fldChar w:fldCharType="separate"/>
      </w:r>
      <w:r w:rsidR="003744C0" w:rsidRPr="003744C0">
        <w:rPr>
          <w:rFonts w:ascii="Arial" w:hAnsi="Arial" w:cs="Arial"/>
          <w:b w:val="0"/>
          <w:bCs/>
          <w:caps w:val="0"/>
          <w:noProof/>
          <w:sz w:val="20"/>
          <w:szCs w:val="18"/>
        </w:rPr>
        <w:t>(Bandawaty &amp; Nurfitria, 2022)</w:t>
      </w:r>
      <w:r w:rsidR="00772E59">
        <w:rPr>
          <w:rFonts w:ascii="Arial" w:hAnsi="Arial" w:cs="Arial"/>
          <w:b w:val="0"/>
          <w:bCs/>
          <w:caps w:val="0"/>
          <w:sz w:val="20"/>
          <w:szCs w:val="18"/>
        </w:rPr>
        <w:fldChar w:fldCharType="end"/>
      </w:r>
      <w:r w:rsidR="00772E59">
        <w:rPr>
          <w:rFonts w:ascii="Arial" w:hAnsi="Arial" w:cs="Arial"/>
          <w:b w:val="0"/>
          <w:bCs/>
          <w:caps w:val="0"/>
          <w:sz w:val="20"/>
          <w:szCs w:val="18"/>
        </w:rPr>
        <w:t>.</w:t>
      </w:r>
    </w:p>
    <w:p w14:paraId="74A608C7" w14:textId="77777777" w:rsidR="00772E59" w:rsidRPr="00772E59" w:rsidRDefault="00772E59" w:rsidP="00772E59">
      <w:pPr>
        <w:pStyle w:val="ConcHead"/>
        <w:spacing w:after="0"/>
        <w:jc w:val="both"/>
        <w:rPr>
          <w:rFonts w:ascii="Arial" w:hAnsi="Arial" w:cs="Arial"/>
          <w:b w:val="0"/>
          <w:bCs/>
          <w:caps w:val="0"/>
          <w:sz w:val="20"/>
          <w:szCs w:val="18"/>
        </w:rPr>
      </w:pPr>
    </w:p>
    <w:p w14:paraId="20C6B587" w14:textId="77777777" w:rsidR="00717976" w:rsidRDefault="00AA63C8" w:rsidP="00772E59">
      <w:pPr>
        <w:pStyle w:val="ConcHead"/>
        <w:spacing w:after="0"/>
        <w:jc w:val="both"/>
        <w:rPr>
          <w:rFonts w:ascii="Arial" w:hAnsi="Arial" w:cs="Arial"/>
        </w:rPr>
      </w:pPr>
      <w:r>
        <w:rPr>
          <w:rFonts w:ascii="Arial" w:hAnsi="Arial" w:cs="Arial"/>
        </w:rPr>
        <w:t>6. Conclusion</w:t>
      </w:r>
    </w:p>
    <w:p w14:paraId="3AD3B533" w14:textId="14A88A1A" w:rsidR="003C163D" w:rsidRPr="00717976" w:rsidRDefault="003C163D" w:rsidP="00772E59">
      <w:pPr>
        <w:pStyle w:val="ConcHead"/>
        <w:spacing w:after="0"/>
        <w:jc w:val="both"/>
        <w:rPr>
          <w:rFonts w:ascii="Arial" w:hAnsi="Arial" w:cs="Arial"/>
        </w:rPr>
      </w:pPr>
      <w:r w:rsidRPr="00886EE3">
        <w:rPr>
          <w:rFonts w:ascii="Arial" w:hAnsi="Arial" w:cs="Arial"/>
          <w:b w:val="0"/>
          <w:bCs/>
          <w:caps w:val="0"/>
          <w:sz w:val="20"/>
          <w:szCs w:val="18"/>
        </w:rPr>
        <w:lastRenderedPageBreak/>
        <w:t xml:space="preserve">According to the study's findings, the share prices of </w:t>
      </w:r>
      <w:r w:rsidRPr="000815D6">
        <w:rPr>
          <w:rFonts w:ascii="Arial" w:hAnsi="Arial" w:cs="Arial"/>
          <w:b w:val="0"/>
          <w:bCs/>
          <w:caps w:val="0"/>
          <w:sz w:val="20"/>
          <w:szCs w:val="18"/>
          <w:highlight w:val="yellow"/>
        </w:rPr>
        <w:t>cigarette</w:t>
      </w:r>
      <w:r w:rsidRPr="00886EE3">
        <w:rPr>
          <w:rFonts w:ascii="Arial" w:hAnsi="Arial" w:cs="Arial"/>
          <w:b w:val="0"/>
          <w:bCs/>
          <w:caps w:val="0"/>
          <w:sz w:val="20"/>
          <w:szCs w:val="18"/>
        </w:rPr>
        <w:t xml:space="preserve"> company listed on the IDX from 2015 to 2024 are significantly impacted on share prices when simultaneously examined by profitability as measured by ROE, NPM, EPS, and PER. However, only Price Earning Ratio (PER) and Earnings Per Share (EPS) have a significant positive partial impact on share prices when examined separately. Net profit margin (NPM) and return on equity (ROE) were shown to have no significant partial effects.</w:t>
      </w:r>
    </w:p>
    <w:p w14:paraId="7618D793" w14:textId="77777777" w:rsidR="00772E59" w:rsidRPr="00886EE3" w:rsidRDefault="00772E59" w:rsidP="00772E59">
      <w:pPr>
        <w:pStyle w:val="ConcHead"/>
        <w:spacing w:after="0"/>
        <w:jc w:val="both"/>
        <w:rPr>
          <w:rFonts w:ascii="Arial" w:hAnsi="Arial" w:cs="Arial"/>
          <w:b w:val="0"/>
          <w:bCs/>
          <w:caps w:val="0"/>
          <w:sz w:val="20"/>
          <w:szCs w:val="18"/>
        </w:rPr>
      </w:pPr>
    </w:p>
    <w:p w14:paraId="17E75D30" w14:textId="5EC7DA5E" w:rsidR="003C163D" w:rsidRPr="003C163D" w:rsidRDefault="003C163D" w:rsidP="003C163D">
      <w:pPr>
        <w:pStyle w:val="ConcHead"/>
        <w:spacing w:after="0"/>
        <w:jc w:val="both"/>
        <w:rPr>
          <w:rFonts w:ascii="Arial" w:hAnsi="Arial" w:cs="Arial"/>
          <w:b w:val="0"/>
          <w:bCs/>
        </w:rPr>
      </w:pPr>
      <w:r w:rsidRPr="00886EE3">
        <w:rPr>
          <w:rFonts w:ascii="Arial" w:hAnsi="Arial" w:cs="Arial"/>
          <w:b w:val="0"/>
          <w:bCs/>
          <w:caps w:val="0"/>
          <w:sz w:val="20"/>
          <w:szCs w:val="18"/>
        </w:rPr>
        <w:t xml:space="preserve">The findings have practical implications for investors and corporate managers. Investors seeking to make informed decisions in the Indonesian </w:t>
      </w:r>
      <w:r w:rsidRPr="000815D6">
        <w:rPr>
          <w:rFonts w:ascii="Arial" w:hAnsi="Arial" w:cs="Arial"/>
          <w:b w:val="0"/>
          <w:bCs/>
          <w:caps w:val="0"/>
          <w:sz w:val="20"/>
          <w:szCs w:val="18"/>
          <w:highlight w:val="yellow"/>
        </w:rPr>
        <w:t>cigarette</w:t>
      </w:r>
      <w:r w:rsidRPr="00886EE3">
        <w:rPr>
          <w:rFonts w:ascii="Arial" w:hAnsi="Arial" w:cs="Arial"/>
          <w:b w:val="0"/>
          <w:bCs/>
          <w:caps w:val="0"/>
          <w:sz w:val="20"/>
          <w:szCs w:val="18"/>
        </w:rPr>
        <w:t xml:space="preserve"> market are advised to focus more on EPS and PER as key performance indicators, as these metrics appear to be more reliable predictors of share price movements. In the other hand, ROE and NPM, while important for internal analysis, showed less relevance as direct drivers of share prices in this context. For companies, these results emphasize the importance of managing earnings and communicating growth prospects effectively to positively influence market perception and shareholder value</w:t>
      </w:r>
      <w:r w:rsidRPr="003C163D">
        <w:rPr>
          <w:rFonts w:ascii="Arial" w:hAnsi="Arial" w:cs="Arial"/>
          <w:b w:val="0"/>
          <w:bCs/>
          <w:caps w:val="0"/>
        </w:rPr>
        <w:t>.</w:t>
      </w:r>
    </w:p>
    <w:p w14:paraId="4DC41DFC" w14:textId="2832C7E0" w:rsidR="00790ADA" w:rsidRPr="00FB3A86" w:rsidRDefault="00790ADA" w:rsidP="00326630">
      <w:pPr>
        <w:pStyle w:val="Body"/>
        <w:spacing w:after="0"/>
        <w:rPr>
          <w:rFonts w:ascii="Arial" w:hAnsi="Arial" w:cs="Arial"/>
        </w:rPr>
      </w:pPr>
    </w:p>
    <w:p w14:paraId="7C24CAA4" w14:textId="4050B2EF" w:rsidR="00790ADA" w:rsidRPr="00FB3A86" w:rsidRDefault="00AA63C8" w:rsidP="00326630">
      <w:pPr>
        <w:pStyle w:val="AcknHead"/>
        <w:spacing w:after="0"/>
        <w:jc w:val="both"/>
        <w:rPr>
          <w:rFonts w:ascii="Arial" w:hAnsi="Arial" w:cs="Arial"/>
        </w:rPr>
      </w:pPr>
      <w:r>
        <w:rPr>
          <w:rFonts w:ascii="Arial" w:hAnsi="Arial" w:cs="Arial"/>
        </w:rPr>
        <w:t>DISCLAIMER</w:t>
      </w:r>
      <w:r w:rsidR="00326630">
        <w:rPr>
          <w:rFonts w:ascii="Arial" w:hAnsi="Arial" w:cs="Arial"/>
        </w:rPr>
        <w:t xml:space="preserve"> </w:t>
      </w:r>
      <w:r>
        <w:rPr>
          <w:rFonts w:ascii="Arial" w:hAnsi="Arial" w:cs="Arial"/>
        </w:rPr>
        <w:t>(ARTIFICIAL</w:t>
      </w:r>
      <w:r w:rsidR="00326630">
        <w:rPr>
          <w:rFonts w:ascii="Arial" w:hAnsi="Arial" w:cs="Arial"/>
        </w:rPr>
        <w:t xml:space="preserve"> </w:t>
      </w:r>
      <w:r>
        <w:rPr>
          <w:rFonts w:ascii="Arial" w:hAnsi="Arial" w:cs="Arial"/>
        </w:rPr>
        <w:t>INTELLIGENCE)</w:t>
      </w:r>
    </w:p>
    <w:p w14:paraId="5FA0E712" w14:textId="77777777" w:rsidR="00326630" w:rsidRDefault="00326630" w:rsidP="00326630">
      <w:pPr>
        <w:jc w:val="both"/>
        <w:rPr>
          <w:rFonts w:ascii="Arial" w:hAnsi="Arial" w:cs="Arial"/>
        </w:rPr>
      </w:pPr>
    </w:p>
    <w:p w14:paraId="67338342" w14:textId="21C795C8" w:rsidR="0041221A" w:rsidRDefault="00AA63C8" w:rsidP="00326630">
      <w:pPr>
        <w:jc w:val="both"/>
        <w:rPr>
          <w:rFonts w:ascii="Arial" w:hAnsi="Arial" w:cs="Arial"/>
        </w:rPr>
      </w:pPr>
      <w:r w:rsidRPr="00AA63C8">
        <w:rPr>
          <w:rFonts w:ascii="Arial" w:hAnsi="Arial" w:cs="Arial"/>
        </w:rPr>
        <w:t>Author(s)</w:t>
      </w:r>
      <w:r>
        <w:rPr>
          <w:rFonts w:ascii="Arial" w:hAnsi="Arial" w:cs="Arial"/>
        </w:rPr>
        <w:t xml:space="preserve"> </w:t>
      </w:r>
      <w:r w:rsidRPr="00AA63C8">
        <w:rPr>
          <w:rFonts w:ascii="Arial" w:hAnsi="Arial" w:cs="Arial"/>
        </w:rPr>
        <w:t>hereby</w:t>
      </w:r>
      <w:r>
        <w:rPr>
          <w:rFonts w:ascii="Arial" w:hAnsi="Arial" w:cs="Arial"/>
        </w:rPr>
        <w:t xml:space="preserve"> </w:t>
      </w:r>
      <w:r w:rsidRPr="00AA63C8">
        <w:rPr>
          <w:rFonts w:ascii="Arial" w:hAnsi="Arial" w:cs="Arial"/>
        </w:rPr>
        <w:t>declare</w:t>
      </w:r>
      <w:r>
        <w:rPr>
          <w:rFonts w:ascii="Arial" w:hAnsi="Arial" w:cs="Arial"/>
        </w:rPr>
        <w:t xml:space="preserve"> </w:t>
      </w:r>
      <w:r w:rsidRPr="00AA63C8">
        <w:rPr>
          <w:rFonts w:ascii="Arial" w:hAnsi="Arial" w:cs="Arial"/>
        </w:rPr>
        <w:t>that</w:t>
      </w:r>
      <w:r>
        <w:rPr>
          <w:rFonts w:ascii="Arial" w:hAnsi="Arial" w:cs="Arial"/>
        </w:rPr>
        <w:t xml:space="preserve"> </w:t>
      </w:r>
      <w:r w:rsidRPr="00AA63C8">
        <w:rPr>
          <w:rFonts w:ascii="Arial" w:hAnsi="Arial" w:cs="Arial"/>
        </w:rPr>
        <w:t>NO</w:t>
      </w:r>
      <w:r>
        <w:rPr>
          <w:rFonts w:ascii="Arial" w:hAnsi="Arial" w:cs="Arial"/>
        </w:rPr>
        <w:t xml:space="preserve"> </w:t>
      </w:r>
      <w:r w:rsidRPr="00AA63C8">
        <w:rPr>
          <w:rFonts w:ascii="Arial" w:hAnsi="Arial" w:cs="Arial"/>
        </w:rPr>
        <w:t>generative</w:t>
      </w:r>
      <w:r>
        <w:rPr>
          <w:rFonts w:ascii="Arial" w:hAnsi="Arial" w:cs="Arial"/>
        </w:rPr>
        <w:t xml:space="preserve"> </w:t>
      </w:r>
      <w:r w:rsidRPr="00AA63C8">
        <w:rPr>
          <w:rFonts w:ascii="Arial" w:hAnsi="Arial" w:cs="Arial"/>
        </w:rPr>
        <w:t>AI</w:t>
      </w:r>
      <w:r>
        <w:rPr>
          <w:rFonts w:ascii="Arial" w:hAnsi="Arial" w:cs="Arial"/>
        </w:rPr>
        <w:t xml:space="preserve"> </w:t>
      </w:r>
      <w:r w:rsidRPr="00AA63C8">
        <w:rPr>
          <w:rFonts w:ascii="Arial" w:hAnsi="Arial" w:cs="Arial"/>
        </w:rPr>
        <w:t>technologies</w:t>
      </w:r>
      <w:r>
        <w:rPr>
          <w:rFonts w:ascii="Arial" w:hAnsi="Arial" w:cs="Arial"/>
        </w:rPr>
        <w:t xml:space="preserve"> </w:t>
      </w:r>
      <w:r w:rsidRPr="00AA63C8">
        <w:rPr>
          <w:rFonts w:ascii="Arial" w:hAnsi="Arial" w:cs="Arial"/>
        </w:rPr>
        <w:t>such</w:t>
      </w:r>
      <w:r>
        <w:rPr>
          <w:rFonts w:ascii="Arial" w:hAnsi="Arial" w:cs="Arial"/>
        </w:rPr>
        <w:t xml:space="preserve"> </w:t>
      </w:r>
      <w:r w:rsidRPr="00AA63C8">
        <w:rPr>
          <w:rFonts w:ascii="Arial" w:hAnsi="Arial" w:cs="Arial"/>
        </w:rPr>
        <w:t>as</w:t>
      </w:r>
      <w:r>
        <w:rPr>
          <w:rFonts w:ascii="Arial" w:hAnsi="Arial" w:cs="Arial"/>
        </w:rPr>
        <w:t xml:space="preserve"> </w:t>
      </w:r>
      <w:r w:rsidRPr="00AA63C8">
        <w:rPr>
          <w:rFonts w:ascii="Arial" w:hAnsi="Arial" w:cs="Arial"/>
        </w:rPr>
        <w:t>Large</w:t>
      </w:r>
      <w:r>
        <w:rPr>
          <w:rFonts w:ascii="Arial" w:hAnsi="Arial" w:cs="Arial"/>
        </w:rPr>
        <w:t xml:space="preserve"> </w:t>
      </w:r>
      <w:r w:rsidRPr="00AA63C8">
        <w:rPr>
          <w:rFonts w:ascii="Arial" w:hAnsi="Arial" w:cs="Arial"/>
        </w:rPr>
        <w:t>Language</w:t>
      </w:r>
      <w:r>
        <w:rPr>
          <w:rFonts w:ascii="Arial" w:hAnsi="Arial" w:cs="Arial"/>
        </w:rPr>
        <w:t xml:space="preserve"> </w:t>
      </w:r>
      <w:r w:rsidRPr="00AA63C8">
        <w:rPr>
          <w:rFonts w:ascii="Arial" w:hAnsi="Arial" w:cs="Arial"/>
        </w:rPr>
        <w:t>Models</w:t>
      </w:r>
      <w:r>
        <w:rPr>
          <w:rFonts w:ascii="Arial" w:hAnsi="Arial" w:cs="Arial"/>
        </w:rPr>
        <w:t xml:space="preserve"> </w:t>
      </w:r>
      <w:r w:rsidRPr="00AA63C8">
        <w:rPr>
          <w:rFonts w:ascii="Arial" w:hAnsi="Arial" w:cs="Arial"/>
        </w:rPr>
        <w:t>(ChatGPT,</w:t>
      </w:r>
      <w:r w:rsidR="00772E59">
        <w:rPr>
          <w:rFonts w:ascii="Arial" w:hAnsi="Arial" w:cs="Arial"/>
        </w:rPr>
        <w:t xml:space="preserve"> </w:t>
      </w:r>
      <w:r w:rsidRPr="00AA63C8">
        <w:rPr>
          <w:rFonts w:ascii="Arial" w:hAnsi="Arial" w:cs="Arial"/>
        </w:rPr>
        <w:t>COPILOT,</w:t>
      </w:r>
      <w:r>
        <w:rPr>
          <w:rFonts w:ascii="Arial" w:hAnsi="Arial" w:cs="Arial"/>
        </w:rPr>
        <w:t xml:space="preserve"> </w:t>
      </w:r>
      <w:r w:rsidRPr="00AA63C8">
        <w:rPr>
          <w:rFonts w:ascii="Arial" w:hAnsi="Arial" w:cs="Arial"/>
        </w:rPr>
        <w:t>etc)</w:t>
      </w:r>
      <w:r>
        <w:rPr>
          <w:rFonts w:ascii="Arial" w:hAnsi="Arial" w:cs="Arial"/>
        </w:rPr>
        <w:t xml:space="preserve"> </w:t>
      </w:r>
      <w:r w:rsidRPr="00AA63C8">
        <w:rPr>
          <w:rFonts w:ascii="Arial" w:hAnsi="Arial" w:cs="Arial"/>
        </w:rPr>
        <w:t>and</w:t>
      </w:r>
      <w:r>
        <w:rPr>
          <w:rFonts w:ascii="Arial" w:hAnsi="Arial" w:cs="Arial"/>
        </w:rPr>
        <w:t xml:space="preserve"> </w:t>
      </w:r>
      <w:r w:rsidRPr="00AA63C8">
        <w:rPr>
          <w:rFonts w:ascii="Arial" w:hAnsi="Arial" w:cs="Arial"/>
        </w:rPr>
        <w:t>text-to-image</w:t>
      </w:r>
      <w:r>
        <w:rPr>
          <w:rFonts w:ascii="Arial" w:hAnsi="Arial" w:cs="Arial"/>
        </w:rPr>
        <w:t xml:space="preserve"> </w:t>
      </w:r>
      <w:r w:rsidRPr="00AA63C8">
        <w:rPr>
          <w:rFonts w:ascii="Arial" w:hAnsi="Arial" w:cs="Arial"/>
        </w:rPr>
        <w:t>generators</w:t>
      </w:r>
      <w:r>
        <w:rPr>
          <w:rFonts w:ascii="Arial" w:hAnsi="Arial" w:cs="Arial"/>
        </w:rPr>
        <w:t xml:space="preserve"> </w:t>
      </w:r>
      <w:r w:rsidRPr="00AA63C8">
        <w:rPr>
          <w:rFonts w:ascii="Arial" w:hAnsi="Arial" w:cs="Arial"/>
        </w:rPr>
        <w:t>have</w:t>
      </w:r>
      <w:r>
        <w:rPr>
          <w:rFonts w:ascii="Arial" w:hAnsi="Arial" w:cs="Arial"/>
        </w:rPr>
        <w:t xml:space="preserve"> </w:t>
      </w:r>
      <w:r w:rsidRPr="00AA63C8">
        <w:rPr>
          <w:rFonts w:ascii="Arial" w:hAnsi="Arial" w:cs="Arial"/>
        </w:rPr>
        <w:t>been</w:t>
      </w:r>
      <w:r>
        <w:rPr>
          <w:rFonts w:ascii="Arial" w:hAnsi="Arial" w:cs="Arial"/>
        </w:rPr>
        <w:t xml:space="preserve"> </w:t>
      </w:r>
      <w:r w:rsidRPr="00AA63C8">
        <w:rPr>
          <w:rFonts w:ascii="Arial" w:hAnsi="Arial" w:cs="Arial"/>
        </w:rPr>
        <w:t>used</w:t>
      </w:r>
      <w:r>
        <w:rPr>
          <w:rFonts w:ascii="Arial" w:hAnsi="Arial" w:cs="Arial"/>
        </w:rPr>
        <w:t xml:space="preserve"> </w:t>
      </w:r>
      <w:r w:rsidRPr="00AA63C8">
        <w:rPr>
          <w:rFonts w:ascii="Arial" w:hAnsi="Arial" w:cs="Arial"/>
        </w:rPr>
        <w:t>during</w:t>
      </w:r>
      <w:r>
        <w:rPr>
          <w:rFonts w:ascii="Arial" w:hAnsi="Arial" w:cs="Arial"/>
        </w:rPr>
        <w:t xml:space="preserve"> </w:t>
      </w:r>
      <w:r w:rsidRPr="00AA63C8">
        <w:rPr>
          <w:rFonts w:ascii="Arial" w:hAnsi="Arial" w:cs="Arial"/>
        </w:rPr>
        <w:t>writing</w:t>
      </w:r>
      <w:r>
        <w:rPr>
          <w:rFonts w:ascii="Arial" w:hAnsi="Arial" w:cs="Arial"/>
        </w:rPr>
        <w:t xml:space="preserve"> </w:t>
      </w:r>
      <w:r w:rsidRPr="00AA63C8">
        <w:rPr>
          <w:rFonts w:ascii="Arial" w:hAnsi="Arial" w:cs="Arial"/>
        </w:rPr>
        <w:t>or</w:t>
      </w:r>
      <w:r>
        <w:rPr>
          <w:rFonts w:ascii="Arial" w:hAnsi="Arial" w:cs="Arial"/>
        </w:rPr>
        <w:t xml:space="preserve"> </w:t>
      </w:r>
      <w:r w:rsidRPr="00AA63C8">
        <w:rPr>
          <w:rFonts w:ascii="Arial" w:hAnsi="Arial" w:cs="Arial"/>
        </w:rPr>
        <w:t>editing</w:t>
      </w:r>
      <w:r>
        <w:rPr>
          <w:rFonts w:ascii="Arial" w:hAnsi="Arial" w:cs="Arial"/>
        </w:rPr>
        <w:t xml:space="preserve"> </w:t>
      </w:r>
      <w:r w:rsidRPr="00AA63C8">
        <w:rPr>
          <w:rFonts w:ascii="Arial" w:hAnsi="Arial" w:cs="Arial"/>
        </w:rPr>
        <w:t>of</w:t>
      </w:r>
      <w:r>
        <w:rPr>
          <w:rFonts w:ascii="Arial" w:hAnsi="Arial" w:cs="Arial"/>
        </w:rPr>
        <w:t xml:space="preserve"> </w:t>
      </w:r>
      <w:r w:rsidRPr="00AA63C8">
        <w:rPr>
          <w:rFonts w:ascii="Arial" w:hAnsi="Arial" w:cs="Arial"/>
        </w:rPr>
        <w:t>this</w:t>
      </w:r>
      <w:r>
        <w:rPr>
          <w:rFonts w:ascii="Arial" w:hAnsi="Arial" w:cs="Arial"/>
        </w:rPr>
        <w:t xml:space="preserve"> </w:t>
      </w:r>
      <w:r w:rsidRPr="00AA63C8">
        <w:rPr>
          <w:rFonts w:ascii="Arial" w:hAnsi="Arial" w:cs="Arial"/>
        </w:rPr>
        <w:t>manuscript.</w:t>
      </w:r>
    </w:p>
    <w:p w14:paraId="7B57A8A5" w14:textId="320E3B0D" w:rsidR="00326630" w:rsidRPr="00326630" w:rsidRDefault="004E1754" w:rsidP="00326630">
      <w:pPr>
        <w:jc w:val="both"/>
        <w:rPr>
          <w:rFonts w:ascii="Arial" w:hAnsi="Arial" w:cs="Arial"/>
        </w:rPr>
      </w:pPr>
      <w:r>
        <w:rPr>
          <w:rFonts w:ascii="Arial" w:hAnsi="Arial" w:cs="Arial"/>
        </w:rPr>
        <w:t xml:space="preserve"> </w:t>
      </w:r>
    </w:p>
    <w:p w14:paraId="5DB23450" w14:textId="77777777" w:rsidR="0041221A" w:rsidRDefault="00860000" w:rsidP="00326630">
      <w:pPr>
        <w:pStyle w:val="ReferHead"/>
        <w:spacing w:after="0"/>
        <w:jc w:val="both"/>
        <w:rPr>
          <w:rFonts w:ascii="Arial" w:hAnsi="Arial" w:cs="Arial"/>
          <w:bCs/>
        </w:rPr>
      </w:pPr>
      <w:r w:rsidRPr="00786D36">
        <w:rPr>
          <w:rFonts w:ascii="Arial" w:hAnsi="Arial" w:cs="Arial"/>
          <w:bCs/>
        </w:rPr>
        <w:t>Competing interests</w:t>
      </w:r>
    </w:p>
    <w:p w14:paraId="604578E5" w14:textId="77777777" w:rsidR="00326630" w:rsidRDefault="00326630" w:rsidP="00326630">
      <w:pPr>
        <w:pStyle w:val="ReferHead"/>
        <w:spacing w:after="0"/>
        <w:jc w:val="both"/>
        <w:rPr>
          <w:rFonts w:ascii="Arial" w:hAnsi="Arial" w:cs="Arial"/>
          <w:b w:val="0"/>
          <w:caps w:val="0"/>
          <w:sz w:val="20"/>
        </w:rPr>
      </w:pPr>
    </w:p>
    <w:p w14:paraId="11196A00" w14:textId="37F79972" w:rsidR="00860000" w:rsidRDefault="00E66E10" w:rsidP="00326630">
      <w:pPr>
        <w:pStyle w:val="ReferHead"/>
        <w:spacing w:after="0"/>
        <w:jc w:val="both"/>
        <w:rPr>
          <w:rFonts w:ascii="Arial" w:hAnsi="Arial" w:cs="Arial"/>
          <w:b w:val="0"/>
          <w:caps w:val="0"/>
          <w:sz w:val="20"/>
        </w:rPr>
      </w:pPr>
      <w:r w:rsidRPr="004F6575">
        <w:rPr>
          <w:rFonts w:ascii="Arial" w:hAnsi="Arial" w:cs="Arial"/>
          <w:b w:val="0"/>
          <w:caps w:val="0"/>
          <w:sz w:val="20"/>
        </w:rPr>
        <w:t>“Authors have declared that no competing interests exist.”.</w:t>
      </w:r>
    </w:p>
    <w:p w14:paraId="7848B210" w14:textId="77777777" w:rsidR="003744C0" w:rsidRDefault="003744C0" w:rsidP="00326630">
      <w:pPr>
        <w:pStyle w:val="ReferHead"/>
        <w:spacing w:after="0"/>
        <w:jc w:val="both"/>
        <w:rPr>
          <w:rFonts w:ascii="Arial" w:hAnsi="Arial" w:cs="Arial"/>
        </w:rPr>
      </w:pPr>
    </w:p>
    <w:p w14:paraId="5AD1EBDF" w14:textId="12844B48" w:rsidR="0041221A" w:rsidRDefault="00B01FCD" w:rsidP="00326630">
      <w:pPr>
        <w:pStyle w:val="ReferHead"/>
        <w:spacing w:after="0"/>
        <w:jc w:val="both"/>
        <w:rPr>
          <w:rFonts w:ascii="Arial" w:hAnsi="Arial" w:cs="Arial"/>
        </w:rPr>
      </w:pPr>
      <w:r w:rsidRPr="00FB3A86">
        <w:rPr>
          <w:rFonts w:ascii="Arial" w:hAnsi="Arial" w:cs="Arial"/>
        </w:rPr>
        <w:t>Reference</w:t>
      </w:r>
    </w:p>
    <w:p w14:paraId="380BF683" w14:textId="77777777" w:rsidR="00D81E2D" w:rsidRDefault="00D81E2D" w:rsidP="00326630">
      <w:pPr>
        <w:pStyle w:val="ReferHead"/>
        <w:spacing w:after="0"/>
        <w:jc w:val="both"/>
        <w:rPr>
          <w:rFonts w:ascii="Arial" w:hAnsi="Arial" w:cs="Arial"/>
        </w:rPr>
      </w:pPr>
    </w:p>
    <w:p w14:paraId="3A9B2431" w14:textId="1B7710FB"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Afifah, E. F., &amp; Monalisa. (2024). Pengaruh ROA, ROE dan EPS Terhadap Harga Saham Pada Perusahaan Sub Sektor Rokok Yang Terdaftar Bursa Efek Indonesia Tahun 2021 - 2023. Jurnal Ilmu Dan Riset Akuntansi, 01(04), 1074–1079. </w:t>
      </w:r>
      <w:hyperlink r:id="rId18" w:history="1">
        <w:r w:rsidRPr="00DA79A8">
          <w:rPr>
            <w:rStyle w:val="Hyperlink"/>
            <w:rFonts w:ascii="Arial" w:hAnsi="Arial" w:cs="Arial"/>
            <w:b w:val="0"/>
            <w:bCs/>
            <w:caps w:val="0"/>
            <w:sz w:val="20"/>
            <w:szCs w:val="18"/>
          </w:rPr>
          <w:t>https://jurnal.ittc.web.id/index.php/jebd/article/view/1139</w:t>
        </w:r>
      </w:hyperlink>
      <w:r>
        <w:rPr>
          <w:rFonts w:ascii="Arial" w:hAnsi="Arial" w:cs="Arial"/>
          <w:b w:val="0"/>
          <w:bCs/>
          <w:caps w:val="0"/>
          <w:sz w:val="20"/>
          <w:szCs w:val="18"/>
        </w:rPr>
        <w:t>.</w:t>
      </w:r>
    </w:p>
    <w:p w14:paraId="7D493621" w14:textId="718B4E00"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Aming, B. M., Rivai, A., &amp; Novirsari, E. (2023). </w:t>
      </w:r>
      <w:r w:rsidR="00AB52E7" w:rsidRPr="00D81E2D">
        <w:rPr>
          <w:rFonts w:ascii="Arial" w:hAnsi="Arial" w:cs="Arial"/>
          <w:b w:val="0"/>
          <w:bCs/>
          <w:caps w:val="0"/>
          <w:sz w:val="20"/>
          <w:szCs w:val="18"/>
        </w:rPr>
        <w:t>Analisis Pengaruh Rasio Profitabilitas, Leverage Dan Kebijakan Dividen Terhadap Harga Saham Perusahaan Rokok Yang Terdaftar Di Bursa Efek Indonesia (Bei) Periode 2015-2020</w:t>
      </w:r>
      <w:r w:rsidRPr="00D81E2D">
        <w:rPr>
          <w:rFonts w:ascii="Arial" w:hAnsi="Arial" w:cs="Arial"/>
          <w:b w:val="0"/>
          <w:bCs/>
          <w:caps w:val="0"/>
          <w:sz w:val="20"/>
          <w:szCs w:val="18"/>
        </w:rPr>
        <w:t xml:space="preserve">. Jurnal </w:t>
      </w:r>
      <w:r w:rsidRPr="00D81E2D">
        <w:rPr>
          <w:rFonts w:ascii="Arial" w:hAnsi="Arial" w:cs="Arial"/>
          <w:b w:val="0"/>
          <w:bCs/>
          <w:caps w:val="0"/>
          <w:sz w:val="20"/>
          <w:szCs w:val="18"/>
        </w:rPr>
        <w:t>Review Pendidikan Dan Pengajaran, 6(1), 163–174.</w:t>
      </w:r>
      <w:hyperlink r:id="rId19" w:history="1">
        <w:r w:rsidR="008850A0" w:rsidRPr="00BC598C">
          <w:rPr>
            <w:rStyle w:val="Hyperlink"/>
            <w:rFonts w:ascii="Arial" w:eastAsia="Calibri" w:hAnsi="Arial" w:cs="Arial"/>
            <w:b w:val="0"/>
            <w:caps w:val="0"/>
            <w:kern w:val="2"/>
            <w:sz w:val="20"/>
          </w:rPr>
          <w:t>https://journal.universitaspahlawan.ac.id/index.php/jrpp/article/view/33855</w:t>
        </w:r>
      </w:hyperlink>
      <w:r w:rsidR="002A0757">
        <w:rPr>
          <w:rFonts w:ascii="Arial" w:eastAsia="Calibri" w:hAnsi="Arial" w:cs="Arial"/>
          <w:b w:val="0"/>
          <w:caps w:val="0"/>
          <w:color w:val="0000FF"/>
          <w:kern w:val="2"/>
          <w:sz w:val="20"/>
          <w:u w:val="single"/>
        </w:rPr>
        <w:t>.</w:t>
      </w:r>
    </w:p>
    <w:p w14:paraId="203E1237" w14:textId="5BDE118C" w:rsidR="00672CD9" w:rsidRDefault="00672CD9" w:rsidP="00D81E2D">
      <w:pPr>
        <w:pStyle w:val="ReferHead"/>
        <w:ind w:left="284" w:hanging="284"/>
        <w:jc w:val="both"/>
        <w:rPr>
          <w:rFonts w:ascii="Arial" w:hAnsi="Arial" w:cs="Arial"/>
          <w:b w:val="0"/>
          <w:bCs/>
          <w:caps w:val="0"/>
          <w:sz w:val="20"/>
          <w:szCs w:val="18"/>
        </w:rPr>
      </w:pPr>
      <w:r w:rsidRPr="00672CD9">
        <w:rPr>
          <w:rFonts w:ascii="Arial" w:hAnsi="Arial" w:cs="Arial"/>
          <w:b w:val="0"/>
          <w:bCs/>
          <w:caps w:val="0"/>
          <w:sz w:val="20"/>
          <w:szCs w:val="18"/>
        </w:rPr>
        <w:t>Andriani, S. D.</w:t>
      </w:r>
      <w:r>
        <w:rPr>
          <w:rFonts w:ascii="Arial" w:hAnsi="Arial" w:cs="Arial"/>
          <w:b w:val="0"/>
          <w:bCs/>
          <w:caps w:val="0"/>
          <w:sz w:val="20"/>
          <w:szCs w:val="18"/>
        </w:rPr>
        <w:t xml:space="preserve">, </w:t>
      </w:r>
      <w:r w:rsidRPr="00672CD9">
        <w:rPr>
          <w:rFonts w:ascii="Arial" w:hAnsi="Arial" w:cs="Arial"/>
          <w:b w:val="0"/>
          <w:bCs/>
          <w:caps w:val="0"/>
          <w:sz w:val="20"/>
          <w:szCs w:val="18"/>
        </w:rPr>
        <w:t>Kusumastuti, R.</w:t>
      </w:r>
      <w:r>
        <w:rPr>
          <w:rFonts w:ascii="Arial" w:hAnsi="Arial" w:cs="Arial"/>
          <w:b w:val="0"/>
          <w:bCs/>
          <w:caps w:val="0"/>
          <w:sz w:val="20"/>
          <w:szCs w:val="18"/>
        </w:rPr>
        <w:t xml:space="preserve">, </w:t>
      </w:r>
      <w:r w:rsidRPr="00672CD9">
        <w:rPr>
          <w:rFonts w:ascii="Arial" w:hAnsi="Arial" w:cs="Arial"/>
          <w:b w:val="0"/>
          <w:bCs/>
          <w:caps w:val="0"/>
          <w:sz w:val="20"/>
          <w:szCs w:val="18"/>
        </w:rPr>
        <w:t>&amp; Hernando, R.</w:t>
      </w:r>
      <w:r>
        <w:rPr>
          <w:rFonts w:ascii="Arial" w:hAnsi="Arial" w:cs="Arial"/>
          <w:b w:val="0"/>
          <w:bCs/>
          <w:caps w:val="0"/>
          <w:sz w:val="20"/>
          <w:szCs w:val="18"/>
        </w:rPr>
        <w:t xml:space="preserve"> </w:t>
      </w:r>
      <w:r w:rsidRPr="00672CD9">
        <w:rPr>
          <w:rFonts w:ascii="Arial" w:hAnsi="Arial" w:cs="Arial"/>
          <w:b w:val="0"/>
          <w:bCs/>
          <w:caps w:val="0"/>
          <w:sz w:val="20"/>
          <w:szCs w:val="18"/>
        </w:rPr>
        <w:t>(2022). Pengaruh Return On Equity (ROE), Earning Per Share (EPS) dan Debt To Equity Ratio (DER) Terhadap Harga Saham (Studi Empiris Pada Perusahaan Industri Makanan Olahan yang Terdaftar di Bursa Efek Indonesia Tahun 2018 – 2020). </w:t>
      </w:r>
      <w:r w:rsidRPr="00672CD9">
        <w:rPr>
          <w:rFonts w:ascii="Arial" w:hAnsi="Arial" w:cs="Arial"/>
          <w:b w:val="0"/>
          <w:bCs/>
          <w:i/>
          <w:iCs/>
          <w:caps w:val="0"/>
          <w:sz w:val="20"/>
          <w:szCs w:val="18"/>
        </w:rPr>
        <w:t>Owner : Riset Dan Jurnal Akuntansi</w:t>
      </w:r>
      <w:r w:rsidRPr="00672CD9">
        <w:rPr>
          <w:rFonts w:ascii="Arial" w:hAnsi="Arial" w:cs="Arial"/>
          <w:b w:val="0"/>
          <w:bCs/>
          <w:caps w:val="0"/>
          <w:sz w:val="20"/>
          <w:szCs w:val="18"/>
        </w:rPr>
        <w:t>, </w:t>
      </w:r>
      <w:r w:rsidRPr="00672CD9">
        <w:rPr>
          <w:rFonts w:ascii="Arial" w:hAnsi="Arial" w:cs="Arial"/>
          <w:b w:val="0"/>
          <w:bCs/>
          <w:i/>
          <w:iCs/>
          <w:caps w:val="0"/>
          <w:sz w:val="20"/>
          <w:szCs w:val="18"/>
        </w:rPr>
        <w:t>7</w:t>
      </w:r>
      <w:r w:rsidRPr="00672CD9">
        <w:rPr>
          <w:rFonts w:ascii="Arial" w:hAnsi="Arial" w:cs="Arial"/>
          <w:b w:val="0"/>
          <w:bCs/>
          <w:caps w:val="0"/>
          <w:sz w:val="20"/>
          <w:szCs w:val="18"/>
        </w:rPr>
        <w:t xml:space="preserve">(1), 333-345. </w:t>
      </w:r>
      <w:hyperlink r:id="rId20" w:history="1">
        <w:r w:rsidRPr="00BC598C">
          <w:rPr>
            <w:rStyle w:val="Hyperlink"/>
            <w:rFonts w:ascii="Arial" w:hAnsi="Arial" w:cs="Arial"/>
            <w:b w:val="0"/>
            <w:bCs/>
            <w:caps w:val="0"/>
            <w:sz w:val="20"/>
            <w:szCs w:val="18"/>
          </w:rPr>
          <w:t>https://doi.org/10.</w:t>
        </w:r>
        <w:r w:rsidRPr="00BC598C">
          <w:rPr>
            <w:rStyle w:val="Hyperlink"/>
            <w:rFonts w:ascii="Arial" w:hAnsi="Arial" w:cs="Arial"/>
            <w:b w:val="0"/>
            <w:bCs/>
            <w:caps w:val="0"/>
            <w:sz w:val="20"/>
            <w:szCs w:val="18"/>
          </w:rPr>
          <w:t>3</w:t>
        </w:r>
        <w:r w:rsidRPr="00BC598C">
          <w:rPr>
            <w:rStyle w:val="Hyperlink"/>
            <w:rFonts w:ascii="Arial" w:hAnsi="Arial" w:cs="Arial"/>
            <w:b w:val="0"/>
            <w:bCs/>
            <w:caps w:val="0"/>
            <w:sz w:val="20"/>
            <w:szCs w:val="18"/>
          </w:rPr>
          <w:t>3395/owner.v7i1.1268</w:t>
        </w:r>
      </w:hyperlink>
      <w:r>
        <w:rPr>
          <w:rFonts w:ascii="Arial" w:hAnsi="Arial" w:cs="Arial"/>
          <w:b w:val="0"/>
          <w:bCs/>
          <w:caps w:val="0"/>
          <w:sz w:val="20"/>
          <w:szCs w:val="18"/>
        </w:rPr>
        <w:t xml:space="preserve"> </w:t>
      </w:r>
    </w:p>
    <w:p w14:paraId="115E8844" w14:textId="71295A94"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Badan Pusat Statisik. (2024). Persentase Penduduk Berumur 15 Tahun ke Atas yang Merokok Tembakau selama Sebulan Terakhir Menurut Kelompok Umur (Persen), 2024. Badan Pusat Statistik. </w:t>
      </w:r>
      <w:hyperlink r:id="rId21" w:history="1">
        <w:r w:rsidRPr="00DA79A8">
          <w:rPr>
            <w:rStyle w:val="Hyperlink"/>
            <w:rFonts w:ascii="Arial" w:hAnsi="Arial" w:cs="Arial"/>
            <w:b w:val="0"/>
            <w:bCs/>
            <w:caps w:val="0"/>
            <w:sz w:val="20"/>
            <w:szCs w:val="18"/>
          </w:rPr>
          <w:t>https://www.bps.go.id/id/statistics-table/2/MTQzOCMy/persentase-merokok-pada-penduduk-umur---15-tahun-menurut-kelompok-umur.html</w:t>
        </w:r>
      </w:hyperlink>
      <w:r>
        <w:rPr>
          <w:rFonts w:ascii="Arial" w:hAnsi="Arial" w:cs="Arial"/>
          <w:b w:val="0"/>
          <w:bCs/>
          <w:caps w:val="0"/>
          <w:sz w:val="20"/>
          <w:szCs w:val="18"/>
        </w:rPr>
        <w:t>.</w:t>
      </w:r>
    </w:p>
    <w:p w14:paraId="4A75C204" w14:textId="2B4530D1"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Bandawaty, E., &amp; Nurfitria, I. P. (2022). Pengaruh profitabilitas terhadap harga saham (Studi empiris: perusahaan sub-sektor perdagangan ritel barang primer yang terdaftar di bursa efek Indonesia tahun 2016-2021). KINERJA Jurnal</w:t>
      </w:r>
      <w:r w:rsidR="00235776">
        <w:rPr>
          <w:rFonts w:ascii="Arial" w:hAnsi="Arial" w:cs="Arial"/>
          <w:b w:val="0"/>
          <w:bCs/>
          <w:caps w:val="0"/>
          <w:sz w:val="20"/>
          <w:szCs w:val="18"/>
        </w:rPr>
        <w:t xml:space="preserve"> </w:t>
      </w:r>
      <w:r w:rsidRPr="00D81E2D">
        <w:rPr>
          <w:rFonts w:ascii="Arial" w:hAnsi="Arial" w:cs="Arial"/>
          <w:b w:val="0"/>
          <w:bCs/>
          <w:caps w:val="0"/>
          <w:sz w:val="20"/>
          <w:szCs w:val="18"/>
        </w:rPr>
        <w:t xml:space="preserve">Ekonomi Dan Bisnis, 5(1), 174–188. </w:t>
      </w:r>
      <w:hyperlink r:id="rId22" w:history="1">
        <w:r w:rsidRPr="00DA79A8">
          <w:rPr>
            <w:rStyle w:val="Hyperlink"/>
            <w:rFonts w:ascii="Arial" w:hAnsi="Arial" w:cs="Arial"/>
            <w:b w:val="0"/>
            <w:bCs/>
            <w:caps w:val="0"/>
            <w:sz w:val="20"/>
            <w:szCs w:val="18"/>
          </w:rPr>
          <w:t>https://doi.org/10.34005/kinerja.v5i02.2</w:t>
        </w:r>
        <w:r w:rsidRPr="00DA79A8">
          <w:rPr>
            <w:rStyle w:val="Hyperlink"/>
            <w:rFonts w:ascii="Arial" w:hAnsi="Arial" w:cs="Arial"/>
            <w:b w:val="0"/>
            <w:bCs/>
            <w:caps w:val="0"/>
            <w:sz w:val="20"/>
            <w:szCs w:val="18"/>
          </w:rPr>
          <w:t>4</w:t>
        </w:r>
        <w:r w:rsidRPr="00DA79A8">
          <w:rPr>
            <w:rStyle w:val="Hyperlink"/>
            <w:rFonts w:ascii="Arial" w:hAnsi="Arial" w:cs="Arial"/>
            <w:b w:val="0"/>
            <w:bCs/>
            <w:caps w:val="0"/>
            <w:sz w:val="20"/>
            <w:szCs w:val="18"/>
          </w:rPr>
          <w:t>16</w:t>
        </w:r>
      </w:hyperlink>
      <w:r>
        <w:rPr>
          <w:rFonts w:ascii="Arial" w:hAnsi="Arial" w:cs="Arial"/>
          <w:b w:val="0"/>
          <w:bCs/>
          <w:caps w:val="0"/>
          <w:sz w:val="20"/>
          <w:szCs w:val="18"/>
        </w:rPr>
        <w:t>.</w:t>
      </w:r>
    </w:p>
    <w:p w14:paraId="5E2279AF" w14:textId="7CE12E6B"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Barus, S. M. O., &amp; Sudjiman, L. S. (2021). Pengaruh Profitabilitas terhadap Harga Saham. Jurnal Ekonomi Bisnis, Manajemen Dan Akuntansi (JEBMA), 1(3), 231–239. </w:t>
      </w:r>
      <w:hyperlink r:id="rId23" w:history="1">
        <w:r w:rsidRPr="00DA79A8">
          <w:rPr>
            <w:rStyle w:val="Hyperlink"/>
            <w:rFonts w:ascii="Arial" w:hAnsi="Arial" w:cs="Arial"/>
            <w:b w:val="0"/>
            <w:bCs/>
            <w:caps w:val="0"/>
            <w:sz w:val="20"/>
            <w:szCs w:val="18"/>
          </w:rPr>
          <w:t>https://doi.org</w:t>
        </w:r>
        <w:r w:rsidRPr="00DA79A8">
          <w:rPr>
            <w:rStyle w:val="Hyperlink"/>
            <w:rFonts w:ascii="Arial" w:hAnsi="Arial" w:cs="Arial"/>
            <w:b w:val="0"/>
            <w:bCs/>
            <w:caps w:val="0"/>
            <w:sz w:val="20"/>
            <w:szCs w:val="18"/>
          </w:rPr>
          <w:t>/</w:t>
        </w:r>
        <w:r w:rsidRPr="00DA79A8">
          <w:rPr>
            <w:rStyle w:val="Hyperlink"/>
            <w:rFonts w:ascii="Arial" w:hAnsi="Arial" w:cs="Arial"/>
            <w:b w:val="0"/>
            <w:bCs/>
            <w:caps w:val="0"/>
            <w:sz w:val="20"/>
            <w:szCs w:val="18"/>
          </w:rPr>
          <w:t>10.47709/jebma.v1i3.1179</w:t>
        </w:r>
      </w:hyperlink>
      <w:r>
        <w:rPr>
          <w:rFonts w:ascii="Arial" w:hAnsi="Arial" w:cs="Arial"/>
          <w:b w:val="0"/>
          <w:bCs/>
          <w:caps w:val="0"/>
          <w:sz w:val="20"/>
          <w:szCs w:val="18"/>
        </w:rPr>
        <w:t>.</w:t>
      </w:r>
    </w:p>
    <w:p w14:paraId="474F54DB" w14:textId="54B582C0" w:rsidR="00672CD9" w:rsidRDefault="00966EC7" w:rsidP="00672CD9">
      <w:pPr>
        <w:widowControl w:val="0"/>
        <w:autoSpaceDE w:val="0"/>
        <w:autoSpaceDN w:val="0"/>
        <w:adjustRightInd w:val="0"/>
        <w:ind w:left="480" w:hanging="480"/>
        <w:jc w:val="both"/>
        <w:rPr>
          <w:rFonts w:cs="Helvetica"/>
          <w:noProof/>
        </w:rPr>
      </w:pPr>
      <w:r w:rsidRPr="00966EC7">
        <w:rPr>
          <w:rFonts w:cs="Helvetica"/>
          <w:noProof/>
        </w:rPr>
        <w:t xml:space="preserve">Fribontius Bon, S., Hartoko, S., &amp; Bon, S. F. (2022). The Effect of Dividend Policy, Investment Decision, Leverage, Profitability, and Firm Size on  Firm Value. </w:t>
      </w:r>
      <w:r w:rsidRPr="00966EC7">
        <w:rPr>
          <w:rFonts w:cs="Helvetica"/>
          <w:i/>
          <w:iCs/>
          <w:noProof/>
        </w:rPr>
        <w:t>European Journal of Business and Management Research</w:t>
      </w:r>
      <w:r w:rsidRPr="00966EC7">
        <w:rPr>
          <w:rFonts w:cs="Helvetica"/>
          <w:noProof/>
        </w:rPr>
        <w:t>,</w:t>
      </w:r>
      <w:r w:rsidR="008850A0">
        <w:rPr>
          <w:rFonts w:cs="Helvetica"/>
          <w:noProof/>
        </w:rPr>
        <w:t xml:space="preserve"> </w:t>
      </w:r>
      <w:r w:rsidRPr="00966EC7">
        <w:rPr>
          <w:rFonts w:cs="Helvetica"/>
          <w:i/>
          <w:iCs/>
          <w:noProof/>
        </w:rPr>
        <w:t>7</w:t>
      </w:r>
      <w:r w:rsidRPr="00966EC7">
        <w:rPr>
          <w:rFonts w:cs="Helvetica"/>
          <w:noProof/>
        </w:rPr>
        <w:t>(3), 7–13.</w:t>
      </w:r>
      <w:r w:rsidR="008850A0">
        <w:rPr>
          <w:rFonts w:cs="Helvetica"/>
          <w:noProof/>
        </w:rPr>
        <w:t xml:space="preserve"> </w:t>
      </w:r>
      <w:hyperlink r:id="rId24" w:history="1">
        <w:r w:rsidR="008850A0" w:rsidRPr="00BC598C">
          <w:rPr>
            <w:rStyle w:val="Hyperlink"/>
            <w:rFonts w:cs="Helvetica"/>
            <w:noProof/>
          </w:rPr>
          <w:t>https://doi.o</w:t>
        </w:r>
        <w:r w:rsidR="008850A0" w:rsidRPr="00BC598C">
          <w:rPr>
            <w:rStyle w:val="Hyperlink"/>
            <w:rFonts w:cs="Helvetica"/>
            <w:noProof/>
          </w:rPr>
          <w:t>r</w:t>
        </w:r>
        <w:r w:rsidR="008850A0" w:rsidRPr="00BC598C">
          <w:rPr>
            <w:rStyle w:val="Hyperlink"/>
            <w:rFonts w:cs="Helvetica"/>
            <w:noProof/>
          </w:rPr>
          <w:t>g/10.24018/EJBMR.2022.7.3.1405</w:t>
        </w:r>
      </w:hyperlink>
      <w:r>
        <w:rPr>
          <w:rFonts w:cs="Helvetica"/>
          <w:noProof/>
        </w:rPr>
        <w:t xml:space="preserve"> </w:t>
      </w:r>
    </w:p>
    <w:p w14:paraId="7E0E7A74" w14:textId="77777777" w:rsidR="00672CD9" w:rsidRDefault="00672CD9" w:rsidP="00672CD9">
      <w:pPr>
        <w:widowControl w:val="0"/>
        <w:autoSpaceDE w:val="0"/>
        <w:autoSpaceDN w:val="0"/>
        <w:adjustRightInd w:val="0"/>
        <w:ind w:left="480" w:hanging="480"/>
        <w:rPr>
          <w:rFonts w:cs="Helvetica"/>
          <w:noProof/>
        </w:rPr>
      </w:pPr>
    </w:p>
    <w:p w14:paraId="028439B2" w14:textId="20A10E9E" w:rsidR="00672CD9" w:rsidRDefault="001D6F68" w:rsidP="00672CD9">
      <w:pPr>
        <w:widowControl w:val="0"/>
        <w:autoSpaceDE w:val="0"/>
        <w:autoSpaceDN w:val="0"/>
        <w:adjustRightInd w:val="0"/>
        <w:ind w:left="480" w:hanging="480"/>
        <w:jc w:val="both"/>
        <w:rPr>
          <w:rFonts w:ascii="Arial" w:hAnsi="Arial" w:cs="Arial"/>
          <w:b/>
          <w:bCs/>
          <w:caps/>
          <w:szCs w:val="18"/>
        </w:rPr>
      </w:pPr>
      <w:r w:rsidRPr="001D6F68">
        <w:rPr>
          <w:rFonts w:ascii="Arial" w:hAnsi="Arial" w:cs="Arial"/>
          <w:bCs/>
          <w:szCs w:val="18"/>
        </w:rPr>
        <w:t>Fridatien, E., Sulistiyo, H., Ramadhon, R., &amp; Budhiutama, N. T. (2025). Finance Factor Influential Towards Company Value in Perspective Theory Signal (Study Empirical Food and Beverage Companies on the Indonesia Stock Exchange). </w:t>
      </w:r>
      <w:r w:rsidRPr="001D6F68">
        <w:rPr>
          <w:rFonts w:ascii="Arial" w:hAnsi="Arial" w:cs="Arial"/>
          <w:bCs/>
          <w:i/>
          <w:iCs/>
          <w:szCs w:val="18"/>
        </w:rPr>
        <w:t>Asian Journal of Economics, Business and Accounting</w:t>
      </w:r>
      <w:r w:rsidRPr="001D6F68">
        <w:rPr>
          <w:rFonts w:ascii="Arial" w:hAnsi="Arial" w:cs="Arial"/>
          <w:bCs/>
          <w:szCs w:val="18"/>
        </w:rPr>
        <w:t>, </w:t>
      </w:r>
      <w:r w:rsidRPr="001D6F68">
        <w:rPr>
          <w:rFonts w:ascii="Arial" w:hAnsi="Arial" w:cs="Arial"/>
          <w:bCs/>
          <w:i/>
          <w:iCs/>
          <w:szCs w:val="18"/>
        </w:rPr>
        <w:t>25</w:t>
      </w:r>
      <w:r w:rsidRPr="001D6F68">
        <w:rPr>
          <w:rFonts w:ascii="Arial" w:hAnsi="Arial" w:cs="Arial"/>
          <w:bCs/>
          <w:szCs w:val="18"/>
        </w:rPr>
        <w:t xml:space="preserve">(8), 203–212. </w:t>
      </w:r>
      <w:hyperlink r:id="rId25" w:history="1">
        <w:r w:rsidRPr="00BC598C">
          <w:rPr>
            <w:rStyle w:val="Hyperlink"/>
            <w:rFonts w:ascii="Arial" w:hAnsi="Arial" w:cs="Arial"/>
            <w:bCs/>
            <w:szCs w:val="18"/>
          </w:rPr>
          <w:t>https://doi.org/10</w:t>
        </w:r>
        <w:r w:rsidRPr="00BC598C">
          <w:rPr>
            <w:rStyle w:val="Hyperlink"/>
            <w:rFonts w:ascii="Arial" w:hAnsi="Arial" w:cs="Arial"/>
            <w:bCs/>
            <w:szCs w:val="18"/>
          </w:rPr>
          <w:t>.</w:t>
        </w:r>
        <w:r w:rsidRPr="00BC598C">
          <w:rPr>
            <w:rStyle w:val="Hyperlink"/>
            <w:rFonts w:ascii="Arial" w:hAnsi="Arial" w:cs="Arial"/>
            <w:bCs/>
            <w:szCs w:val="18"/>
          </w:rPr>
          <w:t>9734/ajeba/2025/v25i81927</w:t>
        </w:r>
      </w:hyperlink>
      <w:r>
        <w:rPr>
          <w:rFonts w:ascii="Arial" w:hAnsi="Arial" w:cs="Arial"/>
          <w:b/>
          <w:bCs/>
          <w:caps/>
          <w:szCs w:val="18"/>
        </w:rPr>
        <w:t xml:space="preserve"> </w:t>
      </w:r>
    </w:p>
    <w:p w14:paraId="33E69EE3" w14:textId="77777777" w:rsidR="00672CD9" w:rsidRDefault="008B5F4C" w:rsidP="007773E4">
      <w:pPr>
        <w:widowControl w:val="0"/>
        <w:autoSpaceDE w:val="0"/>
        <w:autoSpaceDN w:val="0"/>
        <w:adjustRightInd w:val="0"/>
        <w:ind w:left="284" w:hanging="284"/>
        <w:jc w:val="both"/>
        <w:rPr>
          <w:rFonts w:ascii="Arial" w:hAnsi="Arial" w:cs="Arial"/>
          <w:b/>
          <w:bCs/>
          <w:caps/>
          <w:szCs w:val="18"/>
        </w:rPr>
      </w:pPr>
      <w:r w:rsidRPr="008B5F4C">
        <w:rPr>
          <w:rFonts w:ascii="Arial" w:hAnsi="Arial" w:cs="Arial"/>
          <w:bCs/>
          <w:szCs w:val="18"/>
        </w:rPr>
        <w:lastRenderedPageBreak/>
        <w:t xml:space="preserve">He, X., Yang, H. (2025). The Relationship between Financial Performance and Stock Price of Energy Conservation and Environmental Protection Listed Companies-A Study Based on fsQCA. Polish Journal of Environmental Studies, 34(2), 1137-1150. </w:t>
      </w:r>
      <w:hyperlink r:id="rId26" w:history="1">
        <w:r w:rsidRPr="00BC598C">
          <w:rPr>
            <w:rStyle w:val="Hyperlink"/>
            <w:rFonts w:ascii="Arial" w:hAnsi="Arial" w:cs="Arial"/>
            <w:bCs/>
            <w:szCs w:val="18"/>
          </w:rPr>
          <w:t>https://doi.org/10.15244/pjoes/</w:t>
        </w:r>
        <w:r w:rsidRPr="00BC598C">
          <w:rPr>
            <w:rStyle w:val="Hyperlink"/>
            <w:rFonts w:ascii="Arial" w:hAnsi="Arial" w:cs="Arial"/>
            <w:bCs/>
            <w:szCs w:val="18"/>
          </w:rPr>
          <w:t>1</w:t>
        </w:r>
        <w:r w:rsidRPr="00BC598C">
          <w:rPr>
            <w:rStyle w:val="Hyperlink"/>
            <w:rFonts w:ascii="Arial" w:hAnsi="Arial" w:cs="Arial"/>
            <w:bCs/>
            <w:szCs w:val="18"/>
          </w:rPr>
          <w:t>8</w:t>
        </w:r>
        <w:r w:rsidRPr="00BC598C">
          <w:rPr>
            <w:rStyle w:val="Hyperlink"/>
            <w:rFonts w:ascii="Arial" w:hAnsi="Arial" w:cs="Arial"/>
            <w:bCs/>
            <w:szCs w:val="18"/>
          </w:rPr>
          <w:t>7112</w:t>
        </w:r>
      </w:hyperlink>
      <w:r>
        <w:rPr>
          <w:rFonts w:ascii="Arial" w:hAnsi="Arial" w:cs="Arial"/>
          <w:b/>
          <w:bCs/>
          <w:caps/>
          <w:szCs w:val="18"/>
        </w:rPr>
        <w:t xml:space="preserve"> </w:t>
      </w:r>
    </w:p>
    <w:p w14:paraId="52897000" w14:textId="77777777" w:rsidR="00672CD9" w:rsidRDefault="00672CD9" w:rsidP="007773E4">
      <w:pPr>
        <w:widowControl w:val="0"/>
        <w:autoSpaceDE w:val="0"/>
        <w:autoSpaceDN w:val="0"/>
        <w:adjustRightInd w:val="0"/>
        <w:ind w:left="284" w:hanging="284"/>
        <w:jc w:val="both"/>
        <w:rPr>
          <w:rFonts w:ascii="Arial" w:hAnsi="Arial" w:cs="Arial"/>
          <w:b/>
          <w:bCs/>
          <w:caps/>
          <w:szCs w:val="18"/>
        </w:rPr>
      </w:pPr>
    </w:p>
    <w:p w14:paraId="4BF9A586" w14:textId="37FE5A9A" w:rsidR="00D81E2D" w:rsidRDefault="00D81E2D" w:rsidP="007773E4">
      <w:pPr>
        <w:widowControl w:val="0"/>
        <w:autoSpaceDE w:val="0"/>
        <w:autoSpaceDN w:val="0"/>
        <w:adjustRightInd w:val="0"/>
        <w:ind w:left="284" w:hanging="284"/>
        <w:jc w:val="both"/>
        <w:rPr>
          <w:rFonts w:ascii="Arial" w:hAnsi="Arial" w:cs="Arial"/>
          <w:bCs/>
          <w:szCs w:val="18"/>
        </w:rPr>
      </w:pPr>
      <w:r w:rsidRPr="00D81E2D">
        <w:rPr>
          <w:rFonts w:ascii="Arial" w:hAnsi="Arial" w:cs="Arial"/>
          <w:bCs/>
          <w:szCs w:val="18"/>
        </w:rPr>
        <w:t xml:space="preserve">Jayanti, H., Kurniawan, A. P., &amp; Ayu Wulandari Nuwa, C. (2023). Pengaruh Profitabilitas Terhadap Harga Saham Pada Perusahaan Rokok Yang Terdaftar Di Bursa Efek Indonesia (BEI) Periode 2015-2021. Jurnal Ekonomi, Manajemen Pariwisata Dan Perhotelan, 2(3), 189–201. </w:t>
      </w:r>
      <w:hyperlink r:id="rId27" w:history="1">
        <w:r w:rsidRPr="00DA79A8">
          <w:rPr>
            <w:rStyle w:val="Hyperlink"/>
            <w:rFonts w:ascii="Arial" w:hAnsi="Arial" w:cs="Arial"/>
            <w:bCs/>
            <w:szCs w:val="18"/>
          </w:rPr>
          <w:t>https://doi.org/10.55606/jempper.v2i3.2124</w:t>
        </w:r>
      </w:hyperlink>
      <w:r>
        <w:rPr>
          <w:rFonts w:ascii="Arial" w:hAnsi="Arial" w:cs="Arial"/>
          <w:bCs/>
          <w:szCs w:val="18"/>
        </w:rPr>
        <w:t>.</w:t>
      </w:r>
    </w:p>
    <w:p w14:paraId="4D3ABC3F" w14:textId="77777777" w:rsidR="007773E4" w:rsidRPr="00672CD9" w:rsidRDefault="007773E4" w:rsidP="007773E4">
      <w:pPr>
        <w:widowControl w:val="0"/>
        <w:autoSpaceDE w:val="0"/>
        <w:autoSpaceDN w:val="0"/>
        <w:adjustRightInd w:val="0"/>
        <w:ind w:left="284" w:hanging="284"/>
        <w:jc w:val="both"/>
        <w:rPr>
          <w:rFonts w:cs="Helvetica"/>
          <w:noProof/>
        </w:rPr>
      </w:pPr>
    </w:p>
    <w:p w14:paraId="52D88ADE" w14:textId="6C796548" w:rsidR="00AB52E7" w:rsidRDefault="00AB52E7" w:rsidP="00AB52E7">
      <w:pPr>
        <w:pStyle w:val="ReferHead"/>
        <w:ind w:left="284" w:hanging="284"/>
        <w:jc w:val="both"/>
        <w:rPr>
          <w:rFonts w:ascii="Arial" w:hAnsi="Arial" w:cs="Arial"/>
          <w:b w:val="0"/>
          <w:bCs/>
          <w:caps w:val="0"/>
          <w:sz w:val="20"/>
          <w:szCs w:val="18"/>
        </w:rPr>
      </w:pPr>
      <w:r w:rsidRPr="00F40BFE">
        <w:rPr>
          <w:rFonts w:ascii="Arial" w:hAnsi="Arial" w:cs="Arial"/>
          <w:b w:val="0"/>
          <w:bCs/>
          <w:caps w:val="0"/>
          <w:sz w:val="20"/>
          <w:szCs w:val="18"/>
        </w:rPr>
        <w:t xml:space="preserve">Kipilimba, T. F. (2024). Financial Reporting Revolution: How it Integration Drives Efficiency and Accuracy. Archives of Current Research International, 24(6), 534–557. </w:t>
      </w:r>
      <w:hyperlink r:id="rId28" w:history="1">
        <w:r w:rsidRPr="008407DA">
          <w:rPr>
            <w:rStyle w:val="Hyperlink"/>
            <w:rFonts w:ascii="Arial" w:hAnsi="Arial" w:cs="Arial"/>
            <w:b w:val="0"/>
            <w:bCs/>
            <w:caps w:val="0"/>
            <w:sz w:val="20"/>
            <w:szCs w:val="18"/>
          </w:rPr>
          <w:t>https://doi.org/10.9734/acri/2024/v24i6811</w:t>
        </w:r>
      </w:hyperlink>
      <w:r>
        <w:rPr>
          <w:rFonts w:ascii="Arial" w:hAnsi="Arial" w:cs="Arial"/>
          <w:b w:val="0"/>
          <w:bCs/>
          <w:caps w:val="0"/>
          <w:sz w:val="20"/>
          <w:szCs w:val="18"/>
        </w:rPr>
        <w:t xml:space="preserve"> .</w:t>
      </w:r>
    </w:p>
    <w:p w14:paraId="0BF38F14" w14:textId="2D709388"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Mardiyansyah, I., Mursalin, &amp; Hendri, E. (2023). Pengaruh Return On Asset (ROA), Return On Equity (ROE), Net Profit Margin (NPM) Dan Earning Per Share (EPS) Terhadap Harga Saham Sektor Rokok Yang Terdaftar DI Bursa Efek Indonesia (BEI). INNOVATIVE : Journal Of Social Science Research, 3(4), 7554–7569. </w:t>
      </w:r>
      <w:hyperlink r:id="rId29" w:history="1">
        <w:r w:rsidRPr="00DA79A8">
          <w:rPr>
            <w:rStyle w:val="Hyperlink"/>
            <w:rFonts w:ascii="Arial" w:hAnsi="Arial" w:cs="Arial"/>
            <w:b w:val="0"/>
            <w:bCs/>
            <w:caps w:val="0"/>
            <w:sz w:val="20"/>
            <w:szCs w:val="18"/>
          </w:rPr>
          <w:t>https://j-innovative.org/index.php/Innovative/article/view/4504</w:t>
        </w:r>
      </w:hyperlink>
      <w:r>
        <w:rPr>
          <w:rFonts w:ascii="Arial" w:hAnsi="Arial" w:cs="Arial"/>
          <w:b w:val="0"/>
          <w:bCs/>
          <w:caps w:val="0"/>
          <w:sz w:val="20"/>
          <w:szCs w:val="18"/>
        </w:rPr>
        <w:t>.</w:t>
      </w:r>
    </w:p>
    <w:p w14:paraId="32DB5166" w14:textId="1926148B" w:rsidR="009565EC" w:rsidRDefault="009565EC" w:rsidP="00D81E2D">
      <w:pPr>
        <w:pStyle w:val="ReferHead"/>
        <w:ind w:left="284" w:hanging="284"/>
        <w:jc w:val="both"/>
        <w:rPr>
          <w:rFonts w:ascii="Arial" w:hAnsi="Arial" w:cs="Arial"/>
          <w:b w:val="0"/>
          <w:bCs/>
          <w:caps w:val="0"/>
          <w:sz w:val="20"/>
          <w:szCs w:val="18"/>
        </w:rPr>
      </w:pPr>
      <w:r w:rsidRPr="009565EC">
        <w:rPr>
          <w:rFonts w:ascii="Arial" w:hAnsi="Arial" w:cs="Arial"/>
          <w:b w:val="0"/>
          <w:bCs/>
          <w:caps w:val="0"/>
          <w:sz w:val="20"/>
          <w:szCs w:val="18"/>
        </w:rPr>
        <w:t>Onyeka-Iheme, Chimeruo Victory. (2023). Financial Performance and Earnings Per Share of Consumer Goods Manufacturing Companies Quoted in Nigeria. </w:t>
      </w:r>
      <w:r w:rsidRPr="009565EC">
        <w:rPr>
          <w:rFonts w:ascii="Arial" w:hAnsi="Arial" w:cs="Arial"/>
          <w:b w:val="0"/>
          <w:bCs/>
          <w:i/>
          <w:iCs/>
          <w:caps w:val="0"/>
          <w:sz w:val="20"/>
          <w:szCs w:val="18"/>
        </w:rPr>
        <w:t>International Journal of Business and Economics Research</w:t>
      </w:r>
      <w:r w:rsidRPr="009565EC">
        <w:rPr>
          <w:rFonts w:ascii="Arial" w:hAnsi="Arial" w:cs="Arial"/>
          <w:b w:val="0"/>
          <w:bCs/>
          <w:caps w:val="0"/>
          <w:sz w:val="20"/>
          <w:szCs w:val="18"/>
        </w:rPr>
        <w:t>, </w:t>
      </w:r>
      <w:r w:rsidRPr="009565EC">
        <w:rPr>
          <w:rFonts w:ascii="Arial" w:hAnsi="Arial" w:cs="Arial"/>
          <w:b w:val="0"/>
          <w:bCs/>
          <w:i/>
          <w:iCs/>
          <w:caps w:val="0"/>
          <w:sz w:val="20"/>
          <w:szCs w:val="18"/>
        </w:rPr>
        <w:t>12</w:t>
      </w:r>
      <w:r w:rsidRPr="009565EC">
        <w:rPr>
          <w:rFonts w:ascii="Arial" w:hAnsi="Arial" w:cs="Arial"/>
          <w:b w:val="0"/>
          <w:bCs/>
          <w:caps w:val="0"/>
          <w:sz w:val="20"/>
          <w:szCs w:val="18"/>
        </w:rPr>
        <w:t>(2), 61-67. </w:t>
      </w:r>
      <w:hyperlink r:id="rId30" w:history="1">
        <w:r w:rsidRPr="009565EC">
          <w:rPr>
            <w:rStyle w:val="Hyperlink"/>
            <w:rFonts w:ascii="Arial" w:hAnsi="Arial" w:cs="Arial"/>
            <w:b w:val="0"/>
            <w:bCs/>
            <w:caps w:val="0"/>
            <w:sz w:val="20"/>
            <w:szCs w:val="18"/>
          </w:rPr>
          <w:t>https://doi.org/10.11648/j.ijber.20231202.13</w:t>
        </w:r>
      </w:hyperlink>
    </w:p>
    <w:p w14:paraId="78C762FE" w14:textId="77777777"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Prihadi, T. (2020). Analisis Laporan Keuangan. In PT Gramedia Pustaka Utama. PT Gramedia Pustaka Utama.</w:t>
      </w:r>
    </w:p>
    <w:p w14:paraId="528EDC43" w14:textId="4D323290" w:rsidR="005D3603" w:rsidRDefault="005D3603" w:rsidP="004D75F8">
      <w:pPr>
        <w:pStyle w:val="ReferHead"/>
        <w:ind w:left="284" w:hanging="284"/>
        <w:jc w:val="both"/>
        <w:rPr>
          <w:rFonts w:ascii="Arial" w:hAnsi="Arial" w:cs="Arial"/>
          <w:b w:val="0"/>
          <w:bCs/>
          <w:caps w:val="0"/>
          <w:sz w:val="20"/>
          <w:szCs w:val="18"/>
        </w:rPr>
      </w:pPr>
      <w:r w:rsidRPr="005D3603">
        <w:rPr>
          <w:rFonts w:ascii="Arial" w:hAnsi="Arial" w:cs="Arial"/>
          <w:b w:val="0"/>
          <w:bCs/>
          <w:caps w:val="0"/>
          <w:sz w:val="20"/>
          <w:szCs w:val="18"/>
        </w:rPr>
        <w:t xml:space="preserve">Prasetya Margono, F., &amp; Gantino, R. (2021). </w:t>
      </w:r>
      <w:r w:rsidRPr="005D3603">
        <w:rPr>
          <w:rFonts w:ascii="Arial" w:hAnsi="Arial" w:cs="Arial"/>
          <w:b w:val="0"/>
          <w:bCs/>
          <w:caps w:val="0"/>
          <w:sz w:val="20"/>
          <w:szCs w:val="18"/>
        </w:rPr>
        <w:t xml:space="preserve">The Influence Of Firm Size, Leverage, Profitability, </w:t>
      </w:r>
      <w:r w:rsidRPr="005D3603">
        <w:rPr>
          <w:rFonts w:ascii="Arial" w:hAnsi="Arial" w:cs="Arial"/>
          <w:b w:val="0"/>
          <w:bCs/>
          <w:caps w:val="0"/>
          <w:sz w:val="20"/>
          <w:szCs w:val="18"/>
        </w:rPr>
        <w:t>And Dividend Policy On Firm Value Of Companies In Indonesia Stock Exchange</w:t>
      </w:r>
      <w:r w:rsidRPr="005D3603">
        <w:rPr>
          <w:rFonts w:ascii="Arial" w:hAnsi="Arial" w:cs="Arial"/>
          <w:b w:val="0"/>
          <w:bCs/>
          <w:caps w:val="0"/>
          <w:sz w:val="20"/>
          <w:szCs w:val="18"/>
        </w:rPr>
        <w:t xml:space="preserve">. Copernican Journal of Finance &amp; Accounting, 10(2), 45–61. </w:t>
      </w:r>
      <w:hyperlink r:id="rId31" w:history="1">
        <w:r w:rsidRPr="00BC598C">
          <w:rPr>
            <w:rStyle w:val="Hyperlink"/>
            <w:rFonts w:ascii="Arial" w:hAnsi="Arial" w:cs="Arial"/>
            <w:b w:val="0"/>
            <w:bCs/>
            <w:caps w:val="0"/>
            <w:sz w:val="20"/>
            <w:szCs w:val="18"/>
          </w:rPr>
          <w:t>https://d</w:t>
        </w:r>
        <w:r w:rsidRPr="00BC598C">
          <w:rPr>
            <w:rStyle w:val="Hyperlink"/>
            <w:rFonts w:ascii="Arial" w:hAnsi="Arial" w:cs="Arial"/>
            <w:b w:val="0"/>
            <w:bCs/>
            <w:caps w:val="0"/>
            <w:sz w:val="20"/>
            <w:szCs w:val="18"/>
          </w:rPr>
          <w:t>o</w:t>
        </w:r>
        <w:r w:rsidRPr="00BC598C">
          <w:rPr>
            <w:rStyle w:val="Hyperlink"/>
            <w:rFonts w:ascii="Arial" w:hAnsi="Arial" w:cs="Arial"/>
            <w:b w:val="0"/>
            <w:bCs/>
            <w:caps w:val="0"/>
            <w:sz w:val="20"/>
            <w:szCs w:val="18"/>
          </w:rPr>
          <w:t>i.org/10.12775/CJFA.2021.007</w:t>
        </w:r>
      </w:hyperlink>
      <w:r>
        <w:rPr>
          <w:rFonts w:ascii="Arial" w:hAnsi="Arial" w:cs="Arial"/>
          <w:b w:val="0"/>
          <w:bCs/>
          <w:caps w:val="0"/>
          <w:sz w:val="20"/>
          <w:szCs w:val="18"/>
        </w:rPr>
        <w:t xml:space="preserve"> </w:t>
      </w:r>
    </w:p>
    <w:p w14:paraId="408C4845" w14:textId="1D6B4CC5" w:rsidR="00235776" w:rsidRDefault="00235776" w:rsidP="004D75F8">
      <w:pPr>
        <w:pStyle w:val="ReferHead"/>
        <w:ind w:left="284" w:hanging="284"/>
        <w:jc w:val="both"/>
        <w:rPr>
          <w:rFonts w:ascii="Arial" w:hAnsi="Arial" w:cs="Arial"/>
          <w:b w:val="0"/>
          <w:bCs/>
          <w:caps w:val="0"/>
          <w:sz w:val="20"/>
          <w:szCs w:val="18"/>
        </w:rPr>
      </w:pPr>
      <w:r>
        <w:rPr>
          <w:rFonts w:ascii="Arial" w:hAnsi="Arial" w:cs="Arial"/>
          <w:b w:val="0"/>
          <w:bCs/>
          <w:caps w:val="0"/>
          <w:sz w:val="20"/>
          <w:szCs w:val="18"/>
        </w:rPr>
        <w:t xml:space="preserve">Raharjo, B. (2022). </w:t>
      </w:r>
      <w:r w:rsidRPr="00235776">
        <w:rPr>
          <w:rFonts w:ascii="Arial" w:hAnsi="Arial" w:cs="Arial"/>
          <w:b w:val="0"/>
          <w:bCs/>
          <w:caps w:val="0"/>
          <w:sz w:val="20"/>
          <w:szCs w:val="18"/>
        </w:rPr>
        <w:t xml:space="preserve">Analysis of Financial Statements. Publisher of Yayasan Prima Agus Teknik, 8(1), 1-318. </w:t>
      </w:r>
      <w:hyperlink r:id="rId32" w:history="1">
        <w:r w:rsidRPr="00BC598C">
          <w:rPr>
            <w:rStyle w:val="Hyperlink"/>
            <w:rFonts w:ascii="Arial" w:hAnsi="Arial" w:cs="Arial"/>
            <w:b w:val="0"/>
            <w:bCs/>
            <w:caps w:val="0"/>
            <w:sz w:val="20"/>
            <w:szCs w:val="18"/>
          </w:rPr>
          <w:t>https://penerbit.stekom.ac.id/index.php/yayasanpat/article/vie</w:t>
        </w:r>
        <w:r w:rsidRPr="00BC598C">
          <w:rPr>
            <w:rStyle w:val="Hyperlink"/>
            <w:rFonts w:ascii="Arial" w:hAnsi="Arial" w:cs="Arial"/>
            <w:b w:val="0"/>
            <w:bCs/>
            <w:caps w:val="0"/>
            <w:sz w:val="20"/>
            <w:szCs w:val="18"/>
          </w:rPr>
          <w:t>w</w:t>
        </w:r>
        <w:r w:rsidRPr="00BC598C">
          <w:rPr>
            <w:rStyle w:val="Hyperlink"/>
            <w:rFonts w:ascii="Arial" w:hAnsi="Arial" w:cs="Arial"/>
            <w:b w:val="0"/>
            <w:bCs/>
            <w:caps w:val="0"/>
            <w:sz w:val="20"/>
            <w:szCs w:val="18"/>
          </w:rPr>
          <w:t>/344</w:t>
        </w:r>
      </w:hyperlink>
    </w:p>
    <w:p w14:paraId="0B5EEA26" w14:textId="7532FFCD"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Sari, L., Assagaf, A., &amp; lusiana. (2023). Strategi Profitabilitas dan Harga Saham (p. 120). PT Penamuda Media.</w:t>
      </w:r>
    </w:p>
    <w:p w14:paraId="3908B9C8" w14:textId="77777777"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Suganda, T. R. (2018). Teori dan Pembahasan Reaksi Pasar Modal Indonesia (S. R. Wicaksono (ed.); 1st ed.). CV. Seribu Bintang.</w:t>
      </w:r>
    </w:p>
    <w:p w14:paraId="24AFB86B" w14:textId="77777777"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Sujarweni, V. W. (2019). Metodologi Penelitian Bisnis &amp; Ekonomi. PUSTAKABARUPRESS.</w:t>
      </w:r>
    </w:p>
    <w:p w14:paraId="71F2B0B7" w14:textId="594531FB" w:rsidR="00666B0E" w:rsidRDefault="00666B0E" w:rsidP="004D75F8">
      <w:pPr>
        <w:pStyle w:val="ReferHead"/>
        <w:ind w:left="284" w:hanging="284"/>
        <w:jc w:val="both"/>
        <w:rPr>
          <w:rFonts w:ascii="Arial" w:hAnsi="Arial" w:cs="Arial"/>
          <w:b w:val="0"/>
          <w:bCs/>
          <w:caps w:val="0"/>
          <w:sz w:val="20"/>
          <w:szCs w:val="18"/>
        </w:rPr>
      </w:pPr>
      <w:r w:rsidRPr="00666B0E">
        <w:rPr>
          <w:rFonts w:ascii="Arial" w:hAnsi="Arial" w:cs="Arial"/>
          <w:b w:val="0"/>
          <w:bCs/>
          <w:caps w:val="0"/>
          <w:sz w:val="20"/>
          <w:szCs w:val="18"/>
        </w:rPr>
        <w:t>Usman, B., Afandy, C., Kamaludin. (2022). The Value Relevance of Non-Financial Information to Firm Profitability: an Empirical Study on the Hypercompetitive Industry. Jurnal Dinamika Manajemen, 13(2), 185-201</w:t>
      </w:r>
      <w:r w:rsidR="00F120EE">
        <w:rPr>
          <w:rFonts w:ascii="Arial" w:hAnsi="Arial" w:cs="Arial"/>
          <w:b w:val="0"/>
          <w:bCs/>
          <w:caps w:val="0"/>
          <w:sz w:val="20"/>
          <w:szCs w:val="18"/>
        </w:rPr>
        <w:t xml:space="preserve">.  </w:t>
      </w:r>
      <w:hyperlink r:id="rId33" w:history="1">
        <w:r w:rsidR="00F120EE" w:rsidRPr="00BC598C">
          <w:rPr>
            <w:rStyle w:val="Hyperlink"/>
            <w:rFonts w:ascii="Arial" w:hAnsi="Arial" w:cs="Arial"/>
            <w:b w:val="0"/>
            <w:bCs/>
            <w:caps w:val="0"/>
            <w:sz w:val="20"/>
            <w:szCs w:val="18"/>
          </w:rPr>
          <w:t>https://journal.unnes.ac.id/nju/jdm/article/view/34473/13230</w:t>
        </w:r>
      </w:hyperlink>
      <w:r w:rsidR="00F120EE">
        <w:rPr>
          <w:rFonts w:ascii="Arial" w:hAnsi="Arial" w:cs="Arial"/>
          <w:b w:val="0"/>
          <w:bCs/>
          <w:caps w:val="0"/>
          <w:sz w:val="20"/>
          <w:szCs w:val="18"/>
        </w:rPr>
        <w:t xml:space="preserve">. </w:t>
      </w:r>
    </w:p>
    <w:p w14:paraId="3D3A6CFA" w14:textId="2B64F499" w:rsidR="00D81E2D" w:rsidRPr="00D81E2D"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Yonatan, A. Z. (2024). WHO: Perokok Indonesia Mencapai 38,7% di 2025. Goodstats. </w:t>
      </w:r>
      <w:hyperlink r:id="rId34" w:history="1">
        <w:r w:rsidR="004D75F8" w:rsidRPr="00DA79A8">
          <w:rPr>
            <w:rStyle w:val="Hyperlink"/>
            <w:rFonts w:ascii="Arial" w:hAnsi="Arial" w:cs="Arial"/>
            <w:b w:val="0"/>
            <w:bCs/>
            <w:caps w:val="0"/>
            <w:sz w:val="20"/>
            <w:szCs w:val="18"/>
          </w:rPr>
          <w:t>https://data.goodstats.id/statistic/who-perokok-indonesia-mencapai-387-di-2025-wtg5r</w:t>
        </w:r>
      </w:hyperlink>
      <w:r w:rsidR="004D75F8">
        <w:rPr>
          <w:rFonts w:ascii="Arial" w:hAnsi="Arial" w:cs="Arial"/>
          <w:b w:val="0"/>
          <w:bCs/>
          <w:caps w:val="0"/>
          <w:sz w:val="20"/>
          <w:szCs w:val="18"/>
        </w:rPr>
        <w:t xml:space="preserve">. </w:t>
      </w:r>
    </w:p>
    <w:p w14:paraId="27D7E684" w14:textId="057382EC" w:rsidR="00D81E2D" w:rsidRPr="00D81E2D" w:rsidRDefault="00D81E2D" w:rsidP="00326630">
      <w:pPr>
        <w:pStyle w:val="ReferHead"/>
        <w:spacing w:after="0"/>
        <w:jc w:val="both"/>
        <w:rPr>
          <w:rFonts w:ascii="Arial" w:hAnsi="Arial" w:cs="Arial"/>
          <w:b w:val="0"/>
          <w:bCs/>
          <w:sz w:val="20"/>
          <w:szCs w:val="18"/>
        </w:rPr>
      </w:pPr>
    </w:p>
    <w:p w14:paraId="76A2B121" w14:textId="77777777" w:rsidR="00D81E2D" w:rsidRDefault="00D81E2D" w:rsidP="00326630">
      <w:pPr>
        <w:pStyle w:val="ReferHead"/>
        <w:spacing w:after="0"/>
        <w:jc w:val="both"/>
        <w:rPr>
          <w:rFonts w:ascii="Arial" w:hAnsi="Arial" w:cs="Arial"/>
        </w:rPr>
      </w:pPr>
    </w:p>
    <w:p w14:paraId="385CD1C0" w14:textId="47D5C86E" w:rsidR="00772E59" w:rsidRPr="00772E59" w:rsidRDefault="00772E59" w:rsidP="00326630">
      <w:pPr>
        <w:pStyle w:val="ReferHead"/>
        <w:spacing w:after="0"/>
        <w:jc w:val="both"/>
        <w:rPr>
          <w:rFonts w:ascii="Arial" w:hAnsi="Arial" w:cs="Arial"/>
          <w:b w:val="0"/>
          <w:bCs/>
        </w:rPr>
        <w:sectPr w:rsidR="00772E59" w:rsidRPr="00772E59" w:rsidSect="00326630">
          <w:type w:val="continuous"/>
          <w:pgSz w:w="12240" w:h="15840"/>
          <w:pgMar w:top="1418" w:right="1418" w:bottom="1418" w:left="1418" w:header="720" w:footer="720" w:gutter="0"/>
          <w:cols w:num="2" w:space="221"/>
          <w:docGrid w:linePitch="360"/>
        </w:sectPr>
      </w:pPr>
    </w:p>
    <w:p w14:paraId="2A6E499D" w14:textId="0BE5AE66" w:rsidR="00441B6F" w:rsidRDefault="00441B6F" w:rsidP="004D75F8"/>
    <w:sectPr w:rsidR="00441B6F" w:rsidSect="004F6575">
      <w:type w:val="continuous"/>
      <w:pgSz w:w="12240" w:h="15840"/>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CF91" w14:textId="77777777" w:rsidR="00E95753" w:rsidRDefault="00E95753" w:rsidP="00C37E61">
      <w:r>
        <w:separator/>
      </w:r>
    </w:p>
  </w:endnote>
  <w:endnote w:type="continuationSeparator" w:id="0">
    <w:p w14:paraId="1BACB70C" w14:textId="77777777" w:rsidR="00E95753" w:rsidRDefault="00E957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F1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C97A" w14:textId="77777777" w:rsidR="00E95753" w:rsidRDefault="00E95753" w:rsidP="00C37E61">
      <w:r>
        <w:separator/>
      </w:r>
    </w:p>
  </w:footnote>
  <w:footnote w:type="continuationSeparator" w:id="0">
    <w:p w14:paraId="690D5DBE" w14:textId="77777777" w:rsidR="00E95753" w:rsidRDefault="00E957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06F5" w14:textId="1A3F798B" w:rsidR="001D24CC" w:rsidRDefault="00000000">
    <w:pPr>
      <w:pStyle w:val="Header"/>
    </w:pPr>
    <w:r>
      <w:rPr>
        <w:noProof/>
      </w:rPr>
      <w:pict w14:anchorId="51A74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4" o:spid="_x0000_s1026" type="#_x0000_t136" style="position:absolute;margin-left:0;margin-top:0;width:596.55pt;height:66.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D2B6" w14:textId="18F52611" w:rsidR="001D24CC" w:rsidRDefault="00000000">
    <w:pPr>
      <w:pStyle w:val="Header"/>
    </w:pPr>
    <w:r>
      <w:rPr>
        <w:noProof/>
      </w:rPr>
      <w:pict w14:anchorId="2D831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5" o:spid="_x0000_s1027" type="#_x0000_t136" style="position:absolute;margin-left:0;margin-top:0;width:596.55pt;height:66.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EFCB" w14:textId="26563DBF" w:rsidR="00296529" w:rsidRPr="00296529" w:rsidRDefault="00000000" w:rsidP="00296529">
    <w:pPr>
      <w:ind w:left="2160"/>
      <w:jc w:val="center"/>
      <w:rPr>
        <w:rFonts w:ascii="Times New Roman" w:eastAsia="Calibri" w:hAnsi="Times New Roman"/>
        <w:i/>
        <w:sz w:val="18"/>
        <w:szCs w:val="22"/>
      </w:rPr>
    </w:pPr>
    <w:r>
      <w:rPr>
        <w:noProof/>
      </w:rPr>
      <w:pict w14:anchorId="542E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3" o:spid="_x0000_s1025" type="#_x0000_t136" style="position:absolute;left:0;text-align:left;margin-left:0;margin-top:0;width:596.55pt;height:66.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EF10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4752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4471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B42F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8EB2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747E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6A50" w14:textId="2CC2687D" w:rsidR="001D24CC" w:rsidRDefault="00000000">
    <w:pPr>
      <w:pStyle w:val="Header"/>
    </w:pPr>
    <w:r>
      <w:rPr>
        <w:noProof/>
      </w:rPr>
      <w:pict w14:anchorId="55DD7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7" o:spid="_x0000_s1029" type="#_x0000_t136" style="position:absolute;margin-left:0;margin-top:0;width:596.55pt;height:66.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A903" w14:textId="3F9A9A67" w:rsidR="001D24CC" w:rsidRDefault="00000000">
    <w:pPr>
      <w:pStyle w:val="Header"/>
    </w:pPr>
    <w:r>
      <w:rPr>
        <w:noProof/>
      </w:rPr>
      <w:pict w14:anchorId="7C2C0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8" o:spid="_x0000_s1030" type="#_x0000_t136" style="position:absolute;margin-left:0;margin-top:0;width:596.55pt;height:66.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7659" w14:textId="540F408C" w:rsidR="001D24CC" w:rsidRDefault="00000000">
    <w:pPr>
      <w:pStyle w:val="Header"/>
    </w:pPr>
    <w:r>
      <w:rPr>
        <w:noProof/>
      </w:rPr>
      <w:pict w14:anchorId="56674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6" o:spid="_x0000_s1028" type="#_x0000_t136" style="position:absolute;margin-left:0;margin-top:0;width:596.55pt;height:66.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08391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6789270">
    <w:abstractNumId w:val="15"/>
  </w:num>
  <w:num w:numId="3" w16cid:durableId="1003778705">
    <w:abstractNumId w:val="23"/>
  </w:num>
  <w:num w:numId="4" w16cid:durableId="14592997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7433925">
    <w:abstractNumId w:val="7"/>
  </w:num>
  <w:num w:numId="6" w16cid:durableId="603339646">
    <w:abstractNumId w:val="6"/>
  </w:num>
  <w:num w:numId="7" w16cid:durableId="624702874">
    <w:abstractNumId w:val="1"/>
  </w:num>
  <w:num w:numId="8" w16cid:durableId="1303853928">
    <w:abstractNumId w:val="12"/>
  </w:num>
  <w:num w:numId="9" w16cid:durableId="2052144316">
    <w:abstractNumId w:val="25"/>
  </w:num>
  <w:num w:numId="10" w16cid:durableId="1359429638">
    <w:abstractNumId w:val="2"/>
  </w:num>
  <w:num w:numId="11" w16cid:durableId="1522932507">
    <w:abstractNumId w:val="18"/>
  </w:num>
  <w:num w:numId="12" w16cid:durableId="1205605698">
    <w:abstractNumId w:val="3"/>
  </w:num>
  <w:num w:numId="13" w16cid:durableId="1806391241">
    <w:abstractNumId w:val="17"/>
  </w:num>
  <w:num w:numId="14" w16cid:durableId="1310786495">
    <w:abstractNumId w:val="8"/>
  </w:num>
  <w:num w:numId="15" w16cid:durableId="300303666">
    <w:abstractNumId w:val="21"/>
  </w:num>
  <w:num w:numId="16" w16cid:durableId="1211303118">
    <w:abstractNumId w:val="5"/>
  </w:num>
  <w:num w:numId="17" w16cid:durableId="1106653723">
    <w:abstractNumId w:val="22"/>
  </w:num>
  <w:num w:numId="18" w16cid:durableId="1962225245">
    <w:abstractNumId w:val="14"/>
  </w:num>
  <w:num w:numId="19" w16cid:durableId="1232692356">
    <w:abstractNumId w:val="28"/>
  </w:num>
  <w:num w:numId="20" w16cid:durableId="1978755975">
    <w:abstractNumId w:val="11"/>
  </w:num>
  <w:num w:numId="21" w16cid:durableId="1393041451">
    <w:abstractNumId w:val="9"/>
  </w:num>
  <w:num w:numId="22" w16cid:durableId="724063250">
    <w:abstractNumId w:val="13"/>
  </w:num>
  <w:num w:numId="23" w16cid:durableId="718168951">
    <w:abstractNumId w:val="19"/>
  </w:num>
  <w:num w:numId="24" w16cid:durableId="866913823">
    <w:abstractNumId w:val="26"/>
  </w:num>
  <w:num w:numId="25" w16cid:durableId="1157963984">
    <w:abstractNumId w:val="4"/>
  </w:num>
  <w:num w:numId="26" w16cid:durableId="253519258">
    <w:abstractNumId w:val="16"/>
  </w:num>
  <w:num w:numId="27" w16cid:durableId="671954032">
    <w:abstractNumId w:val="20"/>
  </w:num>
  <w:num w:numId="28" w16cid:durableId="1260799106">
    <w:abstractNumId w:val="27"/>
  </w:num>
  <w:num w:numId="29" w16cid:durableId="446510936">
    <w:abstractNumId w:val="24"/>
  </w:num>
  <w:num w:numId="30" w16cid:durableId="1330979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7CA"/>
    <w:rsid w:val="000815D6"/>
    <w:rsid w:val="00096730"/>
    <w:rsid w:val="000A47FA"/>
    <w:rsid w:val="000A65D3"/>
    <w:rsid w:val="000B1E33"/>
    <w:rsid w:val="000D108D"/>
    <w:rsid w:val="000D689F"/>
    <w:rsid w:val="000E7B7B"/>
    <w:rsid w:val="000E7D62"/>
    <w:rsid w:val="00103357"/>
    <w:rsid w:val="00123C9F"/>
    <w:rsid w:val="00126190"/>
    <w:rsid w:val="00130F17"/>
    <w:rsid w:val="001320BF"/>
    <w:rsid w:val="00163BC4"/>
    <w:rsid w:val="0018700A"/>
    <w:rsid w:val="00191062"/>
    <w:rsid w:val="00192B72"/>
    <w:rsid w:val="001A29D8"/>
    <w:rsid w:val="001A5AE4"/>
    <w:rsid w:val="001A5CAA"/>
    <w:rsid w:val="001B0427"/>
    <w:rsid w:val="001D24CC"/>
    <w:rsid w:val="001D3A51"/>
    <w:rsid w:val="001D6F68"/>
    <w:rsid w:val="001E10D2"/>
    <w:rsid w:val="001E25B4"/>
    <w:rsid w:val="001E44FE"/>
    <w:rsid w:val="00200595"/>
    <w:rsid w:val="00204835"/>
    <w:rsid w:val="00231920"/>
    <w:rsid w:val="0023195C"/>
    <w:rsid w:val="00235776"/>
    <w:rsid w:val="0024282C"/>
    <w:rsid w:val="00245374"/>
    <w:rsid w:val="002460DC"/>
    <w:rsid w:val="00250985"/>
    <w:rsid w:val="00251916"/>
    <w:rsid w:val="002556F6"/>
    <w:rsid w:val="00283105"/>
    <w:rsid w:val="00284C4C"/>
    <w:rsid w:val="00287E68"/>
    <w:rsid w:val="00296529"/>
    <w:rsid w:val="002A0757"/>
    <w:rsid w:val="002B27FB"/>
    <w:rsid w:val="002B685A"/>
    <w:rsid w:val="002C57D2"/>
    <w:rsid w:val="002E0D56"/>
    <w:rsid w:val="002F66AD"/>
    <w:rsid w:val="00315186"/>
    <w:rsid w:val="00326630"/>
    <w:rsid w:val="0033343E"/>
    <w:rsid w:val="00333A72"/>
    <w:rsid w:val="003512C2"/>
    <w:rsid w:val="00352152"/>
    <w:rsid w:val="00371FB6"/>
    <w:rsid w:val="003744C0"/>
    <w:rsid w:val="003763C1"/>
    <w:rsid w:val="00376BBE"/>
    <w:rsid w:val="0039224F"/>
    <w:rsid w:val="0039641D"/>
    <w:rsid w:val="003A43A4"/>
    <w:rsid w:val="003A7E18"/>
    <w:rsid w:val="003C163D"/>
    <w:rsid w:val="003C4C86"/>
    <w:rsid w:val="003C6258"/>
    <w:rsid w:val="003E2904"/>
    <w:rsid w:val="00401927"/>
    <w:rsid w:val="00404BE8"/>
    <w:rsid w:val="0041027F"/>
    <w:rsid w:val="0041221A"/>
    <w:rsid w:val="00412475"/>
    <w:rsid w:val="00423789"/>
    <w:rsid w:val="00440F43"/>
    <w:rsid w:val="00441B6F"/>
    <w:rsid w:val="00446221"/>
    <w:rsid w:val="00450E62"/>
    <w:rsid w:val="0045290D"/>
    <w:rsid w:val="004539DB"/>
    <w:rsid w:val="00471A80"/>
    <w:rsid w:val="0048544C"/>
    <w:rsid w:val="004C393E"/>
    <w:rsid w:val="004D305E"/>
    <w:rsid w:val="004D4277"/>
    <w:rsid w:val="004D75F8"/>
    <w:rsid w:val="004E1754"/>
    <w:rsid w:val="004F6575"/>
    <w:rsid w:val="00502516"/>
    <w:rsid w:val="00505F06"/>
    <w:rsid w:val="00506828"/>
    <w:rsid w:val="0053056E"/>
    <w:rsid w:val="005519B6"/>
    <w:rsid w:val="00554FDA"/>
    <w:rsid w:val="005720D5"/>
    <w:rsid w:val="005C784C"/>
    <w:rsid w:val="005D17F6"/>
    <w:rsid w:val="005D3603"/>
    <w:rsid w:val="005E5539"/>
    <w:rsid w:val="00602BF5"/>
    <w:rsid w:val="006035A4"/>
    <w:rsid w:val="00612A0C"/>
    <w:rsid w:val="00617FDD"/>
    <w:rsid w:val="00633614"/>
    <w:rsid w:val="00633F68"/>
    <w:rsid w:val="00636EB2"/>
    <w:rsid w:val="006375B8"/>
    <w:rsid w:val="00661846"/>
    <w:rsid w:val="0066510A"/>
    <w:rsid w:val="00666B0E"/>
    <w:rsid w:val="00672CD9"/>
    <w:rsid w:val="00673F9F"/>
    <w:rsid w:val="00684021"/>
    <w:rsid w:val="00686953"/>
    <w:rsid w:val="00687DEA"/>
    <w:rsid w:val="00687E67"/>
    <w:rsid w:val="006967F7"/>
    <w:rsid w:val="006A250C"/>
    <w:rsid w:val="006A370C"/>
    <w:rsid w:val="006A7352"/>
    <w:rsid w:val="006B21D3"/>
    <w:rsid w:val="006B2C4C"/>
    <w:rsid w:val="006B57D0"/>
    <w:rsid w:val="006D30FF"/>
    <w:rsid w:val="006D6940"/>
    <w:rsid w:val="006F11EC"/>
    <w:rsid w:val="0070082C"/>
    <w:rsid w:val="00717976"/>
    <w:rsid w:val="007369E6"/>
    <w:rsid w:val="00740F1F"/>
    <w:rsid w:val="00746E59"/>
    <w:rsid w:val="00747494"/>
    <w:rsid w:val="00754C9A"/>
    <w:rsid w:val="0075599A"/>
    <w:rsid w:val="00761D52"/>
    <w:rsid w:val="00772E59"/>
    <w:rsid w:val="007773E4"/>
    <w:rsid w:val="0077749E"/>
    <w:rsid w:val="00785017"/>
    <w:rsid w:val="00790ADA"/>
    <w:rsid w:val="00795179"/>
    <w:rsid w:val="007A26A3"/>
    <w:rsid w:val="007B2DC5"/>
    <w:rsid w:val="007D2288"/>
    <w:rsid w:val="007E088F"/>
    <w:rsid w:val="007F7B32"/>
    <w:rsid w:val="00804BC2"/>
    <w:rsid w:val="0081431A"/>
    <w:rsid w:val="0083216F"/>
    <w:rsid w:val="00832898"/>
    <w:rsid w:val="00860000"/>
    <w:rsid w:val="00863BD3"/>
    <w:rsid w:val="008641ED"/>
    <w:rsid w:val="00866D66"/>
    <w:rsid w:val="008671C6"/>
    <w:rsid w:val="00875803"/>
    <w:rsid w:val="008850A0"/>
    <w:rsid w:val="00886EE3"/>
    <w:rsid w:val="008A45F8"/>
    <w:rsid w:val="008B459E"/>
    <w:rsid w:val="008B5F4C"/>
    <w:rsid w:val="008E13AE"/>
    <w:rsid w:val="008E1506"/>
    <w:rsid w:val="008E710C"/>
    <w:rsid w:val="008F69D6"/>
    <w:rsid w:val="00902823"/>
    <w:rsid w:val="00915CA6"/>
    <w:rsid w:val="00927834"/>
    <w:rsid w:val="009500A6"/>
    <w:rsid w:val="009565EC"/>
    <w:rsid w:val="00957C18"/>
    <w:rsid w:val="009630EC"/>
    <w:rsid w:val="009659BA"/>
    <w:rsid w:val="00966EC7"/>
    <w:rsid w:val="00983040"/>
    <w:rsid w:val="009B3FB9"/>
    <w:rsid w:val="009C06FB"/>
    <w:rsid w:val="009C2465"/>
    <w:rsid w:val="009D35A0"/>
    <w:rsid w:val="009D45F2"/>
    <w:rsid w:val="009D7EB7"/>
    <w:rsid w:val="009E048A"/>
    <w:rsid w:val="009E08E9"/>
    <w:rsid w:val="009E3DB9"/>
    <w:rsid w:val="009E6E35"/>
    <w:rsid w:val="009F0EDA"/>
    <w:rsid w:val="009F78E3"/>
    <w:rsid w:val="00A03B96"/>
    <w:rsid w:val="00A05B19"/>
    <w:rsid w:val="00A1134E"/>
    <w:rsid w:val="00A24E7E"/>
    <w:rsid w:val="00A258C3"/>
    <w:rsid w:val="00A347C0"/>
    <w:rsid w:val="00A51431"/>
    <w:rsid w:val="00A539AD"/>
    <w:rsid w:val="00A65652"/>
    <w:rsid w:val="00A94063"/>
    <w:rsid w:val="00AA6219"/>
    <w:rsid w:val="00AA63C8"/>
    <w:rsid w:val="00AA74E0"/>
    <w:rsid w:val="00AB52E7"/>
    <w:rsid w:val="00AB703F"/>
    <w:rsid w:val="00AC6BB8"/>
    <w:rsid w:val="00AE008F"/>
    <w:rsid w:val="00AE79CF"/>
    <w:rsid w:val="00B01FCD"/>
    <w:rsid w:val="00B1776C"/>
    <w:rsid w:val="00B17786"/>
    <w:rsid w:val="00B35759"/>
    <w:rsid w:val="00B52583"/>
    <w:rsid w:val="00B52896"/>
    <w:rsid w:val="00B8760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079"/>
    <w:rsid w:val="00C63118"/>
    <w:rsid w:val="00C65A32"/>
    <w:rsid w:val="00C70F1B"/>
    <w:rsid w:val="00C71A47"/>
    <w:rsid w:val="00C7464C"/>
    <w:rsid w:val="00C777A8"/>
    <w:rsid w:val="00C85588"/>
    <w:rsid w:val="00C97D01"/>
    <w:rsid w:val="00CD6755"/>
    <w:rsid w:val="00CD6856"/>
    <w:rsid w:val="00CE0089"/>
    <w:rsid w:val="00CE793C"/>
    <w:rsid w:val="00CF193C"/>
    <w:rsid w:val="00D173F1"/>
    <w:rsid w:val="00D74911"/>
    <w:rsid w:val="00D74CB0"/>
    <w:rsid w:val="00D81E2D"/>
    <w:rsid w:val="00D8295D"/>
    <w:rsid w:val="00DB1BE4"/>
    <w:rsid w:val="00DC2A65"/>
    <w:rsid w:val="00DC78EE"/>
    <w:rsid w:val="00DE15F0"/>
    <w:rsid w:val="00DE5663"/>
    <w:rsid w:val="00DE78AA"/>
    <w:rsid w:val="00E053D0"/>
    <w:rsid w:val="00E15994"/>
    <w:rsid w:val="00E274F9"/>
    <w:rsid w:val="00E3114E"/>
    <w:rsid w:val="00E31A70"/>
    <w:rsid w:val="00E35B02"/>
    <w:rsid w:val="00E66496"/>
    <w:rsid w:val="00E66B35"/>
    <w:rsid w:val="00E66E10"/>
    <w:rsid w:val="00E769F6"/>
    <w:rsid w:val="00E8407C"/>
    <w:rsid w:val="00E84F3C"/>
    <w:rsid w:val="00E95753"/>
    <w:rsid w:val="00EA012C"/>
    <w:rsid w:val="00EC6A55"/>
    <w:rsid w:val="00ED0288"/>
    <w:rsid w:val="00EE52CB"/>
    <w:rsid w:val="00EF581D"/>
    <w:rsid w:val="00EF7FD8"/>
    <w:rsid w:val="00F06F59"/>
    <w:rsid w:val="00F120EE"/>
    <w:rsid w:val="00F17988"/>
    <w:rsid w:val="00F26B48"/>
    <w:rsid w:val="00F469F0"/>
    <w:rsid w:val="00F53273"/>
    <w:rsid w:val="00F755E4"/>
    <w:rsid w:val="00F77D02"/>
    <w:rsid w:val="00FB3A86"/>
    <w:rsid w:val="00FC4B30"/>
    <w:rsid w:val="00FD36C8"/>
    <w:rsid w:val="00FD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5D5E0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5519B6"/>
    <w:rPr>
      <w:rFonts w:ascii="Helvetica" w:hAnsi="Helvetica"/>
    </w:rPr>
  </w:style>
  <w:style w:type="character" w:styleId="PlaceholderText">
    <w:name w:val="Placeholder Text"/>
    <w:basedOn w:val="DefaultParagraphFont"/>
    <w:uiPriority w:val="99"/>
    <w:semiHidden/>
    <w:rsid w:val="00326630"/>
    <w:rPr>
      <w:color w:val="666666"/>
    </w:rPr>
  </w:style>
  <w:style w:type="paragraph" w:styleId="ListParagraph">
    <w:name w:val="List Paragraph"/>
    <w:basedOn w:val="Normal"/>
    <w:uiPriority w:val="34"/>
    <w:qFormat/>
    <w:rsid w:val="00E274F9"/>
    <w:pPr>
      <w:ind w:left="720"/>
      <w:contextualSpacing/>
    </w:pPr>
  </w:style>
  <w:style w:type="character" w:customStyle="1" w:styleId="Heading1Char">
    <w:name w:val="Heading 1 Char"/>
    <w:basedOn w:val="DefaultParagraphFont"/>
    <w:link w:val="Heading1"/>
    <w:uiPriority w:val="9"/>
    <w:rsid w:val="003744C0"/>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jurnal.ittc.web.id/index.php/jebd/article/view/1139" TargetMode="External"/><Relationship Id="rId26" Type="http://schemas.openxmlformats.org/officeDocument/2006/relationships/hyperlink" Target="https://doi.org/10.15244/pjoes/187112" TargetMode="External"/><Relationship Id="rId3" Type="http://schemas.openxmlformats.org/officeDocument/2006/relationships/styles" Target="styles.xml"/><Relationship Id="rId21" Type="http://schemas.openxmlformats.org/officeDocument/2006/relationships/hyperlink" Target="https://www.bps.go.id/id/statistics-table/2/MTQzOCMy/persentase-merokok-pada-penduduk-umur---15-tahun-menurut-kelompok-umur.html" TargetMode="External"/><Relationship Id="rId34" Type="http://schemas.openxmlformats.org/officeDocument/2006/relationships/hyperlink" Target="https://data.goodstats.id/statistic/who-perokok-indonesia-mencapai-387-di-2025-wtg5r"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3.png"/><Relationship Id="rId25" Type="http://schemas.openxmlformats.org/officeDocument/2006/relationships/hyperlink" Target="https://doi.org/10.9734/ajeba/2025/v25i81927" TargetMode="External"/><Relationship Id="rId33" Type="http://schemas.openxmlformats.org/officeDocument/2006/relationships/hyperlink" Target="https://journal.unnes.ac.id/nju/jdm/article/view/34473/13230"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33395/owner.v7i1.1268" TargetMode="External"/><Relationship Id="rId29" Type="http://schemas.openxmlformats.org/officeDocument/2006/relationships/hyperlink" Target="https://j-innovative.org/index.php/Innovative/article/view/4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doi.org/10.24018/EJBMR.2022.7.3.1405" TargetMode="External"/><Relationship Id="rId32" Type="http://schemas.openxmlformats.org/officeDocument/2006/relationships/hyperlink" Target="https://penerbit.stekom.ac.id/index.php/yayasanpat/article/view/344"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47709/jebma.v1i3.1179" TargetMode="External"/><Relationship Id="rId28" Type="http://schemas.openxmlformats.org/officeDocument/2006/relationships/hyperlink" Target="https://doi.org/10.9734/acri/2024/v24i6811"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journal.universitaspahlawan.ac.id/index.php/jrpp/article/view/33855" TargetMode="External"/><Relationship Id="rId31" Type="http://schemas.openxmlformats.org/officeDocument/2006/relationships/hyperlink" Target="https://doi.org/10.12775/CJFA.2021.0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doi.org/10.34005/kinerja.v5i02.2416" TargetMode="External"/><Relationship Id="rId27" Type="http://schemas.openxmlformats.org/officeDocument/2006/relationships/hyperlink" Target="https://doi.org/10.55606/jempper.v2i3.2124" TargetMode="External"/><Relationship Id="rId30" Type="http://schemas.openxmlformats.org/officeDocument/2006/relationships/hyperlink" Target="https://doi.org/10.11648/j.ijber.20231202.1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463E-10B9-4970-AB7F-647B7178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965</TotalTime>
  <Pages>9</Pages>
  <Words>14213</Words>
  <Characters>81015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 cer</cp:lastModifiedBy>
  <cp:revision>33</cp:revision>
  <cp:lastPrinted>1999-07-06T11:00:00Z</cp:lastPrinted>
  <dcterms:created xsi:type="dcterms:W3CDTF">2014-10-25T14:34:00Z</dcterms:created>
  <dcterms:modified xsi:type="dcterms:W3CDTF">2025-08-14T18:02:00Z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b93204cb-cdfc-3b1f-a107-6f286cacd418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