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A5EEC" w14:textId="6FE80BD9" w:rsidR="00D20005" w:rsidRDefault="00D20005" w:rsidP="006C2485">
      <w:pPr>
        <w:pStyle w:val="NormalWeb"/>
        <w:spacing w:line="360" w:lineRule="auto"/>
        <w:jc w:val="center"/>
        <w:rPr>
          <w:rStyle w:val="Strong"/>
          <w:rFonts w:eastAsiaTheme="majorEastAsia"/>
        </w:rPr>
      </w:pPr>
      <w:bookmarkStart w:id="0" w:name="_GoBack"/>
      <w:bookmarkEnd w:id="0"/>
      <w:r w:rsidRPr="003A567F">
        <w:rPr>
          <w:rStyle w:val="Strong"/>
          <w:rFonts w:eastAsiaTheme="majorEastAsia"/>
        </w:rPr>
        <w:t xml:space="preserve">Consumer </w:t>
      </w:r>
      <w:r>
        <w:rPr>
          <w:rStyle w:val="Strong"/>
          <w:rFonts w:eastAsiaTheme="majorEastAsia"/>
        </w:rPr>
        <w:t>P</w:t>
      </w:r>
      <w:r w:rsidRPr="003A567F">
        <w:rPr>
          <w:rStyle w:val="Strong"/>
          <w:rFonts w:eastAsiaTheme="majorEastAsia"/>
        </w:rPr>
        <w:t xml:space="preserve">erceptions on the </w:t>
      </w:r>
      <w:r w:rsidR="00AC7A80" w:rsidRPr="0043660B">
        <w:rPr>
          <w:rStyle w:val="Strong"/>
          <w:rFonts w:eastAsiaTheme="majorEastAsia"/>
          <w:highlight w:val="yellow"/>
        </w:rPr>
        <w:t>I</w:t>
      </w:r>
      <w:r w:rsidR="00AC7A80" w:rsidRPr="0043660B">
        <w:rPr>
          <w:rStyle w:val="Strong"/>
          <w:rFonts w:eastAsiaTheme="majorEastAsia"/>
          <w:highlight w:val="yellow"/>
        </w:rPr>
        <w:t xml:space="preserve">mpact </w:t>
      </w:r>
      <w:r w:rsidRPr="0043660B">
        <w:rPr>
          <w:rStyle w:val="Strong"/>
          <w:rFonts w:eastAsiaTheme="majorEastAsia"/>
          <w:highlight w:val="yellow"/>
        </w:rPr>
        <w:t xml:space="preserve">of Online Food Delivery Services on </w:t>
      </w:r>
      <w:r w:rsidR="00A60461" w:rsidRPr="0043660B">
        <w:rPr>
          <w:rStyle w:val="Strong"/>
          <w:rFonts w:eastAsiaTheme="majorEastAsia"/>
          <w:highlight w:val="yellow"/>
        </w:rPr>
        <w:t xml:space="preserve">Traditional </w:t>
      </w:r>
      <w:r w:rsidRPr="0043660B">
        <w:rPr>
          <w:rStyle w:val="Strong"/>
          <w:rFonts w:eastAsiaTheme="majorEastAsia"/>
          <w:highlight w:val="yellow"/>
        </w:rPr>
        <w:t>R</w:t>
      </w:r>
      <w:r w:rsidRPr="003A567F">
        <w:rPr>
          <w:rStyle w:val="Strong"/>
          <w:rFonts w:eastAsiaTheme="majorEastAsia"/>
        </w:rPr>
        <w:t>estaurants</w:t>
      </w:r>
      <w:r w:rsidR="00882474">
        <w:rPr>
          <w:rStyle w:val="Strong"/>
          <w:rFonts w:eastAsiaTheme="majorEastAsia"/>
        </w:rPr>
        <w:t xml:space="preserve"> Dining in Ghana</w:t>
      </w:r>
    </w:p>
    <w:p w14:paraId="7FCDE123" w14:textId="77777777" w:rsidR="006C2485" w:rsidRPr="006C2485" w:rsidRDefault="006C2485" w:rsidP="006C2485">
      <w:pPr>
        <w:pStyle w:val="NormalWeb"/>
        <w:shd w:val="clear" w:color="auto" w:fill="FFFFFF"/>
        <w:spacing w:before="0" w:beforeAutospacing="0" w:after="0" w:afterAutospacing="0"/>
        <w:jc w:val="center"/>
        <w:rPr>
          <w:rStyle w:val="Strong"/>
          <w:b w:val="0"/>
          <w:bCs w:val="0"/>
          <w:i/>
          <w:iCs/>
          <w:color w:val="242424"/>
        </w:rPr>
      </w:pPr>
    </w:p>
    <w:p w14:paraId="6BD85BEC" w14:textId="77777777" w:rsidR="00D20005" w:rsidRPr="00F11074" w:rsidRDefault="00D20005" w:rsidP="00FC536D">
      <w:pPr>
        <w:pStyle w:val="NormalWeb"/>
        <w:jc w:val="both"/>
        <w:rPr>
          <w:i/>
        </w:rPr>
      </w:pPr>
      <w:r w:rsidRPr="00F11074">
        <w:rPr>
          <w:rStyle w:val="Strong"/>
          <w:rFonts w:eastAsiaTheme="majorEastAsia"/>
          <w:i/>
        </w:rPr>
        <w:t>Abstract</w:t>
      </w:r>
    </w:p>
    <w:p w14:paraId="664B64EB" w14:textId="1C36FAFD" w:rsidR="00D20005" w:rsidRDefault="00C901BF" w:rsidP="00D06504">
      <w:pPr>
        <w:spacing w:after="0" w:line="480" w:lineRule="auto"/>
        <w:jc w:val="both"/>
        <w:rPr>
          <w:rFonts w:ascii="Times New Roman" w:eastAsia="Times New Roman" w:hAnsi="Times New Roman" w:cs="Times New Roman"/>
          <w:i/>
          <w:iCs/>
          <w:kern w:val="0"/>
          <w14:ligatures w14:val="none"/>
        </w:rPr>
      </w:pPr>
      <w:r w:rsidRPr="0043660B">
        <w:rPr>
          <w:rFonts w:ascii="Times New Roman" w:eastAsia="Times New Roman" w:hAnsi="Times New Roman" w:cs="Times New Roman"/>
          <w:i/>
          <w:iCs/>
          <w:kern w:val="0"/>
          <w:highlight w:val="yellow"/>
          <w14:ligatures w14:val="none"/>
        </w:rPr>
        <w:t>The intersection of technology-enabled convenience and experience-driven gastronomy presents a complex dynamic that warrants careful examination from the consumer perspective. Understanding how customers perceive this relationship is critical for restaurants seeking to navigate the evolving foodservice landscape effectively. The present</w:t>
      </w:r>
      <w:r w:rsidRPr="008E13EC">
        <w:rPr>
          <w:rFonts w:ascii="Times New Roman" w:eastAsia="Times New Roman" w:hAnsi="Times New Roman" w:cs="Times New Roman"/>
          <w:i/>
          <w:iCs/>
          <w:kern w:val="0"/>
          <w14:ligatures w14:val="none"/>
        </w:rPr>
        <w:t xml:space="preserve"> </w:t>
      </w:r>
      <w:r w:rsidR="00D20005" w:rsidRPr="008E13EC">
        <w:rPr>
          <w:rFonts w:ascii="Times New Roman" w:eastAsia="Times New Roman" w:hAnsi="Times New Roman" w:cs="Times New Roman"/>
          <w:i/>
          <w:iCs/>
          <w:kern w:val="0"/>
          <w14:ligatures w14:val="none"/>
        </w:rPr>
        <w:t xml:space="preserve">study investigates how consumers perceive the influence of online food delivery (OFD) services on </w:t>
      </w:r>
      <w:r w:rsidR="008C3DDF">
        <w:rPr>
          <w:rFonts w:ascii="Times New Roman" w:eastAsia="Times New Roman" w:hAnsi="Times New Roman" w:cs="Times New Roman"/>
          <w:i/>
          <w:iCs/>
          <w:kern w:val="0"/>
          <w14:ligatures w14:val="none"/>
        </w:rPr>
        <w:t xml:space="preserve">traditional </w:t>
      </w:r>
      <w:r w:rsidR="00D20005" w:rsidRPr="008E13EC">
        <w:rPr>
          <w:rFonts w:ascii="Times New Roman" w:eastAsia="Times New Roman" w:hAnsi="Times New Roman" w:cs="Times New Roman"/>
          <w:i/>
          <w:iCs/>
          <w:kern w:val="0"/>
          <w14:ligatures w14:val="none"/>
        </w:rPr>
        <w:t xml:space="preserve">restaurants, focusing on revenue, clientele, and satisfaction. </w:t>
      </w:r>
      <w:r w:rsidR="00D06504" w:rsidRPr="0043660B">
        <w:rPr>
          <w:rFonts w:ascii="Times New Roman" w:eastAsia="Times New Roman" w:hAnsi="Times New Roman" w:cs="Times New Roman"/>
          <w:i/>
          <w:iCs/>
          <w:kern w:val="0"/>
          <w:highlight w:val="yellow"/>
          <w14:ligatures w14:val="none"/>
        </w:rPr>
        <w:t xml:space="preserve">This study employed a cross-sectional, quantitative research design to examine consumer perceptions regarding the impact of online food delivery (OFD) services on restaurants. This approach was selected to enable systematic measurement and statistical analysis of consumer perspectives across multiple dimensions, including perceived revenue impacts, customer reach, and satisfaction levels. </w:t>
      </w:r>
      <w:r w:rsidR="00D06504" w:rsidRPr="0043660B">
        <w:rPr>
          <w:rFonts w:ascii="Times New Roman" w:eastAsia="Times New Roman" w:hAnsi="Times New Roman" w:cs="Times New Roman"/>
          <w:i/>
          <w:iCs/>
          <w:kern w:val="0"/>
          <w:highlight w:val="yellow"/>
          <w14:ligatures w14:val="none"/>
        </w:rPr>
        <w:t>A multi-stage stratified random sampling technique was employed to ensure representative data collection across Ghana's three largest urban centers</w:t>
      </w:r>
      <w:r w:rsidR="00D06504" w:rsidRPr="0043660B">
        <w:rPr>
          <w:rFonts w:ascii="Times New Roman" w:eastAsia="Times New Roman" w:hAnsi="Times New Roman" w:cs="Times New Roman"/>
          <w:i/>
          <w:iCs/>
          <w:kern w:val="0"/>
          <w:highlight w:val="yellow"/>
          <w14:ligatures w14:val="none"/>
        </w:rPr>
        <w:t xml:space="preserve">. </w:t>
      </w:r>
      <w:r w:rsidR="00D06504" w:rsidRPr="0043660B">
        <w:rPr>
          <w:rFonts w:ascii="Times New Roman" w:eastAsia="Times New Roman" w:hAnsi="Times New Roman" w:cs="Times New Roman"/>
          <w:i/>
          <w:iCs/>
          <w:kern w:val="0"/>
          <w:highlight w:val="yellow"/>
          <w14:ligatures w14:val="none"/>
        </w:rPr>
        <w:t>Data were collected using a structured questionnaire developed based on validated instruments from previous hospitality and consumer behavior research</w:t>
      </w:r>
      <w:r w:rsidR="00D06504" w:rsidRPr="0043660B">
        <w:rPr>
          <w:rFonts w:ascii="Times New Roman" w:eastAsia="Times New Roman" w:hAnsi="Times New Roman" w:cs="Times New Roman"/>
          <w:i/>
          <w:iCs/>
          <w:kern w:val="0"/>
          <w:highlight w:val="yellow"/>
          <w14:ligatures w14:val="none"/>
        </w:rPr>
        <w:t>.</w:t>
      </w:r>
      <w:r w:rsidR="00D06504" w:rsidRPr="0043660B">
        <w:rPr>
          <w:rFonts w:ascii="Times New Roman" w:eastAsia="Times New Roman" w:hAnsi="Times New Roman" w:cs="Times New Roman"/>
          <w:i/>
          <w:iCs/>
          <w:kern w:val="0"/>
          <w:highlight w:val="yellow"/>
          <w14:ligatures w14:val="none"/>
        </w:rPr>
        <w:t xml:space="preserve"> </w:t>
      </w:r>
      <w:r w:rsidR="00D06504" w:rsidRPr="0043660B">
        <w:rPr>
          <w:rFonts w:ascii="Times New Roman" w:eastAsia="Times New Roman" w:hAnsi="Times New Roman" w:cs="Times New Roman"/>
          <w:i/>
          <w:iCs/>
          <w:kern w:val="0"/>
          <w:highlight w:val="yellow"/>
          <w14:ligatures w14:val="none"/>
        </w:rPr>
        <w:t>The analytical approach included descriptive statistics to characterize sample demographics and response patterns, reliability analysis using Cronbach's alpha to verify internal consistency of multi-item scales, and chi-square tests to examine associations between categorical variables such as demographic factors and perception categories.</w:t>
      </w:r>
      <w:r w:rsidR="00D06504" w:rsidRPr="00D06504">
        <w:rPr>
          <w:rFonts w:ascii="Times New Roman" w:eastAsia="Times New Roman" w:hAnsi="Times New Roman" w:cs="Times New Roman"/>
          <w:i/>
          <w:iCs/>
          <w:kern w:val="0"/>
          <w14:ligatures w14:val="none"/>
        </w:rPr>
        <w:t xml:space="preserve"> </w:t>
      </w:r>
      <w:r w:rsidR="00D20005" w:rsidRPr="008E13EC">
        <w:rPr>
          <w:rFonts w:ascii="Times New Roman" w:eastAsia="Times New Roman" w:hAnsi="Times New Roman" w:cs="Times New Roman"/>
          <w:i/>
          <w:iCs/>
          <w:kern w:val="0"/>
          <w14:ligatures w14:val="none"/>
        </w:rPr>
        <w:t xml:space="preserve">Results reveal consumers perceive OFD services significantly reduce </w:t>
      </w:r>
      <w:r w:rsidR="00C37458">
        <w:rPr>
          <w:rFonts w:ascii="Times New Roman" w:eastAsia="Times New Roman" w:hAnsi="Times New Roman" w:cs="Times New Roman"/>
          <w:i/>
          <w:iCs/>
          <w:kern w:val="0"/>
          <w14:ligatures w14:val="none"/>
        </w:rPr>
        <w:t>in-restaurant dining</w:t>
      </w:r>
      <w:r w:rsidR="00D20005" w:rsidRPr="008E13EC">
        <w:rPr>
          <w:rFonts w:ascii="Times New Roman" w:eastAsia="Times New Roman" w:hAnsi="Times New Roman" w:cs="Times New Roman"/>
          <w:i/>
          <w:iCs/>
          <w:kern w:val="0"/>
          <w14:ligatures w14:val="none"/>
        </w:rPr>
        <w:t xml:space="preserve"> frequency (p=0.000) but believe these platforms do not negatively affect restaurant revenue (p=0.261) or satisfaction levels </w:t>
      </w:r>
      <w:r w:rsidR="00D20005" w:rsidRPr="008E13EC">
        <w:rPr>
          <w:rFonts w:ascii="Times New Roman" w:eastAsia="Times New Roman" w:hAnsi="Times New Roman" w:cs="Times New Roman"/>
          <w:i/>
          <w:iCs/>
          <w:kern w:val="0"/>
          <w14:ligatures w14:val="none"/>
        </w:rPr>
        <w:lastRenderedPageBreak/>
        <w:t xml:space="preserve">(p=0.196). </w:t>
      </w:r>
      <w:r w:rsidR="007E366F" w:rsidRPr="0043660B">
        <w:rPr>
          <w:rFonts w:ascii="Times New Roman" w:eastAsia="Times New Roman" w:hAnsi="Times New Roman" w:cs="Times New Roman"/>
          <w:i/>
          <w:iCs/>
          <w:kern w:val="0"/>
          <w:highlight w:val="yellow"/>
          <w14:ligatures w14:val="none"/>
        </w:rPr>
        <w:t>The comparison of satisfaction levels between OFD experiences and in-restaurant dining reveals intriguing insights. While the ANOVA results (F = 1.649, p = 0.196) indicated no significant overall difference in satisfaction between the two types of service, the paired sample t-test revealed a different story at the individual level.</w:t>
      </w:r>
      <w:r w:rsidR="007E366F" w:rsidRPr="007E366F">
        <w:rPr>
          <w:rFonts w:ascii="Times New Roman" w:eastAsia="Times New Roman" w:hAnsi="Times New Roman" w:cs="Times New Roman"/>
          <w:i/>
          <w:iCs/>
          <w:kern w:val="0"/>
          <w14:ligatures w14:val="none"/>
        </w:rPr>
        <w:t xml:space="preserve"> </w:t>
      </w:r>
      <w:r w:rsidR="00D20005" w:rsidRPr="008E13EC">
        <w:rPr>
          <w:rFonts w:ascii="Times New Roman" w:eastAsia="Times New Roman" w:hAnsi="Times New Roman" w:cs="Times New Roman"/>
          <w:i/>
          <w:iCs/>
          <w:kern w:val="0"/>
          <w14:ligatures w14:val="none"/>
        </w:rPr>
        <w:t xml:space="preserve">Findings suggest consumers view OFD as complementary rather than detrimental to </w:t>
      </w:r>
      <w:r w:rsidR="00C90949">
        <w:rPr>
          <w:rFonts w:ascii="Times New Roman" w:eastAsia="Times New Roman" w:hAnsi="Times New Roman" w:cs="Times New Roman"/>
          <w:i/>
          <w:iCs/>
          <w:kern w:val="0"/>
          <w14:ligatures w14:val="none"/>
        </w:rPr>
        <w:t>restaurant</w:t>
      </w:r>
      <w:r w:rsidR="00D20005" w:rsidRPr="008E13EC">
        <w:rPr>
          <w:rFonts w:ascii="Times New Roman" w:eastAsia="Times New Roman" w:hAnsi="Times New Roman" w:cs="Times New Roman"/>
          <w:i/>
          <w:iCs/>
          <w:kern w:val="0"/>
          <w14:ligatures w14:val="none"/>
        </w:rPr>
        <w:t xml:space="preserve"> financial viability. Recommendations include adopting hybrid service models, enhancing digital marketing, and </w:t>
      </w:r>
      <w:proofErr w:type="spellStart"/>
      <w:r w:rsidR="00AC7A80" w:rsidRPr="0043660B">
        <w:rPr>
          <w:rFonts w:ascii="Times New Roman" w:eastAsia="Times New Roman" w:hAnsi="Times New Roman" w:cs="Times New Roman"/>
          <w:i/>
          <w:iCs/>
          <w:kern w:val="0"/>
          <w:highlight w:val="yellow"/>
          <w14:ligatures w14:val="none"/>
        </w:rPr>
        <w:t>optimi</w:t>
      </w:r>
      <w:r w:rsidR="00AC7A80" w:rsidRPr="0043660B">
        <w:rPr>
          <w:rFonts w:ascii="Times New Roman" w:eastAsia="Times New Roman" w:hAnsi="Times New Roman" w:cs="Times New Roman"/>
          <w:i/>
          <w:iCs/>
          <w:kern w:val="0"/>
          <w:highlight w:val="yellow"/>
          <w14:ligatures w14:val="none"/>
        </w:rPr>
        <w:t>s</w:t>
      </w:r>
      <w:r w:rsidR="00AC7A80" w:rsidRPr="0043660B">
        <w:rPr>
          <w:rFonts w:ascii="Times New Roman" w:eastAsia="Times New Roman" w:hAnsi="Times New Roman" w:cs="Times New Roman"/>
          <w:i/>
          <w:iCs/>
          <w:kern w:val="0"/>
          <w:highlight w:val="yellow"/>
          <w14:ligatures w14:val="none"/>
        </w:rPr>
        <w:t>ing</w:t>
      </w:r>
      <w:proofErr w:type="spellEnd"/>
      <w:r w:rsidR="00AC7A80" w:rsidRPr="0043660B">
        <w:rPr>
          <w:rFonts w:ascii="Times New Roman" w:eastAsia="Times New Roman" w:hAnsi="Times New Roman" w:cs="Times New Roman"/>
          <w:i/>
          <w:iCs/>
          <w:kern w:val="0"/>
          <w:highlight w:val="yellow"/>
          <w14:ligatures w14:val="none"/>
        </w:rPr>
        <w:t xml:space="preserve"> </w:t>
      </w:r>
      <w:r w:rsidR="00D20005" w:rsidRPr="0043660B">
        <w:rPr>
          <w:rFonts w:ascii="Times New Roman" w:eastAsia="Times New Roman" w:hAnsi="Times New Roman" w:cs="Times New Roman"/>
          <w:i/>
          <w:iCs/>
          <w:kern w:val="0"/>
          <w:highlight w:val="yellow"/>
          <w14:ligatures w14:val="none"/>
        </w:rPr>
        <w:t>operational</w:t>
      </w:r>
      <w:r w:rsidR="00D20005" w:rsidRPr="008E13EC">
        <w:rPr>
          <w:rFonts w:ascii="Times New Roman" w:eastAsia="Times New Roman" w:hAnsi="Times New Roman" w:cs="Times New Roman"/>
          <w:i/>
          <w:iCs/>
          <w:kern w:val="0"/>
          <w14:ligatures w14:val="none"/>
        </w:rPr>
        <w:t xml:space="preserve"> efficiency to align with evolving consumer preferences.  </w:t>
      </w:r>
    </w:p>
    <w:p w14:paraId="05952A74" w14:textId="77777777" w:rsidR="00C901BF" w:rsidRDefault="00C901BF" w:rsidP="00FC536D">
      <w:pPr>
        <w:spacing w:after="0" w:line="480" w:lineRule="auto"/>
        <w:jc w:val="both"/>
        <w:rPr>
          <w:rFonts w:ascii="Times New Roman" w:eastAsia="Times New Roman" w:hAnsi="Times New Roman" w:cs="Times New Roman"/>
          <w:i/>
          <w:iCs/>
          <w:kern w:val="0"/>
          <w14:ligatures w14:val="none"/>
        </w:rPr>
      </w:pPr>
    </w:p>
    <w:p w14:paraId="756B72B2" w14:textId="79E4FA8A" w:rsidR="00D20005" w:rsidRPr="00937767" w:rsidRDefault="00D20005" w:rsidP="00FC536D">
      <w:pPr>
        <w:spacing w:after="0" w:line="480" w:lineRule="auto"/>
        <w:jc w:val="both"/>
        <w:rPr>
          <w:rFonts w:ascii="Times New Roman" w:hAnsi="Times New Roman" w:cs="Times New Roman"/>
          <w:i/>
          <w:iCs/>
        </w:rPr>
      </w:pPr>
      <w:r w:rsidRPr="00937767">
        <w:rPr>
          <w:rFonts w:ascii="Times New Roman" w:hAnsi="Times New Roman" w:cs="Times New Roman"/>
          <w:b/>
          <w:bCs/>
          <w:i/>
          <w:iCs/>
        </w:rPr>
        <w:t>Keyword:</w:t>
      </w:r>
      <w:r w:rsidRPr="00937767">
        <w:rPr>
          <w:rFonts w:ascii="Times New Roman" w:hAnsi="Times New Roman" w:cs="Times New Roman"/>
          <w:i/>
          <w:iCs/>
        </w:rPr>
        <w:t xml:space="preserve"> Online Food Delivery (OFD), </w:t>
      </w:r>
      <w:r w:rsidR="00C90949">
        <w:rPr>
          <w:rFonts w:ascii="Times New Roman" w:hAnsi="Times New Roman" w:cs="Times New Roman"/>
          <w:i/>
          <w:iCs/>
        </w:rPr>
        <w:t>Restaurant</w:t>
      </w:r>
      <w:r w:rsidRPr="00937767">
        <w:rPr>
          <w:rFonts w:ascii="Times New Roman" w:hAnsi="Times New Roman" w:cs="Times New Roman"/>
          <w:i/>
          <w:iCs/>
        </w:rPr>
        <w:t xml:space="preserve">s, Consumer Perceptions, Revenue Impact, </w:t>
      </w:r>
      <w:r w:rsidR="00C37458">
        <w:rPr>
          <w:rFonts w:ascii="Times New Roman" w:hAnsi="Times New Roman" w:cs="Times New Roman"/>
          <w:i/>
          <w:iCs/>
        </w:rPr>
        <w:t>In-restaurant dining</w:t>
      </w:r>
      <w:r w:rsidRPr="00937767">
        <w:rPr>
          <w:rFonts w:ascii="Times New Roman" w:hAnsi="Times New Roman" w:cs="Times New Roman"/>
          <w:i/>
          <w:iCs/>
        </w:rPr>
        <w:t xml:space="preserve"> Preferences</w:t>
      </w:r>
    </w:p>
    <w:p w14:paraId="361C0303" w14:textId="77777777" w:rsidR="00D20005" w:rsidRPr="00C9078C" w:rsidRDefault="00D20005" w:rsidP="00FC536D">
      <w:pPr>
        <w:spacing w:after="0" w:line="480" w:lineRule="auto"/>
        <w:jc w:val="both"/>
        <w:rPr>
          <w:rFonts w:ascii="Times New Roman" w:hAnsi="Times New Roman" w:cs="Times New Roman"/>
        </w:rPr>
      </w:pPr>
    </w:p>
    <w:p w14:paraId="6BAC56BD" w14:textId="77777777" w:rsidR="00D20005" w:rsidRPr="00C9078C" w:rsidRDefault="00D20005" w:rsidP="00FC536D">
      <w:pPr>
        <w:spacing w:after="0" w:line="480" w:lineRule="auto"/>
        <w:jc w:val="both"/>
        <w:rPr>
          <w:rFonts w:ascii="Times New Roman" w:hAnsi="Times New Roman" w:cs="Times New Roman"/>
          <w:b/>
          <w:bCs/>
        </w:rPr>
      </w:pPr>
      <w:r w:rsidRPr="00C9078C">
        <w:rPr>
          <w:rFonts w:ascii="Times New Roman" w:hAnsi="Times New Roman" w:cs="Times New Roman"/>
          <w:b/>
          <w:bCs/>
        </w:rPr>
        <w:t>Introduction</w:t>
      </w:r>
    </w:p>
    <w:p w14:paraId="4D8889E5" w14:textId="04477DDA" w:rsidR="00D20005" w:rsidRPr="00C9078C" w:rsidRDefault="00455089" w:rsidP="00FC536D">
      <w:pPr>
        <w:spacing w:after="0" w:line="480" w:lineRule="auto"/>
        <w:jc w:val="both"/>
        <w:rPr>
          <w:rFonts w:ascii="Times New Roman" w:hAnsi="Times New Roman" w:cs="Times New Roman"/>
        </w:rPr>
      </w:pPr>
      <w:r w:rsidRPr="0043660B">
        <w:rPr>
          <w:rFonts w:ascii="Times New Roman" w:hAnsi="Times New Roman" w:cs="Times New Roman"/>
          <w:highlight w:val="yellow"/>
        </w:rPr>
        <w:t>With the rapid advancements in technology, the Internet and mobile applications have become integral to everyday life, offering unprecedented convenience and value, particularly in the realm of online retail. Among these innovations, online food delivery services have emerged as a significant shift in consumer behavior, providing an alternative to traditional dining experiences</w:t>
      </w:r>
      <w:r>
        <w:rPr>
          <w:rFonts w:ascii="Times New Roman" w:hAnsi="Times New Roman" w:cs="Times New Roman"/>
          <w:highlight w:val="yellow"/>
        </w:rPr>
        <w:t xml:space="preserve"> </w:t>
      </w:r>
      <w:r w:rsidRPr="0045569F">
        <w:rPr>
          <w:rFonts w:ascii="Times New Roman" w:hAnsi="Times New Roman" w:cs="Times New Roman"/>
          <w:highlight w:val="yellow"/>
        </w:rPr>
        <w:t>(</w:t>
      </w:r>
      <w:proofErr w:type="spellStart"/>
      <w:r w:rsidRPr="0043660B">
        <w:rPr>
          <w:rFonts w:ascii="Times New Roman" w:hAnsi="Times New Roman" w:cs="Times New Roman"/>
          <w:highlight w:val="yellow"/>
        </w:rPr>
        <w:t>Maalouf</w:t>
      </w:r>
      <w:proofErr w:type="spellEnd"/>
      <w:r w:rsidRPr="0043660B">
        <w:rPr>
          <w:rFonts w:ascii="Times New Roman" w:hAnsi="Times New Roman" w:cs="Times New Roman"/>
          <w:highlight w:val="yellow"/>
        </w:rPr>
        <w:t xml:space="preserve"> et al., 2025</w:t>
      </w:r>
      <w:r>
        <w:rPr>
          <w:rFonts w:ascii="Times New Roman" w:hAnsi="Times New Roman" w:cs="Times New Roman"/>
          <w:highlight w:val="yellow"/>
        </w:rPr>
        <w:t>)</w:t>
      </w:r>
      <w:r w:rsidRPr="0043660B">
        <w:rPr>
          <w:rFonts w:ascii="Times New Roman" w:hAnsi="Times New Roman" w:cs="Times New Roman"/>
          <w:highlight w:val="yellow"/>
        </w:rPr>
        <w:t>.</w:t>
      </w:r>
      <w:r w:rsidRPr="00455089">
        <w:rPr>
          <w:rFonts w:ascii="Times New Roman" w:hAnsi="Times New Roman" w:cs="Times New Roman"/>
        </w:rPr>
        <w:t xml:space="preserve"> </w:t>
      </w:r>
      <w:r w:rsidR="00D20005" w:rsidRPr="00C9078C">
        <w:rPr>
          <w:rFonts w:ascii="Times New Roman" w:hAnsi="Times New Roman" w:cs="Times New Roman"/>
        </w:rPr>
        <w:t xml:space="preserve">The restaurant industry has witnessed significant transformation with the proliferation of digital technology, particularly through the emergence of online food delivery (OFD) services. These platforms have </w:t>
      </w:r>
      <w:proofErr w:type="spellStart"/>
      <w:r w:rsidR="00AC7A80" w:rsidRPr="0043660B">
        <w:rPr>
          <w:rFonts w:ascii="Times New Roman" w:hAnsi="Times New Roman" w:cs="Times New Roman"/>
          <w:highlight w:val="yellow"/>
        </w:rPr>
        <w:t>revolutioni</w:t>
      </w:r>
      <w:r w:rsidR="00AC7A80" w:rsidRPr="0043660B">
        <w:rPr>
          <w:rFonts w:ascii="Times New Roman" w:hAnsi="Times New Roman" w:cs="Times New Roman"/>
          <w:highlight w:val="yellow"/>
        </w:rPr>
        <w:t>s</w:t>
      </w:r>
      <w:r w:rsidR="00AC7A80" w:rsidRPr="0043660B">
        <w:rPr>
          <w:rFonts w:ascii="Times New Roman" w:hAnsi="Times New Roman" w:cs="Times New Roman"/>
          <w:highlight w:val="yellow"/>
        </w:rPr>
        <w:t>ed</w:t>
      </w:r>
      <w:proofErr w:type="spellEnd"/>
      <w:r w:rsidR="00AC7A80" w:rsidRPr="0043660B">
        <w:rPr>
          <w:rFonts w:ascii="Times New Roman" w:hAnsi="Times New Roman" w:cs="Times New Roman"/>
          <w:highlight w:val="yellow"/>
        </w:rPr>
        <w:t xml:space="preserve"> </w:t>
      </w:r>
      <w:r w:rsidR="00D20005" w:rsidRPr="0043660B">
        <w:rPr>
          <w:rFonts w:ascii="Times New Roman" w:hAnsi="Times New Roman" w:cs="Times New Roman"/>
          <w:highlight w:val="yellow"/>
        </w:rPr>
        <w:t>h</w:t>
      </w:r>
      <w:r w:rsidR="00D20005" w:rsidRPr="00C9078C">
        <w:rPr>
          <w:rFonts w:ascii="Times New Roman" w:hAnsi="Times New Roman" w:cs="Times New Roman"/>
        </w:rPr>
        <w:t>ow consumers interact with food establishments, creating new channels for restaurants to reach customers beyond their physical locations (</w:t>
      </w:r>
      <w:proofErr w:type="spellStart"/>
      <w:r w:rsidR="004C6006" w:rsidRPr="004C6006">
        <w:rPr>
          <w:rFonts w:ascii="Times New Roman" w:hAnsi="Times New Roman" w:cs="Times New Roman"/>
        </w:rPr>
        <w:t>Suali</w:t>
      </w:r>
      <w:proofErr w:type="spellEnd"/>
      <w:r w:rsidR="004C6006">
        <w:rPr>
          <w:rFonts w:ascii="Times New Roman" w:hAnsi="Times New Roman" w:cs="Times New Roman"/>
        </w:rPr>
        <w:t xml:space="preserve">, </w:t>
      </w:r>
      <w:proofErr w:type="spellStart"/>
      <w:r w:rsidR="00C45FB4" w:rsidRPr="00C45FB4">
        <w:rPr>
          <w:rFonts w:ascii="Times New Roman" w:eastAsia="Aptos" w:hAnsi="Times New Roman" w:cs="Times New Roman"/>
        </w:rPr>
        <w:t>Srai</w:t>
      </w:r>
      <w:proofErr w:type="spellEnd"/>
      <w:r w:rsidR="00250610">
        <w:rPr>
          <w:rFonts w:ascii="Times New Roman" w:eastAsia="Aptos" w:hAnsi="Times New Roman" w:cs="Times New Roman"/>
        </w:rPr>
        <w:t xml:space="preserve"> &amp;</w:t>
      </w:r>
      <w:r w:rsidR="00C45FB4">
        <w:rPr>
          <w:rFonts w:ascii="Times New Roman" w:eastAsia="Aptos" w:hAnsi="Times New Roman" w:cs="Times New Roman"/>
        </w:rPr>
        <w:t xml:space="preserve"> </w:t>
      </w:r>
      <w:proofErr w:type="spellStart"/>
      <w:r w:rsidR="00250610" w:rsidRPr="00250610">
        <w:rPr>
          <w:rFonts w:ascii="Times New Roman" w:eastAsia="Aptos" w:hAnsi="Times New Roman" w:cs="Times New Roman"/>
        </w:rPr>
        <w:t>Tsolakis</w:t>
      </w:r>
      <w:proofErr w:type="spellEnd"/>
      <w:r w:rsidR="00D20005" w:rsidRPr="00C9078C">
        <w:rPr>
          <w:rFonts w:ascii="Times New Roman" w:hAnsi="Times New Roman" w:cs="Times New Roman"/>
        </w:rPr>
        <w:t xml:space="preserve"> 202</w:t>
      </w:r>
      <w:r w:rsidR="00250610">
        <w:rPr>
          <w:rFonts w:ascii="Times New Roman" w:hAnsi="Times New Roman" w:cs="Times New Roman"/>
        </w:rPr>
        <w:t>4</w:t>
      </w:r>
      <w:r w:rsidR="00D20005" w:rsidRPr="00C9078C">
        <w:rPr>
          <w:rFonts w:ascii="Times New Roman" w:hAnsi="Times New Roman" w:cs="Times New Roman"/>
        </w:rPr>
        <w:t xml:space="preserve">). While the convenience of OFD services has been widely embraced by consumers, their impact on traditional </w:t>
      </w:r>
      <w:r w:rsidR="00C90949">
        <w:rPr>
          <w:rFonts w:ascii="Times New Roman" w:hAnsi="Times New Roman" w:cs="Times New Roman"/>
        </w:rPr>
        <w:t>restaurant</w:t>
      </w:r>
      <w:r w:rsidR="00D20005" w:rsidRPr="00C9078C">
        <w:rPr>
          <w:rFonts w:ascii="Times New Roman" w:hAnsi="Times New Roman" w:cs="Times New Roman"/>
        </w:rPr>
        <w:t>s remains a subject of considerable debate among industry stakeholders and researchers alike (</w:t>
      </w:r>
      <w:proofErr w:type="spellStart"/>
      <w:r w:rsidR="0095378B" w:rsidRPr="0095378B">
        <w:rPr>
          <w:rFonts w:ascii="Times New Roman" w:eastAsia="Aptos" w:hAnsi="Times New Roman" w:cs="Times New Roman"/>
        </w:rPr>
        <w:t>Aryani</w:t>
      </w:r>
      <w:proofErr w:type="spellEnd"/>
      <w:r w:rsidR="00E74442">
        <w:rPr>
          <w:rFonts w:ascii="Times New Roman" w:eastAsia="Aptos" w:hAnsi="Times New Roman" w:cs="Times New Roman"/>
        </w:rPr>
        <w:t>,</w:t>
      </w:r>
      <w:r w:rsidR="0093217C" w:rsidRPr="0093217C">
        <w:rPr>
          <w:rFonts w:ascii="Segoe UI" w:hAnsi="Segoe UI" w:cs="Segoe UI"/>
        </w:rPr>
        <w:t xml:space="preserve"> </w:t>
      </w:r>
      <w:r w:rsidR="0093217C" w:rsidRPr="0093217C">
        <w:rPr>
          <w:rFonts w:ascii="Times New Roman" w:eastAsia="Aptos" w:hAnsi="Times New Roman" w:cs="Times New Roman"/>
        </w:rPr>
        <w:t>Singh</w:t>
      </w:r>
      <w:r w:rsidR="0093217C">
        <w:rPr>
          <w:rFonts w:ascii="Times New Roman" w:eastAsia="Aptos" w:hAnsi="Times New Roman" w:cs="Times New Roman"/>
        </w:rPr>
        <w:t>,</w:t>
      </w:r>
      <w:r w:rsidR="00BE0223">
        <w:rPr>
          <w:rFonts w:ascii="Times New Roman" w:eastAsia="Aptos" w:hAnsi="Times New Roman" w:cs="Times New Roman"/>
        </w:rPr>
        <w:t xml:space="preserve"> </w:t>
      </w:r>
      <w:r w:rsidR="00BE0223" w:rsidRPr="00BE0223">
        <w:rPr>
          <w:rFonts w:ascii="Times New Roman" w:eastAsia="Aptos" w:hAnsi="Times New Roman" w:cs="Times New Roman"/>
        </w:rPr>
        <w:t>Khor</w:t>
      </w:r>
      <w:r w:rsidR="00BE0223">
        <w:rPr>
          <w:rFonts w:ascii="Times New Roman" w:eastAsia="Aptos" w:hAnsi="Times New Roman" w:cs="Times New Roman"/>
        </w:rPr>
        <w:t>,</w:t>
      </w:r>
      <w:r w:rsidR="00BE0223" w:rsidRPr="00BE0223">
        <w:rPr>
          <w:rFonts w:ascii="Segoe UI" w:hAnsi="Segoe UI" w:cs="Segoe UI"/>
        </w:rPr>
        <w:t xml:space="preserve"> </w:t>
      </w:r>
      <w:r w:rsidR="00BE0223" w:rsidRPr="00BE0223">
        <w:rPr>
          <w:rFonts w:ascii="Times New Roman" w:eastAsia="Aptos" w:hAnsi="Times New Roman" w:cs="Times New Roman"/>
        </w:rPr>
        <w:t>Kee</w:t>
      </w:r>
      <w:r w:rsidR="00BE0223">
        <w:rPr>
          <w:rFonts w:ascii="Times New Roman" w:eastAsia="Aptos" w:hAnsi="Times New Roman" w:cs="Times New Roman"/>
        </w:rPr>
        <w:t xml:space="preserve">, </w:t>
      </w:r>
      <w:proofErr w:type="spellStart"/>
      <w:r w:rsidR="00BE0223" w:rsidRPr="00BE0223">
        <w:rPr>
          <w:rFonts w:ascii="Times New Roman" w:eastAsia="Aptos" w:hAnsi="Times New Roman" w:cs="Times New Roman"/>
        </w:rPr>
        <w:t>Selvia</w:t>
      </w:r>
      <w:proofErr w:type="spellEnd"/>
      <w:r w:rsidR="00470C27">
        <w:rPr>
          <w:rFonts w:ascii="Times New Roman" w:eastAsia="Aptos" w:hAnsi="Times New Roman" w:cs="Times New Roman"/>
        </w:rPr>
        <w:t>,</w:t>
      </w:r>
      <w:r w:rsidR="00470C27" w:rsidRPr="00470C27">
        <w:rPr>
          <w:rFonts w:ascii="Segoe UI" w:hAnsi="Segoe UI" w:cs="Segoe UI"/>
        </w:rPr>
        <w:t xml:space="preserve"> </w:t>
      </w:r>
      <w:r w:rsidR="00470C27" w:rsidRPr="00470C27">
        <w:rPr>
          <w:rFonts w:ascii="Times New Roman" w:eastAsia="Aptos" w:hAnsi="Times New Roman" w:cs="Times New Roman"/>
        </w:rPr>
        <w:t>Lee</w:t>
      </w:r>
      <w:r w:rsidR="00470C27">
        <w:rPr>
          <w:rFonts w:ascii="Times New Roman" w:eastAsia="Aptos" w:hAnsi="Times New Roman" w:cs="Times New Roman"/>
        </w:rPr>
        <w:t xml:space="preserve">, </w:t>
      </w:r>
      <w:r w:rsidR="00470C27">
        <w:rPr>
          <w:rFonts w:ascii="Times New Roman" w:eastAsia="Aptos" w:hAnsi="Times New Roman" w:cs="Times New Roman"/>
        </w:rPr>
        <w:lastRenderedPageBreak/>
        <w:t>Lee</w:t>
      </w:r>
      <w:r w:rsidR="006123F0">
        <w:rPr>
          <w:rFonts w:ascii="Times New Roman" w:eastAsia="Aptos" w:hAnsi="Times New Roman" w:cs="Times New Roman"/>
        </w:rPr>
        <w:t xml:space="preserve"> &amp;</w:t>
      </w:r>
      <w:r w:rsidR="00470C27">
        <w:rPr>
          <w:rFonts w:ascii="Times New Roman" w:eastAsia="Aptos" w:hAnsi="Times New Roman" w:cs="Times New Roman"/>
        </w:rPr>
        <w:t xml:space="preserve"> </w:t>
      </w:r>
      <w:proofErr w:type="spellStart"/>
      <w:r w:rsidR="006123F0" w:rsidRPr="006123F0">
        <w:rPr>
          <w:rFonts w:ascii="Times New Roman" w:hAnsi="Times New Roman" w:cs="Times New Roman"/>
        </w:rPr>
        <w:t>Anantharavoo</w:t>
      </w:r>
      <w:proofErr w:type="spellEnd"/>
      <w:r w:rsidR="00470C27" w:rsidRPr="00C9078C">
        <w:rPr>
          <w:rFonts w:ascii="Times New Roman" w:hAnsi="Times New Roman" w:cs="Times New Roman"/>
        </w:rPr>
        <w:t>.</w:t>
      </w:r>
      <w:r w:rsidR="00683871">
        <w:rPr>
          <w:rFonts w:ascii="Times New Roman" w:hAnsi="Times New Roman" w:cs="Times New Roman"/>
        </w:rPr>
        <w:t xml:space="preserve"> </w:t>
      </w:r>
      <w:r w:rsidR="00D20005" w:rsidRPr="00C9078C">
        <w:rPr>
          <w:rFonts w:ascii="Times New Roman" w:hAnsi="Times New Roman" w:cs="Times New Roman"/>
        </w:rPr>
        <w:t>2022).</w:t>
      </w:r>
      <w:r w:rsidR="0045569F">
        <w:rPr>
          <w:rFonts w:ascii="Times New Roman" w:hAnsi="Times New Roman" w:cs="Times New Roman"/>
        </w:rPr>
        <w:t xml:space="preserve"> </w:t>
      </w:r>
      <w:r w:rsidR="0045569F" w:rsidRPr="0043660B">
        <w:rPr>
          <w:rFonts w:ascii="Times New Roman" w:hAnsi="Times New Roman" w:cs="Times New Roman"/>
          <w:highlight w:val="yellow"/>
        </w:rPr>
        <w:t xml:space="preserve">Customers are able to explore all the options in the menu without being under any time pressure and end up purchasing more. The demand for online food delivery services has increased manifold. The food delivery system has innovative features such as customized food items, payment options and GPS tracking. Consumer desires are considered according to their wants and needs. Attractive promotional offers like discount coupons, cash </w:t>
      </w:r>
      <w:r w:rsidR="0045569F" w:rsidRPr="0045569F">
        <w:rPr>
          <w:rFonts w:ascii="Times New Roman" w:hAnsi="Times New Roman" w:cs="Times New Roman"/>
          <w:highlight w:val="yellow"/>
        </w:rPr>
        <w:t>back schemes</w:t>
      </w:r>
      <w:r w:rsidR="0045569F" w:rsidRPr="0043660B">
        <w:rPr>
          <w:rFonts w:ascii="Times New Roman" w:hAnsi="Times New Roman" w:cs="Times New Roman"/>
          <w:highlight w:val="yellow"/>
        </w:rPr>
        <w:t xml:space="preserve">, combo offers </w:t>
      </w:r>
      <w:r w:rsidR="0045569F" w:rsidRPr="0045569F">
        <w:rPr>
          <w:rFonts w:ascii="Times New Roman" w:hAnsi="Times New Roman" w:cs="Times New Roman"/>
          <w:highlight w:val="yellow"/>
        </w:rPr>
        <w:t>are pulling</w:t>
      </w:r>
      <w:r w:rsidR="0045569F" w:rsidRPr="0043660B">
        <w:rPr>
          <w:rFonts w:ascii="Times New Roman" w:hAnsi="Times New Roman" w:cs="Times New Roman"/>
          <w:highlight w:val="yellow"/>
        </w:rPr>
        <w:t xml:space="preserve"> the consumers towards online food ordering system frequently</w:t>
      </w:r>
      <w:r w:rsidR="0045569F" w:rsidRPr="0045569F">
        <w:rPr>
          <w:rFonts w:ascii="Times New Roman" w:hAnsi="Times New Roman" w:cs="Times New Roman"/>
          <w:highlight w:val="yellow"/>
        </w:rPr>
        <w:t xml:space="preserve"> (</w:t>
      </w:r>
      <w:r w:rsidR="0045569F" w:rsidRPr="0043660B">
        <w:rPr>
          <w:rFonts w:ascii="Times New Roman" w:hAnsi="Times New Roman" w:cs="Times New Roman"/>
          <w:highlight w:val="yellow"/>
        </w:rPr>
        <w:t>Frederick &amp; Bhat, 2022</w:t>
      </w:r>
      <w:r w:rsidR="0045569F">
        <w:rPr>
          <w:rFonts w:ascii="Times New Roman" w:hAnsi="Times New Roman" w:cs="Times New Roman"/>
          <w:highlight w:val="yellow"/>
        </w:rPr>
        <w:t>)</w:t>
      </w:r>
      <w:r w:rsidR="0045569F" w:rsidRPr="0043660B">
        <w:rPr>
          <w:rFonts w:ascii="Times New Roman" w:hAnsi="Times New Roman" w:cs="Times New Roman"/>
          <w:highlight w:val="yellow"/>
        </w:rPr>
        <w:t>.</w:t>
      </w:r>
    </w:p>
    <w:p w14:paraId="0A1EEC23" w14:textId="1C19ED81" w:rsidR="00D20005" w:rsidRPr="00C9078C" w:rsidRDefault="00D20005" w:rsidP="00FC536D">
      <w:pPr>
        <w:spacing w:after="0" w:line="480" w:lineRule="auto"/>
        <w:jc w:val="both"/>
        <w:rPr>
          <w:rFonts w:ascii="Times New Roman" w:hAnsi="Times New Roman" w:cs="Times New Roman"/>
        </w:rPr>
      </w:pPr>
      <w:r w:rsidRPr="00C9078C">
        <w:rPr>
          <w:rFonts w:ascii="Times New Roman" w:hAnsi="Times New Roman" w:cs="Times New Roman"/>
        </w:rPr>
        <w:t xml:space="preserve"> </w:t>
      </w:r>
      <w:r w:rsidR="00C37458">
        <w:rPr>
          <w:rFonts w:ascii="Times New Roman" w:hAnsi="Times New Roman" w:cs="Times New Roman"/>
        </w:rPr>
        <w:t>In-restaurant dining</w:t>
      </w:r>
      <w:r w:rsidRPr="00C9078C">
        <w:rPr>
          <w:rFonts w:ascii="Times New Roman" w:hAnsi="Times New Roman" w:cs="Times New Roman"/>
        </w:rPr>
        <w:t xml:space="preserve"> establishments, </w:t>
      </w:r>
      <w:r w:rsidRPr="0043660B">
        <w:rPr>
          <w:rFonts w:ascii="Times New Roman" w:hAnsi="Times New Roman" w:cs="Times New Roman"/>
          <w:highlight w:val="yellow"/>
        </w:rPr>
        <w:t xml:space="preserve">historically </w:t>
      </w:r>
      <w:proofErr w:type="spellStart"/>
      <w:r w:rsidR="00AC7A80" w:rsidRPr="0043660B">
        <w:rPr>
          <w:rFonts w:ascii="Times New Roman" w:hAnsi="Times New Roman" w:cs="Times New Roman"/>
          <w:highlight w:val="yellow"/>
        </w:rPr>
        <w:t>characteri</w:t>
      </w:r>
      <w:r w:rsidR="00AC7A80" w:rsidRPr="0043660B">
        <w:rPr>
          <w:rFonts w:ascii="Times New Roman" w:hAnsi="Times New Roman" w:cs="Times New Roman"/>
          <w:highlight w:val="yellow"/>
        </w:rPr>
        <w:t>s</w:t>
      </w:r>
      <w:r w:rsidR="00AC7A80" w:rsidRPr="0043660B">
        <w:rPr>
          <w:rFonts w:ascii="Times New Roman" w:hAnsi="Times New Roman" w:cs="Times New Roman"/>
          <w:highlight w:val="yellow"/>
        </w:rPr>
        <w:t>ed</w:t>
      </w:r>
      <w:proofErr w:type="spellEnd"/>
      <w:r w:rsidR="00AC7A80" w:rsidRPr="0043660B">
        <w:rPr>
          <w:rFonts w:ascii="Times New Roman" w:hAnsi="Times New Roman" w:cs="Times New Roman"/>
          <w:highlight w:val="yellow"/>
        </w:rPr>
        <w:t xml:space="preserve"> </w:t>
      </w:r>
      <w:r w:rsidRPr="0043660B">
        <w:rPr>
          <w:rFonts w:ascii="Times New Roman" w:hAnsi="Times New Roman" w:cs="Times New Roman"/>
          <w:highlight w:val="yellow"/>
        </w:rPr>
        <w:t xml:space="preserve">by their emphasis on ambiance, </w:t>
      </w:r>
      <w:proofErr w:type="spellStart"/>
      <w:r w:rsidR="00AC7A80" w:rsidRPr="0043660B">
        <w:rPr>
          <w:rFonts w:ascii="Times New Roman" w:hAnsi="Times New Roman" w:cs="Times New Roman"/>
          <w:highlight w:val="yellow"/>
        </w:rPr>
        <w:t>personali</w:t>
      </w:r>
      <w:r w:rsidR="00AC7A80" w:rsidRPr="0043660B">
        <w:rPr>
          <w:rFonts w:ascii="Times New Roman" w:hAnsi="Times New Roman" w:cs="Times New Roman"/>
          <w:highlight w:val="yellow"/>
        </w:rPr>
        <w:t>s</w:t>
      </w:r>
      <w:r w:rsidR="00AC7A80" w:rsidRPr="0043660B">
        <w:rPr>
          <w:rFonts w:ascii="Times New Roman" w:hAnsi="Times New Roman" w:cs="Times New Roman"/>
          <w:highlight w:val="yellow"/>
        </w:rPr>
        <w:t>ed</w:t>
      </w:r>
      <w:proofErr w:type="spellEnd"/>
      <w:r w:rsidR="00AC7A80" w:rsidRPr="0043660B">
        <w:rPr>
          <w:rFonts w:ascii="Times New Roman" w:hAnsi="Times New Roman" w:cs="Times New Roman"/>
          <w:highlight w:val="yellow"/>
        </w:rPr>
        <w:t xml:space="preserve"> </w:t>
      </w:r>
      <w:r w:rsidRPr="0043660B">
        <w:rPr>
          <w:rFonts w:ascii="Times New Roman" w:hAnsi="Times New Roman" w:cs="Times New Roman"/>
          <w:highlight w:val="yellow"/>
        </w:rPr>
        <w:t>servic</w:t>
      </w:r>
      <w:r w:rsidRPr="00C9078C">
        <w:rPr>
          <w:rFonts w:ascii="Times New Roman" w:hAnsi="Times New Roman" w:cs="Times New Roman"/>
        </w:rPr>
        <w:t xml:space="preserve">e, and curated </w:t>
      </w:r>
      <w:r w:rsidR="00C37458">
        <w:rPr>
          <w:rFonts w:ascii="Times New Roman" w:hAnsi="Times New Roman" w:cs="Times New Roman"/>
        </w:rPr>
        <w:t>in-restaurant dining</w:t>
      </w:r>
      <w:r w:rsidRPr="00C9078C">
        <w:rPr>
          <w:rFonts w:ascii="Times New Roman" w:hAnsi="Times New Roman" w:cs="Times New Roman"/>
        </w:rPr>
        <w:t xml:space="preserve"> experiences, face unique challenges and opportunities in adapting to the growing prevalence of delivery platforms (</w:t>
      </w:r>
      <w:r w:rsidR="00934B0C" w:rsidRPr="00934B0C">
        <w:rPr>
          <w:rFonts w:ascii="Times New Roman" w:eastAsia="Aptos" w:hAnsi="Times New Roman" w:cs="Times New Roman"/>
        </w:rPr>
        <w:t xml:space="preserve">Vo-Thanh, Zaman, Hasan, </w:t>
      </w:r>
      <w:proofErr w:type="spellStart"/>
      <w:r w:rsidR="00934B0C" w:rsidRPr="00934B0C">
        <w:rPr>
          <w:rFonts w:ascii="Times New Roman" w:eastAsia="Aptos" w:hAnsi="Times New Roman" w:cs="Times New Roman"/>
        </w:rPr>
        <w:t>Akter</w:t>
      </w:r>
      <w:proofErr w:type="spellEnd"/>
      <w:r w:rsidR="00934B0C" w:rsidRPr="00934B0C">
        <w:rPr>
          <w:rFonts w:ascii="Times New Roman" w:eastAsia="Aptos" w:hAnsi="Times New Roman" w:cs="Times New Roman"/>
        </w:rPr>
        <w:t>,</w:t>
      </w:r>
      <w:r w:rsidR="002D5100">
        <w:rPr>
          <w:rFonts w:ascii="Times New Roman" w:eastAsia="Aptos" w:hAnsi="Times New Roman" w:cs="Times New Roman"/>
        </w:rPr>
        <w:t xml:space="preserve"> &amp;</w:t>
      </w:r>
      <w:r w:rsidR="00934B0C" w:rsidRPr="00934B0C">
        <w:rPr>
          <w:rFonts w:ascii="Times New Roman" w:eastAsia="Aptos" w:hAnsi="Times New Roman" w:cs="Times New Roman"/>
        </w:rPr>
        <w:t xml:space="preserve"> Dang-Van,</w:t>
      </w:r>
      <w:r w:rsidR="00934B0C" w:rsidRPr="00C9078C">
        <w:rPr>
          <w:rFonts w:ascii="Times New Roman" w:hAnsi="Times New Roman" w:cs="Times New Roman"/>
        </w:rPr>
        <w:t xml:space="preserve"> </w:t>
      </w:r>
      <w:r w:rsidRPr="00C9078C">
        <w:rPr>
          <w:rFonts w:ascii="Times New Roman" w:hAnsi="Times New Roman" w:cs="Times New Roman"/>
        </w:rPr>
        <w:t>202</w:t>
      </w:r>
      <w:r w:rsidR="002D5100">
        <w:rPr>
          <w:rFonts w:ascii="Times New Roman" w:hAnsi="Times New Roman" w:cs="Times New Roman"/>
        </w:rPr>
        <w:t>2</w:t>
      </w:r>
      <w:r w:rsidRPr="00C9078C">
        <w:rPr>
          <w:rFonts w:ascii="Times New Roman" w:hAnsi="Times New Roman" w:cs="Times New Roman"/>
        </w:rPr>
        <w:t>). The intersection of technology-enabled convenience and experience-driven gastronomy presents a complex dynamic that warrants careful examination from the consumer perspective. Understanding how customers perceive this relationship is critical for restaurants seeking to navigate the evolving foodservice landscape effectively (</w:t>
      </w:r>
      <w:bookmarkStart w:id="1" w:name="_Hlk193900389"/>
      <w:r w:rsidR="00041CE2" w:rsidRPr="00041CE2">
        <w:rPr>
          <w:rFonts w:ascii="Times New Roman" w:hAnsi="Times New Roman" w:cs="Times New Roman"/>
        </w:rPr>
        <w:t>Zhou</w:t>
      </w:r>
      <w:bookmarkEnd w:id="1"/>
      <w:r w:rsidR="00041CE2" w:rsidRPr="00041CE2">
        <w:rPr>
          <w:rFonts w:ascii="Times New Roman" w:hAnsi="Times New Roman" w:cs="Times New Roman"/>
        </w:rPr>
        <w:t>, Zhu, Zheng, &amp;</w:t>
      </w:r>
      <w:r w:rsidR="00BC45F3">
        <w:rPr>
          <w:rFonts w:ascii="Times New Roman" w:hAnsi="Times New Roman" w:cs="Times New Roman"/>
        </w:rPr>
        <w:t xml:space="preserve"> </w:t>
      </w:r>
      <w:r w:rsidR="00041CE2" w:rsidRPr="00041CE2">
        <w:rPr>
          <w:rFonts w:ascii="Times New Roman" w:hAnsi="Times New Roman" w:cs="Times New Roman"/>
        </w:rPr>
        <w:t>Zhou</w:t>
      </w:r>
      <w:r w:rsidRPr="00C9078C">
        <w:rPr>
          <w:rFonts w:ascii="Times New Roman" w:hAnsi="Times New Roman" w:cs="Times New Roman"/>
        </w:rPr>
        <w:t>, 202</w:t>
      </w:r>
      <w:r w:rsidR="0085681D">
        <w:rPr>
          <w:rFonts w:ascii="Times New Roman" w:hAnsi="Times New Roman" w:cs="Times New Roman"/>
        </w:rPr>
        <w:t>5</w:t>
      </w:r>
      <w:r w:rsidRPr="00C9078C">
        <w:rPr>
          <w:rFonts w:ascii="Times New Roman" w:hAnsi="Times New Roman" w:cs="Times New Roman"/>
        </w:rPr>
        <w:t>).</w:t>
      </w:r>
    </w:p>
    <w:p w14:paraId="5F55BB4D" w14:textId="29B937AB" w:rsidR="00D20005" w:rsidRPr="00C9078C" w:rsidRDefault="00D20005" w:rsidP="00FC536D">
      <w:pPr>
        <w:spacing w:after="0" w:line="480" w:lineRule="auto"/>
        <w:jc w:val="both"/>
        <w:rPr>
          <w:rFonts w:ascii="Times New Roman" w:hAnsi="Times New Roman" w:cs="Times New Roman"/>
        </w:rPr>
      </w:pPr>
      <w:r w:rsidRPr="00C9078C">
        <w:rPr>
          <w:rFonts w:ascii="Times New Roman" w:hAnsi="Times New Roman" w:cs="Times New Roman"/>
        </w:rPr>
        <w:t>The global food delivery market has experienced exponential growth, accelerated by the COVID-19 pandemic, with market value projected to reach $223.7 billion by 2027 (</w:t>
      </w:r>
      <w:proofErr w:type="spellStart"/>
      <w:r w:rsidR="003273D6" w:rsidRPr="003273D6">
        <w:rPr>
          <w:rFonts w:ascii="Times New Roman" w:eastAsia="Aptos" w:hAnsi="Times New Roman" w:cs="Times New Roman"/>
        </w:rPr>
        <w:t>Furlan</w:t>
      </w:r>
      <w:proofErr w:type="spellEnd"/>
      <w:r w:rsidR="003273D6" w:rsidRPr="00C9078C">
        <w:rPr>
          <w:rFonts w:ascii="Times New Roman" w:hAnsi="Times New Roman" w:cs="Times New Roman"/>
        </w:rPr>
        <w:t xml:space="preserve"> </w:t>
      </w:r>
      <w:r w:rsidRPr="00C9078C">
        <w:rPr>
          <w:rFonts w:ascii="Times New Roman" w:hAnsi="Times New Roman" w:cs="Times New Roman"/>
        </w:rPr>
        <w:t>202</w:t>
      </w:r>
      <w:r w:rsidR="003273D6">
        <w:rPr>
          <w:rFonts w:ascii="Times New Roman" w:hAnsi="Times New Roman" w:cs="Times New Roman"/>
        </w:rPr>
        <w:t>2</w:t>
      </w:r>
      <w:r w:rsidRPr="00C9078C">
        <w:rPr>
          <w:rFonts w:ascii="Times New Roman" w:hAnsi="Times New Roman" w:cs="Times New Roman"/>
        </w:rPr>
        <w:t xml:space="preserve">). This dramatic shift has fundamentally altered consumer expectations and behaviors regarding restaurant services. According to </w:t>
      </w:r>
      <w:proofErr w:type="spellStart"/>
      <w:r w:rsidR="00952021" w:rsidRPr="00952021">
        <w:rPr>
          <w:rFonts w:ascii="Times New Roman" w:hAnsi="Times New Roman" w:cs="Times New Roman"/>
        </w:rPr>
        <w:t>Kilders</w:t>
      </w:r>
      <w:proofErr w:type="spellEnd"/>
      <w:r w:rsidR="00952021" w:rsidRPr="00952021">
        <w:rPr>
          <w:rFonts w:ascii="Times New Roman" w:hAnsi="Times New Roman" w:cs="Times New Roman"/>
        </w:rPr>
        <w:t xml:space="preserve">, </w:t>
      </w:r>
      <w:proofErr w:type="spellStart"/>
      <w:r w:rsidR="00952021" w:rsidRPr="00952021">
        <w:rPr>
          <w:rFonts w:ascii="Times New Roman" w:hAnsi="Times New Roman" w:cs="Times New Roman"/>
        </w:rPr>
        <w:t>Vincenzina</w:t>
      </w:r>
      <w:proofErr w:type="spellEnd"/>
      <w:r w:rsidR="00952021" w:rsidRPr="00952021">
        <w:rPr>
          <w:rFonts w:ascii="Times New Roman" w:hAnsi="Times New Roman" w:cs="Times New Roman"/>
        </w:rPr>
        <w:t>, &amp; Jayson</w:t>
      </w:r>
      <w:r w:rsidR="0053318C">
        <w:rPr>
          <w:rFonts w:ascii="Times New Roman" w:hAnsi="Times New Roman" w:cs="Times New Roman"/>
        </w:rPr>
        <w:t xml:space="preserve"> </w:t>
      </w:r>
      <w:r w:rsidR="00952021" w:rsidRPr="00952021">
        <w:rPr>
          <w:rFonts w:ascii="Times New Roman" w:hAnsi="Times New Roman" w:cs="Times New Roman"/>
        </w:rPr>
        <w:t>(2024).</w:t>
      </w:r>
      <w:r w:rsidRPr="00C9078C">
        <w:rPr>
          <w:rFonts w:ascii="Times New Roman" w:hAnsi="Times New Roman" w:cs="Times New Roman"/>
        </w:rPr>
        <w:t xml:space="preserve">, the percentage of consumers </w:t>
      </w:r>
      <w:proofErr w:type="spellStart"/>
      <w:r w:rsidR="00AC7A80" w:rsidRPr="0043660B">
        <w:rPr>
          <w:rFonts w:ascii="Times New Roman" w:hAnsi="Times New Roman" w:cs="Times New Roman"/>
          <w:highlight w:val="yellow"/>
        </w:rPr>
        <w:t>utili</w:t>
      </w:r>
      <w:r w:rsidR="00AC7A80" w:rsidRPr="0043660B">
        <w:rPr>
          <w:rFonts w:ascii="Times New Roman" w:hAnsi="Times New Roman" w:cs="Times New Roman"/>
          <w:highlight w:val="yellow"/>
        </w:rPr>
        <w:t>s</w:t>
      </w:r>
      <w:r w:rsidR="00AC7A80" w:rsidRPr="0043660B">
        <w:rPr>
          <w:rFonts w:ascii="Times New Roman" w:hAnsi="Times New Roman" w:cs="Times New Roman"/>
          <w:highlight w:val="yellow"/>
        </w:rPr>
        <w:t>ing</w:t>
      </w:r>
      <w:proofErr w:type="spellEnd"/>
      <w:r w:rsidR="00AC7A80" w:rsidRPr="0043660B">
        <w:rPr>
          <w:rFonts w:ascii="Times New Roman" w:hAnsi="Times New Roman" w:cs="Times New Roman"/>
          <w:highlight w:val="yellow"/>
        </w:rPr>
        <w:t xml:space="preserve"> </w:t>
      </w:r>
      <w:r w:rsidRPr="0043660B">
        <w:rPr>
          <w:rFonts w:ascii="Times New Roman" w:hAnsi="Times New Roman" w:cs="Times New Roman"/>
          <w:highlight w:val="yellow"/>
        </w:rPr>
        <w:t>food</w:t>
      </w:r>
      <w:r w:rsidRPr="00C9078C">
        <w:rPr>
          <w:rFonts w:ascii="Times New Roman" w:hAnsi="Times New Roman" w:cs="Times New Roman"/>
        </w:rPr>
        <w:t xml:space="preserve"> delivery apps increased by 37% between 2019 and 2023, indicating a substantial shift in </w:t>
      </w:r>
      <w:r w:rsidR="00C37458">
        <w:rPr>
          <w:rFonts w:ascii="Times New Roman" w:hAnsi="Times New Roman" w:cs="Times New Roman"/>
        </w:rPr>
        <w:t>in-restaurant dining</w:t>
      </w:r>
      <w:r w:rsidRPr="00C9078C">
        <w:rPr>
          <w:rFonts w:ascii="Times New Roman" w:hAnsi="Times New Roman" w:cs="Times New Roman"/>
        </w:rPr>
        <w:t xml:space="preserve"> preferences. This transformation has prompted traditional restaurants to reconsider their business models and value propositions in response to changing consumer demands (</w:t>
      </w:r>
      <w:proofErr w:type="spellStart"/>
      <w:r w:rsidR="003C342A" w:rsidRPr="003C342A">
        <w:rPr>
          <w:rFonts w:ascii="Times New Roman" w:hAnsi="Times New Roman" w:cs="Times New Roman"/>
        </w:rPr>
        <w:t>Troise</w:t>
      </w:r>
      <w:proofErr w:type="spellEnd"/>
      <w:r w:rsidR="003C342A" w:rsidRPr="003C342A">
        <w:rPr>
          <w:rFonts w:ascii="Times New Roman" w:hAnsi="Times New Roman" w:cs="Times New Roman"/>
        </w:rPr>
        <w:t xml:space="preserve">, Jones, </w:t>
      </w:r>
      <w:proofErr w:type="spellStart"/>
      <w:r w:rsidR="003C342A" w:rsidRPr="003C342A">
        <w:rPr>
          <w:rFonts w:ascii="Times New Roman" w:hAnsi="Times New Roman" w:cs="Times New Roman"/>
        </w:rPr>
        <w:t>Candelo</w:t>
      </w:r>
      <w:proofErr w:type="spellEnd"/>
      <w:r w:rsidR="003C342A" w:rsidRPr="003C342A">
        <w:rPr>
          <w:rFonts w:ascii="Times New Roman" w:hAnsi="Times New Roman" w:cs="Times New Roman"/>
        </w:rPr>
        <w:t>, &amp; Sorrentino</w:t>
      </w:r>
      <w:r w:rsidR="003C342A">
        <w:rPr>
          <w:rFonts w:ascii="Times New Roman" w:hAnsi="Times New Roman" w:cs="Times New Roman"/>
        </w:rPr>
        <w:t xml:space="preserve">, </w:t>
      </w:r>
      <w:r w:rsidR="003C342A" w:rsidRPr="003C342A">
        <w:rPr>
          <w:rFonts w:ascii="Times New Roman" w:hAnsi="Times New Roman" w:cs="Times New Roman"/>
        </w:rPr>
        <w:t>2023</w:t>
      </w:r>
      <w:r w:rsidRPr="00C9078C">
        <w:rPr>
          <w:rFonts w:ascii="Times New Roman" w:hAnsi="Times New Roman" w:cs="Times New Roman"/>
        </w:rPr>
        <w:t>).</w:t>
      </w:r>
    </w:p>
    <w:p w14:paraId="76FF68D6" w14:textId="419971BD" w:rsidR="00D20005" w:rsidRPr="00C9078C" w:rsidRDefault="00D20005" w:rsidP="00FC536D">
      <w:pPr>
        <w:spacing w:after="0" w:line="480" w:lineRule="auto"/>
        <w:jc w:val="both"/>
        <w:rPr>
          <w:rFonts w:ascii="Times New Roman" w:hAnsi="Times New Roman" w:cs="Times New Roman"/>
        </w:rPr>
      </w:pPr>
      <w:r w:rsidRPr="00C9078C">
        <w:rPr>
          <w:rFonts w:ascii="Times New Roman" w:hAnsi="Times New Roman" w:cs="Times New Roman"/>
        </w:rPr>
        <w:lastRenderedPageBreak/>
        <w:t xml:space="preserve">For </w:t>
      </w:r>
      <w:r w:rsidR="00C90949">
        <w:rPr>
          <w:rFonts w:ascii="Times New Roman" w:hAnsi="Times New Roman" w:cs="Times New Roman"/>
        </w:rPr>
        <w:t>restaurants</w:t>
      </w:r>
      <w:r w:rsidRPr="00C9078C">
        <w:rPr>
          <w:rFonts w:ascii="Times New Roman" w:hAnsi="Times New Roman" w:cs="Times New Roman"/>
        </w:rPr>
        <w:t xml:space="preserve"> in particular, the integration of delivery services presents unique challenges related to maintaining food quality, preserving brand prestige, and translating experiential aspects of their service through digital channels (</w:t>
      </w:r>
      <w:r w:rsidR="007E2290" w:rsidRPr="00364627">
        <w:rPr>
          <w:rFonts w:ascii="Times New Roman" w:eastAsia="Aptos" w:hAnsi="Times New Roman" w:cs="Times New Roman"/>
        </w:rPr>
        <w:t>Philosophers</w:t>
      </w:r>
      <w:r w:rsidR="007E2290">
        <w:rPr>
          <w:rFonts w:ascii="Times New Roman" w:eastAsia="Aptos" w:hAnsi="Times New Roman" w:cs="Times New Roman"/>
        </w:rPr>
        <w:t xml:space="preserve"> </w:t>
      </w:r>
      <w:r w:rsidR="007E2290" w:rsidRPr="00364627">
        <w:rPr>
          <w:rFonts w:ascii="Times New Roman" w:eastAsia="Aptos" w:hAnsi="Times New Roman" w:cs="Times New Roman"/>
        </w:rPr>
        <w:t xml:space="preserve">&amp; </w:t>
      </w:r>
      <w:proofErr w:type="spellStart"/>
      <w:r w:rsidR="007E2290" w:rsidRPr="00364627">
        <w:rPr>
          <w:rFonts w:ascii="Times New Roman" w:eastAsia="Aptos" w:hAnsi="Times New Roman" w:cs="Times New Roman"/>
        </w:rPr>
        <w:t>Soni</w:t>
      </w:r>
      <w:proofErr w:type="spellEnd"/>
      <w:r w:rsidR="007E2290" w:rsidRPr="00364627">
        <w:rPr>
          <w:rFonts w:ascii="Times New Roman" w:eastAsia="Aptos" w:hAnsi="Times New Roman" w:cs="Times New Roman"/>
        </w:rPr>
        <w:t xml:space="preserve"> </w:t>
      </w:r>
      <w:r w:rsidRPr="00C9078C">
        <w:rPr>
          <w:rFonts w:ascii="Times New Roman" w:hAnsi="Times New Roman" w:cs="Times New Roman"/>
        </w:rPr>
        <w:t>202</w:t>
      </w:r>
      <w:r w:rsidR="007E2290">
        <w:rPr>
          <w:rFonts w:ascii="Times New Roman" w:hAnsi="Times New Roman" w:cs="Times New Roman"/>
        </w:rPr>
        <w:t>4</w:t>
      </w:r>
      <w:r w:rsidRPr="00C9078C">
        <w:rPr>
          <w:rFonts w:ascii="Times New Roman" w:hAnsi="Times New Roman" w:cs="Times New Roman"/>
        </w:rPr>
        <w:t xml:space="preserve">). While OFD platforms offer expanded market reach and revenue potential, they simultaneously introduce concerns regarding diminished control over the </w:t>
      </w:r>
      <w:r w:rsidR="00C37458">
        <w:rPr>
          <w:rFonts w:ascii="Times New Roman" w:hAnsi="Times New Roman" w:cs="Times New Roman"/>
        </w:rPr>
        <w:t>in-restaurant dining</w:t>
      </w:r>
      <w:r w:rsidRPr="00C9078C">
        <w:rPr>
          <w:rFonts w:ascii="Times New Roman" w:hAnsi="Times New Roman" w:cs="Times New Roman"/>
        </w:rPr>
        <w:t xml:space="preserve"> experience and potential </w:t>
      </w:r>
      <w:proofErr w:type="spellStart"/>
      <w:r w:rsidR="00AC7A80" w:rsidRPr="0043660B">
        <w:rPr>
          <w:rFonts w:ascii="Times New Roman" w:hAnsi="Times New Roman" w:cs="Times New Roman"/>
          <w:highlight w:val="yellow"/>
        </w:rPr>
        <w:t>cannibali</w:t>
      </w:r>
      <w:r w:rsidR="00AC7A80" w:rsidRPr="0043660B">
        <w:rPr>
          <w:rFonts w:ascii="Times New Roman" w:hAnsi="Times New Roman" w:cs="Times New Roman"/>
          <w:highlight w:val="yellow"/>
        </w:rPr>
        <w:t>s</w:t>
      </w:r>
      <w:r w:rsidR="00AC7A80" w:rsidRPr="0043660B">
        <w:rPr>
          <w:rFonts w:ascii="Times New Roman" w:hAnsi="Times New Roman" w:cs="Times New Roman"/>
          <w:highlight w:val="yellow"/>
        </w:rPr>
        <w:t>ation</w:t>
      </w:r>
      <w:proofErr w:type="spellEnd"/>
      <w:r w:rsidR="00AC7A80" w:rsidRPr="00C9078C">
        <w:rPr>
          <w:rFonts w:ascii="Times New Roman" w:hAnsi="Times New Roman" w:cs="Times New Roman"/>
        </w:rPr>
        <w:t xml:space="preserve"> </w:t>
      </w:r>
      <w:r w:rsidRPr="00C9078C">
        <w:rPr>
          <w:rFonts w:ascii="Times New Roman" w:hAnsi="Times New Roman" w:cs="Times New Roman"/>
        </w:rPr>
        <w:t>of in-restaurant patronage (</w:t>
      </w:r>
      <w:proofErr w:type="spellStart"/>
      <w:r w:rsidR="00970D33" w:rsidRPr="00970D33">
        <w:rPr>
          <w:rFonts w:ascii="Times New Roman" w:hAnsi="Times New Roman" w:cs="Times New Roman"/>
        </w:rPr>
        <w:t>Sureeyatanapas</w:t>
      </w:r>
      <w:proofErr w:type="spellEnd"/>
      <w:r w:rsidR="00970D33" w:rsidRPr="00970D33">
        <w:rPr>
          <w:rFonts w:ascii="Times New Roman" w:hAnsi="Times New Roman" w:cs="Times New Roman"/>
        </w:rPr>
        <w:t xml:space="preserve">, &amp; </w:t>
      </w:r>
      <w:proofErr w:type="spellStart"/>
      <w:r w:rsidR="00970D33" w:rsidRPr="00970D33">
        <w:rPr>
          <w:rFonts w:ascii="Times New Roman" w:hAnsi="Times New Roman" w:cs="Times New Roman"/>
        </w:rPr>
        <w:t>Damapong</w:t>
      </w:r>
      <w:proofErr w:type="spellEnd"/>
      <w:r w:rsidRPr="00C9078C">
        <w:rPr>
          <w:rFonts w:ascii="Times New Roman" w:hAnsi="Times New Roman" w:cs="Times New Roman"/>
        </w:rPr>
        <w:t>, 202</w:t>
      </w:r>
      <w:r w:rsidR="00040AC6">
        <w:rPr>
          <w:rFonts w:ascii="Times New Roman" w:hAnsi="Times New Roman" w:cs="Times New Roman"/>
        </w:rPr>
        <w:t>4</w:t>
      </w:r>
      <w:r w:rsidRPr="00C9078C">
        <w:rPr>
          <w:rFonts w:ascii="Times New Roman" w:hAnsi="Times New Roman" w:cs="Times New Roman"/>
        </w:rPr>
        <w:t>). This tension between opportunity and threat underscores the need for empirical investigation into how consumers perceive these dynamics.</w:t>
      </w:r>
    </w:p>
    <w:p w14:paraId="3F65E137" w14:textId="479D2BA5" w:rsidR="00D20005" w:rsidRPr="00C9078C" w:rsidRDefault="00D20005" w:rsidP="00FC536D">
      <w:pPr>
        <w:spacing w:after="0" w:line="480" w:lineRule="auto"/>
        <w:jc w:val="both"/>
        <w:rPr>
          <w:rFonts w:ascii="Times New Roman" w:hAnsi="Times New Roman" w:cs="Times New Roman"/>
        </w:rPr>
      </w:pPr>
      <w:r w:rsidRPr="00C9078C">
        <w:rPr>
          <w:rFonts w:ascii="Times New Roman" w:hAnsi="Times New Roman" w:cs="Times New Roman"/>
        </w:rPr>
        <w:t>Several studies have examined operational aspects of OFD integration within restaurant business models (</w:t>
      </w:r>
      <w:r w:rsidR="00701654" w:rsidRPr="000E360F">
        <w:rPr>
          <w:rFonts w:ascii="Times New Roman" w:eastAsia="Aptos" w:hAnsi="Times New Roman" w:cs="Times New Roman"/>
        </w:rPr>
        <w:t>Kang, Lee</w:t>
      </w:r>
      <w:r w:rsidR="00701654">
        <w:rPr>
          <w:rFonts w:ascii="Times New Roman" w:eastAsia="Aptos" w:hAnsi="Times New Roman" w:cs="Times New Roman"/>
        </w:rPr>
        <w:t xml:space="preserve"> </w:t>
      </w:r>
      <w:r w:rsidR="00701654" w:rsidRPr="000E360F">
        <w:rPr>
          <w:rFonts w:ascii="Times New Roman" w:eastAsia="Aptos" w:hAnsi="Times New Roman" w:cs="Times New Roman"/>
        </w:rPr>
        <w:t xml:space="preserve">&amp; </w:t>
      </w:r>
      <w:proofErr w:type="spellStart"/>
      <w:r w:rsidR="00701654" w:rsidRPr="000E360F">
        <w:rPr>
          <w:rFonts w:ascii="Times New Roman" w:eastAsia="Aptos" w:hAnsi="Times New Roman" w:cs="Times New Roman"/>
        </w:rPr>
        <w:t>Namkung</w:t>
      </w:r>
      <w:proofErr w:type="spellEnd"/>
      <w:r w:rsidR="00701654" w:rsidRPr="000E360F">
        <w:rPr>
          <w:rFonts w:ascii="Times New Roman" w:eastAsia="Aptos" w:hAnsi="Times New Roman" w:cs="Times New Roman"/>
        </w:rPr>
        <w:t>, 2018</w:t>
      </w:r>
      <w:r w:rsidR="00701654">
        <w:rPr>
          <w:rFonts w:ascii="Times New Roman" w:eastAsia="Aptos" w:hAnsi="Times New Roman" w:cs="Times New Roman"/>
        </w:rPr>
        <w:t xml:space="preserve">; </w:t>
      </w:r>
      <w:r w:rsidR="001C1C57" w:rsidRPr="001C1C57">
        <w:rPr>
          <w:rFonts w:ascii="Times New Roman" w:hAnsi="Times New Roman" w:cs="Times New Roman"/>
        </w:rPr>
        <w:t>Alt</w:t>
      </w:r>
      <w:r w:rsidRPr="00C9078C">
        <w:rPr>
          <w:rFonts w:ascii="Times New Roman" w:hAnsi="Times New Roman" w:cs="Times New Roman"/>
        </w:rPr>
        <w:t>, 202</w:t>
      </w:r>
      <w:r w:rsidR="001C1C57">
        <w:rPr>
          <w:rFonts w:ascii="Times New Roman" w:hAnsi="Times New Roman" w:cs="Times New Roman"/>
        </w:rPr>
        <w:t>1</w:t>
      </w:r>
      <w:r w:rsidR="000E360F" w:rsidRPr="000E360F">
        <w:rPr>
          <w:rFonts w:ascii="Times New Roman" w:eastAsia="Aptos" w:hAnsi="Times New Roman" w:cs="Times New Roman"/>
        </w:rPr>
        <w:t>)</w:t>
      </w:r>
      <w:r w:rsidRPr="00C9078C">
        <w:rPr>
          <w:rFonts w:ascii="Times New Roman" w:hAnsi="Times New Roman" w:cs="Times New Roman"/>
        </w:rPr>
        <w:t xml:space="preserve">, yet there </w:t>
      </w:r>
      <w:r w:rsidR="0091603B" w:rsidRPr="0043660B">
        <w:rPr>
          <w:rFonts w:ascii="Times New Roman" w:hAnsi="Times New Roman" w:cs="Times New Roman"/>
          <w:highlight w:val="yellow"/>
        </w:rPr>
        <w:t>remain</w:t>
      </w:r>
      <w:r w:rsidR="00AC7A80" w:rsidRPr="0043660B">
        <w:rPr>
          <w:rFonts w:ascii="Times New Roman" w:hAnsi="Times New Roman" w:cs="Times New Roman"/>
          <w:highlight w:val="yellow"/>
        </w:rPr>
        <w:t>s</w:t>
      </w:r>
      <w:r w:rsidRPr="0043660B">
        <w:rPr>
          <w:rFonts w:ascii="Times New Roman" w:hAnsi="Times New Roman" w:cs="Times New Roman"/>
          <w:highlight w:val="yellow"/>
        </w:rPr>
        <w:t xml:space="preserve"> limi</w:t>
      </w:r>
      <w:r w:rsidRPr="00C9078C">
        <w:rPr>
          <w:rFonts w:ascii="Times New Roman" w:hAnsi="Times New Roman" w:cs="Times New Roman"/>
        </w:rPr>
        <w:t xml:space="preserve">ted research investigating consumer perceptions regarding the impact of these services on traditional restaurant operations, particularly within specific cultural contexts such as Ghana. </w:t>
      </w:r>
      <w:proofErr w:type="spellStart"/>
      <w:r w:rsidR="00A00D08" w:rsidRPr="00A00D08">
        <w:rPr>
          <w:rFonts w:ascii="Times New Roman" w:hAnsi="Times New Roman" w:cs="Times New Roman"/>
        </w:rPr>
        <w:t>Naf</w:t>
      </w:r>
      <w:proofErr w:type="spellEnd"/>
      <w:r w:rsidR="00A00D08" w:rsidRPr="00A00D08">
        <w:rPr>
          <w:rFonts w:ascii="Times New Roman" w:hAnsi="Times New Roman" w:cs="Times New Roman"/>
        </w:rPr>
        <w:t xml:space="preserve">, Annan, </w:t>
      </w:r>
      <w:proofErr w:type="spellStart"/>
      <w:r w:rsidR="00A00D08" w:rsidRPr="00A00D08">
        <w:rPr>
          <w:rFonts w:ascii="Times New Roman" w:hAnsi="Times New Roman" w:cs="Times New Roman"/>
        </w:rPr>
        <w:t>Aryeetey</w:t>
      </w:r>
      <w:proofErr w:type="spellEnd"/>
      <w:r w:rsidR="00A00D08" w:rsidRPr="00A00D08">
        <w:rPr>
          <w:rFonts w:ascii="Times New Roman" w:hAnsi="Times New Roman" w:cs="Times New Roman"/>
        </w:rPr>
        <w:t>, Agyapong</w:t>
      </w:r>
      <w:r w:rsidR="006B7D8F">
        <w:rPr>
          <w:rFonts w:ascii="Times New Roman" w:hAnsi="Times New Roman" w:cs="Times New Roman"/>
        </w:rPr>
        <w:t xml:space="preserve"> </w:t>
      </w:r>
      <w:r w:rsidR="00A00D08" w:rsidRPr="00A00D08">
        <w:rPr>
          <w:rFonts w:ascii="Times New Roman" w:hAnsi="Times New Roman" w:cs="Times New Roman"/>
        </w:rPr>
        <w:t>(2022</w:t>
      </w:r>
      <w:r w:rsidRPr="00C9078C">
        <w:rPr>
          <w:rFonts w:ascii="Times New Roman" w:hAnsi="Times New Roman" w:cs="Times New Roman"/>
        </w:rPr>
        <w:t xml:space="preserve">) note that regional differences in </w:t>
      </w:r>
      <w:r w:rsidR="00C37458">
        <w:rPr>
          <w:rFonts w:ascii="Times New Roman" w:hAnsi="Times New Roman" w:cs="Times New Roman"/>
        </w:rPr>
        <w:t>in-restaurant dining</w:t>
      </w:r>
      <w:r w:rsidRPr="00C9078C">
        <w:rPr>
          <w:rFonts w:ascii="Times New Roman" w:hAnsi="Times New Roman" w:cs="Times New Roman"/>
        </w:rPr>
        <w:t xml:space="preserve"> culture significantly influence the adoption patterns and perceived impacts of food delivery platforms, highlighting the importance of contextually grounded research.</w:t>
      </w:r>
    </w:p>
    <w:p w14:paraId="427DBE0B" w14:textId="36AD389A" w:rsidR="00D20005" w:rsidRPr="00C9078C" w:rsidRDefault="00D20005" w:rsidP="00FC536D">
      <w:pPr>
        <w:spacing w:after="0" w:line="480" w:lineRule="auto"/>
        <w:jc w:val="both"/>
        <w:rPr>
          <w:rFonts w:ascii="Times New Roman" w:hAnsi="Times New Roman" w:cs="Times New Roman"/>
        </w:rPr>
      </w:pPr>
      <w:r w:rsidRPr="00C9078C">
        <w:rPr>
          <w:rFonts w:ascii="Times New Roman" w:hAnsi="Times New Roman" w:cs="Times New Roman"/>
        </w:rPr>
        <w:t xml:space="preserve">The rapid </w:t>
      </w:r>
      <w:proofErr w:type="spellStart"/>
      <w:r w:rsidR="00AC7A80" w:rsidRPr="0043660B">
        <w:rPr>
          <w:rFonts w:ascii="Times New Roman" w:hAnsi="Times New Roman" w:cs="Times New Roman"/>
          <w:highlight w:val="yellow"/>
        </w:rPr>
        <w:t>digitali</w:t>
      </w:r>
      <w:r w:rsidR="00AC7A80" w:rsidRPr="0043660B">
        <w:rPr>
          <w:rFonts w:ascii="Times New Roman" w:hAnsi="Times New Roman" w:cs="Times New Roman"/>
          <w:highlight w:val="yellow"/>
        </w:rPr>
        <w:t>s</w:t>
      </w:r>
      <w:r w:rsidR="00AC7A80" w:rsidRPr="0043660B">
        <w:rPr>
          <w:rFonts w:ascii="Times New Roman" w:hAnsi="Times New Roman" w:cs="Times New Roman"/>
          <w:highlight w:val="yellow"/>
        </w:rPr>
        <w:t>ation</w:t>
      </w:r>
      <w:proofErr w:type="spellEnd"/>
      <w:r w:rsidR="00AC7A80" w:rsidRPr="0043660B">
        <w:rPr>
          <w:rFonts w:ascii="Times New Roman" w:hAnsi="Times New Roman" w:cs="Times New Roman"/>
          <w:highlight w:val="yellow"/>
        </w:rPr>
        <w:t xml:space="preserve"> </w:t>
      </w:r>
      <w:r w:rsidRPr="0043660B">
        <w:rPr>
          <w:rFonts w:ascii="Times New Roman" w:hAnsi="Times New Roman" w:cs="Times New Roman"/>
          <w:highlight w:val="yellow"/>
        </w:rPr>
        <w:t>of f</w:t>
      </w:r>
      <w:r w:rsidRPr="00C9078C">
        <w:rPr>
          <w:rFonts w:ascii="Times New Roman" w:hAnsi="Times New Roman" w:cs="Times New Roman"/>
        </w:rPr>
        <w:t xml:space="preserve">ood service has created what </w:t>
      </w:r>
      <w:r w:rsidR="003C686A" w:rsidRPr="003C686A">
        <w:rPr>
          <w:rFonts w:ascii="Times New Roman" w:hAnsi="Times New Roman" w:cs="Times New Roman"/>
        </w:rPr>
        <w:t xml:space="preserve">Chowdhary </w:t>
      </w:r>
      <w:r w:rsidRPr="00C9078C">
        <w:rPr>
          <w:rFonts w:ascii="Times New Roman" w:hAnsi="Times New Roman" w:cs="Times New Roman"/>
        </w:rPr>
        <w:t>(202</w:t>
      </w:r>
      <w:r w:rsidR="003C686A">
        <w:rPr>
          <w:rFonts w:ascii="Times New Roman" w:hAnsi="Times New Roman" w:cs="Times New Roman"/>
        </w:rPr>
        <w:t>4</w:t>
      </w:r>
      <w:r w:rsidRPr="00C9078C">
        <w:rPr>
          <w:rFonts w:ascii="Times New Roman" w:hAnsi="Times New Roman" w:cs="Times New Roman"/>
        </w:rPr>
        <w:t xml:space="preserve">) describe as a "convenience revolution" that challenges traditional notions of </w:t>
      </w:r>
      <w:r w:rsidR="00C37458">
        <w:rPr>
          <w:rFonts w:ascii="Times New Roman" w:hAnsi="Times New Roman" w:cs="Times New Roman"/>
        </w:rPr>
        <w:t>in-restaurant dining</w:t>
      </w:r>
      <w:r w:rsidRPr="00C9078C">
        <w:rPr>
          <w:rFonts w:ascii="Times New Roman" w:hAnsi="Times New Roman" w:cs="Times New Roman"/>
        </w:rPr>
        <w:t xml:space="preserve"> out. This phenomenon has particular significance for </w:t>
      </w:r>
      <w:r w:rsidR="00C37458">
        <w:rPr>
          <w:rFonts w:ascii="Times New Roman" w:hAnsi="Times New Roman" w:cs="Times New Roman"/>
        </w:rPr>
        <w:t>in-restaurant dining</w:t>
      </w:r>
      <w:r w:rsidRPr="00C9078C">
        <w:rPr>
          <w:rFonts w:ascii="Times New Roman" w:hAnsi="Times New Roman" w:cs="Times New Roman"/>
        </w:rPr>
        <w:t xml:space="preserve"> establishments, whose value proposition has historically centered on immersive, sensory experiences that extend beyond the food itself </w:t>
      </w:r>
      <w:bookmarkStart w:id="2" w:name="_Hlk193899991"/>
      <w:r w:rsidRPr="00C9078C">
        <w:rPr>
          <w:rFonts w:ascii="Times New Roman" w:hAnsi="Times New Roman" w:cs="Times New Roman"/>
        </w:rPr>
        <w:t>(</w:t>
      </w:r>
      <w:proofErr w:type="spellStart"/>
      <w:r w:rsidR="004E34AC" w:rsidRPr="004E34AC">
        <w:rPr>
          <w:rFonts w:ascii="Times New Roman" w:hAnsi="Times New Roman" w:cs="Times New Roman"/>
        </w:rPr>
        <w:t>Batouei</w:t>
      </w:r>
      <w:bookmarkEnd w:id="2"/>
      <w:proofErr w:type="spellEnd"/>
      <w:r w:rsidR="004E34AC" w:rsidRPr="004E34AC">
        <w:rPr>
          <w:rFonts w:ascii="Times New Roman" w:hAnsi="Times New Roman" w:cs="Times New Roman"/>
        </w:rPr>
        <w:t xml:space="preserve">, </w:t>
      </w:r>
      <w:proofErr w:type="spellStart"/>
      <w:r w:rsidR="004E34AC" w:rsidRPr="004E34AC">
        <w:rPr>
          <w:rFonts w:ascii="Times New Roman" w:hAnsi="Times New Roman" w:cs="Times New Roman"/>
        </w:rPr>
        <w:t>Boninsegni</w:t>
      </w:r>
      <w:proofErr w:type="spellEnd"/>
      <w:r w:rsidR="004E34AC" w:rsidRPr="004E34AC">
        <w:rPr>
          <w:rFonts w:ascii="Times New Roman" w:hAnsi="Times New Roman" w:cs="Times New Roman"/>
        </w:rPr>
        <w:t xml:space="preserve">, </w:t>
      </w:r>
      <w:proofErr w:type="gramStart"/>
      <w:r w:rsidR="004E34AC" w:rsidRPr="004E34AC">
        <w:rPr>
          <w:rFonts w:ascii="Times New Roman" w:hAnsi="Times New Roman" w:cs="Times New Roman"/>
        </w:rPr>
        <w:t>Leung,  &amp;</w:t>
      </w:r>
      <w:proofErr w:type="gramEnd"/>
      <w:r w:rsidR="004E34AC" w:rsidRPr="004E34AC">
        <w:rPr>
          <w:rFonts w:ascii="Times New Roman" w:hAnsi="Times New Roman" w:cs="Times New Roman"/>
        </w:rPr>
        <w:t xml:space="preserve"> Teoh, </w:t>
      </w:r>
      <w:r w:rsidR="009436A7">
        <w:rPr>
          <w:rFonts w:ascii="Times New Roman" w:hAnsi="Times New Roman" w:cs="Times New Roman"/>
        </w:rPr>
        <w:t>2023</w:t>
      </w:r>
      <w:r w:rsidRPr="00C9078C">
        <w:rPr>
          <w:rFonts w:ascii="Times New Roman" w:hAnsi="Times New Roman" w:cs="Times New Roman"/>
        </w:rPr>
        <w:t xml:space="preserve">). As </w:t>
      </w:r>
      <w:r w:rsidR="002667C2" w:rsidRPr="002667C2">
        <w:rPr>
          <w:rFonts w:ascii="Times New Roman" w:eastAsia="Aptos" w:hAnsi="Times New Roman" w:cs="Times New Roman"/>
        </w:rPr>
        <w:t xml:space="preserve">Srinivasan, &amp; </w:t>
      </w:r>
      <w:proofErr w:type="spellStart"/>
      <w:r w:rsidR="002667C2" w:rsidRPr="002667C2">
        <w:rPr>
          <w:rFonts w:ascii="Times New Roman" w:eastAsia="Aptos" w:hAnsi="Times New Roman" w:cs="Times New Roman"/>
        </w:rPr>
        <w:t>Sherkar</w:t>
      </w:r>
      <w:proofErr w:type="spellEnd"/>
      <w:r w:rsidR="002667C2" w:rsidRPr="002667C2">
        <w:rPr>
          <w:rFonts w:ascii="Times New Roman" w:eastAsia="Aptos" w:hAnsi="Times New Roman" w:cs="Times New Roman"/>
        </w:rPr>
        <w:t>,</w:t>
      </w:r>
      <w:r w:rsidR="002667C2" w:rsidRPr="00C9078C">
        <w:rPr>
          <w:rFonts w:ascii="Times New Roman" w:hAnsi="Times New Roman" w:cs="Times New Roman"/>
        </w:rPr>
        <w:t xml:space="preserve"> </w:t>
      </w:r>
      <w:r w:rsidRPr="00C9078C">
        <w:rPr>
          <w:rFonts w:ascii="Times New Roman" w:hAnsi="Times New Roman" w:cs="Times New Roman"/>
        </w:rPr>
        <w:t>(202</w:t>
      </w:r>
      <w:r w:rsidR="002667C2">
        <w:rPr>
          <w:rFonts w:ascii="Times New Roman" w:hAnsi="Times New Roman" w:cs="Times New Roman"/>
        </w:rPr>
        <w:t>4</w:t>
      </w:r>
      <w:r w:rsidRPr="00C9078C">
        <w:rPr>
          <w:rFonts w:ascii="Times New Roman" w:hAnsi="Times New Roman" w:cs="Times New Roman"/>
        </w:rPr>
        <w:t xml:space="preserve">) argue, the migration of </w:t>
      </w:r>
      <w:r w:rsidR="00C37458">
        <w:rPr>
          <w:rFonts w:ascii="Times New Roman" w:hAnsi="Times New Roman" w:cs="Times New Roman"/>
        </w:rPr>
        <w:t>in-restaurant dining</w:t>
      </w:r>
      <w:r w:rsidRPr="00C9078C">
        <w:rPr>
          <w:rFonts w:ascii="Times New Roman" w:hAnsi="Times New Roman" w:cs="Times New Roman"/>
        </w:rPr>
        <w:t xml:space="preserve"> into delivery formats represents not simply a change in distribution channel but potentially a fundamental reconfiguration of the </w:t>
      </w:r>
      <w:r w:rsidR="00C37458">
        <w:rPr>
          <w:rFonts w:ascii="Times New Roman" w:hAnsi="Times New Roman" w:cs="Times New Roman"/>
        </w:rPr>
        <w:t>in-restaurant dining</w:t>
      </w:r>
      <w:r w:rsidRPr="00C9078C">
        <w:rPr>
          <w:rFonts w:ascii="Times New Roman" w:hAnsi="Times New Roman" w:cs="Times New Roman"/>
        </w:rPr>
        <w:t xml:space="preserve"> experience itself.</w:t>
      </w:r>
    </w:p>
    <w:p w14:paraId="6CF07546" w14:textId="4C784E35" w:rsidR="00D20005" w:rsidRPr="00C9078C" w:rsidRDefault="00D20005" w:rsidP="00FC536D">
      <w:pPr>
        <w:spacing w:after="0" w:line="480" w:lineRule="auto"/>
        <w:jc w:val="both"/>
        <w:rPr>
          <w:rFonts w:ascii="Times New Roman" w:hAnsi="Times New Roman" w:cs="Times New Roman"/>
        </w:rPr>
      </w:pPr>
      <w:r w:rsidRPr="00C9078C">
        <w:rPr>
          <w:rFonts w:ascii="Times New Roman" w:hAnsi="Times New Roman" w:cs="Times New Roman"/>
        </w:rPr>
        <w:lastRenderedPageBreak/>
        <w:t xml:space="preserve">Consumer perception remains a critical factor in understanding this evolving relationship between OFD platforms and </w:t>
      </w:r>
      <w:r w:rsidR="00C37458">
        <w:rPr>
          <w:rFonts w:ascii="Times New Roman" w:hAnsi="Times New Roman" w:cs="Times New Roman"/>
        </w:rPr>
        <w:t>in-restaurant dining</w:t>
      </w:r>
      <w:r w:rsidRPr="00C9078C">
        <w:rPr>
          <w:rFonts w:ascii="Times New Roman" w:hAnsi="Times New Roman" w:cs="Times New Roman"/>
        </w:rPr>
        <w:t xml:space="preserve"> establishments. Perceived value, quality expectations, and satisfaction determinants may differ substantially between delivery and in-restaurant experiences (</w:t>
      </w:r>
      <w:r w:rsidR="00BC45F3" w:rsidRPr="00BC45F3">
        <w:rPr>
          <w:rFonts w:ascii="Times New Roman" w:hAnsi="Times New Roman" w:cs="Times New Roman"/>
        </w:rPr>
        <w:t>Zhou</w:t>
      </w:r>
      <w:r w:rsidRPr="00C9078C">
        <w:rPr>
          <w:rFonts w:ascii="Times New Roman" w:hAnsi="Times New Roman" w:cs="Times New Roman"/>
        </w:rPr>
        <w:t xml:space="preserve"> et al., 202</w:t>
      </w:r>
      <w:r w:rsidR="00BC45F3">
        <w:rPr>
          <w:rFonts w:ascii="Times New Roman" w:hAnsi="Times New Roman" w:cs="Times New Roman"/>
        </w:rPr>
        <w:t>5</w:t>
      </w:r>
      <w:r w:rsidRPr="00C9078C">
        <w:rPr>
          <w:rFonts w:ascii="Times New Roman" w:hAnsi="Times New Roman" w:cs="Times New Roman"/>
        </w:rPr>
        <w:t xml:space="preserve">). Moreover, </w:t>
      </w:r>
      <w:r w:rsidR="00415B09" w:rsidRPr="00364627">
        <w:rPr>
          <w:rFonts w:ascii="Times New Roman" w:hAnsi="Times New Roman" w:cs="Times New Roman"/>
        </w:rPr>
        <w:t>Philosophers</w:t>
      </w:r>
      <w:r w:rsidR="00415B09">
        <w:rPr>
          <w:rFonts w:ascii="Times New Roman" w:hAnsi="Times New Roman" w:cs="Times New Roman"/>
        </w:rPr>
        <w:t xml:space="preserve"> </w:t>
      </w:r>
      <w:r w:rsidR="00415B09" w:rsidRPr="00364627">
        <w:rPr>
          <w:rFonts w:ascii="Times New Roman" w:hAnsi="Times New Roman" w:cs="Times New Roman"/>
        </w:rPr>
        <w:t xml:space="preserve">&amp; </w:t>
      </w:r>
      <w:proofErr w:type="spellStart"/>
      <w:r w:rsidR="00415B09" w:rsidRPr="00364627">
        <w:rPr>
          <w:rFonts w:ascii="Times New Roman" w:hAnsi="Times New Roman" w:cs="Times New Roman"/>
        </w:rPr>
        <w:t>Soni</w:t>
      </w:r>
      <w:proofErr w:type="spellEnd"/>
      <w:r w:rsidR="00415B09" w:rsidRPr="00364627">
        <w:rPr>
          <w:rFonts w:ascii="Times New Roman" w:hAnsi="Times New Roman" w:cs="Times New Roman"/>
        </w:rPr>
        <w:t xml:space="preserve">, </w:t>
      </w:r>
      <w:r w:rsidRPr="00C9078C">
        <w:rPr>
          <w:rFonts w:ascii="Times New Roman" w:hAnsi="Times New Roman" w:cs="Times New Roman"/>
        </w:rPr>
        <w:t>(2024) suggest that consumer perceptions regarding the impact of OFD on restaurant viability may influence patronage decisions and brand loyalty, creating potential feedback loops that further shape market dynamics.</w:t>
      </w:r>
    </w:p>
    <w:p w14:paraId="5FCFF0FE" w14:textId="13924100" w:rsidR="00D20005" w:rsidRPr="00C9078C" w:rsidRDefault="00D20005" w:rsidP="00FC536D">
      <w:pPr>
        <w:spacing w:after="0" w:line="480" w:lineRule="auto"/>
        <w:jc w:val="both"/>
        <w:rPr>
          <w:rFonts w:ascii="Times New Roman" w:hAnsi="Times New Roman" w:cs="Times New Roman"/>
        </w:rPr>
      </w:pPr>
      <w:r w:rsidRPr="00C9078C">
        <w:rPr>
          <w:rFonts w:ascii="Times New Roman" w:hAnsi="Times New Roman" w:cs="Times New Roman"/>
        </w:rPr>
        <w:t>Despite the growing body of research examining various aspects of OFD adoption, there exists a notable gap in understanding how consumers perceive the financial and operational impacts of these platforms on traditional restaurants, particularly within specific regional contexts (</w:t>
      </w:r>
      <w:proofErr w:type="spellStart"/>
      <w:r w:rsidR="00C011A2" w:rsidRPr="00C011A2">
        <w:rPr>
          <w:rFonts w:ascii="Times New Roman" w:eastAsia="Aptos" w:hAnsi="Times New Roman" w:cs="Times New Roman"/>
        </w:rPr>
        <w:t>Aryani</w:t>
      </w:r>
      <w:proofErr w:type="spellEnd"/>
      <w:r w:rsidRPr="00C9078C">
        <w:rPr>
          <w:rFonts w:ascii="Times New Roman" w:hAnsi="Times New Roman" w:cs="Times New Roman"/>
        </w:rPr>
        <w:t>, 202</w:t>
      </w:r>
      <w:r w:rsidR="00C011A2">
        <w:rPr>
          <w:rFonts w:ascii="Times New Roman" w:hAnsi="Times New Roman" w:cs="Times New Roman"/>
        </w:rPr>
        <w:t>2</w:t>
      </w:r>
      <w:r w:rsidRPr="00C9078C">
        <w:rPr>
          <w:rFonts w:ascii="Times New Roman" w:hAnsi="Times New Roman" w:cs="Times New Roman"/>
        </w:rPr>
        <w:t xml:space="preserve">). This knowledge gap is especially pronounced in emerging markets like Ghana, where rapid technological adoption intersects with distinctive culinary traditions and </w:t>
      </w:r>
      <w:r w:rsidR="00C37458">
        <w:rPr>
          <w:rFonts w:ascii="Times New Roman" w:hAnsi="Times New Roman" w:cs="Times New Roman"/>
        </w:rPr>
        <w:t>in-restaurant dining</w:t>
      </w:r>
      <w:r w:rsidRPr="00C9078C">
        <w:rPr>
          <w:rFonts w:ascii="Times New Roman" w:hAnsi="Times New Roman" w:cs="Times New Roman"/>
        </w:rPr>
        <w:t xml:space="preserve"> practices </w:t>
      </w:r>
      <w:proofErr w:type="spellStart"/>
      <w:r w:rsidR="00EA3F8A" w:rsidRPr="00EA3F8A">
        <w:rPr>
          <w:rFonts w:ascii="Times New Roman" w:hAnsi="Times New Roman" w:cs="Times New Roman"/>
        </w:rPr>
        <w:t>Asempapa</w:t>
      </w:r>
      <w:proofErr w:type="spellEnd"/>
      <w:r w:rsidRPr="00C9078C">
        <w:rPr>
          <w:rFonts w:ascii="Times New Roman" w:hAnsi="Times New Roman" w:cs="Times New Roman"/>
        </w:rPr>
        <w:t>, 202</w:t>
      </w:r>
      <w:r w:rsidR="00EA3F8A">
        <w:rPr>
          <w:rFonts w:ascii="Times New Roman" w:hAnsi="Times New Roman" w:cs="Times New Roman"/>
        </w:rPr>
        <w:t>2</w:t>
      </w:r>
      <w:r w:rsidRPr="00C9078C">
        <w:rPr>
          <w:rFonts w:ascii="Times New Roman" w:hAnsi="Times New Roman" w:cs="Times New Roman"/>
        </w:rPr>
        <w:t>).</w:t>
      </w:r>
    </w:p>
    <w:p w14:paraId="475D3623" w14:textId="299B98EC" w:rsidR="00D20005" w:rsidRPr="00C9078C" w:rsidRDefault="00D20005" w:rsidP="00FC536D">
      <w:pPr>
        <w:spacing w:after="0" w:line="480" w:lineRule="auto"/>
        <w:jc w:val="both"/>
        <w:rPr>
          <w:rFonts w:ascii="Times New Roman" w:hAnsi="Times New Roman" w:cs="Times New Roman"/>
        </w:rPr>
      </w:pPr>
      <w:r w:rsidRPr="00C9078C">
        <w:rPr>
          <w:rFonts w:ascii="Times New Roman" w:hAnsi="Times New Roman" w:cs="Times New Roman"/>
        </w:rPr>
        <w:t xml:space="preserve">The Ghanaian restaurant sector has experienced significant growth in recent years, </w:t>
      </w:r>
      <w:r w:rsidR="00C90949" w:rsidRPr="00C9078C">
        <w:rPr>
          <w:rFonts w:ascii="Times New Roman" w:hAnsi="Times New Roman" w:cs="Times New Roman"/>
        </w:rPr>
        <w:t xml:space="preserve">with </w:t>
      </w:r>
      <w:r w:rsidR="00C37458">
        <w:rPr>
          <w:rFonts w:ascii="Times New Roman" w:hAnsi="Times New Roman" w:cs="Times New Roman"/>
        </w:rPr>
        <w:t>in-restaurant dining</w:t>
      </w:r>
      <w:r w:rsidRPr="00C9078C">
        <w:rPr>
          <w:rFonts w:ascii="Times New Roman" w:hAnsi="Times New Roman" w:cs="Times New Roman"/>
        </w:rPr>
        <w:t xml:space="preserve"> establishments increasingly emerging in urban centers (</w:t>
      </w:r>
      <w:proofErr w:type="spellStart"/>
      <w:r w:rsidR="00AC3D8F" w:rsidRPr="00AC3D8F">
        <w:rPr>
          <w:rFonts w:ascii="Times New Roman" w:hAnsi="Times New Roman" w:cs="Times New Roman"/>
        </w:rPr>
        <w:t>Dzudzor</w:t>
      </w:r>
      <w:proofErr w:type="spellEnd"/>
      <w:r w:rsidR="00AC3D8F" w:rsidRPr="00AC3D8F">
        <w:rPr>
          <w:rFonts w:ascii="Times New Roman" w:hAnsi="Times New Roman" w:cs="Times New Roman"/>
        </w:rPr>
        <w:t>,</w:t>
      </w:r>
      <w:r w:rsidR="00AC3D8F">
        <w:rPr>
          <w:rFonts w:ascii="Times New Roman" w:hAnsi="Times New Roman" w:cs="Times New Roman"/>
        </w:rPr>
        <w:t xml:space="preserve"> </w:t>
      </w:r>
      <w:r w:rsidR="00AC3D8F" w:rsidRPr="00AC3D8F">
        <w:rPr>
          <w:rFonts w:ascii="Times New Roman" w:hAnsi="Times New Roman" w:cs="Times New Roman"/>
        </w:rPr>
        <w:t>2024)</w:t>
      </w:r>
      <w:r w:rsidR="00C87E8A">
        <w:rPr>
          <w:rFonts w:ascii="Times New Roman" w:hAnsi="Times New Roman" w:cs="Times New Roman"/>
        </w:rPr>
        <w:t>.</w:t>
      </w:r>
      <w:r w:rsidRPr="00C9078C">
        <w:rPr>
          <w:rFonts w:ascii="Times New Roman" w:hAnsi="Times New Roman" w:cs="Times New Roman"/>
        </w:rPr>
        <w:t xml:space="preserve"> Simultaneously, the entry of international OFD platforms alongside local delivery services has created a dynamic and rapidly evolving foodservice ecosystem (</w:t>
      </w:r>
      <w:proofErr w:type="spellStart"/>
      <w:r w:rsidR="00703352" w:rsidRPr="00703352">
        <w:rPr>
          <w:rFonts w:ascii="Times New Roman" w:hAnsi="Times New Roman" w:cs="Times New Roman"/>
        </w:rPr>
        <w:t>Bannor</w:t>
      </w:r>
      <w:proofErr w:type="spellEnd"/>
      <w:r w:rsidR="00703352">
        <w:rPr>
          <w:rFonts w:ascii="Times New Roman" w:hAnsi="Times New Roman" w:cs="Times New Roman"/>
        </w:rPr>
        <w:t xml:space="preserve"> </w:t>
      </w:r>
      <w:r w:rsidR="00703352" w:rsidRPr="00703352">
        <w:rPr>
          <w:rFonts w:ascii="Times New Roman" w:hAnsi="Times New Roman" w:cs="Times New Roman"/>
        </w:rPr>
        <w:t xml:space="preserve">&amp; </w:t>
      </w:r>
      <w:proofErr w:type="spellStart"/>
      <w:r w:rsidR="00703352" w:rsidRPr="00703352">
        <w:rPr>
          <w:rFonts w:ascii="Times New Roman" w:hAnsi="Times New Roman" w:cs="Times New Roman"/>
        </w:rPr>
        <w:t>Amponsah</w:t>
      </w:r>
      <w:proofErr w:type="spellEnd"/>
      <w:r w:rsidR="00703352" w:rsidRPr="00703352">
        <w:rPr>
          <w:rFonts w:ascii="Times New Roman" w:hAnsi="Times New Roman" w:cs="Times New Roman"/>
        </w:rPr>
        <w:t xml:space="preserve"> 2024</w:t>
      </w:r>
      <w:r w:rsidRPr="00C9078C">
        <w:rPr>
          <w:rFonts w:ascii="Times New Roman" w:hAnsi="Times New Roman" w:cs="Times New Roman"/>
        </w:rPr>
        <w:t>). Understanding consumer perceptions within this specific context provides valuable insights for both theoretical development and practical application.</w:t>
      </w:r>
    </w:p>
    <w:p w14:paraId="5DF2ABD6" w14:textId="151F387E" w:rsidR="00D20005" w:rsidRPr="00C9078C" w:rsidRDefault="00D20005" w:rsidP="00FC536D">
      <w:pPr>
        <w:spacing w:after="0" w:line="480" w:lineRule="auto"/>
        <w:jc w:val="both"/>
        <w:rPr>
          <w:rFonts w:ascii="Times New Roman" w:hAnsi="Times New Roman" w:cs="Times New Roman"/>
        </w:rPr>
      </w:pPr>
      <w:r w:rsidRPr="00C9078C">
        <w:rPr>
          <w:rFonts w:ascii="Times New Roman" w:hAnsi="Times New Roman" w:cs="Times New Roman"/>
        </w:rPr>
        <w:t xml:space="preserve">This study addresses these research gaps by investigating how consumers perceive the impact of online food delivery services on traditional restaurants' revenue generation capabilities and customer reach within the Ghanaian context. Additionally, the research aims to provide insights into perceived differences in satisfaction levels between OFD experiences and </w:t>
      </w:r>
      <w:r w:rsidR="00C90949" w:rsidRPr="00C9078C">
        <w:rPr>
          <w:rFonts w:ascii="Times New Roman" w:hAnsi="Times New Roman" w:cs="Times New Roman"/>
        </w:rPr>
        <w:t xml:space="preserve">traditional </w:t>
      </w:r>
      <w:r w:rsidR="00C37458">
        <w:rPr>
          <w:rFonts w:ascii="Times New Roman" w:hAnsi="Times New Roman" w:cs="Times New Roman"/>
        </w:rPr>
        <w:t>in-restaurant dining</w:t>
      </w:r>
      <w:r w:rsidRPr="00C9078C">
        <w:rPr>
          <w:rFonts w:ascii="Times New Roman" w:hAnsi="Times New Roman" w:cs="Times New Roman"/>
        </w:rPr>
        <w:t xml:space="preserve"> encounters. As noted by </w:t>
      </w:r>
      <w:proofErr w:type="spellStart"/>
      <w:r w:rsidR="005C3679" w:rsidRPr="005C3679">
        <w:rPr>
          <w:rFonts w:ascii="Times New Roman" w:hAnsi="Times New Roman" w:cs="Times New Roman"/>
        </w:rPr>
        <w:t>Su</w:t>
      </w:r>
      <w:proofErr w:type="spellEnd"/>
      <w:r w:rsidR="005C3679">
        <w:rPr>
          <w:rFonts w:ascii="Times New Roman" w:hAnsi="Times New Roman" w:cs="Times New Roman"/>
        </w:rPr>
        <w:t>,</w:t>
      </w:r>
      <w:r w:rsidR="00B20C59">
        <w:t xml:space="preserve"> </w:t>
      </w:r>
      <w:r w:rsidR="00B20C59" w:rsidRPr="00B20C59">
        <w:rPr>
          <w:rFonts w:ascii="Times New Roman" w:hAnsi="Times New Roman" w:cs="Times New Roman"/>
        </w:rPr>
        <w:t>Nguyen,</w:t>
      </w:r>
      <w:r w:rsidR="00B20C59">
        <w:rPr>
          <w:rFonts w:ascii="Times New Roman" w:hAnsi="Times New Roman" w:cs="Times New Roman"/>
        </w:rPr>
        <w:t xml:space="preserve"> </w:t>
      </w:r>
      <w:r w:rsidR="00B20C59" w:rsidRPr="00B20C59">
        <w:rPr>
          <w:rFonts w:ascii="Times New Roman" w:hAnsi="Times New Roman" w:cs="Times New Roman"/>
        </w:rPr>
        <w:t xml:space="preserve">Nguyen, </w:t>
      </w:r>
      <w:proofErr w:type="spellStart"/>
      <w:r w:rsidR="00B20C59" w:rsidRPr="00B20C59">
        <w:rPr>
          <w:rFonts w:ascii="Times New Roman" w:hAnsi="Times New Roman" w:cs="Times New Roman"/>
        </w:rPr>
        <w:t>Luu</w:t>
      </w:r>
      <w:proofErr w:type="spellEnd"/>
      <w:r w:rsidR="00B20C59" w:rsidRPr="00B20C59">
        <w:rPr>
          <w:rFonts w:ascii="Times New Roman" w:hAnsi="Times New Roman" w:cs="Times New Roman"/>
        </w:rPr>
        <w:t>, &amp; Nguyen-Phuoc</w:t>
      </w:r>
      <w:r w:rsidR="00B20C59">
        <w:rPr>
          <w:rFonts w:ascii="Times New Roman" w:hAnsi="Times New Roman" w:cs="Times New Roman"/>
        </w:rPr>
        <w:t xml:space="preserve"> </w:t>
      </w:r>
      <w:r w:rsidRPr="00C9078C">
        <w:rPr>
          <w:rFonts w:ascii="Times New Roman" w:hAnsi="Times New Roman" w:cs="Times New Roman"/>
        </w:rPr>
        <w:t xml:space="preserve">(2023), </w:t>
      </w:r>
      <w:r w:rsidRPr="00C9078C">
        <w:rPr>
          <w:rFonts w:ascii="Times New Roman" w:hAnsi="Times New Roman" w:cs="Times New Roman"/>
        </w:rPr>
        <w:lastRenderedPageBreak/>
        <w:t>such perceptions significantly influence consumer behavior and, consequently, the strategic decisions of restaurant operators.</w:t>
      </w:r>
    </w:p>
    <w:p w14:paraId="41B729C0" w14:textId="77777777" w:rsidR="00D20005" w:rsidRPr="00C9078C" w:rsidRDefault="00D20005" w:rsidP="00FC536D">
      <w:pPr>
        <w:spacing w:after="0" w:line="480" w:lineRule="auto"/>
        <w:jc w:val="both"/>
        <w:rPr>
          <w:rFonts w:ascii="Times New Roman" w:hAnsi="Times New Roman" w:cs="Times New Roman"/>
        </w:rPr>
      </w:pPr>
      <w:r w:rsidRPr="00C9078C">
        <w:rPr>
          <w:rFonts w:ascii="Times New Roman" w:hAnsi="Times New Roman" w:cs="Times New Roman"/>
        </w:rPr>
        <w:t>The primary objectives of this study are:</w:t>
      </w:r>
    </w:p>
    <w:p w14:paraId="1579D384" w14:textId="77777777" w:rsidR="00D20005" w:rsidRDefault="00D20005" w:rsidP="00FC536D">
      <w:pPr>
        <w:pStyle w:val="ListParagraph"/>
        <w:numPr>
          <w:ilvl w:val="0"/>
          <w:numId w:val="2"/>
        </w:numPr>
        <w:spacing w:after="0" w:line="480" w:lineRule="auto"/>
        <w:jc w:val="both"/>
        <w:rPr>
          <w:rFonts w:ascii="Times New Roman" w:hAnsi="Times New Roman" w:cs="Times New Roman"/>
        </w:rPr>
      </w:pPr>
      <w:r w:rsidRPr="00D20005">
        <w:rPr>
          <w:rFonts w:ascii="Times New Roman" w:hAnsi="Times New Roman" w:cs="Times New Roman"/>
        </w:rPr>
        <w:t>To examine consumer perceptions of the impact of online food delivery services on the revenue and customer reach of traditional restaurants</w:t>
      </w:r>
    </w:p>
    <w:p w14:paraId="11F2EF62" w14:textId="13AC9230" w:rsidR="00D20005" w:rsidRPr="00D20005" w:rsidRDefault="00D20005" w:rsidP="00FC536D">
      <w:pPr>
        <w:pStyle w:val="ListParagraph"/>
        <w:numPr>
          <w:ilvl w:val="0"/>
          <w:numId w:val="2"/>
        </w:numPr>
        <w:spacing w:after="0" w:line="480" w:lineRule="auto"/>
        <w:jc w:val="both"/>
        <w:rPr>
          <w:rFonts w:ascii="Times New Roman" w:hAnsi="Times New Roman" w:cs="Times New Roman"/>
        </w:rPr>
      </w:pPr>
      <w:r w:rsidRPr="00D20005">
        <w:rPr>
          <w:rFonts w:ascii="Times New Roman" w:hAnsi="Times New Roman" w:cs="Times New Roman"/>
        </w:rPr>
        <w:t xml:space="preserve">To </w:t>
      </w:r>
      <w:bookmarkStart w:id="3" w:name="_Hlk192510115"/>
      <w:r w:rsidRPr="00D20005">
        <w:rPr>
          <w:rFonts w:ascii="Times New Roman" w:hAnsi="Times New Roman" w:cs="Times New Roman"/>
        </w:rPr>
        <w:t xml:space="preserve">compare </w:t>
      </w:r>
      <w:bookmarkStart w:id="4" w:name="_Hlk192510216"/>
      <w:r w:rsidRPr="00D20005">
        <w:rPr>
          <w:rFonts w:ascii="Times New Roman" w:hAnsi="Times New Roman" w:cs="Times New Roman"/>
        </w:rPr>
        <w:t xml:space="preserve">consumer perception of customer satisfaction levels between online food delivery experiences and </w:t>
      </w:r>
      <w:r w:rsidR="00C90949">
        <w:rPr>
          <w:rFonts w:ascii="Times New Roman" w:hAnsi="Times New Roman" w:cs="Times New Roman"/>
        </w:rPr>
        <w:t>restaurant</w:t>
      </w:r>
      <w:r w:rsidRPr="00D20005">
        <w:rPr>
          <w:rFonts w:ascii="Times New Roman" w:hAnsi="Times New Roman" w:cs="Times New Roman"/>
        </w:rPr>
        <w:t>s</w:t>
      </w:r>
      <w:bookmarkEnd w:id="3"/>
    </w:p>
    <w:bookmarkEnd w:id="4"/>
    <w:p w14:paraId="2FD62CDD" w14:textId="4D23F7DA" w:rsidR="00D20005" w:rsidRDefault="00D20005" w:rsidP="00FC536D">
      <w:pPr>
        <w:spacing w:after="0" w:line="480" w:lineRule="auto"/>
        <w:jc w:val="both"/>
        <w:rPr>
          <w:rFonts w:ascii="Times New Roman" w:hAnsi="Times New Roman" w:cs="Times New Roman"/>
        </w:rPr>
      </w:pPr>
      <w:r w:rsidRPr="00C9078C">
        <w:rPr>
          <w:rFonts w:ascii="Times New Roman" w:hAnsi="Times New Roman" w:cs="Times New Roman"/>
        </w:rPr>
        <w:t>By exploring these objectives through empirical investigation, this research contributes to both theoretical understanding and practical knowledge regarding the evolving relationship between digital platforms and traditional hospitality services (</w:t>
      </w:r>
      <w:proofErr w:type="spellStart"/>
      <w:r w:rsidR="003465C2" w:rsidRPr="003465C2">
        <w:rPr>
          <w:rFonts w:ascii="Times New Roman" w:hAnsi="Times New Roman" w:cs="Times New Roman"/>
        </w:rPr>
        <w:t>DSouza</w:t>
      </w:r>
      <w:proofErr w:type="spellEnd"/>
      <w:r w:rsidRPr="00C9078C">
        <w:rPr>
          <w:rFonts w:ascii="Times New Roman" w:hAnsi="Times New Roman" w:cs="Times New Roman"/>
        </w:rPr>
        <w:t xml:space="preserve"> &amp; </w:t>
      </w:r>
      <w:proofErr w:type="spellStart"/>
      <w:r w:rsidR="00621264" w:rsidRPr="00621264">
        <w:rPr>
          <w:rFonts w:ascii="Times New Roman" w:hAnsi="Times New Roman" w:cs="Times New Roman"/>
        </w:rPr>
        <w:t>Sardesai</w:t>
      </w:r>
      <w:proofErr w:type="spellEnd"/>
      <w:r w:rsidRPr="00C9078C">
        <w:rPr>
          <w:rFonts w:ascii="Times New Roman" w:hAnsi="Times New Roman" w:cs="Times New Roman"/>
        </w:rPr>
        <w:t>, 2024). The findings offer valuable insights for restaurant operators navigating digital transformation, OFD platform managers seeking to enhance service value, and policymakers developing regulatory frameworks for the evolving digital food economy (</w:t>
      </w:r>
      <w:r w:rsidR="00C93B5E" w:rsidRPr="00C93B5E">
        <w:rPr>
          <w:rFonts w:ascii="Times New Roman" w:eastAsia="Aptos" w:hAnsi="Times New Roman" w:cs="Times New Roman"/>
        </w:rPr>
        <w:t xml:space="preserve">Li, </w:t>
      </w:r>
      <w:proofErr w:type="spellStart"/>
      <w:r w:rsidR="00C93B5E" w:rsidRPr="00C93B5E">
        <w:rPr>
          <w:rFonts w:ascii="Times New Roman" w:eastAsia="Aptos" w:hAnsi="Times New Roman" w:cs="Times New Roman"/>
        </w:rPr>
        <w:t>Mirosa</w:t>
      </w:r>
      <w:proofErr w:type="spellEnd"/>
      <w:r w:rsidR="00C93B5E" w:rsidRPr="00C93B5E">
        <w:rPr>
          <w:rFonts w:ascii="Times New Roman" w:eastAsia="Aptos" w:hAnsi="Times New Roman" w:cs="Times New Roman"/>
        </w:rPr>
        <w:t xml:space="preserve">, &amp; </w:t>
      </w:r>
      <w:proofErr w:type="gramStart"/>
      <w:r w:rsidR="00C93B5E" w:rsidRPr="00C93B5E">
        <w:rPr>
          <w:rFonts w:ascii="Times New Roman" w:eastAsia="Aptos" w:hAnsi="Times New Roman" w:cs="Times New Roman"/>
        </w:rPr>
        <w:t xml:space="preserve">Bremer, </w:t>
      </w:r>
      <w:r w:rsidR="00C93B5E" w:rsidRPr="00C9078C">
        <w:rPr>
          <w:rFonts w:ascii="Times New Roman" w:hAnsi="Times New Roman" w:cs="Times New Roman"/>
        </w:rPr>
        <w:t xml:space="preserve"> </w:t>
      </w:r>
      <w:r w:rsidRPr="00C9078C">
        <w:rPr>
          <w:rFonts w:ascii="Times New Roman" w:hAnsi="Times New Roman" w:cs="Times New Roman"/>
        </w:rPr>
        <w:t>202</w:t>
      </w:r>
      <w:r w:rsidR="00C93B5E">
        <w:rPr>
          <w:rFonts w:ascii="Times New Roman" w:hAnsi="Times New Roman" w:cs="Times New Roman"/>
        </w:rPr>
        <w:t>0</w:t>
      </w:r>
      <w:proofErr w:type="gramEnd"/>
      <w:r w:rsidRPr="00C9078C">
        <w:rPr>
          <w:rFonts w:ascii="Times New Roman" w:hAnsi="Times New Roman" w:cs="Times New Roman"/>
        </w:rPr>
        <w:t>).</w:t>
      </w:r>
    </w:p>
    <w:p w14:paraId="019CB305" w14:textId="77777777" w:rsidR="00D20005" w:rsidRDefault="00D20005" w:rsidP="00FC536D">
      <w:pPr>
        <w:spacing w:after="0" w:line="480" w:lineRule="auto"/>
        <w:jc w:val="both"/>
        <w:outlineLvl w:val="0"/>
        <w:rPr>
          <w:rFonts w:ascii="Times New Roman" w:eastAsia="Times New Roman" w:hAnsi="Times New Roman" w:cs="Times New Roman"/>
          <w:b/>
          <w:bCs/>
          <w:kern w:val="36"/>
          <w14:ligatures w14:val="none"/>
        </w:rPr>
      </w:pPr>
    </w:p>
    <w:p w14:paraId="4683DED8" w14:textId="48826A5B" w:rsidR="00D20005" w:rsidRPr="00253B0C" w:rsidRDefault="00AC7A80" w:rsidP="00FC536D">
      <w:pPr>
        <w:spacing w:after="0" w:line="480" w:lineRule="auto"/>
        <w:jc w:val="both"/>
        <w:outlineLvl w:val="0"/>
        <w:rPr>
          <w:rFonts w:ascii="Times New Roman" w:eastAsia="Times New Roman" w:hAnsi="Times New Roman" w:cs="Times New Roman"/>
          <w:b/>
          <w:bCs/>
          <w:kern w:val="36"/>
          <w14:ligatures w14:val="none"/>
        </w:rPr>
      </w:pPr>
      <w:r w:rsidRPr="0043660B">
        <w:rPr>
          <w:rFonts w:ascii="Times New Roman" w:eastAsia="Times New Roman" w:hAnsi="Times New Roman" w:cs="Times New Roman"/>
          <w:b/>
          <w:bCs/>
          <w:kern w:val="36"/>
          <w:highlight w:val="yellow"/>
          <w14:ligatures w14:val="none"/>
        </w:rPr>
        <w:t xml:space="preserve">Materials and </w:t>
      </w:r>
      <w:r w:rsidR="00D20005" w:rsidRPr="0043660B">
        <w:rPr>
          <w:rFonts w:ascii="Times New Roman" w:eastAsia="Times New Roman" w:hAnsi="Times New Roman" w:cs="Times New Roman"/>
          <w:b/>
          <w:bCs/>
          <w:kern w:val="36"/>
          <w:highlight w:val="yellow"/>
          <w14:ligatures w14:val="none"/>
        </w:rPr>
        <w:t>Methods</w:t>
      </w:r>
    </w:p>
    <w:p w14:paraId="4C08E606" w14:textId="77777777" w:rsidR="00D20005" w:rsidRPr="00253B0C" w:rsidRDefault="00D20005" w:rsidP="00FC536D">
      <w:pPr>
        <w:spacing w:after="0" w:line="480" w:lineRule="auto"/>
        <w:jc w:val="both"/>
        <w:outlineLvl w:val="1"/>
        <w:rPr>
          <w:rFonts w:ascii="Times New Roman" w:eastAsia="Times New Roman" w:hAnsi="Times New Roman" w:cs="Times New Roman"/>
          <w:i/>
          <w:iCs/>
          <w:kern w:val="0"/>
          <w14:ligatures w14:val="none"/>
        </w:rPr>
      </w:pPr>
      <w:r w:rsidRPr="00253B0C">
        <w:rPr>
          <w:rFonts w:ascii="Times New Roman" w:eastAsia="Times New Roman" w:hAnsi="Times New Roman" w:cs="Times New Roman"/>
          <w:i/>
          <w:iCs/>
          <w:kern w:val="0"/>
          <w14:ligatures w14:val="none"/>
        </w:rPr>
        <w:t>Study Design and Research Approach</w:t>
      </w:r>
    </w:p>
    <w:p w14:paraId="0C6D610E" w14:textId="2055928B" w:rsidR="00D20005" w:rsidRDefault="00D20005" w:rsidP="00FC536D">
      <w:pPr>
        <w:spacing w:after="0" w:line="480" w:lineRule="auto"/>
        <w:jc w:val="both"/>
        <w:rPr>
          <w:rFonts w:ascii="Times New Roman" w:eastAsia="Times New Roman" w:hAnsi="Times New Roman" w:cs="Times New Roman"/>
          <w:kern w:val="0"/>
          <w14:ligatures w14:val="none"/>
        </w:rPr>
      </w:pPr>
      <w:r w:rsidRPr="00253B0C">
        <w:rPr>
          <w:rFonts w:ascii="Times New Roman" w:eastAsia="Times New Roman" w:hAnsi="Times New Roman" w:cs="Times New Roman"/>
          <w:kern w:val="0"/>
          <w14:ligatures w14:val="none"/>
        </w:rPr>
        <w:t xml:space="preserve">This study employed a cross-sectional, quantitative research design to examine consumer perceptions regarding the impact of online food delivery (OFD) services on </w:t>
      </w:r>
      <w:r w:rsidR="00C90949">
        <w:rPr>
          <w:rFonts w:ascii="Times New Roman" w:eastAsia="Times New Roman" w:hAnsi="Times New Roman" w:cs="Times New Roman"/>
          <w:kern w:val="0"/>
          <w14:ligatures w14:val="none"/>
        </w:rPr>
        <w:t>restaurant</w:t>
      </w:r>
      <w:r w:rsidRPr="00253B0C">
        <w:rPr>
          <w:rFonts w:ascii="Times New Roman" w:eastAsia="Times New Roman" w:hAnsi="Times New Roman" w:cs="Times New Roman"/>
          <w:kern w:val="0"/>
          <w14:ligatures w14:val="none"/>
        </w:rPr>
        <w:t>s. This approach was selected to enable systematic measurement and statistical analysis of consumer perspectives across multiple dimensions, including perceived revenue impacts, customer reach, and satisfaction levels (Creswell &amp; Creswell, 2023). The study utilized structured instruments that facilitated comparison across demographic groups and geographic regions.</w:t>
      </w:r>
    </w:p>
    <w:p w14:paraId="6C0C05A5" w14:textId="77777777" w:rsidR="00D20005" w:rsidRPr="00253B0C" w:rsidRDefault="00D20005" w:rsidP="00FC536D">
      <w:pPr>
        <w:spacing w:after="0" w:line="480" w:lineRule="auto"/>
        <w:jc w:val="both"/>
        <w:rPr>
          <w:rFonts w:ascii="Times New Roman" w:eastAsia="Times New Roman" w:hAnsi="Times New Roman" w:cs="Times New Roman"/>
          <w:kern w:val="0"/>
          <w14:ligatures w14:val="none"/>
        </w:rPr>
      </w:pPr>
    </w:p>
    <w:p w14:paraId="5B3106A3" w14:textId="77777777" w:rsidR="00D20005" w:rsidRPr="00253B0C" w:rsidRDefault="00D20005" w:rsidP="00FC536D">
      <w:pPr>
        <w:spacing w:after="0" w:line="480" w:lineRule="auto"/>
        <w:jc w:val="both"/>
        <w:outlineLvl w:val="1"/>
        <w:rPr>
          <w:rFonts w:ascii="Times New Roman" w:eastAsia="Times New Roman" w:hAnsi="Times New Roman" w:cs="Times New Roman"/>
          <w:i/>
          <w:iCs/>
          <w:kern w:val="0"/>
          <w14:ligatures w14:val="none"/>
        </w:rPr>
      </w:pPr>
      <w:r w:rsidRPr="00253B0C">
        <w:rPr>
          <w:rFonts w:ascii="Times New Roman" w:eastAsia="Times New Roman" w:hAnsi="Times New Roman" w:cs="Times New Roman"/>
          <w:i/>
          <w:iCs/>
          <w:kern w:val="0"/>
          <w14:ligatures w14:val="none"/>
        </w:rPr>
        <w:lastRenderedPageBreak/>
        <w:t>Sampling Strategy and Participants</w:t>
      </w:r>
    </w:p>
    <w:p w14:paraId="02D89008" w14:textId="2E6136BA" w:rsidR="00D20005" w:rsidRDefault="00D20005" w:rsidP="00FC536D">
      <w:pPr>
        <w:spacing w:after="0" w:line="480" w:lineRule="auto"/>
        <w:jc w:val="both"/>
        <w:rPr>
          <w:rFonts w:ascii="Times New Roman" w:eastAsia="Times New Roman" w:hAnsi="Times New Roman" w:cs="Times New Roman"/>
          <w:kern w:val="0"/>
          <w14:ligatures w14:val="none"/>
        </w:rPr>
      </w:pPr>
      <w:r w:rsidRPr="00253B0C">
        <w:rPr>
          <w:rFonts w:ascii="Times New Roman" w:eastAsia="Times New Roman" w:hAnsi="Times New Roman" w:cs="Times New Roman"/>
          <w:kern w:val="0"/>
          <w14:ligatures w14:val="none"/>
        </w:rPr>
        <w:t xml:space="preserve">A multi-stage stratified random sampling technique was employed to ensure representative data collection across Ghana's three largest urban centers: Accra, Kumasi, and Takoradi. These cities were selected based on their significant concentration of both </w:t>
      </w:r>
      <w:r w:rsidR="00C37458">
        <w:rPr>
          <w:rFonts w:ascii="Times New Roman" w:eastAsia="Times New Roman" w:hAnsi="Times New Roman" w:cs="Times New Roman"/>
          <w:kern w:val="0"/>
          <w14:ligatures w14:val="none"/>
        </w:rPr>
        <w:t>in-restaurant dining</w:t>
      </w:r>
      <w:r w:rsidRPr="00253B0C">
        <w:rPr>
          <w:rFonts w:ascii="Times New Roman" w:eastAsia="Times New Roman" w:hAnsi="Times New Roman" w:cs="Times New Roman"/>
          <w:kern w:val="0"/>
          <w14:ligatures w14:val="none"/>
        </w:rPr>
        <w:t xml:space="preserve"> establishments and OFD service availability (</w:t>
      </w:r>
      <w:proofErr w:type="spellStart"/>
      <w:r w:rsidR="001841CF" w:rsidRPr="001841CF">
        <w:rPr>
          <w:rFonts w:ascii="Times New Roman" w:eastAsia="Times New Roman" w:hAnsi="Times New Roman" w:cs="Times New Roman"/>
          <w:kern w:val="0"/>
          <w14:ligatures w14:val="none"/>
        </w:rPr>
        <w:t>Dzudzor</w:t>
      </w:r>
      <w:proofErr w:type="spellEnd"/>
      <w:r w:rsidR="000F7640">
        <w:rPr>
          <w:rFonts w:ascii="Times New Roman" w:eastAsia="Times New Roman" w:hAnsi="Times New Roman" w:cs="Times New Roman"/>
          <w:kern w:val="0"/>
          <w14:ligatures w14:val="none"/>
        </w:rPr>
        <w:t xml:space="preserve">, </w:t>
      </w:r>
      <w:r w:rsidR="001841CF" w:rsidRPr="001841CF">
        <w:rPr>
          <w:rFonts w:ascii="Times New Roman" w:eastAsia="Times New Roman" w:hAnsi="Times New Roman" w:cs="Times New Roman"/>
          <w:kern w:val="0"/>
          <w14:ligatures w14:val="none"/>
        </w:rPr>
        <w:t>2024)</w:t>
      </w:r>
      <w:r w:rsidRPr="00253B0C">
        <w:rPr>
          <w:rFonts w:ascii="Times New Roman" w:eastAsia="Times New Roman" w:hAnsi="Times New Roman" w:cs="Times New Roman"/>
          <w:kern w:val="0"/>
          <w14:ligatures w14:val="none"/>
        </w:rPr>
        <w:t xml:space="preserve">. The stratification process involved primary stratification by city, secondary stratification within each city by residential zones, and proportional allocation of participants based on population density within each stratum. This approach </w:t>
      </w:r>
      <w:r w:rsidRPr="0043660B">
        <w:rPr>
          <w:rFonts w:ascii="Times New Roman" w:eastAsia="Times New Roman" w:hAnsi="Times New Roman" w:cs="Times New Roman"/>
          <w:kern w:val="0"/>
          <w:highlight w:val="yellow"/>
          <w14:ligatures w14:val="none"/>
        </w:rPr>
        <w:t xml:space="preserve">ensured </w:t>
      </w:r>
      <w:r w:rsidR="00AC7A80" w:rsidRPr="0043660B">
        <w:rPr>
          <w:rFonts w:ascii="Times New Roman" w:eastAsia="Times New Roman" w:hAnsi="Times New Roman" w:cs="Times New Roman"/>
          <w:kern w:val="0"/>
          <w:highlight w:val="yellow"/>
          <w14:ligatures w14:val="none"/>
        </w:rPr>
        <w:t xml:space="preserve">the </w:t>
      </w:r>
      <w:r w:rsidRPr="0043660B">
        <w:rPr>
          <w:rFonts w:ascii="Times New Roman" w:eastAsia="Times New Roman" w:hAnsi="Times New Roman" w:cs="Times New Roman"/>
          <w:kern w:val="0"/>
          <w:highlight w:val="yellow"/>
          <w14:ligatures w14:val="none"/>
        </w:rPr>
        <w:t>inclusion of</w:t>
      </w:r>
      <w:r w:rsidRPr="00253B0C">
        <w:rPr>
          <w:rFonts w:ascii="Times New Roman" w:eastAsia="Times New Roman" w:hAnsi="Times New Roman" w:cs="Times New Roman"/>
          <w:kern w:val="0"/>
          <w14:ligatures w14:val="none"/>
        </w:rPr>
        <w:t xml:space="preserve"> consumers across diverse socioeconomic backgrounds and varying levels of exposure to </w:t>
      </w:r>
      <w:r w:rsidR="00C90949" w:rsidRPr="00253B0C">
        <w:rPr>
          <w:rFonts w:ascii="Times New Roman" w:eastAsia="Times New Roman" w:hAnsi="Times New Roman" w:cs="Times New Roman"/>
          <w:kern w:val="0"/>
          <w14:ligatures w14:val="none"/>
        </w:rPr>
        <w:t xml:space="preserve">both </w:t>
      </w:r>
      <w:r w:rsidR="00C37458">
        <w:rPr>
          <w:rFonts w:ascii="Times New Roman" w:eastAsia="Times New Roman" w:hAnsi="Times New Roman" w:cs="Times New Roman"/>
          <w:kern w:val="0"/>
          <w14:ligatures w14:val="none"/>
        </w:rPr>
        <w:t>in-restaurant dining</w:t>
      </w:r>
      <w:r w:rsidRPr="00253B0C">
        <w:rPr>
          <w:rFonts w:ascii="Times New Roman" w:eastAsia="Times New Roman" w:hAnsi="Times New Roman" w:cs="Times New Roman"/>
          <w:kern w:val="0"/>
          <w14:ligatures w14:val="none"/>
        </w:rPr>
        <w:t xml:space="preserve"> and OFD services. A predetermined sample size of 150 participants was calculated using G*Power analysis with α = 0.05, power (1-β) = 0.90, and medium effect size (f = 0.25) for the planned statistical analyses (</w:t>
      </w:r>
      <w:proofErr w:type="spellStart"/>
      <w:r w:rsidR="00827C32" w:rsidRPr="003E3896">
        <w:rPr>
          <w:rFonts w:ascii="Times New Roman" w:eastAsia="Aptos" w:hAnsi="Times New Roman" w:cs="Times New Roman"/>
        </w:rPr>
        <w:t>Faul</w:t>
      </w:r>
      <w:proofErr w:type="spellEnd"/>
      <w:r w:rsidR="00827C32" w:rsidRPr="003E3896">
        <w:rPr>
          <w:rFonts w:ascii="Times New Roman" w:eastAsia="Aptos" w:hAnsi="Times New Roman" w:cs="Times New Roman"/>
        </w:rPr>
        <w:t>,</w:t>
      </w:r>
      <w:r w:rsidR="008B3EED">
        <w:rPr>
          <w:rFonts w:ascii="Times New Roman" w:eastAsia="Aptos" w:hAnsi="Times New Roman" w:cs="Times New Roman"/>
        </w:rPr>
        <w:t xml:space="preserve"> </w:t>
      </w:r>
      <w:proofErr w:type="spellStart"/>
      <w:r w:rsidR="00827C32" w:rsidRPr="003E3896">
        <w:rPr>
          <w:rFonts w:ascii="Times New Roman" w:eastAsia="Aptos" w:hAnsi="Times New Roman" w:cs="Times New Roman"/>
        </w:rPr>
        <w:t>Erdfelder</w:t>
      </w:r>
      <w:proofErr w:type="spellEnd"/>
      <w:r w:rsidR="00827C32" w:rsidRPr="003E3896">
        <w:rPr>
          <w:rFonts w:ascii="Times New Roman" w:eastAsia="Aptos" w:hAnsi="Times New Roman" w:cs="Times New Roman"/>
        </w:rPr>
        <w:t>,</w:t>
      </w:r>
      <w:r w:rsidR="008B3EED">
        <w:rPr>
          <w:rFonts w:ascii="Times New Roman" w:eastAsia="Aptos" w:hAnsi="Times New Roman" w:cs="Times New Roman"/>
        </w:rPr>
        <w:t xml:space="preserve"> </w:t>
      </w:r>
      <w:r w:rsidR="00827C32" w:rsidRPr="003E3896">
        <w:rPr>
          <w:rFonts w:ascii="Times New Roman" w:eastAsia="Aptos" w:hAnsi="Times New Roman" w:cs="Times New Roman"/>
        </w:rPr>
        <w:t>Buchner, &amp; Lang, 2009).</w:t>
      </w:r>
      <w:r w:rsidRPr="00253B0C">
        <w:rPr>
          <w:rFonts w:ascii="Times New Roman" w:eastAsia="Times New Roman" w:hAnsi="Times New Roman" w:cs="Times New Roman"/>
          <w:kern w:val="0"/>
          <w14:ligatures w14:val="none"/>
        </w:rPr>
        <w:t xml:space="preserve"> The distribution included 75 participants from Accra, 45 from Kumasi, and 30 from Takoradi, reflecting the relative population sizes and restaurant densities of these urban areas. The inclusion criteria required participants to have </w:t>
      </w:r>
      <w:proofErr w:type="spellStart"/>
      <w:r w:rsidR="00AC7A80" w:rsidRPr="0043660B">
        <w:rPr>
          <w:rFonts w:ascii="Times New Roman" w:eastAsia="Times New Roman" w:hAnsi="Times New Roman" w:cs="Times New Roman"/>
          <w:kern w:val="0"/>
          <w:highlight w:val="yellow"/>
          <w14:ligatures w14:val="none"/>
        </w:rPr>
        <w:t>utili</w:t>
      </w:r>
      <w:r w:rsidR="00AC7A80" w:rsidRPr="0043660B">
        <w:rPr>
          <w:rFonts w:ascii="Times New Roman" w:eastAsia="Times New Roman" w:hAnsi="Times New Roman" w:cs="Times New Roman"/>
          <w:kern w:val="0"/>
          <w:highlight w:val="yellow"/>
          <w14:ligatures w14:val="none"/>
        </w:rPr>
        <w:t>s</w:t>
      </w:r>
      <w:r w:rsidR="00AC7A80" w:rsidRPr="0043660B">
        <w:rPr>
          <w:rFonts w:ascii="Times New Roman" w:eastAsia="Times New Roman" w:hAnsi="Times New Roman" w:cs="Times New Roman"/>
          <w:kern w:val="0"/>
          <w:highlight w:val="yellow"/>
          <w14:ligatures w14:val="none"/>
        </w:rPr>
        <w:t>ed</w:t>
      </w:r>
      <w:proofErr w:type="spellEnd"/>
      <w:r w:rsidR="00AC7A80" w:rsidRPr="0043660B">
        <w:rPr>
          <w:rFonts w:ascii="Times New Roman" w:eastAsia="Times New Roman" w:hAnsi="Times New Roman" w:cs="Times New Roman"/>
          <w:kern w:val="0"/>
          <w:highlight w:val="yellow"/>
          <w14:ligatures w14:val="none"/>
        </w:rPr>
        <w:t xml:space="preserve"> </w:t>
      </w:r>
      <w:r w:rsidRPr="0043660B">
        <w:rPr>
          <w:rFonts w:ascii="Times New Roman" w:eastAsia="Times New Roman" w:hAnsi="Times New Roman" w:cs="Times New Roman"/>
          <w:kern w:val="0"/>
          <w:highlight w:val="yellow"/>
          <w14:ligatures w14:val="none"/>
        </w:rPr>
        <w:t>OFD s</w:t>
      </w:r>
      <w:r w:rsidRPr="00253B0C">
        <w:rPr>
          <w:rFonts w:ascii="Times New Roman" w:eastAsia="Times New Roman" w:hAnsi="Times New Roman" w:cs="Times New Roman"/>
          <w:kern w:val="0"/>
          <w14:ligatures w14:val="none"/>
        </w:rPr>
        <w:t xml:space="preserve">ervices at least twice within the past six months, dined at a </w:t>
      </w:r>
      <w:r w:rsidR="00C90949">
        <w:rPr>
          <w:rFonts w:ascii="Times New Roman" w:eastAsia="Times New Roman" w:hAnsi="Times New Roman" w:cs="Times New Roman"/>
          <w:kern w:val="0"/>
          <w14:ligatures w14:val="none"/>
        </w:rPr>
        <w:t>restaurant</w:t>
      </w:r>
      <w:r w:rsidRPr="00253B0C">
        <w:rPr>
          <w:rFonts w:ascii="Times New Roman" w:eastAsia="Times New Roman" w:hAnsi="Times New Roman" w:cs="Times New Roman"/>
          <w:kern w:val="0"/>
          <w14:ligatures w14:val="none"/>
        </w:rPr>
        <w:t xml:space="preserve"> at least once within the past year, and been residents of the respective city for at least one year.</w:t>
      </w:r>
    </w:p>
    <w:p w14:paraId="0058E9A4" w14:textId="77777777" w:rsidR="00D20005" w:rsidRPr="00253B0C" w:rsidRDefault="00D20005" w:rsidP="00FC536D">
      <w:pPr>
        <w:spacing w:after="0" w:line="480" w:lineRule="auto"/>
        <w:jc w:val="both"/>
        <w:rPr>
          <w:rFonts w:ascii="Times New Roman" w:eastAsia="Times New Roman" w:hAnsi="Times New Roman" w:cs="Times New Roman"/>
          <w:kern w:val="0"/>
          <w14:ligatures w14:val="none"/>
        </w:rPr>
      </w:pPr>
    </w:p>
    <w:p w14:paraId="491A3D33" w14:textId="77777777" w:rsidR="00D20005" w:rsidRPr="00253B0C" w:rsidRDefault="00D20005" w:rsidP="00FC536D">
      <w:pPr>
        <w:spacing w:after="0" w:line="480" w:lineRule="auto"/>
        <w:jc w:val="both"/>
        <w:outlineLvl w:val="1"/>
        <w:rPr>
          <w:rFonts w:ascii="Times New Roman" w:eastAsia="Times New Roman" w:hAnsi="Times New Roman" w:cs="Times New Roman"/>
          <w:i/>
          <w:iCs/>
          <w:kern w:val="0"/>
          <w14:ligatures w14:val="none"/>
        </w:rPr>
      </w:pPr>
      <w:r w:rsidRPr="00253B0C">
        <w:rPr>
          <w:rFonts w:ascii="Times New Roman" w:eastAsia="Times New Roman" w:hAnsi="Times New Roman" w:cs="Times New Roman"/>
          <w:i/>
          <w:iCs/>
          <w:kern w:val="0"/>
          <w14:ligatures w14:val="none"/>
        </w:rPr>
        <w:t>Data Collection Instruments and Procedures</w:t>
      </w:r>
    </w:p>
    <w:p w14:paraId="5885D643" w14:textId="627D3BAF" w:rsidR="00D20005" w:rsidRDefault="00D20005" w:rsidP="00FC536D">
      <w:pPr>
        <w:spacing w:after="0" w:line="480" w:lineRule="auto"/>
        <w:jc w:val="both"/>
        <w:rPr>
          <w:rFonts w:ascii="Times New Roman" w:eastAsia="Times New Roman" w:hAnsi="Times New Roman" w:cs="Times New Roman"/>
          <w:kern w:val="0"/>
          <w14:ligatures w14:val="none"/>
        </w:rPr>
      </w:pPr>
      <w:r w:rsidRPr="00253B0C">
        <w:rPr>
          <w:rFonts w:ascii="Times New Roman" w:eastAsia="Times New Roman" w:hAnsi="Times New Roman" w:cs="Times New Roman"/>
          <w:kern w:val="0"/>
          <w14:ligatures w14:val="none"/>
        </w:rPr>
        <w:t>Data were collected using a structured questionnaire developed based on validated instruments from previous hospitality and consumer behavior research (</w:t>
      </w:r>
      <w:proofErr w:type="spellStart"/>
      <w:r w:rsidR="002C3B01">
        <w:rPr>
          <w:rFonts w:ascii="Times New Roman" w:eastAsia="Times New Roman" w:hAnsi="Times New Roman" w:cs="Times New Roman"/>
          <w:kern w:val="0"/>
          <w14:ligatures w14:val="none"/>
        </w:rPr>
        <w:t>Aryani</w:t>
      </w:r>
      <w:proofErr w:type="spellEnd"/>
      <w:r w:rsidRPr="00253B0C">
        <w:rPr>
          <w:rFonts w:ascii="Times New Roman" w:eastAsia="Times New Roman" w:hAnsi="Times New Roman" w:cs="Times New Roman"/>
          <w:kern w:val="0"/>
          <w14:ligatures w14:val="none"/>
        </w:rPr>
        <w:t xml:space="preserve">, 2022; </w:t>
      </w:r>
      <w:r w:rsidR="00B262F8" w:rsidRPr="00B262F8">
        <w:rPr>
          <w:rFonts w:ascii="Times New Roman" w:eastAsia="Times New Roman" w:hAnsi="Times New Roman" w:cs="Times New Roman"/>
          <w:kern w:val="0"/>
          <w14:ligatures w14:val="none"/>
        </w:rPr>
        <w:t>Zhou</w:t>
      </w:r>
      <w:r w:rsidRPr="00253B0C">
        <w:rPr>
          <w:rFonts w:ascii="Times New Roman" w:eastAsia="Times New Roman" w:hAnsi="Times New Roman" w:cs="Times New Roman"/>
          <w:kern w:val="0"/>
          <w14:ligatures w14:val="none"/>
        </w:rPr>
        <w:t xml:space="preserve"> et al., 202</w:t>
      </w:r>
      <w:r w:rsidR="00B262F8">
        <w:rPr>
          <w:rFonts w:ascii="Times New Roman" w:eastAsia="Times New Roman" w:hAnsi="Times New Roman" w:cs="Times New Roman"/>
          <w:kern w:val="0"/>
          <w14:ligatures w14:val="none"/>
        </w:rPr>
        <w:t>5</w:t>
      </w:r>
      <w:r w:rsidRPr="00253B0C">
        <w:rPr>
          <w:rFonts w:ascii="Times New Roman" w:eastAsia="Times New Roman" w:hAnsi="Times New Roman" w:cs="Times New Roman"/>
          <w:kern w:val="0"/>
          <w14:ligatures w14:val="none"/>
        </w:rPr>
        <w:t xml:space="preserve">), with adaptations to address the specific Ghanaian context. The questionnaire underwent expert review by three hospitality management scholars and was pilot-tested with 20 respondents to assess clarity, comprehensibility, and internal consistency. The final instrument consisted of a </w:t>
      </w:r>
      <w:r w:rsidRPr="00253B0C">
        <w:rPr>
          <w:rFonts w:ascii="Times New Roman" w:eastAsia="Times New Roman" w:hAnsi="Times New Roman" w:cs="Times New Roman"/>
          <w:kern w:val="0"/>
          <w14:ligatures w14:val="none"/>
        </w:rPr>
        <w:lastRenderedPageBreak/>
        <w:t xml:space="preserve">demographic section, perception scales regarding OFD impact on restaurant revenue with seven items showing strong reliability (Cronbach's α = 0.84), perception scales regarding OFD impact on customer reach with nine items (Cronbach's α = 0.87), comparative satisfaction measures between OFD </w:t>
      </w:r>
      <w:r w:rsidR="00C37458" w:rsidRPr="00253B0C">
        <w:rPr>
          <w:rFonts w:ascii="Times New Roman" w:eastAsia="Times New Roman" w:hAnsi="Times New Roman" w:cs="Times New Roman"/>
          <w:kern w:val="0"/>
          <w14:ligatures w14:val="none"/>
        </w:rPr>
        <w:t xml:space="preserve">and </w:t>
      </w:r>
      <w:r w:rsidR="00C37458">
        <w:rPr>
          <w:rFonts w:ascii="Times New Roman" w:eastAsia="Times New Roman" w:hAnsi="Times New Roman" w:cs="Times New Roman"/>
          <w:kern w:val="0"/>
          <w14:ligatures w14:val="none"/>
        </w:rPr>
        <w:t>in-restaurant dining</w:t>
      </w:r>
      <w:r w:rsidRPr="00253B0C">
        <w:rPr>
          <w:rFonts w:ascii="Times New Roman" w:eastAsia="Times New Roman" w:hAnsi="Times New Roman" w:cs="Times New Roman"/>
          <w:kern w:val="0"/>
          <w14:ligatures w14:val="none"/>
        </w:rPr>
        <w:t xml:space="preserve"> experiences with twelve paired items (Cronbach's α = 0.82), and two open-ended questions allowing elaboration on perceptions. All scale items employed a 5-point Likert format ranging from strongly disagree to strongly agree. Data were collected through in-person administration by trained research assistants between June and August 2023. Questionnaires were administered in settings neutral to </w:t>
      </w:r>
      <w:r w:rsidR="00C37458">
        <w:rPr>
          <w:rFonts w:ascii="Times New Roman" w:eastAsia="Times New Roman" w:hAnsi="Times New Roman" w:cs="Times New Roman"/>
          <w:kern w:val="0"/>
          <w14:ligatures w14:val="none"/>
        </w:rPr>
        <w:t>in-restaurant dining</w:t>
      </w:r>
      <w:r w:rsidRPr="00253B0C">
        <w:rPr>
          <w:rFonts w:ascii="Times New Roman" w:eastAsia="Times New Roman" w:hAnsi="Times New Roman" w:cs="Times New Roman"/>
          <w:kern w:val="0"/>
          <w14:ligatures w14:val="none"/>
        </w:rPr>
        <w:t xml:space="preserve"> experiences such as community centers, public libraries, and university campuses to </w:t>
      </w:r>
      <w:proofErr w:type="spellStart"/>
      <w:r w:rsidR="00AC7A80" w:rsidRPr="0043660B">
        <w:rPr>
          <w:rFonts w:ascii="Times New Roman" w:eastAsia="Times New Roman" w:hAnsi="Times New Roman" w:cs="Times New Roman"/>
          <w:kern w:val="0"/>
          <w:highlight w:val="yellow"/>
          <w14:ligatures w14:val="none"/>
        </w:rPr>
        <w:t>minimi</w:t>
      </w:r>
      <w:r w:rsidR="00AC7A80" w:rsidRPr="0043660B">
        <w:rPr>
          <w:rFonts w:ascii="Times New Roman" w:eastAsia="Times New Roman" w:hAnsi="Times New Roman" w:cs="Times New Roman"/>
          <w:kern w:val="0"/>
          <w:highlight w:val="yellow"/>
          <w14:ligatures w14:val="none"/>
        </w:rPr>
        <w:t>s</w:t>
      </w:r>
      <w:r w:rsidR="00AC7A80" w:rsidRPr="0043660B">
        <w:rPr>
          <w:rFonts w:ascii="Times New Roman" w:eastAsia="Times New Roman" w:hAnsi="Times New Roman" w:cs="Times New Roman"/>
          <w:kern w:val="0"/>
          <w:highlight w:val="yellow"/>
          <w14:ligatures w14:val="none"/>
        </w:rPr>
        <w:t>e</w:t>
      </w:r>
      <w:proofErr w:type="spellEnd"/>
      <w:r w:rsidR="00AC7A80" w:rsidRPr="0043660B">
        <w:rPr>
          <w:rFonts w:ascii="Times New Roman" w:eastAsia="Times New Roman" w:hAnsi="Times New Roman" w:cs="Times New Roman"/>
          <w:kern w:val="0"/>
          <w:highlight w:val="yellow"/>
          <w14:ligatures w14:val="none"/>
        </w:rPr>
        <w:t xml:space="preserve"> </w:t>
      </w:r>
      <w:r w:rsidRPr="0043660B">
        <w:rPr>
          <w:rFonts w:ascii="Times New Roman" w:eastAsia="Times New Roman" w:hAnsi="Times New Roman" w:cs="Times New Roman"/>
          <w:kern w:val="0"/>
          <w:highlight w:val="yellow"/>
          <w14:ligatures w14:val="none"/>
        </w:rPr>
        <w:t>co</w:t>
      </w:r>
      <w:r w:rsidRPr="00253B0C">
        <w:rPr>
          <w:rFonts w:ascii="Times New Roman" w:eastAsia="Times New Roman" w:hAnsi="Times New Roman" w:cs="Times New Roman"/>
          <w:kern w:val="0"/>
          <w14:ligatures w14:val="none"/>
        </w:rPr>
        <w:t>ntextual bias. The response rate was 83.3%, yielding 150 completed questionnaires from 180 approached participants.</w:t>
      </w:r>
    </w:p>
    <w:p w14:paraId="59E7AB31" w14:textId="77777777" w:rsidR="00D20005" w:rsidRPr="00D20005" w:rsidRDefault="00D20005" w:rsidP="00FC536D">
      <w:pPr>
        <w:spacing w:after="0" w:line="480" w:lineRule="auto"/>
        <w:jc w:val="both"/>
        <w:rPr>
          <w:rFonts w:ascii="Times New Roman" w:eastAsia="Times New Roman" w:hAnsi="Times New Roman" w:cs="Times New Roman"/>
          <w:kern w:val="0"/>
          <w14:ligatures w14:val="none"/>
        </w:rPr>
      </w:pPr>
    </w:p>
    <w:p w14:paraId="2179ADB8" w14:textId="77777777" w:rsidR="00D20005" w:rsidRPr="00253B0C" w:rsidRDefault="00D20005" w:rsidP="00FC536D">
      <w:pPr>
        <w:spacing w:after="0" w:line="480" w:lineRule="auto"/>
        <w:jc w:val="both"/>
        <w:outlineLvl w:val="1"/>
        <w:rPr>
          <w:rFonts w:ascii="Times New Roman" w:eastAsia="Times New Roman" w:hAnsi="Times New Roman" w:cs="Times New Roman"/>
          <w:i/>
          <w:iCs/>
          <w:kern w:val="0"/>
          <w14:ligatures w14:val="none"/>
        </w:rPr>
      </w:pPr>
      <w:r w:rsidRPr="00253B0C">
        <w:rPr>
          <w:rFonts w:ascii="Times New Roman" w:eastAsia="Times New Roman" w:hAnsi="Times New Roman" w:cs="Times New Roman"/>
          <w:i/>
          <w:iCs/>
          <w:kern w:val="0"/>
          <w14:ligatures w14:val="none"/>
        </w:rPr>
        <w:t>Data Analysis Procedures</w:t>
      </w:r>
    </w:p>
    <w:p w14:paraId="27BE8C28" w14:textId="796798AA" w:rsidR="00D20005" w:rsidRDefault="00D20005" w:rsidP="009504B9">
      <w:pPr>
        <w:spacing w:after="0" w:line="480" w:lineRule="auto"/>
        <w:jc w:val="both"/>
        <w:rPr>
          <w:rFonts w:ascii="Times New Roman" w:eastAsia="Times New Roman" w:hAnsi="Times New Roman" w:cs="Times New Roman"/>
          <w:kern w:val="0"/>
          <w14:ligatures w14:val="none"/>
        </w:rPr>
      </w:pPr>
      <w:r w:rsidRPr="00253B0C">
        <w:rPr>
          <w:rFonts w:ascii="Times New Roman" w:eastAsia="Times New Roman" w:hAnsi="Times New Roman" w:cs="Times New Roman"/>
          <w:kern w:val="0"/>
          <w14:ligatures w14:val="none"/>
        </w:rPr>
        <w:t xml:space="preserve">Data analysis was conducted using IBM SPSS Statistics (Version 28.0). The analytical approach included descriptive statistics to </w:t>
      </w:r>
      <w:proofErr w:type="spellStart"/>
      <w:r w:rsidR="009A732C" w:rsidRPr="0043660B">
        <w:rPr>
          <w:rFonts w:ascii="Times New Roman" w:eastAsia="Times New Roman" w:hAnsi="Times New Roman" w:cs="Times New Roman"/>
          <w:kern w:val="0"/>
          <w:highlight w:val="yellow"/>
          <w14:ligatures w14:val="none"/>
        </w:rPr>
        <w:t>characteri</w:t>
      </w:r>
      <w:r w:rsidR="009A732C" w:rsidRPr="0043660B">
        <w:rPr>
          <w:rFonts w:ascii="Times New Roman" w:eastAsia="Times New Roman" w:hAnsi="Times New Roman" w:cs="Times New Roman"/>
          <w:kern w:val="0"/>
          <w:highlight w:val="yellow"/>
          <w14:ligatures w14:val="none"/>
        </w:rPr>
        <w:t>s</w:t>
      </w:r>
      <w:r w:rsidR="009A732C" w:rsidRPr="0043660B">
        <w:rPr>
          <w:rFonts w:ascii="Times New Roman" w:eastAsia="Times New Roman" w:hAnsi="Times New Roman" w:cs="Times New Roman"/>
          <w:kern w:val="0"/>
          <w:highlight w:val="yellow"/>
          <w14:ligatures w14:val="none"/>
        </w:rPr>
        <w:t>e</w:t>
      </w:r>
      <w:proofErr w:type="spellEnd"/>
      <w:r w:rsidR="009A732C" w:rsidRPr="0043660B">
        <w:rPr>
          <w:rFonts w:ascii="Times New Roman" w:eastAsia="Times New Roman" w:hAnsi="Times New Roman" w:cs="Times New Roman"/>
          <w:kern w:val="0"/>
          <w:highlight w:val="yellow"/>
          <w14:ligatures w14:val="none"/>
        </w:rPr>
        <w:t xml:space="preserve"> </w:t>
      </w:r>
      <w:r w:rsidRPr="0043660B">
        <w:rPr>
          <w:rFonts w:ascii="Times New Roman" w:eastAsia="Times New Roman" w:hAnsi="Times New Roman" w:cs="Times New Roman"/>
          <w:kern w:val="0"/>
          <w:highlight w:val="yellow"/>
          <w14:ligatures w14:val="none"/>
        </w:rPr>
        <w:t>sample</w:t>
      </w:r>
      <w:r w:rsidRPr="00253B0C">
        <w:rPr>
          <w:rFonts w:ascii="Times New Roman" w:eastAsia="Times New Roman" w:hAnsi="Times New Roman" w:cs="Times New Roman"/>
          <w:kern w:val="0"/>
          <w14:ligatures w14:val="none"/>
        </w:rPr>
        <w:t xml:space="preserve"> demographics and response patterns, reliability analysis using Cronbach's alpha to verify internal consistency of multi-item scales, and chi-square tests to examine associations between categorical variables such as demographic factors and perception categories. One-way ANOVA with post-hoc Tukey HSD tests was employed to identify significant differences in perceptions across demographic and geographic subgroups, while paired sample t-tests were used to compare perceived satisfaction levels between OFD </w:t>
      </w:r>
      <w:r w:rsidR="00C37458" w:rsidRPr="00253B0C">
        <w:rPr>
          <w:rFonts w:ascii="Times New Roman" w:eastAsia="Times New Roman" w:hAnsi="Times New Roman" w:cs="Times New Roman"/>
          <w:kern w:val="0"/>
          <w14:ligatures w14:val="none"/>
        </w:rPr>
        <w:t xml:space="preserve">and </w:t>
      </w:r>
      <w:r w:rsidR="00C37458">
        <w:rPr>
          <w:rFonts w:ascii="Times New Roman" w:eastAsia="Times New Roman" w:hAnsi="Times New Roman" w:cs="Times New Roman"/>
          <w:kern w:val="0"/>
          <w14:ligatures w14:val="none"/>
        </w:rPr>
        <w:t>in-restaurant dining</w:t>
      </w:r>
      <w:r w:rsidRPr="00253B0C">
        <w:rPr>
          <w:rFonts w:ascii="Times New Roman" w:eastAsia="Times New Roman" w:hAnsi="Times New Roman" w:cs="Times New Roman"/>
          <w:kern w:val="0"/>
          <w14:ligatures w14:val="none"/>
        </w:rPr>
        <w:t xml:space="preserve"> experiences across multiple service dimensions. Thematic analysis of responses to open-ended questions was conducted to supplement quantitative findings and provide </w:t>
      </w:r>
      <w:r w:rsidRPr="00253B0C">
        <w:rPr>
          <w:rFonts w:ascii="Times New Roman" w:eastAsia="Times New Roman" w:hAnsi="Times New Roman" w:cs="Times New Roman"/>
          <w:kern w:val="0"/>
          <w14:ligatures w14:val="none"/>
        </w:rPr>
        <w:lastRenderedPageBreak/>
        <w:t xml:space="preserve">contextual depth to statistical results. Assumption testing for parametric analyses included normality assessment, homogeneity of variance using </w:t>
      </w:r>
      <w:proofErr w:type="spellStart"/>
      <w:r w:rsidRPr="00253B0C">
        <w:rPr>
          <w:rFonts w:ascii="Times New Roman" w:eastAsia="Times New Roman" w:hAnsi="Times New Roman" w:cs="Times New Roman"/>
          <w:kern w:val="0"/>
          <w14:ligatures w14:val="none"/>
        </w:rPr>
        <w:t>Levene's</w:t>
      </w:r>
      <w:proofErr w:type="spellEnd"/>
      <w:r w:rsidRPr="00253B0C">
        <w:rPr>
          <w:rFonts w:ascii="Times New Roman" w:eastAsia="Times New Roman" w:hAnsi="Times New Roman" w:cs="Times New Roman"/>
          <w:kern w:val="0"/>
          <w14:ligatures w14:val="none"/>
        </w:rPr>
        <w:t xml:space="preserve"> test, and identification of outliers</w:t>
      </w:r>
    </w:p>
    <w:p w14:paraId="5B5F942C" w14:textId="77777777" w:rsidR="009504B9" w:rsidRPr="009504B9" w:rsidRDefault="009504B9" w:rsidP="009504B9">
      <w:pPr>
        <w:spacing w:after="0" w:line="480" w:lineRule="auto"/>
        <w:jc w:val="both"/>
        <w:rPr>
          <w:rFonts w:ascii="Times New Roman" w:eastAsia="Times New Roman" w:hAnsi="Times New Roman" w:cs="Times New Roman"/>
          <w:kern w:val="0"/>
          <w14:ligatures w14:val="none"/>
        </w:rPr>
      </w:pPr>
    </w:p>
    <w:p w14:paraId="541395B9" w14:textId="77777777" w:rsidR="00D20005" w:rsidRPr="00253B0C" w:rsidRDefault="00D20005" w:rsidP="00FC536D">
      <w:pPr>
        <w:spacing w:after="0" w:line="480" w:lineRule="auto"/>
        <w:jc w:val="both"/>
        <w:outlineLvl w:val="1"/>
        <w:rPr>
          <w:rFonts w:ascii="Times New Roman" w:eastAsia="Times New Roman" w:hAnsi="Times New Roman" w:cs="Times New Roman"/>
          <w:i/>
          <w:iCs/>
          <w:kern w:val="0"/>
          <w14:ligatures w14:val="none"/>
        </w:rPr>
      </w:pPr>
      <w:r w:rsidRPr="00253B0C">
        <w:rPr>
          <w:rFonts w:ascii="Times New Roman" w:eastAsia="Times New Roman" w:hAnsi="Times New Roman" w:cs="Times New Roman"/>
          <w:i/>
          <w:iCs/>
          <w:kern w:val="0"/>
          <w14:ligatures w14:val="none"/>
        </w:rPr>
        <w:t>Ethical Considerations</w:t>
      </w:r>
    </w:p>
    <w:p w14:paraId="0E63C715" w14:textId="2851E129" w:rsidR="00D20005" w:rsidRPr="00253B0C" w:rsidRDefault="00D20005" w:rsidP="00FC536D">
      <w:pPr>
        <w:spacing w:after="0" w:line="480" w:lineRule="auto"/>
        <w:jc w:val="both"/>
        <w:rPr>
          <w:rFonts w:ascii="Times New Roman" w:eastAsia="Times New Roman" w:hAnsi="Times New Roman" w:cs="Times New Roman"/>
          <w:kern w:val="0"/>
          <w14:ligatures w14:val="none"/>
        </w:rPr>
      </w:pPr>
      <w:r w:rsidRPr="00253B0C">
        <w:rPr>
          <w:rFonts w:ascii="Times New Roman" w:eastAsia="Times New Roman" w:hAnsi="Times New Roman" w:cs="Times New Roman"/>
          <w:kern w:val="0"/>
          <w14:ligatures w14:val="none"/>
        </w:rPr>
        <w:t xml:space="preserve">Ethical approval was obtained prior to data collection. The study adhered to established ethical </w:t>
      </w:r>
      <w:r w:rsidRPr="0043660B">
        <w:rPr>
          <w:rFonts w:ascii="Times New Roman" w:eastAsia="Times New Roman" w:hAnsi="Times New Roman" w:cs="Times New Roman"/>
          <w:kern w:val="0"/>
          <w:highlight w:val="yellow"/>
          <w14:ligatures w14:val="none"/>
        </w:rPr>
        <w:t>guidelines</w:t>
      </w:r>
      <w:r w:rsidR="00BE0AD8" w:rsidRPr="0043660B">
        <w:rPr>
          <w:rFonts w:ascii="Times New Roman" w:eastAsia="Times New Roman" w:hAnsi="Times New Roman" w:cs="Times New Roman"/>
          <w:kern w:val="0"/>
          <w:highlight w:val="yellow"/>
          <w14:ligatures w14:val="none"/>
        </w:rPr>
        <w:t>,</w:t>
      </w:r>
      <w:r w:rsidRPr="0043660B">
        <w:rPr>
          <w:rFonts w:ascii="Times New Roman" w:eastAsia="Times New Roman" w:hAnsi="Times New Roman" w:cs="Times New Roman"/>
          <w:kern w:val="0"/>
          <w:highlight w:val="yellow"/>
          <w14:ligatures w14:val="none"/>
        </w:rPr>
        <w:t xml:space="preserve"> including infor</w:t>
      </w:r>
      <w:r w:rsidRPr="00253B0C">
        <w:rPr>
          <w:rFonts w:ascii="Times New Roman" w:eastAsia="Times New Roman" w:hAnsi="Times New Roman" w:cs="Times New Roman"/>
          <w:kern w:val="0"/>
          <w14:ligatures w14:val="none"/>
        </w:rPr>
        <w:t>med consent, with all participants receiving detailed information about the study purpose, procedures, potential risks and benefits, and their right to withdraw at any point without penalty. Confidentiality was maintained by removing personal identifiers during data processing, and all responses were coded using anonymous participant IDs. Physical questionnaires were stored in locked cabinets, and electronic data were maintained on password-protected, encrypted servers accessible only to the research team. Cultural sensitivity was observed throughout the research process, with questionnaire administration accommodating local languages when necessary, and research assistants receiving training on culturally appropriate interaction techniques to ensure participant comfort and data integrity.</w:t>
      </w:r>
    </w:p>
    <w:p w14:paraId="06F3FBB7" w14:textId="3A9A62AE" w:rsidR="0079546A" w:rsidRDefault="0079546A" w:rsidP="00FC536D">
      <w:pPr>
        <w:jc w:val="both"/>
      </w:pPr>
    </w:p>
    <w:p w14:paraId="3EEDE5C0" w14:textId="77777777" w:rsidR="00BA6348" w:rsidRPr="00D20005" w:rsidRDefault="00BA6348" w:rsidP="00FC536D">
      <w:pPr>
        <w:spacing w:line="480" w:lineRule="auto"/>
        <w:jc w:val="both"/>
        <w:rPr>
          <w:rFonts w:ascii="Times New Roman" w:hAnsi="Times New Roman" w:cs="Times New Roman"/>
          <w:b/>
          <w:iCs/>
        </w:rPr>
      </w:pPr>
      <w:r w:rsidRPr="00D20005">
        <w:rPr>
          <w:rFonts w:ascii="Times New Roman" w:hAnsi="Times New Roman" w:cs="Times New Roman"/>
          <w:b/>
          <w:iCs/>
        </w:rPr>
        <w:t>Results</w:t>
      </w:r>
    </w:p>
    <w:p w14:paraId="4793D90E" w14:textId="77777777" w:rsidR="00BA6348" w:rsidRPr="00D20005" w:rsidRDefault="00BA6348" w:rsidP="00FC536D">
      <w:pPr>
        <w:spacing w:line="480" w:lineRule="auto"/>
        <w:jc w:val="both"/>
        <w:rPr>
          <w:rFonts w:ascii="Times New Roman" w:hAnsi="Times New Roman" w:cs="Times New Roman"/>
          <w:i/>
          <w:iCs/>
        </w:rPr>
      </w:pPr>
      <w:r w:rsidRPr="00D20005">
        <w:rPr>
          <w:rFonts w:ascii="Times New Roman" w:hAnsi="Times New Roman" w:cs="Times New Roman"/>
          <w:i/>
          <w:iCs/>
        </w:rPr>
        <w:t>Demographic Characteristics of Respondents</w:t>
      </w:r>
    </w:p>
    <w:p w14:paraId="785F0E32" w14:textId="62290DB3" w:rsidR="00FC536D" w:rsidRPr="00BA6348" w:rsidRDefault="00BA6348" w:rsidP="00FC536D">
      <w:pPr>
        <w:spacing w:line="480" w:lineRule="auto"/>
        <w:jc w:val="both"/>
        <w:rPr>
          <w:rFonts w:ascii="Times New Roman" w:hAnsi="Times New Roman" w:cs="Times New Roman"/>
        </w:rPr>
      </w:pPr>
      <w:r w:rsidRPr="00BA6348">
        <w:rPr>
          <w:rFonts w:ascii="Times New Roman" w:hAnsi="Times New Roman" w:cs="Times New Roman"/>
        </w:rPr>
        <w:t>The demographic analysis revealed that female and male respondents are both significantly or evenly distributed, where both genders represent 50% each</w:t>
      </w:r>
      <w:r w:rsidR="00BE0AD8">
        <w:rPr>
          <w:rFonts w:ascii="Times New Roman" w:hAnsi="Times New Roman" w:cs="Times New Roman"/>
        </w:rPr>
        <w:t>,</w:t>
      </w:r>
      <w:r w:rsidRPr="00BA6348">
        <w:rPr>
          <w:rFonts w:ascii="Times New Roman" w:hAnsi="Times New Roman" w:cs="Times New Roman"/>
        </w:rPr>
        <w:t xml:space="preserve"> reflecting a strong gender balance. Most respondents (36%) were aged 18 – 23 years, followed by respondents aged 24 – 29 (28%), 36 and above (26%), and 30 – 35 (21.6%) years respectively. This indicates that the majority and minority of participants were younger. In terms of educational background, 12% of the </w:t>
      </w:r>
      <w:r w:rsidRPr="00BA6348">
        <w:rPr>
          <w:rFonts w:ascii="Times New Roman" w:hAnsi="Times New Roman" w:cs="Times New Roman"/>
        </w:rPr>
        <w:lastRenderedPageBreak/>
        <w:t xml:space="preserve">respondents’ educational background was secondary and 88% was </w:t>
      </w:r>
      <w:r w:rsidRPr="0043660B">
        <w:rPr>
          <w:rFonts w:ascii="Times New Roman" w:hAnsi="Times New Roman" w:cs="Times New Roman"/>
          <w:highlight w:val="yellow"/>
        </w:rPr>
        <w:t xml:space="preserve">tertiary </w:t>
      </w:r>
      <w:r w:rsidR="00BE0AD8" w:rsidRPr="0043660B">
        <w:rPr>
          <w:rFonts w:ascii="Times New Roman" w:hAnsi="Times New Roman" w:cs="Times New Roman"/>
          <w:highlight w:val="yellow"/>
        </w:rPr>
        <w:t xml:space="preserve">educational </w:t>
      </w:r>
      <w:r w:rsidRPr="0043660B">
        <w:rPr>
          <w:rFonts w:ascii="Times New Roman" w:hAnsi="Times New Roman" w:cs="Times New Roman"/>
          <w:highlight w:val="yellow"/>
        </w:rPr>
        <w:t>background</w:t>
      </w:r>
      <w:r w:rsidR="00BE0AD8">
        <w:rPr>
          <w:rFonts w:ascii="Times New Roman" w:hAnsi="Times New Roman" w:cs="Times New Roman"/>
          <w:highlight w:val="yellow"/>
        </w:rPr>
        <w:t>,</w:t>
      </w:r>
      <w:r w:rsidRPr="00BA6348">
        <w:rPr>
          <w:rFonts w:ascii="Times New Roman" w:hAnsi="Times New Roman" w:cs="Times New Roman"/>
        </w:rPr>
        <w:t xml:space="preserve"> indicating a higher proportion of respondents in the field of education.</w:t>
      </w:r>
    </w:p>
    <w:p w14:paraId="6AA08C13" w14:textId="314A2B95" w:rsidR="00BA6348" w:rsidRPr="00BA6348" w:rsidRDefault="00BA6348" w:rsidP="00FC536D">
      <w:pPr>
        <w:spacing w:line="480" w:lineRule="auto"/>
        <w:jc w:val="both"/>
        <w:rPr>
          <w:rFonts w:ascii="Times New Roman" w:hAnsi="Times New Roman" w:cs="Times New Roman"/>
          <w:b/>
          <w:bCs/>
        </w:rPr>
      </w:pPr>
      <w:r w:rsidRPr="00BA6348">
        <w:rPr>
          <w:rFonts w:ascii="Times New Roman" w:hAnsi="Times New Roman" w:cs="Times New Roman"/>
          <w:b/>
          <w:bCs/>
        </w:rPr>
        <w:t xml:space="preserve">Table 1: The </w:t>
      </w:r>
      <w:r w:rsidRPr="0043660B">
        <w:rPr>
          <w:rFonts w:ascii="Times New Roman" w:hAnsi="Times New Roman" w:cs="Times New Roman"/>
          <w:b/>
          <w:bCs/>
          <w:highlight w:val="yellow"/>
        </w:rPr>
        <w:t>Distribution</w:t>
      </w:r>
      <w:bookmarkStart w:id="5" w:name="_Hlk187892454"/>
      <w:r w:rsidRPr="0043660B">
        <w:rPr>
          <w:rFonts w:ascii="Times New Roman" w:hAnsi="Times New Roman" w:cs="Times New Roman"/>
          <w:b/>
          <w:bCs/>
          <w:highlight w:val="yellow"/>
        </w:rPr>
        <w:t xml:space="preserve"> </w:t>
      </w:r>
      <w:r w:rsidR="00BE0AD8" w:rsidRPr="0043660B">
        <w:rPr>
          <w:rFonts w:ascii="Times New Roman" w:hAnsi="Times New Roman" w:cs="Times New Roman"/>
          <w:b/>
          <w:bCs/>
          <w:highlight w:val="yellow"/>
        </w:rPr>
        <w:t xml:space="preserve">of </w:t>
      </w:r>
      <w:r w:rsidRPr="0043660B">
        <w:rPr>
          <w:rFonts w:ascii="Times New Roman" w:hAnsi="Times New Roman" w:cs="Times New Roman"/>
          <w:b/>
          <w:bCs/>
          <w:highlight w:val="yellow"/>
        </w:rPr>
        <w:t>Demographic</w:t>
      </w:r>
      <w:r w:rsidRPr="00BA6348">
        <w:rPr>
          <w:rFonts w:ascii="Times New Roman" w:hAnsi="Times New Roman" w:cs="Times New Roman"/>
          <w:b/>
          <w:bCs/>
        </w:rPr>
        <w:t xml:space="preserve"> Characteristics of Respondents</w:t>
      </w:r>
      <w:bookmarkEnd w:id="5"/>
    </w:p>
    <w:tbl>
      <w:tblPr>
        <w:tblW w:w="5000" w:type="pct"/>
        <w:tblLook w:val="04A0" w:firstRow="1" w:lastRow="0" w:firstColumn="1" w:lastColumn="0" w:noHBand="0" w:noVBand="1"/>
      </w:tblPr>
      <w:tblGrid>
        <w:gridCol w:w="3120"/>
        <w:gridCol w:w="3119"/>
        <w:gridCol w:w="3121"/>
      </w:tblGrid>
      <w:tr w:rsidR="00BA6348" w:rsidRPr="00BA6348" w14:paraId="4958E885" w14:textId="77777777" w:rsidTr="00BA6348">
        <w:trPr>
          <w:trHeight w:val="1059"/>
        </w:trPr>
        <w:tc>
          <w:tcPr>
            <w:tcW w:w="1667" w:type="pct"/>
            <w:tcBorders>
              <w:top w:val="single" w:sz="12" w:space="0" w:color="auto"/>
              <w:bottom w:val="single" w:sz="12" w:space="0" w:color="auto"/>
            </w:tcBorders>
          </w:tcPr>
          <w:p w14:paraId="2C2AAD77" w14:textId="77777777" w:rsidR="00BA6348" w:rsidRPr="00BA6348" w:rsidRDefault="00BA6348" w:rsidP="00FC536D">
            <w:pPr>
              <w:spacing w:line="480" w:lineRule="auto"/>
              <w:jc w:val="both"/>
              <w:rPr>
                <w:rFonts w:ascii="Times New Roman" w:hAnsi="Times New Roman" w:cs="Times New Roman"/>
                <w:b/>
                <w:bCs/>
              </w:rPr>
            </w:pPr>
            <w:r w:rsidRPr="00BA6348">
              <w:rPr>
                <w:rFonts w:ascii="Times New Roman" w:hAnsi="Times New Roman" w:cs="Times New Roman"/>
                <w:b/>
                <w:bCs/>
              </w:rPr>
              <w:t>DEMOGRAPHIC CHARACTERISTICS</w:t>
            </w:r>
          </w:p>
        </w:tc>
        <w:tc>
          <w:tcPr>
            <w:tcW w:w="1666" w:type="pct"/>
            <w:tcBorders>
              <w:top w:val="single" w:sz="12" w:space="0" w:color="auto"/>
              <w:bottom w:val="single" w:sz="12" w:space="0" w:color="auto"/>
            </w:tcBorders>
          </w:tcPr>
          <w:p w14:paraId="7C4D6BAB" w14:textId="77777777" w:rsidR="00BA6348" w:rsidRPr="00BA6348" w:rsidRDefault="00BA6348" w:rsidP="00FC536D">
            <w:pPr>
              <w:spacing w:line="480" w:lineRule="auto"/>
              <w:jc w:val="both"/>
              <w:rPr>
                <w:rFonts w:ascii="Times New Roman" w:hAnsi="Times New Roman" w:cs="Times New Roman"/>
                <w:b/>
                <w:bCs/>
              </w:rPr>
            </w:pPr>
            <w:r w:rsidRPr="00BA6348">
              <w:rPr>
                <w:rFonts w:ascii="Times New Roman" w:hAnsi="Times New Roman" w:cs="Times New Roman"/>
                <w:b/>
                <w:bCs/>
              </w:rPr>
              <w:t>FREQUENCY</w:t>
            </w:r>
          </w:p>
        </w:tc>
        <w:tc>
          <w:tcPr>
            <w:tcW w:w="1667" w:type="pct"/>
            <w:tcBorders>
              <w:top w:val="single" w:sz="12" w:space="0" w:color="auto"/>
              <w:bottom w:val="single" w:sz="12" w:space="0" w:color="auto"/>
            </w:tcBorders>
          </w:tcPr>
          <w:p w14:paraId="41287D3A" w14:textId="77777777" w:rsidR="00BA6348" w:rsidRPr="00BA6348" w:rsidRDefault="00BA6348" w:rsidP="00FC536D">
            <w:pPr>
              <w:spacing w:line="480" w:lineRule="auto"/>
              <w:jc w:val="both"/>
              <w:rPr>
                <w:rFonts w:ascii="Times New Roman" w:hAnsi="Times New Roman" w:cs="Times New Roman"/>
                <w:b/>
                <w:bCs/>
              </w:rPr>
            </w:pPr>
            <w:r w:rsidRPr="00BA6348">
              <w:rPr>
                <w:rFonts w:ascii="Times New Roman" w:hAnsi="Times New Roman" w:cs="Times New Roman"/>
                <w:b/>
                <w:bCs/>
              </w:rPr>
              <w:t>PERCENTAGE (%)</w:t>
            </w:r>
          </w:p>
        </w:tc>
      </w:tr>
      <w:tr w:rsidR="00BA6348" w:rsidRPr="00BA6348" w14:paraId="26392EB5" w14:textId="77777777" w:rsidTr="00BA6348">
        <w:trPr>
          <w:trHeight w:val="573"/>
        </w:trPr>
        <w:tc>
          <w:tcPr>
            <w:tcW w:w="1667" w:type="pct"/>
            <w:tcBorders>
              <w:top w:val="single" w:sz="12" w:space="0" w:color="auto"/>
            </w:tcBorders>
          </w:tcPr>
          <w:p w14:paraId="72DD16F9" w14:textId="77777777" w:rsidR="00BA6348" w:rsidRPr="00BA6348" w:rsidRDefault="00BA6348" w:rsidP="00FC536D">
            <w:pPr>
              <w:spacing w:line="480" w:lineRule="auto"/>
              <w:jc w:val="both"/>
              <w:rPr>
                <w:rFonts w:ascii="Times New Roman" w:hAnsi="Times New Roman" w:cs="Times New Roman"/>
                <w:b/>
                <w:bCs/>
              </w:rPr>
            </w:pPr>
            <w:r w:rsidRPr="00BA6348">
              <w:rPr>
                <w:rFonts w:ascii="Times New Roman" w:hAnsi="Times New Roman" w:cs="Times New Roman"/>
                <w:b/>
                <w:bCs/>
              </w:rPr>
              <w:t>Gender</w:t>
            </w:r>
          </w:p>
        </w:tc>
        <w:tc>
          <w:tcPr>
            <w:tcW w:w="1666" w:type="pct"/>
            <w:tcBorders>
              <w:top w:val="single" w:sz="12" w:space="0" w:color="auto"/>
            </w:tcBorders>
          </w:tcPr>
          <w:p w14:paraId="26C73470" w14:textId="77777777" w:rsidR="00BA6348" w:rsidRPr="00BA6348" w:rsidRDefault="00BA6348" w:rsidP="00FC536D">
            <w:pPr>
              <w:spacing w:line="480" w:lineRule="auto"/>
              <w:jc w:val="both"/>
              <w:rPr>
                <w:rFonts w:ascii="Times New Roman" w:hAnsi="Times New Roman" w:cs="Times New Roman"/>
                <w:b/>
                <w:bCs/>
              </w:rPr>
            </w:pPr>
          </w:p>
        </w:tc>
        <w:tc>
          <w:tcPr>
            <w:tcW w:w="1667" w:type="pct"/>
            <w:tcBorders>
              <w:top w:val="single" w:sz="12" w:space="0" w:color="auto"/>
            </w:tcBorders>
          </w:tcPr>
          <w:p w14:paraId="43336868" w14:textId="77777777" w:rsidR="00BA6348" w:rsidRPr="00BA6348" w:rsidRDefault="00BA6348" w:rsidP="00FC536D">
            <w:pPr>
              <w:spacing w:line="480" w:lineRule="auto"/>
              <w:jc w:val="both"/>
              <w:rPr>
                <w:rFonts w:ascii="Times New Roman" w:hAnsi="Times New Roman" w:cs="Times New Roman"/>
                <w:b/>
                <w:bCs/>
              </w:rPr>
            </w:pPr>
          </w:p>
        </w:tc>
      </w:tr>
      <w:tr w:rsidR="00BA6348" w:rsidRPr="00BA6348" w14:paraId="710D5369" w14:textId="77777777" w:rsidTr="00BA6348">
        <w:trPr>
          <w:trHeight w:val="506"/>
        </w:trPr>
        <w:tc>
          <w:tcPr>
            <w:tcW w:w="1667" w:type="pct"/>
          </w:tcPr>
          <w:p w14:paraId="7AC18FD2"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Male</w:t>
            </w:r>
          </w:p>
        </w:tc>
        <w:tc>
          <w:tcPr>
            <w:tcW w:w="1666" w:type="pct"/>
          </w:tcPr>
          <w:p w14:paraId="6EB762B9"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75</w:t>
            </w:r>
          </w:p>
        </w:tc>
        <w:tc>
          <w:tcPr>
            <w:tcW w:w="1667" w:type="pct"/>
          </w:tcPr>
          <w:p w14:paraId="0C5341BB"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50%</w:t>
            </w:r>
          </w:p>
        </w:tc>
      </w:tr>
      <w:tr w:rsidR="00BA6348" w:rsidRPr="00BA6348" w14:paraId="77074670" w14:textId="77777777" w:rsidTr="00BA6348">
        <w:trPr>
          <w:trHeight w:val="521"/>
        </w:trPr>
        <w:tc>
          <w:tcPr>
            <w:tcW w:w="1667" w:type="pct"/>
          </w:tcPr>
          <w:p w14:paraId="2745D0FE"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Female</w:t>
            </w:r>
          </w:p>
        </w:tc>
        <w:tc>
          <w:tcPr>
            <w:tcW w:w="1666" w:type="pct"/>
          </w:tcPr>
          <w:p w14:paraId="3C6F5ED7"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75</w:t>
            </w:r>
          </w:p>
        </w:tc>
        <w:tc>
          <w:tcPr>
            <w:tcW w:w="1667" w:type="pct"/>
          </w:tcPr>
          <w:p w14:paraId="17962B49"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50%</w:t>
            </w:r>
          </w:p>
        </w:tc>
      </w:tr>
      <w:tr w:rsidR="00BA6348" w:rsidRPr="00BA6348" w14:paraId="31802CCD" w14:textId="77777777" w:rsidTr="00BA6348">
        <w:trPr>
          <w:trHeight w:val="506"/>
        </w:trPr>
        <w:tc>
          <w:tcPr>
            <w:tcW w:w="1667" w:type="pct"/>
          </w:tcPr>
          <w:p w14:paraId="6D263C5B" w14:textId="77777777" w:rsidR="00BA6348" w:rsidRPr="00BA6348" w:rsidRDefault="00BA6348" w:rsidP="00FC536D">
            <w:pPr>
              <w:spacing w:line="480" w:lineRule="auto"/>
              <w:jc w:val="both"/>
              <w:rPr>
                <w:rFonts w:ascii="Times New Roman" w:hAnsi="Times New Roman" w:cs="Times New Roman"/>
                <w:b/>
                <w:bCs/>
              </w:rPr>
            </w:pPr>
            <w:r w:rsidRPr="00BA6348">
              <w:rPr>
                <w:rFonts w:ascii="Times New Roman" w:hAnsi="Times New Roman" w:cs="Times New Roman"/>
                <w:b/>
                <w:bCs/>
              </w:rPr>
              <w:t>Age</w:t>
            </w:r>
          </w:p>
        </w:tc>
        <w:tc>
          <w:tcPr>
            <w:tcW w:w="1666" w:type="pct"/>
          </w:tcPr>
          <w:p w14:paraId="6EE6710F" w14:textId="77777777" w:rsidR="00BA6348" w:rsidRPr="00BA6348" w:rsidRDefault="00BA6348" w:rsidP="00FC536D">
            <w:pPr>
              <w:spacing w:line="480" w:lineRule="auto"/>
              <w:jc w:val="both"/>
              <w:rPr>
                <w:rFonts w:ascii="Times New Roman" w:hAnsi="Times New Roman" w:cs="Times New Roman"/>
                <w:bCs/>
              </w:rPr>
            </w:pPr>
          </w:p>
        </w:tc>
        <w:tc>
          <w:tcPr>
            <w:tcW w:w="1667" w:type="pct"/>
          </w:tcPr>
          <w:p w14:paraId="198C2BFC" w14:textId="77777777" w:rsidR="00BA6348" w:rsidRPr="00BA6348" w:rsidRDefault="00BA6348" w:rsidP="00FC536D">
            <w:pPr>
              <w:spacing w:line="480" w:lineRule="auto"/>
              <w:jc w:val="both"/>
              <w:rPr>
                <w:rFonts w:ascii="Times New Roman" w:hAnsi="Times New Roman" w:cs="Times New Roman"/>
                <w:bCs/>
              </w:rPr>
            </w:pPr>
          </w:p>
        </w:tc>
      </w:tr>
      <w:tr w:rsidR="00BA6348" w:rsidRPr="00BA6348" w14:paraId="458273C5" w14:textId="77777777" w:rsidTr="00BA6348">
        <w:trPr>
          <w:trHeight w:val="521"/>
        </w:trPr>
        <w:tc>
          <w:tcPr>
            <w:tcW w:w="1667" w:type="pct"/>
          </w:tcPr>
          <w:p w14:paraId="1D438E8A"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18 – 23</w:t>
            </w:r>
          </w:p>
        </w:tc>
        <w:tc>
          <w:tcPr>
            <w:tcW w:w="1666" w:type="pct"/>
          </w:tcPr>
          <w:p w14:paraId="43C00459"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54</w:t>
            </w:r>
          </w:p>
        </w:tc>
        <w:tc>
          <w:tcPr>
            <w:tcW w:w="1667" w:type="pct"/>
          </w:tcPr>
          <w:p w14:paraId="3873975C"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36%</w:t>
            </w:r>
          </w:p>
        </w:tc>
      </w:tr>
      <w:tr w:rsidR="00BA6348" w:rsidRPr="00BA6348" w14:paraId="729490BC" w14:textId="77777777" w:rsidTr="00BA6348">
        <w:trPr>
          <w:trHeight w:val="506"/>
        </w:trPr>
        <w:tc>
          <w:tcPr>
            <w:tcW w:w="1667" w:type="pct"/>
          </w:tcPr>
          <w:p w14:paraId="38A0341E"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24 – 29</w:t>
            </w:r>
          </w:p>
        </w:tc>
        <w:tc>
          <w:tcPr>
            <w:tcW w:w="1666" w:type="pct"/>
          </w:tcPr>
          <w:p w14:paraId="74FC3DC9"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42</w:t>
            </w:r>
          </w:p>
        </w:tc>
        <w:tc>
          <w:tcPr>
            <w:tcW w:w="1667" w:type="pct"/>
          </w:tcPr>
          <w:p w14:paraId="0BDB2E86"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28%</w:t>
            </w:r>
          </w:p>
        </w:tc>
      </w:tr>
      <w:tr w:rsidR="00BA6348" w:rsidRPr="00BA6348" w14:paraId="4BAEDCA5" w14:textId="77777777" w:rsidTr="00BA6348">
        <w:trPr>
          <w:trHeight w:val="506"/>
        </w:trPr>
        <w:tc>
          <w:tcPr>
            <w:tcW w:w="1667" w:type="pct"/>
          </w:tcPr>
          <w:p w14:paraId="48817621"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30 – 35</w:t>
            </w:r>
          </w:p>
        </w:tc>
        <w:tc>
          <w:tcPr>
            <w:tcW w:w="1666" w:type="pct"/>
          </w:tcPr>
          <w:p w14:paraId="299DB751"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15</w:t>
            </w:r>
          </w:p>
        </w:tc>
        <w:tc>
          <w:tcPr>
            <w:tcW w:w="1667" w:type="pct"/>
          </w:tcPr>
          <w:p w14:paraId="228E6469"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10%</w:t>
            </w:r>
          </w:p>
        </w:tc>
      </w:tr>
      <w:tr w:rsidR="00BA6348" w:rsidRPr="00BA6348" w14:paraId="0BEFF9C1" w14:textId="77777777" w:rsidTr="00BA6348">
        <w:trPr>
          <w:trHeight w:val="506"/>
        </w:trPr>
        <w:tc>
          <w:tcPr>
            <w:tcW w:w="1667" w:type="pct"/>
          </w:tcPr>
          <w:p w14:paraId="0E53913E"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36 and above</w:t>
            </w:r>
          </w:p>
        </w:tc>
        <w:tc>
          <w:tcPr>
            <w:tcW w:w="1666" w:type="pct"/>
          </w:tcPr>
          <w:p w14:paraId="36F7AF32"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39</w:t>
            </w:r>
          </w:p>
        </w:tc>
        <w:tc>
          <w:tcPr>
            <w:tcW w:w="1667" w:type="pct"/>
          </w:tcPr>
          <w:p w14:paraId="5708E96E"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26%</w:t>
            </w:r>
          </w:p>
        </w:tc>
      </w:tr>
      <w:tr w:rsidR="00BA6348" w:rsidRPr="00BA6348" w14:paraId="087CC40C" w14:textId="77777777" w:rsidTr="00BA6348">
        <w:trPr>
          <w:trHeight w:val="506"/>
        </w:trPr>
        <w:tc>
          <w:tcPr>
            <w:tcW w:w="1667" w:type="pct"/>
          </w:tcPr>
          <w:p w14:paraId="104D1DF5" w14:textId="77777777" w:rsidR="00BA6348" w:rsidRPr="00BA6348" w:rsidRDefault="00BA6348" w:rsidP="00FC536D">
            <w:pPr>
              <w:spacing w:line="480" w:lineRule="auto"/>
              <w:jc w:val="both"/>
              <w:rPr>
                <w:rFonts w:ascii="Times New Roman" w:hAnsi="Times New Roman" w:cs="Times New Roman"/>
                <w:b/>
                <w:bCs/>
              </w:rPr>
            </w:pPr>
            <w:r w:rsidRPr="00BA6348">
              <w:rPr>
                <w:rFonts w:ascii="Times New Roman" w:hAnsi="Times New Roman" w:cs="Times New Roman"/>
                <w:b/>
                <w:bCs/>
              </w:rPr>
              <w:t>Educational Level</w:t>
            </w:r>
          </w:p>
        </w:tc>
        <w:tc>
          <w:tcPr>
            <w:tcW w:w="1666" w:type="pct"/>
          </w:tcPr>
          <w:p w14:paraId="7983065C" w14:textId="77777777" w:rsidR="00BA6348" w:rsidRPr="00BA6348" w:rsidRDefault="00BA6348" w:rsidP="00FC536D">
            <w:pPr>
              <w:spacing w:line="480" w:lineRule="auto"/>
              <w:jc w:val="both"/>
              <w:rPr>
                <w:rFonts w:ascii="Times New Roman" w:hAnsi="Times New Roman" w:cs="Times New Roman"/>
                <w:bCs/>
              </w:rPr>
            </w:pPr>
          </w:p>
        </w:tc>
        <w:tc>
          <w:tcPr>
            <w:tcW w:w="1667" w:type="pct"/>
          </w:tcPr>
          <w:p w14:paraId="3297E6C4" w14:textId="77777777" w:rsidR="00BA6348" w:rsidRPr="00BA6348" w:rsidRDefault="00BA6348" w:rsidP="00FC536D">
            <w:pPr>
              <w:spacing w:line="480" w:lineRule="auto"/>
              <w:jc w:val="both"/>
              <w:rPr>
                <w:rFonts w:ascii="Times New Roman" w:hAnsi="Times New Roman" w:cs="Times New Roman"/>
                <w:bCs/>
              </w:rPr>
            </w:pPr>
          </w:p>
        </w:tc>
      </w:tr>
      <w:tr w:rsidR="00BA6348" w:rsidRPr="00BA6348" w14:paraId="280694EC" w14:textId="77777777" w:rsidTr="00BA6348">
        <w:trPr>
          <w:trHeight w:val="506"/>
        </w:trPr>
        <w:tc>
          <w:tcPr>
            <w:tcW w:w="1667" w:type="pct"/>
          </w:tcPr>
          <w:p w14:paraId="3579C7D8"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Secondary</w:t>
            </w:r>
          </w:p>
        </w:tc>
        <w:tc>
          <w:tcPr>
            <w:tcW w:w="1666" w:type="pct"/>
          </w:tcPr>
          <w:p w14:paraId="1BF467E3" w14:textId="5247AC76" w:rsidR="00BA6348" w:rsidRPr="00BA6348" w:rsidRDefault="00A60461" w:rsidP="00FC536D">
            <w:pPr>
              <w:spacing w:line="480" w:lineRule="auto"/>
              <w:jc w:val="both"/>
              <w:rPr>
                <w:rFonts w:ascii="Times New Roman" w:hAnsi="Times New Roman" w:cs="Times New Roman"/>
                <w:bCs/>
              </w:rPr>
            </w:pPr>
            <w:r>
              <w:rPr>
                <w:rFonts w:ascii="Times New Roman" w:hAnsi="Times New Roman" w:cs="Times New Roman"/>
                <w:bCs/>
              </w:rPr>
              <w:t>78</w:t>
            </w:r>
          </w:p>
        </w:tc>
        <w:tc>
          <w:tcPr>
            <w:tcW w:w="1667" w:type="pct"/>
          </w:tcPr>
          <w:p w14:paraId="0A422EB5" w14:textId="3235A849" w:rsidR="00BA6348" w:rsidRPr="00BA6348" w:rsidRDefault="00A60461" w:rsidP="00FC536D">
            <w:pPr>
              <w:spacing w:line="480" w:lineRule="auto"/>
              <w:jc w:val="both"/>
              <w:rPr>
                <w:rFonts w:ascii="Times New Roman" w:hAnsi="Times New Roman" w:cs="Times New Roman"/>
                <w:bCs/>
              </w:rPr>
            </w:pPr>
            <w:r>
              <w:rPr>
                <w:rFonts w:ascii="Times New Roman" w:hAnsi="Times New Roman" w:cs="Times New Roman"/>
                <w:bCs/>
              </w:rPr>
              <w:t>52</w:t>
            </w:r>
            <w:r w:rsidR="00BA6348" w:rsidRPr="00BA6348">
              <w:rPr>
                <w:rFonts w:ascii="Times New Roman" w:hAnsi="Times New Roman" w:cs="Times New Roman"/>
                <w:bCs/>
              </w:rPr>
              <w:t>%</w:t>
            </w:r>
          </w:p>
        </w:tc>
      </w:tr>
      <w:tr w:rsidR="00BA6348" w:rsidRPr="00BA6348" w14:paraId="45C4526E" w14:textId="77777777" w:rsidTr="00BA6348">
        <w:trPr>
          <w:trHeight w:val="506"/>
        </w:trPr>
        <w:tc>
          <w:tcPr>
            <w:tcW w:w="1667" w:type="pct"/>
            <w:tcBorders>
              <w:bottom w:val="single" w:sz="12" w:space="0" w:color="auto"/>
            </w:tcBorders>
          </w:tcPr>
          <w:p w14:paraId="1F8BD9EF"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Tertiary</w:t>
            </w:r>
          </w:p>
        </w:tc>
        <w:tc>
          <w:tcPr>
            <w:tcW w:w="1666" w:type="pct"/>
            <w:tcBorders>
              <w:bottom w:val="single" w:sz="12" w:space="0" w:color="auto"/>
            </w:tcBorders>
          </w:tcPr>
          <w:p w14:paraId="53346224" w14:textId="7D6FF439" w:rsidR="00BA6348" w:rsidRPr="00BA6348" w:rsidRDefault="00A60461" w:rsidP="00FC536D">
            <w:pPr>
              <w:spacing w:line="480" w:lineRule="auto"/>
              <w:jc w:val="both"/>
              <w:rPr>
                <w:rFonts w:ascii="Times New Roman" w:hAnsi="Times New Roman" w:cs="Times New Roman"/>
                <w:bCs/>
              </w:rPr>
            </w:pPr>
            <w:r>
              <w:rPr>
                <w:rFonts w:ascii="Times New Roman" w:hAnsi="Times New Roman" w:cs="Times New Roman"/>
                <w:bCs/>
              </w:rPr>
              <w:t>72</w:t>
            </w:r>
          </w:p>
        </w:tc>
        <w:tc>
          <w:tcPr>
            <w:tcW w:w="1667" w:type="pct"/>
            <w:tcBorders>
              <w:bottom w:val="single" w:sz="12" w:space="0" w:color="auto"/>
            </w:tcBorders>
          </w:tcPr>
          <w:p w14:paraId="1BA5E163" w14:textId="1CC93F79" w:rsidR="00BA6348" w:rsidRPr="00BA6348" w:rsidRDefault="00A60461" w:rsidP="00FC536D">
            <w:pPr>
              <w:spacing w:line="480" w:lineRule="auto"/>
              <w:jc w:val="both"/>
              <w:rPr>
                <w:rFonts w:ascii="Times New Roman" w:hAnsi="Times New Roman" w:cs="Times New Roman"/>
                <w:bCs/>
              </w:rPr>
            </w:pPr>
            <w:r>
              <w:rPr>
                <w:rFonts w:ascii="Times New Roman" w:hAnsi="Times New Roman" w:cs="Times New Roman"/>
                <w:bCs/>
              </w:rPr>
              <w:t>4</w:t>
            </w:r>
            <w:r w:rsidR="00BA6348" w:rsidRPr="00BA6348">
              <w:rPr>
                <w:rFonts w:ascii="Times New Roman" w:hAnsi="Times New Roman" w:cs="Times New Roman"/>
                <w:bCs/>
              </w:rPr>
              <w:t>8%</w:t>
            </w:r>
          </w:p>
        </w:tc>
      </w:tr>
    </w:tbl>
    <w:p w14:paraId="3DEFCCA3" w14:textId="002AE6F3" w:rsidR="00FC536D" w:rsidRDefault="00FC536D" w:rsidP="00FC536D">
      <w:pPr>
        <w:spacing w:line="480" w:lineRule="auto"/>
        <w:jc w:val="both"/>
        <w:rPr>
          <w:rFonts w:ascii="Times New Roman" w:hAnsi="Times New Roman" w:cs="Times New Roman"/>
          <w:b/>
          <w:i/>
        </w:rPr>
      </w:pPr>
    </w:p>
    <w:p w14:paraId="14EA74A5" w14:textId="6BFCE949" w:rsidR="00E358E3" w:rsidRPr="00E358E3" w:rsidRDefault="00E358E3" w:rsidP="00E358E3">
      <w:pPr>
        <w:spacing w:line="480" w:lineRule="auto"/>
        <w:jc w:val="both"/>
        <w:rPr>
          <w:rFonts w:ascii="Times New Roman" w:hAnsi="Times New Roman" w:cs="Times New Roman"/>
          <w:b/>
          <w:bCs/>
          <w:i/>
          <w:iCs/>
        </w:rPr>
      </w:pPr>
      <w:r w:rsidRPr="00E358E3">
        <w:rPr>
          <w:rFonts w:ascii="Times New Roman" w:hAnsi="Times New Roman" w:cs="Times New Roman"/>
          <w:b/>
          <w:bCs/>
          <w:i/>
          <w:iCs/>
        </w:rPr>
        <w:t>Analysis of Consumer Perceptions on the Adoption of Online Food Delivery (OFD) Service and Its Impact on Revenue</w:t>
      </w:r>
    </w:p>
    <w:p w14:paraId="178DD12C" w14:textId="12DE6875" w:rsidR="00E358E3" w:rsidRPr="00E358E3" w:rsidRDefault="00E358E3" w:rsidP="00E358E3">
      <w:pPr>
        <w:spacing w:line="480" w:lineRule="auto"/>
        <w:jc w:val="both"/>
        <w:rPr>
          <w:rFonts w:ascii="Times New Roman" w:hAnsi="Times New Roman" w:cs="Times New Roman"/>
        </w:rPr>
      </w:pPr>
      <w:r w:rsidRPr="00E358E3">
        <w:rPr>
          <w:rFonts w:ascii="Times New Roman" w:hAnsi="Times New Roman" w:cs="Times New Roman"/>
        </w:rPr>
        <w:lastRenderedPageBreak/>
        <w:t>Table</w:t>
      </w:r>
      <w:r>
        <w:rPr>
          <w:rFonts w:ascii="Times New Roman" w:hAnsi="Times New Roman" w:cs="Times New Roman"/>
        </w:rPr>
        <w:t xml:space="preserve"> 2</w:t>
      </w:r>
      <w:r w:rsidRPr="00E358E3">
        <w:rPr>
          <w:rFonts w:ascii="Times New Roman" w:hAnsi="Times New Roman" w:cs="Times New Roman"/>
        </w:rPr>
        <w:t xml:space="preserve"> presents a bivariate analysis examining consumer perceptions regarding the adoption of online food delivery (OFD) services and their perceived impact on revenue, considering several influencing demographic factors. The analysis includes statistical testing using Chi-square (χ²) to determine whether significant associations exist between these characteristics and consumer perceptions.</w:t>
      </w:r>
    </w:p>
    <w:p w14:paraId="713BE944" w14:textId="4D42772B" w:rsidR="00E358E3" w:rsidRPr="00E358E3" w:rsidRDefault="00E358E3" w:rsidP="00E358E3">
      <w:pPr>
        <w:spacing w:line="480" w:lineRule="auto"/>
        <w:jc w:val="both"/>
        <w:rPr>
          <w:rFonts w:ascii="Times New Roman" w:hAnsi="Times New Roman" w:cs="Times New Roman"/>
        </w:rPr>
      </w:pPr>
      <w:r w:rsidRPr="00E358E3">
        <w:rPr>
          <w:rFonts w:ascii="Times New Roman" w:hAnsi="Times New Roman" w:cs="Times New Roman"/>
        </w:rPr>
        <w:t xml:space="preserve">Regarding the perceived impact on revenue, respondents who agreed that OFD has an impact ("Yes") were less likely to rate this impact as "Very Good" (16.9%) compared to those who did not perceive an impact ("No," 27.8%). Similarly, respondents perceiving OFD as having an impact were slightly less inclined to rate it as "Good" (15.5%) than those who did not perceive an impact (20.3%). Conversely, a higher proportion of respondents who </w:t>
      </w:r>
      <w:proofErr w:type="spellStart"/>
      <w:r w:rsidR="00BE0AD8" w:rsidRPr="0043660B">
        <w:rPr>
          <w:rFonts w:ascii="Times New Roman" w:hAnsi="Times New Roman" w:cs="Times New Roman"/>
          <w:highlight w:val="yellow"/>
        </w:rPr>
        <w:t>recogni</w:t>
      </w:r>
      <w:r w:rsidR="00BE0AD8" w:rsidRPr="0043660B">
        <w:rPr>
          <w:rFonts w:ascii="Times New Roman" w:hAnsi="Times New Roman" w:cs="Times New Roman"/>
          <w:highlight w:val="yellow"/>
        </w:rPr>
        <w:t>s</w:t>
      </w:r>
      <w:r w:rsidR="00BE0AD8" w:rsidRPr="0043660B">
        <w:rPr>
          <w:rFonts w:ascii="Times New Roman" w:hAnsi="Times New Roman" w:cs="Times New Roman"/>
          <w:highlight w:val="yellow"/>
        </w:rPr>
        <w:t>ed</w:t>
      </w:r>
      <w:proofErr w:type="spellEnd"/>
      <w:r w:rsidR="00BE0AD8" w:rsidRPr="0043660B">
        <w:rPr>
          <w:rFonts w:ascii="Times New Roman" w:hAnsi="Times New Roman" w:cs="Times New Roman"/>
          <w:highlight w:val="yellow"/>
        </w:rPr>
        <w:t xml:space="preserve"> </w:t>
      </w:r>
      <w:r w:rsidRPr="0043660B">
        <w:rPr>
          <w:rFonts w:ascii="Times New Roman" w:hAnsi="Times New Roman" w:cs="Times New Roman"/>
          <w:highlight w:val="yellow"/>
        </w:rPr>
        <w:t>an impact</w:t>
      </w:r>
      <w:r w:rsidRPr="00E358E3">
        <w:rPr>
          <w:rFonts w:ascii="Times New Roman" w:hAnsi="Times New Roman" w:cs="Times New Roman"/>
        </w:rPr>
        <w:t xml:space="preserve"> rated it as "Poor" (46.5%) compared to those who did not perceive an impact (35.4%). Despite these differences in percentages, the Chi-square test result (χ² = 4.005, p = 0.261) indicates that there is no statistically significant association between perceptions of OFD's revenue impact and the adoption perception.</w:t>
      </w:r>
    </w:p>
    <w:p w14:paraId="5E914E07" w14:textId="42316270" w:rsidR="00E358E3" w:rsidRPr="00E358E3" w:rsidRDefault="00E358E3" w:rsidP="00E358E3">
      <w:pPr>
        <w:spacing w:line="480" w:lineRule="auto"/>
        <w:jc w:val="both"/>
        <w:rPr>
          <w:rFonts w:ascii="Times New Roman" w:hAnsi="Times New Roman" w:cs="Times New Roman"/>
        </w:rPr>
      </w:pPr>
      <w:r w:rsidRPr="00E358E3">
        <w:rPr>
          <w:rFonts w:ascii="Times New Roman" w:hAnsi="Times New Roman" w:cs="Times New Roman"/>
        </w:rPr>
        <w:t>In terms of educational level, most respondents had tertiary education, with slightly fewer respondents perceiving an impact ("Yes," 85.9%) compared to those who did not perceive an impact ("No," 89.9%). Respondents with secondary education were somewhat more represented among those perceiving an impact ("Yes," 14.1%) versus those who did not ("No," 10.1%). However, the Chi-square test result (χ² = 0.555, p = 0.456) shows no statistically significant relationship between educational level and perceptions regarding OFD's revenue impact.</w:t>
      </w:r>
    </w:p>
    <w:p w14:paraId="3B48471F" w14:textId="7B9A2BBD" w:rsidR="00E358E3" w:rsidRPr="00E358E3" w:rsidRDefault="00E358E3" w:rsidP="00E358E3">
      <w:pPr>
        <w:spacing w:line="480" w:lineRule="auto"/>
        <w:jc w:val="both"/>
        <w:rPr>
          <w:rFonts w:ascii="Times New Roman" w:hAnsi="Times New Roman" w:cs="Times New Roman"/>
        </w:rPr>
      </w:pPr>
      <w:r w:rsidRPr="00E358E3">
        <w:rPr>
          <w:rFonts w:ascii="Times New Roman" w:hAnsi="Times New Roman" w:cs="Times New Roman"/>
        </w:rPr>
        <w:t xml:space="preserve">Considering age groups, respondents aged 18–23 formed the largest proportion in both groups, with similar percentages among those perceiving ("Yes," 35.2%) and not perceiving ("No," 36.7%) an impact on revenue. Respondents aged 24–29 showed a slightly higher representation among </w:t>
      </w:r>
      <w:r w:rsidRPr="00E358E3">
        <w:rPr>
          <w:rFonts w:ascii="Times New Roman" w:hAnsi="Times New Roman" w:cs="Times New Roman"/>
        </w:rPr>
        <w:lastRenderedPageBreak/>
        <w:t>those perceiving an impact ("Yes," 32.4%) compared to those not perceiving an impact ("No," 24.1%). Older age groups (30 years and above) displayed minimal variations in perception across both categories. Again, the Chi-square test result (χ² = 1.496, p = 0.683) indicates no statistically significant association between age and perceptions of OFD's revenue impact.</w:t>
      </w:r>
    </w:p>
    <w:p w14:paraId="6C286554" w14:textId="76FA2894" w:rsidR="00E358E3" w:rsidRPr="00E358E3" w:rsidRDefault="00E358E3" w:rsidP="00E358E3">
      <w:pPr>
        <w:spacing w:line="480" w:lineRule="auto"/>
        <w:jc w:val="both"/>
        <w:rPr>
          <w:rFonts w:ascii="Times New Roman" w:hAnsi="Times New Roman" w:cs="Times New Roman"/>
        </w:rPr>
      </w:pPr>
      <w:r w:rsidRPr="00E358E3">
        <w:rPr>
          <w:rFonts w:ascii="Times New Roman" w:hAnsi="Times New Roman" w:cs="Times New Roman"/>
        </w:rPr>
        <w:t xml:space="preserve">Finally, gender distribution was relatively balanced across both perception groups. Males accounted for approximately </w:t>
      </w:r>
      <w:r w:rsidRPr="0043660B">
        <w:rPr>
          <w:rFonts w:ascii="Times New Roman" w:hAnsi="Times New Roman" w:cs="Times New Roman"/>
          <w:highlight w:val="yellow"/>
        </w:rPr>
        <w:t xml:space="preserve">half of </w:t>
      </w:r>
      <w:r w:rsidR="00BE0AD8" w:rsidRPr="0043660B">
        <w:rPr>
          <w:rFonts w:ascii="Times New Roman" w:hAnsi="Times New Roman" w:cs="Times New Roman"/>
          <w:highlight w:val="yellow"/>
        </w:rPr>
        <w:t xml:space="preserve">the </w:t>
      </w:r>
      <w:r w:rsidRPr="0043660B">
        <w:rPr>
          <w:rFonts w:ascii="Times New Roman" w:hAnsi="Times New Roman" w:cs="Times New Roman"/>
          <w:highlight w:val="yellow"/>
        </w:rPr>
        <w:t>respo</w:t>
      </w:r>
      <w:r w:rsidRPr="00E358E3">
        <w:rPr>
          <w:rFonts w:ascii="Times New Roman" w:hAnsi="Times New Roman" w:cs="Times New Roman"/>
        </w:rPr>
        <w:t>ndents in each group ("Yes," 47.9%; "No," 51.9%), while females represented slightly more respondents among those perceiving an impact ("Yes," 52.1%) compared to those who did not perceive an impact ("No," 48.1%). The Chi-square result (χ² = 0.241, p = 0.624) confirms that there is no statistically significant relationship between gender and consumer perceptions regarding OFD's revenue impact.</w:t>
      </w:r>
    </w:p>
    <w:p w14:paraId="566DED48" w14:textId="75779D27" w:rsidR="00E358E3" w:rsidRPr="00E358E3" w:rsidRDefault="00E358E3" w:rsidP="00E358E3">
      <w:pPr>
        <w:spacing w:line="480" w:lineRule="auto"/>
        <w:jc w:val="both"/>
        <w:rPr>
          <w:rFonts w:ascii="Times New Roman" w:hAnsi="Times New Roman" w:cs="Times New Roman"/>
        </w:rPr>
      </w:pPr>
      <w:r w:rsidRPr="00E358E3">
        <w:rPr>
          <w:rFonts w:ascii="Times New Roman" w:hAnsi="Times New Roman" w:cs="Times New Roman"/>
        </w:rPr>
        <w:t>In conclusion, the bivariate analysis demonstrat</w:t>
      </w:r>
      <w:r w:rsidR="00FD5479">
        <w:rPr>
          <w:rFonts w:ascii="Times New Roman" w:hAnsi="Times New Roman" w:cs="Times New Roman"/>
        </w:rPr>
        <w:t>ed</w:t>
      </w:r>
      <w:r w:rsidRPr="00E358E3">
        <w:rPr>
          <w:rFonts w:ascii="Times New Roman" w:hAnsi="Times New Roman" w:cs="Times New Roman"/>
        </w:rPr>
        <w:t xml:space="preserve"> that none of the demographic or perception-related characteristics examined</w:t>
      </w:r>
      <w:r w:rsidR="008B5D83">
        <w:rPr>
          <w:rFonts w:ascii="Times New Roman" w:hAnsi="Times New Roman" w:cs="Times New Roman"/>
        </w:rPr>
        <w:t xml:space="preserve">, </w:t>
      </w:r>
      <w:r w:rsidRPr="00E358E3">
        <w:rPr>
          <w:rFonts w:ascii="Times New Roman" w:hAnsi="Times New Roman" w:cs="Times New Roman"/>
        </w:rPr>
        <w:t>impact perception rating, educational level, age group, or gender</w:t>
      </w:r>
      <w:r w:rsidR="009D72F5">
        <w:rPr>
          <w:rFonts w:ascii="Times New Roman" w:hAnsi="Times New Roman" w:cs="Times New Roman"/>
        </w:rPr>
        <w:t>,</w:t>
      </w:r>
      <w:r w:rsidR="008B5D83">
        <w:rPr>
          <w:rFonts w:ascii="Times New Roman" w:hAnsi="Times New Roman" w:cs="Times New Roman"/>
        </w:rPr>
        <w:t xml:space="preserve"> </w:t>
      </w:r>
      <w:r w:rsidRPr="00E358E3">
        <w:rPr>
          <w:rFonts w:ascii="Times New Roman" w:hAnsi="Times New Roman" w:cs="Times New Roman"/>
        </w:rPr>
        <w:t>showed statistically significant associations with consumer perceptions regarding the adoption of online food delivery services and their influence on revenue, given that all observed p-values exceeded the significance threshold of 0.05.</w:t>
      </w:r>
    </w:p>
    <w:p w14:paraId="14E163AA" w14:textId="77777777" w:rsidR="00FD5479" w:rsidRDefault="00FD5479" w:rsidP="00FC536D">
      <w:pPr>
        <w:spacing w:line="480" w:lineRule="auto"/>
        <w:jc w:val="both"/>
        <w:rPr>
          <w:rFonts w:ascii="Times New Roman" w:hAnsi="Times New Roman" w:cs="Times New Roman"/>
          <w:b/>
        </w:rPr>
      </w:pPr>
      <w:bookmarkStart w:id="6" w:name="_Hlk193345269"/>
    </w:p>
    <w:p w14:paraId="49C70DF2" w14:textId="77777777" w:rsidR="00FD5479" w:rsidRDefault="00FD5479" w:rsidP="00FC536D">
      <w:pPr>
        <w:spacing w:line="480" w:lineRule="auto"/>
        <w:jc w:val="both"/>
        <w:rPr>
          <w:rFonts w:ascii="Times New Roman" w:hAnsi="Times New Roman" w:cs="Times New Roman"/>
          <w:b/>
        </w:rPr>
      </w:pPr>
    </w:p>
    <w:p w14:paraId="59687059" w14:textId="77777777" w:rsidR="00FD5479" w:rsidRDefault="00FD5479" w:rsidP="00FC536D">
      <w:pPr>
        <w:spacing w:line="480" w:lineRule="auto"/>
        <w:jc w:val="both"/>
        <w:rPr>
          <w:rFonts w:ascii="Times New Roman" w:hAnsi="Times New Roman" w:cs="Times New Roman"/>
          <w:b/>
        </w:rPr>
      </w:pPr>
    </w:p>
    <w:p w14:paraId="34CE4500" w14:textId="77777777" w:rsidR="00FD5479" w:rsidRDefault="00FD5479" w:rsidP="00FC536D">
      <w:pPr>
        <w:spacing w:line="480" w:lineRule="auto"/>
        <w:jc w:val="both"/>
        <w:rPr>
          <w:rFonts w:ascii="Times New Roman" w:hAnsi="Times New Roman" w:cs="Times New Roman"/>
          <w:b/>
        </w:rPr>
      </w:pPr>
    </w:p>
    <w:p w14:paraId="11A543C3" w14:textId="77777777" w:rsidR="00FD5479" w:rsidRDefault="00FD5479" w:rsidP="00FC536D">
      <w:pPr>
        <w:spacing w:line="480" w:lineRule="auto"/>
        <w:jc w:val="both"/>
        <w:rPr>
          <w:rFonts w:ascii="Times New Roman" w:hAnsi="Times New Roman" w:cs="Times New Roman"/>
          <w:b/>
        </w:rPr>
      </w:pPr>
    </w:p>
    <w:p w14:paraId="0E773660" w14:textId="77777777" w:rsidR="00FD5479" w:rsidRDefault="00FD5479" w:rsidP="00FC536D">
      <w:pPr>
        <w:spacing w:line="480" w:lineRule="auto"/>
        <w:jc w:val="both"/>
        <w:rPr>
          <w:rFonts w:ascii="Times New Roman" w:hAnsi="Times New Roman" w:cs="Times New Roman"/>
          <w:b/>
        </w:rPr>
      </w:pPr>
    </w:p>
    <w:p w14:paraId="21567640" w14:textId="77777777" w:rsidR="00FD5479" w:rsidRDefault="00FD5479" w:rsidP="00FC536D">
      <w:pPr>
        <w:spacing w:line="480" w:lineRule="auto"/>
        <w:jc w:val="both"/>
        <w:rPr>
          <w:rFonts w:ascii="Times New Roman" w:hAnsi="Times New Roman" w:cs="Times New Roman"/>
          <w:b/>
        </w:rPr>
      </w:pPr>
    </w:p>
    <w:p w14:paraId="13709AA4" w14:textId="0E6DB21B" w:rsidR="00E279C7" w:rsidRPr="00E279C7" w:rsidRDefault="00E279C7" w:rsidP="00FC536D">
      <w:pPr>
        <w:spacing w:line="480" w:lineRule="auto"/>
        <w:jc w:val="both"/>
        <w:rPr>
          <w:rFonts w:ascii="Times New Roman" w:hAnsi="Times New Roman" w:cs="Times New Roman"/>
          <w:b/>
        </w:rPr>
      </w:pPr>
      <w:r w:rsidRPr="00E279C7">
        <w:rPr>
          <w:rFonts w:ascii="Times New Roman" w:hAnsi="Times New Roman" w:cs="Times New Roman"/>
          <w:b/>
        </w:rPr>
        <w:t>Table 2: Bivariate Analysis of Adoption of Online Food Delivery Service on Revenue and Other Influencing Factors</w:t>
      </w:r>
    </w:p>
    <w:tbl>
      <w:tblPr>
        <w:tblW w:w="10408" w:type="dxa"/>
        <w:tblLook w:val="04A0" w:firstRow="1" w:lastRow="0" w:firstColumn="1" w:lastColumn="0" w:noHBand="0" w:noVBand="1"/>
      </w:tblPr>
      <w:tblGrid>
        <w:gridCol w:w="2675"/>
        <w:gridCol w:w="1932"/>
        <w:gridCol w:w="1933"/>
        <w:gridCol w:w="1933"/>
        <w:gridCol w:w="1935"/>
      </w:tblGrid>
      <w:tr w:rsidR="00E279C7" w:rsidRPr="00E279C7" w14:paraId="22F04E4A" w14:textId="77777777" w:rsidTr="00CD1DE7">
        <w:trPr>
          <w:trHeight w:val="536"/>
        </w:trPr>
        <w:tc>
          <w:tcPr>
            <w:tcW w:w="2675" w:type="dxa"/>
            <w:tcBorders>
              <w:top w:val="single" w:sz="12" w:space="0" w:color="auto"/>
              <w:bottom w:val="single" w:sz="12" w:space="0" w:color="auto"/>
            </w:tcBorders>
          </w:tcPr>
          <w:p w14:paraId="61E93814" w14:textId="77777777" w:rsidR="00E279C7" w:rsidRPr="00E279C7" w:rsidRDefault="00E279C7" w:rsidP="00FD5479">
            <w:pPr>
              <w:spacing w:line="360" w:lineRule="auto"/>
              <w:jc w:val="both"/>
              <w:rPr>
                <w:rFonts w:ascii="Times New Roman" w:hAnsi="Times New Roman" w:cs="Times New Roman"/>
              </w:rPr>
            </w:pPr>
          </w:p>
        </w:tc>
        <w:tc>
          <w:tcPr>
            <w:tcW w:w="7733" w:type="dxa"/>
            <w:gridSpan w:val="4"/>
            <w:tcBorders>
              <w:top w:val="single" w:sz="12" w:space="0" w:color="auto"/>
              <w:bottom w:val="single" w:sz="12" w:space="0" w:color="auto"/>
            </w:tcBorders>
          </w:tcPr>
          <w:p w14:paraId="4B194170" w14:textId="05A28761" w:rsidR="00E279C7" w:rsidRPr="00E279C7" w:rsidRDefault="00FC536D" w:rsidP="00FD5479">
            <w:pPr>
              <w:spacing w:line="360" w:lineRule="auto"/>
              <w:jc w:val="both"/>
              <w:rPr>
                <w:rFonts w:ascii="Times New Roman" w:hAnsi="Times New Roman" w:cs="Times New Roman"/>
                <w:b/>
              </w:rPr>
            </w:pPr>
            <w:r>
              <w:rPr>
                <w:rFonts w:ascii="Times New Roman" w:hAnsi="Times New Roman" w:cs="Times New Roman"/>
                <w:b/>
              </w:rPr>
              <w:t>Perception of OFD having impact on Revenue</w:t>
            </w:r>
          </w:p>
        </w:tc>
      </w:tr>
      <w:tr w:rsidR="00E279C7" w:rsidRPr="00E279C7" w14:paraId="628D9CB7" w14:textId="77777777" w:rsidTr="00CD1DE7">
        <w:trPr>
          <w:trHeight w:val="516"/>
        </w:trPr>
        <w:tc>
          <w:tcPr>
            <w:tcW w:w="2675" w:type="dxa"/>
            <w:tcBorders>
              <w:top w:val="single" w:sz="12" w:space="0" w:color="auto"/>
              <w:bottom w:val="single" w:sz="12" w:space="0" w:color="auto"/>
            </w:tcBorders>
          </w:tcPr>
          <w:p w14:paraId="77F8363C" w14:textId="77777777" w:rsidR="00E279C7" w:rsidRPr="00E279C7" w:rsidRDefault="00E279C7" w:rsidP="00FD5479">
            <w:pPr>
              <w:spacing w:line="360" w:lineRule="auto"/>
              <w:jc w:val="both"/>
              <w:rPr>
                <w:rFonts w:ascii="Times New Roman" w:hAnsi="Times New Roman" w:cs="Times New Roman"/>
                <w:b/>
              </w:rPr>
            </w:pPr>
            <w:r w:rsidRPr="00E279C7">
              <w:rPr>
                <w:rFonts w:ascii="Times New Roman" w:hAnsi="Times New Roman" w:cs="Times New Roman"/>
                <w:b/>
              </w:rPr>
              <w:t>Characteristics</w:t>
            </w:r>
          </w:p>
        </w:tc>
        <w:tc>
          <w:tcPr>
            <w:tcW w:w="1932" w:type="dxa"/>
            <w:tcBorders>
              <w:top w:val="single" w:sz="12" w:space="0" w:color="auto"/>
              <w:bottom w:val="single" w:sz="12" w:space="0" w:color="auto"/>
            </w:tcBorders>
          </w:tcPr>
          <w:p w14:paraId="08459556" w14:textId="77777777" w:rsidR="00E279C7" w:rsidRPr="00E279C7" w:rsidRDefault="00E279C7" w:rsidP="00FD5479">
            <w:pPr>
              <w:spacing w:line="360" w:lineRule="auto"/>
              <w:jc w:val="both"/>
              <w:rPr>
                <w:rFonts w:ascii="Times New Roman" w:hAnsi="Times New Roman" w:cs="Times New Roman"/>
                <w:b/>
              </w:rPr>
            </w:pPr>
            <w:r w:rsidRPr="00E279C7">
              <w:rPr>
                <w:rFonts w:ascii="Times New Roman" w:hAnsi="Times New Roman" w:cs="Times New Roman"/>
                <w:b/>
              </w:rPr>
              <w:t>Yes (%)</w:t>
            </w:r>
          </w:p>
          <w:p w14:paraId="707EA954" w14:textId="77777777" w:rsidR="00E279C7" w:rsidRPr="00E279C7" w:rsidRDefault="00E279C7" w:rsidP="00FD5479">
            <w:pPr>
              <w:spacing w:line="360" w:lineRule="auto"/>
              <w:jc w:val="both"/>
              <w:rPr>
                <w:rFonts w:ascii="Times New Roman" w:hAnsi="Times New Roman" w:cs="Times New Roman"/>
                <w:b/>
              </w:rPr>
            </w:pPr>
            <w:r w:rsidRPr="00E279C7">
              <w:rPr>
                <w:rFonts w:ascii="Times New Roman" w:hAnsi="Times New Roman" w:cs="Times New Roman"/>
                <w:b/>
              </w:rPr>
              <w:t>71</w:t>
            </w:r>
          </w:p>
        </w:tc>
        <w:tc>
          <w:tcPr>
            <w:tcW w:w="1933" w:type="dxa"/>
            <w:tcBorders>
              <w:top w:val="single" w:sz="12" w:space="0" w:color="auto"/>
              <w:bottom w:val="single" w:sz="12" w:space="0" w:color="auto"/>
            </w:tcBorders>
          </w:tcPr>
          <w:p w14:paraId="4632F859" w14:textId="77777777" w:rsidR="00E279C7" w:rsidRPr="00E279C7" w:rsidRDefault="00E279C7" w:rsidP="00FD5479">
            <w:pPr>
              <w:spacing w:line="360" w:lineRule="auto"/>
              <w:jc w:val="both"/>
              <w:rPr>
                <w:rFonts w:ascii="Times New Roman" w:hAnsi="Times New Roman" w:cs="Times New Roman"/>
                <w:b/>
              </w:rPr>
            </w:pPr>
            <w:r w:rsidRPr="00E279C7">
              <w:rPr>
                <w:rFonts w:ascii="Times New Roman" w:hAnsi="Times New Roman" w:cs="Times New Roman"/>
                <w:b/>
              </w:rPr>
              <w:t>No (%)</w:t>
            </w:r>
          </w:p>
          <w:p w14:paraId="2C6E397D" w14:textId="77777777" w:rsidR="00E279C7" w:rsidRPr="00E279C7" w:rsidRDefault="00E279C7" w:rsidP="00FD5479">
            <w:pPr>
              <w:spacing w:line="360" w:lineRule="auto"/>
              <w:jc w:val="both"/>
              <w:rPr>
                <w:rFonts w:ascii="Times New Roman" w:hAnsi="Times New Roman" w:cs="Times New Roman"/>
                <w:b/>
              </w:rPr>
            </w:pPr>
            <w:r w:rsidRPr="00E279C7">
              <w:rPr>
                <w:rFonts w:ascii="Times New Roman" w:hAnsi="Times New Roman" w:cs="Times New Roman"/>
                <w:b/>
              </w:rPr>
              <w:t>79</w:t>
            </w:r>
          </w:p>
        </w:tc>
        <w:tc>
          <w:tcPr>
            <w:tcW w:w="1933" w:type="dxa"/>
            <w:tcBorders>
              <w:top w:val="single" w:sz="12" w:space="0" w:color="auto"/>
              <w:bottom w:val="single" w:sz="12" w:space="0" w:color="auto"/>
            </w:tcBorders>
          </w:tcPr>
          <w:p w14:paraId="1BA02B02" w14:textId="114689A0" w:rsidR="00E279C7" w:rsidRPr="00E279C7" w:rsidRDefault="0043660B" w:rsidP="00FD5479">
            <w:pPr>
              <w:spacing w:line="360" w:lineRule="auto"/>
              <w:jc w:val="both"/>
              <w:rPr>
                <w:rFonts w:ascii="Times New Roman" w:hAnsi="Times New Roman" w:cs="Times New Roman"/>
                <w:b/>
              </w:rPr>
            </w:pPr>
            <m:oMathPara>
              <m:oMath>
                <m:sSup>
                  <m:sSupPr>
                    <m:ctrlPr>
                      <w:rPr>
                        <w:rFonts w:ascii="Cambria Math" w:hAnsi="Cambria Math" w:cs="Times New Roman"/>
                        <w:b/>
                        <w:i/>
                      </w:rPr>
                    </m:ctrlPr>
                  </m:sSupPr>
                  <m:e>
                    <m:r>
                      <m:rPr>
                        <m:sty m:val="bi"/>
                      </m:rPr>
                      <w:rPr>
                        <w:rFonts w:ascii="Cambria Math" w:hAnsi="Cambria Math" w:cs="Times New Roman"/>
                      </w:rPr>
                      <m:t>X</m:t>
                    </m:r>
                  </m:e>
                  <m:sup>
                    <m:r>
                      <m:rPr>
                        <m:sty m:val="bi"/>
                      </m:rPr>
                      <w:rPr>
                        <w:rFonts w:ascii="Cambria Math" w:hAnsi="Cambria Math" w:cs="Times New Roman"/>
                      </w:rPr>
                      <m:t>2</m:t>
                    </m:r>
                  </m:sup>
                </m:sSup>
              </m:oMath>
            </m:oMathPara>
          </w:p>
        </w:tc>
        <w:tc>
          <w:tcPr>
            <w:tcW w:w="1933" w:type="dxa"/>
            <w:tcBorders>
              <w:top w:val="single" w:sz="12" w:space="0" w:color="auto"/>
              <w:bottom w:val="single" w:sz="12" w:space="0" w:color="auto"/>
            </w:tcBorders>
          </w:tcPr>
          <w:p w14:paraId="6A9EA0D9" w14:textId="77777777" w:rsidR="00E279C7" w:rsidRPr="00E279C7" w:rsidRDefault="00E279C7" w:rsidP="00FD5479">
            <w:pPr>
              <w:spacing w:line="360" w:lineRule="auto"/>
              <w:jc w:val="both"/>
              <w:rPr>
                <w:rFonts w:ascii="Times New Roman" w:hAnsi="Times New Roman" w:cs="Times New Roman"/>
                <w:b/>
              </w:rPr>
            </w:pPr>
            <w:r w:rsidRPr="00E279C7">
              <w:rPr>
                <w:rFonts w:ascii="Times New Roman" w:hAnsi="Times New Roman" w:cs="Times New Roman"/>
                <w:b/>
              </w:rPr>
              <w:t>P-Value</w:t>
            </w:r>
          </w:p>
        </w:tc>
      </w:tr>
      <w:tr w:rsidR="00E279C7" w:rsidRPr="00E279C7" w14:paraId="740B8520" w14:textId="77777777" w:rsidTr="00CD1DE7">
        <w:trPr>
          <w:trHeight w:val="536"/>
        </w:trPr>
        <w:tc>
          <w:tcPr>
            <w:tcW w:w="2675" w:type="dxa"/>
            <w:tcBorders>
              <w:top w:val="single" w:sz="12" w:space="0" w:color="auto"/>
            </w:tcBorders>
          </w:tcPr>
          <w:p w14:paraId="6DC20A4B" w14:textId="77777777" w:rsidR="00E279C7" w:rsidRPr="00E279C7" w:rsidRDefault="00E279C7" w:rsidP="00FD5479">
            <w:pPr>
              <w:spacing w:line="360" w:lineRule="auto"/>
              <w:jc w:val="both"/>
              <w:rPr>
                <w:rFonts w:ascii="Times New Roman" w:hAnsi="Times New Roman" w:cs="Times New Roman"/>
                <w:b/>
              </w:rPr>
            </w:pPr>
            <w:r w:rsidRPr="00E279C7">
              <w:rPr>
                <w:rFonts w:ascii="Times New Roman" w:hAnsi="Times New Roman" w:cs="Times New Roman"/>
                <w:b/>
              </w:rPr>
              <w:t>Impact on Revenue</w:t>
            </w:r>
          </w:p>
        </w:tc>
        <w:tc>
          <w:tcPr>
            <w:tcW w:w="1932" w:type="dxa"/>
            <w:tcBorders>
              <w:top w:val="single" w:sz="12" w:space="0" w:color="auto"/>
            </w:tcBorders>
          </w:tcPr>
          <w:p w14:paraId="4811DC14" w14:textId="77777777" w:rsidR="00E279C7" w:rsidRPr="00E279C7" w:rsidRDefault="00E279C7" w:rsidP="00FD5479">
            <w:pPr>
              <w:spacing w:line="360" w:lineRule="auto"/>
              <w:jc w:val="both"/>
              <w:rPr>
                <w:rFonts w:ascii="Times New Roman" w:hAnsi="Times New Roman" w:cs="Times New Roman"/>
              </w:rPr>
            </w:pPr>
          </w:p>
        </w:tc>
        <w:tc>
          <w:tcPr>
            <w:tcW w:w="1933" w:type="dxa"/>
            <w:tcBorders>
              <w:top w:val="single" w:sz="12" w:space="0" w:color="auto"/>
            </w:tcBorders>
          </w:tcPr>
          <w:p w14:paraId="7034B66B" w14:textId="77777777" w:rsidR="00E279C7" w:rsidRPr="00E279C7" w:rsidRDefault="00E279C7" w:rsidP="00FD5479">
            <w:pPr>
              <w:spacing w:line="360" w:lineRule="auto"/>
              <w:jc w:val="both"/>
              <w:rPr>
                <w:rFonts w:ascii="Times New Roman" w:hAnsi="Times New Roman" w:cs="Times New Roman"/>
              </w:rPr>
            </w:pPr>
          </w:p>
        </w:tc>
        <w:tc>
          <w:tcPr>
            <w:tcW w:w="1933" w:type="dxa"/>
            <w:tcBorders>
              <w:top w:val="single" w:sz="12" w:space="0" w:color="auto"/>
            </w:tcBorders>
          </w:tcPr>
          <w:p w14:paraId="314707D4" w14:textId="77777777" w:rsidR="00E279C7" w:rsidRPr="00E279C7" w:rsidRDefault="00E279C7" w:rsidP="00FD5479">
            <w:pPr>
              <w:spacing w:line="360" w:lineRule="auto"/>
              <w:jc w:val="both"/>
              <w:rPr>
                <w:rFonts w:ascii="Times New Roman" w:hAnsi="Times New Roman" w:cs="Times New Roman"/>
              </w:rPr>
            </w:pPr>
          </w:p>
        </w:tc>
        <w:tc>
          <w:tcPr>
            <w:tcW w:w="1933" w:type="dxa"/>
            <w:tcBorders>
              <w:top w:val="single" w:sz="12" w:space="0" w:color="auto"/>
            </w:tcBorders>
          </w:tcPr>
          <w:p w14:paraId="0D042BA8" w14:textId="77777777" w:rsidR="00E279C7" w:rsidRPr="00E279C7" w:rsidRDefault="00E279C7" w:rsidP="00FD5479">
            <w:pPr>
              <w:spacing w:line="360" w:lineRule="auto"/>
              <w:jc w:val="both"/>
              <w:rPr>
                <w:rFonts w:ascii="Times New Roman" w:hAnsi="Times New Roman" w:cs="Times New Roman"/>
              </w:rPr>
            </w:pPr>
          </w:p>
        </w:tc>
      </w:tr>
      <w:tr w:rsidR="00E279C7" w:rsidRPr="00E279C7" w14:paraId="48178F19" w14:textId="77777777" w:rsidTr="00CD1DE7">
        <w:trPr>
          <w:trHeight w:val="516"/>
        </w:trPr>
        <w:tc>
          <w:tcPr>
            <w:tcW w:w="2675" w:type="dxa"/>
          </w:tcPr>
          <w:p w14:paraId="78FF0632"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Very Good</w:t>
            </w:r>
          </w:p>
        </w:tc>
        <w:tc>
          <w:tcPr>
            <w:tcW w:w="1932" w:type="dxa"/>
          </w:tcPr>
          <w:p w14:paraId="6A9DA9D1" w14:textId="77777777" w:rsidR="00E279C7" w:rsidRPr="00E279C7" w:rsidRDefault="00E279C7" w:rsidP="00FD5479">
            <w:pPr>
              <w:spacing w:line="360" w:lineRule="auto"/>
              <w:jc w:val="both"/>
              <w:rPr>
                <w:rFonts w:ascii="Times New Roman" w:hAnsi="Times New Roman" w:cs="Times New Roman"/>
                <w:lang w:val="en-GB"/>
              </w:rPr>
            </w:pPr>
            <w:r w:rsidRPr="00E279C7">
              <w:rPr>
                <w:rFonts w:ascii="Times New Roman" w:hAnsi="Times New Roman" w:cs="Times New Roman"/>
                <w:lang w:val="en-GB"/>
              </w:rPr>
              <w:t>16.9</w:t>
            </w:r>
          </w:p>
        </w:tc>
        <w:tc>
          <w:tcPr>
            <w:tcW w:w="1933" w:type="dxa"/>
          </w:tcPr>
          <w:p w14:paraId="3D88A84B" w14:textId="77777777" w:rsidR="00E279C7" w:rsidRPr="00E279C7" w:rsidRDefault="00E279C7" w:rsidP="00FD5479">
            <w:pPr>
              <w:spacing w:line="360" w:lineRule="auto"/>
              <w:jc w:val="both"/>
              <w:rPr>
                <w:rFonts w:ascii="Times New Roman" w:hAnsi="Times New Roman" w:cs="Times New Roman"/>
                <w:lang w:val="en-GB"/>
              </w:rPr>
            </w:pPr>
            <w:r w:rsidRPr="00E279C7">
              <w:rPr>
                <w:rFonts w:ascii="Times New Roman" w:hAnsi="Times New Roman" w:cs="Times New Roman"/>
                <w:lang w:val="en-GB"/>
              </w:rPr>
              <w:t>27.8</w:t>
            </w:r>
          </w:p>
        </w:tc>
        <w:tc>
          <w:tcPr>
            <w:tcW w:w="1933" w:type="dxa"/>
          </w:tcPr>
          <w:p w14:paraId="3EAD1844" w14:textId="77777777" w:rsidR="00E279C7" w:rsidRPr="00E279C7" w:rsidRDefault="00E279C7" w:rsidP="00FD5479">
            <w:pPr>
              <w:spacing w:line="360" w:lineRule="auto"/>
              <w:jc w:val="both"/>
              <w:rPr>
                <w:rFonts w:ascii="Times New Roman" w:hAnsi="Times New Roman" w:cs="Times New Roman"/>
              </w:rPr>
            </w:pPr>
          </w:p>
        </w:tc>
        <w:tc>
          <w:tcPr>
            <w:tcW w:w="1933" w:type="dxa"/>
          </w:tcPr>
          <w:p w14:paraId="1188CC70" w14:textId="77777777" w:rsidR="00E279C7" w:rsidRPr="00E279C7" w:rsidRDefault="00E279C7" w:rsidP="00FD5479">
            <w:pPr>
              <w:spacing w:line="360" w:lineRule="auto"/>
              <w:jc w:val="both"/>
              <w:rPr>
                <w:rFonts w:ascii="Times New Roman" w:hAnsi="Times New Roman" w:cs="Times New Roman"/>
              </w:rPr>
            </w:pPr>
          </w:p>
        </w:tc>
      </w:tr>
      <w:tr w:rsidR="00E279C7" w:rsidRPr="00E279C7" w14:paraId="3AC63D1F" w14:textId="77777777" w:rsidTr="00CD1DE7">
        <w:trPr>
          <w:trHeight w:val="536"/>
        </w:trPr>
        <w:tc>
          <w:tcPr>
            <w:tcW w:w="2675" w:type="dxa"/>
          </w:tcPr>
          <w:p w14:paraId="4AD98494"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Good</w:t>
            </w:r>
          </w:p>
        </w:tc>
        <w:tc>
          <w:tcPr>
            <w:tcW w:w="1932" w:type="dxa"/>
          </w:tcPr>
          <w:p w14:paraId="15BFFB15" w14:textId="77777777" w:rsidR="00E279C7" w:rsidRPr="00E279C7" w:rsidRDefault="00E279C7" w:rsidP="00FD5479">
            <w:pPr>
              <w:spacing w:line="360" w:lineRule="auto"/>
              <w:jc w:val="both"/>
              <w:rPr>
                <w:rFonts w:ascii="Times New Roman" w:hAnsi="Times New Roman" w:cs="Times New Roman"/>
                <w:lang w:val="en-GB"/>
              </w:rPr>
            </w:pPr>
            <w:r w:rsidRPr="00E279C7">
              <w:rPr>
                <w:rFonts w:ascii="Times New Roman" w:hAnsi="Times New Roman" w:cs="Times New Roman"/>
                <w:lang w:val="en-GB"/>
              </w:rPr>
              <w:t>15.5</w:t>
            </w:r>
          </w:p>
        </w:tc>
        <w:tc>
          <w:tcPr>
            <w:tcW w:w="1933" w:type="dxa"/>
          </w:tcPr>
          <w:p w14:paraId="01101BE4" w14:textId="77777777" w:rsidR="00E279C7" w:rsidRPr="00E279C7" w:rsidRDefault="00E279C7" w:rsidP="00FD5479">
            <w:pPr>
              <w:spacing w:line="360" w:lineRule="auto"/>
              <w:jc w:val="both"/>
              <w:rPr>
                <w:rFonts w:ascii="Times New Roman" w:hAnsi="Times New Roman" w:cs="Times New Roman"/>
                <w:lang w:val="en-GB"/>
              </w:rPr>
            </w:pPr>
            <w:r w:rsidRPr="00E279C7">
              <w:rPr>
                <w:rFonts w:ascii="Times New Roman" w:hAnsi="Times New Roman" w:cs="Times New Roman"/>
                <w:lang w:val="en-GB"/>
              </w:rPr>
              <w:t>20.3</w:t>
            </w:r>
          </w:p>
        </w:tc>
        <w:tc>
          <w:tcPr>
            <w:tcW w:w="1933" w:type="dxa"/>
          </w:tcPr>
          <w:p w14:paraId="620AA356"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4.005</w:t>
            </w:r>
          </w:p>
        </w:tc>
        <w:tc>
          <w:tcPr>
            <w:tcW w:w="1933" w:type="dxa"/>
          </w:tcPr>
          <w:p w14:paraId="4D290C35"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0.261</w:t>
            </w:r>
          </w:p>
        </w:tc>
      </w:tr>
      <w:tr w:rsidR="00E279C7" w:rsidRPr="00E279C7" w14:paraId="323FE6DF" w14:textId="77777777" w:rsidTr="00CD1DE7">
        <w:trPr>
          <w:trHeight w:val="536"/>
        </w:trPr>
        <w:tc>
          <w:tcPr>
            <w:tcW w:w="2675" w:type="dxa"/>
          </w:tcPr>
          <w:p w14:paraId="6223AF5E"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Neutral</w:t>
            </w:r>
          </w:p>
        </w:tc>
        <w:tc>
          <w:tcPr>
            <w:tcW w:w="1932" w:type="dxa"/>
          </w:tcPr>
          <w:p w14:paraId="0E0B9293" w14:textId="77777777" w:rsidR="00E279C7" w:rsidRPr="00E279C7" w:rsidRDefault="00E279C7" w:rsidP="00FD5479">
            <w:pPr>
              <w:spacing w:line="360" w:lineRule="auto"/>
              <w:jc w:val="both"/>
              <w:rPr>
                <w:rFonts w:ascii="Times New Roman" w:hAnsi="Times New Roman" w:cs="Times New Roman"/>
                <w:lang w:val="en-GB"/>
              </w:rPr>
            </w:pPr>
            <w:r w:rsidRPr="00E279C7">
              <w:rPr>
                <w:rFonts w:ascii="Times New Roman" w:hAnsi="Times New Roman" w:cs="Times New Roman"/>
                <w:lang w:val="en-GB"/>
              </w:rPr>
              <w:t>21.1</w:t>
            </w:r>
          </w:p>
        </w:tc>
        <w:tc>
          <w:tcPr>
            <w:tcW w:w="1933" w:type="dxa"/>
          </w:tcPr>
          <w:p w14:paraId="6D02DAAE" w14:textId="77777777" w:rsidR="00E279C7" w:rsidRPr="00E279C7" w:rsidRDefault="00E279C7" w:rsidP="00FD5479">
            <w:pPr>
              <w:spacing w:line="360" w:lineRule="auto"/>
              <w:jc w:val="both"/>
              <w:rPr>
                <w:rFonts w:ascii="Times New Roman" w:hAnsi="Times New Roman" w:cs="Times New Roman"/>
                <w:lang w:val="en-GB"/>
              </w:rPr>
            </w:pPr>
            <w:r w:rsidRPr="00E279C7">
              <w:rPr>
                <w:rFonts w:ascii="Times New Roman" w:hAnsi="Times New Roman" w:cs="Times New Roman"/>
                <w:lang w:val="en-GB"/>
              </w:rPr>
              <w:t>16.5</w:t>
            </w:r>
          </w:p>
        </w:tc>
        <w:tc>
          <w:tcPr>
            <w:tcW w:w="1933" w:type="dxa"/>
          </w:tcPr>
          <w:p w14:paraId="218C37C7" w14:textId="77777777" w:rsidR="00E279C7" w:rsidRPr="00E279C7" w:rsidRDefault="00E279C7" w:rsidP="00FD5479">
            <w:pPr>
              <w:spacing w:line="360" w:lineRule="auto"/>
              <w:jc w:val="both"/>
              <w:rPr>
                <w:rFonts w:ascii="Times New Roman" w:hAnsi="Times New Roman" w:cs="Times New Roman"/>
              </w:rPr>
            </w:pPr>
          </w:p>
        </w:tc>
        <w:tc>
          <w:tcPr>
            <w:tcW w:w="1933" w:type="dxa"/>
          </w:tcPr>
          <w:p w14:paraId="1B449CCB" w14:textId="77777777" w:rsidR="00E279C7" w:rsidRPr="00E279C7" w:rsidRDefault="00E279C7" w:rsidP="00FD5479">
            <w:pPr>
              <w:spacing w:line="360" w:lineRule="auto"/>
              <w:jc w:val="both"/>
              <w:rPr>
                <w:rFonts w:ascii="Times New Roman" w:hAnsi="Times New Roman" w:cs="Times New Roman"/>
              </w:rPr>
            </w:pPr>
          </w:p>
        </w:tc>
      </w:tr>
      <w:tr w:rsidR="00E279C7" w:rsidRPr="00E279C7" w14:paraId="52B229CE" w14:textId="77777777" w:rsidTr="00CD1DE7">
        <w:trPr>
          <w:trHeight w:val="516"/>
        </w:trPr>
        <w:tc>
          <w:tcPr>
            <w:tcW w:w="2675" w:type="dxa"/>
          </w:tcPr>
          <w:p w14:paraId="5888CBA8"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Poor</w:t>
            </w:r>
          </w:p>
        </w:tc>
        <w:tc>
          <w:tcPr>
            <w:tcW w:w="1932" w:type="dxa"/>
          </w:tcPr>
          <w:p w14:paraId="12F9D349"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46.5</w:t>
            </w:r>
          </w:p>
        </w:tc>
        <w:tc>
          <w:tcPr>
            <w:tcW w:w="1933" w:type="dxa"/>
          </w:tcPr>
          <w:p w14:paraId="152B568A"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35.4</w:t>
            </w:r>
          </w:p>
        </w:tc>
        <w:tc>
          <w:tcPr>
            <w:tcW w:w="1933" w:type="dxa"/>
          </w:tcPr>
          <w:p w14:paraId="3AA39665" w14:textId="77777777" w:rsidR="00E279C7" w:rsidRPr="00E279C7" w:rsidRDefault="00E279C7" w:rsidP="00FD5479">
            <w:pPr>
              <w:spacing w:line="360" w:lineRule="auto"/>
              <w:jc w:val="both"/>
              <w:rPr>
                <w:rFonts w:ascii="Times New Roman" w:hAnsi="Times New Roman" w:cs="Times New Roman"/>
              </w:rPr>
            </w:pPr>
          </w:p>
        </w:tc>
        <w:tc>
          <w:tcPr>
            <w:tcW w:w="1933" w:type="dxa"/>
          </w:tcPr>
          <w:p w14:paraId="30CD6541" w14:textId="77777777" w:rsidR="00E279C7" w:rsidRPr="00E279C7" w:rsidRDefault="00E279C7" w:rsidP="00FD5479">
            <w:pPr>
              <w:spacing w:line="360" w:lineRule="auto"/>
              <w:jc w:val="both"/>
              <w:rPr>
                <w:rFonts w:ascii="Times New Roman" w:hAnsi="Times New Roman" w:cs="Times New Roman"/>
              </w:rPr>
            </w:pPr>
          </w:p>
        </w:tc>
      </w:tr>
      <w:tr w:rsidR="00E279C7" w:rsidRPr="00E279C7" w14:paraId="0A375C7B" w14:textId="77777777" w:rsidTr="00CD1DE7">
        <w:trPr>
          <w:trHeight w:val="536"/>
        </w:trPr>
        <w:tc>
          <w:tcPr>
            <w:tcW w:w="2675" w:type="dxa"/>
          </w:tcPr>
          <w:p w14:paraId="17FAB0B6" w14:textId="77777777" w:rsidR="00E279C7" w:rsidRPr="00E279C7" w:rsidRDefault="00E279C7" w:rsidP="00FD5479">
            <w:pPr>
              <w:spacing w:line="360" w:lineRule="auto"/>
              <w:jc w:val="both"/>
              <w:rPr>
                <w:rFonts w:ascii="Times New Roman" w:hAnsi="Times New Roman" w:cs="Times New Roman"/>
                <w:b/>
              </w:rPr>
            </w:pPr>
            <w:r w:rsidRPr="00E279C7">
              <w:rPr>
                <w:rFonts w:ascii="Times New Roman" w:hAnsi="Times New Roman" w:cs="Times New Roman"/>
                <w:b/>
              </w:rPr>
              <w:t>Educational Level</w:t>
            </w:r>
          </w:p>
        </w:tc>
        <w:tc>
          <w:tcPr>
            <w:tcW w:w="1932" w:type="dxa"/>
          </w:tcPr>
          <w:p w14:paraId="0759E6AD" w14:textId="77777777" w:rsidR="00E279C7" w:rsidRPr="00E279C7" w:rsidRDefault="00E279C7" w:rsidP="00FD5479">
            <w:pPr>
              <w:spacing w:line="360" w:lineRule="auto"/>
              <w:jc w:val="both"/>
              <w:rPr>
                <w:rFonts w:ascii="Times New Roman" w:hAnsi="Times New Roman" w:cs="Times New Roman"/>
              </w:rPr>
            </w:pPr>
          </w:p>
        </w:tc>
        <w:tc>
          <w:tcPr>
            <w:tcW w:w="1933" w:type="dxa"/>
          </w:tcPr>
          <w:p w14:paraId="1EF322F0" w14:textId="77777777" w:rsidR="00E279C7" w:rsidRPr="00E279C7" w:rsidRDefault="00E279C7" w:rsidP="00FD5479">
            <w:pPr>
              <w:spacing w:line="360" w:lineRule="auto"/>
              <w:jc w:val="both"/>
              <w:rPr>
                <w:rFonts w:ascii="Times New Roman" w:hAnsi="Times New Roman" w:cs="Times New Roman"/>
              </w:rPr>
            </w:pPr>
          </w:p>
        </w:tc>
        <w:tc>
          <w:tcPr>
            <w:tcW w:w="1933" w:type="dxa"/>
          </w:tcPr>
          <w:p w14:paraId="70900B7B" w14:textId="77777777" w:rsidR="00E279C7" w:rsidRPr="00E279C7" w:rsidRDefault="00E279C7" w:rsidP="00FD5479">
            <w:pPr>
              <w:spacing w:line="360" w:lineRule="auto"/>
              <w:jc w:val="both"/>
              <w:rPr>
                <w:rFonts w:ascii="Times New Roman" w:hAnsi="Times New Roman" w:cs="Times New Roman"/>
              </w:rPr>
            </w:pPr>
          </w:p>
        </w:tc>
        <w:tc>
          <w:tcPr>
            <w:tcW w:w="1933" w:type="dxa"/>
          </w:tcPr>
          <w:p w14:paraId="611553A9" w14:textId="77777777" w:rsidR="00E279C7" w:rsidRPr="00E279C7" w:rsidRDefault="00E279C7" w:rsidP="00FD5479">
            <w:pPr>
              <w:spacing w:line="360" w:lineRule="auto"/>
              <w:jc w:val="both"/>
              <w:rPr>
                <w:rFonts w:ascii="Times New Roman" w:hAnsi="Times New Roman" w:cs="Times New Roman"/>
              </w:rPr>
            </w:pPr>
          </w:p>
        </w:tc>
      </w:tr>
      <w:tr w:rsidR="00E279C7" w:rsidRPr="00E279C7" w14:paraId="15C472F8" w14:textId="77777777" w:rsidTr="00CD1DE7">
        <w:trPr>
          <w:trHeight w:val="536"/>
        </w:trPr>
        <w:tc>
          <w:tcPr>
            <w:tcW w:w="2675" w:type="dxa"/>
          </w:tcPr>
          <w:p w14:paraId="08E3853F"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Secondary</w:t>
            </w:r>
          </w:p>
        </w:tc>
        <w:tc>
          <w:tcPr>
            <w:tcW w:w="1932" w:type="dxa"/>
          </w:tcPr>
          <w:p w14:paraId="1B7B7BF5"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14.1</w:t>
            </w:r>
          </w:p>
        </w:tc>
        <w:tc>
          <w:tcPr>
            <w:tcW w:w="1933" w:type="dxa"/>
          </w:tcPr>
          <w:p w14:paraId="6B4F3713"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10.1</w:t>
            </w:r>
          </w:p>
        </w:tc>
        <w:tc>
          <w:tcPr>
            <w:tcW w:w="1933" w:type="dxa"/>
          </w:tcPr>
          <w:p w14:paraId="5900C245"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0.555</w:t>
            </w:r>
          </w:p>
        </w:tc>
        <w:tc>
          <w:tcPr>
            <w:tcW w:w="1933" w:type="dxa"/>
          </w:tcPr>
          <w:p w14:paraId="0D29C057"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0.456</w:t>
            </w:r>
          </w:p>
        </w:tc>
      </w:tr>
      <w:tr w:rsidR="00E279C7" w:rsidRPr="00E279C7" w14:paraId="419BFA72" w14:textId="77777777" w:rsidTr="00CD1DE7">
        <w:trPr>
          <w:trHeight w:val="536"/>
        </w:trPr>
        <w:tc>
          <w:tcPr>
            <w:tcW w:w="2675" w:type="dxa"/>
          </w:tcPr>
          <w:p w14:paraId="2C7B51C3"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Tertiary</w:t>
            </w:r>
          </w:p>
        </w:tc>
        <w:tc>
          <w:tcPr>
            <w:tcW w:w="1932" w:type="dxa"/>
          </w:tcPr>
          <w:p w14:paraId="11FC6C20"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85.9</w:t>
            </w:r>
          </w:p>
        </w:tc>
        <w:tc>
          <w:tcPr>
            <w:tcW w:w="1933" w:type="dxa"/>
          </w:tcPr>
          <w:p w14:paraId="1BCCC9A4"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89.9</w:t>
            </w:r>
          </w:p>
        </w:tc>
        <w:tc>
          <w:tcPr>
            <w:tcW w:w="1933" w:type="dxa"/>
          </w:tcPr>
          <w:p w14:paraId="1A604D08" w14:textId="77777777" w:rsidR="00E279C7" w:rsidRPr="00E279C7" w:rsidRDefault="00E279C7" w:rsidP="00FD5479">
            <w:pPr>
              <w:spacing w:line="360" w:lineRule="auto"/>
              <w:jc w:val="both"/>
              <w:rPr>
                <w:rFonts w:ascii="Times New Roman" w:hAnsi="Times New Roman" w:cs="Times New Roman"/>
              </w:rPr>
            </w:pPr>
          </w:p>
        </w:tc>
        <w:tc>
          <w:tcPr>
            <w:tcW w:w="1933" w:type="dxa"/>
          </w:tcPr>
          <w:p w14:paraId="7B77E513" w14:textId="77777777" w:rsidR="00E279C7" w:rsidRPr="00E279C7" w:rsidRDefault="00E279C7" w:rsidP="00FD5479">
            <w:pPr>
              <w:spacing w:line="360" w:lineRule="auto"/>
              <w:jc w:val="both"/>
              <w:rPr>
                <w:rFonts w:ascii="Times New Roman" w:hAnsi="Times New Roman" w:cs="Times New Roman"/>
              </w:rPr>
            </w:pPr>
          </w:p>
        </w:tc>
      </w:tr>
      <w:tr w:rsidR="00E279C7" w:rsidRPr="00E279C7" w14:paraId="35289A7D" w14:textId="77777777" w:rsidTr="00CD1DE7">
        <w:trPr>
          <w:trHeight w:val="536"/>
        </w:trPr>
        <w:tc>
          <w:tcPr>
            <w:tcW w:w="2675" w:type="dxa"/>
          </w:tcPr>
          <w:p w14:paraId="17E3BAAA" w14:textId="77777777" w:rsidR="00E279C7" w:rsidRPr="00E279C7" w:rsidRDefault="00E279C7" w:rsidP="00FD5479">
            <w:pPr>
              <w:spacing w:line="360" w:lineRule="auto"/>
              <w:jc w:val="both"/>
              <w:rPr>
                <w:rFonts w:ascii="Times New Roman" w:hAnsi="Times New Roman" w:cs="Times New Roman"/>
                <w:b/>
              </w:rPr>
            </w:pPr>
            <w:r w:rsidRPr="00E279C7">
              <w:rPr>
                <w:rFonts w:ascii="Times New Roman" w:hAnsi="Times New Roman" w:cs="Times New Roman"/>
                <w:b/>
              </w:rPr>
              <w:t>Age</w:t>
            </w:r>
          </w:p>
        </w:tc>
        <w:tc>
          <w:tcPr>
            <w:tcW w:w="1932" w:type="dxa"/>
          </w:tcPr>
          <w:p w14:paraId="167CB7AB" w14:textId="77777777" w:rsidR="00E279C7" w:rsidRPr="00E279C7" w:rsidRDefault="00E279C7" w:rsidP="00FD5479">
            <w:pPr>
              <w:spacing w:line="360" w:lineRule="auto"/>
              <w:jc w:val="both"/>
              <w:rPr>
                <w:rFonts w:ascii="Times New Roman" w:hAnsi="Times New Roman" w:cs="Times New Roman"/>
              </w:rPr>
            </w:pPr>
          </w:p>
        </w:tc>
        <w:tc>
          <w:tcPr>
            <w:tcW w:w="1933" w:type="dxa"/>
          </w:tcPr>
          <w:p w14:paraId="499EDF88" w14:textId="77777777" w:rsidR="00E279C7" w:rsidRPr="00E279C7" w:rsidRDefault="00E279C7" w:rsidP="00FD5479">
            <w:pPr>
              <w:spacing w:line="360" w:lineRule="auto"/>
              <w:jc w:val="both"/>
              <w:rPr>
                <w:rFonts w:ascii="Times New Roman" w:hAnsi="Times New Roman" w:cs="Times New Roman"/>
              </w:rPr>
            </w:pPr>
          </w:p>
        </w:tc>
        <w:tc>
          <w:tcPr>
            <w:tcW w:w="1933" w:type="dxa"/>
          </w:tcPr>
          <w:p w14:paraId="6EF23806" w14:textId="77777777" w:rsidR="00E279C7" w:rsidRPr="00E279C7" w:rsidRDefault="00E279C7" w:rsidP="00FD5479">
            <w:pPr>
              <w:spacing w:line="360" w:lineRule="auto"/>
              <w:jc w:val="both"/>
              <w:rPr>
                <w:rFonts w:ascii="Times New Roman" w:hAnsi="Times New Roman" w:cs="Times New Roman"/>
              </w:rPr>
            </w:pPr>
          </w:p>
        </w:tc>
        <w:tc>
          <w:tcPr>
            <w:tcW w:w="1933" w:type="dxa"/>
          </w:tcPr>
          <w:p w14:paraId="5D5C334B" w14:textId="77777777" w:rsidR="00E279C7" w:rsidRPr="00E279C7" w:rsidRDefault="00E279C7" w:rsidP="00FD5479">
            <w:pPr>
              <w:spacing w:line="360" w:lineRule="auto"/>
              <w:jc w:val="both"/>
              <w:rPr>
                <w:rFonts w:ascii="Times New Roman" w:hAnsi="Times New Roman" w:cs="Times New Roman"/>
              </w:rPr>
            </w:pPr>
          </w:p>
        </w:tc>
      </w:tr>
      <w:tr w:rsidR="00E279C7" w:rsidRPr="00E279C7" w14:paraId="7612A141" w14:textId="77777777" w:rsidTr="00CD1DE7">
        <w:trPr>
          <w:trHeight w:val="536"/>
        </w:trPr>
        <w:tc>
          <w:tcPr>
            <w:tcW w:w="2675" w:type="dxa"/>
          </w:tcPr>
          <w:p w14:paraId="71BB89DE"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18 – 23</w:t>
            </w:r>
          </w:p>
        </w:tc>
        <w:tc>
          <w:tcPr>
            <w:tcW w:w="1932" w:type="dxa"/>
          </w:tcPr>
          <w:p w14:paraId="42A50F65"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35.2</w:t>
            </w:r>
          </w:p>
        </w:tc>
        <w:tc>
          <w:tcPr>
            <w:tcW w:w="1933" w:type="dxa"/>
          </w:tcPr>
          <w:p w14:paraId="514C785F"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36.7</w:t>
            </w:r>
          </w:p>
        </w:tc>
        <w:tc>
          <w:tcPr>
            <w:tcW w:w="1933" w:type="dxa"/>
          </w:tcPr>
          <w:p w14:paraId="7DB2B6D0" w14:textId="77777777" w:rsidR="00E279C7" w:rsidRPr="00E279C7" w:rsidRDefault="00E279C7" w:rsidP="00FD5479">
            <w:pPr>
              <w:spacing w:line="360" w:lineRule="auto"/>
              <w:jc w:val="both"/>
              <w:rPr>
                <w:rFonts w:ascii="Times New Roman" w:hAnsi="Times New Roman" w:cs="Times New Roman"/>
              </w:rPr>
            </w:pPr>
          </w:p>
        </w:tc>
        <w:tc>
          <w:tcPr>
            <w:tcW w:w="1933" w:type="dxa"/>
          </w:tcPr>
          <w:p w14:paraId="4C1C55C1" w14:textId="77777777" w:rsidR="00E279C7" w:rsidRPr="00E279C7" w:rsidRDefault="00E279C7" w:rsidP="00FD5479">
            <w:pPr>
              <w:spacing w:line="360" w:lineRule="auto"/>
              <w:jc w:val="both"/>
              <w:rPr>
                <w:rFonts w:ascii="Times New Roman" w:hAnsi="Times New Roman" w:cs="Times New Roman"/>
              </w:rPr>
            </w:pPr>
          </w:p>
        </w:tc>
      </w:tr>
      <w:tr w:rsidR="00E279C7" w:rsidRPr="00E279C7" w14:paraId="0B283914" w14:textId="77777777" w:rsidTr="00CD1DE7">
        <w:trPr>
          <w:trHeight w:val="536"/>
        </w:trPr>
        <w:tc>
          <w:tcPr>
            <w:tcW w:w="2675" w:type="dxa"/>
          </w:tcPr>
          <w:p w14:paraId="43C13A24"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24 – 29</w:t>
            </w:r>
          </w:p>
        </w:tc>
        <w:tc>
          <w:tcPr>
            <w:tcW w:w="1932" w:type="dxa"/>
          </w:tcPr>
          <w:p w14:paraId="66E056E9"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32.4</w:t>
            </w:r>
          </w:p>
        </w:tc>
        <w:tc>
          <w:tcPr>
            <w:tcW w:w="1933" w:type="dxa"/>
          </w:tcPr>
          <w:p w14:paraId="47730EB2"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24.1</w:t>
            </w:r>
          </w:p>
        </w:tc>
        <w:tc>
          <w:tcPr>
            <w:tcW w:w="1933" w:type="dxa"/>
          </w:tcPr>
          <w:p w14:paraId="2407ABA4"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1.496</w:t>
            </w:r>
          </w:p>
        </w:tc>
        <w:tc>
          <w:tcPr>
            <w:tcW w:w="1933" w:type="dxa"/>
          </w:tcPr>
          <w:p w14:paraId="55507869"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0.683</w:t>
            </w:r>
          </w:p>
        </w:tc>
      </w:tr>
      <w:tr w:rsidR="00E279C7" w:rsidRPr="00E279C7" w14:paraId="44075CB7" w14:textId="77777777" w:rsidTr="00CD1DE7">
        <w:trPr>
          <w:trHeight w:val="536"/>
        </w:trPr>
        <w:tc>
          <w:tcPr>
            <w:tcW w:w="2675" w:type="dxa"/>
          </w:tcPr>
          <w:p w14:paraId="21225B15"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30 – 35</w:t>
            </w:r>
          </w:p>
        </w:tc>
        <w:tc>
          <w:tcPr>
            <w:tcW w:w="1932" w:type="dxa"/>
          </w:tcPr>
          <w:p w14:paraId="3E0CEB8D"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8.5</w:t>
            </w:r>
          </w:p>
        </w:tc>
        <w:tc>
          <w:tcPr>
            <w:tcW w:w="1933" w:type="dxa"/>
          </w:tcPr>
          <w:p w14:paraId="10B55F89"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11.4</w:t>
            </w:r>
          </w:p>
        </w:tc>
        <w:tc>
          <w:tcPr>
            <w:tcW w:w="1933" w:type="dxa"/>
          </w:tcPr>
          <w:p w14:paraId="191EC00C" w14:textId="77777777" w:rsidR="00E279C7" w:rsidRPr="00E279C7" w:rsidRDefault="00E279C7" w:rsidP="00FD5479">
            <w:pPr>
              <w:spacing w:line="360" w:lineRule="auto"/>
              <w:jc w:val="both"/>
              <w:rPr>
                <w:rFonts w:ascii="Times New Roman" w:hAnsi="Times New Roman" w:cs="Times New Roman"/>
              </w:rPr>
            </w:pPr>
          </w:p>
        </w:tc>
        <w:tc>
          <w:tcPr>
            <w:tcW w:w="1933" w:type="dxa"/>
          </w:tcPr>
          <w:p w14:paraId="4BBA4574" w14:textId="77777777" w:rsidR="00E279C7" w:rsidRPr="00E279C7" w:rsidRDefault="00E279C7" w:rsidP="00FD5479">
            <w:pPr>
              <w:spacing w:line="360" w:lineRule="auto"/>
              <w:jc w:val="both"/>
              <w:rPr>
                <w:rFonts w:ascii="Times New Roman" w:hAnsi="Times New Roman" w:cs="Times New Roman"/>
              </w:rPr>
            </w:pPr>
          </w:p>
        </w:tc>
      </w:tr>
      <w:tr w:rsidR="00E279C7" w:rsidRPr="00E279C7" w14:paraId="150EF0FA" w14:textId="77777777" w:rsidTr="00CD1DE7">
        <w:trPr>
          <w:trHeight w:val="536"/>
        </w:trPr>
        <w:tc>
          <w:tcPr>
            <w:tcW w:w="2675" w:type="dxa"/>
          </w:tcPr>
          <w:p w14:paraId="697CAFB2"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36 and above</w:t>
            </w:r>
          </w:p>
        </w:tc>
        <w:tc>
          <w:tcPr>
            <w:tcW w:w="1932" w:type="dxa"/>
          </w:tcPr>
          <w:p w14:paraId="6F6D29FC"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23.9</w:t>
            </w:r>
          </w:p>
        </w:tc>
        <w:tc>
          <w:tcPr>
            <w:tcW w:w="1933" w:type="dxa"/>
          </w:tcPr>
          <w:p w14:paraId="49F09F15"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27.8</w:t>
            </w:r>
          </w:p>
        </w:tc>
        <w:tc>
          <w:tcPr>
            <w:tcW w:w="1933" w:type="dxa"/>
          </w:tcPr>
          <w:p w14:paraId="2F13D042" w14:textId="77777777" w:rsidR="00E279C7" w:rsidRPr="00E279C7" w:rsidRDefault="00E279C7" w:rsidP="00FD5479">
            <w:pPr>
              <w:spacing w:line="360" w:lineRule="auto"/>
              <w:jc w:val="both"/>
              <w:rPr>
                <w:rFonts w:ascii="Times New Roman" w:hAnsi="Times New Roman" w:cs="Times New Roman"/>
              </w:rPr>
            </w:pPr>
          </w:p>
        </w:tc>
        <w:tc>
          <w:tcPr>
            <w:tcW w:w="1933" w:type="dxa"/>
          </w:tcPr>
          <w:p w14:paraId="26292F79" w14:textId="77777777" w:rsidR="00E279C7" w:rsidRPr="00E279C7" w:rsidRDefault="00E279C7" w:rsidP="00FD5479">
            <w:pPr>
              <w:spacing w:line="360" w:lineRule="auto"/>
              <w:jc w:val="both"/>
              <w:rPr>
                <w:rFonts w:ascii="Times New Roman" w:hAnsi="Times New Roman" w:cs="Times New Roman"/>
              </w:rPr>
            </w:pPr>
          </w:p>
        </w:tc>
      </w:tr>
      <w:tr w:rsidR="00E279C7" w:rsidRPr="00E279C7" w14:paraId="5F56CCF8" w14:textId="77777777" w:rsidTr="00CD1DE7">
        <w:trPr>
          <w:trHeight w:val="536"/>
        </w:trPr>
        <w:tc>
          <w:tcPr>
            <w:tcW w:w="2675" w:type="dxa"/>
          </w:tcPr>
          <w:p w14:paraId="793F6D40" w14:textId="77777777" w:rsidR="00E279C7" w:rsidRPr="00E279C7" w:rsidRDefault="00E279C7" w:rsidP="00FD5479">
            <w:pPr>
              <w:spacing w:line="360" w:lineRule="auto"/>
              <w:jc w:val="both"/>
              <w:rPr>
                <w:rFonts w:ascii="Times New Roman" w:hAnsi="Times New Roman" w:cs="Times New Roman"/>
                <w:b/>
              </w:rPr>
            </w:pPr>
            <w:r w:rsidRPr="00E279C7">
              <w:rPr>
                <w:rFonts w:ascii="Times New Roman" w:hAnsi="Times New Roman" w:cs="Times New Roman"/>
                <w:b/>
              </w:rPr>
              <w:t>Gender</w:t>
            </w:r>
          </w:p>
        </w:tc>
        <w:tc>
          <w:tcPr>
            <w:tcW w:w="1932" w:type="dxa"/>
          </w:tcPr>
          <w:p w14:paraId="114F2691" w14:textId="77777777" w:rsidR="00E279C7" w:rsidRPr="00E279C7" w:rsidRDefault="00E279C7" w:rsidP="00FD5479">
            <w:pPr>
              <w:spacing w:line="360" w:lineRule="auto"/>
              <w:jc w:val="both"/>
              <w:rPr>
                <w:rFonts w:ascii="Times New Roman" w:hAnsi="Times New Roman" w:cs="Times New Roman"/>
              </w:rPr>
            </w:pPr>
          </w:p>
        </w:tc>
        <w:tc>
          <w:tcPr>
            <w:tcW w:w="1933" w:type="dxa"/>
          </w:tcPr>
          <w:p w14:paraId="248734F6" w14:textId="77777777" w:rsidR="00E279C7" w:rsidRPr="00E279C7" w:rsidRDefault="00E279C7" w:rsidP="00FD5479">
            <w:pPr>
              <w:spacing w:line="360" w:lineRule="auto"/>
              <w:jc w:val="both"/>
              <w:rPr>
                <w:rFonts w:ascii="Times New Roman" w:hAnsi="Times New Roman" w:cs="Times New Roman"/>
              </w:rPr>
            </w:pPr>
          </w:p>
        </w:tc>
        <w:tc>
          <w:tcPr>
            <w:tcW w:w="1933" w:type="dxa"/>
          </w:tcPr>
          <w:p w14:paraId="72078241" w14:textId="77777777" w:rsidR="00E279C7" w:rsidRPr="00E279C7" w:rsidRDefault="00E279C7" w:rsidP="00FD5479">
            <w:pPr>
              <w:spacing w:line="360" w:lineRule="auto"/>
              <w:jc w:val="both"/>
              <w:rPr>
                <w:rFonts w:ascii="Times New Roman" w:hAnsi="Times New Roman" w:cs="Times New Roman"/>
              </w:rPr>
            </w:pPr>
          </w:p>
        </w:tc>
        <w:tc>
          <w:tcPr>
            <w:tcW w:w="1933" w:type="dxa"/>
          </w:tcPr>
          <w:p w14:paraId="251CDCFE" w14:textId="77777777" w:rsidR="00E279C7" w:rsidRPr="00E279C7" w:rsidRDefault="00E279C7" w:rsidP="00FD5479">
            <w:pPr>
              <w:spacing w:line="360" w:lineRule="auto"/>
              <w:jc w:val="both"/>
              <w:rPr>
                <w:rFonts w:ascii="Times New Roman" w:hAnsi="Times New Roman" w:cs="Times New Roman"/>
              </w:rPr>
            </w:pPr>
          </w:p>
        </w:tc>
      </w:tr>
      <w:tr w:rsidR="00E279C7" w:rsidRPr="00E279C7" w14:paraId="3A72EE3C" w14:textId="77777777" w:rsidTr="00CD1DE7">
        <w:trPr>
          <w:trHeight w:val="536"/>
        </w:trPr>
        <w:tc>
          <w:tcPr>
            <w:tcW w:w="2675" w:type="dxa"/>
          </w:tcPr>
          <w:p w14:paraId="200237FD"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Male</w:t>
            </w:r>
          </w:p>
        </w:tc>
        <w:tc>
          <w:tcPr>
            <w:tcW w:w="1932" w:type="dxa"/>
          </w:tcPr>
          <w:p w14:paraId="102A9BFC"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47.9</w:t>
            </w:r>
          </w:p>
        </w:tc>
        <w:tc>
          <w:tcPr>
            <w:tcW w:w="1933" w:type="dxa"/>
          </w:tcPr>
          <w:p w14:paraId="4DAED96E"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51.9</w:t>
            </w:r>
          </w:p>
        </w:tc>
        <w:tc>
          <w:tcPr>
            <w:tcW w:w="1933" w:type="dxa"/>
          </w:tcPr>
          <w:p w14:paraId="47D8245B"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0.241</w:t>
            </w:r>
          </w:p>
        </w:tc>
        <w:tc>
          <w:tcPr>
            <w:tcW w:w="1933" w:type="dxa"/>
          </w:tcPr>
          <w:p w14:paraId="49F79744"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0.624</w:t>
            </w:r>
          </w:p>
        </w:tc>
      </w:tr>
      <w:tr w:rsidR="00E279C7" w:rsidRPr="00E279C7" w14:paraId="062D549D" w14:textId="77777777" w:rsidTr="00CD1DE7">
        <w:trPr>
          <w:trHeight w:val="536"/>
        </w:trPr>
        <w:tc>
          <w:tcPr>
            <w:tcW w:w="2675" w:type="dxa"/>
            <w:tcBorders>
              <w:bottom w:val="single" w:sz="12" w:space="0" w:color="auto"/>
            </w:tcBorders>
          </w:tcPr>
          <w:p w14:paraId="662A482A"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lastRenderedPageBreak/>
              <w:t>Female</w:t>
            </w:r>
          </w:p>
        </w:tc>
        <w:tc>
          <w:tcPr>
            <w:tcW w:w="1932" w:type="dxa"/>
            <w:tcBorders>
              <w:bottom w:val="single" w:sz="12" w:space="0" w:color="auto"/>
            </w:tcBorders>
          </w:tcPr>
          <w:p w14:paraId="7F1F6153"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52.1</w:t>
            </w:r>
          </w:p>
        </w:tc>
        <w:tc>
          <w:tcPr>
            <w:tcW w:w="1933" w:type="dxa"/>
            <w:tcBorders>
              <w:bottom w:val="single" w:sz="12" w:space="0" w:color="auto"/>
            </w:tcBorders>
          </w:tcPr>
          <w:p w14:paraId="71E5A6D5"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48.1</w:t>
            </w:r>
          </w:p>
        </w:tc>
        <w:tc>
          <w:tcPr>
            <w:tcW w:w="1933" w:type="dxa"/>
            <w:tcBorders>
              <w:bottom w:val="single" w:sz="12" w:space="0" w:color="auto"/>
            </w:tcBorders>
          </w:tcPr>
          <w:p w14:paraId="123E38FC" w14:textId="77777777" w:rsidR="00E279C7" w:rsidRPr="00E279C7" w:rsidRDefault="00E279C7" w:rsidP="00FD5479">
            <w:pPr>
              <w:spacing w:line="360" w:lineRule="auto"/>
              <w:jc w:val="both"/>
              <w:rPr>
                <w:rFonts w:ascii="Times New Roman" w:hAnsi="Times New Roman" w:cs="Times New Roman"/>
              </w:rPr>
            </w:pPr>
          </w:p>
        </w:tc>
        <w:tc>
          <w:tcPr>
            <w:tcW w:w="1933" w:type="dxa"/>
            <w:tcBorders>
              <w:bottom w:val="single" w:sz="12" w:space="0" w:color="auto"/>
            </w:tcBorders>
          </w:tcPr>
          <w:p w14:paraId="781CDBE8" w14:textId="77777777" w:rsidR="00E279C7" w:rsidRPr="00E279C7" w:rsidRDefault="00E279C7" w:rsidP="00FD5479">
            <w:pPr>
              <w:spacing w:line="360" w:lineRule="auto"/>
              <w:jc w:val="both"/>
              <w:rPr>
                <w:rFonts w:ascii="Times New Roman" w:hAnsi="Times New Roman" w:cs="Times New Roman"/>
              </w:rPr>
            </w:pPr>
          </w:p>
        </w:tc>
      </w:tr>
    </w:tbl>
    <w:p w14:paraId="1413ABEF" w14:textId="3C62935F" w:rsidR="00E279C7" w:rsidRPr="00E279C7" w:rsidRDefault="00FD5479" w:rsidP="00FC536D">
      <w:pPr>
        <w:spacing w:line="480" w:lineRule="auto"/>
        <w:jc w:val="both"/>
        <w:rPr>
          <w:rFonts w:ascii="Times New Roman" w:hAnsi="Times New Roman" w:cs="Times New Roman"/>
        </w:rPr>
      </w:pPr>
      <w:r>
        <w:rPr>
          <w:rFonts w:ascii="Times New Roman" w:hAnsi="Times New Roman" w:cs="Times New Roman"/>
        </w:rPr>
        <w:t>Fieldwork, 2024</w:t>
      </w:r>
    </w:p>
    <w:bookmarkEnd w:id="6"/>
    <w:p w14:paraId="3D8EA489" w14:textId="77777777" w:rsidR="001C2FCE" w:rsidRPr="00E279C7" w:rsidRDefault="001C2FCE" w:rsidP="00FC536D">
      <w:pPr>
        <w:spacing w:line="480" w:lineRule="auto"/>
        <w:jc w:val="both"/>
        <w:rPr>
          <w:rFonts w:ascii="Times New Roman" w:hAnsi="Times New Roman" w:cs="Times New Roman"/>
        </w:rPr>
      </w:pPr>
    </w:p>
    <w:p w14:paraId="5070F81D" w14:textId="02DFBF92" w:rsidR="001C2FCE" w:rsidRDefault="007C4E22" w:rsidP="00FC536D">
      <w:pPr>
        <w:spacing w:line="480" w:lineRule="auto"/>
        <w:jc w:val="both"/>
        <w:rPr>
          <w:rFonts w:ascii="Times New Roman" w:hAnsi="Times New Roman" w:cs="Times New Roman"/>
          <w:b/>
          <w:i/>
        </w:rPr>
      </w:pPr>
      <w:r>
        <w:rPr>
          <w:rFonts w:ascii="Times New Roman" w:hAnsi="Times New Roman" w:cs="Times New Roman"/>
          <w:b/>
          <w:i/>
        </w:rPr>
        <w:t xml:space="preserve">Consumer Perception </w:t>
      </w:r>
      <w:r w:rsidR="00746151">
        <w:rPr>
          <w:rFonts w:ascii="Times New Roman" w:hAnsi="Times New Roman" w:cs="Times New Roman"/>
          <w:b/>
          <w:i/>
        </w:rPr>
        <w:t>of</w:t>
      </w:r>
      <w:r w:rsidR="00746151" w:rsidRPr="000D4102">
        <w:rPr>
          <w:rFonts w:ascii="Times New Roman" w:hAnsi="Times New Roman" w:cs="Times New Roman"/>
          <w:b/>
          <w:i/>
        </w:rPr>
        <w:t xml:space="preserve"> </w:t>
      </w:r>
      <w:r w:rsidRPr="000D4102">
        <w:rPr>
          <w:rFonts w:ascii="Times New Roman" w:hAnsi="Times New Roman" w:cs="Times New Roman"/>
          <w:b/>
          <w:i/>
        </w:rPr>
        <w:t xml:space="preserve">Customer Satisfaction Levels Between </w:t>
      </w:r>
      <w:bookmarkStart w:id="7" w:name="_Hlk193728009"/>
      <w:r w:rsidRPr="000D4102">
        <w:rPr>
          <w:rFonts w:ascii="Times New Roman" w:hAnsi="Times New Roman" w:cs="Times New Roman"/>
          <w:b/>
          <w:i/>
        </w:rPr>
        <w:t>On</w:t>
      </w:r>
      <w:r>
        <w:rPr>
          <w:rFonts w:ascii="Times New Roman" w:hAnsi="Times New Roman" w:cs="Times New Roman"/>
          <w:b/>
          <w:i/>
        </w:rPr>
        <w:t xml:space="preserve">line Food Delivery Experiences </w:t>
      </w:r>
      <w:r w:rsidR="00746151">
        <w:rPr>
          <w:rFonts w:ascii="Times New Roman" w:hAnsi="Times New Roman" w:cs="Times New Roman"/>
          <w:b/>
          <w:i/>
        </w:rPr>
        <w:t>and</w:t>
      </w:r>
      <w:r w:rsidR="00746151" w:rsidRPr="000D4102">
        <w:rPr>
          <w:rFonts w:ascii="Times New Roman" w:hAnsi="Times New Roman" w:cs="Times New Roman"/>
          <w:b/>
          <w:i/>
        </w:rPr>
        <w:t xml:space="preserve"> </w:t>
      </w:r>
      <w:r w:rsidR="00C90949">
        <w:rPr>
          <w:rFonts w:ascii="Times New Roman" w:hAnsi="Times New Roman" w:cs="Times New Roman"/>
          <w:b/>
          <w:i/>
        </w:rPr>
        <w:t>Restaurant</w:t>
      </w:r>
      <w:r w:rsidRPr="000D4102">
        <w:rPr>
          <w:rFonts w:ascii="Times New Roman" w:hAnsi="Times New Roman" w:cs="Times New Roman"/>
          <w:b/>
          <w:i/>
        </w:rPr>
        <w:t>s</w:t>
      </w:r>
    </w:p>
    <w:bookmarkEnd w:id="7"/>
    <w:p w14:paraId="54F90B52" w14:textId="40D01ACC" w:rsidR="000B284E" w:rsidRPr="00750BBE" w:rsidRDefault="000B284E" w:rsidP="00FC536D">
      <w:pPr>
        <w:spacing w:line="480" w:lineRule="auto"/>
        <w:jc w:val="both"/>
        <w:rPr>
          <w:rFonts w:ascii="Times New Roman" w:hAnsi="Times New Roman" w:cs="Times New Roman"/>
        </w:rPr>
      </w:pPr>
      <w:r w:rsidRPr="000B284E">
        <w:rPr>
          <w:rFonts w:ascii="Times New Roman" w:hAnsi="Times New Roman" w:cs="Times New Roman"/>
        </w:rPr>
        <w:t xml:space="preserve">To determine whether consumer perceptions of satisfaction varied consistently across the two service types, a </w:t>
      </w:r>
      <w:proofErr w:type="spellStart"/>
      <w:r w:rsidRPr="000B284E">
        <w:rPr>
          <w:rFonts w:ascii="Times New Roman" w:hAnsi="Times New Roman" w:cs="Times New Roman"/>
          <w:b/>
          <w:bCs/>
        </w:rPr>
        <w:t>Levene’s</w:t>
      </w:r>
      <w:proofErr w:type="spellEnd"/>
      <w:r w:rsidRPr="000B284E">
        <w:rPr>
          <w:rFonts w:ascii="Times New Roman" w:hAnsi="Times New Roman" w:cs="Times New Roman"/>
          <w:b/>
          <w:bCs/>
        </w:rPr>
        <w:t xml:space="preserve"> test for homogeneity of variances</w:t>
      </w:r>
      <w:r w:rsidRPr="000B284E">
        <w:rPr>
          <w:rFonts w:ascii="Times New Roman" w:hAnsi="Times New Roman" w:cs="Times New Roman"/>
        </w:rPr>
        <w:t xml:space="preserve"> was conducted</w:t>
      </w:r>
      <w:r>
        <w:rPr>
          <w:rFonts w:ascii="Times New Roman" w:hAnsi="Times New Roman" w:cs="Times New Roman"/>
        </w:rPr>
        <w:t xml:space="preserve"> and the results shown in Table 3</w:t>
      </w:r>
      <w:r w:rsidRPr="000B284E">
        <w:rPr>
          <w:rFonts w:ascii="Times New Roman" w:hAnsi="Times New Roman" w:cs="Times New Roman"/>
        </w:rPr>
        <w:t xml:space="preserve">. The results showed a </w:t>
      </w:r>
      <w:proofErr w:type="spellStart"/>
      <w:r w:rsidRPr="000B284E">
        <w:rPr>
          <w:rFonts w:ascii="Times New Roman" w:hAnsi="Times New Roman" w:cs="Times New Roman"/>
          <w:b/>
          <w:bCs/>
        </w:rPr>
        <w:t>Levene</w:t>
      </w:r>
      <w:proofErr w:type="spellEnd"/>
      <w:r w:rsidRPr="000B284E">
        <w:rPr>
          <w:rFonts w:ascii="Times New Roman" w:hAnsi="Times New Roman" w:cs="Times New Roman"/>
          <w:b/>
          <w:bCs/>
        </w:rPr>
        <w:t xml:space="preserve"> Statistic of 0.227</w:t>
      </w:r>
      <w:r w:rsidRPr="000B284E">
        <w:rPr>
          <w:rFonts w:ascii="Times New Roman" w:hAnsi="Times New Roman" w:cs="Times New Roman"/>
        </w:rPr>
        <w:t xml:space="preserve"> with a </w:t>
      </w:r>
      <w:r w:rsidRPr="000B284E">
        <w:rPr>
          <w:rFonts w:ascii="Times New Roman" w:hAnsi="Times New Roman" w:cs="Times New Roman"/>
          <w:b/>
          <w:bCs/>
        </w:rPr>
        <w:t>p-value of 0.797</w:t>
      </w:r>
      <w:r w:rsidRPr="000B284E">
        <w:rPr>
          <w:rFonts w:ascii="Times New Roman" w:hAnsi="Times New Roman" w:cs="Times New Roman"/>
        </w:rPr>
        <w:t xml:space="preserve">, indicating that satisfaction levels in online food delivery </w:t>
      </w:r>
      <w:r w:rsidR="00C37458" w:rsidRPr="000B284E">
        <w:rPr>
          <w:rFonts w:ascii="Times New Roman" w:hAnsi="Times New Roman" w:cs="Times New Roman"/>
        </w:rPr>
        <w:t xml:space="preserve">and </w:t>
      </w:r>
      <w:r w:rsidR="00C37458">
        <w:rPr>
          <w:rFonts w:ascii="Times New Roman" w:hAnsi="Times New Roman" w:cs="Times New Roman"/>
        </w:rPr>
        <w:t>in-restaurant dining</w:t>
      </w:r>
      <w:r w:rsidRPr="000B284E">
        <w:rPr>
          <w:rFonts w:ascii="Times New Roman" w:hAnsi="Times New Roman" w:cs="Times New Roman"/>
        </w:rPr>
        <w:t xml:space="preserve"> exhibit similar variability. This suggests that while individual experiences may differ, the overall consistency in perceived satisfaction remains stable across both Online Food Delivery Experiences and </w:t>
      </w:r>
      <w:r w:rsidR="00C90949">
        <w:rPr>
          <w:rFonts w:ascii="Times New Roman" w:hAnsi="Times New Roman" w:cs="Times New Roman"/>
        </w:rPr>
        <w:t>Restaurant</w:t>
      </w:r>
      <w:r w:rsidRPr="000B284E">
        <w:rPr>
          <w:rFonts w:ascii="Times New Roman" w:hAnsi="Times New Roman" w:cs="Times New Roman"/>
        </w:rPr>
        <w:t>s.</w:t>
      </w:r>
    </w:p>
    <w:p w14:paraId="6428E922" w14:textId="28B90BA3"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b/>
          <w:bCs/>
        </w:rPr>
        <w:t xml:space="preserve">Table 3: </w:t>
      </w:r>
      <w:r w:rsidR="00E80078" w:rsidRPr="00E80078">
        <w:rPr>
          <w:rFonts w:ascii="Times New Roman" w:hAnsi="Times New Roman" w:cs="Times New Roman"/>
          <w:b/>
          <w:bCs/>
        </w:rPr>
        <w:t xml:space="preserve">Test of Homogeneity of Variances in Consumer Satisfaction Between Online Food Delivery </w:t>
      </w:r>
      <w:r w:rsidR="00C37458" w:rsidRPr="00E80078">
        <w:rPr>
          <w:rFonts w:ascii="Times New Roman" w:hAnsi="Times New Roman" w:cs="Times New Roman"/>
          <w:b/>
          <w:bCs/>
        </w:rPr>
        <w:t xml:space="preserve">and </w:t>
      </w:r>
      <w:r w:rsidR="00C37458">
        <w:rPr>
          <w:rFonts w:ascii="Times New Roman" w:hAnsi="Times New Roman" w:cs="Times New Roman"/>
          <w:b/>
          <w:bCs/>
        </w:rPr>
        <w:t>In-restaurant dining</w:t>
      </w:r>
    </w:p>
    <w:tbl>
      <w:tblPr>
        <w:tblW w:w="9038" w:type="dxa"/>
        <w:tblLayout w:type="fixed"/>
        <w:tblLook w:val="04A0" w:firstRow="1" w:lastRow="0" w:firstColumn="1" w:lastColumn="0" w:noHBand="0" w:noVBand="1"/>
      </w:tblPr>
      <w:tblGrid>
        <w:gridCol w:w="2953"/>
        <w:gridCol w:w="2027"/>
        <w:gridCol w:w="2027"/>
        <w:gridCol w:w="2031"/>
      </w:tblGrid>
      <w:tr w:rsidR="00E279C7" w:rsidRPr="00E279C7" w14:paraId="4E7FECBC" w14:textId="77777777" w:rsidTr="00CD1DE7">
        <w:trPr>
          <w:trHeight w:val="580"/>
        </w:trPr>
        <w:tc>
          <w:tcPr>
            <w:tcW w:w="9038" w:type="dxa"/>
            <w:gridSpan w:val="4"/>
            <w:tcBorders>
              <w:top w:val="single" w:sz="12" w:space="0" w:color="auto"/>
            </w:tcBorders>
          </w:tcPr>
          <w:p w14:paraId="1084B77D"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LEVEL OF SATISFACTION</w:t>
            </w:r>
          </w:p>
        </w:tc>
      </w:tr>
      <w:tr w:rsidR="00E279C7" w:rsidRPr="00E279C7" w14:paraId="54021E9A" w14:textId="77777777" w:rsidTr="00CD1DE7">
        <w:trPr>
          <w:trHeight w:val="580"/>
        </w:trPr>
        <w:tc>
          <w:tcPr>
            <w:tcW w:w="2953" w:type="dxa"/>
            <w:tcBorders>
              <w:top w:val="single" w:sz="12" w:space="0" w:color="auto"/>
              <w:bottom w:val="single" w:sz="12" w:space="0" w:color="auto"/>
            </w:tcBorders>
          </w:tcPr>
          <w:p w14:paraId="1CA9B63A" w14:textId="77777777" w:rsidR="00E279C7" w:rsidRPr="00E279C7" w:rsidRDefault="00E279C7" w:rsidP="00FC536D">
            <w:pPr>
              <w:spacing w:line="480" w:lineRule="auto"/>
              <w:jc w:val="both"/>
              <w:rPr>
                <w:rFonts w:ascii="Times New Roman" w:hAnsi="Times New Roman" w:cs="Times New Roman"/>
              </w:rPr>
            </w:pPr>
            <w:proofErr w:type="spellStart"/>
            <w:r w:rsidRPr="00E279C7">
              <w:rPr>
                <w:rFonts w:ascii="Times New Roman" w:hAnsi="Times New Roman" w:cs="Times New Roman"/>
              </w:rPr>
              <w:t>Levene</w:t>
            </w:r>
            <w:proofErr w:type="spellEnd"/>
            <w:r w:rsidRPr="00E279C7">
              <w:rPr>
                <w:rFonts w:ascii="Times New Roman" w:hAnsi="Times New Roman" w:cs="Times New Roman"/>
              </w:rPr>
              <w:t xml:space="preserve"> Statistic</w:t>
            </w:r>
          </w:p>
        </w:tc>
        <w:tc>
          <w:tcPr>
            <w:tcW w:w="2027" w:type="dxa"/>
            <w:tcBorders>
              <w:top w:val="single" w:sz="12" w:space="0" w:color="auto"/>
              <w:bottom w:val="single" w:sz="12" w:space="0" w:color="auto"/>
            </w:tcBorders>
          </w:tcPr>
          <w:p w14:paraId="35C07EF3"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df1</w:t>
            </w:r>
          </w:p>
        </w:tc>
        <w:tc>
          <w:tcPr>
            <w:tcW w:w="2027" w:type="dxa"/>
            <w:tcBorders>
              <w:top w:val="single" w:sz="12" w:space="0" w:color="auto"/>
              <w:bottom w:val="single" w:sz="12" w:space="0" w:color="auto"/>
            </w:tcBorders>
          </w:tcPr>
          <w:p w14:paraId="34D30CBD"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df2</w:t>
            </w:r>
          </w:p>
        </w:tc>
        <w:tc>
          <w:tcPr>
            <w:tcW w:w="2028" w:type="dxa"/>
            <w:tcBorders>
              <w:top w:val="single" w:sz="12" w:space="0" w:color="auto"/>
              <w:bottom w:val="single" w:sz="12" w:space="0" w:color="auto"/>
            </w:tcBorders>
          </w:tcPr>
          <w:p w14:paraId="1F9C8E0C"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Sig.</w:t>
            </w:r>
          </w:p>
        </w:tc>
      </w:tr>
      <w:tr w:rsidR="00E279C7" w:rsidRPr="00E279C7" w14:paraId="4C10BBF5" w14:textId="77777777" w:rsidTr="00CD1DE7">
        <w:trPr>
          <w:trHeight w:val="580"/>
        </w:trPr>
        <w:tc>
          <w:tcPr>
            <w:tcW w:w="2953" w:type="dxa"/>
            <w:tcBorders>
              <w:top w:val="single" w:sz="12" w:space="0" w:color="auto"/>
              <w:bottom w:val="single" w:sz="12" w:space="0" w:color="auto"/>
            </w:tcBorders>
          </w:tcPr>
          <w:p w14:paraId="705CD548"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.227</w:t>
            </w:r>
          </w:p>
        </w:tc>
        <w:tc>
          <w:tcPr>
            <w:tcW w:w="2027" w:type="dxa"/>
            <w:tcBorders>
              <w:top w:val="single" w:sz="12" w:space="0" w:color="auto"/>
              <w:bottom w:val="single" w:sz="12" w:space="0" w:color="auto"/>
            </w:tcBorders>
          </w:tcPr>
          <w:p w14:paraId="346F151B"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2</w:t>
            </w:r>
          </w:p>
        </w:tc>
        <w:tc>
          <w:tcPr>
            <w:tcW w:w="2027" w:type="dxa"/>
            <w:tcBorders>
              <w:top w:val="single" w:sz="12" w:space="0" w:color="auto"/>
              <w:bottom w:val="single" w:sz="12" w:space="0" w:color="auto"/>
            </w:tcBorders>
          </w:tcPr>
          <w:p w14:paraId="248980A8"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147</w:t>
            </w:r>
          </w:p>
        </w:tc>
        <w:tc>
          <w:tcPr>
            <w:tcW w:w="2028" w:type="dxa"/>
            <w:tcBorders>
              <w:top w:val="single" w:sz="12" w:space="0" w:color="auto"/>
              <w:bottom w:val="single" w:sz="12" w:space="0" w:color="auto"/>
            </w:tcBorders>
          </w:tcPr>
          <w:p w14:paraId="4A196A53"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.797</w:t>
            </w:r>
          </w:p>
        </w:tc>
      </w:tr>
    </w:tbl>
    <w:p w14:paraId="7D76A618" w14:textId="1F374C3D" w:rsidR="006B34E9" w:rsidRDefault="00FD5479" w:rsidP="00FC536D">
      <w:pPr>
        <w:spacing w:line="480" w:lineRule="auto"/>
        <w:jc w:val="both"/>
        <w:rPr>
          <w:rFonts w:ascii="Times New Roman" w:hAnsi="Times New Roman" w:cs="Times New Roman"/>
        </w:rPr>
      </w:pPr>
      <w:r>
        <w:rPr>
          <w:rFonts w:ascii="Times New Roman" w:hAnsi="Times New Roman" w:cs="Times New Roman"/>
        </w:rPr>
        <w:t>Fieldwork, 2024</w:t>
      </w:r>
    </w:p>
    <w:p w14:paraId="76295A91" w14:textId="09E29334" w:rsidR="00E80078" w:rsidRPr="00FD5479" w:rsidRDefault="000B284E" w:rsidP="00FC536D">
      <w:pPr>
        <w:spacing w:line="480" w:lineRule="auto"/>
        <w:jc w:val="both"/>
        <w:rPr>
          <w:rFonts w:ascii="Times New Roman" w:hAnsi="Times New Roman" w:cs="Times New Roman"/>
        </w:rPr>
      </w:pPr>
      <w:r w:rsidRPr="000B284E">
        <w:rPr>
          <w:rFonts w:ascii="Times New Roman" w:hAnsi="Times New Roman" w:cs="Times New Roman"/>
        </w:rPr>
        <w:t xml:space="preserve">From Table 4, an </w:t>
      </w:r>
      <w:r w:rsidRPr="000B284E">
        <w:rPr>
          <w:rFonts w:ascii="Times New Roman" w:hAnsi="Times New Roman" w:cs="Times New Roman"/>
          <w:b/>
          <w:bCs/>
        </w:rPr>
        <w:t>Analysis of Variance (ANOVA)</w:t>
      </w:r>
      <w:r w:rsidRPr="000B284E">
        <w:rPr>
          <w:rFonts w:ascii="Times New Roman" w:hAnsi="Times New Roman" w:cs="Times New Roman"/>
        </w:rPr>
        <w:t xml:space="preserve"> was conducted to determine whether consumers perceived a significant difference in their satisfaction levels between </w:t>
      </w:r>
      <w:r w:rsidRPr="000B284E">
        <w:rPr>
          <w:rFonts w:ascii="Times New Roman" w:hAnsi="Times New Roman" w:cs="Times New Roman"/>
          <w:b/>
          <w:bCs/>
        </w:rPr>
        <w:t xml:space="preserve">online food delivery services and </w:t>
      </w:r>
      <w:r w:rsidR="00C90949">
        <w:rPr>
          <w:rFonts w:ascii="Times New Roman" w:hAnsi="Times New Roman" w:cs="Times New Roman"/>
          <w:b/>
          <w:bCs/>
        </w:rPr>
        <w:t>restaurant</w:t>
      </w:r>
      <w:r w:rsidRPr="000B284E">
        <w:rPr>
          <w:rFonts w:ascii="Times New Roman" w:hAnsi="Times New Roman" w:cs="Times New Roman"/>
          <w:b/>
          <w:bCs/>
        </w:rPr>
        <w:t>s</w:t>
      </w:r>
      <w:r w:rsidRPr="000B284E">
        <w:rPr>
          <w:rFonts w:ascii="Times New Roman" w:hAnsi="Times New Roman" w:cs="Times New Roman"/>
        </w:rPr>
        <w:t xml:space="preserve">. The results yielded an </w:t>
      </w:r>
      <w:r w:rsidRPr="000B284E">
        <w:rPr>
          <w:rFonts w:ascii="Times New Roman" w:hAnsi="Times New Roman" w:cs="Times New Roman"/>
          <w:b/>
          <w:bCs/>
        </w:rPr>
        <w:t>F-statistic of 1.649</w:t>
      </w:r>
      <w:r w:rsidRPr="000B284E">
        <w:rPr>
          <w:rFonts w:ascii="Times New Roman" w:hAnsi="Times New Roman" w:cs="Times New Roman"/>
        </w:rPr>
        <w:t xml:space="preserve"> and a </w:t>
      </w:r>
      <w:r w:rsidRPr="000B284E">
        <w:rPr>
          <w:rFonts w:ascii="Times New Roman" w:hAnsi="Times New Roman" w:cs="Times New Roman"/>
          <w:b/>
          <w:bCs/>
        </w:rPr>
        <w:t>p-value of 0.196</w:t>
      </w:r>
      <w:r w:rsidRPr="000B284E">
        <w:rPr>
          <w:rFonts w:ascii="Times New Roman" w:hAnsi="Times New Roman" w:cs="Times New Roman"/>
        </w:rPr>
        <w:t xml:space="preserve">, indicating that the observed differences in satisfaction ratings between the two service types were not </w:t>
      </w:r>
      <w:r w:rsidRPr="000B284E">
        <w:rPr>
          <w:rFonts w:ascii="Times New Roman" w:hAnsi="Times New Roman" w:cs="Times New Roman"/>
        </w:rPr>
        <w:lastRenderedPageBreak/>
        <w:t xml:space="preserve">statistically significant. Since the </w:t>
      </w:r>
      <w:r w:rsidRPr="000B284E">
        <w:rPr>
          <w:rFonts w:ascii="Times New Roman" w:hAnsi="Times New Roman" w:cs="Times New Roman"/>
          <w:b/>
          <w:bCs/>
        </w:rPr>
        <w:t>p-value is greater than 0.05</w:t>
      </w:r>
      <w:r w:rsidRPr="000B284E">
        <w:rPr>
          <w:rFonts w:ascii="Times New Roman" w:hAnsi="Times New Roman" w:cs="Times New Roman"/>
        </w:rPr>
        <w:t xml:space="preserve">, there is insufficient evidence to conclude that one </w:t>
      </w:r>
      <w:r w:rsidR="00C37458">
        <w:rPr>
          <w:rFonts w:ascii="Times New Roman" w:hAnsi="Times New Roman" w:cs="Times New Roman"/>
        </w:rPr>
        <w:t>in-restaurant dining</w:t>
      </w:r>
      <w:r w:rsidRPr="000B284E">
        <w:rPr>
          <w:rFonts w:ascii="Times New Roman" w:hAnsi="Times New Roman" w:cs="Times New Roman"/>
        </w:rPr>
        <w:t xml:space="preserve"> experience leads to consistently higher satisfaction than the other on a broad scale. This suggests that, despite differences in service format, </w:t>
      </w:r>
      <w:r w:rsidR="00C37458">
        <w:rPr>
          <w:rFonts w:ascii="Times New Roman" w:hAnsi="Times New Roman" w:cs="Times New Roman"/>
        </w:rPr>
        <w:t>in-restaurant dining</w:t>
      </w:r>
      <w:r w:rsidRPr="000B284E">
        <w:rPr>
          <w:rFonts w:ascii="Times New Roman" w:hAnsi="Times New Roman" w:cs="Times New Roman"/>
        </w:rPr>
        <w:t xml:space="preserve"> atmosphere, and interaction levels, consumers perceive </w:t>
      </w:r>
      <w:r w:rsidRPr="000B284E">
        <w:rPr>
          <w:rFonts w:ascii="Times New Roman" w:hAnsi="Times New Roman" w:cs="Times New Roman"/>
          <w:b/>
          <w:bCs/>
        </w:rPr>
        <w:t xml:space="preserve">both online food delivery </w:t>
      </w:r>
      <w:r w:rsidR="00C37458" w:rsidRPr="000B284E">
        <w:rPr>
          <w:rFonts w:ascii="Times New Roman" w:hAnsi="Times New Roman" w:cs="Times New Roman"/>
          <w:b/>
          <w:bCs/>
        </w:rPr>
        <w:t xml:space="preserve">and </w:t>
      </w:r>
      <w:r w:rsidR="00C37458">
        <w:rPr>
          <w:rFonts w:ascii="Times New Roman" w:hAnsi="Times New Roman" w:cs="Times New Roman"/>
          <w:b/>
          <w:bCs/>
        </w:rPr>
        <w:t>in-restaurant dining</w:t>
      </w:r>
      <w:r w:rsidRPr="000B284E">
        <w:rPr>
          <w:rFonts w:ascii="Times New Roman" w:hAnsi="Times New Roman" w:cs="Times New Roman"/>
          <w:b/>
          <w:bCs/>
        </w:rPr>
        <w:t xml:space="preserve"> as relatively satisfying experiences</w:t>
      </w:r>
      <w:r w:rsidRPr="000B284E">
        <w:rPr>
          <w:rFonts w:ascii="Times New Roman" w:hAnsi="Times New Roman" w:cs="Times New Roman"/>
        </w:rPr>
        <w:t xml:space="preserve">. The finding implies that while individual preferences may vary, the overall perceived quality and </w:t>
      </w:r>
      <w:r w:rsidRPr="0043660B">
        <w:rPr>
          <w:rFonts w:ascii="Times New Roman" w:hAnsi="Times New Roman" w:cs="Times New Roman"/>
          <w:highlight w:val="yellow"/>
        </w:rPr>
        <w:t>fulfilment de</w:t>
      </w:r>
      <w:r w:rsidRPr="000B284E">
        <w:rPr>
          <w:rFonts w:ascii="Times New Roman" w:hAnsi="Times New Roman" w:cs="Times New Roman"/>
        </w:rPr>
        <w:t xml:space="preserve">rived from these services are comparable in a general sense. However, this does not rule out the possibility of significant differences in specific aspects of the </w:t>
      </w:r>
      <w:r w:rsidR="00C37458">
        <w:rPr>
          <w:rFonts w:ascii="Times New Roman" w:hAnsi="Times New Roman" w:cs="Times New Roman"/>
        </w:rPr>
        <w:t>in-restaurant dining</w:t>
      </w:r>
      <w:r w:rsidRPr="000B284E">
        <w:rPr>
          <w:rFonts w:ascii="Times New Roman" w:hAnsi="Times New Roman" w:cs="Times New Roman"/>
        </w:rPr>
        <w:t xml:space="preserve"> experience, which may become more evident when analyzed at an individual level.</w:t>
      </w:r>
    </w:p>
    <w:p w14:paraId="406A0240" w14:textId="5435D88D"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b/>
          <w:bCs/>
        </w:rPr>
        <w:t xml:space="preserve">Table 4: </w:t>
      </w:r>
      <w:r w:rsidR="00E80078" w:rsidRPr="00E80078">
        <w:rPr>
          <w:rFonts w:ascii="Times New Roman" w:hAnsi="Times New Roman" w:cs="Times New Roman"/>
          <w:b/>
          <w:bCs/>
        </w:rPr>
        <w:t xml:space="preserve">ANOVA Results Comparing Consumer Perceptions of Satisfaction in Online Food Delivery </w:t>
      </w:r>
      <w:r w:rsidR="00C37458" w:rsidRPr="00E80078">
        <w:rPr>
          <w:rFonts w:ascii="Times New Roman" w:hAnsi="Times New Roman" w:cs="Times New Roman"/>
          <w:b/>
          <w:bCs/>
        </w:rPr>
        <w:t xml:space="preserve">and </w:t>
      </w:r>
      <w:r w:rsidR="00C37458">
        <w:rPr>
          <w:rFonts w:ascii="Times New Roman" w:hAnsi="Times New Roman" w:cs="Times New Roman"/>
          <w:b/>
          <w:bCs/>
        </w:rPr>
        <w:t xml:space="preserve">In-restaurant </w:t>
      </w:r>
      <w:r w:rsidR="009D72F5" w:rsidRPr="0043660B">
        <w:rPr>
          <w:rFonts w:ascii="Times New Roman" w:hAnsi="Times New Roman" w:cs="Times New Roman"/>
          <w:b/>
          <w:bCs/>
          <w:highlight w:val="yellow"/>
        </w:rPr>
        <w:t>D</w:t>
      </w:r>
      <w:r w:rsidR="009D72F5" w:rsidRPr="0043660B">
        <w:rPr>
          <w:rFonts w:ascii="Times New Roman" w:hAnsi="Times New Roman" w:cs="Times New Roman"/>
          <w:b/>
          <w:bCs/>
          <w:highlight w:val="yellow"/>
        </w:rPr>
        <w:t>ining</w:t>
      </w:r>
    </w:p>
    <w:tbl>
      <w:tblPr>
        <w:tblW w:w="9315" w:type="dxa"/>
        <w:tblLayout w:type="fixed"/>
        <w:tblLook w:val="04A0" w:firstRow="1" w:lastRow="0" w:firstColumn="1" w:lastColumn="0" w:noHBand="0" w:noVBand="1"/>
      </w:tblPr>
      <w:tblGrid>
        <w:gridCol w:w="2070"/>
        <w:gridCol w:w="1807"/>
        <w:gridCol w:w="1241"/>
        <w:gridCol w:w="1713"/>
        <w:gridCol w:w="1241"/>
        <w:gridCol w:w="1243"/>
      </w:tblGrid>
      <w:tr w:rsidR="00E279C7" w:rsidRPr="00E279C7" w14:paraId="1B5F86C8" w14:textId="77777777" w:rsidTr="00CD1DE7">
        <w:trPr>
          <w:trHeight w:val="254"/>
        </w:trPr>
        <w:tc>
          <w:tcPr>
            <w:tcW w:w="9315" w:type="dxa"/>
            <w:gridSpan w:val="6"/>
            <w:tcBorders>
              <w:top w:val="single" w:sz="12" w:space="0" w:color="auto"/>
              <w:bottom w:val="single" w:sz="12" w:space="0" w:color="auto"/>
            </w:tcBorders>
          </w:tcPr>
          <w:p w14:paraId="3DE528EB" w14:textId="77777777" w:rsidR="00E279C7" w:rsidRPr="00E279C7" w:rsidRDefault="00E279C7" w:rsidP="00FC536D">
            <w:pPr>
              <w:spacing w:line="480" w:lineRule="auto"/>
              <w:jc w:val="both"/>
              <w:rPr>
                <w:rFonts w:ascii="Times New Roman" w:hAnsi="Times New Roman" w:cs="Times New Roman"/>
                <w:b/>
              </w:rPr>
            </w:pPr>
            <w:r w:rsidRPr="00E279C7">
              <w:rPr>
                <w:rFonts w:ascii="Times New Roman" w:hAnsi="Times New Roman" w:cs="Times New Roman"/>
                <w:b/>
              </w:rPr>
              <w:t xml:space="preserve">LEVEL OF </w:t>
            </w:r>
            <w:r w:rsidRPr="00E279C7">
              <w:rPr>
                <w:rFonts w:ascii="Times New Roman" w:hAnsi="Times New Roman" w:cs="Times New Roman"/>
                <w:b/>
                <w:lang w:val="en-GB"/>
              </w:rPr>
              <w:t>SATISFACTION</w:t>
            </w:r>
          </w:p>
        </w:tc>
      </w:tr>
      <w:tr w:rsidR="00E279C7" w:rsidRPr="00E279C7" w14:paraId="38FF3DC1" w14:textId="77777777" w:rsidTr="00CD1DE7">
        <w:trPr>
          <w:trHeight w:val="254"/>
        </w:trPr>
        <w:tc>
          <w:tcPr>
            <w:tcW w:w="2070" w:type="dxa"/>
            <w:tcBorders>
              <w:top w:val="single" w:sz="12" w:space="0" w:color="auto"/>
              <w:bottom w:val="single" w:sz="12" w:space="0" w:color="auto"/>
            </w:tcBorders>
          </w:tcPr>
          <w:p w14:paraId="3AC25E1B" w14:textId="77777777" w:rsidR="00E279C7" w:rsidRPr="00E279C7" w:rsidRDefault="00E279C7" w:rsidP="00FC536D">
            <w:pPr>
              <w:spacing w:line="480" w:lineRule="auto"/>
              <w:jc w:val="both"/>
              <w:rPr>
                <w:rFonts w:ascii="Times New Roman" w:hAnsi="Times New Roman" w:cs="Times New Roman"/>
              </w:rPr>
            </w:pPr>
          </w:p>
        </w:tc>
        <w:tc>
          <w:tcPr>
            <w:tcW w:w="1807" w:type="dxa"/>
            <w:tcBorders>
              <w:top w:val="single" w:sz="12" w:space="0" w:color="auto"/>
              <w:bottom w:val="single" w:sz="12" w:space="0" w:color="auto"/>
            </w:tcBorders>
          </w:tcPr>
          <w:p w14:paraId="4DA0F52B" w14:textId="77777777" w:rsidR="00E279C7" w:rsidRPr="00E279C7" w:rsidRDefault="00E279C7" w:rsidP="00FC536D">
            <w:pPr>
              <w:spacing w:line="480" w:lineRule="auto"/>
              <w:jc w:val="both"/>
              <w:rPr>
                <w:rFonts w:ascii="Times New Roman" w:hAnsi="Times New Roman" w:cs="Times New Roman"/>
                <w:b/>
              </w:rPr>
            </w:pPr>
            <w:r w:rsidRPr="00E279C7">
              <w:rPr>
                <w:rFonts w:ascii="Times New Roman" w:hAnsi="Times New Roman" w:cs="Times New Roman"/>
                <w:b/>
              </w:rPr>
              <w:t>Sum of Squares</w:t>
            </w:r>
          </w:p>
        </w:tc>
        <w:tc>
          <w:tcPr>
            <w:tcW w:w="1241" w:type="dxa"/>
            <w:tcBorders>
              <w:top w:val="single" w:sz="12" w:space="0" w:color="auto"/>
              <w:bottom w:val="single" w:sz="12" w:space="0" w:color="auto"/>
            </w:tcBorders>
          </w:tcPr>
          <w:p w14:paraId="32EA57C7" w14:textId="77777777" w:rsidR="00E279C7" w:rsidRPr="00E279C7" w:rsidRDefault="00E279C7" w:rsidP="00FC536D">
            <w:pPr>
              <w:spacing w:line="480" w:lineRule="auto"/>
              <w:jc w:val="both"/>
              <w:rPr>
                <w:rFonts w:ascii="Times New Roman" w:hAnsi="Times New Roman" w:cs="Times New Roman"/>
                <w:b/>
              </w:rPr>
            </w:pPr>
            <w:r w:rsidRPr="00E279C7">
              <w:rPr>
                <w:rFonts w:ascii="Times New Roman" w:hAnsi="Times New Roman" w:cs="Times New Roman"/>
                <w:b/>
              </w:rPr>
              <w:t>df</w:t>
            </w:r>
          </w:p>
        </w:tc>
        <w:tc>
          <w:tcPr>
            <w:tcW w:w="1713" w:type="dxa"/>
            <w:tcBorders>
              <w:top w:val="single" w:sz="12" w:space="0" w:color="auto"/>
              <w:bottom w:val="single" w:sz="12" w:space="0" w:color="auto"/>
            </w:tcBorders>
          </w:tcPr>
          <w:p w14:paraId="63362902" w14:textId="77777777" w:rsidR="00E279C7" w:rsidRPr="00E279C7" w:rsidRDefault="00E279C7" w:rsidP="00FC536D">
            <w:pPr>
              <w:spacing w:line="480" w:lineRule="auto"/>
              <w:jc w:val="both"/>
              <w:rPr>
                <w:rFonts w:ascii="Times New Roman" w:hAnsi="Times New Roman" w:cs="Times New Roman"/>
                <w:b/>
              </w:rPr>
            </w:pPr>
            <w:r w:rsidRPr="00E279C7">
              <w:rPr>
                <w:rFonts w:ascii="Times New Roman" w:hAnsi="Times New Roman" w:cs="Times New Roman"/>
                <w:b/>
              </w:rPr>
              <w:t>Mean Square</w:t>
            </w:r>
          </w:p>
        </w:tc>
        <w:tc>
          <w:tcPr>
            <w:tcW w:w="1241" w:type="dxa"/>
            <w:tcBorders>
              <w:top w:val="single" w:sz="12" w:space="0" w:color="auto"/>
              <w:bottom w:val="single" w:sz="12" w:space="0" w:color="auto"/>
            </w:tcBorders>
          </w:tcPr>
          <w:p w14:paraId="2FD02904" w14:textId="77777777" w:rsidR="00E279C7" w:rsidRPr="00E279C7" w:rsidRDefault="00E279C7" w:rsidP="00FC536D">
            <w:pPr>
              <w:spacing w:line="480" w:lineRule="auto"/>
              <w:jc w:val="both"/>
              <w:rPr>
                <w:rFonts w:ascii="Times New Roman" w:hAnsi="Times New Roman" w:cs="Times New Roman"/>
                <w:b/>
              </w:rPr>
            </w:pPr>
            <w:r w:rsidRPr="00E279C7">
              <w:rPr>
                <w:rFonts w:ascii="Times New Roman" w:hAnsi="Times New Roman" w:cs="Times New Roman"/>
                <w:b/>
              </w:rPr>
              <w:t>F</w:t>
            </w:r>
          </w:p>
        </w:tc>
        <w:tc>
          <w:tcPr>
            <w:tcW w:w="1243" w:type="dxa"/>
            <w:tcBorders>
              <w:top w:val="single" w:sz="12" w:space="0" w:color="auto"/>
              <w:bottom w:val="single" w:sz="12" w:space="0" w:color="auto"/>
            </w:tcBorders>
          </w:tcPr>
          <w:p w14:paraId="5FC23885" w14:textId="77777777" w:rsidR="00E279C7" w:rsidRPr="00E279C7" w:rsidRDefault="00E279C7" w:rsidP="00FC536D">
            <w:pPr>
              <w:spacing w:line="480" w:lineRule="auto"/>
              <w:jc w:val="both"/>
              <w:rPr>
                <w:rFonts w:ascii="Times New Roman" w:hAnsi="Times New Roman" w:cs="Times New Roman"/>
                <w:b/>
              </w:rPr>
            </w:pPr>
            <w:r w:rsidRPr="00E279C7">
              <w:rPr>
                <w:rFonts w:ascii="Times New Roman" w:hAnsi="Times New Roman" w:cs="Times New Roman"/>
                <w:b/>
              </w:rPr>
              <w:t>Sig.</w:t>
            </w:r>
          </w:p>
        </w:tc>
      </w:tr>
      <w:tr w:rsidR="00E279C7" w:rsidRPr="00E279C7" w14:paraId="0EF9F951" w14:textId="77777777" w:rsidTr="00CD1DE7">
        <w:trPr>
          <w:trHeight w:val="254"/>
        </w:trPr>
        <w:tc>
          <w:tcPr>
            <w:tcW w:w="2070" w:type="dxa"/>
            <w:tcBorders>
              <w:top w:val="single" w:sz="12" w:space="0" w:color="auto"/>
            </w:tcBorders>
          </w:tcPr>
          <w:p w14:paraId="32F0DD1F"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Between Groups</w:t>
            </w:r>
          </w:p>
        </w:tc>
        <w:tc>
          <w:tcPr>
            <w:tcW w:w="1807" w:type="dxa"/>
            <w:tcBorders>
              <w:top w:val="single" w:sz="12" w:space="0" w:color="auto"/>
            </w:tcBorders>
          </w:tcPr>
          <w:p w14:paraId="5D5FB717"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29.645</w:t>
            </w:r>
          </w:p>
        </w:tc>
        <w:tc>
          <w:tcPr>
            <w:tcW w:w="1241" w:type="dxa"/>
            <w:tcBorders>
              <w:top w:val="single" w:sz="12" w:space="0" w:color="auto"/>
            </w:tcBorders>
          </w:tcPr>
          <w:p w14:paraId="3BFFDC7A"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2</w:t>
            </w:r>
          </w:p>
        </w:tc>
        <w:tc>
          <w:tcPr>
            <w:tcW w:w="1713" w:type="dxa"/>
            <w:tcBorders>
              <w:top w:val="single" w:sz="12" w:space="0" w:color="auto"/>
            </w:tcBorders>
          </w:tcPr>
          <w:p w14:paraId="61B9F61B"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14.822</w:t>
            </w:r>
          </w:p>
        </w:tc>
        <w:tc>
          <w:tcPr>
            <w:tcW w:w="1241" w:type="dxa"/>
            <w:tcBorders>
              <w:top w:val="single" w:sz="12" w:space="0" w:color="auto"/>
            </w:tcBorders>
          </w:tcPr>
          <w:p w14:paraId="36235615"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1.649</w:t>
            </w:r>
          </w:p>
        </w:tc>
        <w:tc>
          <w:tcPr>
            <w:tcW w:w="1243" w:type="dxa"/>
            <w:tcBorders>
              <w:top w:val="single" w:sz="12" w:space="0" w:color="auto"/>
            </w:tcBorders>
          </w:tcPr>
          <w:p w14:paraId="04AA292B"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.196</w:t>
            </w:r>
          </w:p>
        </w:tc>
      </w:tr>
      <w:tr w:rsidR="00E279C7" w:rsidRPr="00E279C7" w14:paraId="1D5969AF" w14:textId="77777777" w:rsidTr="00CD1DE7">
        <w:trPr>
          <w:trHeight w:val="254"/>
        </w:trPr>
        <w:tc>
          <w:tcPr>
            <w:tcW w:w="2070" w:type="dxa"/>
          </w:tcPr>
          <w:p w14:paraId="26DE4FBA"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Within Groups</w:t>
            </w:r>
          </w:p>
        </w:tc>
        <w:tc>
          <w:tcPr>
            <w:tcW w:w="1807" w:type="dxa"/>
          </w:tcPr>
          <w:p w14:paraId="39A547FF"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1321.748</w:t>
            </w:r>
          </w:p>
        </w:tc>
        <w:tc>
          <w:tcPr>
            <w:tcW w:w="1241" w:type="dxa"/>
          </w:tcPr>
          <w:p w14:paraId="14C7C8AC"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147</w:t>
            </w:r>
          </w:p>
        </w:tc>
        <w:tc>
          <w:tcPr>
            <w:tcW w:w="1713" w:type="dxa"/>
          </w:tcPr>
          <w:p w14:paraId="4F6A2974"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8.991</w:t>
            </w:r>
          </w:p>
        </w:tc>
        <w:tc>
          <w:tcPr>
            <w:tcW w:w="1241" w:type="dxa"/>
          </w:tcPr>
          <w:p w14:paraId="36C51F1B" w14:textId="77777777" w:rsidR="00E279C7" w:rsidRPr="00E279C7" w:rsidRDefault="00E279C7" w:rsidP="00FC536D">
            <w:pPr>
              <w:spacing w:line="480" w:lineRule="auto"/>
              <w:jc w:val="both"/>
              <w:rPr>
                <w:rFonts w:ascii="Times New Roman" w:hAnsi="Times New Roman" w:cs="Times New Roman"/>
              </w:rPr>
            </w:pPr>
          </w:p>
        </w:tc>
        <w:tc>
          <w:tcPr>
            <w:tcW w:w="1243" w:type="dxa"/>
          </w:tcPr>
          <w:p w14:paraId="43473217" w14:textId="77777777" w:rsidR="00E279C7" w:rsidRPr="00E279C7" w:rsidRDefault="00E279C7" w:rsidP="00FC536D">
            <w:pPr>
              <w:spacing w:line="480" w:lineRule="auto"/>
              <w:jc w:val="both"/>
              <w:rPr>
                <w:rFonts w:ascii="Times New Roman" w:hAnsi="Times New Roman" w:cs="Times New Roman"/>
              </w:rPr>
            </w:pPr>
          </w:p>
        </w:tc>
      </w:tr>
      <w:tr w:rsidR="00E279C7" w:rsidRPr="00E279C7" w14:paraId="01867F5A" w14:textId="77777777" w:rsidTr="00CD1DE7">
        <w:trPr>
          <w:trHeight w:val="254"/>
        </w:trPr>
        <w:tc>
          <w:tcPr>
            <w:tcW w:w="2070" w:type="dxa"/>
          </w:tcPr>
          <w:p w14:paraId="0A382370"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Total</w:t>
            </w:r>
          </w:p>
        </w:tc>
        <w:tc>
          <w:tcPr>
            <w:tcW w:w="1807" w:type="dxa"/>
          </w:tcPr>
          <w:p w14:paraId="26B43065"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1351.393</w:t>
            </w:r>
          </w:p>
        </w:tc>
        <w:tc>
          <w:tcPr>
            <w:tcW w:w="1241" w:type="dxa"/>
          </w:tcPr>
          <w:p w14:paraId="69B148B6"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149</w:t>
            </w:r>
          </w:p>
        </w:tc>
        <w:tc>
          <w:tcPr>
            <w:tcW w:w="1713" w:type="dxa"/>
          </w:tcPr>
          <w:p w14:paraId="513F6CE5" w14:textId="77777777" w:rsidR="00E279C7" w:rsidRPr="00E279C7" w:rsidRDefault="00E279C7" w:rsidP="00FC536D">
            <w:pPr>
              <w:spacing w:line="480" w:lineRule="auto"/>
              <w:jc w:val="both"/>
              <w:rPr>
                <w:rFonts w:ascii="Times New Roman" w:hAnsi="Times New Roman" w:cs="Times New Roman"/>
              </w:rPr>
            </w:pPr>
          </w:p>
        </w:tc>
        <w:tc>
          <w:tcPr>
            <w:tcW w:w="1241" w:type="dxa"/>
          </w:tcPr>
          <w:p w14:paraId="094173EC" w14:textId="77777777" w:rsidR="00E279C7" w:rsidRPr="00E279C7" w:rsidRDefault="00E279C7" w:rsidP="00FC536D">
            <w:pPr>
              <w:spacing w:line="480" w:lineRule="auto"/>
              <w:jc w:val="both"/>
              <w:rPr>
                <w:rFonts w:ascii="Times New Roman" w:hAnsi="Times New Roman" w:cs="Times New Roman"/>
              </w:rPr>
            </w:pPr>
          </w:p>
        </w:tc>
        <w:tc>
          <w:tcPr>
            <w:tcW w:w="1243" w:type="dxa"/>
          </w:tcPr>
          <w:p w14:paraId="2F08D956" w14:textId="77777777" w:rsidR="00E279C7" w:rsidRPr="00E279C7" w:rsidRDefault="00E279C7" w:rsidP="00FC536D">
            <w:pPr>
              <w:spacing w:line="480" w:lineRule="auto"/>
              <w:jc w:val="both"/>
              <w:rPr>
                <w:rFonts w:ascii="Times New Roman" w:hAnsi="Times New Roman" w:cs="Times New Roman"/>
              </w:rPr>
            </w:pPr>
          </w:p>
        </w:tc>
      </w:tr>
      <w:tr w:rsidR="00E279C7" w:rsidRPr="00E279C7" w14:paraId="14AF7890" w14:textId="77777777" w:rsidTr="00CD1DE7">
        <w:trPr>
          <w:trHeight w:val="763"/>
        </w:trPr>
        <w:tc>
          <w:tcPr>
            <w:tcW w:w="2070" w:type="dxa"/>
            <w:tcBorders>
              <w:bottom w:val="single" w:sz="12" w:space="0" w:color="auto"/>
            </w:tcBorders>
          </w:tcPr>
          <w:p w14:paraId="1FD061A2" w14:textId="77777777" w:rsidR="00E279C7" w:rsidRPr="00E279C7" w:rsidRDefault="00E279C7" w:rsidP="00FC536D">
            <w:pPr>
              <w:spacing w:line="480" w:lineRule="auto"/>
              <w:jc w:val="both"/>
              <w:rPr>
                <w:rFonts w:ascii="Times New Roman" w:hAnsi="Times New Roman" w:cs="Times New Roman"/>
              </w:rPr>
            </w:pPr>
          </w:p>
        </w:tc>
        <w:tc>
          <w:tcPr>
            <w:tcW w:w="1807" w:type="dxa"/>
            <w:tcBorders>
              <w:bottom w:val="single" w:sz="12" w:space="0" w:color="auto"/>
            </w:tcBorders>
          </w:tcPr>
          <w:p w14:paraId="183E57B3" w14:textId="77777777" w:rsidR="00E279C7" w:rsidRPr="00E279C7" w:rsidRDefault="00E279C7" w:rsidP="00FC536D">
            <w:pPr>
              <w:spacing w:line="480" w:lineRule="auto"/>
              <w:jc w:val="both"/>
              <w:rPr>
                <w:rFonts w:ascii="Times New Roman" w:hAnsi="Times New Roman" w:cs="Times New Roman"/>
              </w:rPr>
            </w:pPr>
          </w:p>
        </w:tc>
        <w:tc>
          <w:tcPr>
            <w:tcW w:w="1241" w:type="dxa"/>
            <w:tcBorders>
              <w:bottom w:val="single" w:sz="12" w:space="0" w:color="auto"/>
            </w:tcBorders>
          </w:tcPr>
          <w:p w14:paraId="2AB736D2" w14:textId="77777777" w:rsidR="00E279C7" w:rsidRPr="00E279C7" w:rsidRDefault="00E279C7" w:rsidP="00FC536D">
            <w:pPr>
              <w:spacing w:line="480" w:lineRule="auto"/>
              <w:jc w:val="both"/>
              <w:rPr>
                <w:rFonts w:ascii="Times New Roman" w:hAnsi="Times New Roman" w:cs="Times New Roman"/>
              </w:rPr>
            </w:pPr>
          </w:p>
        </w:tc>
        <w:tc>
          <w:tcPr>
            <w:tcW w:w="1713" w:type="dxa"/>
            <w:tcBorders>
              <w:bottom w:val="single" w:sz="12" w:space="0" w:color="auto"/>
            </w:tcBorders>
          </w:tcPr>
          <w:p w14:paraId="51BEEEBE" w14:textId="77777777" w:rsidR="00E279C7" w:rsidRPr="00E279C7" w:rsidRDefault="00E279C7" w:rsidP="00FC536D">
            <w:pPr>
              <w:spacing w:line="480" w:lineRule="auto"/>
              <w:jc w:val="both"/>
              <w:rPr>
                <w:rFonts w:ascii="Times New Roman" w:hAnsi="Times New Roman" w:cs="Times New Roman"/>
              </w:rPr>
            </w:pPr>
          </w:p>
        </w:tc>
        <w:tc>
          <w:tcPr>
            <w:tcW w:w="1241" w:type="dxa"/>
            <w:tcBorders>
              <w:bottom w:val="single" w:sz="12" w:space="0" w:color="auto"/>
            </w:tcBorders>
          </w:tcPr>
          <w:p w14:paraId="24D9C60E" w14:textId="77777777" w:rsidR="00E279C7" w:rsidRPr="00E279C7" w:rsidRDefault="00E279C7" w:rsidP="00FC536D">
            <w:pPr>
              <w:spacing w:line="480" w:lineRule="auto"/>
              <w:jc w:val="both"/>
              <w:rPr>
                <w:rFonts w:ascii="Times New Roman" w:hAnsi="Times New Roman" w:cs="Times New Roman"/>
              </w:rPr>
            </w:pPr>
          </w:p>
        </w:tc>
        <w:tc>
          <w:tcPr>
            <w:tcW w:w="1243" w:type="dxa"/>
            <w:tcBorders>
              <w:bottom w:val="single" w:sz="12" w:space="0" w:color="auto"/>
            </w:tcBorders>
          </w:tcPr>
          <w:p w14:paraId="518FCCC5" w14:textId="77777777" w:rsidR="00E279C7" w:rsidRPr="00E279C7" w:rsidRDefault="00E279C7" w:rsidP="00FC536D">
            <w:pPr>
              <w:spacing w:line="480" w:lineRule="auto"/>
              <w:jc w:val="both"/>
              <w:rPr>
                <w:rFonts w:ascii="Times New Roman" w:hAnsi="Times New Roman" w:cs="Times New Roman"/>
              </w:rPr>
            </w:pPr>
          </w:p>
        </w:tc>
      </w:tr>
    </w:tbl>
    <w:p w14:paraId="6F67FCEC" w14:textId="51078B16" w:rsidR="00E279C7" w:rsidRDefault="00FD5479" w:rsidP="00FC536D">
      <w:pPr>
        <w:spacing w:line="480" w:lineRule="auto"/>
        <w:jc w:val="both"/>
        <w:rPr>
          <w:rFonts w:ascii="Times New Roman" w:hAnsi="Times New Roman" w:cs="Times New Roman"/>
        </w:rPr>
      </w:pPr>
      <w:r>
        <w:rPr>
          <w:rFonts w:ascii="Times New Roman" w:hAnsi="Times New Roman" w:cs="Times New Roman"/>
        </w:rPr>
        <w:t>Fieldwork, 2024</w:t>
      </w:r>
    </w:p>
    <w:p w14:paraId="44EFB264" w14:textId="30C18EF0" w:rsidR="00E80078" w:rsidRPr="00E80078" w:rsidRDefault="00E80078" w:rsidP="00FC536D">
      <w:pPr>
        <w:spacing w:line="480" w:lineRule="auto"/>
        <w:jc w:val="both"/>
        <w:rPr>
          <w:rFonts w:ascii="Times New Roman" w:hAnsi="Times New Roman" w:cs="Times New Roman"/>
        </w:rPr>
      </w:pPr>
      <w:r w:rsidRPr="00E80078">
        <w:rPr>
          <w:rFonts w:ascii="Times New Roman" w:hAnsi="Times New Roman" w:cs="Times New Roman"/>
        </w:rPr>
        <w:t xml:space="preserve">From Table 5, while the </w:t>
      </w:r>
      <w:r w:rsidRPr="0043660B">
        <w:rPr>
          <w:rFonts w:ascii="Times New Roman" w:hAnsi="Times New Roman" w:cs="Times New Roman"/>
          <w:bCs/>
        </w:rPr>
        <w:t>ANOVA results suggest no significant overall difference</w:t>
      </w:r>
      <w:r w:rsidRPr="007E366F">
        <w:rPr>
          <w:rFonts w:ascii="Times New Roman" w:hAnsi="Times New Roman" w:cs="Times New Roman"/>
        </w:rPr>
        <w:t xml:space="preserve"> in satisfaction levels between online food delivery </w:t>
      </w:r>
      <w:r w:rsidR="00C37458" w:rsidRPr="007E366F">
        <w:rPr>
          <w:rFonts w:ascii="Times New Roman" w:hAnsi="Times New Roman" w:cs="Times New Roman"/>
        </w:rPr>
        <w:t>and in-restaurant dining</w:t>
      </w:r>
      <w:r w:rsidRPr="007E366F">
        <w:rPr>
          <w:rFonts w:ascii="Times New Roman" w:hAnsi="Times New Roman" w:cs="Times New Roman"/>
        </w:rPr>
        <w:t xml:space="preserve">, a </w:t>
      </w:r>
      <w:r w:rsidRPr="0043660B">
        <w:rPr>
          <w:rFonts w:ascii="Times New Roman" w:hAnsi="Times New Roman" w:cs="Times New Roman"/>
          <w:bCs/>
        </w:rPr>
        <w:t>paired sample t-test</w:t>
      </w:r>
      <w:r w:rsidRPr="007E366F">
        <w:rPr>
          <w:rFonts w:ascii="Times New Roman" w:hAnsi="Times New Roman" w:cs="Times New Roman"/>
        </w:rPr>
        <w:t xml:space="preserve"> was conducted to analyze </w:t>
      </w:r>
      <w:r w:rsidRPr="0043660B">
        <w:rPr>
          <w:rFonts w:ascii="Times New Roman" w:hAnsi="Times New Roman" w:cs="Times New Roman"/>
          <w:bCs/>
        </w:rPr>
        <w:t>individual consumer perceptions</w:t>
      </w:r>
      <w:r w:rsidRPr="007E366F">
        <w:rPr>
          <w:rFonts w:ascii="Times New Roman" w:hAnsi="Times New Roman" w:cs="Times New Roman"/>
        </w:rPr>
        <w:t xml:space="preserve"> of satisfaction for each </w:t>
      </w:r>
      <w:r w:rsidR="00C37458" w:rsidRPr="007E366F">
        <w:rPr>
          <w:rFonts w:ascii="Times New Roman" w:hAnsi="Times New Roman" w:cs="Times New Roman"/>
        </w:rPr>
        <w:t>in-restaurant dining</w:t>
      </w:r>
      <w:r w:rsidRPr="007E366F">
        <w:rPr>
          <w:rFonts w:ascii="Times New Roman" w:hAnsi="Times New Roman" w:cs="Times New Roman"/>
        </w:rPr>
        <w:t xml:space="preserve"> </w:t>
      </w:r>
      <w:r w:rsidRPr="007E366F">
        <w:rPr>
          <w:rFonts w:ascii="Times New Roman" w:hAnsi="Times New Roman" w:cs="Times New Roman"/>
        </w:rPr>
        <w:lastRenderedPageBreak/>
        <w:t xml:space="preserve">experience. The test results revealed a </w:t>
      </w:r>
      <w:r w:rsidRPr="0043660B">
        <w:rPr>
          <w:rFonts w:ascii="Times New Roman" w:hAnsi="Times New Roman" w:cs="Times New Roman"/>
          <w:bCs/>
        </w:rPr>
        <w:t>mean difference of -1.940</w:t>
      </w:r>
      <w:r w:rsidRPr="007E366F">
        <w:rPr>
          <w:rFonts w:ascii="Times New Roman" w:hAnsi="Times New Roman" w:cs="Times New Roman"/>
        </w:rPr>
        <w:t xml:space="preserve">, indicating that, on </w:t>
      </w:r>
      <w:r w:rsidR="00C37458" w:rsidRPr="007E366F">
        <w:rPr>
          <w:rFonts w:ascii="Times New Roman" w:hAnsi="Times New Roman" w:cs="Times New Roman"/>
        </w:rPr>
        <w:t xml:space="preserve">average, </w:t>
      </w:r>
      <w:r w:rsidR="00C37458" w:rsidRPr="0043660B">
        <w:rPr>
          <w:rFonts w:ascii="Times New Roman" w:hAnsi="Times New Roman" w:cs="Times New Roman"/>
          <w:bCs/>
        </w:rPr>
        <w:t>in-restaurant dining</w:t>
      </w:r>
      <w:r w:rsidRPr="0043660B">
        <w:rPr>
          <w:rFonts w:ascii="Times New Roman" w:hAnsi="Times New Roman" w:cs="Times New Roman"/>
          <w:bCs/>
        </w:rPr>
        <w:t xml:space="preserve"> received higher satisfaction scores than online food delivery</w:t>
      </w:r>
      <w:r w:rsidRPr="007E366F">
        <w:rPr>
          <w:rFonts w:ascii="Times New Roman" w:hAnsi="Times New Roman" w:cs="Times New Roman"/>
        </w:rPr>
        <w:t xml:space="preserve">. The </w:t>
      </w:r>
      <w:r w:rsidRPr="0043660B">
        <w:rPr>
          <w:rFonts w:ascii="Times New Roman" w:hAnsi="Times New Roman" w:cs="Times New Roman"/>
          <w:bCs/>
        </w:rPr>
        <w:t>t-value of -6.203</w:t>
      </w:r>
      <w:r w:rsidRPr="007E366F">
        <w:rPr>
          <w:rFonts w:ascii="Times New Roman" w:hAnsi="Times New Roman" w:cs="Times New Roman"/>
        </w:rPr>
        <w:t xml:space="preserve"> and </w:t>
      </w:r>
      <w:r w:rsidRPr="0043660B">
        <w:rPr>
          <w:rFonts w:ascii="Times New Roman" w:hAnsi="Times New Roman" w:cs="Times New Roman"/>
          <w:bCs/>
        </w:rPr>
        <w:t>p-value of 0.000 (p &lt; 0.05)</w:t>
      </w:r>
      <w:r w:rsidRPr="007E366F">
        <w:rPr>
          <w:rFonts w:ascii="Times New Roman" w:hAnsi="Times New Roman" w:cs="Times New Roman"/>
        </w:rPr>
        <w:t xml:space="preserve"> confirm that this difference is statistically significant, meaning that the likelihood of this result occurring by chance is extremely low. Additionally, the </w:t>
      </w:r>
      <w:r w:rsidRPr="0043660B">
        <w:rPr>
          <w:rFonts w:ascii="Times New Roman" w:hAnsi="Times New Roman" w:cs="Times New Roman"/>
          <w:bCs/>
        </w:rPr>
        <w:t>95% confidence interval (-2.558 to -1.322)</w:t>
      </w:r>
      <w:r w:rsidRPr="007E366F">
        <w:rPr>
          <w:rFonts w:ascii="Times New Roman" w:hAnsi="Times New Roman" w:cs="Times New Roman"/>
        </w:rPr>
        <w:t xml:space="preserve"> does not include zero, further reinforcing the conclusion that </w:t>
      </w:r>
      <w:r w:rsidRPr="0043660B">
        <w:rPr>
          <w:rFonts w:ascii="Times New Roman" w:hAnsi="Times New Roman" w:cs="Times New Roman"/>
          <w:bCs/>
        </w:rPr>
        <w:t xml:space="preserve">consumers consistently </w:t>
      </w:r>
      <w:r w:rsidR="00C37458" w:rsidRPr="0043660B">
        <w:rPr>
          <w:rFonts w:ascii="Times New Roman" w:hAnsi="Times New Roman" w:cs="Times New Roman"/>
          <w:bCs/>
        </w:rPr>
        <w:t>perceive in-restaurant dining</w:t>
      </w:r>
      <w:r w:rsidRPr="0043660B">
        <w:rPr>
          <w:rFonts w:ascii="Times New Roman" w:hAnsi="Times New Roman" w:cs="Times New Roman"/>
          <w:bCs/>
        </w:rPr>
        <w:t xml:space="preserve"> as a more satisfying experience than online food delivery</w:t>
      </w:r>
      <w:r w:rsidRPr="007E366F">
        <w:rPr>
          <w:rFonts w:ascii="Times New Roman" w:hAnsi="Times New Roman" w:cs="Times New Roman"/>
        </w:rPr>
        <w:t>. This suggests that while convenience and accessibility make online food delivery a popular option, consumers still</w:t>
      </w:r>
      <w:r w:rsidRPr="00E80078">
        <w:rPr>
          <w:rFonts w:ascii="Times New Roman" w:hAnsi="Times New Roman" w:cs="Times New Roman"/>
        </w:rPr>
        <w:t xml:space="preserve"> associate </w:t>
      </w:r>
      <w:r w:rsidR="00C37458">
        <w:rPr>
          <w:rFonts w:ascii="Times New Roman" w:hAnsi="Times New Roman" w:cs="Times New Roman"/>
        </w:rPr>
        <w:t>in-restaurant dining</w:t>
      </w:r>
      <w:r w:rsidRPr="00E80078">
        <w:rPr>
          <w:rFonts w:ascii="Times New Roman" w:hAnsi="Times New Roman" w:cs="Times New Roman"/>
        </w:rPr>
        <w:t xml:space="preserve"> with a superior </w:t>
      </w:r>
      <w:r w:rsidRPr="0043660B">
        <w:rPr>
          <w:rFonts w:ascii="Times New Roman" w:hAnsi="Times New Roman" w:cs="Times New Roman"/>
          <w:bCs/>
        </w:rPr>
        <w:t xml:space="preserve">overall experience, </w:t>
      </w:r>
      <w:r w:rsidR="002570B3" w:rsidRPr="0043660B">
        <w:rPr>
          <w:rFonts w:ascii="Times New Roman" w:hAnsi="Times New Roman" w:cs="Times New Roman"/>
          <w:bCs/>
          <w:highlight w:val="yellow"/>
        </w:rPr>
        <w:t>ambi</w:t>
      </w:r>
      <w:r w:rsidR="002570B3" w:rsidRPr="0043660B">
        <w:rPr>
          <w:rFonts w:ascii="Times New Roman" w:hAnsi="Times New Roman" w:cs="Times New Roman"/>
          <w:bCs/>
          <w:highlight w:val="yellow"/>
        </w:rPr>
        <w:t>e</w:t>
      </w:r>
      <w:r w:rsidR="002570B3" w:rsidRPr="0043660B">
        <w:rPr>
          <w:rFonts w:ascii="Times New Roman" w:hAnsi="Times New Roman" w:cs="Times New Roman"/>
          <w:bCs/>
          <w:highlight w:val="yellow"/>
        </w:rPr>
        <w:t>nce</w:t>
      </w:r>
      <w:r w:rsidRPr="0043660B">
        <w:rPr>
          <w:rFonts w:ascii="Times New Roman" w:hAnsi="Times New Roman" w:cs="Times New Roman"/>
          <w:bCs/>
          <w:highlight w:val="yellow"/>
        </w:rPr>
        <w:t>, and se</w:t>
      </w:r>
      <w:r w:rsidRPr="0043660B">
        <w:rPr>
          <w:rFonts w:ascii="Times New Roman" w:hAnsi="Times New Roman" w:cs="Times New Roman"/>
          <w:bCs/>
        </w:rPr>
        <w:t>rvice quality</w:t>
      </w:r>
      <w:r w:rsidRPr="007E366F">
        <w:rPr>
          <w:rFonts w:ascii="Times New Roman" w:hAnsi="Times New Roman" w:cs="Times New Roman"/>
        </w:rPr>
        <w:t>, leading to higher satisfaction levels at an individual level.</w:t>
      </w:r>
    </w:p>
    <w:p w14:paraId="6BF3A5EA" w14:textId="4734A937" w:rsidR="00E279C7" w:rsidRPr="00433167" w:rsidRDefault="00E279C7" w:rsidP="00FC536D">
      <w:pPr>
        <w:spacing w:line="480" w:lineRule="auto"/>
        <w:jc w:val="both"/>
        <w:rPr>
          <w:rFonts w:ascii="Times New Roman" w:hAnsi="Times New Roman" w:cs="Times New Roman"/>
          <w:b/>
          <w:lang w:val="en-GB"/>
        </w:rPr>
      </w:pPr>
      <w:r w:rsidRPr="00E279C7">
        <w:rPr>
          <w:rFonts w:ascii="Times New Roman" w:hAnsi="Times New Roman" w:cs="Times New Roman"/>
          <w:b/>
          <w:lang w:val="en-GB"/>
        </w:rPr>
        <w:t xml:space="preserve">Table 5: </w:t>
      </w:r>
      <w:r w:rsidR="00E80078" w:rsidRPr="00E80078">
        <w:rPr>
          <w:rFonts w:ascii="Times New Roman" w:hAnsi="Times New Roman" w:cs="Times New Roman"/>
          <w:b/>
          <w:bCs/>
        </w:rPr>
        <w:t xml:space="preserve">Paired Sample T-Test: Individual Differences in Consumer Satisfaction Between Online Food Delivery </w:t>
      </w:r>
      <w:r w:rsidR="00882474" w:rsidRPr="00E80078">
        <w:rPr>
          <w:rFonts w:ascii="Times New Roman" w:hAnsi="Times New Roman" w:cs="Times New Roman"/>
          <w:b/>
          <w:bCs/>
        </w:rPr>
        <w:t>and In</w:t>
      </w:r>
      <w:r w:rsidR="00C37458">
        <w:rPr>
          <w:rFonts w:ascii="Times New Roman" w:hAnsi="Times New Roman" w:cs="Times New Roman"/>
          <w:b/>
          <w:bCs/>
        </w:rPr>
        <w:t>-restaurant dining</w:t>
      </w:r>
    </w:p>
    <w:tbl>
      <w:tblPr>
        <w:tblW w:w="11146" w:type="dxa"/>
        <w:tblInd w:w="-900" w:type="dxa"/>
        <w:tblLayout w:type="fixed"/>
        <w:tblLook w:val="04A0" w:firstRow="1" w:lastRow="0" w:firstColumn="1" w:lastColumn="0" w:noHBand="0" w:noVBand="1"/>
      </w:tblPr>
      <w:tblGrid>
        <w:gridCol w:w="630"/>
        <w:gridCol w:w="1980"/>
        <w:gridCol w:w="1497"/>
        <w:gridCol w:w="1081"/>
        <w:gridCol w:w="922"/>
        <w:gridCol w:w="1078"/>
        <w:gridCol w:w="1081"/>
        <w:gridCol w:w="1043"/>
        <w:gridCol w:w="766"/>
        <w:gridCol w:w="1068"/>
      </w:tblGrid>
      <w:tr w:rsidR="00E279C7" w:rsidRPr="00E279C7" w14:paraId="7F175FAE" w14:textId="77777777" w:rsidTr="00CD1DE7">
        <w:trPr>
          <w:trHeight w:val="469"/>
        </w:trPr>
        <w:tc>
          <w:tcPr>
            <w:tcW w:w="2610" w:type="dxa"/>
            <w:gridSpan w:val="2"/>
            <w:vMerge w:val="restart"/>
            <w:tcBorders>
              <w:top w:val="single" w:sz="12" w:space="0" w:color="auto"/>
            </w:tcBorders>
          </w:tcPr>
          <w:p w14:paraId="7D30EF66" w14:textId="77777777" w:rsidR="00E279C7" w:rsidRPr="00E279C7" w:rsidRDefault="00E279C7" w:rsidP="00FC536D">
            <w:pPr>
              <w:spacing w:line="480" w:lineRule="auto"/>
              <w:jc w:val="both"/>
              <w:rPr>
                <w:rFonts w:ascii="Times New Roman" w:hAnsi="Times New Roman" w:cs="Times New Roman"/>
              </w:rPr>
            </w:pPr>
          </w:p>
        </w:tc>
        <w:tc>
          <w:tcPr>
            <w:tcW w:w="5659" w:type="dxa"/>
            <w:gridSpan w:val="5"/>
            <w:tcBorders>
              <w:top w:val="single" w:sz="12" w:space="0" w:color="auto"/>
            </w:tcBorders>
          </w:tcPr>
          <w:p w14:paraId="595D23C0"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Paired Differences</w:t>
            </w:r>
          </w:p>
        </w:tc>
        <w:tc>
          <w:tcPr>
            <w:tcW w:w="1043" w:type="dxa"/>
            <w:vMerge w:val="restart"/>
            <w:tcBorders>
              <w:top w:val="single" w:sz="12" w:space="0" w:color="auto"/>
            </w:tcBorders>
          </w:tcPr>
          <w:p w14:paraId="653154CA"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t</w:t>
            </w:r>
          </w:p>
        </w:tc>
        <w:tc>
          <w:tcPr>
            <w:tcW w:w="766" w:type="dxa"/>
            <w:vMerge w:val="restart"/>
            <w:tcBorders>
              <w:top w:val="single" w:sz="12" w:space="0" w:color="auto"/>
            </w:tcBorders>
          </w:tcPr>
          <w:p w14:paraId="308EB3A2"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df</w:t>
            </w:r>
          </w:p>
        </w:tc>
        <w:tc>
          <w:tcPr>
            <w:tcW w:w="1068" w:type="dxa"/>
            <w:vMerge w:val="restart"/>
            <w:tcBorders>
              <w:top w:val="single" w:sz="12" w:space="0" w:color="auto"/>
            </w:tcBorders>
          </w:tcPr>
          <w:p w14:paraId="6D8E170E"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Sig. (2-tailed)</w:t>
            </w:r>
          </w:p>
        </w:tc>
      </w:tr>
      <w:tr w:rsidR="00E279C7" w:rsidRPr="00E279C7" w14:paraId="203F12FF" w14:textId="77777777" w:rsidTr="00CD1DE7">
        <w:trPr>
          <w:trHeight w:val="990"/>
        </w:trPr>
        <w:tc>
          <w:tcPr>
            <w:tcW w:w="2610" w:type="dxa"/>
            <w:gridSpan w:val="2"/>
            <w:vMerge/>
          </w:tcPr>
          <w:p w14:paraId="3EBE901F" w14:textId="77777777" w:rsidR="00E279C7" w:rsidRPr="00E279C7" w:rsidRDefault="00E279C7" w:rsidP="00FC536D">
            <w:pPr>
              <w:spacing w:line="480" w:lineRule="auto"/>
              <w:jc w:val="both"/>
              <w:rPr>
                <w:rFonts w:ascii="Times New Roman" w:hAnsi="Times New Roman" w:cs="Times New Roman"/>
              </w:rPr>
            </w:pPr>
          </w:p>
        </w:tc>
        <w:tc>
          <w:tcPr>
            <w:tcW w:w="1497" w:type="dxa"/>
            <w:vMerge w:val="restart"/>
            <w:tcBorders>
              <w:top w:val="single" w:sz="12" w:space="0" w:color="auto"/>
            </w:tcBorders>
          </w:tcPr>
          <w:p w14:paraId="2FABBD1F"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Mean</w:t>
            </w:r>
          </w:p>
        </w:tc>
        <w:tc>
          <w:tcPr>
            <w:tcW w:w="1081" w:type="dxa"/>
            <w:vMerge w:val="restart"/>
            <w:tcBorders>
              <w:top w:val="single" w:sz="12" w:space="0" w:color="auto"/>
            </w:tcBorders>
          </w:tcPr>
          <w:p w14:paraId="6A830927"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Std. Deviation</w:t>
            </w:r>
          </w:p>
        </w:tc>
        <w:tc>
          <w:tcPr>
            <w:tcW w:w="922" w:type="dxa"/>
            <w:vMerge w:val="restart"/>
            <w:tcBorders>
              <w:top w:val="single" w:sz="12" w:space="0" w:color="auto"/>
            </w:tcBorders>
          </w:tcPr>
          <w:p w14:paraId="40031487"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Std. Error Mean</w:t>
            </w:r>
          </w:p>
        </w:tc>
        <w:tc>
          <w:tcPr>
            <w:tcW w:w="2159" w:type="dxa"/>
            <w:gridSpan w:val="2"/>
            <w:tcBorders>
              <w:top w:val="single" w:sz="12" w:space="0" w:color="auto"/>
              <w:bottom w:val="single" w:sz="12" w:space="0" w:color="auto"/>
            </w:tcBorders>
          </w:tcPr>
          <w:p w14:paraId="51376671"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95% Confidence Interval of the Difference</w:t>
            </w:r>
          </w:p>
        </w:tc>
        <w:tc>
          <w:tcPr>
            <w:tcW w:w="1043" w:type="dxa"/>
            <w:vMerge/>
          </w:tcPr>
          <w:p w14:paraId="5561F05D" w14:textId="77777777" w:rsidR="00E279C7" w:rsidRPr="00E279C7" w:rsidRDefault="00E279C7" w:rsidP="00FC536D">
            <w:pPr>
              <w:spacing w:line="480" w:lineRule="auto"/>
              <w:jc w:val="both"/>
              <w:rPr>
                <w:rFonts w:ascii="Times New Roman" w:hAnsi="Times New Roman" w:cs="Times New Roman"/>
              </w:rPr>
            </w:pPr>
          </w:p>
        </w:tc>
        <w:tc>
          <w:tcPr>
            <w:tcW w:w="766" w:type="dxa"/>
            <w:vMerge/>
          </w:tcPr>
          <w:p w14:paraId="294F0E88" w14:textId="77777777" w:rsidR="00E279C7" w:rsidRPr="00E279C7" w:rsidRDefault="00E279C7" w:rsidP="00FC536D">
            <w:pPr>
              <w:spacing w:line="480" w:lineRule="auto"/>
              <w:jc w:val="both"/>
              <w:rPr>
                <w:rFonts w:ascii="Times New Roman" w:hAnsi="Times New Roman" w:cs="Times New Roman"/>
              </w:rPr>
            </w:pPr>
          </w:p>
        </w:tc>
        <w:tc>
          <w:tcPr>
            <w:tcW w:w="1068" w:type="dxa"/>
            <w:vMerge/>
          </w:tcPr>
          <w:p w14:paraId="58ED3CB7" w14:textId="77777777" w:rsidR="00E279C7" w:rsidRPr="00E279C7" w:rsidRDefault="00E279C7" w:rsidP="00FC536D">
            <w:pPr>
              <w:spacing w:line="480" w:lineRule="auto"/>
              <w:jc w:val="both"/>
              <w:rPr>
                <w:rFonts w:ascii="Times New Roman" w:hAnsi="Times New Roman" w:cs="Times New Roman"/>
              </w:rPr>
            </w:pPr>
          </w:p>
        </w:tc>
      </w:tr>
      <w:tr w:rsidR="00E279C7" w:rsidRPr="00E279C7" w14:paraId="5463C586" w14:textId="77777777" w:rsidTr="00CD1DE7">
        <w:trPr>
          <w:trHeight w:val="516"/>
        </w:trPr>
        <w:tc>
          <w:tcPr>
            <w:tcW w:w="2610" w:type="dxa"/>
            <w:gridSpan w:val="2"/>
            <w:vMerge/>
            <w:tcBorders>
              <w:bottom w:val="single" w:sz="12" w:space="0" w:color="auto"/>
            </w:tcBorders>
          </w:tcPr>
          <w:p w14:paraId="2EC8844C" w14:textId="77777777" w:rsidR="00E279C7" w:rsidRPr="00E279C7" w:rsidRDefault="00E279C7" w:rsidP="00FC536D">
            <w:pPr>
              <w:spacing w:line="480" w:lineRule="auto"/>
              <w:jc w:val="both"/>
              <w:rPr>
                <w:rFonts w:ascii="Times New Roman" w:hAnsi="Times New Roman" w:cs="Times New Roman"/>
              </w:rPr>
            </w:pPr>
          </w:p>
        </w:tc>
        <w:tc>
          <w:tcPr>
            <w:tcW w:w="1497" w:type="dxa"/>
            <w:vMerge/>
            <w:tcBorders>
              <w:bottom w:val="single" w:sz="12" w:space="0" w:color="auto"/>
            </w:tcBorders>
          </w:tcPr>
          <w:p w14:paraId="5D883245" w14:textId="77777777" w:rsidR="00E279C7" w:rsidRPr="00E279C7" w:rsidRDefault="00E279C7" w:rsidP="00FC536D">
            <w:pPr>
              <w:spacing w:line="480" w:lineRule="auto"/>
              <w:jc w:val="both"/>
              <w:rPr>
                <w:rFonts w:ascii="Times New Roman" w:hAnsi="Times New Roman" w:cs="Times New Roman"/>
              </w:rPr>
            </w:pPr>
          </w:p>
        </w:tc>
        <w:tc>
          <w:tcPr>
            <w:tcW w:w="1081" w:type="dxa"/>
            <w:vMerge/>
            <w:tcBorders>
              <w:bottom w:val="single" w:sz="12" w:space="0" w:color="auto"/>
            </w:tcBorders>
          </w:tcPr>
          <w:p w14:paraId="4CFD7907" w14:textId="77777777" w:rsidR="00E279C7" w:rsidRPr="00E279C7" w:rsidRDefault="00E279C7" w:rsidP="00FC536D">
            <w:pPr>
              <w:spacing w:line="480" w:lineRule="auto"/>
              <w:jc w:val="both"/>
              <w:rPr>
                <w:rFonts w:ascii="Times New Roman" w:hAnsi="Times New Roman" w:cs="Times New Roman"/>
              </w:rPr>
            </w:pPr>
          </w:p>
        </w:tc>
        <w:tc>
          <w:tcPr>
            <w:tcW w:w="922" w:type="dxa"/>
            <w:vMerge/>
            <w:tcBorders>
              <w:bottom w:val="single" w:sz="12" w:space="0" w:color="auto"/>
            </w:tcBorders>
          </w:tcPr>
          <w:p w14:paraId="3318D3F7" w14:textId="77777777" w:rsidR="00E279C7" w:rsidRPr="00E279C7" w:rsidRDefault="00E279C7" w:rsidP="00FC536D">
            <w:pPr>
              <w:spacing w:line="480" w:lineRule="auto"/>
              <w:jc w:val="both"/>
              <w:rPr>
                <w:rFonts w:ascii="Times New Roman" w:hAnsi="Times New Roman" w:cs="Times New Roman"/>
              </w:rPr>
            </w:pPr>
          </w:p>
        </w:tc>
        <w:tc>
          <w:tcPr>
            <w:tcW w:w="1078" w:type="dxa"/>
            <w:tcBorders>
              <w:top w:val="single" w:sz="12" w:space="0" w:color="auto"/>
              <w:bottom w:val="single" w:sz="12" w:space="0" w:color="auto"/>
            </w:tcBorders>
          </w:tcPr>
          <w:p w14:paraId="5A887D13"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Lower</w:t>
            </w:r>
          </w:p>
        </w:tc>
        <w:tc>
          <w:tcPr>
            <w:tcW w:w="1081" w:type="dxa"/>
            <w:tcBorders>
              <w:top w:val="single" w:sz="12" w:space="0" w:color="auto"/>
              <w:bottom w:val="single" w:sz="12" w:space="0" w:color="auto"/>
            </w:tcBorders>
          </w:tcPr>
          <w:p w14:paraId="413333A5"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Upper</w:t>
            </w:r>
          </w:p>
        </w:tc>
        <w:tc>
          <w:tcPr>
            <w:tcW w:w="1043" w:type="dxa"/>
            <w:vMerge/>
            <w:tcBorders>
              <w:bottom w:val="single" w:sz="12" w:space="0" w:color="auto"/>
            </w:tcBorders>
          </w:tcPr>
          <w:p w14:paraId="64511070" w14:textId="77777777" w:rsidR="00E279C7" w:rsidRPr="00E279C7" w:rsidRDefault="00E279C7" w:rsidP="00FC536D">
            <w:pPr>
              <w:spacing w:line="480" w:lineRule="auto"/>
              <w:jc w:val="both"/>
              <w:rPr>
                <w:rFonts w:ascii="Times New Roman" w:hAnsi="Times New Roman" w:cs="Times New Roman"/>
              </w:rPr>
            </w:pPr>
          </w:p>
        </w:tc>
        <w:tc>
          <w:tcPr>
            <w:tcW w:w="766" w:type="dxa"/>
            <w:vMerge/>
            <w:tcBorders>
              <w:bottom w:val="single" w:sz="12" w:space="0" w:color="auto"/>
            </w:tcBorders>
          </w:tcPr>
          <w:p w14:paraId="14F08E2E" w14:textId="77777777" w:rsidR="00E279C7" w:rsidRPr="00E279C7" w:rsidRDefault="00E279C7" w:rsidP="00FC536D">
            <w:pPr>
              <w:spacing w:line="480" w:lineRule="auto"/>
              <w:jc w:val="both"/>
              <w:rPr>
                <w:rFonts w:ascii="Times New Roman" w:hAnsi="Times New Roman" w:cs="Times New Roman"/>
              </w:rPr>
            </w:pPr>
          </w:p>
        </w:tc>
        <w:tc>
          <w:tcPr>
            <w:tcW w:w="1068" w:type="dxa"/>
            <w:vMerge/>
            <w:tcBorders>
              <w:bottom w:val="single" w:sz="12" w:space="0" w:color="auto"/>
            </w:tcBorders>
          </w:tcPr>
          <w:p w14:paraId="6B8B26FE" w14:textId="77777777" w:rsidR="00E279C7" w:rsidRPr="00E279C7" w:rsidRDefault="00E279C7" w:rsidP="00FC536D">
            <w:pPr>
              <w:spacing w:line="480" w:lineRule="auto"/>
              <w:jc w:val="both"/>
              <w:rPr>
                <w:rFonts w:ascii="Times New Roman" w:hAnsi="Times New Roman" w:cs="Times New Roman"/>
              </w:rPr>
            </w:pPr>
          </w:p>
        </w:tc>
      </w:tr>
      <w:tr w:rsidR="00E279C7" w:rsidRPr="00E279C7" w14:paraId="2C8A1459" w14:textId="77777777" w:rsidTr="007E22E6">
        <w:trPr>
          <w:trHeight w:val="2148"/>
        </w:trPr>
        <w:tc>
          <w:tcPr>
            <w:tcW w:w="630" w:type="dxa"/>
            <w:tcBorders>
              <w:top w:val="single" w:sz="12" w:space="0" w:color="auto"/>
              <w:bottom w:val="single" w:sz="12" w:space="0" w:color="auto"/>
            </w:tcBorders>
          </w:tcPr>
          <w:p w14:paraId="129D8B36" w14:textId="77777777" w:rsidR="00E279C7" w:rsidRPr="00E279C7" w:rsidRDefault="00E279C7" w:rsidP="00FC536D">
            <w:pPr>
              <w:spacing w:line="480" w:lineRule="auto"/>
              <w:jc w:val="both"/>
              <w:rPr>
                <w:rFonts w:ascii="Times New Roman" w:hAnsi="Times New Roman" w:cs="Times New Roman"/>
              </w:rPr>
            </w:pPr>
          </w:p>
        </w:tc>
        <w:tc>
          <w:tcPr>
            <w:tcW w:w="1980" w:type="dxa"/>
            <w:tcBorders>
              <w:top w:val="single" w:sz="12" w:space="0" w:color="auto"/>
              <w:bottom w:val="single" w:sz="12" w:space="0" w:color="auto"/>
            </w:tcBorders>
          </w:tcPr>
          <w:p w14:paraId="40F24ED0" w14:textId="58D582C0"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 xml:space="preserve">Online Delivery Service Scores </w:t>
            </w:r>
            <w:proofErr w:type="gramStart"/>
            <w:r w:rsidRPr="00E279C7">
              <w:rPr>
                <w:rFonts w:ascii="Times New Roman" w:hAnsi="Times New Roman" w:cs="Times New Roman"/>
              </w:rPr>
              <w:t xml:space="preserve">–  </w:t>
            </w:r>
            <w:r w:rsidR="00C37458">
              <w:rPr>
                <w:rFonts w:ascii="Times New Roman" w:hAnsi="Times New Roman" w:cs="Times New Roman"/>
              </w:rPr>
              <w:t>In</w:t>
            </w:r>
            <w:proofErr w:type="gramEnd"/>
            <w:r w:rsidR="00C37458">
              <w:rPr>
                <w:rFonts w:ascii="Times New Roman" w:hAnsi="Times New Roman" w:cs="Times New Roman"/>
              </w:rPr>
              <w:t xml:space="preserve">-restaurant </w:t>
            </w:r>
            <w:r w:rsidR="00C37458">
              <w:rPr>
                <w:rFonts w:ascii="Times New Roman" w:hAnsi="Times New Roman" w:cs="Times New Roman"/>
              </w:rPr>
              <w:lastRenderedPageBreak/>
              <w:t>dining</w:t>
            </w:r>
            <w:r w:rsidRPr="00E279C7">
              <w:rPr>
                <w:rFonts w:ascii="Times New Roman" w:hAnsi="Times New Roman" w:cs="Times New Roman"/>
              </w:rPr>
              <w:t xml:space="preserve"> Service Scores</w:t>
            </w:r>
          </w:p>
        </w:tc>
        <w:tc>
          <w:tcPr>
            <w:tcW w:w="1497" w:type="dxa"/>
            <w:tcBorders>
              <w:top w:val="single" w:sz="12" w:space="0" w:color="auto"/>
              <w:bottom w:val="single" w:sz="12" w:space="0" w:color="auto"/>
            </w:tcBorders>
          </w:tcPr>
          <w:p w14:paraId="2AC6643F"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lastRenderedPageBreak/>
              <w:t>-1.940</w:t>
            </w:r>
          </w:p>
        </w:tc>
        <w:tc>
          <w:tcPr>
            <w:tcW w:w="1081" w:type="dxa"/>
            <w:tcBorders>
              <w:top w:val="single" w:sz="12" w:space="0" w:color="auto"/>
              <w:bottom w:val="single" w:sz="12" w:space="0" w:color="auto"/>
            </w:tcBorders>
          </w:tcPr>
          <w:p w14:paraId="180080D5"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3.831</w:t>
            </w:r>
          </w:p>
        </w:tc>
        <w:tc>
          <w:tcPr>
            <w:tcW w:w="922" w:type="dxa"/>
            <w:tcBorders>
              <w:top w:val="single" w:sz="12" w:space="0" w:color="auto"/>
              <w:bottom w:val="single" w:sz="12" w:space="0" w:color="auto"/>
            </w:tcBorders>
          </w:tcPr>
          <w:p w14:paraId="665B2AD7"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.313</w:t>
            </w:r>
          </w:p>
        </w:tc>
        <w:tc>
          <w:tcPr>
            <w:tcW w:w="1078" w:type="dxa"/>
            <w:tcBorders>
              <w:top w:val="single" w:sz="12" w:space="0" w:color="auto"/>
              <w:bottom w:val="single" w:sz="12" w:space="0" w:color="auto"/>
            </w:tcBorders>
          </w:tcPr>
          <w:p w14:paraId="5287748A"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-2.558</w:t>
            </w:r>
          </w:p>
        </w:tc>
        <w:tc>
          <w:tcPr>
            <w:tcW w:w="1081" w:type="dxa"/>
            <w:tcBorders>
              <w:top w:val="single" w:sz="12" w:space="0" w:color="auto"/>
              <w:bottom w:val="single" w:sz="12" w:space="0" w:color="auto"/>
            </w:tcBorders>
          </w:tcPr>
          <w:p w14:paraId="318EA455"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-1.322</w:t>
            </w:r>
          </w:p>
        </w:tc>
        <w:tc>
          <w:tcPr>
            <w:tcW w:w="1043" w:type="dxa"/>
            <w:tcBorders>
              <w:top w:val="single" w:sz="12" w:space="0" w:color="auto"/>
              <w:bottom w:val="single" w:sz="12" w:space="0" w:color="auto"/>
            </w:tcBorders>
          </w:tcPr>
          <w:p w14:paraId="48430E52"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-6.203</w:t>
            </w:r>
          </w:p>
        </w:tc>
        <w:tc>
          <w:tcPr>
            <w:tcW w:w="766" w:type="dxa"/>
            <w:tcBorders>
              <w:top w:val="single" w:sz="12" w:space="0" w:color="auto"/>
              <w:bottom w:val="single" w:sz="12" w:space="0" w:color="auto"/>
            </w:tcBorders>
          </w:tcPr>
          <w:p w14:paraId="4F893788"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149</w:t>
            </w:r>
          </w:p>
        </w:tc>
        <w:tc>
          <w:tcPr>
            <w:tcW w:w="1068" w:type="dxa"/>
            <w:tcBorders>
              <w:top w:val="single" w:sz="12" w:space="0" w:color="auto"/>
              <w:bottom w:val="single" w:sz="12" w:space="0" w:color="auto"/>
            </w:tcBorders>
          </w:tcPr>
          <w:p w14:paraId="5E242AC8"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.000</w:t>
            </w:r>
          </w:p>
        </w:tc>
      </w:tr>
    </w:tbl>
    <w:p w14:paraId="32FD094E" w14:textId="72066DC0" w:rsidR="00B831DE" w:rsidRDefault="00FD5479" w:rsidP="00FC536D">
      <w:pPr>
        <w:spacing w:line="480" w:lineRule="auto"/>
        <w:jc w:val="both"/>
        <w:rPr>
          <w:rFonts w:ascii="Times New Roman" w:hAnsi="Times New Roman" w:cs="Times New Roman"/>
        </w:rPr>
      </w:pPr>
      <w:r>
        <w:rPr>
          <w:rFonts w:ascii="Times New Roman" w:hAnsi="Times New Roman" w:cs="Times New Roman"/>
        </w:rPr>
        <w:t>Fieldwork, 2024</w:t>
      </w:r>
    </w:p>
    <w:p w14:paraId="1F37D6F6" w14:textId="1A9E9E9C" w:rsidR="00A6284B" w:rsidRPr="00A6284B" w:rsidRDefault="003520C0" w:rsidP="00A6284B">
      <w:pPr>
        <w:spacing w:line="480" w:lineRule="auto"/>
        <w:jc w:val="both"/>
        <w:rPr>
          <w:rFonts w:ascii="Times New Roman" w:hAnsi="Times New Roman" w:cs="Times New Roman"/>
          <w:b/>
          <w:bCs/>
        </w:rPr>
      </w:pPr>
      <w:r w:rsidRPr="003520C0">
        <w:rPr>
          <w:rFonts w:ascii="Times New Roman" w:hAnsi="Times New Roman" w:cs="Times New Roman"/>
          <w:b/>
          <w:bCs/>
        </w:rPr>
        <w:t>Discussion</w:t>
      </w:r>
    </w:p>
    <w:p w14:paraId="3C3E5CA1" w14:textId="05624891" w:rsidR="00A6284B" w:rsidRPr="00A6284B" w:rsidRDefault="00A6284B" w:rsidP="00A6284B">
      <w:pPr>
        <w:spacing w:line="480" w:lineRule="auto"/>
        <w:jc w:val="both"/>
        <w:rPr>
          <w:rFonts w:ascii="Times New Roman" w:hAnsi="Times New Roman" w:cs="Times New Roman"/>
        </w:rPr>
      </w:pPr>
      <w:r w:rsidRPr="00A6284B">
        <w:rPr>
          <w:rFonts w:ascii="Times New Roman" w:hAnsi="Times New Roman" w:cs="Times New Roman"/>
        </w:rPr>
        <w:t xml:space="preserve">The findings of this study provide valuable insights into consumer perceptions regarding the impact of online food delivery (OFD) services on </w:t>
      </w:r>
      <w:r w:rsidR="00C90949">
        <w:rPr>
          <w:rFonts w:ascii="Times New Roman" w:hAnsi="Times New Roman" w:cs="Times New Roman"/>
        </w:rPr>
        <w:t>restaurant</w:t>
      </w:r>
      <w:r w:rsidRPr="00A6284B">
        <w:rPr>
          <w:rFonts w:ascii="Times New Roman" w:hAnsi="Times New Roman" w:cs="Times New Roman"/>
        </w:rPr>
        <w:t xml:space="preserve">s in Ghana. The results reveal a complex interplay between traditional </w:t>
      </w:r>
      <w:r w:rsidR="00C37458">
        <w:rPr>
          <w:rFonts w:ascii="Times New Roman" w:hAnsi="Times New Roman" w:cs="Times New Roman"/>
        </w:rPr>
        <w:t>in-restaurant dining</w:t>
      </w:r>
      <w:r w:rsidRPr="00A6284B">
        <w:rPr>
          <w:rFonts w:ascii="Times New Roman" w:hAnsi="Times New Roman" w:cs="Times New Roman"/>
        </w:rPr>
        <w:t xml:space="preserve"> experiences and the convenience offered by digital platforms, with implications for both consumer behavior and restaurant operations.</w:t>
      </w:r>
    </w:p>
    <w:p w14:paraId="3F746E58" w14:textId="77777777" w:rsidR="00A6284B" w:rsidRPr="00A6284B" w:rsidRDefault="00A6284B" w:rsidP="00A6284B">
      <w:pPr>
        <w:spacing w:line="480" w:lineRule="auto"/>
        <w:jc w:val="both"/>
        <w:rPr>
          <w:rFonts w:ascii="Times New Roman" w:hAnsi="Times New Roman" w:cs="Times New Roman"/>
          <w:i/>
          <w:iCs/>
        </w:rPr>
      </w:pPr>
      <w:r w:rsidRPr="00A6284B">
        <w:rPr>
          <w:rFonts w:ascii="Times New Roman" w:hAnsi="Times New Roman" w:cs="Times New Roman"/>
          <w:i/>
          <w:iCs/>
        </w:rPr>
        <w:t>Perceived Impact on Revenue and Customer Reach</w:t>
      </w:r>
    </w:p>
    <w:p w14:paraId="70BA0859" w14:textId="493ACBFC" w:rsidR="00A6284B" w:rsidRPr="00A6284B" w:rsidRDefault="00A6284B" w:rsidP="00A6284B">
      <w:pPr>
        <w:spacing w:line="480" w:lineRule="auto"/>
        <w:jc w:val="both"/>
        <w:rPr>
          <w:rFonts w:ascii="Times New Roman" w:hAnsi="Times New Roman" w:cs="Times New Roman"/>
        </w:rPr>
      </w:pPr>
      <w:r w:rsidRPr="00A6284B">
        <w:rPr>
          <w:rFonts w:ascii="Times New Roman" w:hAnsi="Times New Roman" w:cs="Times New Roman"/>
        </w:rPr>
        <w:t xml:space="preserve">Contrary to potential concerns within the industry, our analysis suggests that consumers do not perceive OFD services as having a significant negative impact on </w:t>
      </w:r>
      <w:r w:rsidR="00C90949">
        <w:rPr>
          <w:rFonts w:ascii="Times New Roman" w:hAnsi="Times New Roman" w:cs="Times New Roman"/>
        </w:rPr>
        <w:t>restaurant</w:t>
      </w:r>
      <w:r w:rsidRPr="00A6284B">
        <w:rPr>
          <w:rFonts w:ascii="Times New Roman" w:hAnsi="Times New Roman" w:cs="Times New Roman"/>
        </w:rPr>
        <w:t xml:space="preserve"> revenues. The lack of statistical significance (p = 0.261) in the association between OFD adoption and perceived revenue impact indicates that consumers view these platforms as potentially complementary rather than detrimental to traditional restaurant business models. This aligns with findings from </w:t>
      </w:r>
      <w:proofErr w:type="spellStart"/>
      <w:r w:rsidRPr="00A6284B">
        <w:rPr>
          <w:rFonts w:ascii="Times New Roman" w:hAnsi="Times New Roman" w:cs="Times New Roman"/>
        </w:rPr>
        <w:t>Troise</w:t>
      </w:r>
      <w:proofErr w:type="spellEnd"/>
      <w:r w:rsidRPr="00A6284B">
        <w:rPr>
          <w:rFonts w:ascii="Times New Roman" w:hAnsi="Times New Roman" w:cs="Times New Roman"/>
        </w:rPr>
        <w:t xml:space="preserve"> et al. (202</w:t>
      </w:r>
      <w:r w:rsidR="00FA7BED">
        <w:rPr>
          <w:rFonts w:ascii="Times New Roman" w:hAnsi="Times New Roman" w:cs="Times New Roman"/>
        </w:rPr>
        <w:t>3</w:t>
      </w:r>
      <w:r w:rsidRPr="00A6284B">
        <w:rPr>
          <w:rFonts w:ascii="Times New Roman" w:hAnsi="Times New Roman" w:cs="Times New Roman"/>
        </w:rPr>
        <w:t>), who noted that digital platforms could expand the market reach for restaurants.</w:t>
      </w:r>
    </w:p>
    <w:p w14:paraId="2BDF2B21" w14:textId="4A4C6C2F" w:rsidR="00A6284B" w:rsidRPr="00A6284B" w:rsidRDefault="00A6284B" w:rsidP="00A6284B">
      <w:pPr>
        <w:spacing w:line="480" w:lineRule="auto"/>
        <w:jc w:val="both"/>
        <w:rPr>
          <w:rFonts w:ascii="Times New Roman" w:hAnsi="Times New Roman" w:cs="Times New Roman"/>
        </w:rPr>
      </w:pPr>
      <w:r w:rsidRPr="00A6284B">
        <w:rPr>
          <w:rFonts w:ascii="Times New Roman" w:hAnsi="Times New Roman" w:cs="Times New Roman"/>
        </w:rPr>
        <w:t xml:space="preserve">However, the data reveals a nuanced perspective on this relationship. While not statistically significant, there was a trend towards more respondents perceiving a "Poor" impact on revenue among those who recognized OFD's influence (46.5% vs. 35.4%). This suggests that a subset of </w:t>
      </w:r>
      <w:r w:rsidRPr="00A6284B">
        <w:rPr>
          <w:rFonts w:ascii="Times New Roman" w:hAnsi="Times New Roman" w:cs="Times New Roman"/>
        </w:rPr>
        <w:lastRenderedPageBreak/>
        <w:t xml:space="preserve">consumers may harbor concerns about the long-term financial viability of </w:t>
      </w:r>
      <w:r w:rsidR="00C37458">
        <w:rPr>
          <w:rFonts w:ascii="Times New Roman" w:hAnsi="Times New Roman" w:cs="Times New Roman"/>
        </w:rPr>
        <w:t>in-restaurant dining</w:t>
      </w:r>
      <w:r w:rsidRPr="00A6284B">
        <w:rPr>
          <w:rFonts w:ascii="Times New Roman" w:hAnsi="Times New Roman" w:cs="Times New Roman"/>
        </w:rPr>
        <w:t xml:space="preserve"> establishments in an increasingly digital landscape.</w:t>
      </w:r>
    </w:p>
    <w:p w14:paraId="2B8660F0" w14:textId="77777777" w:rsidR="00A6284B" w:rsidRPr="00A6284B" w:rsidRDefault="00A6284B" w:rsidP="00A6284B">
      <w:pPr>
        <w:spacing w:line="480" w:lineRule="auto"/>
        <w:jc w:val="both"/>
        <w:rPr>
          <w:rFonts w:ascii="Times New Roman" w:hAnsi="Times New Roman" w:cs="Times New Roman"/>
          <w:i/>
          <w:iCs/>
        </w:rPr>
      </w:pPr>
      <w:r w:rsidRPr="00A6284B">
        <w:rPr>
          <w:rFonts w:ascii="Times New Roman" w:hAnsi="Times New Roman" w:cs="Times New Roman"/>
          <w:i/>
          <w:iCs/>
        </w:rPr>
        <w:t>Satisfaction Levels and Service Quality Perceptions</w:t>
      </w:r>
    </w:p>
    <w:p w14:paraId="5D41A9C2" w14:textId="202A2015" w:rsidR="00A6284B" w:rsidRPr="00A6284B" w:rsidRDefault="00A6284B" w:rsidP="00A6284B">
      <w:pPr>
        <w:spacing w:line="480" w:lineRule="auto"/>
        <w:jc w:val="both"/>
        <w:rPr>
          <w:rFonts w:ascii="Times New Roman" w:hAnsi="Times New Roman" w:cs="Times New Roman"/>
        </w:rPr>
      </w:pPr>
      <w:r w:rsidRPr="00A6284B">
        <w:rPr>
          <w:rFonts w:ascii="Times New Roman" w:hAnsi="Times New Roman" w:cs="Times New Roman"/>
        </w:rPr>
        <w:t xml:space="preserve">The comparison of satisfaction levels between OFD experiences </w:t>
      </w:r>
      <w:r w:rsidR="00882474" w:rsidRPr="00A6284B">
        <w:rPr>
          <w:rFonts w:ascii="Times New Roman" w:hAnsi="Times New Roman" w:cs="Times New Roman"/>
        </w:rPr>
        <w:t>and in</w:t>
      </w:r>
      <w:r w:rsidR="00C37458">
        <w:rPr>
          <w:rFonts w:ascii="Times New Roman" w:hAnsi="Times New Roman" w:cs="Times New Roman"/>
        </w:rPr>
        <w:t>-restaurant dining</w:t>
      </w:r>
      <w:r w:rsidRPr="00A6284B">
        <w:rPr>
          <w:rFonts w:ascii="Times New Roman" w:hAnsi="Times New Roman" w:cs="Times New Roman"/>
        </w:rPr>
        <w:t xml:space="preserve"> reveals intriguing insights. While the ANOVA results (F = 1.649, p = 0.196) indicated no significant overall difference in satisfaction between the two types of service, the paired sample t-test revealed a different story at the individual level. The significant mean difference (-1.940, p = 0.000) in favor of </w:t>
      </w:r>
      <w:r w:rsidR="00C37458">
        <w:rPr>
          <w:rFonts w:ascii="Times New Roman" w:hAnsi="Times New Roman" w:cs="Times New Roman"/>
        </w:rPr>
        <w:t>in-restaurant dining</w:t>
      </w:r>
      <w:r w:rsidRPr="00A6284B">
        <w:rPr>
          <w:rFonts w:ascii="Times New Roman" w:hAnsi="Times New Roman" w:cs="Times New Roman"/>
        </w:rPr>
        <w:t xml:space="preserve"> suggests that consumers still associate traditional restaurant experiences with superior satisfaction.</w:t>
      </w:r>
    </w:p>
    <w:p w14:paraId="3B1A57C3" w14:textId="56EC93C3" w:rsidR="00A6284B" w:rsidRPr="00A6284B" w:rsidRDefault="00A6284B" w:rsidP="00A6284B">
      <w:pPr>
        <w:spacing w:line="480" w:lineRule="auto"/>
        <w:jc w:val="both"/>
        <w:rPr>
          <w:rFonts w:ascii="Times New Roman" w:hAnsi="Times New Roman" w:cs="Times New Roman"/>
        </w:rPr>
      </w:pPr>
      <w:r w:rsidRPr="00A6284B">
        <w:rPr>
          <w:rFonts w:ascii="Times New Roman" w:hAnsi="Times New Roman" w:cs="Times New Roman"/>
        </w:rPr>
        <w:t xml:space="preserve">This dichotomy between aggregate and individual perceptions aligns with the findings of </w:t>
      </w:r>
      <w:proofErr w:type="spellStart"/>
      <w:r w:rsidR="0034740A" w:rsidRPr="0034740A">
        <w:rPr>
          <w:rFonts w:ascii="Times New Roman" w:hAnsi="Times New Roman" w:cs="Times New Roman"/>
        </w:rPr>
        <w:t>Batouei</w:t>
      </w:r>
      <w:proofErr w:type="spellEnd"/>
      <w:r w:rsidR="0034740A" w:rsidRPr="0034740A">
        <w:rPr>
          <w:rFonts w:ascii="Times New Roman" w:hAnsi="Times New Roman" w:cs="Times New Roman"/>
        </w:rPr>
        <w:t xml:space="preserve"> </w:t>
      </w:r>
      <w:r w:rsidR="0034740A">
        <w:rPr>
          <w:rFonts w:ascii="Times New Roman" w:hAnsi="Times New Roman" w:cs="Times New Roman"/>
        </w:rPr>
        <w:t xml:space="preserve">et al. </w:t>
      </w:r>
      <w:r w:rsidRPr="00A6284B">
        <w:rPr>
          <w:rFonts w:ascii="Times New Roman" w:hAnsi="Times New Roman" w:cs="Times New Roman"/>
        </w:rPr>
        <w:t xml:space="preserve">(2023), who </w:t>
      </w:r>
      <w:proofErr w:type="spellStart"/>
      <w:r w:rsidR="002570B3" w:rsidRPr="00A6284B">
        <w:rPr>
          <w:rFonts w:ascii="Times New Roman" w:hAnsi="Times New Roman" w:cs="Times New Roman"/>
        </w:rPr>
        <w:t>emphasi</w:t>
      </w:r>
      <w:r w:rsidR="002570B3">
        <w:rPr>
          <w:rFonts w:ascii="Times New Roman" w:hAnsi="Times New Roman" w:cs="Times New Roman"/>
        </w:rPr>
        <w:t>s</w:t>
      </w:r>
      <w:r w:rsidR="002570B3" w:rsidRPr="00A6284B">
        <w:rPr>
          <w:rFonts w:ascii="Times New Roman" w:hAnsi="Times New Roman" w:cs="Times New Roman"/>
        </w:rPr>
        <w:t>ed</w:t>
      </w:r>
      <w:proofErr w:type="spellEnd"/>
      <w:r w:rsidR="002570B3" w:rsidRPr="00A6284B">
        <w:rPr>
          <w:rFonts w:ascii="Times New Roman" w:hAnsi="Times New Roman" w:cs="Times New Roman"/>
        </w:rPr>
        <w:t xml:space="preserve"> </w:t>
      </w:r>
      <w:r w:rsidRPr="00A6284B">
        <w:rPr>
          <w:rFonts w:ascii="Times New Roman" w:hAnsi="Times New Roman" w:cs="Times New Roman"/>
        </w:rPr>
        <w:t xml:space="preserve">the multifaceted nature of </w:t>
      </w:r>
      <w:r w:rsidR="00C37458">
        <w:rPr>
          <w:rFonts w:ascii="Times New Roman" w:hAnsi="Times New Roman" w:cs="Times New Roman"/>
        </w:rPr>
        <w:t>in-restaurant dining</w:t>
      </w:r>
      <w:r w:rsidRPr="00A6284B">
        <w:rPr>
          <w:rFonts w:ascii="Times New Roman" w:hAnsi="Times New Roman" w:cs="Times New Roman"/>
        </w:rPr>
        <w:t xml:space="preserve"> experiences. The results suggest that while OFD services meet certain consumer needs effectively, </w:t>
      </w:r>
      <w:r w:rsidR="00C37458">
        <w:rPr>
          <w:rFonts w:ascii="Times New Roman" w:hAnsi="Times New Roman" w:cs="Times New Roman"/>
        </w:rPr>
        <w:t>in-restaurant dining</w:t>
      </w:r>
      <w:r w:rsidRPr="00A6284B">
        <w:rPr>
          <w:rFonts w:ascii="Times New Roman" w:hAnsi="Times New Roman" w:cs="Times New Roman"/>
        </w:rPr>
        <w:t xml:space="preserve"> continues to offer unique value propositions that contribute to higher individual satisfaction levels.</w:t>
      </w:r>
    </w:p>
    <w:p w14:paraId="7CA596F9" w14:textId="77777777" w:rsidR="00A6284B" w:rsidRPr="00A6284B" w:rsidRDefault="00A6284B" w:rsidP="00A6284B">
      <w:pPr>
        <w:spacing w:line="480" w:lineRule="auto"/>
        <w:jc w:val="both"/>
        <w:rPr>
          <w:rFonts w:ascii="Times New Roman" w:hAnsi="Times New Roman" w:cs="Times New Roman"/>
          <w:i/>
          <w:iCs/>
        </w:rPr>
      </w:pPr>
      <w:r w:rsidRPr="00A6284B">
        <w:rPr>
          <w:rFonts w:ascii="Times New Roman" w:hAnsi="Times New Roman" w:cs="Times New Roman"/>
          <w:i/>
          <w:iCs/>
        </w:rPr>
        <w:t>Demographic Factors and Perceptions</w:t>
      </w:r>
    </w:p>
    <w:p w14:paraId="779DC511" w14:textId="38931F22" w:rsidR="00A6284B" w:rsidRPr="00A6284B" w:rsidRDefault="00A6284B" w:rsidP="00A6284B">
      <w:pPr>
        <w:spacing w:line="480" w:lineRule="auto"/>
        <w:jc w:val="both"/>
        <w:rPr>
          <w:rFonts w:ascii="Times New Roman" w:hAnsi="Times New Roman" w:cs="Times New Roman"/>
        </w:rPr>
      </w:pPr>
      <w:r w:rsidRPr="00A6284B">
        <w:rPr>
          <w:rFonts w:ascii="Times New Roman" w:hAnsi="Times New Roman" w:cs="Times New Roman"/>
        </w:rPr>
        <w:t xml:space="preserve">The lack of significant associations between demographic factors (age, gender, education) and perceptions of OFD impact is noteworthy. This suggests that the influence of digital platforms on </w:t>
      </w:r>
      <w:r w:rsidR="00C37458">
        <w:rPr>
          <w:rFonts w:ascii="Times New Roman" w:hAnsi="Times New Roman" w:cs="Times New Roman"/>
        </w:rPr>
        <w:t>in-restaurant dining</w:t>
      </w:r>
      <w:r w:rsidRPr="00A6284B">
        <w:rPr>
          <w:rFonts w:ascii="Times New Roman" w:hAnsi="Times New Roman" w:cs="Times New Roman"/>
        </w:rPr>
        <w:t xml:space="preserve"> preferences transcends traditional demographic boundaries, reflecting a broader shift in consumer behavior across various segments of Ghanaian society.</w:t>
      </w:r>
    </w:p>
    <w:p w14:paraId="2CBDAF10" w14:textId="77777777" w:rsidR="00A6284B" w:rsidRPr="00A6284B" w:rsidRDefault="00A6284B" w:rsidP="00A6284B">
      <w:pPr>
        <w:spacing w:line="480" w:lineRule="auto"/>
        <w:jc w:val="both"/>
        <w:rPr>
          <w:rFonts w:ascii="Times New Roman" w:hAnsi="Times New Roman" w:cs="Times New Roman"/>
          <w:b/>
          <w:bCs/>
        </w:rPr>
      </w:pPr>
      <w:r w:rsidRPr="00A6284B">
        <w:rPr>
          <w:rFonts w:ascii="Times New Roman" w:hAnsi="Times New Roman" w:cs="Times New Roman"/>
          <w:b/>
          <w:bCs/>
        </w:rPr>
        <w:t>Conclusion</w:t>
      </w:r>
    </w:p>
    <w:p w14:paraId="03F1D654" w14:textId="3D046243" w:rsidR="00A6284B" w:rsidRPr="00A6284B" w:rsidRDefault="00A6284B" w:rsidP="00A6284B">
      <w:pPr>
        <w:spacing w:line="480" w:lineRule="auto"/>
        <w:jc w:val="both"/>
        <w:rPr>
          <w:rFonts w:ascii="Times New Roman" w:hAnsi="Times New Roman" w:cs="Times New Roman"/>
        </w:rPr>
      </w:pPr>
      <w:r w:rsidRPr="00A6284B">
        <w:rPr>
          <w:rFonts w:ascii="Times New Roman" w:hAnsi="Times New Roman" w:cs="Times New Roman"/>
        </w:rPr>
        <w:lastRenderedPageBreak/>
        <w:t xml:space="preserve">This study has provided valuable insights into consumer perceptions regarding the impact of online food delivery (OFD) services on </w:t>
      </w:r>
      <w:r w:rsidR="00C90949">
        <w:rPr>
          <w:rFonts w:ascii="Times New Roman" w:hAnsi="Times New Roman" w:cs="Times New Roman"/>
        </w:rPr>
        <w:t>restaurant</w:t>
      </w:r>
      <w:r w:rsidRPr="00A6284B">
        <w:rPr>
          <w:rFonts w:ascii="Times New Roman" w:hAnsi="Times New Roman" w:cs="Times New Roman"/>
        </w:rPr>
        <w:t>s in Ghana. The findings reveal that while consumers perceive OFD services as significantly reducing in-restaurant</w:t>
      </w:r>
      <w:r w:rsidR="00C37458">
        <w:rPr>
          <w:rFonts w:ascii="Times New Roman" w:hAnsi="Times New Roman" w:cs="Times New Roman"/>
        </w:rPr>
        <w:t xml:space="preserve"> dining</w:t>
      </w:r>
      <w:r w:rsidRPr="00A6284B">
        <w:rPr>
          <w:rFonts w:ascii="Times New Roman" w:hAnsi="Times New Roman" w:cs="Times New Roman"/>
        </w:rPr>
        <w:t xml:space="preserve"> frequency, they do not view these platforms as detrimental to restaurant revenue or overall satisfaction levels. The lack of statistical significance in the association between OFD adoption and perceived revenue impact (p=0.261) suggests that consumers view these platforms as potentially complementary rather than harmful to traditional restaurant business models. Additionally, while the ANOVA results showed no significant overall difference in satisfaction between OFD </w:t>
      </w:r>
      <w:r w:rsidR="00C37458">
        <w:rPr>
          <w:rFonts w:ascii="Times New Roman" w:hAnsi="Times New Roman" w:cs="Times New Roman"/>
        </w:rPr>
        <w:t>in-restaurant dining</w:t>
      </w:r>
      <w:r w:rsidRPr="00A6284B">
        <w:rPr>
          <w:rFonts w:ascii="Times New Roman" w:hAnsi="Times New Roman" w:cs="Times New Roman"/>
        </w:rPr>
        <w:t xml:space="preserve"> experiences (p=0.196), the paired sample t-test revealed that at an individual level, consumers consistently rated </w:t>
      </w:r>
      <w:r w:rsidR="00C37458">
        <w:rPr>
          <w:rFonts w:ascii="Times New Roman" w:hAnsi="Times New Roman" w:cs="Times New Roman"/>
        </w:rPr>
        <w:t>in-restaurant dining</w:t>
      </w:r>
      <w:r w:rsidRPr="00A6284B">
        <w:rPr>
          <w:rFonts w:ascii="Times New Roman" w:hAnsi="Times New Roman" w:cs="Times New Roman"/>
        </w:rPr>
        <w:t xml:space="preserve"> experiences higher in satisfaction compared to OFD services (mean difference of -1.940, p=0.000).</w:t>
      </w:r>
    </w:p>
    <w:p w14:paraId="6FB7FC00" w14:textId="4CED8657" w:rsidR="00A6284B" w:rsidRPr="00A6284B" w:rsidRDefault="00A6284B" w:rsidP="00A6284B">
      <w:pPr>
        <w:spacing w:line="480" w:lineRule="auto"/>
        <w:jc w:val="both"/>
        <w:rPr>
          <w:rFonts w:ascii="Times New Roman" w:hAnsi="Times New Roman" w:cs="Times New Roman"/>
        </w:rPr>
      </w:pPr>
      <w:r w:rsidRPr="00A6284B">
        <w:rPr>
          <w:rFonts w:ascii="Times New Roman" w:hAnsi="Times New Roman" w:cs="Times New Roman"/>
        </w:rPr>
        <w:t>Demographic factors</w:t>
      </w:r>
      <w:r w:rsidR="002570B3">
        <w:rPr>
          <w:rFonts w:ascii="Times New Roman" w:hAnsi="Times New Roman" w:cs="Times New Roman"/>
        </w:rPr>
        <w:t>,</w:t>
      </w:r>
      <w:r w:rsidRPr="00A6284B">
        <w:rPr>
          <w:rFonts w:ascii="Times New Roman" w:hAnsi="Times New Roman" w:cs="Times New Roman"/>
        </w:rPr>
        <w:t xml:space="preserve"> including age, gender, and education </w:t>
      </w:r>
      <w:r w:rsidRPr="0043660B">
        <w:rPr>
          <w:rFonts w:ascii="Times New Roman" w:hAnsi="Times New Roman" w:cs="Times New Roman"/>
          <w:highlight w:val="yellow"/>
        </w:rPr>
        <w:t>level</w:t>
      </w:r>
      <w:r w:rsidR="002570B3" w:rsidRPr="0043660B">
        <w:rPr>
          <w:rFonts w:ascii="Times New Roman" w:hAnsi="Times New Roman" w:cs="Times New Roman"/>
          <w:highlight w:val="yellow"/>
        </w:rPr>
        <w:t>,</w:t>
      </w:r>
      <w:r w:rsidRPr="0043660B">
        <w:rPr>
          <w:rFonts w:ascii="Times New Roman" w:hAnsi="Times New Roman" w:cs="Times New Roman"/>
          <w:highlight w:val="yellow"/>
        </w:rPr>
        <w:t xml:space="preserve"> showed </w:t>
      </w:r>
      <w:r w:rsidRPr="00A6284B">
        <w:rPr>
          <w:rFonts w:ascii="Times New Roman" w:hAnsi="Times New Roman" w:cs="Times New Roman"/>
        </w:rPr>
        <w:t xml:space="preserve">no significant association with perceptions of OFD's impact, indicating that views on digital </w:t>
      </w:r>
      <w:r w:rsidR="00C37458">
        <w:rPr>
          <w:rFonts w:ascii="Times New Roman" w:hAnsi="Times New Roman" w:cs="Times New Roman"/>
        </w:rPr>
        <w:t>in-restaurant dining</w:t>
      </w:r>
      <w:r w:rsidRPr="00A6284B">
        <w:rPr>
          <w:rFonts w:ascii="Times New Roman" w:hAnsi="Times New Roman" w:cs="Times New Roman"/>
        </w:rPr>
        <w:t xml:space="preserve"> platforms transcend traditional demographic boundaries in Ghanaian society. This reflects a broader shift in consumer behavior that </w:t>
      </w:r>
      <w:r w:rsidRPr="0043660B">
        <w:rPr>
          <w:rFonts w:ascii="Times New Roman" w:hAnsi="Times New Roman" w:cs="Times New Roman"/>
          <w:highlight w:val="yellow"/>
        </w:rPr>
        <w:t xml:space="preserve">spans various </w:t>
      </w:r>
      <w:r w:rsidRPr="00A6284B">
        <w:rPr>
          <w:rFonts w:ascii="Times New Roman" w:hAnsi="Times New Roman" w:cs="Times New Roman"/>
        </w:rPr>
        <w:t xml:space="preserve">segments of the population. The findings suggest that while OFD services meet certain consumer needs effectively through convenience and accessibility, </w:t>
      </w:r>
      <w:r w:rsidR="00C37458">
        <w:rPr>
          <w:rFonts w:ascii="Times New Roman" w:hAnsi="Times New Roman" w:cs="Times New Roman"/>
        </w:rPr>
        <w:t>in-restaurant dining</w:t>
      </w:r>
      <w:r w:rsidRPr="00A6284B">
        <w:rPr>
          <w:rFonts w:ascii="Times New Roman" w:hAnsi="Times New Roman" w:cs="Times New Roman"/>
        </w:rPr>
        <w:t xml:space="preserve"> continues to offer unique value propositions that contribute to higher individual satisfaction levels.</w:t>
      </w:r>
    </w:p>
    <w:p w14:paraId="004B81A4" w14:textId="77777777" w:rsidR="00A6284B" w:rsidRPr="00A6284B" w:rsidRDefault="00A6284B" w:rsidP="00A6284B">
      <w:pPr>
        <w:spacing w:line="480" w:lineRule="auto"/>
        <w:jc w:val="both"/>
        <w:rPr>
          <w:rFonts w:ascii="Times New Roman" w:hAnsi="Times New Roman" w:cs="Times New Roman"/>
          <w:i/>
          <w:iCs/>
        </w:rPr>
      </w:pPr>
      <w:r w:rsidRPr="00A6284B">
        <w:rPr>
          <w:rFonts w:ascii="Times New Roman" w:hAnsi="Times New Roman" w:cs="Times New Roman"/>
          <w:i/>
          <w:iCs/>
        </w:rPr>
        <w:t>Applications for Industry</w:t>
      </w:r>
    </w:p>
    <w:p w14:paraId="6BB92AF2" w14:textId="0A6C7404" w:rsidR="00A6284B" w:rsidRPr="00A6284B" w:rsidRDefault="00A6284B" w:rsidP="00A6284B">
      <w:pPr>
        <w:spacing w:line="480" w:lineRule="auto"/>
        <w:jc w:val="both"/>
        <w:rPr>
          <w:rFonts w:ascii="Times New Roman" w:hAnsi="Times New Roman" w:cs="Times New Roman"/>
        </w:rPr>
      </w:pPr>
      <w:r w:rsidRPr="00A6284B">
        <w:rPr>
          <w:rFonts w:ascii="Times New Roman" w:hAnsi="Times New Roman" w:cs="Times New Roman"/>
        </w:rPr>
        <w:t xml:space="preserve">For </w:t>
      </w:r>
      <w:r w:rsidR="00C37458">
        <w:rPr>
          <w:rFonts w:ascii="Times New Roman" w:hAnsi="Times New Roman" w:cs="Times New Roman"/>
        </w:rPr>
        <w:t>in-restaurant dining</w:t>
      </w:r>
      <w:r w:rsidRPr="00A6284B">
        <w:rPr>
          <w:rFonts w:ascii="Times New Roman" w:hAnsi="Times New Roman" w:cs="Times New Roman"/>
        </w:rPr>
        <w:t xml:space="preserve"> establishments, these findings suggest several strategic directions. Restaurant operators should consider developing hybrid service models that leverage OFD platforms' reach while preserving their distinctive in-restaurant experiences</w:t>
      </w:r>
      <w:r w:rsidRPr="0043660B">
        <w:rPr>
          <w:rFonts w:ascii="Times New Roman" w:hAnsi="Times New Roman" w:cs="Times New Roman"/>
          <w:highlight w:val="yellow"/>
        </w:rPr>
        <w:t xml:space="preserve">.  </w:t>
      </w:r>
      <w:r w:rsidR="009F47AC" w:rsidRPr="0043660B">
        <w:rPr>
          <w:rFonts w:ascii="Times New Roman" w:hAnsi="Times New Roman" w:cs="Times New Roman"/>
          <w:highlight w:val="yellow"/>
        </w:rPr>
        <w:t>I</w:t>
      </w:r>
      <w:r w:rsidR="009F47AC" w:rsidRPr="0043660B">
        <w:rPr>
          <w:rFonts w:ascii="Times New Roman" w:hAnsi="Times New Roman" w:cs="Times New Roman"/>
          <w:highlight w:val="yellow"/>
        </w:rPr>
        <w:t>n</w:t>
      </w:r>
      <w:r w:rsidR="00C37458" w:rsidRPr="0043660B">
        <w:rPr>
          <w:rFonts w:ascii="Times New Roman" w:hAnsi="Times New Roman" w:cs="Times New Roman"/>
          <w:highlight w:val="yellow"/>
        </w:rPr>
        <w:t xml:space="preserve">-restaurant </w:t>
      </w:r>
      <w:r w:rsidR="00C37458">
        <w:rPr>
          <w:rFonts w:ascii="Times New Roman" w:hAnsi="Times New Roman" w:cs="Times New Roman"/>
        </w:rPr>
        <w:t>dining</w:t>
      </w:r>
      <w:r w:rsidRPr="00A6284B">
        <w:rPr>
          <w:rFonts w:ascii="Times New Roman" w:hAnsi="Times New Roman" w:cs="Times New Roman"/>
        </w:rPr>
        <w:t xml:space="preserve"> establishments need to strengthen their digital presence and marketing strategies to compete </w:t>
      </w:r>
      <w:r w:rsidRPr="00A6284B">
        <w:rPr>
          <w:rFonts w:ascii="Times New Roman" w:hAnsi="Times New Roman" w:cs="Times New Roman"/>
        </w:rPr>
        <w:lastRenderedPageBreak/>
        <w:t xml:space="preserve">effectively in an increasingly online-oriented market. Emphasizing the unique, high-quality aspects of the in-restaurant experience can help maintain a competitive edge </w:t>
      </w:r>
      <w:proofErr w:type="gramStart"/>
      <w:r w:rsidRPr="00A6284B">
        <w:rPr>
          <w:rFonts w:ascii="Times New Roman" w:hAnsi="Times New Roman" w:cs="Times New Roman"/>
        </w:rPr>
        <w:t>over purely delivery-based options</w:t>
      </w:r>
      <w:proofErr w:type="gramEnd"/>
      <w:r w:rsidRPr="00A6284B">
        <w:rPr>
          <w:rFonts w:ascii="Times New Roman" w:hAnsi="Times New Roman" w:cs="Times New Roman"/>
        </w:rPr>
        <w:t xml:space="preserve">. Restaurants should </w:t>
      </w:r>
      <w:proofErr w:type="spellStart"/>
      <w:r w:rsidR="009F47AC" w:rsidRPr="0043660B">
        <w:rPr>
          <w:rFonts w:ascii="Times New Roman" w:hAnsi="Times New Roman" w:cs="Times New Roman"/>
          <w:highlight w:val="yellow"/>
        </w:rPr>
        <w:t>optimi</w:t>
      </w:r>
      <w:r w:rsidR="009F47AC" w:rsidRPr="0043660B">
        <w:rPr>
          <w:rFonts w:ascii="Times New Roman" w:hAnsi="Times New Roman" w:cs="Times New Roman"/>
          <w:highlight w:val="yellow"/>
        </w:rPr>
        <w:t>s</w:t>
      </w:r>
      <w:r w:rsidR="009F47AC" w:rsidRPr="0043660B">
        <w:rPr>
          <w:rFonts w:ascii="Times New Roman" w:hAnsi="Times New Roman" w:cs="Times New Roman"/>
          <w:highlight w:val="yellow"/>
        </w:rPr>
        <w:t>e</w:t>
      </w:r>
      <w:proofErr w:type="spellEnd"/>
      <w:r w:rsidR="009F47AC" w:rsidRPr="0043660B">
        <w:rPr>
          <w:rFonts w:ascii="Times New Roman" w:hAnsi="Times New Roman" w:cs="Times New Roman"/>
          <w:highlight w:val="yellow"/>
        </w:rPr>
        <w:t xml:space="preserve"> </w:t>
      </w:r>
      <w:r w:rsidRPr="0043660B">
        <w:rPr>
          <w:rFonts w:ascii="Times New Roman" w:hAnsi="Times New Roman" w:cs="Times New Roman"/>
          <w:highlight w:val="yellow"/>
        </w:rPr>
        <w:t xml:space="preserve">operations </w:t>
      </w:r>
      <w:r w:rsidRPr="00A6284B">
        <w:rPr>
          <w:rFonts w:ascii="Times New Roman" w:hAnsi="Times New Roman" w:cs="Times New Roman"/>
        </w:rPr>
        <w:t>to accommodate both in-restaurant and delivery services without compromising quality or satisfaction levels.</w:t>
      </w:r>
    </w:p>
    <w:p w14:paraId="39B172DD" w14:textId="28578E48" w:rsidR="00A6284B" w:rsidRPr="00A6284B" w:rsidRDefault="00A6284B" w:rsidP="00A6284B">
      <w:pPr>
        <w:spacing w:line="480" w:lineRule="auto"/>
        <w:jc w:val="both"/>
        <w:rPr>
          <w:rFonts w:ascii="Times New Roman" w:hAnsi="Times New Roman" w:cs="Times New Roman"/>
        </w:rPr>
      </w:pPr>
      <w:r w:rsidRPr="00A6284B">
        <w:rPr>
          <w:rFonts w:ascii="Times New Roman" w:hAnsi="Times New Roman" w:cs="Times New Roman"/>
        </w:rPr>
        <w:t xml:space="preserve">OFD platform providers can benefit from these insights by developing </w:t>
      </w:r>
      <w:proofErr w:type="spellStart"/>
      <w:r w:rsidR="001A1482" w:rsidRPr="0043660B">
        <w:rPr>
          <w:rFonts w:ascii="Times New Roman" w:hAnsi="Times New Roman" w:cs="Times New Roman"/>
          <w:highlight w:val="yellow"/>
        </w:rPr>
        <w:t>speciali</w:t>
      </w:r>
      <w:r w:rsidR="001A1482" w:rsidRPr="0043660B">
        <w:rPr>
          <w:rFonts w:ascii="Times New Roman" w:hAnsi="Times New Roman" w:cs="Times New Roman"/>
          <w:highlight w:val="yellow"/>
        </w:rPr>
        <w:t>s</w:t>
      </w:r>
      <w:r w:rsidR="001A1482" w:rsidRPr="0043660B">
        <w:rPr>
          <w:rFonts w:ascii="Times New Roman" w:hAnsi="Times New Roman" w:cs="Times New Roman"/>
          <w:highlight w:val="yellow"/>
        </w:rPr>
        <w:t>ed</w:t>
      </w:r>
      <w:proofErr w:type="spellEnd"/>
      <w:r w:rsidR="001A1482" w:rsidRPr="0043660B">
        <w:rPr>
          <w:rFonts w:ascii="Times New Roman" w:hAnsi="Times New Roman" w:cs="Times New Roman"/>
          <w:highlight w:val="yellow"/>
        </w:rPr>
        <w:t xml:space="preserve"> </w:t>
      </w:r>
      <w:r w:rsidRPr="00A6284B">
        <w:rPr>
          <w:rFonts w:ascii="Times New Roman" w:hAnsi="Times New Roman" w:cs="Times New Roman"/>
        </w:rPr>
        <w:t xml:space="preserve">features and services tailored to </w:t>
      </w:r>
      <w:r w:rsidR="00C37458">
        <w:rPr>
          <w:rFonts w:ascii="Times New Roman" w:hAnsi="Times New Roman" w:cs="Times New Roman"/>
        </w:rPr>
        <w:t>in-restaurant dining</w:t>
      </w:r>
      <w:r w:rsidRPr="00A6284B">
        <w:rPr>
          <w:rFonts w:ascii="Times New Roman" w:hAnsi="Times New Roman" w:cs="Times New Roman"/>
        </w:rPr>
        <w:t xml:space="preserve"> establishments, such as premium packaging, time-sensitive delivery options, and </w:t>
      </w:r>
      <w:proofErr w:type="spellStart"/>
      <w:r w:rsidR="00D37CCD" w:rsidRPr="0043660B">
        <w:rPr>
          <w:rFonts w:ascii="Times New Roman" w:hAnsi="Times New Roman" w:cs="Times New Roman"/>
          <w:highlight w:val="yellow"/>
        </w:rPr>
        <w:t>speciali</w:t>
      </w:r>
      <w:r w:rsidR="00D37CCD" w:rsidRPr="0043660B">
        <w:rPr>
          <w:rFonts w:ascii="Times New Roman" w:hAnsi="Times New Roman" w:cs="Times New Roman"/>
          <w:highlight w:val="yellow"/>
        </w:rPr>
        <w:t>s</w:t>
      </w:r>
      <w:r w:rsidR="00D37CCD" w:rsidRPr="0043660B">
        <w:rPr>
          <w:rFonts w:ascii="Times New Roman" w:hAnsi="Times New Roman" w:cs="Times New Roman"/>
          <w:highlight w:val="yellow"/>
        </w:rPr>
        <w:t>ed</w:t>
      </w:r>
      <w:proofErr w:type="spellEnd"/>
      <w:r w:rsidR="00D37CCD" w:rsidRPr="0043660B">
        <w:rPr>
          <w:rFonts w:ascii="Times New Roman" w:hAnsi="Times New Roman" w:cs="Times New Roman"/>
          <w:highlight w:val="yellow"/>
        </w:rPr>
        <w:t xml:space="preserve"> </w:t>
      </w:r>
      <w:r w:rsidRPr="0043660B">
        <w:rPr>
          <w:rFonts w:ascii="Times New Roman" w:hAnsi="Times New Roman" w:cs="Times New Roman"/>
          <w:highlight w:val="yellow"/>
        </w:rPr>
        <w:t xml:space="preserve">handling </w:t>
      </w:r>
      <w:r w:rsidRPr="00A6284B">
        <w:rPr>
          <w:rFonts w:ascii="Times New Roman" w:hAnsi="Times New Roman" w:cs="Times New Roman"/>
        </w:rPr>
        <w:t xml:space="preserve">protocols for high-end cuisine. Collaboration between platforms and restaurants to create exclusive digital experiences could enhance value for both parties. Additionally, platforms might consider tiered service models that better reflect the premium positioning of </w:t>
      </w:r>
      <w:r w:rsidR="00C37458">
        <w:rPr>
          <w:rFonts w:ascii="Times New Roman" w:hAnsi="Times New Roman" w:cs="Times New Roman"/>
        </w:rPr>
        <w:t>in-restaurant dining</w:t>
      </w:r>
      <w:r w:rsidRPr="00A6284B">
        <w:rPr>
          <w:rFonts w:ascii="Times New Roman" w:hAnsi="Times New Roman" w:cs="Times New Roman"/>
        </w:rPr>
        <w:t xml:space="preserve"> establishments.</w:t>
      </w:r>
    </w:p>
    <w:p w14:paraId="67904E31" w14:textId="4E1CEC6B" w:rsidR="00A6284B" w:rsidRPr="00A6284B" w:rsidRDefault="00A6284B" w:rsidP="00A6284B">
      <w:pPr>
        <w:spacing w:line="480" w:lineRule="auto"/>
        <w:jc w:val="both"/>
        <w:rPr>
          <w:rFonts w:ascii="Times New Roman" w:hAnsi="Times New Roman" w:cs="Times New Roman"/>
        </w:rPr>
      </w:pPr>
      <w:r w:rsidRPr="00A6284B">
        <w:rPr>
          <w:rFonts w:ascii="Times New Roman" w:hAnsi="Times New Roman" w:cs="Times New Roman"/>
        </w:rPr>
        <w:t xml:space="preserve">Investors and entrepreneurs in the restaurant sector should recognize the complementary rather than competitive relationship between traditional </w:t>
      </w:r>
      <w:r w:rsidR="00C37458">
        <w:rPr>
          <w:rFonts w:ascii="Times New Roman" w:hAnsi="Times New Roman" w:cs="Times New Roman"/>
        </w:rPr>
        <w:t>in-restaurant dining</w:t>
      </w:r>
      <w:r w:rsidRPr="00A6284B">
        <w:rPr>
          <w:rFonts w:ascii="Times New Roman" w:hAnsi="Times New Roman" w:cs="Times New Roman"/>
        </w:rPr>
        <w:t xml:space="preserve"> and digital platforms, potentially exploring business models that integrate both approaches from inception rather than treating them as separate channels.</w:t>
      </w:r>
    </w:p>
    <w:p w14:paraId="261499B3" w14:textId="77777777" w:rsidR="00A6284B" w:rsidRPr="00A6284B" w:rsidRDefault="00A6284B" w:rsidP="00A6284B">
      <w:pPr>
        <w:spacing w:line="480" w:lineRule="auto"/>
        <w:jc w:val="both"/>
        <w:rPr>
          <w:rFonts w:ascii="Times New Roman" w:hAnsi="Times New Roman" w:cs="Times New Roman"/>
          <w:i/>
          <w:iCs/>
        </w:rPr>
      </w:pPr>
      <w:r w:rsidRPr="00A6284B">
        <w:rPr>
          <w:rFonts w:ascii="Times New Roman" w:hAnsi="Times New Roman" w:cs="Times New Roman"/>
          <w:i/>
          <w:iCs/>
        </w:rPr>
        <w:t>Applications for Education</w:t>
      </w:r>
    </w:p>
    <w:p w14:paraId="7F593114" w14:textId="432D6323" w:rsidR="00A6284B" w:rsidRPr="00A6284B" w:rsidRDefault="00A6284B" w:rsidP="00A6284B">
      <w:pPr>
        <w:spacing w:line="480" w:lineRule="auto"/>
        <w:jc w:val="both"/>
        <w:rPr>
          <w:rFonts w:ascii="Times New Roman" w:hAnsi="Times New Roman" w:cs="Times New Roman"/>
        </w:rPr>
      </w:pPr>
      <w:r w:rsidRPr="00A6284B">
        <w:rPr>
          <w:rFonts w:ascii="Times New Roman" w:hAnsi="Times New Roman" w:cs="Times New Roman"/>
        </w:rPr>
        <w:t xml:space="preserve">For hospitality education programs, these findings highlight the importance of developing curricula that balance traditional culinary and service skills with digital competencies. Educational institutions should incorporate courses on digital marketing, online customer experience management, and technology integration specific to </w:t>
      </w:r>
      <w:r w:rsidR="00C37458">
        <w:rPr>
          <w:rFonts w:ascii="Times New Roman" w:hAnsi="Times New Roman" w:cs="Times New Roman"/>
        </w:rPr>
        <w:t>in-restaurant dining</w:t>
      </w:r>
      <w:r w:rsidRPr="00A6284B">
        <w:rPr>
          <w:rFonts w:ascii="Times New Roman" w:hAnsi="Times New Roman" w:cs="Times New Roman"/>
        </w:rPr>
        <w:t xml:space="preserve"> contexts. Case studies examining successful hybrid restaurant models could provide valuable learning opportunities for students.</w:t>
      </w:r>
    </w:p>
    <w:p w14:paraId="1BBCD04B" w14:textId="77777777" w:rsidR="00A6284B" w:rsidRPr="00A6284B" w:rsidRDefault="00A6284B" w:rsidP="00A6284B">
      <w:pPr>
        <w:spacing w:line="480" w:lineRule="auto"/>
        <w:jc w:val="both"/>
        <w:rPr>
          <w:rFonts w:ascii="Times New Roman" w:hAnsi="Times New Roman" w:cs="Times New Roman"/>
        </w:rPr>
      </w:pPr>
      <w:r w:rsidRPr="00A6284B">
        <w:rPr>
          <w:rFonts w:ascii="Times New Roman" w:hAnsi="Times New Roman" w:cs="Times New Roman"/>
        </w:rPr>
        <w:lastRenderedPageBreak/>
        <w:t>Culinary arts programs should address the challenges of designing menus suitable for both in-restaurant consumption and delivery, including considerations of food integrity during transport, packaging design, and presentation adaptation. Service management education should expand to include virtual customer interaction skills and remote service recovery techniques.</w:t>
      </w:r>
    </w:p>
    <w:p w14:paraId="358F82D2" w14:textId="41FA2457" w:rsidR="00A6284B" w:rsidRPr="00A6284B" w:rsidRDefault="00A6284B" w:rsidP="00A6284B">
      <w:pPr>
        <w:spacing w:line="480" w:lineRule="auto"/>
        <w:jc w:val="both"/>
        <w:rPr>
          <w:rFonts w:ascii="Times New Roman" w:hAnsi="Times New Roman" w:cs="Times New Roman"/>
        </w:rPr>
      </w:pPr>
      <w:r w:rsidRPr="00A6284B">
        <w:rPr>
          <w:rFonts w:ascii="Times New Roman" w:hAnsi="Times New Roman" w:cs="Times New Roman"/>
        </w:rPr>
        <w:t xml:space="preserve">Research programs in hospitality management should further explore the evolving relationship between digital platforms and traditional </w:t>
      </w:r>
      <w:r w:rsidR="00C37458">
        <w:rPr>
          <w:rFonts w:ascii="Times New Roman" w:hAnsi="Times New Roman" w:cs="Times New Roman"/>
        </w:rPr>
        <w:t>in-restaurant dining</w:t>
      </w:r>
      <w:r w:rsidRPr="00A6284B">
        <w:rPr>
          <w:rFonts w:ascii="Times New Roman" w:hAnsi="Times New Roman" w:cs="Times New Roman"/>
        </w:rPr>
        <w:t xml:space="preserve"> experiences, particularly in diverse cultural contexts. Longitudinal studies tracking how these perceptions evolve over time would be particularly valuable for both academic understanding and industry application. Educational institutions could also develop executive education programs specifically targeting restaurant professionals seeking to </w:t>
      </w:r>
      <w:proofErr w:type="spellStart"/>
      <w:r w:rsidR="0043660B" w:rsidRPr="0043660B">
        <w:rPr>
          <w:rFonts w:ascii="Times New Roman" w:hAnsi="Times New Roman" w:cs="Times New Roman"/>
          <w:highlight w:val="yellow"/>
        </w:rPr>
        <w:t>optimi</w:t>
      </w:r>
      <w:r w:rsidR="0043660B" w:rsidRPr="0043660B">
        <w:rPr>
          <w:rFonts w:ascii="Times New Roman" w:hAnsi="Times New Roman" w:cs="Times New Roman"/>
          <w:highlight w:val="yellow"/>
        </w:rPr>
        <w:t>s</w:t>
      </w:r>
      <w:r w:rsidR="0043660B" w:rsidRPr="0043660B">
        <w:rPr>
          <w:rFonts w:ascii="Times New Roman" w:hAnsi="Times New Roman" w:cs="Times New Roman"/>
          <w:highlight w:val="yellow"/>
        </w:rPr>
        <w:t>e</w:t>
      </w:r>
      <w:proofErr w:type="spellEnd"/>
      <w:r w:rsidR="0043660B" w:rsidRPr="0043660B">
        <w:rPr>
          <w:rFonts w:ascii="Times New Roman" w:hAnsi="Times New Roman" w:cs="Times New Roman"/>
          <w:highlight w:val="yellow"/>
        </w:rPr>
        <w:t xml:space="preserve"> </w:t>
      </w:r>
      <w:r w:rsidRPr="0043660B">
        <w:rPr>
          <w:rFonts w:ascii="Times New Roman" w:hAnsi="Times New Roman" w:cs="Times New Roman"/>
          <w:highlight w:val="yellow"/>
        </w:rPr>
        <w:t>their approach</w:t>
      </w:r>
      <w:r w:rsidRPr="00A6284B">
        <w:rPr>
          <w:rFonts w:ascii="Times New Roman" w:hAnsi="Times New Roman" w:cs="Times New Roman"/>
        </w:rPr>
        <w:t xml:space="preserve"> to digital integration while maintaining their distinctive </w:t>
      </w:r>
      <w:r w:rsidR="00C37458">
        <w:rPr>
          <w:rFonts w:ascii="Times New Roman" w:hAnsi="Times New Roman" w:cs="Times New Roman"/>
        </w:rPr>
        <w:t>in-restaurant dining</w:t>
      </w:r>
      <w:r w:rsidRPr="00A6284B">
        <w:rPr>
          <w:rFonts w:ascii="Times New Roman" w:hAnsi="Times New Roman" w:cs="Times New Roman"/>
        </w:rPr>
        <w:t xml:space="preserve"> experiences.</w:t>
      </w:r>
    </w:p>
    <w:p w14:paraId="43A5AD4D" w14:textId="77777777" w:rsidR="0043660B" w:rsidRPr="0043660B" w:rsidRDefault="0043660B" w:rsidP="0043660B">
      <w:pPr>
        <w:spacing w:line="480" w:lineRule="auto"/>
        <w:jc w:val="both"/>
        <w:rPr>
          <w:rFonts w:ascii="Times New Roman" w:eastAsia="Aptos" w:hAnsi="Times New Roman" w:cs="Times New Roman"/>
          <w:b/>
          <w:highlight w:val="yellow"/>
        </w:rPr>
      </w:pPr>
      <w:r w:rsidRPr="0043660B">
        <w:rPr>
          <w:rFonts w:ascii="Times New Roman" w:eastAsia="Aptos" w:hAnsi="Times New Roman" w:cs="Times New Roman"/>
          <w:b/>
          <w:highlight w:val="yellow"/>
        </w:rPr>
        <w:t>Disclaimer (Artificial intelligence)</w:t>
      </w:r>
    </w:p>
    <w:p w14:paraId="45F64D98" w14:textId="77777777" w:rsidR="0043660B" w:rsidRPr="0043660B" w:rsidRDefault="0043660B" w:rsidP="0043660B">
      <w:pPr>
        <w:spacing w:line="480" w:lineRule="auto"/>
        <w:jc w:val="both"/>
        <w:rPr>
          <w:rFonts w:ascii="Times New Roman" w:eastAsia="Aptos" w:hAnsi="Times New Roman" w:cs="Times New Roman"/>
          <w:highlight w:val="yellow"/>
        </w:rPr>
      </w:pPr>
      <w:r w:rsidRPr="0043660B">
        <w:rPr>
          <w:rFonts w:ascii="Times New Roman" w:eastAsia="Aptos" w:hAnsi="Times New Roman" w:cs="Times New Roman"/>
          <w:highlight w:val="yellow"/>
        </w:rPr>
        <w:t xml:space="preserve">Option 1: </w:t>
      </w:r>
    </w:p>
    <w:p w14:paraId="150BAC45" w14:textId="77777777" w:rsidR="0043660B" w:rsidRPr="0043660B" w:rsidRDefault="0043660B" w:rsidP="0043660B">
      <w:pPr>
        <w:spacing w:line="480" w:lineRule="auto"/>
        <w:jc w:val="both"/>
        <w:rPr>
          <w:rFonts w:ascii="Times New Roman" w:eastAsia="Aptos" w:hAnsi="Times New Roman" w:cs="Times New Roman"/>
          <w:highlight w:val="yellow"/>
        </w:rPr>
      </w:pPr>
      <w:r w:rsidRPr="0043660B">
        <w:rPr>
          <w:rFonts w:ascii="Times New Roman" w:eastAsia="Aptos" w:hAnsi="Times New Roman" w:cs="Times New Roman"/>
          <w:highlight w:val="yellow"/>
        </w:rPr>
        <w:t>Author(s) hereby declare that NO generative AI technologies such as Large Language Models (</w:t>
      </w:r>
      <w:proofErr w:type="spellStart"/>
      <w:r w:rsidRPr="0043660B">
        <w:rPr>
          <w:rFonts w:ascii="Times New Roman" w:eastAsia="Aptos" w:hAnsi="Times New Roman" w:cs="Times New Roman"/>
          <w:highlight w:val="yellow"/>
        </w:rPr>
        <w:t>ChatGPT</w:t>
      </w:r>
      <w:proofErr w:type="spellEnd"/>
      <w:r w:rsidRPr="0043660B">
        <w:rPr>
          <w:rFonts w:ascii="Times New Roman" w:eastAsia="Aptos" w:hAnsi="Times New Roman" w:cs="Times New Roman"/>
          <w:highlight w:val="yellow"/>
        </w:rPr>
        <w:t xml:space="preserve">, COPILOT, etc.) and text-to-image generators have been used during the writing or editing of this manuscript. </w:t>
      </w:r>
    </w:p>
    <w:p w14:paraId="7BDC83B1" w14:textId="77777777" w:rsidR="0043660B" w:rsidRPr="0043660B" w:rsidRDefault="0043660B" w:rsidP="0043660B">
      <w:pPr>
        <w:spacing w:line="480" w:lineRule="auto"/>
        <w:jc w:val="both"/>
        <w:rPr>
          <w:rFonts w:ascii="Times New Roman" w:eastAsia="Aptos" w:hAnsi="Times New Roman" w:cs="Times New Roman"/>
          <w:highlight w:val="yellow"/>
        </w:rPr>
      </w:pPr>
      <w:r w:rsidRPr="0043660B">
        <w:rPr>
          <w:rFonts w:ascii="Times New Roman" w:eastAsia="Aptos" w:hAnsi="Times New Roman" w:cs="Times New Roman"/>
          <w:highlight w:val="yellow"/>
        </w:rPr>
        <w:t xml:space="preserve">Option 2: </w:t>
      </w:r>
    </w:p>
    <w:p w14:paraId="55B51915" w14:textId="77777777" w:rsidR="0043660B" w:rsidRPr="0043660B" w:rsidRDefault="0043660B" w:rsidP="0043660B">
      <w:pPr>
        <w:spacing w:line="480" w:lineRule="auto"/>
        <w:jc w:val="both"/>
        <w:rPr>
          <w:rFonts w:ascii="Times New Roman" w:eastAsia="Aptos" w:hAnsi="Times New Roman" w:cs="Times New Roman"/>
          <w:highlight w:val="yellow"/>
        </w:rPr>
      </w:pPr>
      <w:r w:rsidRPr="0043660B">
        <w:rPr>
          <w:rFonts w:ascii="Times New Roman" w:eastAsia="Aptos" w:hAnsi="Times New Roman"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F90172B" w14:textId="77777777" w:rsidR="0043660B" w:rsidRPr="0043660B" w:rsidRDefault="0043660B" w:rsidP="0043660B">
      <w:pPr>
        <w:spacing w:line="480" w:lineRule="auto"/>
        <w:jc w:val="both"/>
        <w:rPr>
          <w:rFonts w:ascii="Times New Roman" w:eastAsia="Aptos" w:hAnsi="Times New Roman" w:cs="Times New Roman"/>
          <w:highlight w:val="yellow"/>
        </w:rPr>
      </w:pPr>
      <w:r w:rsidRPr="0043660B">
        <w:rPr>
          <w:rFonts w:ascii="Times New Roman" w:eastAsia="Aptos" w:hAnsi="Times New Roman" w:cs="Times New Roman"/>
          <w:highlight w:val="yellow"/>
        </w:rPr>
        <w:lastRenderedPageBreak/>
        <w:t>Details of the AI usage are given below:</w:t>
      </w:r>
    </w:p>
    <w:p w14:paraId="75D58C9B" w14:textId="77777777" w:rsidR="0043660B" w:rsidRPr="0043660B" w:rsidRDefault="0043660B" w:rsidP="0043660B">
      <w:pPr>
        <w:spacing w:line="480" w:lineRule="auto"/>
        <w:jc w:val="both"/>
        <w:rPr>
          <w:rFonts w:ascii="Times New Roman" w:eastAsia="Aptos" w:hAnsi="Times New Roman" w:cs="Times New Roman"/>
          <w:highlight w:val="yellow"/>
        </w:rPr>
      </w:pPr>
      <w:r w:rsidRPr="0043660B">
        <w:rPr>
          <w:rFonts w:ascii="Times New Roman" w:eastAsia="Aptos" w:hAnsi="Times New Roman" w:cs="Times New Roman"/>
          <w:highlight w:val="yellow"/>
        </w:rPr>
        <w:t>1.</w:t>
      </w:r>
    </w:p>
    <w:p w14:paraId="1C801B29" w14:textId="77777777" w:rsidR="0043660B" w:rsidRPr="0043660B" w:rsidRDefault="0043660B" w:rsidP="0043660B">
      <w:pPr>
        <w:spacing w:line="480" w:lineRule="auto"/>
        <w:jc w:val="both"/>
        <w:rPr>
          <w:rFonts w:ascii="Times New Roman" w:eastAsia="Aptos" w:hAnsi="Times New Roman" w:cs="Times New Roman"/>
          <w:highlight w:val="yellow"/>
        </w:rPr>
      </w:pPr>
      <w:r w:rsidRPr="0043660B">
        <w:rPr>
          <w:rFonts w:ascii="Times New Roman" w:eastAsia="Aptos" w:hAnsi="Times New Roman" w:cs="Times New Roman"/>
          <w:highlight w:val="yellow"/>
        </w:rPr>
        <w:t>2.</w:t>
      </w:r>
    </w:p>
    <w:p w14:paraId="2D452C03" w14:textId="799EA951" w:rsidR="00D07C81" w:rsidRPr="00D07C81" w:rsidRDefault="0043660B" w:rsidP="0043660B">
      <w:pPr>
        <w:spacing w:line="480" w:lineRule="auto"/>
        <w:jc w:val="both"/>
        <w:rPr>
          <w:rFonts w:ascii="Times New Roman" w:eastAsia="Aptos" w:hAnsi="Times New Roman" w:cs="Times New Roman"/>
        </w:rPr>
      </w:pPr>
      <w:r w:rsidRPr="0043660B">
        <w:rPr>
          <w:rFonts w:ascii="Times New Roman" w:eastAsia="Aptos" w:hAnsi="Times New Roman" w:cs="Times New Roman"/>
          <w:highlight w:val="yellow"/>
        </w:rPr>
        <w:t>3.</w:t>
      </w:r>
    </w:p>
    <w:p w14:paraId="5D372626" w14:textId="77777777" w:rsidR="000E29F8" w:rsidRPr="00D07C81" w:rsidRDefault="000E29F8" w:rsidP="000E29F8">
      <w:pPr>
        <w:spacing w:line="480" w:lineRule="auto"/>
        <w:jc w:val="both"/>
        <w:rPr>
          <w:rFonts w:ascii="Times New Roman" w:eastAsia="Aptos" w:hAnsi="Times New Roman" w:cs="Times New Roman"/>
          <w:iCs/>
        </w:rPr>
      </w:pPr>
      <w:r w:rsidRPr="00D07C81">
        <w:rPr>
          <w:rFonts w:ascii="Times New Roman" w:eastAsia="Aptos" w:hAnsi="Times New Roman" w:cs="Times New Roman"/>
          <w:b/>
          <w:bCs/>
          <w:iCs/>
        </w:rPr>
        <w:t>References</w:t>
      </w:r>
    </w:p>
    <w:p w14:paraId="27BF65C9" w14:textId="77777777" w:rsidR="000E29F8" w:rsidRDefault="000E29F8" w:rsidP="000E29F8">
      <w:pPr>
        <w:spacing w:line="480" w:lineRule="auto"/>
        <w:ind w:left="720" w:hanging="720"/>
        <w:jc w:val="both"/>
        <w:rPr>
          <w:rFonts w:ascii="Times New Roman" w:eastAsia="Aptos" w:hAnsi="Times New Roman" w:cs="Times New Roman"/>
        </w:rPr>
      </w:pPr>
      <w:r w:rsidRPr="00F22576">
        <w:rPr>
          <w:rFonts w:ascii="Times New Roman" w:eastAsia="Aptos" w:hAnsi="Times New Roman" w:cs="Times New Roman"/>
        </w:rPr>
        <w:t>Alt, R. (2021). Digital Transformation in the Restaurant Industry: Current Developments and Implications. 1. 69-74. 10.52255/smarttourism.2021.1.1.9.</w:t>
      </w:r>
    </w:p>
    <w:p w14:paraId="74B08BA9" w14:textId="77777777" w:rsidR="000E29F8" w:rsidRDefault="000E29F8" w:rsidP="000E29F8">
      <w:pPr>
        <w:spacing w:line="480" w:lineRule="auto"/>
        <w:ind w:left="720" w:hanging="720"/>
        <w:jc w:val="both"/>
        <w:rPr>
          <w:rFonts w:ascii="Times New Roman" w:eastAsia="Aptos" w:hAnsi="Times New Roman" w:cs="Times New Roman"/>
        </w:rPr>
      </w:pPr>
      <w:proofErr w:type="spellStart"/>
      <w:r w:rsidRPr="0043126F">
        <w:rPr>
          <w:rFonts w:ascii="Times New Roman" w:eastAsia="Aptos" w:hAnsi="Times New Roman" w:cs="Times New Roman"/>
        </w:rPr>
        <w:t>Aryani</w:t>
      </w:r>
      <w:proofErr w:type="spellEnd"/>
      <w:r w:rsidRPr="0043126F">
        <w:rPr>
          <w:rFonts w:ascii="Times New Roman" w:eastAsia="Aptos" w:hAnsi="Times New Roman" w:cs="Times New Roman"/>
        </w:rPr>
        <w:t xml:space="preserve">, </w:t>
      </w:r>
      <w:proofErr w:type="spellStart"/>
      <w:r w:rsidRPr="0043126F">
        <w:rPr>
          <w:rFonts w:ascii="Times New Roman" w:eastAsia="Aptos" w:hAnsi="Times New Roman" w:cs="Times New Roman"/>
        </w:rPr>
        <w:t>Dwi</w:t>
      </w:r>
      <w:proofErr w:type="spellEnd"/>
      <w:r w:rsidRPr="0043126F">
        <w:rPr>
          <w:rFonts w:ascii="Times New Roman" w:eastAsia="Aptos" w:hAnsi="Times New Roman" w:cs="Times New Roman"/>
        </w:rPr>
        <w:t xml:space="preserve"> &amp; Singh, </w:t>
      </w:r>
      <w:proofErr w:type="spellStart"/>
      <w:r w:rsidRPr="0043126F">
        <w:rPr>
          <w:rFonts w:ascii="Times New Roman" w:eastAsia="Aptos" w:hAnsi="Times New Roman" w:cs="Times New Roman"/>
        </w:rPr>
        <w:t>Padmalini</w:t>
      </w:r>
      <w:proofErr w:type="spellEnd"/>
      <w:r w:rsidRPr="0043126F">
        <w:rPr>
          <w:rFonts w:ascii="Times New Roman" w:eastAsia="Aptos" w:hAnsi="Times New Roman" w:cs="Times New Roman"/>
        </w:rPr>
        <w:t xml:space="preserve"> &amp; Khor, Yun &amp; Kee, Daisy &amp; </w:t>
      </w:r>
      <w:proofErr w:type="spellStart"/>
      <w:r w:rsidRPr="0043126F">
        <w:rPr>
          <w:rFonts w:ascii="Times New Roman" w:eastAsia="Aptos" w:hAnsi="Times New Roman" w:cs="Times New Roman"/>
        </w:rPr>
        <w:t>Selvia</w:t>
      </w:r>
      <w:proofErr w:type="spellEnd"/>
      <w:r w:rsidRPr="0043126F">
        <w:rPr>
          <w:rFonts w:ascii="Times New Roman" w:eastAsia="Aptos" w:hAnsi="Times New Roman" w:cs="Times New Roman"/>
        </w:rPr>
        <w:t xml:space="preserve">, </w:t>
      </w:r>
      <w:proofErr w:type="spellStart"/>
      <w:r w:rsidRPr="0043126F">
        <w:rPr>
          <w:rFonts w:ascii="Times New Roman" w:eastAsia="Aptos" w:hAnsi="Times New Roman" w:cs="Times New Roman"/>
        </w:rPr>
        <w:t>Kornelia</w:t>
      </w:r>
      <w:proofErr w:type="spellEnd"/>
      <w:r w:rsidRPr="0043126F">
        <w:rPr>
          <w:rFonts w:ascii="Times New Roman" w:eastAsia="Aptos" w:hAnsi="Times New Roman" w:cs="Times New Roman"/>
        </w:rPr>
        <w:t xml:space="preserve"> &amp; Lee, Cui &amp; Lee, Yee &amp; </w:t>
      </w:r>
      <w:proofErr w:type="spellStart"/>
      <w:r w:rsidRPr="0043126F">
        <w:rPr>
          <w:rFonts w:ascii="Times New Roman" w:eastAsia="Aptos" w:hAnsi="Times New Roman" w:cs="Times New Roman"/>
        </w:rPr>
        <w:t>Anantharavoo</w:t>
      </w:r>
      <w:proofErr w:type="spellEnd"/>
      <w:r w:rsidRPr="0043126F">
        <w:rPr>
          <w:rFonts w:ascii="Times New Roman" w:eastAsia="Aptos" w:hAnsi="Times New Roman" w:cs="Times New Roman"/>
        </w:rPr>
        <w:t xml:space="preserve">, </w:t>
      </w:r>
      <w:proofErr w:type="spellStart"/>
      <w:r w:rsidRPr="0043126F">
        <w:rPr>
          <w:rFonts w:ascii="Times New Roman" w:eastAsia="Aptos" w:hAnsi="Times New Roman" w:cs="Times New Roman"/>
        </w:rPr>
        <w:t>Levisha</w:t>
      </w:r>
      <w:proofErr w:type="spellEnd"/>
      <w:r w:rsidRPr="0043126F">
        <w:rPr>
          <w:rFonts w:ascii="Times New Roman" w:eastAsia="Aptos" w:hAnsi="Times New Roman" w:cs="Times New Roman"/>
        </w:rPr>
        <w:t xml:space="preserve">. (2022). Factors Influencing Consumer Behavioral Intention to Use Food Delivery Services: A Study of </w:t>
      </w:r>
      <w:proofErr w:type="spellStart"/>
      <w:r w:rsidRPr="0043126F">
        <w:rPr>
          <w:rFonts w:ascii="Times New Roman" w:eastAsia="Aptos" w:hAnsi="Times New Roman" w:cs="Times New Roman"/>
        </w:rPr>
        <w:t>Foodpanda</w:t>
      </w:r>
      <w:proofErr w:type="spellEnd"/>
      <w:r w:rsidRPr="0043126F">
        <w:rPr>
          <w:rFonts w:ascii="Times New Roman" w:eastAsia="Aptos" w:hAnsi="Times New Roman" w:cs="Times New Roman"/>
        </w:rPr>
        <w:t>. Journal of The Community Development in Asia. 5. 69-79. 10.32535/</w:t>
      </w:r>
      <w:proofErr w:type="gramStart"/>
      <w:r w:rsidRPr="0043126F">
        <w:rPr>
          <w:rFonts w:ascii="Times New Roman" w:eastAsia="Aptos" w:hAnsi="Times New Roman" w:cs="Times New Roman"/>
        </w:rPr>
        <w:t>jcda.v</w:t>
      </w:r>
      <w:proofErr w:type="gramEnd"/>
      <w:r w:rsidRPr="0043126F">
        <w:rPr>
          <w:rFonts w:ascii="Times New Roman" w:eastAsia="Aptos" w:hAnsi="Times New Roman" w:cs="Times New Roman"/>
        </w:rPr>
        <w:t>5i1.1386.</w:t>
      </w:r>
    </w:p>
    <w:p w14:paraId="33EAC2B7" w14:textId="77777777" w:rsidR="000E29F8" w:rsidRDefault="000E29F8" w:rsidP="000E29F8">
      <w:pPr>
        <w:spacing w:line="480" w:lineRule="auto"/>
        <w:ind w:left="720" w:hanging="720"/>
        <w:jc w:val="both"/>
        <w:rPr>
          <w:rFonts w:ascii="Times New Roman" w:eastAsia="Aptos" w:hAnsi="Times New Roman" w:cs="Times New Roman"/>
        </w:rPr>
      </w:pPr>
      <w:proofErr w:type="spellStart"/>
      <w:r w:rsidRPr="006C4F4D">
        <w:rPr>
          <w:rFonts w:ascii="Times New Roman" w:eastAsia="Aptos" w:hAnsi="Times New Roman" w:cs="Times New Roman"/>
        </w:rPr>
        <w:t>Asempapa</w:t>
      </w:r>
      <w:proofErr w:type="spellEnd"/>
      <w:r w:rsidRPr="006C4F4D">
        <w:rPr>
          <w:rFonts w:ascii="Times New Roman" w:eastAsia="Aptos" w:hAnsi="Times New Roman" w:cs="Times New Roman"/>
        </w:rPr>
        <w:t>, C. E. (2022). Post pandemic recovery: A reflection of online shopping behavior of Ghanaian residents [Master's thesis, Management]. </w:t>
      </w:r>
      <w:hyperlink r:id="rId6" w:tgtFrame="_blank" w:history="1">
        <w:r w:rsidRPr="006C4F4D">
          <w:rPr>
            <w:rStyle w:val="Hyperlink"/>
            <w:rFonts w:ascii="Times New Roman" w:eastAsia="Aptos" w:hAnsi="Times New Roman" w:cs="Times New Roman"/>
          </w:rPr>
          <w:t>https://hdl.handle.net/20.500.14247/7659</w:t>
        </w:r>
      </w:hyperlink>
    </w:p>
    <w:p w14:paraId="503CA4BF" w14:textId="77777777" w:rsidR="000E29F8" w:rsidRDefault="000E29F8" w:rsidP="000E29F8">
      <w:pPr>
        <w:spacing w:line="480" w:lineRule="auto"/>
        <w:ind w:left="720" w:hanging="720"/>
        <w:jc w:val="both"/>
        <w:rPr>
          <w:rFonts w:ascii="Times New Roman" w:eastAsia="Aptos" w:hAnsi="Times New Roman" w:cs="Times New Roman"/>
        </w:rPr>
      </w:pPr>
      <w:proofErr w:type="spellStart"/>
      <w:r w:rsidRPr="00881AF7">
        <w:rPr>
          <w:rFonts w:ascii="Times New Roman" w:eastAsia="Aptos" w:hAnsi="Times New Roman" w:cs="Times New Roman"/>
        </w:rPr>
        <w:t>Bannor</w:t>
      </w:r>
      <w:proofErr w:type="spellEnd"/>
      <w:r w:rsidRPr="00881AF7">
        <w:rPr>
          <w:rFonts w:ascii="Times New Roman" w:eastAsia="Aptos" w:hAnsi="Times New Roman" w:cs="Times New Roman"/>
        </w:rPr>
        <w:t xml:space="preserve">, R. K., &amp; </w:t>
      </w:r>
      <w:proofErr w:type="spellStart"/>
      <w:r w:rsidRPr="00881AF7">
        <w:rPr>
          <w:rFonts w:ascii="Times New Roman" w:eastAsia="Aptos" w:hAnsi="Times New Roman" w:cs="Times New Roman"/>
        </w:rPr>
        <w:t>Amponsah</w:t>
      </w:r>
      <w:proofErr w:type="spellEnd"/>
      <w:r w:rsidRPr="00881AF7">
        <w:rPr>
          <w:rFonts w:ascii="Times New Roman" w:eastAsia="Aptos" w:hAnsi="Times New Roman" w:cs="Times New Roman"/>
        </w:rPr>
        <w:t xml:space="preserve">, J. (2024). The emergence of food delivery in Africa: A systematic review. Sustainable Technology and Entrepreneurship, 3(2), 100062. </w:t>
      </w:r>
      <w:hyperlink r:id="rId7" w:history="1">
        <w:r w:rsidRPr="00110729">
          <w:rPr>
            <w:rStyle w:val="Hyperlink"/>
            <w:rFonts w:ascii="Times New Roman" w:eastAsia="Aptos" w:hAnsi="Times New Roman" w:cs="Times New Roman"/>
          </w:rPr>
          <w:t>https://doi.org/10.1016/j.stae.2023.100062</w:t>
        </w:r>
      </w:hyperlink>
    </w:p>
    <w:p w14:paraId="41890B0E" w14:textId="77777777" w:rsidR="000E29F8" w:rsidRDefault="000E29F8" w:rsidP="000E29F8">
      <w:pPr>
        <w:spacing w:line="480" w:lineRule="auto"/>
        <w:ind w:left="720" w:hanging="720"/>
        <w:jc w:val="both"/>
        <w:rPr>
          <w:rFonts w:ascii="Times New Roman" w:eastAsia="Aptos" w:hAnsi="Times New Roman" w:cs="Times New Roman"/>
        </w:rPr>
      </w:pPr>
      <w:proofErr w:type="spellStart"/>
      <w:r w:rsidRPr="00953BC6">
        <w:rPr>
          <w:rFonts w:ascii="Times New Roman" w:eastAsia="Aptos" w:hAnsi="Times New Roman" w:cs="Times New Roman"/>
        </w:rPr>
        <w:t>Batouei</w:t>
      </w:r>
      <w:proofErr w:type="spellEnd"/>
      <w:r w:rsidRPr="00953BC6">
        <w:rPr>
          <w:rFonts w:ascii="Times New Roman" w:eastAsia="Aptos" w:hAnsi="Times New Roman" w:cs="Times New Roman"/>
        </w:rPr>
        <w:t xml:space="preserve">, A., </w:t>
      </w:r>
      <w:proofErr w:type="spellStart"/>
      <w:r w:rsidRPr="00953BC6">
        <w:rPr>
          <w:rFonts w:ascii="Times New Roman" w:eastAsia="Aptos" w:hAnsi="Times New Roman" w:cs="Times New Roman"/>
        </w:rPr>
        <w:t>Boninsegni</w:t>
      </w:r>
      <w:proofErr w:type="spellEnd"/>
      <w:r w:rsidRPr="00953BC6">
        <w:rPr>
          <w:rFonts w:ascii="Times New Roman" w:eastAsia="Aptos" w:hAnsi="Times New Roman" w:cs="Times New Roman"/>
        </w:rPr>
        <w:t>, M. F., Leung, X. Y., &amp; Teoh, A. P. (2023). Enhancing Full-Service Restaurant Online Food Ordering Experiences: Which Factors Should Restaurants Emphasize? </w:t>
      </w:r>
      <w:r w:rsidRPr="00953BC6">
        <w:rPr>
          <w:rFonts w:ascii="Times New Roman" w:eastAsia="Aptos" w:hAnsi="Times New Roman" w:cs="Times New Roman"/>
          <w:i/>
          <w:iCs/>
        </w:rPr>
        <w:t>International Journal of Hospitality &amp; Tourism Administration</w:t>
      </w:r>
      <w:r w:rsidRPr="00953BC6">
        <w:rPr>
          <w:rFonts w:ascii="Times New Roman" w:eastAsia="Aptos" w:hAnsi="Times New Roman" w:cs="Times New Roman"/>
        </w:rPr>
        <w:t>, </w:t>
      </w:r>
      <w:r w:rsidRPr="00953BC6">
        <w:rPr>
          <w:rFonts w:ascii="Times New Roman" w:eastAsia="Aptos" w:hAnsi="Times New Roman" w:cs="Times New Roman"/>
          <w:i/>
          <w:iCs/>
        </w:rPr>
        <w:t>25</w:t>
      </w:r>
      <w:r w:rsidRPr="00953BC6">
        <w:rPr>
          <w:rFonts w:ascii="Times New Roman" w:eastAsia="Aptos" w:hAnsi="Times New Roman" w:cs="Times New Roman"/>
        </w:rPr>
        <w:t xml:space="preserve">(5), 896–917. </w:t>
      </w:r>
      <w:hyperlink r:id="rId8" w:history="1">
        <w:r w:rsidRPr="00110729">
          <w:rPr>
            <w:rStyle w:val="Hyperlink"/>
            <w:rFonts w:ascii="Times New Roman" w:eastAsia="Aptos" w:hAnsi="Times New Roman" w:cs="Times New Roman"/>
          </w:rPr>
          <w:t>https://doi.org/10.1080/15256480.2023.2175289</w:t>
        </w:r>
      </w:hyperlink>
    </w:p>
    <w:p w14:paraId="4179DF7E" w14:textId="7D6D40D4" w:rsidR="000E29F8" w:rsidRDefault="000E29F8" w:rsidP="000E29F8">
      <w:pPr>
        <w:spacing w:line="480" w:lineRule="auto"/>
        <w:ind w:left="720" w:hanging="720"/>
        <w:jc w:val="both"/>
        <w:rPr>
          <w:rFonts w:ascii="Times New Roman" w:eastAsia="Aptos" w:hAnsi="Times New Roman" w:cs="Times New Roman"/>
        </w:rPr>
      </w:pPr>
      <w:r w:rsidRPr="00734ED1">
        <w:rPr>
          <w:rFonts w:ascii="Times New Roman" w:eastAsia="Aptos" w:hAnsi="Times New Roman" w:cs="Times New Roman"/>
        </w:rPr>
        <w:lastRenderedPageBreak/>
        <w:t xml:space="preserve">Chowdhary, N. K. (2024, May 23). </w:t>
      </w:r>
      <w:r w:rsidR="00C37458">
        <w:rPr>
          <w:rFonts w:ascii="Times New Roman" w:eastAsia="Aptos" w:hAnsi="Times New Roman" w:cs="Times New Roman"/>
        </w:rPr>
        <w:t>In-restaurant dining</w:t>
      </w:r>
      <w:r w:rsidRPr="00734ED1">
        <w:rPr>
          <w:rFonts w:ascii="Times New Roman" w:eastAsia="Aptos" w:hAnsi="Times New Roman" w:cs="Times New Roman"/>
        </w:rPr>
        <w:t xml:space="preserve"> 4.0: Revolutionizing the food and beverage industry with smart technologies. Available at SSRN: </w:t>
      </w:r>
      <w:hyperlink r:id="rId9" w:tgtFrame="_blank" w:history="1">
        <w:r w:rsidRPr="00734ED1">
          <w:rPr>
            <w:rStyle w:val="Hyperlink"/>
            <w:rFonts w:ascii="Times New Roman" w:eastAsia="Aptos" w:hAnsi="Times New Roman" w:cs="Times New Roman"/>
          </w:rPr>
          <w:t>https://dx.doi.org/10.2139/ssrn.4839314</w:t>
        </w:r>
      </w:hyperlink>
    </w:p>
    <w:p w14:paraId="7B7FC295" w14:textId="77777777" w:rsidR="000E29F8" w:rsidRPr="00D07C81" w:rsidRDefault="000E29F8" w:rsidP="000E29F8">
      <w:pPr>
        <w:spacing w:line="480" w:lineRule="auto"/>
        <w:jc w:val="both"/>
        <w:rPr>
          <w:rFonts w:ascii="Times New Roman" w:eastAsia="Aptos" w:hAnsi="Times New Roman" w:cs="Times New Roman"/>
        </w:rPr>
      </w:pPr>
      <w:r w:rsidRPr="00D07C81">
        <w:rPr>
          <w:rFonts w:ascii="Times New Roman" w:eastAsia="Aptos" w:hAnsi="Times New Roman" w:cs="Times New Roman"/>
        </w:rPr>
        <w:t xml:space="preserve">Creswell, J. W., &amp; Creswell, J. D. (2023). </w:t>
      </w:r>
      <w:r w:rsidRPr="00D07C81">
        <w:rPr>
          <w:rFonts w:ascii="Times New Roman" w:eastAsia="Aptos" w:hAnsi="Times New Roman" w:cs="Times New Roman"/>
          <w:iCs/>
        </w:rPr>
        <w:t>Research design: Qualitative, quantitative, and mixed</w:t>
      </w:r>
      <w:r w:rsidRPr="00D07C81">
        <w:rPr>
          <w:rFonts w:ascii="Times New Roman" w:eastAsia="Aptos" w:hAnsi="Times New Roman" w:cs="Times New Roman"/>
          <w:iCs/>
        </w:rPr>
        <w:tab/>
        <w:t>methods approaches</w:t>
      </w:r>
      <w:r w:rsidRPr="00D07C81">
        <w:rPr>
          <w:rFonts w:ascii="Times New Roman" w:eastAsia="Aptos" w:hAnsi="Times New Roman" w:cs="Times New Roman"/>
        </w:rPr>
        <w:t xml:space="preserve">. </w:t>
      </w:r>
      <w:r w:rsidRPr="00D07C81">
        <w:rPr>
          <w:rFonts w:ascii="Times New Roman" w:eastAsia="Aptos" w:hAnsi="Times New Roman" w:cs="Times New Roman"/>
          <w:i/>
        </w:rPr>
        <w:t>SAGE Publications</w:t>
      </w:r>
      <w:r w:rsidRPr="00D07C81">
        <w:rPr>
          <w:rFonts w:ascii="Times New Roman" w:eastAsia="Aptos" w:hAnsi="Times New Roman" w:cs="Times New Roman"/>
        </w:rPr>
        <w:t>, 6.</w:t>
      </w:r>
    </w:p>
    <w:p w14:paraId="6F58B7DA" w14:textId="77777777" w:rsidR="000E29F8" w:rsidRDefault="000E29F8" w:rsidP="000E29F8">
      <w:pPr>
        <w:spacing w:line="480" w:lineRule="auto"/>
        <w:ind w:left="720" w:hanging="720"/>
        <w:jc w:val="both"/>
        <w:rPr>
          <w:rFonts w:ascii="Times New Roman" w:eastAsia="Aptos" w:hAnsi="Times New Roman" w:cs="Times New Roman"/>
        </w:rPr>
      </w:pPr>
      <w:proofErr w:type="spellStart"/>
      <w:r w:rsidRPr="00C83D47">
        <w:rPr>
          <w:rFonts w:ascii="Times New Roman" w:eastAsia="Aptos" w:hAnsi="Times New Roman" w:cs="Times New Roman"/>
        </w:rPr>
        <w:t>DSouza</w:t>
      </w:r>
      <w:proofErr w:type="spellEnd"/>
      <w:r w:rsidRPr="00C83D47">
        <w:rPr>
          <w:rFonts w:ascii="Times New Roman" w:eastAsia="Aptos" w:hAnsi="Times New Roman" w:cs="Times New Roman"/>
        </w:rPr>
        <w:t xml:space="preserve">, E. P., &amp; </w:t>
      </w:r>
      <w:proofErr w:type="spellStart"/>
      <w:r w:rsidRPr="00C83D47">
        <w:rPr>
          <w:rFonts w:ascii="Times New Roman" w:eastAsia="Aptos" w:hAnsi="Times New Roman" w:cs="Times New Roman"/>
        </w:rPr>
        <w:t>Sardesai</w:t>
      </w:r>
      <w:proofErr w:type="spellEnd"/>
      <w:r w:rsidRPr="00C83D47">
        <w:rPr>
          <w:rFonts w:ascii="Times New Roman" w:eastAsia="Aptos" w:hAnsi="Times New Roman" w:cs="Times New Roman"/>
        </w:rPr>
        <w:t xml:space="preserve">, S. (2024). Technological Transformation in Food and Beverage Service: Enhancing Efficiency </w:t>
      </w:r>
      <w:proofErr w:type="gramStart"/>
      <w:r w:rsidRPr="00C83D47">
        <w:rPr>
          <w:rFonts w:ascii="Times New Roman" w:eastAsia="Aptos" w:hAnsi="Times New Roman" w:cs="Times New Roman"/>
        </w:rPr>
        <w:t>And</w:t>
      </w:r>
      <w:proofErr w:type="gramEnd"/>
      <w:r w:rsidRPr="00C83D47">
        <w:rPr>
          <w:rFonts w:ascii="Times New Roman" w:eastAsia="Aptos" w:hAnsi="Times New Roman" w:cs="Times New Roman"/>
        </w:rPr>
        <w:t xml:space="preserve"> Customer Satisfaction. </w:t>
      </w:r>
      <w:proofErr w:type="spellStart"/>
      <w:r w:rsidRPr="00C83D47">
        <w:rPr>
          <w:rFonts w:ascii="Times New Roman" w:eastAsia="Aptos" w:hAnsi="Times New Roman" w:cs="Times New Roman"/>
        </w:rPr>
        <w:t>Revista</w:t>
      </w:r>
      <w:proofErr w:type="spellEnd"/>
      <w:r w:rsidRPr="00C83D47">
        <w:rPr>
          <w:rFonts w:ascii="Times New Roman" w:eastAsia="Aptos" w:hAnsi="Times New Roman" w:cs="Times New Roman"/>
        </w:rPr>
        <w:t xml:space="preserve"> de </w:t>
      </w:r>
      <w:proofErr w:type="spellStart"/>
      <w:r w:rsidRPr="00C83D47">
        <w:rPr>
          <w:rFonts w:ascii="Times New Roman" w:eastAsia="Aptos" w:hAnsi="Times New Roman" w:cs="Times New Roman"/>
        </w:rPr>
        <w:t>turism-studii</w:t>
      </w:r>
      <w:proofErr w:type="spellEnd"/>
      <w:r w:rsidRPr="00C83D47">
        <w:rPr>
          <w:rFonts w:ascii="Times New Roman" w:eastAsia="Aptos" w:hAnsi="Times New Roman" w:cs="Times New Roman"/>
        </w:rPr>
        <w:t xml:space="preserve"> </w:t>
      </w:r>
      <w:proofErr w:type="spellStart"/>
      <w:r w:rsidRPr="00C83D47">
        <w:rPr>
          <w:rFonts w:ascii="Times New Roman" w:eastAsia="Aptos" w:hAnsi="Times New Roman" w:cs="Times New Roman"/>
        </w:rPr>
        <w:t>si</w:t>
      </w:r>
      <w:proofErr w:type="spellEnd"/>
      <w:r w:rsidRPr="00C83D47">
        <w:rPr>
          <w:rFonts w:ascii="Times New Roman" w:eastAsia="Aptos" w:hAnsi="Times New Roman" w:cs="Times New Roman"/>
        </w:rPr>
        <w:t xml:space="preserve"> </w:t>
      </w:r>
      <w:proofErr w:type="spellStart"/>
      <w:r w:rsidRPr="00C83D47">
        <w:rPr>
          <w:rFonts w:ascii="Times New Roman" w:eastAsia="Aptos" w:hAnsi="Times New Roman" w:cs="Times New Roman"/>
        </w:rPr>
        <w:t>cercetari</w:t>
      </w:r>
      <w:proofErr w:type="spellEnd"/>
      <w:r w:rsidRPr="00C83D47">
        <w:rPr>
          <w:rFonts w:ascii="Times New Roman" w:eastAsia="Aptos" w:hAnsi="Times New Roman" w:cs="Times New Roman"/>
        </w:rPr>
        <w:t xml:space="preserve"> in </w:t>
      </w:r>
      <w:proofErr w:type="spellStart"/>
      <w:r w:rsidRPr="00C83D47">
        <w:rPr>
          <w:rFonts w:ascii="Times New Roman" w:eastAsia="Aptos" w:hAnsi="Times New Roman" w:cs="Times New Roman"/>
        </w:rPr>
        <w:t>turism</w:t>
      </w:r>
      <w:proofErr w:type="spellEnd"/>
      <w:r w:rsidRPr="00C83D47">
        <w:rPr>
          <w:rFonts w:ascii="Times New Roman" w:eastAsia="Aptos" w:hAnsi="Times New Roman" w:cs="Times New Roman"/>
        </w:rPr>
        <w:t>, (37).</w:t>
      </w:r>
    </w:p>
    <w:p w14:paraId="39920B6D" w14:textId="77777777" w:rsidR="000E29F8" w:rsidRPr="003E3896" w:rsidRDefault="000E29F8" w:rsidP="000E29F8">
      <w:pPr>
        <w:spacing w:line="480" w:lineRule="auto"/>
        <w:ind w:left="720" w:hanging="720"/>
        <w:jc w:val="both"/>
        <w:rPr>
          <w:rFonts w:ascii="Times New Roman" w:eastAsia="Aptos" w:hAnsi="Times New Roman" w:cs="Times New Roman"/>
        </w:rPr>
      </w:pPr>
      <w:proofErr w:type="spellStart"/>
      <w:r w:rsidRPr="003E3896">
        <w:rPr>
          <w:rFonts w:ascii="Times New Roman" w:eastAsia="Aptos" w:hAnsi="Times New Roman" w:cs="Times New Roman"/>
        </w:rPr>
        <w:t>Dzudzor</w:t>
      </w:r>
      <w:proofErr w:type="spellEnd"/>
      <w:r w:rsidRPr="003E3896">
        <w:rPr>
          <w:rFonts w:ascii="Times New Roman" w:eastAsia="Aptos" w:hAnsi="Times New Roman" w:cs="Times New Roman"/>
        </w:rPr>
        <w:t>, M. I. (2024). Household food safety, dietary diversity and malnutrition in an urban context: Evidence from urban Ghana [Doctoral dissertation, Rheinische Friedrich-</w:t>
      </w:r>
      <w:proofErr w:type="spellStart"/>
      <w:r w:rsidRPr="003E3896">
        <w:rPr>
          <w:rFonts w:ascii="Times New Roman" w:eastAsia="Aptos" w:hAnsi="Times New Roman" w:cs="Times New Roman"/>
        </w:rPr>
        <w:t>Wilhelms</w:t>
      </w:r>
      <w:proofErr w:type="spellEnd"/>
      <w:r w:rsidRPr="003E3896">
        <w:rPr>
          <w:rFonts w:ascii="Times New Roman" w:eastAsia="Aptos" w:hAnsi="Times New Roman" w:cs="Times New Roman"/>
        </w:rPr>
        <w:t xml:space="preserve">-Universität Bonn]. </w:t>
      </w:r>
      <w:hyperlink r:id="rId10" w:tgtFrame="_blank" w:history="1">
        <w:r w:rsidRPr="003E3896">
          <w:rPr>
            <w:rStyle w:val="Hyperlink"/>
            <w:rFonts w:ascii="Times New Roman" w:eastAsia="Aptos" w:hAnsi="Times New Roman" w:cs="Times New Roman"/>
          </w:rPr>
          <w:t>https://nbn-resolving.org/urn:nbn:de:hbz:5-76157</w:t>
        </w:r>
      </w:hyperlink>
    </w:p>
    <w:p w14:paraId="32CD175C" w14:textId="77777777" w:rsidR="000E29F8" w:rsidRDefault="000E29F8" w:rsidP="000E29F8">
      <w:pPr>
        <w:spacing w:line="480" w:lineRule="auto"/>
        <w:ind w:left="720" w:hanging="720"/>
        <w:jc w:val="both"/>
        <w:rPr>
          <w:rFonts w:ascii="Times New Roman" w:eastAsia="Aptos" w:hAnsi="Times New Roman" w:cs="Times New Roman"/>
        </w:rPr>
      </w:pPr>
      <w:proofErr w:type="spellStart"/>
      <w:r w:rsidRPr="003E3896">
        <w:rPr>
          <w:rFonts w:ascii="Times New Roman" w:eastAsia="Aptos" w:hAnsi="Times New Roman" w:cs="Times New Roman"/>
        </w:rPr>
        <w:t>Faul</w:t>
      </w:r>
      <w:proofErr w:type="spellEnd"/>
      <w:r w:rsidRPr="003E3896">
        <w:rPr>
          <w:rFonts w:ascii="Times New Roman" w:eastAsia="Aptos" w:hAnsi="Times New Roman" w:cs="Times New Roman"/>
        </w:rPr>
        <w:t xml:space="preserve">, F., </w:t>
      </w:r>
      <w:proofErr w:type="spellStart"/>
      <w:r w:rsidRPr="003E3896">
        <w:rPr>
          <w:rFonts w:ascii="Times New Roman" w:eastAsia="Aptos" w:hAnsi="Times New Roman" w:cs="Times New Roman"/>
        </w:rPr>
        <w:t>Erdfelder</w:t>
      </w:r>
      <w:proofErr w:type="spellEnd"/>
      <w:r w:rsidRPr="003E3896">
        <w:rPr>
          <w:rFonts w:ascii="Times New Roman" w:eastAsia="Aptos" w:hAnsi="Times New Roman" w:cs="Times New Roman"/>
        </w:rPr>
        <w:t xml:space="preserve">, E., Buchner, A., &amp; Lang, A.-G. (2009). Statistical power analyses using G*Power 3.1: Tests for correlation and regression analyses. Behavior Research Methods, 41(4), 1149-1160. </w:t>
      </w:r>
      <w:hyperlink r:id="rId11" w:tgtFrame="_blank" w:history="1">
        <w:r w:rsidRPr="003E3896">
          <w:rPr>
            <w:rStyle w:val="Hyperlink"/>
            <w:rFonts w:ascii="Times New Roman" w:eastAsia="Aptos" w:hAnsi="Times New Roman" w:cs="Times New Roman"/>
          </w:rPr>
          <w:t>https://doi.org/10.3758/BRM.41.4.1149</w:t>
        </w:r>
      </w:hyperlink>
    </w:p>
    <w:p w14:paraId="0105F832" w14:textId="77777777" w:rsidR="000E29F8" w:rsidRDefault="000E29F8" w:rsidP="000E29F8">
      <w:pPr>
        <w:spacing w:line="480" w:lineRule="auto"/>
        <w:ind w:left="720" w:hanging="720"/>
        <w:jc w:val="both"/>
        <w:rPr>
          <w:rFonts w:ascii="Times New Roman" w:eastAsia="Aptos" w:hAnsi="Times New Roman" w:cs="Times New Roman"/>
        </w:rPr>
      </w:pPr>
      <w:proofErr w:type="spellStart"/>
      <w:r w:rsidRPr="00F663E5">
        <w:rPr>
          <w:rFonts w:ascii="Times New Roman" w:eastAsia="Aptos" w:hAnsi="Times New Roman" w:cs="Times New Roman"/>
        </w:rPr>
        <w:t>Furlan</w:t>
      </w:r>
      <w:proofErr w:type="spellEnd"/>
      <w:r w:rsidRPr="00F663E5">
        <w:rPr>
          <w:rFonts w:ascii="Times New Roman" w:eastAsia="Aptos" w:hAnsi="Times New Roman" w:cs="Times New Roman"/>
        </w:rPr>
        <w:t>, A. (2022). Food delivery: An analysis of existing and future business models based on digital platforms [Master's thesis, Management]. </w:t>
      </w:r>
      <w:hyperlink r:id="rId12" w:tgtFrame="_blank" w:history="1">
        <w:r w:rsidRPr="00F663E5">
          <w:rPr>
            <w:rStyle w:val="Hyperlink"/>
            <w:rFonts w:ascii="Times New Roman" w:eastAsia="Aptos" w:hAnsi="Times New Roman" w:cs="Times New Roman"/>
          </w:rPr>
          <w:t>https://hdl.handle.net/20.500.14247/11177</w:t>
        </w:r>
      </w:hyperlink>
    </w:p>
    <w:p w14:paraId="5D0F4C7C" w14:textId="77777777" w:rsidR="000E29F8" w:rsidRDefault="000E29F8" w:rsidP="000E29F8">
      <w:pPr>
        <w:spacing w:line="480" w:lineRule="auto"/>
        <w:ind w:left="720" w:hanging="720"/>
        <w:jc w:val="both"/>
        <w:rPr>
          <w:rFonts w:ascii="Times New Roman" w:eastAsia="Aptos" w:hAnsi="Times New Roman" w:cs="Times New Roman"/>
        </w:rPr>
      </w:pPr>
      <w:r w:rsidRPr="00340145">
        <w:rPr>
          <w:rFonts w:ascii="Times New Roman" w:eastAsia="Aptos" w:hAnsi="Times New Roman" w:cs="Times New Roman"/>
        </w:rPr>
        <w:t xml:space="preserve">Kang, J.-W., Lee, H., &amp; </w:t>
      </w:r>
      <w:proofErr w:type="spellStart"/>
      <w:r w:rsidRPr="00340145">
        <w:rPr>
          <w:rFonts w:ascii="Times New Roman" w:eastAsia="Aptos" w:hAnsi="Times New Roman" w:cs="Times New Roman"/>
        </w:rPr>
        <w:t>Namkung</w:t>
      </w:r>
      <w:proofErr w:type="spellEnd"/>
      <w:r w:rsidRPr="00340145">
        <w:rPr>
          <w:rFonts w:ascii="Times New Roman" w:eastAsia="Aptos" w:hAnsi="Times New Roman" w:cs="Times New Roman"/>
        </w:rPr>
        <w:t xml:space="preserve">, Y. (2018). The impact of restaurant patrons’ flow experience on SNS satisfaction and offline purchase intentions. International Journal of Contemporary Hospitality Management, 30(2), 797–816. doi:10.1108/ijchm-09-2016-0537 </w:t>
      </w:r>
    </w:p>
    <w:p w14:paraId="2EF62557" w14:textId="77777777" w:rsidR="000E29F8" w:rsidRDefault="000E29F8" w:rsidP="000E29F8">
      <w:pPr>
        <w:spacing w:line="480" w:lineRule="auto"/>
        <w:ind w:left="720" w:hanging="720"/>
        <w:jc w:val="both"/>
        <w:rPr>
          <w:rFonts w:ascii="Times New Roman" w:eastAsia="Aptos" w:hAnsi="Times New Roman" w:cs="Times New Roman"/>
        </w:rPr>
      </w:pPr>
      <w:proofErr w:type="spellStart"/>
      <w:r w:rsidRPr="00F22576">
        <w:rPr>
          <w:rFonts w:ascii="Times New Roman" w:eastAsia="Aptos" w:hAnsi="Times New Roman" w:cs="Times New Roman"/>
        </w:rPr>
        <w:lastRenderedPageBreak/>
        <w:t>Kilders</w:t>
      </w:r>
      <w:proofErr w:type="spellEnd"/>
      <w:r w:rsidRPr="00F22576">
        <w:rPr>
          <w:rFonts w:ascii="Times New Roman" w:eastAsia="Aptos" w:hAnsi="Times New Roman" w:cs="Times New Roman"/>
        </w:rPr>
        <w:t>, V</w:t>
      </w:r>
      <w:r>
        <w:rPr>
          <w:rFonts w:ascii="Times New Roman" w:eastAsia="Aptos" w:hAnsi="Times New Roman" w:cs="Times New Roman"/>
        </w:rPr>
        <w:t>.</w:t>
      </w:r>
      <w:r w:rsidRPr="00F22576">
        <w:rPr>
          <w:rFonts w:ascii="Times New Roman" w:eastAsia="Aptos" w:hAnsi="Times New Roman" w:cs="Times New Roman"/>
        </w:rPr>
        <w:t>, </w:t>
      </w:r>
      <w:proofErr w:type="spellStart"/>
      <w:r w:rsidRPr="00F22576">
        <w:rPr>
          <w:rFonts w:ascii="Times New Roman" w:eastAsia="Aptos" w:hAnsi="Times New Roman" w:cs="Times New Roman"/>
        </w:rPr>
        <w:t>Vincenzina</w:t>
      </w:r>
      <w:proofErr w:type="spellEnd"/>
      <w:r>
        <w:rPr>
          <w:rFonts w:ascii="Times New Roman" w:eastAsia="Aptos" w:hAnsi="Times New Roman" w:cs="Times New Roman"/>
        </w:rPr>
        <w:t>,</w:t>
      </w:r>
      <w:r w:rsidRPr="00F22576">
        <w:rPr>
          <w:rFonts w:ascii="Times New Roman" w:eastAsia="Aptos" w:hAnsi="Times New Roman" w:cs="Times New Roman"/>
        </w:rPr>
        <w:t xml:space="preserve"> C</w:t>
      </w:r>
      <w:r>
        <w:rPr>
          <w:rFonts w:ascii="Times New Roman" w:eastAsia="Aptos" w:hAnsi="Times New Roman" w:cs="Times New Roman"/>
        </w:rPr>
        <w:t>.</w:t>
      </w:r>
      <w:r w:rsidRPr="00F22576">
        <w:rPr>
          <w:rFonts w:ascii="Times New Roman" w:eastAsia="Aptos" w:hAnsi="Times New Roman" w:cs="Times New Roman"/>
        </w:rPr>
        <w:t xml:space="preserve">, </w:t>
      </w:r>
      <w:r>
        <w:rPr>
          <w:rFonts w:ascii="Times New Roman" w:eastAsia="Aptos" w:hAnsi="Times New Roman" w:cs="Times New Roman"/>
        </w:rPr>
        <w:t>&amp;</w:t>
      </w:r>
      <w:r w:rsidRPr="00F22576">
        <w:rPr>
          <w:rFonts w:ascii="Times New Roman" w:eastAsia="Aptos" w:hAnsi="Times New Roman" w:cs="Times New Roman"/>
        </w:rPr>
        <w:t> Jayson L. L. </w:t>
      </w:r>
      <w:r>
        <w:rPr>
          <w:rFonts w:ascii="Times New Roman" w:eastAsia="Aptos" w:hAnsi="Times New Roman" w:cs="Times New Roman"/>
        </w:rPr>
        <w:t>(</w:t>
      </w:r>
      <w:r w:rsidRPr="00F22576">
        <w:rPr>
          <w:rFonts w:ascii="Times New Roman" w:eastAsia="Aptos" w:hAnsi="Times New Roman" w:cs="Times New Roman"/>
        </w:rPr>
        <w:t>2024</w:t>
      </w:r>
      <w:r>
        <w:rPr>
          <w:rFonts w:ascii="Times New Roman" w:eastAsia="Aptos" w:hAnsi="Times New Roman" w:cs="Times New Roman"/>
        </w:rPr>
        <w:t>)</w:t>
      </w:r>
      <w:r w:rsidRPr="00F22576">
        <w:rPr>
          <w:rFonts w:ascii="Times New Roman" w:eastAsia="Aptos" w:hAnsi="Times New Roman" w:cs="Times New Roman"/>
        </w:rPr>
        <w:t xml:space="preserve">. </w:t>
      </w:r>
      <w:proofErr w:type="gramStart"/>
      <w:r w:rsidRPr="00F22576">
        <w:rPr>
          <w:rFonts w:ascii="Times New Roman" w:eastAsia="Aptos" w:hAnsi="Times New Roman" w:cs="Times New Roman"/>
        </w:rPr>
        <w:t>“ Consumer</w:t>
      </w:r>
      <w:proofErr w:type="gramEnd"/>
      <w:r w:rsidRPr="00F22576">
        <w:rPr>
          <w:rFonts w:ascii="Times New Roman" w:eastAsia="Aptos" w:hAnsi="Times New Roman" w:cs="Times New Roman"/>
        </w:rPr>
        <w:t xml:space="preserve"> Preferences for Food Away from Home: Dine in versus Delivery.” </w:t>
      </w:r>
      <w:r w:rsidRPr="00F22576">
        <w:rPr>
          <w:rFonts w:ascii="Times New Roman" w:eastAsia="Aptos" w:hAnsi="Times New Roman" w:cs="Times New Roman"/>
          <w:i/>
          <w:iCs/>
        </w:rPr>
        <w:t>American Journal of Agricultural Economics</w:t>
      </w:r>
      <w:r w:rsidRPr="00F22576">
        <w:rPr>
          <w:rFonts w:ascii="Times New Roman" w:eastAsia="Aptos" w:hAnsi="Times New Roman" w:cs="Times New Roman"/>
        </w:rPr>
        <w:t> 106(2): 496–525. </w:t>
      </w:r>
      <w:hyperlink r:id="rId13" w:history="1">
        <w:r w:rsidRPr="00F22576">
          <w:rPr>
            <w:rStyle w:val="Hyperlink"/>
            <w:rFonts w:ascii="Times New Roman" w:eastAsia="Aptos" w:hAnsi="Times New Roman" w:cs="Times New Roman"/>
          </w:rPr>
          <w:t>https://doi.org/10.1111/ajae.12428</w:t>
        </w:r>
      </w:hyperlink>
    </w:p>
    <w:p w14:paraId="340335F3" w14:textId="77777777" w:rsidR="000E29F8" w:rsidRDefault="000E29F8" w:rsidP="000E29F8">
      <w:pPr>
        <w:spacing w:line="480" w:lineRule="auto"/>
        <w:ind w:left="720" w:hanging="720"/>
        <w:jc w:val="both"/>
        <w:rPr>
          <w:rFonts w:ascii="Times New Roman" w:eastAsia="Aptos" w:hAnsi="Times New Roman" w:cs="Times New Roman"/>
        </w:rPr>
      </w:pPr>
      <w:r w:rsidRPr="000936C6">
        <w:rPr>
          <w:rFonts w:ascii="Times New Roman" w:eastAsia="Aptos" w:hAnsi="Times New Roman" w:cs="Times New Roman"/>
        </w:rPr>
        <w:t xml:space="preserve">Li, C., </w:t>
      </w:r>
      <w:proofErr w:type="spellStart"/>
      <w:r w:rsidRPr="000936C6">
        <w:rPr>
          <w:rFonts w:ascii="Times New Roman" w:eastAsia="Aptos" w:hAnsi="Times New Roman" w:cs="Times New Roman"/>
        </w:rPr>
        <w:t>Mirosa</w:t>
      </w:r>
      <w:proofErr w:type="spellEnd"/>
      <w:r w:rsidRPr="000936C6">
        <w:rPr>
          <w:rFonts w:ascii="Times New Roman" w:eastAsia="Aptos" w:hAnsi="Times New Roman" w:cs="Times New Roman"/>
        </w:rPr>
        <w:t>, M., &amp; Bremer, P. (2020). Review of Online Food Delivery Platforms and their Impacts on Sustainability. </w:t>
      </w:r>
      <w:r w:rsidRPr="000936C6">
        <w:rPr>
          <w:rFonts w:ascii="Times New Roman" w:eastAsia="Aptos" w:hAnsi="Times New Roman" w:cs="Times New Roman"/>
          <w:i/>
          <w:iCs/>
        </w:rPr>
        <w:t>Sustainability</w:t>
      </w:r>
      <w:r w:rsidRPr="000936C6">
        <w:rPr>
          <w:rFonts w:ascii="Times New Roman" w:eastAsia="Aptos" w:hAnsi="Times New Roman" w:cs="Times New Roman"/>
        </w:rPr>
        <w:t>, </w:t>
      </w:r>
      <w:r w:rsidRPr="000936C6">
        <w:rPr>
          <w:rFonts w:ascii="Times New Roman" w:eastAsia="Aptos" w:hAnsi="Times New Roman" w:cs="Times New Roman"/>
          <w:i/>
          <w:iCs/>
        </w:rPr>
        <w:t>12</w:t>
      </w:r>
      <w:r w:rsidRPr="000936C6">
        <w:rPr>
          <w:rFonts w:ascii="Times New Roman" w:eastAsia="Aptos" w:hAnsi="Times New Roman" w:cs="Times New Roman"/>
        </w:rPr>
        <w:t xml:space="preserve">(14), 5528. </w:t>
      </w:r>
      <w:hyperlink r:id="rId14" w:history="1">
        <w:r w:rsidRPr="00110729">
          <w:rPr>
            <w:rStyle w:val="Hyperlink"/>
            <w:rFonts w:ascii="Times New Roman" w:eastAsia="Aptos" w:hAnsi="Times New Roman" w:cs="Times New Roman"/>
          </w:rPr>
          <w:t>https://doi.org/10.3390/su12145528</w:t>
        </w:r>
      </w:hyperlink>
    </w:p>
    <w:p w14:paraId="7A397FB8" w14:textId="77777777" w:rsidR="000E29F8" w:rsidRDefault="000E29F8" w:rsidP="000E29F8">
      <w:pPr>
        <w:spacing w:line="480" w:lineRule="auto"/>
        <w:ind w:left="720" w:hanging="720"/>
        <w:jc w:val="both"/>
        <w:rPr>
          <w:rFonts w:ascii="Times New Roman" w:eastAsia="Aptos" w:hAnsi="Times New Roman" w:cs="Times New Roman"/>
        </w:rPr>
      </w:pPr>
      <w:proofErr w:type="spellStart"/>
      <w:r w:rsidRPr="0046063C">
        <w:rPr>
          <w:rFonts w:ascii="Times New Roman" w:eastAsia="Aptos" w:hAnsi="Times New Roman" w:cs="Times New Roman"/>
        </w:rPr>
        <w:t>Naf</w:t>
      </w:r>
      <w:proofErr w:type="spellEnd"/>
      <w:r w:rsidRPr="0046063C">
        <w:rPr>
          <w:rFonts w:ascii="Times New Roman" w:eastAsia="Aptos" w:hAnsi="Times New Roman" w:cs="Times New Roman"/>
        </w:rPr>
        <w:t>, A</w:t>
      </w:r>
      <w:r>
        <w:rPr>
          <w:rFonts w:ascii="Times New Roman" w:eastAsia="Aptos" w:hAnsi="Times New Roman" w:cs="Times New Roman"/>
        </w:rPr>
        <w:t xml:space="preserve">., </w:t>
      </w:r>
      <w:r w:rsidRPr="0046063C">
        <w:rPr>
          <w:rFonts w:ascii="Times New Roman" w:eastAsia="Aptos" w:hAnsi="Times New Roman" w:cs="Times New Roman"/>
        </w:rPr>
        <w:t>Annan, R</w:t>
      </w:r>
      <w:r>
        <w:rPr>
          <w:rFonts w:ascii="Times New Roman" w:eastAsia="Aptos" w:hAnsi="Times New Roman" w:cs="Times New Roman"/>
        </w:rPr>
        <w:t xml:space="preserve">., </w:t>
      </w:r>
      <w:proofErr w:type="spellStart"/>
      <w:r w:rsidRPr="0046063C">
        <w:rPr>
          <w:rFonts w:ascii="Times New Roman" w:eastAsia="Aptos" w:hAnsi="Times New Roman" w:cs="Times New Roman"/>
        </w:rPr>
        <w:t>Aryeetey</w:t>
      </w:r>
      <w:proofErr w:type="spellEnd"/>
      <w:r w:rsidRPr="0046063C">
        <w:rPr>
          <w:rFonts w:ascii="Times New Roman" w:eastAsia="Aptos" w:hAnsi="Times New Roman" w:cs="Times New Roman"/>
        </w:rPr>
        <w:t>, R</w:t>
      </w:r>
      <w:r>
        <w:rPr>
          <w:rFonts w:ascii="Times New Roman" w:eastAsia="Aptos" w:hAnsi="Times New Roman" w:cs="Times New Roman"/>
        </w:rPr>
        <w:t>.,</w:t>
      </w:r>
      <w:r w:rsidRPr="0046063C">
        <w:rPr>
          <w:rFonts w:ascii="Times New Roman" w:eastAsia="Aptos" w:hAnsi="Times New Roman" w:cs="Times New Roman"/>
        </w:rPr>
        <w:t xml:space="preserve"> &amp; Agyapong, N</w:t>
      </w:r>
      <w:r>
        <w:rPr>
          <w:rFonts w:ascii="Times New Roman" w:eastAsia="Aptos" w:hAnsi="Times New Roman" w:cs="Times New Roman"/>
        </w:rPr>
        <w:t>.</w:t>
      </w:r>
      <w:r w:rsidRPr="0046063C">
        <w:rPr>
          <w:rFonts w:ascii="Times New Roman" w:eastAsia="Aptos" w:hAnsi="Times New Roman" w:cs="Times New Roman"/>
        </w:rPr>
        <w:t xml:space="preserve"> A. (2022). A review of Ghana’s food system and its implications on sustainability and the development of national food-based dietary guidelines. African Journal of Food, Agriculture, Nutrition and Development. 22. 19525-19582. 10.18697/ajfand.107.21800. </w:t>
      </w:r>
    </w:p>
    <w:p w14:paraId="0AE5AAE3" w14:textId="77777777" w:rsidR="000E29F8" w:rsidRDefault="000E29F8" w:rsidP="000E29F8">
      <w:pPr>
        <w:spacing w:line="480" w:lineRule="auto"/>
        <w:ind w:left="720" w:hanging="720"/>
        <w:jc w:val="both"/>
        <w:rPr>
          <w:rFonts w:ascii="Times New Roman" w:eastAsia="Aptos" w:hAnsi="Times New Roman" w:cs="Times New Roman"/>
        </w:rPr>
      </w:pPr>
      <w:r w:rsidRPr="00364627">
        <w:rPr>
          <w:rFonts w:ascii="Times New Roman" w:eastAsia="Aptos" w:hAnsi="Times New Roman" w:cs="Times New Roman"/>
        </w:rPr>
        <w:t xml:space="preserve">Philosophers, C., &amp; </w:t>
      </w:r>
      <w:proofErr w:type="spellStart"/>
      <w:r w:rsidRPr="00364627">
        <w:rPr>
          <w:rFonts w:ascii="Times New Roman" w:eastAsia="Aptos" w:hAnsi="Times New Roman" w:cs="Times New Roman"/>
        </w:rPr>
        <w:t>Soni</w:t>
      </w:r>
      <w:proofErr w:type="spellEnd"/>
      <w:r w:rsidRPr="00364627">
        <w:rPr>
          <w:rFonts w:ascii="Times New Roman" w:eastAsia="Aptos" w:hAnsi="Times New Roman" w:cs="Times New Roman"/>
        </w:rPr>
        <w:t>, M. (2024). The dynamics of food and beverage service: A contemporary analysis. International Journal for Multidimensional Research Perspectives, 1, 59-75.</w:t>
      </w:r>
    </w:p>
    <w:p w14:paraId="27D96F74" w14:textId="04C02E86" w:rsidR="000E29F8" w:rsidRDefault="000E29F8" w:rsidP="000E29F8">
      <w:pPr>
        <w:spacing w:line="480" w:lineRule="auto"/>
        <w:ind w:left="720" w:hanging="720"/>
        <w:jc w:val="both"/>
        <w:rPr>
          <w:rFonts w:ascii="Times New Roman" w:eastAsia="Aptos" w:hAnsi="Times New Roman" w:cs="Times New Roman"/>
        </w:rPr>
      </w:pPr>
      <w:r w:rsidRPr="00D135D7">
        <w:rPr>
          <w:rFonts w:ascii="Times New Roman" w:eastAsia="Aptos" w:hAnsi="Times New Roman" w:cs="Times New Roman"/>
        </w:rPr>
        <w:t xml:space="preserve">Srinivasan, S., &amp; </w:t>
      </w:r>
      <w:proofErr w:type="spellStart"/>
      <w:r w:rsidRPr="00D135D7">
        <w:rPr>
          <w:rFonts w:ascii="Times New Roman" w:eastAsia="Aptos" w:hAnsi="Times New Roman" w:cs="Times New Roman"/>
        </w:rPr>
        <w:t>Sherkar</w:t>
      </w:r>
      <w:proofErr w:type="spellEnd"/>
      <w:r w:rsidRPr="00D135D7">
        <w:rPr>
          <w:rFonts w:ascii="Times New Roman" w:eastAsia="Aptos" w:hAnsi="Times New Roman" w:cs="Times New Roman"/>
        </w:rPr>
        <w:t xml:space="preserve">, A. (2024). Trends and Innovations in Convenience Food Usage </w:t>
      </w:r>
      <w:proofErr w:type="gramStart"/>
      <w:r w:rsidRPr="00D135D7">
        <w:rPr>
          <w:rFonts w:ascii="Times New Roman" w:eastAsia="Aptos" w:hAnsi="Times New Roman" w:cs="Times New Roman"/>
        </w:rPr>
        <w:t xml:space="preserve">in  </w:t>
      </w:r>
      <w:r w:rsidR="00C37458">
        <w:rPr>
          <w:rFonts w:ascii="Times New Roman" w:eastAsia="Aptos" w:hAnsi="Times New Roman" w:cs="Times New Roman"/>
        </w:rPr>
        <w:t>In</w:t>
      </w:r>
      <w:proofErr w:type="gramEnd"/>
      <w:r w:rsidR="00C37458">
        <w:rPr>
          <w:rFonts w:ascii="Times New Roman" w:eastAsia="Aptos" w:hAnsi="Times New Roman" w:cs="Times New Roman"/>
        </w:rPr>
        <w:t>-restaurant dining</w:t>
      </w:r>
      <w:r w:rsidRPr="00D135D7">
        <w:rPr>
          <w:rFonts w:ascii="Times New Roman" w:eastAsia="Aptos" w:hAnsi="Times New Roman" w:cs="Times New Roman"/>
        </w:rPr>
        <w:t>. ATITHYA: A Journal of Hospitality, 10(1), 51.</w:t>
      </w:r>
    </w:p>
    <w:p w14:paraId="5B957654" w14:textId="77777777" w:rsidR="000E29F8" w:rsidRDefault="000E29F8" w:rsidP="000E29F8">
      <w:pPr>
        <w:spacing w:line="480" w:lineRule="auto"/>
        <w:ind w:left="720" w:hanging="720"/>
        <w:jc w:val="both"/>
        <w:rPr>
          <w:rFonts w:ascii="Times New Roman" w:eastAsia="Aptos" w:hAnsi="Times New Roman" w:cs="Times New Roman"/>
        </w:rPr>
      </w:pPr>
      <w:proofErr w:type="spellStart"/>
      <w:r w:rsidRPr="004630B2">
        <w:rPr>
          <w:rFonts w:ascii="Times New Roman" w:eastAsia="Aptos" w:hAnsi="Times New Roman" w:cs="Times New Roman"/>
        </w:rPr>
        <w:t>Su</w:t>
      </w:r>
      <w:proofErr w:type="spellEnd"/>
      <w:r w:rsidRPr="004630B2">
        <w:rPr>
          <w:rFonts w:ascii="Times New Roman" w:eastAsia="Aptos" w:hAnsi="Times New Roman" w:cs="Times New Roman"/>
        </w:rPr>
        <w:t xml:space="preserve">, D. N., Nguyen, N. A. N., Nguyen, L. N. T., </w:t>
      </w:r>
      <w:proofErr w:type="spellStart"/>
      <w:r w:rsidRPr="004630B2">
        <w:rPr>
          <w:rFonts w:ascii="Times New Roman" w:eastAsia="Aptos" w:hAnsi="Times New Roman" w:cs="Times New Roman"/>
        </w:rPr>
        <w:t>Luu</w:t>
      </w:r>
      <w:proofErr w:type="spellEnd"/>
      <w:r w:rsidRPr="004630B2">
        <w:rPr>
          <w:rFonts w:ascii="Times New Roman" w:eastAsia="Aptos" w:hAnsi="Times New Roman" w:cs="Times New Roman"/>
        </w:rPr>
        <w:t xml:space="preserve">, T. T., &amp; Nguyen-Phuoc, D. Q. (2022). Modeling consumers’ trust in mobile food delivery apps: perspectives of technology acceptance model, mobile service quality and personalization-privacy theory. Journal of Hospitality Marketing &amp; Management, 31(5), 535–569. </w:t>
      </w:r>
      <w:hyperlink r:id="rId15" w:history="1">
        <w:r w:rsidRPr="00110729">
          <w:rPr>
            <w:rStyle w:val="Hyperlink"/>
            <w:rFonts w:ascii="Times New Roman" w:eastAsia="Aptos" w:hAnsi="Times New Roman" w:cs="Times New Roman"/>
          </w:rPr>
          <w:t>https://doi.org/10.1080/19368623.2022.2020199</w:t>
        </w:r>
      </w:hyperlink>
    </w:p>
    <w:p w14:paraId="0FE94F68" w14:textId="77777777" w:rsidR="000E29F8" w:rsidRDefault="000E29F8" w:rsidP="000E29F8">
      <w:pPr>
        <w:spacing w:line="480" w:lineRule="auto"/>
        <w:ind w:left="720" w:hanging="720"/>
        <w:jc w:val="both"/>
        <w:rPr>
          <w:rFonts w:ascii="Times New Roman" w:eastAsia="Aptos" w:hAnsi="Times New Roman" w:cs="Times New Roman"/>
        </w:rPr>
      </w:pPr>
      <w:proofErr w:type="spellStart"/>
      <w:r w:rsidRPr="00C92FD9">
        <w:rPr>
          <w:rFonts w:ascii="Times New Roman" w:eastAsia="Aptos" w:hAnsi="Times New Roman" w:cs="Times New Roman"/>
        </w:rPr>
        <w:t>Suali</w:t>
      </w:r>
      <w:proofErr w:type="spellEnd"/>
      <w:r w:rsidRPr="00C92FD9">
        <w:rPr>
          <w:rFonts w:ascii="Times New Roman" w:eastAsia="Aptos" w:hAnsi="Times New Roman" w:cs="Times New Roman"/>
        </w:rPr>
        <w:t xml:space="preserve">, A.S., </w:t>
      </w:r>
      <w:proofErr w:type="spellStart"/>
      <w:r w:rsidRPr="00C92FD9">
        <w:rPr>
          <w:rFonts w:ascii="Times New Roman" w:eastAsia="Aptos" w:hAnsi="Times New Roman" w:cs="Times New Roman"/>
        </w:rPr>
        <w:t>Srai</w:t>
      </w:r>
      <w:proofErr w:type="spellEnd"/>
      <w:r w:rsidRPr="00C92FD9">
        <w:rPr>
          <w:rFonts w:ascii="Times New Roman" w:eastAsia="Aptos" w:hAnsi="Times New Roman" w:cs="Times New Roman"/>
        </w:rPr>
        <w:t xml:space="preserve">, J.S. and </w:t>
      </w:r>
      <w:proofErr w:type="spellStart"/>
      <w:r w:rsidRPr="00C92FD9">
        <w:rPr>
          <w:rFonts w:ascii="Times New Roman" w:eastAsia="Aptos" w:hAnsi="Times New Roman" w:cs="Times New Roman"/>
        </w:rPr>
        <w:t>Tsolakis</w:t>
      </w:r>
      <w:proofErr w:type="spellEnd"/>
      <w:r w:rsidRPr="00C92FD9">
        <w:rPr>
          <w:rFonts w:ascii="Times New Roman" w:eastAsia="Aptos" w:hAnsi="Times New Roman" w:cs="Times New Roman"/>
        </w:rPr>
        <w:t xml:space="preserve">, N. (2024), "The role of digital platforms in e-commerce food supply chain resilience under exogenous disruptions", Supply Chain Management, Vol. 29 No. 3, pp. 573-601. </w:t>
      </w:r>
      <w:hyperlink r:id="rId16" w:history="1">
        <w:r w:rsidRPr="00110729">
          <w:rPr>
            <w:rStyle w:val="Hyperlink"/>
            <w:rFonts w:ascii="Times New Roman" w:eastAsia="Aptos" w:hAnsi="Times New Roman" w:cs="Times New Roman"/>
          </w:rPr>
          <w:t>https://doi.org/10.1108/SCM-02-2023-0064</w:t>
        </w:r>
      </w:hyperlink>
    </w:p>
    <w:p w14:paraId="049808EC" w14:textId="77777777" w:rsidR="000E29F8" w:rsidRDefault="000E29F8" w:rsidP="000E29F8">
      <w:pPr>
        <w:spacing w:line="480" w:lineRule="auto"/>
        <w:ind w:left="720" w:hanging="720"/>
        <w:jc w:val="both"/>
        <w:rPr>
          <w:rFonts w:ascii="Times New Roman" w:eastAsia="Aptos" w:hAnsi="Times New Roman" w:cs="Times New Roman"/>
        </w:rPr>
      </w:pPr>
      <w:proofErr w:type="spellStart"/>
      <w:r w:rsidRPr="003146FE">
        <w:rPr>
          <w:rFonts w:ascii="Times New Roman" w:eastAsia="Aptos" w:hAnsi="Times New Roman" w:cs="Times New Roman"/>
        </w:rPr>
        <w:lastRenderedPageBreak/>
        <w:t>Sureeyatanapas</w:t>
      </w:r>
      <w:proofErr w:type="spellEnd"/>
      <w:r w:rsidRPr="003146FE">
        <w:rPr>
          <w:rFonts w:ascii="Times New Roman" w:eastAsia="Aptos" w:hAnsi="Times New Roman" w:cs="Times New Roman"/>
        </w:rPr>
        <w:t xml:space="preserve">, P., &amp; </w:t>
      </w:r>
      <w:proofErr w:type="spellStart"/>
      <w:r w:rsidRPr="003146FE">
        <w:rPr>
          <w:rFonts w:ascii="Times New Roman" w:eastAsia="Aptos" w:hAnsi="Times New Roman" w:cs="Times New Roman"/>
        </w:rPr>
        <w:t>Damapong</w:t>
      </w:r>
      <w:proofErr w:type="spellEnd"/>
      <w:r w:rsidRPr="003146FE">
        <w:rPr>
          <w:rFonts w:ascii="Times New Roman" w:eastAsia="Aptos" w:hAnsi="Times New Roman" w:cs="Times New Roman"/>
        </w:rPr>
        <w:t xml:space="preserve">, K. (2024). Performance assessment and comparison of online food delivery service providers based upon the aggregated perspectives of restaurant operators. Expert Systems with Applications, 236, 121262. </w:t>
      </w:r>
      <w:hyperlink r:id="rId17" w:history="1">
        <w:r w:rsidRPr="00110729">
          <w:rPr>
            <w:rStyle w:val="Hyperlink"/>
            <w:rFonts w:ascii="Times New Roman" w:eastAsia="Aptos" w:hAnsi="Times New Roman" w:cs="Times New Roman"/>
          </w:rPr>
          <w:t>https://doi.org/10.1016/j.eswa.2023.121262</w:t>
        </w:r>
      </w:hyperlink>
    </w:p>
    <w:p w14:paraId="579B0BCB" w14:textId="77777777" w:rsidR="000E29F8" w:rsidRDefault="000E29F8" w:rsidP="000E29F8">
      <w:pPr>
        <w:spacing w:line="480" w:lineRule="auto"/>
        <w:ind w:left="720" w:hanging="720"/>
        <w:jc w:val="both"/>
        <w:rPr>
          <w:rFonts w:ascii="Times New Roman" w:eastAsia="Aptos" w:hAnsi="Times New Roman" w:cs="Times New Roman"/>
        </w:rPr>
      </w:pPr>
      <w:proofErr w:type="spellStart"/>
      <w:r w:rsidRPr="00EA34E9">
        <w:rPr>
          <w:rFonts w:ascii="Times New Roman" w:eastAsia="Aptos" w:hAnsi="Times New Roman" w:cs="Times New Roman"/>
        </w:rPr>
        <w:t>Troise</w:t>
      </w:r>
      <w:proofErr w:type="spellEnd"/>
      <w:r w:rsidRPr="00EA34E9">
        <w:rPr>
          <w:rFonts w:ascii="Times New Roman" w:eastAsia="Aptos" w:hAnsi="Times New Roman" w:cs="Times New Roman"/>
        </w:rPr>
        <w:t xml:space="preserve">, C., Jones, P., </w:t>
      </w:r>
      <w:proofErr w:type="spellStart"/>
      <w:r w:rsidRPr="00EA34E9">
        <w:rPr>
          <w:rFonts w:ascii="Times New Roman" w:eastAsia="Aptos" w:hAnsi="Times New Roman" w:cs="Times New Roman"/>
        </w:rPr>
        <w:t>Candelo</w:t>
      </w:r>
      <w:proofErr w:type="spellEnd"/>
      <w:r w:rsidRPr="00EA34E9">
        <w:rPr>
          <w:rFonts w:ascii="Times New Roman" w:eastAsia="Aptos" w:hAnsi="Times New Roman" w:cs="Times New Roman"/>
        </w:rPr>
        <w:t xml:space="preserve">, E., &amp; Sorrentino, M. (2023). The role of entrepreneurial alertness, digital platform capability, </w:t>
      </w:r>
      <w:proofErr w:type="spellStart"/>
      <w:r w:rsidRPr="00EA34E9">
        <w:rPr>
          <w:rFonts w:ascii="Times New Roman" w:eastAsia="Aptos" w:hAnsi="Times New Roman" w:cs="Times New Roman"/>
        </w:rPr>
        <w:t>organisational</w:t>
      </w:r>
      <w:proofErr w:type="spellEnd"/>
      <w:r w:rsidRPr="00EA34E9">
        <w:rPr>
          <w:rFonts w:ascii="Times New Roman" w:eastAsia="Aptos" w:hAnsi="Times New Roman" w:cs="Times New Roman"/>
        </w:rPr>
        <w:t xml:space="preserve"> agility and business model innovation on young innovative companies’ performance. </w:t>
      </w:r>
      <w:r w:rsidRPr="00EA34E9">
        <w:rPr>
          <w:rFonts w:ascii="Times New Roman" w:eastAsia="Aptos" w:hAnsi="Times New Roman" w:cs="Times New Roman"/>
          <w:i/>
          <w:iCs/>
        </w:rPr>
        <w:t>Technology Analysis &amp; Strategic Management</w:t>
      </w:r>
      <w:r w:rsidRPr="00EA34E9">
        <w:rPr>
          <w:rFonts w:ascii="Times New Roman" w:eastAsia="Aptos" w:hAnsi="Times New Roman" w:cs="Times New Roman"/>
        </w:rPr>
        <w:t xml:space="preserve">, 1–14. </w:t>
      </w:r>
      <w:hyperlink r:id="rId18" w:history="1">
        <w:r w:rsidRPr="00110729">
          <w:rPr>
            <w:rStyle w:val="Hyperlink"/>
            <w:rFonts w:ascii="Times New Roman" w:eastAsia="Aptos" w:hAnsi="Times New Roman" w:cs="Times New Roman"/>
          </w:rPr>
          <w:t>https://doi.org/10.1080/09537325.2023.2209223</w:t>
        </w:r>
      </w:hyperlink>
    </w:p>
    <w:p w14:paraId="72203E37" w14:textId="4124061C" w:rsidR="000E29F8" w:rsidRDefault="000E29F8" w:rsidP="000E29F8">
      <w:pPr>
        <w:spacing w:line="480" w:lineRule="auto"/>
        <w:ind w:left="720" w:hanging="720"/>
        <w:jc w:val="both"/>
        <w:rPr>
          <w:rFonts w:ascii="Times New Roman" w:eastAsia="Aptos" w:hAnsi="Times New Roman" w:cs="Times New Roman"/>
        </w:rPr>
      </w:pPr>
      <w:r w:rsidRPr="00D53CE5">
        <w:rPr>
          <w:rFonts w:ascii="Times New Roman" w:eastAsia="Aptos" w:hAnsi="Times New Roman" w:cs="Times New Roman"/>
        </w:rPr>
        <w:t xml:space="preserve">Vo-Thanh, T., Zaman, M., Hasan, R., </w:t>
      </w:r>
      <w:proofErr w:type="spellStart"/>
      <w:r w:rsidRPr="00D53CE5">
        <w:rPr>
          <w:rFonts w:ascii="Times New Roman" w:eastAsia="Aptos" w:hAnsi="Times New Roman" w:cs="Times New Roman"/>
        </w:rPr>
        <w:t>Akter</w:t>
      </w:r>
      <w:proofErr w:type="spellEnd"/>
      <w:r w:rsidRPr="00D53CE5">
        <w:rPr>
          <w:rFonts w:ascii="Times New Roman" w:eastAsia="Aptos" w:hAnsi="Times New Roman" w:cs="Times New Roman"/>
        </w:rPr>
        <w:t>, S. and Dang-Van, T. (2022), "The service digitalization in -</w:t>
      </w:r>
      <w:r w:rsidR="00C37458">
        <w:rPr>
          <w:rFonts w:ascii="Times New Roman" w:eastAsia="Aptos" w:hAnsi="Times New Roman" w:cs="Times New Roman"/>
        </w:rPr>
        <w:t>in-restaurant dining</w:t>
      </w:r>
      <w:r w:rsidRPr="00D53CE5">
        <w:rPr>
          <w:rFonts w:ascii="Times New Roman" w:eastAsia="Aptos" w:hAnsi="Times New Roman" w:cs="Times New Roman"/>
        </w:rPr>
        <w:t xml:space="preserve"> restaurants: a cost-benefit perspective", International Journal of Contemporary Hospitality Management, Vol. 34 No. 9, pp. 3502-3524. </w:t>
      </w:r>
      <w:hyperlink r:id="rId19" w:history="1">
        <w:r w:rsidRPr="00110729">
          <w:rPr>
            <w:rStyle w:val="Hyperlink"/>
            <w:rFonts w:ascii="Times New Roman" w:eastAsia="Aptos" w:hAnsi="Times New Roman" w:cs="Times New Roman"/>
          </w:rPr>
          <w:t>https://doi.org/10.1108/IJCHM-09-2021-1130</w:t>
        </w:r>
      </w:hyperlink>
    </w:p>
    <w:p w14:paraId="59FFAB28" w14:textId="77777777" w:rsidR="000E29F8" w:rsidRDefault="000E29F8" w:rsidP="000E29F8">
      <w:pPr>
        <w:spacing w:line="480" w:lineRule="auto"/>
        <w:ind w:left="720" w:hanging="720"/>
        <w:jc w:val="both"/>
        <w:rPr>
          <w:rFonts w:ascii="Times New Roman" w:eastAsia="Aptos" w:hAnsi="Times New Roman" w:cs="Times New Roman"/>
        </w:rPr>
      </w:pPr>
      <w:r w:rsidRPr="008E29D3">
        <w:rPr>
          <w:rFonts w:ascii="Times New Roman" w:eastAsia="Aptos" w:hAnsi="Times New Roman" w:cs="Times New Roman"/>
        </w:rPr>
        <w:t>Zhou, R., Zhu, Y., Zheng, R., &amp; Zhou, J. (2025). Differences of Consumer Reviews and Consumer Satisfaction on Cross-Border E-Commerce Platforms: A Text Mining Analysis Based on Cross-Cultural Perspective. </w:t>
      </w:r>
      <w:r w:rsidRPr="008E29D3">
        <w:rPr>
          <w:rFonts w:ascii="Times New Roman" w:eastAsia="Aptos" w:hAnsi="Times New Roman" w:cs="Times New Roman"/>
          <w:i/>
          <w:iCs/>
        </w:rPr>
        <w:t>Journal of Organizational Computing and Electronic Commerce</w:t>
      </w:r>
      <w:r w:rsidRPr="008E29D3">
        <w:rPr>
          <w:rFonts w:ascii="Times New Roman" w:eastAsia="Aptos" w:hAnsi="Times New Roman" w:cs="Times New Roman"/>
        </w:rPr>
        <w:t>, 1–23. https://doi.org/10.1080/10919392.2024.2447689</w:t>
      </w:r>
    </w:p>
    <w:p w14:paraId="17CF76A4" w14:textId="6234695A" w:rsidR="00360261" w:rsidRDefault="00455089" w:rsidP="00FC536D">
      <w:pPr>
        <w:spacing w:line="480" w:lineRule="auto"/>
        <w:jc w:val="both"/>
        <w:rPr>
          <w:rFonts w:ascii="Times New Roman" w:hAnsi="Times New Roman" w:cs="Times New Roman"/>
          <w:highlight w:val="yellow"/>
        </w:rPr>
      </w:pPr>
      <w:r w:rsidRPr="0043660B">
        <w:rPr>
          <w:rFonts w:ascii="Times New Roman" w:hAnsi="Times New Roman" w:cs="Times New Roman"/>
          <w:highlight w:val="yellow"/>
        </w:rPr>
        <w:t xml:space="preserve">Al </w:t>
      </w:r>
      <w:proofErr w:type="spellStart"/>
      <w:r w:rsidRPr="0043660B">
        <w:rPr>
          <w:rFonts w:ascii="Times New Roman" w:hAnsi="Times New Roman" w:cs="Times New Roman"/>
          <w:highlight w:val="yellow"/>
        </w:rPr>
        <w:t>Maalouf</w:t>
      </w:r>
      <w:proofErr w:type="spellEnd"/>
      <w:r w:rsidRPr="0043660B">
        <w:rPr>
          <w:rFonts w:ascii="Times New Roman" w:hAnsi="Times New Roman" w:cs="Times New Roman"/>
          <w:highlight w:val="yellow"/>
        </w:rPr>
        <w:t xml:space="preserve">, N. J., Sayegh, E., </w:t>
      </w:r>
      <w:proofErr w:type="spellStart"/>
      <w:r w:rsidRPr="0043660B">
        <w:rPr>
          <w:rFonts w:ascii="Times New Roman" w:hAnsi="Times New Roman" w:cs="Times New Roman"/>
          <w:highlight w:val="yellow"/>
        </w:rPr>
        <w:t>Makhoul</w:t>
      </w:r>
      <w:proofErr w:type="spellEnd"/>
      <w:r w:rsidRPr="0043660B">
        <w:rPr>
          <w:rFonts w:ascii="Times New Roman" w:hAnsi="Times New Roman" w:cs="Times New Roman"/>
          <w:highlight w:val="yellow"/>
        </w:rPr>
        <w:t>, W., &amp; Sarkis, N. (2025). Consumers' attitudes and purchase intentions toward food ordering via online platforms. Journal of Retailing and Consumer Services, 82, 104151.</w:t>
      </w:r>
    </w:p>
    <w:p w14:paraId="0FBA8F22" w14:textId="6150CC3F" w:rsidR="0045569F" w:rsidRPr="00E279C7" w:rsidRDefault="0045569F" w:rsidP="00FC536D">
      <w:pPr>
        <w:spacing w:line="480" w:lineRule="auto"/>
        <w:jc w:val="both"/>
        <w:rPr>
          <w:rFonts w:ascii="Times New Roman" w:hAnsi="Times New Roman" w:cs="Times New Roman"/>
        </w:rPr>
      </w:pPr>
      <w:r w:rsidRPr="0043660B">
        <w:rPr>
          <w:rFonts w:ascii="Times New Roman" w:hAnsi="Times New Roman" w:cs="Times New Roman"/>
          <w:highlight w:val="yellow"/>
        </w:rPr>
        <w:t>Frederick, D. P., &amp; Bhat, G. (2022). Customer perception towards online food delivery services-development of conceptual model. International Journal of Case Studies in Business, IT, and Education (IJCSBE), 6(1), 470-505.</w:t>
      </w:r>
    </w:p>
    <w:sectPr w:rsidR="0045569F" w:rsidRPr="00E27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64BE8"/>
    <w:multiLevelType w:val="multilevel"/>
    <w:tmpl w:val="7408D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E54BA0"/>
    <w:multiLevelType w:val="multilevel"/>
    <w:tmpl w:val="1C3C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F22FC"/>
    <w:multiLevelType w:val="hybridMultilevel"/>
    <w:tmpl w:val="881295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5F69F5"/>
    <w:multiLevelType w:val="hybridMultilevel"/>
    <w:tmpl w:val="62A60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LAwM7A0MjAzMzQyMzdS0lEKTi0uzszPAykwrAUATqbkkCwAAAA="/>
  </w:docVars>
  <w:rsids>
    <w:rsidRoot w:val="003A567F"/>
    <w:rsid w:val="000036F2"/>
    <w:rsid w:val="00010C25"/>
    <w:rsid w:val="00032C23"/>
    <w:rsid w:val="00040AC6"/>
    <w:rsid w:val="00041CE2"/>
    <w:rsid w:val="00072784"/>
    <w:rsid w:val="00075AAC"/>
    <w:rsid w:val="00082D04"/>
    <w:rsid w:val="00093547"/>
    <w:rsid w:val="000A36FB"/>
    <w:rsid w:val="000B284E"/>
    <w:rsid w:val="000D4102"/>
    <w:rsid w:val="000E29F8"/>
    <w:rsid w:val="000E360F"/>
    <w:rsid w:val="000F7640"/>
    <w:rsid w:val="001056B8"/>
    <w:rsid w:val="00140548"/>
    <w:rsid w:val="00161A6A"/>
    <w:rsid w:val="001841CF"/>
    <w:rsid w:val="00196D21"/>
    <w:rsid w:val="001A1482"/>
    <w:rsid w:val="001B3588"/>
    <w:rsid w:val="001B4815"/>
    <w:rsid w:val="001C0B44"/>
    <w:rsid w:val="001C1C57"/>
    <w:rsid w:val="001C2FCE"/>
    <w:rsid w:val="001D3B43"/>
    <w:rsid w:val="001F4702"/>
    <w:rsid w:val="001F5D90"/>
    <w:rsid w:val="001F791B"/>
    <w:rsid w:val="00250610"/>
    <w:rsid w:val="0025637A"/>
    <w:rsid w:val="002570B3"/>
    <w:rsid w:val="002667C2"/>
    <w:rsid w:val="00283928"/>
    <w:rsid w:val="00293C2E"/>
    <w:rsid w:val="00293F79"/>
    <w:rsid w:val="002B0099"/>
    <w:rsid w:val="002B4213"/>
    <w:rsid w:val="002C3B01"/>
    <w:rsid w:val="002D5100"/>
    <w:rsid w:val="003273D6"/>
    <w:rsid w:val="0033430D"/>
    <w:rsid w:val="003356FD"/>
    <w:rsid w:val="003465C2"/>
    <w:rsid w:val="0034740A"/>
    <w:rsid w:val="00347CD1"/>
    <w:rsid w:val="003520C0"/>
    <w:rsid w:val="00360261"/>
    <w:rsid w:val="00386943"/>
    <w:rsid w:val="00396667"/>
    <w:rsid w:val="003A5027"/>
    <w:rsid w:val="003A567F"/>
    <w:rsid w:val="003C342A"/>
    <w:rsid w:val="003C686A"/>
    <w:rsid w:val="0040410E"/>
    <w:rsid w:val="00404B10"/>
    <w:rsid w:val="00405C76"/>
    <w:rsid w:val="00411A67"/>
    <w:rsid w:val="00412E11"/>
    <w:rsid w:val="00415B09"/>
    <w:rsid w:val="00433167"/>
    <w:rsid w:val="0043660B"/>
    <w:rsid w:val="004509D7"/>
    <w:rsid w:val="00455089"/>
    <w:rsid w:val="0045569F"/>
    <w:rsid w:val="00470C27"/>
    <w:rsid w:val="00492666"/>
    <w:rsid w:val="00494A18"/>
    <w:rsid w:val="004A1585"/>
    <w:rsid w:val="004B38AC"/>
    <w:rsid w:val="004C6006"/>
    <w:rsid w:val="004E34AC"/>
    <w:rsid w:val="004E6C26"/>
    <w:rsid w:val="0053318C"/>
    <w:rsid w:val="0055060C"/>
    <w:rsid w:val="0055748F"/>
    <w:rsid w:val="00565FC5"/>
    <w:rsid w:val="0057531A"/>
    <w:rsid w:val="00595B44"/>
    <w:rsid w:val="005C3679"/>
    <w:rsid w:val="005F0992"/>
    <w:rsid w:val="00606E71"/>
    <w:rsid w:val="006123F0"/>
    <w:rsid w:val="00621264"/>
    <w:rsid w:val="00633BC0"/>
    <w:rsid w:val="00641F76"/>
    <w:rsid w:val="00671E75"/>
    <w:rsid w:val="006724C5"/>
    <w:rsid w:val="00683871"/>
    <w:rsid w:val="0069122B"/>
    <w:rsid w:val="006A2CD1"/>
    <w:rsid w:val="006B34E9"/>
    <w:rsid w:val="006B4B7C"/>
    <w:rsid w:val="006B7D8F"/>
    <w:rsid w:val="006C2485"/>
    <w:rsid w:val="006F46EC"/>
    <w:rsid w:val="006F76B2"/>
    <w:rsid w:val="00701654"/>
    <w:rsid w:val="00703352"/>
    <w:rsid w:val="00746151"/>
    <w:rsid w:val="00750BBE"/>
    <w:rsid w:val="007934CF"/>
    <w:rsid w:val="0079546A"/>
    <w:rsid w:val="007A38EC"/>
    <w:rsid w:val="007C4E22"/>
    <w:rsid w:val="007D234A"/>
    <w:rsid w:val="007E2290"/>
    <w:rsid w:val="007E22E6"/>
    <w:rsid w:val="007E366F"/>
    <w:rsid w:val="00827C32"/>
    <w:rsid w:val="0084476B"/>
    <w:rsid w:val="0085681D"/>
    <w:rsid w:val="00882474"/>
    <w:rsid w:val="008B0E13"/>
    <w:rsid w:val="008B3EED"/>
    <w:rsid w:val="008B5D83"/>
    <w:rsid w:val="008C3DDF"/>
    <w:rsid w:val="008C502C"/>
    <w:rsid w:val="008D56DD"/>
    <w:rsid w:val="008D7AE9"/>
    <w:rsid w:val="008E13EC"/>
    <w:rsid w:val="008F30C4"/>
    <w:rsid w:val="008F7A37"/>
    <w:rsid w:val="0091603B"/>
    <w:rsid w:val="0093217C"/>
    <w:rsid w:val="00934B0C"/>
    <w:rsid w:val="00937767"/>
    <w:rsid w:val="009436A7"/>
    <w:rsid w:val="00947C1D"/>
    <w:rsid w:val="009504B9"/>
    <w:rsid w:val="00952021"/>
    <w:rsid w:val="0095378B"/>
    <w:rsid w:val="00962DE3"/>
    <w:rsid w:val="00970D33"/>
    <w:rsid w:val="0098069F"/>
    <w:rsid w:val="009A732C"/>
    <w:rsid w:val="009D72F5"/>
    <w:rsid w:val="009F47AC"/>
    <w:rsid w:val="00A00D08"/>
    <w:rsid w:val="00A052ED"/>
    <w:rsid w:val="00A50FEB"/>
    <w:rsid w:val="00A51EFC"/>
    <w:rsid w:val="00A60461"/>
    <w:rsid w:val="00A6284B"/>
    <w:rsid w:val="00A73E3E"/>
    <w:rsid w:val="00A77CE3"/>
    <w:rsid w:val="00A866EC"/>
    <w:rsid w:val="00A87D64"/>
    <w:rsid w:val="00AA6073"/>
    <w:rsid w:val="00AC3D8F"/>
    <w:rsid w:val="00AC7A80"/>
    <w:rsid w:val="00AF6105"/>
    <w:rsid w:val="00B20C59"/>
    <w:rsid w:val="00B262F8"/>
    <w:rsid w:val="00B831DE"/>
    <w:rsid w:val="00B95BBE"/>
    <w:rsid w:val="00BA6348"/>
    <w:rsid w:val="00BC45F3"/>
    <w:rsid w:val="00BE0223"/>
    <w:rsid w:val="00BE0AD8"/>
    <w:rsid w:val="00C011A2"/>
    <w:rsid w:val="00C37458"/>
    <w:rsid w:val="00C45FB4"/>
    <w:rsid w:val="00C53A09"/>
    <w:rsid w:val="00C60090"/>
    <w:rsid w:val="00C80B2D"/>
    <w:rsid w:val="00C82B07"/>
    <w:rsid w:val="00C87E8A"/>
    <w:rsid w:val="00C901BF"/>
    <w:rsid w:val="00C90949"/>
    <w:rsid w:val="00C93B5E"/>
    <w:rsid w:val="00CD1DE7"/>
    <w:rsid w:val="00D06504"/>
    <w:rsid w:val="00D07C81"/>
    <w:rsid w:val="00D20005"/>
    <w:rsid w:val="00D272D0"/>
    <w:rsid w:val="00D37CCD"/>
    <w:rsid w:val="00D4351C"/>
    <w:rsid w:val="00D73866"/>
    <w:rsid w:val="00D767B6"/>
    <w:rsid w:val="00DA0357"/>
    <w:rsid w:val="00DA18D5"/>
    <w:rsid w:val="00DA7922"/>
    <w:rsid w:val="00DF513C"/>
    <w:rsid w:val="00DF67DA"/>
    <w:rsid w:val="00E25C8C"/>
    <w:rsid w:val="00E279C7"/>
    <w:rsid w:val="00E3474D"/>
    <w:rsid w:val="00E358E3"/>
    <w:rsid w:val="00E70412"/>
    <w:rsid w:val="00E74442"/>
    <w:rsid w:val="00E80078"/>
    <w:rsid w:val="00EA3F8A"/>
    <w:rsid w:val="00EB7231"/>
    <w:rsid w:val="00ED2C68"/>
    <w:rsid w:val="00EE3F57"/>
    <w:rsid w:val="00F11074"/>
    <w:rsid w:val="00F115C8"/>
    <w:rsid w:val="00F46DFD"/>
    <w:rsid w:val="00F9136C"/>
    <w:rsid w:val="00FA7BED"/>
    <w:rsid w:val="00FB1BA4"/>
    <w:rsid w:val="00FC1816"/>
    <w:rsid w:val="00FC536D"/>
    <w:rsid w:val="00FD228B"/>
    <w:rsid w:val="00FD5479"/>
    <w:rsid w:val="00FF2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3487"/>
  <w15:chartTrackingRefBased/>
  <w15:docId w15:val="{F7B3C7EE-0AE0-43E0-9EC5-DEFBC79F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A09"/>
  </w:style>
  <w:style w:type="paragraph" w:styleId="Heading1">
    <w:name w:val="heading 1"/>
    <w:basedOn w:val="Normal"/>
    <w:next w:val="Normal"/>
    <w:link w:val="Heading1Char"/>
    <w:uiPriority w:val="9"/>
    <w:qFormat/>
    <w:rsid w:val="003A56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6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6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6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56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56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6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6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6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6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6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6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6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6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67F"/>
    <w:rPr>
      <w:rFonts w:eastAsiaTheme="majorEastAsia" w:cstheme="majorBidi"/>
      <w:color w:val="272727" w:themeColor="text1" w:themeTint="D8"/>
    </w:rPr>
  </w:style>
  <w:style w:type="paragraph" w:styleId="Title">
    <w:name w:val="Title"/>
    <w:basedOn w:val="Normal"/>
    <w:next w:val="Normal"/>
    <w:link w:val="TitleChar"/>
    <w:uiPriority w:val="10"/>
    <w:qFormat/>
    <w:rsid w:val="003A56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6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67F"/>
    <w:pPr>
      <w:spacing w:before="160"/>
      <w:jc w:val="center"/>
    </w:pPr>
    <w:rPr>
      <w:i/>
      <w:iCs/>
      <w:color w:val="404040" w:themeColor="text1" w:themeTint="BF"/>
    </w:rPr>
  </w:style>
  <w:style w:type="character" w:customStyle="1" w:styleId="QuoteChar">
    <w:name w:val="Quote Char"/>
    <w:basedOn w:val="DefaultParagraphFont"/>
    <w:link w:val="Quote"/>
    <w:uiPriority w:val="29"/>
    <w:rsid w:val="003A567F"/>
    <w:rPr>
      <w:i/>
      <w:iCs/>
      <w:color w:val="404040" w:themeColor="text1" w:themeTint="BF"/>
    </w:rPr>
  </w:style>
  <w:style w:type="paragraph" w:styleId="ListParagraph">
    <w:name w:val="List Paragraph"/>
    <w:basedOn w:val="Normal"/>
    <w:uiPriority w:val="34"/>
    <w:qFormat/>
    <w:rsid w:val="003A567F"/>
    <w:pPr>
      <w:ind w:left="720"/>
      <w:contextualSpacing/>
    </w:pPr>
  </w:style>
  <w:style w:type="character" w:styleId="IntenseEmphasis">
    <w:name w:val="Intense Emphasis"/>
    <w:basedOn w:val="DefaultParagraphFont"/>
    <w:uiPriority w:val="21"/>
    <w:qFormat/>
    <w:rsid w:val="003A567F"/>
    <w:rPr>
      <w:i/>
      <w:iCs/>
      <w:color w:val="0F4761" w:themeColor="accent1" w:themeShade="BF"/>
    </w:rPr>
  </w:style>
  <w:style w:type="paragraph" w:styleId="IntenseQuote">
    <w:name w:val="Intense Quote"/>
    <w:basedOn w:val="Normal"/>
    <w:next w:val="Normal"/>
    <w:link w:val="IntenseQuoteChar"/>
    <w:uiPriority w:val="30"/>
    <w:qFormat/>
    <w:rsid w:val="003A56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67F"/>
    <w:rPr>
      <w:i/>
      <w:iCs/>
      <w:color w:val="0F4761" w:themeColor="accent1" w:themeShade="BF"/>
    </w:rPr>
  </w:style>
  <w:style w:type="character" w:styleId="IntenseReference">
    <w:name w:val="Intense Reference"/>
    <w:basedOn w:val="DefaultParagraphFont"/>
    <w:uiPriority w:val="32"/>
    <w:qFormat/>
    <w:rsid w:val="003A567F"/>
    <w:rPr>
      <w:b/>
      <w:bCs/>
      <w:smallCaps/>
      <w:color w:val="0F4761" w:themeColor="accent1" w:themeShade="BF"/>
      <w:spacing w:val="5"/>
    </w:rPr>
  </w:style>
  <w:style w:type="paragraph" w:styleId="NormalWeb">
    <w:name w:val="Normal (Web)"/>
    <w:basedOn w:val="Normal"/>
    <w:uiPriority w:val="99"/>
    <w:unhideWhenUsed/>
    <w:rsid w:val="003A567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A567F"/>
    <w:rPr>
      <w:b/>
      <w:bCs/>
    </w:rPr>
  </w:style>
  <w:style w:type="character" w:styleId="Hyperlink">
    <w:name w:val="Hyperlink"/>
    <w:basedOn w:val="DefaultParagraphFont"/>
    <w:uiPriority w:val="99"/>
    <w:unhideWhenUsed/>
    <w:rsid w:val="000036F2"/>
    <w:rPr>
      <w:color w:val="467886" w:themeColor="hyperlink"/>
      <w:u w:val="single"/>
    </w:rPr>
  </w:style>
  <w:style w:type="character" w:styleId="UnresolvedMention">
    <w:name w:val="Unresolved Mention"/>
    <w:basedOn w:val="DefaultParagraphFont"/>
    <w:uiPriority w:val="99"/>
    <w:semiHidden/>
    <w:unhideWhenUsed/>
    <w:rsid w:val="00A6284B"/>
    <w:rPr>
      <w:color w:val="605E5C"/>
      <w:shd w:val="clear" w:color="auto" w:fill="E1DFDD"/>
    </w:rPr>
  </w:style>
  <w:style w:type="paragraph" w:styleId="BalloonText">
    <w:name w:val="Balloon Text"/>
    <w:basedOn w:val="Normal"/>
    <w:link w:val="BalloonTextChar"/>
    <w:uiPriority w:val="99"/>
    <w:semiHidden/>
    <w:unhideWhenUsed/>
    <w:rsid w:val="00D06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5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20177">
      <w:bodyDiv w:val="1"/>
      <w:marLeft w:val="0"/>
      <w:marRight w:val="0"/>
      <w:marTop w:val="0"/>
      <w:marBottom w:val="0"/>
      <w:divBdr>
        <w:top w:val="none" w:sz="0" w:space="0" w:color="auto"/>
        <w:left w:val="none" w:sz="0" w:space="0" w:color="auto"/>
        <w:bottom w:val="none" w:sz="0" w:space="0" w:color="auto"/>
        <w:right w:val="none" w:sz="0" w:space="0" w:color="auto"/>
      </w:divBdr>
    </w:div>
    <w:div w:id="600836481">
      <w:bodyDiv w:val="1"/>
      <w:marLeft w:val="0"/>
      <w:marRight w:val="0"/>
      <w:marTop w:val="0"/>
      <w:marBottom w:val="0"/>
      <w:divBdr>
        <w:top w:val="none" w:sz="0" w:space="0" w:color="auto"/>
        <w:left w:val="none" w:sz="0" w:space="0" w:color="auto"/>
        <w:bottom w:val="none" w:sz="0" w:space="0" w:color="auto"/>
        <w:right w:val="none" w:sz="0" w:space="0" w:color="auto"/>
      </w:divBdr>
    </w:div>
    <w:div w:id="924261653">
      <w:bodyDiv w:val="1"/>
      <w:marLeft w:val="0"/>
      <w:marRight w:val="0"/>
      <w:marTop w:val="0"/>
      <w:marBottom w:val="0"/>
      <w:divBdr>
        <w:top w:val="none" w:sz="0" w:space="0" w:color="auto"/>
        <w:left w:val="none" w:sz="0" w:space="0" w:color="auto"/>
        <w:bottom w:val="none" w:sz="0" w:space="0" w:color="auto"/>
        <w:right w:val="none" w:sz="0" w:space="0" w:color="auto"/>
      </w:divBdr>
    </w:div>
    <w:div w:id="935210139">
      <w:bodyDiv w:val="1"/>
      <w:marLeft w:val="0"/>
      <w:marRight w:val="0"/>
      <w:marTop w:val="0"/>
      <w:marBottom w:val="0"/>
      <w:divBdr>
        <w:top w:val="none" w:sz="0" w:space="0" w:color="auto"/>
        <w:left w:val="none" w:sz="0" w:space="0" w:color="auto"/>
        <w:bottom w:val="none" w:sz="0" w:space="0" w:color="auto"/>
        <w:right w:val="none" w:sz="0" w:space="0" w:color="auto"/>
      </w:divBdr>
    </w:div>
    <w:div w:id="948202264">
      <w:bodyDiv w:val="1"/>
      <w:marLeft w:val="0"/>
      <w:marRight w:val="0"/>
      <w:marTop w:val="0"/>
      <w:marBottom w:val="0"/>
      <w:divBdr>
        <w:top w:val="none" w:sz="0" w:space="0" w:color="auto"/>
        <w:left w:val="none" w:sz="0" w:space="0" w:color="auto"/>
        <w:bottom w:val="none" w:sz="0" w:space="0" w:color="auto"/>
        <w:right w:val="none" w:sz="0" w:space="0" w:color="auto"/>
      </w:divBdr>
    </w:div>
    <w:div w:id="1014307371">
      <w:bodyDiv w:val="1"/>
      <w:marLeft w:val="0"/>
      <w:marRight w:val="0"/>
      <w:marTop w:val="0"/>
      <w:marBottom w:val="0"/>
      <w:divBdr>
        <w:top w:val="none" w:sz="0" w:space="0" w:color="auto"/>
        <w:left w:val="none" w:sz="0" w:space="0" w:color="auto"/>
        <w:bottom w:val="none" w:sz="0" w:space="0" w:color="auto"/>
        <w:right w:val="none" w:sz="0" w:space="0" w:color="auto"/>
      </w:divBdr>
    </w:div>
    <w:div w:id="1625623217">
      <w:bodyDiv w:val="1"/>
      <w:marLeft w:val="0"/>
      <w:marRight w:val="0"/>
      <w:marTop w:val="0"/>
      <w:marBottom w:val="0"/>
      <w:divBdr>
        <w:top w:val="none" w:sz="0" w:space="0" w:color="auto"/>
        <w:left w:val="none" w:sz="0" w:space="0" w:color="auto"/>
        <w:bottom w:val="none" w:sz="0" w:space="0" w:color="auto"/>
        <w:right w:val="none" w:sz="0" w:space="0" w:color="auto"/>
      </w:divBdr>
      <w:divsChild>
        <w:div w:id="1207644214">
          <w:marLeft w:val="0"/>
          <w:marRight w:val="0"/>
          <w:marTop w:val="0"/>
          <w:marBottom w:val="0"/>
          <w:divBdr>
            <w:top w:val="none" w:sz="0" w:space="0" w:color="auto"/>
            <w:left w:val="none" w:sz="0" w:space="0" w:color="auto"/>
            <w:bottom w:val="none" w:sz="0" w:space="0" w:color="auto"/>
            <w:right w:val="none" w:sz="0" w:space="0" w:color="auto"/>
          </w:divBdr>
          <w:divsChild>
            <w:div w:id="10593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3870">
      <w:bodyDiv w:val="1"/>
      <w:marLeft w:val="0"/>
      <w:marRight w:val="0"/>
      <w:marTop w:val="0"/>
      <w:marBottom w:val="0"/>
      <w:divBdr>
        <w:top w:val="none" w:sz="0" w:space="0" w:color="auto"/>
        <w:left w:val="none" w:sz="0" w:space="0" w:color="auto"/>
        <w:bottom w:val="none" w:sz="0" w:space="0" w:color="auto"/>
        <w:right w:val="none" w:sz="0" w:space="0" w:color="auto"/>
      </w:divBdr>
    </w:div>
    <w:div w:id="1819614283">
      <w:bodyDiv w:val="1"/>
      <w:marLeft w:val="0"/>
      <w:marRight w:val="0"/>
      <w:marTop w:val="0"/>
      <w:marBottom w:val="0"/>
      <w:divBdr>
        <w:top w:val="none" w:sz="0" w:space="0" w:color="auto"/>
        <w:left w:val="none" w:sz="0" w:space="0" w:color="auto"/>
        <w:bottom w:val="none" w:sz="0" w:space="0" w:color="auto"/>
        <w:right w:val="none" w:sz="0" w:space="0" w:color="auto"/>
      </w:divBdr>
    </w:div>
    <w:div w:id="198431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5256480.2023.2175289" TargetMode="External"/><Relationship Id="rId13" Type="http://schemas.openxmlformats.org/officeDocument/2006/relationships/hyperlink" Target="https://doi.org/10.1111/ajae.12428" TargetMode="External"/><Relationship Id="rId18" Type="http://schemas.openxmlformats.org/officeDocument/2006/relationships/hyperlink" Target="https://doi.org/10.1080/09537325.2023.22092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doi.org/10.1016/j.stae.2023.100062" TargetMode="External"/><Relationship Id="rId12" Type="http://schemas.openxmlformats.org/officeDocument/2006/relationships/hyperlink" Target="https://hdl.handle.net/20.500.14247/11177" TargetMode="External"/><Relationship Id="rId17" Type="http://schemas.openxmlformats.org/officeDocument/2006/relationships/hyperlink" Target="https://doi.org/10.1016/j.eswa.2023.121262" TargetMode="External"/><Relationship Id="rId2" Type="http://schemas.openxmlformats.org/officeDocument/2006/relationships/numbering" Target="numbering.xml"/><Relationship Id="rId16" Type="http://schemas.openxmlformats.org/officeDocument/2006/relationships/hyperlink" Target="https://doi.org/10.1108/SCM-02-2023-006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hdl.handle.net/20.500.14247/7659" TargetMode="External"/><Relationship Id="rId11" Type="http://schemas.openxmlformats.org/officeDocument/2006/relationships/hyperlink" Target="https://doi.org/10.3758/BRM.41.4.1149" TargetMode="External"/><Relationship Id="rId5" Type="http://schemas.openxmlformats.org/officeDocument/2006/relationships/webSettings" Target="webSettings.xml"/><Relationship Id="rId15" Type="http://schemas.openxmlformats.org/officeDocument/2006/relationships/hyperlink" Target="https://doi.org/10.1080/19368623.2022.2020199" TargetMode="External"/><Relationship Id="rId10" Type="http://schemas.openxmlformats.org/officeDocument/2006/relationships/hyperlink" Target="https://nbn-resolving.org/urn:nbn:de:hbz:5-76157" TargetMode="External"/><Relationship Id="rId19" Type="http://schemas.openxmlformats.org/officeDocument/2006/relationships/hyperlink" Target="https://doi.org/10.1108/IJCHM-09-2021-1130" TargetMode="External"/><Relationship Id="rId4" Type="http://schemas.openxmlformats.org/officeDocument/2006/relationships/settings" Target="settings.xml"/><Relationship Id="rId9" Type="http://schemas.openxmlformats.org/officeDocument/2006/relationships/hyperlink" Target="https://dx.doi.org/10.2139/ssrn.4839314" TargetMode="External"/><Relationship Id="rId14" Type="http://schemas.openxmlformats.org/officeDocument/2006/relationships/hyperlink" Target="https://doi.org/10.3390/su121455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C9C1A-8712-473C-903E-432F765C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25</Pages>
  <Words>5987</Words>
  <Characters>34126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Brako, Morris [AESHM]</dc:creator>
  <cp:keywords/>
  <dc:description/>
  <cp:lastModifiedBy>SDI PC New 16</cp:lastModifiedBy>
  <cp:revision>24</cp:revision>
  <dcterms:created xsi:type="dcterms:W3CDTF">2025-08-04T13:25:00Z</dcterms:created>
  <dcterms:modified xsi:type="dcterms:W3CDTF">2025-08-05T10:04:00Z</dcterms:modified>
</cp:coreProperties>
</file>