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24CCB" w14:textId="77777777" w:rsidR="00842E10" w:rsidRPr="00D37B25" w:rsidRDefault="00EB1ADF" w:rsidP="00E0488D">
      <w:pPr>
        <w:spacing w:line="276" w:lineRule="auto"/>
        <w:jc w:val="center"/>
        <w:rPr>
          <w:rFonts w:ascii="Times New Roman" w:hAnsi="Times New Roman" w:cs="Times New Roman"/>
          <w:b/>
          <w:bCs/>
          <w:sz w:val="40"/>
          <w:szCs w:val="40"/>
        </w:rPr>
      </w:pPr>
      <w:bookmarkStart w:id="0" w:name="_Hlk199543204"/>
      <w:bookmarkEnd w:id="0"/>
      <w:r w:rsidRPr="00D37B25">
        <w:rPr>
          <w:rFonts w:ascii="Times New Roman" w:hAnsi="Times New Roman" w:cs="Times New Roman"/>
          <w:b/>
          <w:bCs/>
          <w:sz w:val="40"/>
          <w:szCs w:val="40"/>
        </w:rPr>
        <w:t>FUELLING INDIA'S MUTUAL FUND BOOM: AN ANALYSIS OF INCREASING WOMEN INVESTOR PARTICIPATION</w:t>
      </w:r>
    </w:p>
    <w:p w14:paraId="44E8A38D" w14:textId="77777777" w:rsidR="005C2A1D" w:rsidRPr="00D37B25" w:rsidRDefault="005C2A1D" w:rsidP="00F3424F">
      <w:pPr>
        <w:spacing w:line="276" w:lineRule="auto"/>
        <w:jc w:val="both"/>
        <w:rPr>
          <w:rFonts w:ascii="Times New Roman" w:hAnsi="Times New Roman" w:cs="Times New Roman"/>
          <w:b/>
          <w:bCs/>
        </w:rPr>
      </w:pPr>
    </w:p>
    <w:p w14:paraId="2BD72639" w14:textId="77777777" w:rsidR="00F3424F" w:rsidRPr="00D37B25" w:rsidRDefault="004B7D17" w:rsidP="00F3424F">
      <w:pPr>
        <w:spacing w:line="276" w:lineRule="auto"/>
        <w:jc w:val="both"/>
        <w:rPr>
          <w:rFonts w:ascii="Times New Roman" w:hAnsi="Times New Roman" w:cs="Times New Roman"/>
          <w:b/>
          <w:bCs/>
        </w:rPr>
      </w:pPr>
      <w:r w:rsidRPr="00D37B25">
        <w:rPr>
          <w:rFonts w:ascii="Times New Roman" w:hAnsi="Times New Roman" w:cs="Times New Roman"/>
          <w:b/>
          <w:bCs/>
        </w:rPr>
        <w:t>ABSTRACT</w:t>
      </w:r>
    </w:p>
    <w:p w14:paraId="77E235EA" w14:textId="7B378475" w:rsidR="00BE1055" w:rsidRPr="00D37B25" w:rsidRDefault="003B18C4" w:rsidP="00F3424F">
      <w:pPr>
        <w:spacing w:line="276" w:lineRule="auto"/>
        <w:jc w:val="both"/>
        <w:rPr>
          <w:rFonts w:ascii="Times New Roman" w:hAnsi="Times New Roman" w:cs="Times New Roman"/>
        </w:rPr>
      </w:pPr>
      <w:r w:rsidRPr="00D37B25">
        <w:rPr>
          <w:rFonts w:ascii="Times New Roman" w:hAnsi="Times New Roman" w:cs="Times New Roman"/>
        </w:rPr>
        <w:t>Over the past decade, the mutual fund industry</w:t>
      </w:r>
      <w:r w:rsidR="00DC7EA4" w:rsidRPr="00D37B25">
        <w:rPr>
          <w:rFonts w:ascii="Times New Roman" w:hAnsi="Times New Roman" w:cs="Times New Roman"/>
        </w:rPr>
        <w:t xml:space="preserve"> has grown</w:t>
      </w:r>
      <w:r w:rsidR="00B56516">
        <w:rPr>
          <w:rFonts w:ascii="Times New Roman" w:hAnsi="Times New Roman" w:cs="Times New Roman"/>
        </w:rPr>
        <w:t xml:space="preserve"> </w:t>
      </w:r>
      <w:r w:rsidR="00DC7EA4" w:rsidRPr="00D37B25">
        <w:rPr>
          <w:rFonts w:ascii="Times New Roman" w:hAnsi="Times New Roman" w:cs="Times New Roman"/>
        </w:rPr>
        <w:t>tremendously and</w:t>
      </w:r>
      <w:r w:rsidRPr="00D37B25">
        <w:rPr>
          <w:rFonts w:ascii="Times New Roman" w:hAnsi="Times New Roman" w:cs="Times New Roman"/>
        </w:rPr>
        <w:t xml:space="preserve"> becoming </w:t>
      </w:r>
      <w:r w:rsidR="00132831" w:rsidRPr="00D37B25">
        <w:rPr>
          <w:rFonts w:ascii="Times New Roman" w:hAnsi="Times New Roman" w:cs="Times New Roman"/>
        </w:rPr>
        <w:t>an incredibly significant</w:t>
      </w:r>
      <w:r w:rsidRPr="00D37B25">
        <w:rPr>
          <w:rFonts w:ascii="Times New Roman" w:hAnsi="Times New Roman" w:cs="Times New Roman"/>
        </w:rPr>
        <w:t xml:space="preserve"> part of the Indian economy</w:t>
      </w:r>
      <w:r w:rsidR="00005E40" w:rsidRPr="00D37B25">
        <w:rPr>
          <w:rFonts w:ascii="Times New Roman" w:hAnsi="Times New Roman" w:cs="Times New Roman"/>
        </w:rPr>
        <w:t>. Mutual fund market helps general population to be the part of</w:t>
      </w:r>
      <w:r w:rsidR="00DC7EA4" w:rsidRPr="00D37B25">
        <w:rPr>
          <w:rFonts w:ascii="Times New Roman" w:hAnsi="Times New Roman" w:cs="Times New Roman"/>
        </w:rPr>
        <w:t xml:space="preserve"> </w:t>
      </w:r>
      <w:r w:rsidR="00574755" w:rsidRPr="00D37B25">
        <w:rPr>
          <w:rFonts w:ascii="Times New Roman" w:hAnsi="Times New Roman" w:cs="Times New Roman"/>
        </w:rPr>
        <w:t>capital</w:t>
      </w:r>
      <w:r w:rsidR="00005E40" w:rsidRPr="00D37B25">
        <w:rPr>
          <w:rFonts w:ascii="Times New Roman" w:hAnsi="Times New Roman" w:cs="Times New Roman"/>
        </w:rPr>
        <w:t xml:space="preserve"> market indirectly b</w:t>
      </w:r>
      <w:r w:rsidR="00574755" w:rsidRPr="00D37B25">
        <w:rPr>
          <w:rFonts w:ascii="Times New Roman" w:hAnsi="Times New Roman" w:cs="Times New Roman"/>
        </w:rPr>
        <w:t xml:space="preserve">y </w:t>
      </w:r>
      <w:r w:rsidR="00005E40" w:rsidRPr="00D37B25">
        <w:rPr>
          <w:rFonts w:ascii="Times New Roman" w:hAnsi="Times New Roman" w:cs="Times New Roman"/>
        </w:rPr>
        <w:t>pool</w:t>
      </w:r>
      <w:r w:rsidR="00367452" w:rsidRPr="00D37B25">
        <w:rPr>
          <w:rFonts w:ascii="Times New Roman" w:hAnsi="Times New Roman" w:cs="Times New Roman"/>
        </w:rPr>
        <w:t>ing</w:t>
      </w:r>
      <w:r w:rsidR="00005E40" w:rsidRPr="00D37B25">
        <w:rPr>
          <w:rFonts w:ascii="Times New Roman" w:hAnsi="Times New Roman" w:cs="Times New Roman"/>
        </w:rPr>
        <w:t xml:space="preserve"> money from the</w:t>
      </w:r>
      <w:r w:rsidR="00367452" w:rsidRPr="00D37B25">
        <w:rPr>
          <w:rFonts w:ascii="Times New Roman" w:hAnsi="Times New Roman" w:cs="Times New Roman"/>
        </w:rPr>
        <w:t xml:space="preserve"> </w:t>
      </w:r>
      <w:r w:rsidR="00B56516" w:rsidRPr="00D37B25">
        <w:rPr>
          <w:rFonts w:ascii="Times New Roman" w:hAnsi="Times New Roman" w:cs="Times New Roman"/>
        </w:rPr>
        <w:t>investors, those</w:t>
      </w:r>
      <w:r w:rsidR="00005E40" w:rsidRPr="00D37B25">
        <w:rPr>
          <w:rFonts w:ascii="Times New Roman" w:hAnsi="Times New Roman" w:cs="Times New Roman"/>
        </w:rPr>
        <w:t xml:space="preserve"> who wants to invest their money</w:t>
      </w:r>
      <w:r w:rsidR="00574755" w:rsidRPr="00D37B25">
        <w:rPr>
          <w:rFonts w:ascii="Times New Roman" w:hAnsi="Times New Roman" w:cs="Times New Roman"/>
        </w:rPr>
        <w:t xml:space="preserve"> </w:t>
      </w:r>
      <w:r w:rsidR="00F33EA1">
        <w:rPr>
          <w:rFonts w:ascii="Times New Roman" w:hAnsi="Times New Roman" w:cs="Times New Roman"/>
        </w:rPr>
        <w:t>in</w:t>
      </w:r>
      <w:r w:rsidR="00574755" w:rsidRPr="00D37B25">
        <w:rPr>
          <w:rFonts w:ascii="Times New Roman" w:hAnsi="Times New Roman" w:cs="Times New Roman"/>
        </w:rPr>
        <w:t xml:space="preserve"> the </w:t>
      </w:r>
      <w:r w:rsidR="00C30BBB" w:rsidRPr="00D37B25">
        <w:rPr>
          <w:rFonts w:ascii="Times New Roman" w:hAnsi="Times New Roman" w:cs="Times New Roman"/>
        </w:rPr>
        <w:t>stock</w:t>
      </w:r>
      <w:r w:rsidR="00574755" w:rsidRPr="00D37B25">
        <w:rPr>
          <w:rFonts w:ascii="Times New Roman" w:hAnsi="Times New Roman" w:cs="Times New Roman"/>
        </w:rPr>
        <w:t xml:space="preserve"> market instruments </w:t>
      </w:r>
      <w:r w:rsidR="00C30BBB" w:rsidRPr="00D37B25">
        <w:rPr>
          <w:rFonts w:ascii="Times New Roman" w:hAnsi="Times New Roman" w:cs="Times New Roman"/>
        </w:rPr>
        <w:t xml:space="preserve">with </w:t>
      </w:r>
      <w:r w:rsidR="00B56516">
        <w:rPr>
          <w:rFonts w:ascii="Times New Roman" w:hAnsi="Times New Roman" w:cs="Times New Roman"/>
        </w:rPr>
        <w:t xml:space="preserve">an </w:t>
      </w:r>
      <w:r w:rsidR="00C30BBB" w:rsidRPr="00D37B25">
        <w:rPr>
          <w:rFonts w:ascii="Times New Roman" w:hAnsi="Times New Roman" w:cs="Times New Roman"/>
        </w:rPr>
        <w:t xml:space="preserve">objective to earn better return </w:t>
      </w:r>
      <w:r w:rsidR="00F33EA1">
        <w:rPr>
          <w:rFonts w:ascii="Times New Roman" w:hAnsi="Times New Roman" w:cs="Times New Roman"/>
        </w:rPr>
        <w:t>with</w:t>
      </w:r>
      <w:r w:rsidR="00C30BBB" w:rsidRPr="00D37B25">
        <w:rPr>
          <w:rFonts w:ascii="Times New Roman" w:hAnsi="Times New Roman" w:cs="Times New Roman"/>
        </w:rPr>
        <w:t xml:space="preserve"> </w:t>
      </w:r>
      <w:r w:rsidR="00B56516">
        <w:rPr>
          <w:rFonts w:ascii="Times New Roman" w:hAnsi="Times New Roman" w:cs="Times New Roman"/>
        </w:rPr>
        <w:t xml:space="preserve">minimum </w:t>
      </w:r>
      <w:r w:rsidR="00C30BBB" w:rsidRPr="00D37B25">
        <w:rPr>
          <w:rFonts w:ascii="Times New Roman" w:hAnsi="Times New Roman" w:cs="Times New Roman"/>
        </w:rPr>
        <w:t>risk</w:t>
      </w:r>
      <w:r w:rsidR="00B56516">
        <w:rPr>
          <w:rFonts w:ascii="Times New Roman" w:hAnsi="Times New Roman" w:cs="Times New Roman"/>
        </w:rPr>
        <w:t xml:space="preserve">. </w:t>
      </w:r>
      <w:r w:rsidR="00F33EA1">
        <w:rPr>
          <w:rFonts w:ascii="Times New Roman" w:hAnsi="Times New Roman" w:cs="Times New Roman"/>
        </w:rPr>
        <w:t>Since</w:t>
      </w:r>
      <w:r w:rsidR="0076193C" w:rsidRPr="00D37B25">
        <w:rPr>
          <w:rFonts w:ascii="Times New Roman" w:hAnsi="Times New Roman" w:cs="Times New Roman"/>
        </w:rPr>
        <w:t xml:space="preserve"> the </w:t>
      </w:r>
      <w:r w:rsidR="00F33EA1">
        <w:rPr>
          <w:rFonts w:ascii="Times New Roman" w:hAnsi="Times New Roman" w:cs="Times New Roman"/>
        </w:rPr>
        <w:t>establishment</w:t>
      </w:r>
      <w:r w:rsidR="0076193C" w:rsidRPr="00D37B25">
        <w:rPr>
          <w:rFonts w:ascii="Times New Roman" w:hAnsi="Times New Roman" w:cs="Times New Roman"/>
        </w:rPr>
        <w:t xml:space="preserve"> </w:t>
      </w:r>
      <w:r w:rsidR="00F33EA1">
        <w:rPr>
          <w:rFonts w:ascii="Times New Roman" w:hAnsi="Times New Roman" w:cs="Times New Roman"/>
        </w:rPr>
        <w:t xml:space="preserve">of mutual fund industry in India </w:t>
      </w:r>
      <w:r w:rsidR="0076193C" w:rsidRPr="00D37B25">
        <w:rPr>
          <w:rFonts w:ascii="Times New Roman" w:hAnsi="Times New Roman" w:cs="Times New Roman"/>
        </w:rPr>
        <w:t>men</w:t>
      </w:r>
      <w:r w:rsidR="00E2288F" w:rsidRPr="00D37B25">
        <w:rPr>
          <w:rFonts w:ascii="Times New Roman" w:hAnsi="Times New Roman" w:cs="Times New Roman"/>
        </w:rPr>
        <w:t>’s</w:t>
      </w:r>
      <w:r w:rsidR="0076193C" w:rsidRPr="00D37B25">
        <w:rPr>
          <w:rFonts w:ascii="Times New Roman" w:hAnsi="Times New Roman" w:cs="Times New Roman"/>
        </w:rPr>
        <w:t xml:space="preserve"> are</w:t>
      </w:r>
      <w:r w:rsidR="00E2288F" w:rsidRPr="00D37B25">
        <w:rPr>
          <w:rFonts w:ascii="Times New Roman" w:hAnsi="Times New Roman" w:cs="Times New Roman"/>
        </w:rPr>
        <w:t xml:space="preserve"> solely dominate</w:t>
      </w:r>
      <w:r w:rsidR="00367452" w:rsidRPr="00D37B25">
        <w:rPr>
          <w:rFonts w:ascii="Times New Roman" w:hAnsi="Times New Roman" w:cs="Times New Roman"/>
        </w:rPr>
        <w:t>d</w:t>
      </w:r>
      <w:r w:rsidR="00E2288F" w:rsidRPr="00D37B25">
        <w:rPr>
          <w:rFonts w:ascii="Times New Roman" w:hAnsi="Times New Roman" w:cs="Times New Roman"/>
        </w:rPr>
        <w:t xml:space="preserve"> </w:t>
      </w:r>
      <w:r w:rsidR="00AA5BAF" w:rsidRPr="00D37B25">
        <w:rPr>
          <w:rFonts w:ascii="Times New Roman" w:hAnsi="Times New Roman" w:cs="Times New Roman"/>
        </w:rPr>
        <w:t xml:space="preserve">the mutual fund market </w:t>
      </w:r>
      <w:r w:rsidR="00E2288F" w:rsidRPr="00D37B25">
        <w:rPr>
          <w:rFonts w:ascii="Times New Roman" w:hAnsi="Times New Roman" w:cs="Times New Roman"/>
        </w:rPr>
        <w:t xml:space="preserve">and </w:t>
      </w:r>
      <w:r w:rsidR="00AA5BAF" w:rsidRPr="00D37B25">
        <w:rPr>
          <w:rFonts w:ascii="Times New Roman" w:hAnsi="Times New Roman" w:cs="Times New Roman"/>
        </w:rPr>
        <w:t xml:space="preserve">also </w:t>
      </w:r>
      <w:r w:rsidR="00E2288F" w:rsidRPr="00D37B25">
        <w:rPr>
          <w:rFonts w:ascii="Times New Roman" w:hAnsi="Times New Roman" w:cs="Times New Roman"/>
        </w:rPr>
        <w:t>actively participate</w:t>
      </w:r>
      <w:r w:rsidR="00367452" w:rsidRPr="00D37B25">
        <w:rPr>
          <w:rFonts w:ascii="Times New Roman" w:hAnsi="Times New Roman" w:cs="Times New Roman"/>
        </w:rPr>
        <w:t>d</w:t>
      </w:r>
      <w:r w:rsidR="00E2288F" w:rsidRPr="00D37B25">
        <w:rPr>
          <w:rFonts w:ascii="Times New Roman" w:hAnsi="Times New Roman" w:cs="Times New Roman"/>
        </w:rPr>
        <w:t xml:space="preserve"> in</w:t>
      </w:r>
      <w:r w:rsidR="0076193C" w:rsidRPr="00D37B25">
        <w:rPr>
          <w:rFonts w:ascii="Times New Roman" w:hAnsi="Times New Roman" w:cs="Times New Roman"/>
        </w:rPr>
        <w:t xml:space="preserve"> </w:t>
      </w:r>
      <w:r w:rsidR="00AA5BAF" w:rsidRPr="00D37B25">
        <w:rPr>
          <w:rFonts w:ascii="Times New Roman" w:hAnsi="Times New Roman" w:cs="Times New Roman"/>
        </w:rPr>
        <w:t xml:space="preserve">it </w:t>
      </w:r>
      <w:r w:rsidR="0076193C" w:rsidRPr="00D37B25">
        <w:rPr>
          <w:rFonts w:ascii="Times New Roman" w:hAnsi="Times New Roman" w:cs="Times New Roman"/>
        </w:rPr>
        <w:t>but</w:t>
      </w:r>
      <w:r w:rsidR="00AC2C7A" w:rsidRPr="00D37B25">
        <w:rPr>
          <w:rFonts w:ascii="Times New Roman" w:hAnsi="Times New Roman" w:cs="Times New Roman"/>
        </w:rPr>
        <w:t xml:space="preserve"> </w:t>
      </w:r>
      <w:r w:rsidR="00C60111" w:rsidRPr="00D37B25">
        <w:rPr>
          <w:rFonts w:ascii="Times New Roman" w:hAnsi="Times New Roman" w:cs="Times New Roman"/>
        </w:rPr>
        <w:t xml:space="preserve">in the recent years </w:t>
      </w:r>
      <w:r w:rsidR="007B69C3" w:rsidRPr="00D37B25">
        <w:rPr>
          <w:rFonts w:ascii="Times New Roman" w:hAnsi="Times New Roman" w:cs="Times New Roman"/>
        </w:rPr>
        <w:t xml:space="preserve">Indian </w:t>
      </w:r>
      <w:r w:rsidR="001C090B" w:rsidRPr="00D37B25">
        <w:rPr>
          <w:rFonts w:ascii="Times New Roman" w:hAnsi="Times New Roman" w:cs="Times New Roman"/>
        </w:rPr>
        <w:t>women</w:t>
      </w:r>
      <w:r w:rsidR="00C60111" w:rsidRPr="00D37B25">
        <w:rPr>
          <w:rFonts w:ascii="Times New Roman" w:hAnsi="Times New Roman" w:cs="Times New Roman"/>
        </w:rPr>
        <w:t xml:space="preserve">’s </w:t>
      </w:r>
      <w:r w:rsidR="001C090B" w:rsidRPr="00D37B25">
        <w:rPr>
          <w:rFonts w:ascii="Times New Roman" w:hAnsi="Times New Roman" w:cs="Times New Roman"/>
        </w:rPr>
        <w:t>awareness</w:t>
      </w:r>
      <w:r w:rsidR="00C60111" w:rsidRPr="00D37B25">
        <w:rPr>
          <w:rFonts w:ascii="Times New Roman" w:hAnsi="Times New Roman" w:cs="Times New Roman"/>
        </w:rPr>
        <w:t xml:space="preserve"> and participation</w:t>
      </w:r>
      <w:r w:rsidR="001C090B" w:rsidRPr="00D37B25">
        <w:rPr>
          <w:rFonts w:ascii="Times New Roman" w:hAnsi="Times New Roman" w:cs="Times New Roman"/>
        </w:rPr>
        <w:t xml:space="preserve"> </w:t>
      </w:r>
      <w:r w:rsidR="00E97662" w:rsidRPr="00D37B25">
        <w:rPr>
          <w:rFonts w:ascii="Times New Roman" w:hAnsi="Times New Roman" w:cs="Times New Roman"/>
        </w:rPr>
        <w:t>towards</w:t>
      </w:r>
      <w:r w:rsidR="001C090B" w:rsidRPr="00D37B25">
        <w:rPr>
          <w:rFonts w:ascii="Times New Roman" w:hAnsi="Times New Roman" w:cs="Times New Roman"/>
        </w:rPr>
        <w:t xml:space="preserve"> mutual fund</w:t>
      </w:r>
      <w:r w:rsidR="00E97662" w:rsidRPr="00D37B25">
        <w:rPr>
          <w:rFonts w:ascii="Times New Roman" w:hAnsi="Times New Roman" w:cs="Times New Roman"/>
        </w:rPr>
        <w:t xml:space="preserve"> has</w:t>
      </w:r>
      <w:r w:rsidR="001C090B" w:rsidRPr="00D37B25">
        <w:rPr>
          <w:rFonts w:ascii="Times New Roman" w:hAnsi="Times New Roman" w:cs="Times New Roman"/>
        </w:rPr>
        <w:t xml:space="preserve"> increases</w:t>
      </w:r>
      <w:r w:rsidR="007B69C3" w:rsidRPr="00D37B25">
        <w:rPr>
          <w:rFonts w:ascii="Times New Roman" w:hAnsi="Times New Roman" w:cs="Times New Roman"/>
        </w:rPr>
        <w:t xml:space="preserve"> due to enhancement in their financial literacy and will to getting financial independence</w:t>
      </w:r>
      <w:r w:rsidR="0076193C" w:rsidRPr="00D37B25">
        <w:rPr>
          <w:rFonts w:ascii="Times New Roman" w:hAnsi="Times New Roman" w:cs="Times New Roman"/>
        </w:rPr>
        <w:t>.</w:t>
      </w:r>
      <w:r w:rsidR="00BC5708" w:rsidRPr="00D37B25">
        <w:rPr>
          <w:rFonts w:ascii="Times New Roman" w:hAnsi="Times New Roman" w:cs="Times New Roman"/>
        </w:rPr>
        <w:t xml:space="preserve"> </w:t>
      </w:r>
      <w:r w:rsidR="00D335A7" w:rsidRPr="00D335A7">
        <w:rPr>
          <w:rFonts w:ascii="Times New Roman" w:hAnsi="Times New Roman" w:cs="Times New Roman"/>
        </w:rPr>
        <w:t>In the last five years, there has been a significant surge in the number of women investing in mutual funds in India. The assets managed on behalf of women have more than doubled, rising from ₹4.59 lakh crore in March 2019 to ₹11.25 lakh crore by March 2024. Women now account for 23.4% of the total mutual fund industry in the country. As of December 2024, one in every four mutual fund investors was a woman, an</w:t>
      </w:r>
      <w:bookmarkStart w:id="1" w:name="_GoBack"/>
      <w:bookmarkEnd w:id="1"/>
      <w:r w:rsidR="00D335A7" w:rsidRPr="00D335A7">
        <w:rPr>
          <w:rFonts w:ascii="Times New Roman" w:hAnsi="Times New Roman" w:cs="Times New Roman"/>
        </w:rPr>
        <w:t>d approximately ₹33 out of every ₹100 invested by individual investors came from women—highlighting a strong upward trend in women taking charge of their financial planning and investments</w:t>
      </w:r>
      <w:r w:rsidR="00D335A7">
        <w:rPr>
          <w:rFonts w:ascii="Times New Roman" w:hAnsi="Times New Roman" w:cs="Times New Roman"/>
        </w:rPr>
        <w:t>.</w:t>
      </w:r>
      <w:r w:rsidR="00D335A7" w:rsidRPr="00D37B25">
        <w:rPr>
          <w:rFonts w:ascii="Times New Roman" w:hAnsi="Times New Roman" w:cs="Times New Roman"/>
        </w:rPr>
        <w:t xml:space="preserve"> This</w:t>
      </w:r>
      <w:r w:rsidR="0007725E" w:rsidRPr="00D37B25">
        <w:rPr>
          <w:rFonts w:ascii="Times New Roman" w:hAnsi="Times New Roman" w:cs="Times New Roman"/>
        </w:rPr>
        <w:t xml:space="preserve"> </w:t>
      </w:r>
      <w:r w:rsidR="00423C9A" w:rsidRPr="00D37B25">
        <w:rPr>
          <w:rFonts w:ascii="Times New Roman" w:hAnsi="Times New Roman" w:cs="Times New Roman"/>
        </w:rPr>
        <w:t>study</w:t>
      </w:r>
      <w:r w:rsidR="00044CE9" w:rsidRPr="00D37B25">
        <w:rPr>
          <w:rFonts w:ascii="Times New Roman" w:hAnsi="Times New Roman" w:cs="Times New Roman"/>
        </w:rPr>
        <w:t xml:space="preserve"> examines the increasing participation of women investors in Indian mutual fund market, drawing insights from </w:t>
      </w:r>
      <w:r w:rsidR="004B6CBF" w:rsidRPr="00D37B25">
        <w:rPr>
          <w:rFonts w:ascii="Times New Roman" w:hAnsi="Times New Roman" w:cs="Times New Roman"/>
        </w:rPr>
        <w:t xml:space="preserve">secondary data </w:t>
      </w:r>
      <w:r w:rsidR="007E5396" w:rsidRPr="00D37B25">
        <w:rPr>
          <w:rFonts w:ascii="Times New Roman" w:hAnsi="Times New Roman" w:cs="Times New Roman"/>
        </w:rPr>
        <w:t>of CRISIL</w:t>
      </w:r>
      <w:r w:rsidR="00044CE9" w:rsidRPr="00D37B25">
        <w:rPr>
          <w:rFonts w:ascii="Times New Roman" w:hAnsi="Times New Roman" w:cs="Times New Roman"/>
        </w:rPr>
        <w:t xml:space="preserve"> report</w:t>
      </w:r>
      <w:r w:rsidR="004B6CBF" w:rsidRPr="00D37B25">
        <w:rPr>
          <w:rFonts w:ascii="Times New Roman" w:hAnsi="Times New Roman" w:cs="Times New Roman"/>
        </w:rPr>
        <w:t xml:space="preserve"> available on the AMFI website with the aim to analyse the Indian women investors primary sources of guidance, their financial investments between fixed assets and mutual funds, their growing share in mutual fund industry and so on. </w:t>
      </w:r>
      <w:r w:rsidR="007E5396" w:rsidRPr="00D37B25">
        <w:rPr>
          <w:rFonts w:ascii="Times New Roman" w:hAnsi="Times New Roman" w:cs="Times New Roman"/>
        </w:rPr>
        <w:t>The findings of this study offer valuable perspectives on the evolving landscape of Indian women's investment behaviour in mutual fund market, highlighting both progress and areas for future growth and targeted interventions.</w:t>
      </w:r>
      <w:r w:rsidR="004B6CBF" w:rsidRPr="00D37B25">
        <w:rPr>
          <w:rFonts w:ascii="Times New Roman" w:hAnsi="Times New Roman" w:cs="Times New Roman"/>
        </w:rPr>
        <w:t xml:space="preserve"> </w:t>
      </w:r>
      <w:r w:rsidR="00423C9A" w:rsidRPr="00D37B25">
        <w:rPr>
          <w:rFonts w:ascii="Times New Roman" w:hAnsi="Times New Roman" w:cs="Times New Roman"/>
        </w:rPr>
        <w:t xml:space="preserve"> </w:t>
      </w:r>
    </w:p>
    <w:p w14:paraId="4A9435F3" w14:textId="236C1FEF" w:rsidR="008C7D22" w:rsidRPr="00D37B25" w:rsidRDefault="004B7D17" w:rsidP="00F3424F">
      <w:pPr>
        <w:spacing w:line="276" w:lineRule="auto"/>
        <w:jc w:val="both"/>
        <w:rPr>
          <w:rFonts w:ascii="Times New Roman" w:hAnsi="Times New Roman" w:cs="Times New Roman"/>
        </w:rPr>
      </w:pPr>
      <w:r w:rsidRPr="00D37B25">
        <w:rPr>
          <w:rFonts w:ascii="Times New Roman" w:hAnsi="Times New Roman" w:cs="Times New Roman"/>
          <w:b/>
          <w:bCs/>
        </w:rPr>
        <w:t>KEY WORDS</w:t>
      </w:r>
      <w:r w:rsidR="00BE1055" w:rsidRPr="00D37B25">
        <w:rPr>
          <w:rFonts w:ascii="Times New Roman" w:hAnsi="Times New Roman" w:cs="Times New Roman"/>
        </w:rPr>
        <w:t xml:space="preserve">: Mutual fund, </w:t>
      </w:r>
      <w:r w:rsidR="0025092F">
        <w:rPr>
          <w:rFonts w:ascii="Times New Roman" w:hAnsi="Times New Roman" w:cs="Times New Roman"/>
        </w:rPr>
        <w:t>W</w:t>
      </w:r>
      <w:r w:rsidR="005C2A1D" w:rsidRPr="00D37B25">
        <w:rPr>
          <w:rFonts w:ascii="Times New Roman" w:hAnsi="Times New Roman" w:cs="Times New Roman"/>
        </w:rPr>
        <w:t>omen empowerment</w:t>
      </w:r>
      <w:r w:rsidR="00BE1055" w:rsidRPr="00D37B25">
        <w:rPr>
          <w:rFonts w:ascii="Times New Roman" w:hAnsi="Times New Roman" w:cs="Times New Roman"/>
        </w:rPr>
        <w:t xml:space="preserve">, Capital </w:t>
      </w:r>
      <w:r w:rsidR="0025092F">
        <w:rPr>
          <w:rFonts w:ascii="Times New Roman" w:hAnsi="Times New Roman" w:cs="Times New Roman"/>
        </w:rPr>
        <w:t>m</w:t>
      </w:r>
      <w:r w:rsidR="00BE1055" w:rsidRPr="00D37B25">
        <w:rPr>
          <w:rFonts w:ascii="Times New Roman" w:hAnsi="Times New Roman" w:cs="Times New Roman"/>
        </w:rPr>
        <w:t xml:space="preserve">arket, Stock </w:t>
      </w:r>
      <w:r w:rsidR="0025092F">
        <w:rPr>
          <w:rFonts w:ascii="Times New Roman" w:hAnsi="Times New Roman" w:cs="Times New Roman"/>
        </w:rPr>
        <w:t>m</w:t>
      </w:r>
      <w:r w:rsidR="0025092F" w:rsidRPr="00D37B25">
        <w:rPr>
          <w:rFonts w:ascii="Times New Roman" w:hAnsi="Times New Roman" w:cs="Times New Roman"/>
        </w:rPr>
        <w:t>arket,</w:t>
      </w:r>
      <w:r w:rsidR="0025092F">
        <w:rPr>
          <w:rFonts w:ascii="Times New Roman" w:hAnsi="Times New Roman" w:cs="Times New Roman"/>
        </w:rPr>
        <w:t xml:space="preserve"> Financial market,</w:t>
      </w:r>
      <w:r w:rsidR="00BE1055" w:rsidRPr="00D37B25">
        <w:rPr>
          <w:rFonts w:ascii="Times New Roman" w:hAnsi="Times New Roman" w:cs="Times New Roman"/>
        </w:rPr>
        <w:t xml:space="preserve"> Financial </w:t>
      </w:r>
      <w:r w:rsidR="0025092F">
        <w:rPr>
          <w:rFonts w:ascii="Times New Roman" w:hAnsi="Times New Roman" w:cs="Times New Roman"/>
        </w:rPr>
        <w:t>i</w:t>
      </w:r>
      <w:r w:rsidR="00BE1055" w:rsidRPr="00D37B25">
        <w:rPr>
          <w:rFonts w:ascii="Times New Roman" w:hAnsi="Times New Roman" w:cs="Times New Roman"/>
        </w:rPr>
        <w:t xml:space="preserve">ndependence, Financial </w:t>
      </w:r>
      <w:r w:rsidR="0025092F">
        <w:rPr>
          <w:rFonts w:ascii="Times New Roman" w:hAnsi="Times New Roman" w:cs="Times New Roman"/>
        </w:rPr>
        <w:t>l</w:t>
      </w:r>
      <w:r w:rsidR="00BE1055" w:rsidRPr="00D37B25">
        <w:rPr>
          <w:rFonts w:ascii="Times New Roman" w:hAnsi="Times New Roman" w:cs="Times New Roman"/>
        </w:rPr>
        <w:t xml:space="preserve">iteracy </w:t>
      </w:r>
      <w:r w:rsidR="00AC2C7A" w:rsidRPr="00D37B25">
        <w:rPr>
          <w:rFonts w:ascii="Times New Roman" w:hAnsi="Times New Roman" w:cs="Times New Roman"/>
        </w:rPr>
        <w:t xml:space="preserve"> </w:t>
      </w:r>
    </w:p>
    <w:p w14:paraId="31BB2D29" w14:textId="77777777" w:rsidR="00D335A7" w:rsidRDefault="00D335A7" w:rsidP="00F3424F">
      <w:pPr>
        <w:spacing w:line="276" w:lineRule="auto"/>
        <w:jc w:val="both"/>
        <w:rPr>
          <w:rFonts w:ascii="Times New Roman" w:hAnsi="Times New Roman" w:cs="Times New Roman"/>
          <w:b/>
          <w:bCs/>
        </w:rPr>
      </w:pPr>
    </w:p>
    <w:p w14:paraId="0F381866" w14:textId="77777777" w:rsidR="00D335A7" w:rsidRDefault="00D335A7" w:rsidP="00F3424F">
      <w:pPr>
        <w:spacing w:line="276" w:lineRule="auto"/>
        <w:jc w:val="both"/>
        <w:rPr>
          <w:rFonts w:ascii="Times New Roman" w:hAnsi="Times New Roman" w:cs="Times New Roman"/>
          <w:b/>
          <w:bCs/>
        </w:rPr>
      </w:pPr>
    </w:p>
    <w:p w14:paraId="32E69155" w14:textId="74C04586" w:rsidR="00BE1055" w:rsidRPr="00D37B25" w:rsidRDefault="004B7D17" w:rsidP="00F3424F">
      <w:pPr>
        <w:spacing w:line="276" w:lineRule="auto"/>
        <w:jc w:val="both"/>
        <w:rPr>
          <w:rFonts w:ascii="Times New Roman" w:hAnsi="Times New Roman" w:cs="Times New Roman"/>
          <w:b/>
          <w:bCs/>
        </w:rPr>
      </w:pPr>
      <w:r w:rsidRPr="00D37B25">
        <w:rPr>
          <w:rFonts w:ascii="Times New Roman" w:hAnsi="Times New Roman" w:cs="Times New Roman"/>
          <w:b/>
          <w:bCs/>
        </w:rPr>
        <w:t xml:space="preserve">INTRODUCTION: </w:t>
      </w:r>
    </w:p>
    <w:p w14:paraId="52622C7D" w14:textId="491F5532" w:rsidR="00F93943" w:rsidRPr="00D37B25" w:rsidRDefault="00473C7B" w:rsidP="005763F2">
      <w:pPr>
        <w:spacing w:after="0" w:line="240" w:lineRule="auto"/>
        <w:jc w:val="both"/>
        <w:rPr>
          <w:rFonts w:ascii="Times New Roman" w:hAnsi="Times New Roman" w:cs="Times New Roman"/>
        </w:rPr>
      </w:pPr>
      <w:r w:rsidRPr="00D37B25">
        <w:rPr>
          <w:rFonts w:ascii="Times New Roman" w:hAnsi="Times New Roman" w:cs="Times New Roman"/>
        </w:rPr>
        <w:t xml:space="preserve">India </w:t>
      </w:r>
      <w:r w:rsidR="00C70063" w:rsidRPr="00D37B25">
        <w:rPr>
          <w:rFonts w:ascii="Times New Roman" w:hAnsi="Times New Roman" w:cs="Times New Roman"/>
        </w:rPr>
        <w:t xml:space="preserve">is one </w:t>
      </w:r>
      <w:r w:rsidR="00072B84" w:rsidRPr="00D37B25">
        <w:rPr>
          <w:rFonts w:ascii="Times New Roman" w:hAnsi="Times New Roman" w:cs="Times New Roman"/>
        </w:rPr>
        <w:t xml:space="preserve">of </w:t>
      </w:r>
      <w:r w:rsidR="00C70063" w:rsidRPr="00D37B25">
        <w:rPr>
          <w:rFonts w:ascii="Times New Roman" w:hAnsi="Times New Roman" w:cs="Times New Roman"/>
        </w:rPr>
        <w:t xml:space="preserve">the biggest emerging </w:t>
      </w:r>
      <w:r w:rsidR="00072B84" w:rsidRPr="00D37B25">
        <w:rPr>
          <w:rFonts w:ascii="Times New Roman" w:hAnsi="Times New Roman" w:cs="Times New Roman"/>
        </w:rPr>
        <w:t>economies</w:t>
      </w:r>
      <w:r w:rsidR="00C70063" w:rsidRPr="00D37B25">
        <w:rPr>
          <w:rFonts w:ascii="Times New Roman" w:hAnsi="Times New Roman" w:cs="Times New Roman"/>
        </w:rPr>
        <w:t xml:space="preserve"> across the world with having the </w:t>
      </w:r>
      <w:r w:rsidR="00132831" w:rsidRPr="00D37B25">
        <w:rPr>
          <w:rFonts w:ascii="Times New Roman" w:hAnsi="Times New Roman" w:cs="Times New Roman"/>
        </w:rPr>
        <w:t>immense potential</w:t>
      </w:r>
      <w:r w:rsidR="00C70063" w:rsidRPr="00D37B25">
        <w:rPr>
          <w:rFonts w:ascii="Times New Roman" w:hAnsi="Times New Roman" w:cs="Times New Roman"/>
        </w:rPr>
        <w:t xml:space="preserve"> </w:t>
      </w:r>
      <w:r w:rsidR="00F33EA1">
        <w:rPr>
          <w:rFonts w:ascii="Times New Roman" w:hAnsi="Times New Roman" w:cs="Times New Roman"/>
        </w:rPr>
        <w:t>to</w:t>
      </w:r>
      <w:r w:rsidR="00C70063" w:rsidRPr="00D37B25">
        <w:rPr>
          <w:rFonts w:ascii="Times New Roman" w:hAnsi="Times New Roman" w:cs="Times New Roman"/>
        </w:rPr>
        <w:t xml:space="preserve"> earn and grow</w:t>
      </w:r>
      <w:r w:rsidR="000C43B7" w:rsidRPr="00D37B25">
        <w:rPr>
          <w:rFonts w:ascii="Times New Roman" w:hAnsi="Times New Roman" w:cs="Times New Roman"/>
        </w:rPr>
        <w:t xml:space="preserve"> in the upcoming period</w:t>
      </w:r>
      <w:r w:rsidR="00C70063" w:rsidRPr="00D37B25">
        <w:rPr>
          <w:rFonts w:ascii="Times New Roman" w:hAnsi="Times New Roman" w:cs="Times New Roman"/>
        </w:rPr>
        <w:t xml:space="preserve">. </w:t>
      </w:r>
      <w:r w:rsidR="00072B84" w:rsidRPr="00D37B25">
        <w:rPr>
          <w:rFonts w:ascii="Times New Roman" w:hAnsi="Times New Roman" w:cs="Times New Roman"/>
        </w:rPr>
        <w:t xml:space="preserve">In </w:t>
      </w:r>
      <w:r w:rsidR="008B5237" w:rsidRPr="00D37B25">
        <w:rPr>
          <w:rFonts w:ascii="Times New Roman" w:hAnsi="Times New Roman" w:cs="Times New Roman"/>
        </w:rPr>
        <w:t>terms</w:t>
      </w:r>
      <w:r w:rsidR="00072B84" w:rsidRPr="00D37B25">
        <w:rPr>
          <w:rFonts w:ascii="Times New Roman" w:hAnsi="Times New Roman" w:cs="Times New Roman"/>
        </w:rPr>
        <w:t xml:space="preserve"> of GDP, </w:t>
      </w:r>
      <w:r w:rsidR="00C70063" w:rsidRPr="00D37B25">
        <w:rPr>
          <w:rFonts w:ascii="Times New Roman" w:hAnsi="Times New Roman" w:cs="Times New Roman"/>
        </w:rPr>
        <w:t xml:space="preserve">service sector of India </w:t>
      </w:r>
      <w:r w:rsidR="00F33EA1">
        <w:rPr>
          <w:rFonts w:ascii="Times New Roman" w:hAnsi="Times New Roman" w:cs="Times New Roman"/>
        </w:rPr>
        <w:t xml:space="preserve">has </w:t>
      </w:r>
      <w:r w:rsidR="000C43B7" w:rsidRPr="00D37B25">
        <w:rPr>
          <w:rFonts w:ascii="Times New Roman" w:hAnsi="Times New Roman" w:cs="Times New Roman"/>
        </w:rPr>
        <w:t>contributed</w:t>
      </w:r>
      <w:r w:rsidR="00C70063" w:rsidRPr="00D37B25">
        <w:rPr>
          <w:rFonts w:ascii="Times New Roman" w:hAnsi="Times New Roman" w:cs="Times New Roman"/>
        </w:rPr>
        <w:t xml:space="preserve"> approx.55% of the total GDP and the </w:t>
      </w:r>
      <w:r w:rsidR="000C43B7" w:rsidRPr="00D37B25">
        <w:rPr>
          <w:rFonts w:ascii="Times New Roman" w:hAnsi="Times New Roman" w:cs="Times New Roman"/>
        </w:rPr>
        <w:t xml:space="preserve">industrial sector and agriculture sector </w:t>
      </w:r>
      <w:r w:rsidR="00F33EA1">
        <w:rPr>
          <w:rFonts w:ascii="Times New Roman" w:hAnsi="Times New Roman" w:cs="Times New Roman"/>
        </w:rPr>
        <w:t>has</w:t>
      </w:r>
      <w:r w:rsidR="000C43B7" w:rsidRPr="00D37B25">
        <w:rPr>
          <w:rFonts w:ascii="Times New Roman" w:hAnsi="Times New Roman" w:cs="Times New Roman"/>
        </w:rPr>
        <w:t xml:space="preserve"> contributed 27% and 18% respectively of the total GDP.</w:t>
      </w:r>
      <w:r w:rsidR="00C70063" w:rsidRPr="00D37B25">
        <w:rPr>
          <w:rFonts w:ascii="Times New Roman" w:hAnsi="Times New Roman" w:cs="Times New Roman"/>
        </w:rPr>
        <w:t xml:space="preserve"> </w:t>
      </w:r>
      <w:r w:rsidR="00F3424F" w:rsidRPr="00D37B25">
        <w:rPr>
          <w:rFonts w:ascii="Times New Roman" w:hAnsi="Times New Roman" w:cs="Times New Roman"/>
        </w:rPr>
        <w:t xml:space="preserve">Investment is one of the key </w:t>
      </w:r>
      <w:proofErr w:type="gramStart"/>
      <w:r w:rsidR="00132831" w:rsidRPr="00D37B25">
        <w:rPr>
          <w:rFonts w:ascii="Times New Roman" w:hAnsi="Times New Roman" w:cs="Times New Roman"/>
        </w:rPr>
        <w:t>factor</w:t>
      </w:r>
      <w:proofErr w:type="gramEnd"/>
      <w:r w:rsidR="000C43B7" w:rsidRPr="00D37B25">
        <w:rPr>
          <w:rFonts w:ascii="Times New Roman" w:hAnsi="Times New Roman" w:cs="Times New Roman"/>
        </w:rPr>
        <w:t xml:space="preserve"> for the GDP growth </w:t>
      </w:r>
      <w:r w:rsidR="00270CA1">
        <w:rPr>
          <w:rFonts w:ascii="Times New Roman" w:hAnsi="Times New Roman" w:cs="Times New Roman"/>
        </w:rPr>
        <w:t>for</w:t>
      </w:r>
      <w:r w:rsidR="000C43B7" w:rsidRPr="00D37B25">
        <w:rPr>
          <w:rFonts w:ascii="Times New Roman" w:hAnsi="Times New Roman" w:cs="Times New Roman"/>
        </w:rPr>
        <w:t xml:space="preserve"> an economy</w:t>
      </w:r>
      <w:r w:rsidR="00F3424F" w:rsidRPr="00D37B25">
        <w:rPr>
          <w:rFonts w:ascii="Times New Roman" w:hAnsi="Times New Roman" w:cs="Times New Roman"/>
        </w:rPr>
        <w:t xml:space="preserve"> </w:t>
      </w:r>
      <w:r w:rsidR="000C43B7" w:rsidRPr="00D37B25">
        <w:rPr>
          <w:rFonts w:ascii="Times New Roman" w:hAnsi="Times New Roman" w:cs="Times New Roman"/>
        </w:rPr>
        <w:t xml:space="preserve">as </w:t>
      </w:r>
      <w:r w:rsidR="00F3424F" w:rsidRPr="00D37B25">
        <w:rPr>
          <w:rFonts w:ascii="Times New Roman" w:hAnsi="Times New Roman" w:cs="Times New Roman"/>
        </w:rPr>
        <w:t>it reflects the actual amount of the money circulated in the economy for development purpose</w:t>
      </w:r>
      <w:r w:rsidR="00722D33" w:rsidRPr="00D37B25">
        <w:rPr>
          <w:rFonts w:ascii="Times New Roman" w:hAnsi="Times New Roman" w:cs="Times New Roman"/>
        </w:rPr>
        <w:t>s</w:t>
      </w:r>
      <w:r w:rsidR="000C43B7" w:rsidRPr="00D37B25">
        <w:rPr>
          <w:rFonts w:ascii="Times New Roman" w:hAnsi="Times New Roman" w:cs="Times New Roman"/>
        </w:rPr>
        <w:t xml:space="preserve"> directly and indirectly</w:t>
      </w:r>
      <w:r w:rsidR="00F3424F" w:rsidRPr="00D37B25">
        <w:rPr>
          <w:rFonts w:ascii="Times New Roman" w:hAnsi="Times New Roman" w:cs="Times New Roman"/>
        </w:rPr>
        <w:t>.</w:t>
      </w:r>
      <w:r w:rsidR="00B06301" w:rsidRPr="00D37B25">
        <w:rPr>
          <w:rFonts w:ascii="Times New Roman" w:hAnsi="Times New Roman" w:cs="Times New Roman"/>
        </w:rPr>
        <w:t xml:space="preserve"> There are lots of investment options</w:t>
      </w:r>
      <w:r w:rsidR="006939FA" w:rsidRPr="00D37B25">
        <w:rPr>
          <w:rFonts w:ascii="Times New Roman" w:hAnsi="Times New Roman" w:cs="Times New Roman"/>
        </w:rPr>
        <w:t xml:space="preserve"> </w:t>
      </w:r>
      <w:r w:rsidR="006939FA" w:rsidRPr="00D37B25">
        <w:rPr>
          <w:rFonts w:ascii="Times New Roman" w:hAnsi="Times New Roman" w:cs="Times New Roman"/>
        </w:rPr>
        <w:lastRenderedPageBreak/>
        <w:t>in the financial market</w:t>
      </w:r>
      <w:r w:rsidR="00B06301" w:rsidRPr="00D37B25">
        <w:rPr>
          <w:rFonts w:ascii="Times New Roman" w:hAnsi="Times New Roman" w:cs="Times New Roman"/>
        </w:rPr>
        <w:t xml:space="preserve"> where an investor </w:t>
      </w:r>
      <w:r w:rsidR="00554F1D" w:rsidRPr="00D37B25">
        <w:rPr>
          <w:rFonts w:ascii="Times New Roman" w:hAnsi="Times New Roman" w:cs="Times New Roman"/>
        </w:rPr>
        <w:t xml:space="preserve">can </w:t>
      </w:r>
      <w:r w:rsidR="000C43B7" w:rsidRPr="00D37B25">
        <w:rPr>
          <w:rFonts w:ascii="Times New Roman" w:hAnsi="Times New Roman" w:cs="Times New Roman"/>
        </w:rPr>
        <w:t>invest</w:t>
      </w:r>
      <w:r w:rsidR="00B06301" w:rsidRPr="00D37B25">
        <w:rPr>
          <w:rFonts w:ascii="Times New Roman" w:hAnsi="Times New Roman" w:cs="Times New Roman"/>
        </w:rPr>
        <w:t xml:space="preserve"> their money to get a good amount of return</w:t>
      </w:r>
      <w:r w:rsidR="00554F1D" w:rsidRPr="00D37B25">
        <w:rPr>
          <w:rFonts w:ascii="Times New Roman" w:hAnsi="Times New Roman" w:cs="Times New Roman"/>
        </w:rPr>
        <w:t>s</w:t>
      </w:r>
      <w:r w:rsidR="00B06301" w:rsidRPr="00D37B25">
        <w:rPr>
          <w:rFonts w:ascii="Times New Roman" w:hAnsi="Times New Roman" w:cs="Times New Roman"/>
        </w:rPr>
        <w:t xml:space="preserve"> </w:t>
      </w:r>
      <w:r w:rsidR="0095448E" w:rsidRPr="00D37B25">
        <w:rPr>
          <w:rFonts w:ascii="Times New Roman" w:hAnsi="Times New Roman" w:cs="Times New Roman"/>
        </w:rPr>
        <w:t>by taking minimum risk. Mutual fund</w:t>
      </w:r>
      <w:r w:rsidR="002625B9" w:rsidRPr="00D37B25">
        <w:rPr>
          <w:rFonts w:ascii="Times New Roman" w:hAnsi="Times New Roman" w:cs="Times New Roman"/>
        </w:rPr>
        <w:t xml:space="preserve"> is </w:t>
      </w:r>
      <w:r w:rsidR="0095448E" w:rsidRPr="00D37B25">
        <w:rPr>
          <w:rFonts w:ascii="Times New Roman" w:hAnsi="Times New Roman" w:cs="Times New Roman"/>
        </w:rPr>
        <w:t>one</w:t>
      </w:r>
      <w:r w:rsidR="00F93943" w:rsidRPr="00D37B25">
        <w:rPr>
          <w:rFonts w:ascii="Times New Roman" w:hAnsi="Times New Roman" w:cs="Times New Roman"/>
        </w:rPr>
        <w:t xml:space="preserve"> of</w:t>
      </w:r>
      <w:r w:rsidR="0095448E" w:rsidRPr="00D37B25">
        <w:rPr>
          <w:rFonts w:ascii="Times New Roman" w:hAnsi="Times New Roman" w:cs="Times New Roman"/>
        </w:rPr>
        <w:t xml:space="preserve"> the trending and secure investment option </w:t>
      </w:r>
      <w:r w:rsidR="002625B9" w:rsidRPr="00D37B25">
        <w:rPr>
          <w:rFonts w:ascii="Times New Roman" w:hAnsi="Times New Roman" w:cs="Times New Roman"/>
        </w:rPr>
        <w:t xml:space="preserve">which </w:t>
      </w:r>
      <w:r w:rsidR="0095448E" w:rsidRPr="00D37B25">
        <w:rPr>
          <w:rFonts w:ascii="Times New Roman" w:hAnsi="Times New Roman" w:cs="Times New Roman"/>
        </w:rPr>
        <w:t>pulls the</w:t>
      </w:r>
      <w:r w:rsidR="002625B9" w:rsidRPr="00D37B25">
        <w:rPr>
          <w:rFonts w:ascii="Times New Roman" w:hAnsi="Times New Roman" w:cs="Times New Roman"/>
        </w:rPr>
        <w:t xml:space="preserve"> </w:t>
      </w:r>
      <w:r w:rsidR="0095448E" w:rsidRPr="00D37B25">
        <w:rPr>
          <w:rFonts w:ascii="Times New Roman" w:hAnsi="Times New Roman" w:cs="Times New Roman"/>
        </w:rPr>
        <w:t>attention</w:t>
      </w:r>
      <w:r w:rsidR="002625B9" w:rsidRPr="00D37B25">
        <w:rPr>
          <w:rFonts w:ascii="Times New Roman" w:hAnsi="Times New Roman" w:cs="Times New Roman"/>
        </w:rPr>
        <w:t xml:space="preserve"> of those investors who wants to invest in share market but can’t take active participation. Mutual funds are managed by professional fund managers who manage the risk and return of investment by putting all the money of investors on diversified portfolio. So, mutual fund </w:t>
      </w:r>
      <w:r w:rsidR="00694391" w:rsidRPr="00D37B25">
        <w:rPr>
          <w:rFonts w:ascii="Times New Roman" w:hAnsi="Times New Roman" w:cs="Times New Roman"/>
        </w:rPr>
        <w:t>function as</w:t>
      </w:r>
      <w:r w:rsidR="002625B9" w:rsidRPr="00D37B25">
        <w:rPr>
          <w:rFonts w:ascii="Times New Roman" w:hAnsi="Times New Roman" w:cs="Times New Roman"/>
        </w:rPr>
        <w:t xml:space="preserve"> a mediator </w:t>
      </w:r>
      <w:r w:rsidR="0095448E" w:rsidRPr="00D37B25">
        <w:rPr>
          <w:rFonts w:ascii="Times New Roman" w:hAnsi="Times New Roman" w:cs="Times New Roman"/>
        </w:rPr>
        <w:t>for th</w:t>
      </w:r>
      <w:r w:rsidR="002625B9" w:rsidRPr="00D37B25">
        <w:rPr>
          <w:rFonts w:ascii="Times New Roman" w:hAnsi="Times New Roman" w:cs="Times New Roman"/>
        </w:rPr>
        <w:t>e interested investors who wants to invest their savings in the capital market instruments like in shares and debentures by pooling savings from the investors those having a common financial objective.</w:t>
      </w:r>
      <w:r w:rsidR="0095448E" w:rsidRPr="00D37B25">
        <w:rPr>
          <w:rFonts w:ascii="Times New Roman" w:hAnsi="Times New Roman" w:cs="Times New Roman"/>
        </w:rPr>
        <w:t xml:space="preserve"> </w:t>
      </w:r>
      <w:bookmarkStart w:id="2" w:name="_Hlk189819442"/>
    </w:p>
    <w:p w14:paraId="1B51A39C" w14:textId="6E03BFB6" w:rsidR="00C97064" w:rsidRPr="00D37B25" w:rsidRDefault="00424F7F" w:rsidP="00C97064">
      <w:pPr>
        <w:spacing w:line="276" w:lineRule="auto"/>
        <w:jc w:val="both"/>
        <w:rPr>
          <w:rFonts w:ascii="Times New Roman" w:hAnsi="Times New Roman" w:cs="Times New Roman"/>
        </w:rPr>
      </w:pPr>
      <w:r w:rsidRPr="00D37B25">
        <w:rPr>
          <w:rFonts w:ascii="Times New Roman" w:hAnsi="Times New Roman" w:cs="Times New Roman"/>
        </w:rPr>
        <w:t>According to the data of Association of Mutual Fund of India (AMFI)</w:t>
      </w:r>
      <w:bookmarkEnd w:id="2"/>
      <w:r w:rsidR="00A56FCF" w:rsidRPr="00D37B25">
        <w:rPr>
          <w:rFonts w:ascii="Times New Roman" w:hAnsi="Times New Roman" w:cs="Times New Roman"/>
        </w:rPr>
        <w:t xml:space="preserve"> </w:t>
      </w:r>
      <w:r w:rsidRPr="00D37B25">
        <w:rPr>
          <w:rFonts w:ascii="Times New Roman" w:hAnsi="Times New Roman" w:cs="Times New Roman"/>
        </w:rPr>
        <w:t xml:space="preserve">year 2024 turned out to be one of the best years for the Indian mutual funds </w:t>
      </w:r>
      <w:r w:rsidR="00A56FCF" w:rsidRPr="00D37B25">
        <w:rPr>
          <w:rFonts w:ascii="Times New Roman" w:hAnsi="Times New Roman" w:cs="Times New Roman"/>
        </w:rPr>
        <w:t xml:space="preserve">market </w:t>
      </w:r>
      <w:r w:rsidRPr="00D37B25">
        <w:rPr>
          <w:rFonts w:ascii="Times New Roman" w:hAnsi="Times New Roman" w:cs="Times New Roman"/>
        </w:rPr>
        <w:t>as assets under management (AUM) spurted by nearly Rs 14 lakh crore to a record Rs 53.40 lakh crore as of March 2024 compared with Rs 39.42 lakh crore as of March 2023</w:t>
      </w:r>
      <w:r w:rsidR="000D0A17" w:rsidRPr="00D37B25">
        <w:rPr>
          <w:rFonts w:ascii="Times New Roman" w:hAnsi="Times New Roman" w:cs="Times New Roman"/>
        </w:rPr>
        <w:t xml:space="preserve"> and as of February 2024 Women comprised ~23% of the investors based on their share of the AUM and men ~77%</w:t>
      </w:r>
      <w:r w:rsidR="00EF5A65" w:rsidRPr="00D37B25">
        <w:rPr>
          <w:rFonts w:ascii="Times New Roman" w:hAnsi="Times New Roman" w:cs="Times New Roman"/>
        </w:rPr>
        <w:t>. Whereas</w:t>
      </w:r>
      <w:r w:rsidR="00DF0A33" w:rsidRPr="00D37B25">
        <w:rPr>
          <w:rFonts w:ascii="Times New Roman" w:hAnsi="Times New Roman" w:cs="Times New Roman"/>
        </w:rPr>
        <w:t xml:space="preserve"> in case of </w:t>
      </w:r>
      <w:r w:rsidR="00EF5A65" w:rsidRPr="00D37B25">
        <w:rPr>
          <w:rFonts w:ascii="Times New Roman" w:hAnsi="Times New Roman" w:cs="Times New Roman"/>
        </w:rPr>
        <w:t xml:space="preserve">increasing participation of </w:t>
      </w:r>
      <w:r w:rsidR="00DF0A33" w:rsidRPr="00D37B25">
        <w:rPr>
          <w:rFonts w:ascii="Times New Roman" w:hAnsi="Times New Roman" w:cs="Times New Roman"/>
        </w:rPr>
        <w:t xml:space="preserve">Indian </w:t>
      </w:r>
      <w:r w:rsidR="00EF5A65" w:rsidRPr="00D37B25">
        <w:rPr>
          <w:rFonts w:ascii="Times New Roman" w:hAnsi="Times New Roman" w:cs="Times New Roman"/>
        </w:rPr>
        <w:t xml:space="preserve">women in mutual fund </w:t>
      </w:r>
      <w:r w:rsidR="00DF0A33" w:rsidRPr="00D37B25">
        <w:rPr>
          <w:rFonts w:ascii="Times New Roman" w:hAnsi="Times New Roman" w:cs="Times New Roman"/>
        </w:rPr>
        <w:t xml:space="preserve">investment is mostly due to easy </w:t>
      </w:r>
      <w:r w:rsidR="00EF5A65" w:rsidRPr="00D37B25">
        <w:rPr>
          <w:rFonts w:ascii="Times New Roman" w:hAnsi="Times New Roman" w:cs="Times New Roman"/>
        </w:rPr>
        <w:t>accessibility of information and technology</w:t>
      </w:r>
      <w:r w:rsidR="00DF0A33" w:rsidRPr="00D37B25">
        <w:rPr>
          <w:rFonts w:ascii="Times New Roman" w:hAnsi="Times New Roman" w:cs="Times New Roman"/>
        </w:rPr>
        <w:t xml:space="preserve"> while both urban and rural areas have seen growth, the increase has been particularly pronounced in rural regions (</w:t>
      </w:r>
      <w:r w:rsidR="00DF0A33" w:rsidRPr="00D37B25">
        <w:rPr>
          <w:rFonts w:ascii="Times New Roman" w:hAnsi="Times New Roman" w:cs="Times New Roman"/>
          <w:i/>
          <w:iCs/>
        </w:rPr>
        <w:t>Mutual Growth</w:t>
      </w:r>
      <w:r w:rsidR="00DF0A33" w:rsidRPr="00D37B25">
        <w:rPr>
          <w:rFonts w:ascii="Times New Roman" w:hAnsi="Times New Roman" w:cs="Times New Roman"/>
        </w:rPr>
        <w:t>, 2023). Apart from increasing women</w:t>
      </w:r>
      <w:r w:rsidR="00C97064" w:rsidRPr="00D37B25">
        <w:rPr>
          <w:rFonts w:ascii="Times New Roman" w:hAnsi="Times New Roman" w:cs="Times New Roman"/>
        </w:rPr>
        <w:t xml:space="preserve"> mutual fund </w:t>
      </w:r>
      <w:r w:rsidR="00DF0A33" w:rsidRPr="00D37B25">
        <w:rPr>
          <w:rFonts w:ascii="Times New Roman" w:hAnsi="Times New Roman" w:cs="Times New Roman"/>
        </w:rPr>
        <w:t>investor</w:t>
      </w:r>
      <w:r w:rsidR="00C97064" w:rsidRPr="00D37B25">
        <w:rPr>
          <w:rFonts w:ascii="Times New Roman" w:hAnsi="Times New Roman" w:cs="Times New Roman"/>
        </w:rPr>
        <w:t>s</w:t>
      </w:r>
      <w:r w:rsidR="00DF0A33" w:rsidRPr="00D37B25">
        <w:rPr>
          <w:rFonts w:ascii="Times New Roman" w:hAnsi="Times New Roman" w:cs="Times New Roman"/>
        </w:rPr>
        <w:t>,</w:t>
      </w:r>
      <w:r w:rsidR="00C97064" w:rsidRPr="00D37B25">
        <w:rPr>
          <w:rFonts w:ascii="Times New Roman" w:hAnsi="Times New Roman" w:cs="Times New Roman"/>
        </w:rPr>
        <w:t xml:space="preserve"> the number of </w:t>
      </w:r>
      <w:r w:rsidR="00DF0A33" w:rsidRPr="00D37B25">
        <w:rPr>
          <w:rFonts w:ascii="Times New Roman" w:hAnsi="Times New Roman" w:cs="Times New Roman"/>
        </w:rPr>
        <w:t xml:space="preserve">women mutual fund </w:t>
      </w:r>
      <w:bookmarkStart w:id="3" w:name="_Hlk190250068"/>
      <w:r w:rsidR="00DF0A33" w:rsidRPr="00D37B25">
        <w:rPr>
          <w:rFonts w:ascii="Times New Roman" w:hAnsi="Times New Roman" w:cs="Times New Roman"/>
        </w:rPr>
        <w:t>distributors</w:t>
      </w:r>
      <w:bookmarkEnd w:id="3"/>
      <w:r w:rsidR="00C97064" w:rsidRPr="00D37B25">
        <w:rPr>
          <w:rFonts w:ascii="Times New Roman" w:hAnsi="Times New Roman" w:cs="Times New Roman"/>
        </w:rPr>
        <w:t xml:space="preserve"> has steadily climbed. The wome</w:t>
      </w:r>
      <w:r w:rsidR="00C43164" w:rsidRPr="00D37B25">
        <w:rPr>
          <w:rFonts w:ascii="Times New Roman" w:hAnsi="Times New Roman" w:cs="Times New Roman"/>
        </w:rPr>
        <w:t>n distributors</w:t>
      </w:r>
      <w:r w:rsidR="00C97064" w:rsidRPr="00D37B25">
        <w:rPr>
          <w:rFonts w:ascii="Times New Roman" w:hAnsi="Times New Roman" w:cs="Times New Roman"/>
        </w:rPr>
        <w:t xml:space="preserve"> share has nearly reached 42,000 registrations by December 2023. These distributors are managing over Rs 1 lakh crore in Assets Under Management (AUM), as per the latest report from the Association of Mutual Funds of India (Rawat, 2024). </w:t>
      </w:r>
    </w:p>
    <w:p w14:paraId="25FE563D" w14:textId="77777777" w:rsidR="000D0A17" w:rsidRPr="00D37B25" w:rsidRDefault="004B7D17" w:rsidP="00473C7B">
      <w:pPr>
        <w:spacing w:line="276" w:lineRule="auto"/>
        <w:jc w:val="both"/>
        <w:rPr>
          <w:rFonts w:ascii="Times New Roman" w:hAnsi="Times New Roman" w:cs="Times New Roman"/>
          <w:b/>
          <w:bCs/>
        </w:rPr>
      </w:pPr>
      <w:r w:rsidRPr="00D37B25">
        <w:rPr>
          <w:rFonts w:ascii="Times New Roman" w:hAnsi="Times New Roman" w:cs="Times New Roman"/>
          <w:b/>
          <w:bCs/>
        </w:rPr>
        <w:t>MUTUAL FUND:</w:t>
      </w:r>
    </w:p>
    <w:p w14:paraId="10F98BF2" w14:textId="291CE686" w:rsidR="000A6BB6" w:rsidRDefault="003D74C6" w:rsidP="00F3424F">
      <w:pPr>
        <w:spacing w:line="276" w:lineRule="auto"/>
        <w:jc w:val="both"/>
        <w:rPr>
          <w:rFonts w:ascii="Times New Roman" w:hAnsi="Times New Roman" w:cs="Times New Roman"/>
        </w:rPr>
      </w:pPr>
      <w:r w:rsidRPr="00D37B25">
        <w:rPr>
          <w:rFonts w:ascii="Times New Roman" w:hAnsi="Times New Roman" w:cs="Times New Roman"/>
        </w:rPr>
        <w:t>India’s first mutual fund was establish</w:t>
      </w:r>
      <w:r w:rsidR="00F33EA1">
        <w:rPr>
          <w:rFonts w:ascii="Times New Roman" w:hAnsi="Times New Roman" w:cs="Times New Roman"/>
        </w:rPr>
        <w:t>ed</w:t>
      </w:r>
      <w:r w:rsidRPr="00D37B25">
        <w:rPr>
          <w:rFonts w:ascii="Times New Roman" w:hAnsi="Times New Roman" w:cs="Times New Roman"/>
        </w:rPr>
        <w:t xml:space="preserve"> in 1963, namely, Unit Trust of India (UTI),</w:t>
      </w:r>
      <w:r w:rsidRPr="00D37B25">
        <w:t xml:space="preserve"> </w:t>
      </w:r>
      <w:r w:rsidRPr="00D37B25">
        <w:rPr>
          <w:rFonts w:ascii="Times New Roman" w:hAnsi="Times New Roman" w:cs="Times New Roman"/>
        </w:rPr>
        <w:t>under the Unit Trust India Act 1963, a statutory public sector investment institution, as the first mutual fund co. with initiative of the Government of India and Reserve Bank of India ‘with a view to encouraging saving</w:t>
      </w:r>
      <w:r w:rsidR="00105923" w:rsidRPr="00D37B25">
        <w:rPr>
          <w:rFonts w:ascii="Times New Roman" w:hAnsi="Times New Roman" w:cs="Times New Roman"/>
        </w:rPr>
        <w:t xml:space="preserve">, </w:t>
      </w:r>
      <w:r w:rsidRPr="00D37B25">
        <w:rPr>
          <w:rFonts w:ascii="Times New Roman" w:hAnsi="Times New Roman" w:cs="Times New Roman"/>
        </w:rPr>
        <w:t>investment and participation in the income, profits and gains</w:t>
      </w:r>
      <w:r w:rsidR="00116D91" w:rsidRPr="00D37B25">
        <w:rPr>
          <w:rFonts w:ascii="Times New Roman" w:hAnsi="Times New Roman" w:cs="Times New Roman"/>
        </w:rPr>
        <w:t xml:space="preserve"> (AMFI, 2016).</w:t>
      </w:r>
      <w:r w:rsidR="00116D91" w:rsidRPr="00D37B25">
        <w:rPr>
          <w:rFonts w:ascii="Times New Roman" w:hAnsi="Times New Roman" w:cs="Times New Roman"/>
          <w:vertAlign w:val="superscript"/>
        </w:rPr>
        <w:t xml:space="preserve"> </w:t>
      </w:r>
      <w:r w:rsidR="00E9360E" w:rsidRPr="00D37B25">
        <w:rPr>
          <w:rFonts w:ascii="Georgia" w:hAnsi="Georgia"/>
          <w:color w:val="1F1F1F"/>
        </w:rPr>
        <w:t>“</w:t>
      </w:r>
      <w:r w:rsidR="00DF0C6A" w:rsidRPr="00DF0C6A">
        <w:rPr>
          <w:rFonts w:ascii="Times New Roman" w:hAnsi="Times New Roman" w:cs="Times New Roman"/>
          <w:color w:val="1F1F1F"/>
        </w:rPr>
        <w:t>Mutual funds are collective investment vehicles that offer investors liquidity and access to cost-efficient, diversified portfolios. These portfolios benefit from economies of scale and are typically categorized by investment strategies such as aggressive growth, growth, growth and income, equity income, and small-cap companies</w:t>
      </w:r>
      <w:r w:rsidR="00A4790C" w:rsidRPr="00D37B25">
        <w:rPr>
          <w:rFonts w:ascii="Times New Roman" w:hAnsi="Times New Roman" w:cs="Times New Roman"/>
        </w:rPr>
        <w:t>” (</w:t>
      </w:r>
      <w:r w:rsidR="00E9360E" w:rsidRPr="00D37B25">
        <w:rPr>
          <w:rFonts w:ascii="Times New Roman" w:hAnsi="Times New Roman" w:cs="Times New Roman"/>
        </w:rPr>
        <w:t>Cuthbertson et al 2016)</w:t>
      </w:r>
      <w:r w:rsidR="00A4790C" w:rsidRPr="00D37B25">
        <w:rPr>
          <w:rFonts w:ascii="Times New Roman" w:hAnsi="Times New Roman" w:cs="Times New Roman"/>
        </w:rPr>
        <w:t>.</w:t>
      </w:r>
      <w:r w:rsidR="00E9360E" w:rsidRPr="00D37B25">
        <w:rPr>
          <w:rFonts w:ascii="Times New Roman" w:hAnsi="Times New Roman" w:cs="Times New Roman"/>
        </w:rPr>
        <w:t xml:space="preserve"> </w:t>
      </w:r>
      <w:r w:rsidR="00DF0C6A" w:rsidRPr="00DF0C6A">
        <w:rPr>
          <w:rFonts w:ascii="Times New Roman" w:hAnsi="Times New Roman" w:cs="Times New Roman"/>
        </w:rPr>
        <w:t xml:space="preserve">Mutual funds are professionally managed investment vehicles where fund managers actively oversee market trends and aim to optimize fund performance. These managers diversify investors' capital by allocating it across various financial instruments such as bonds, debentures, equities, and money market securities to reduce potential risks. The profits generated from these investments are distributed among investors based on the number of units they own. Over the past two decades, the total resources mobilized by mutual funds in India have doubled. The Indian mutual fund sector has experienced significant growth, driven by factors such as the expansion of personal financial assets, infrastructure development, and increased foreign investment </w:t>
      </w:r>
      <w:r w:rsidR="00473C7B" w:rsidRPr="00D37B25">
        <w:rPr>
          <w:rFonts w:ascii="Times New Roman" w:hAnsi="Times New Roman" w:cs="Times New Roman"/>
        </w:rPr>
        <w:t>(Srinivasan, T. 2023)</w:t>
      </w:r>
      <w:r w:rsidR="009A7B1A" w:rsidRPr="00D37B25">
        <w:rPr>
          <w:rFonts w:ascii="Times New Roman" w:hAnsi="Times New Roman" w:cs="Times New Roman"/>
        </w:rPr>
        <w:t>.</w:t>
      </w:r>
    </w:p>
    <w:p w14:paraId="7807D386" w14:textId="54C4624B" w:rsidR="007E5396" w:rsidRPr="00D37B25" w:rsidRDefault="00DF0C6A" w:rsidP="00F3424F">
      <w:pPr>
        <w:spacing w:line="276" w:lineRule="auto"/>
        <w:jc w:val="both"/>
        <w:rPr>
          <w:rFonts w:ascii="Times New Roman" w:hAnsi="Times New Roman" w:cs="Times New Roman"/>
        </w:rPr>
      </w:pPr>
      <w:r w:rsidRPr="00DF0C6A">
        <w:rPr>
          <w:rFonts w:ascii="Times New Roman" w:hAnsi="Times New Roman" w:cs="Times New Roman"/>
        </w:rPr>
        <w:t xml:space="preserve">Mutual funds provide an accessible entry point into investing without requiring extensive knowledge of the stock market. With a wide variety of fund options available, investors can find choices that align with their specific financial objectives. Whether the goal is to save for a </w:t>
      </w:r>
      <w:r w:rsidRPr="00DF0C6A">
        <w:rPr>
          <w:rFonts w:ascii="Times New Roman" w:hAnsi="Times New Roman" w:cs="Times New Roman"/>
        </w:rPr>
        <w:lastRenderedPageBreak/>
        <w:t>major life ambition or to create a financial cushion, mutual funds can serve as a valuable tool in securing a more stable financial future</w:t>
      </w:r>
      <w:r w:rsidR="009A7B1A" w:rsidRPr="00D37B25">
        <w:rPr>
          <w:rFonts w:ascii="Times New Roman" w:hAnsi="Times New Roman" w:cs="Times New Roman"/>
        </w:rPr>
        <w:t xml:space="preserve"> (</w:t>
      </w:r>
      <w:proofErr w:type="spellStart"/>
      <w:r w:rsidR="009A7B1A" w:rsidRPr="00D37B25">
        <w:rPr>
          <w:rFonts w:ascii="Times New Roman" w:hAnsi="Times New Roman" w:cs="Times New Roman"/>
        </w:rPr>
        <w:t>Finserv</w:t>
      </w:r>
      <w:proofErr w:type="spellEnd"/>
      <w:r w:rsidR="009A7B1A" w:rsidRPr="00D37B25">
        <w:rPr>
          <w:rFonts w:ascii="Times New Roman" w:hAnsi="Times New Roman" w:cs="Times New Roman"/>
        </w:rPr>
        <w:t xml:space="preserve">, 2024). </w:t>
      </w:r>
    </w:p>
    <w:p w14:paraId="5F4AC15A" w14:textId="77777777" w:rsidR="007B69C3" w:rsidRPr="00D37B25" w:rsidRDefault="004B7D17" w:rsidP="00F3424F">
      <w:pPr>
        <w:spacing w:line="276" w:lineRule="auto"/>
        <w:jc w:val="both"/>
        <w:rPr>
          <w:rFonts w:ascii="Times New Roman" w:hAnsi="Times New Roman" w:cs="Times New Roman"/>
        </w:rPr>
      </w:pPr>
      <w:r w:rsidRPr="00D37B25">
        <w:rPr>
          <w:rFonts w:ascii="Times New Roman" w:hAnsi="Times New Roman" w:cs="Times New Roman"/>
          <w:b/>
          <w:bCs/>
        </w:rPr>
        <w:t xml:space="preserve">EMPOWERING WOMEN THROUGH MUTUAL FUNDS: </w:t>
      </w:r>
    </w:p>
    <w:p w14:paraId="51E87555" w14:textId="1FC3F5E1" w:rsidR="002E409D" w:rsidRPr="00D37B25" w:rsidRDefault="0040023E" w:rsidP="007E7824">
      <w:pPr>
        <w:spacing w:line="276" w:lineRule="auto"/>
        <w:jc w:val="both"/>
        <w:rPr>
          <w:rFonts w:ascii="Times New Roman" w:hAnsi="Times New Roman" w:cs="Times New Roman"/>
        </w:rPr>
      </w:pPr>
      <w:r w:rsidRPr="0040023E">
        <w:rPr>
          <w:rFonts w:ascii="Times New Roman" w:hAnsi="Times New Roman" w:cs="Times New Roman"/>
        </w:rPr>
        <w:t>In Pt. Jawaharlal Nehru</w:t>
      </w:r>
      <w:r>
        <w:rPr>
          <w:rFonts w:ascii="Times New Roman" w:hAnsi="Times New Roman" w:cs="Times New Roman"/>
        </w:rPr>
        <w:t xml:space="preserve"> words</w:t>
      </w:r>
      <w:r w:rsidRPr="0040023E">
        <w:rPr>
          <w:rFonts w:ascii="Times New Roman" w:hAnsi="Times New Roman" w:cs="Times New Roman"/>
        </w:rPr>
        <w:t>, “If you educate a man, you educate an individual, however, if you educate a woman, you educate a whole family. Women empowered means mother India empowered” (Bhat, 2015)</w:t>
      </w:r>
      <w:r>
        <w:rPr>
          <w:rFonts w:ascii="Times New Roman" w:hAnsi="Times New Roman" w:cs="Times New Roman"/>
        </w:rPr>
        <w:t xml:space="preserve">. </w:t>
      </w:r>
      <w:r w:rsidR="00E14568" w:rsidRPr="00E14568">
        <w:rPr>
          <w:rFonts w:ascii="Times New Roman" w:hAnsi="Times New Roman" w:cs="Times New Roman"/>
        </w:rPr>
        <w:t>Education plays a crucial role in empowering women, as it equips them with the ability to face challenges, question traditional gender roles, and transform their lives. It contributes to promoting gender equality and serves as a tool for enhancing their position within the family, society, and the broader political and economic framework</w:t>
      </w:r>
      <w:r w:rsidR="00E14568" w:rsidRPr="00E14568">
        <w:t xml:space="preserve"> </w:t>
      </w:r>
      <w:r w:rsidR="00E14568">
        <w:rPr>
          <w:rFonts w:ascii="Times New Roman" w:hAnsi="Times New Roman" w:cs="Times New Roman"/>
        </w:rPr>
        <w:t>(</w:t>
      </w:r>
      <w:proofErr w:type="spellStart"/>
      <w:r w:rsidR="00E14568" w:rsidRPr="00E14568">
        <w:rPr>
          <w:rFonts w:ascii="Times New Roman" w:hAnsi="Times New Roman" w:cs="Times New Roman"/>
        </w:rPr>
        <w:t>Jaysawal</w:t>
      </w:r>
      <w:proofErr w:type="spellEnd"/>
      <w:r w:rsidR="00E14568" w:rsidRPr="00E14568">
        <w:rPr>
          <w:rFonts w:ascii="Times New Roman" w:hAnsi="Times New Roman" w:cs="Times New Roman"/>
        </w:rPr>
        <w:t>, N., &amp; Saha, S. 2023</w:t>
      </w:r>
      <w:r w:rsidR="00E14568">
        <w:rPr>
          <w:rFonts w:ascii="Times New Roman" w:hAnsi="Times New Roman" w:cs="Times New Roman"/>
        </w:rPr>
        <w:t>)</w:t>
      </w:r>
      <w:r w:rsidR="00E14568" w:rsidRPr="00E14568">
        <w:rPr>
          <w:rFonts w:ascii="Times New Roman" w:hAnsi="Times New Roman" w:cs="Times New Roman"/>
        </w:rPr>
        <w:t xml:space="preserve">. </w:t>
      </w:r>
      <w:r>
        <w:rPr>
          <w:rFonts w:ascii="Times New Roman" w:hAnsi="Times New Roman" w:cs="Times New Roman"/>
        </w:rPr>
        <w:t>Over</w:t>
      </w:r>
      <w:r w:rsidR="00C43164" w:rsidRPr="00D37B25">
        <w:rPr>
          <w:rFonts w:ascii="Times New Roman" w:hAnsi="Times New Roman" w:cs="Times New Roman"/>
        </w:rPr>
        <w:t xml:space="preserve"> the past few years, women investors </w:t>
      </w:r>
      <w:r w:rsidR="00214B2E" w:rsidRPr="00D37B25">
        <w:rPr>
          <w:rFonts w:ascii="Times New Roman" w:hAnsi="Times New Roman" w:cs="Times New Roman"/>
        </w:rPr>
        <w:t>have emerged</w:t>
      </w:r>
      <w:r w:rsidR="00C43164" w:rsidRPr="00D37B25">
        <w:rPr>
          <w:rFonts w:ascii="Times New Roman" w:hAnsi="Times New Roman" w:cs="Times New Roman"/>
        </w:rPr>
        <w:t xml:space="preserve"> as an active particip</w:t>
      </w:r>
      <w:r w:rsidR="00DF533C">
        <w:rPr>
          <w:rFonts w:ascii="Times New Roman" w:hAnsi="Times New Roman" w:cs="Times New Roman"/>
        </w:rPr>
        <w:t>ant</w:t>
      </w:r>
      <w:r w:rsidR="00C43164" w:rsidRPr="00D37B25">
        <w:rPr>
          <w:rFonts w:ascii="Times New Roman" w:hAnsi="Times New Roman" w:cs="Times New Roman"/>
        </w:rPr>
        <w:t xml:space="preserve"> in mutual fund industry which also changes the dynamics of industry</w:t>
      </w:r>
      <w:r w:rsidR="00214B2E" w:rsidRPr="00D37B25">
        <w:rPr>
          <w:rFonts w:ascii="Times New Roman" w:hAnsi="Times New Roman" w:cs="Times New Roman"/>
        </w:rPr>
        <w:t>. As per the data of AMFI the share of women investor in mutual fund industry asset has expanded from 15% in March 2017 to nearly 21% as of December 2023</w:t>
      </w:r>
      <w:r w:rsidR="00E2490C" w:rsidRPr="00D37B25">
        <w:rPr>
          <w:rFonts w:ascii="Times New Roman" w:hAnsi="Times New Roman" w:cs="Times New Roman"/>
        </w:rPr>
        <w:t xml:space="preserve"> and in terms of regional insights </w:t>
      </w:r>
      <w:r w:rsidR="0052157E" w:rsidRPr="00D37B25">
        <w:rPr>
          <w:rFonts w:ascii="Times New Roman" w:hAnsi="Times New Roman" w:cs="Times New Roman"/>
        </w:rPr>
        <w:t>Goa has the highest share of women investors in the mutual fund industry with 40%, followed by north-eastern states with around 30%. Chandigarh, Maharashtra, and New Delhi also have over 30% share of women in the industry’s assets under management.</w:t>
      </w:r>
      <w:r w:rsidR="00214B2E" w:rsidRPr="00D37B25">
        <w:rPr>
          <w:rFonts w:ascii="Times New Roman" w:hAnsi="Times New Roman" w:cs="Times New Roman"/>
        </w:rPr>
        <w:t xml:space="preserve"> The</w:t>
      </w:r>
      <w:r w:rsidR="0052157E" w:rsidRPr="00D37B25">
        <w:rPr>
          <w:rFonts w:ascii="Times New Roman" w:hAnsi="Times New Roman" w:cs="Times New Roman"/>
        </w:rPr>
        <w:t>se</w:t>
      </w:r>
      <w:r w:rsidR="00214B2E" w:rsidRPr="00D37B25">
        <w:rPr>
          <w:rFonts w:ascii="Times New Roman" w:hAnsi="Times New Roman" w:cs="Times New Roman"/>
        </w:rPr>
        <w:t xml:space="preserve"> data clearly </w:t>
      </w:r>
      <w:r w:rsidR="0052157E" w:rsidRPr="00D37B25">
        <w:rPr>
          <w:rFonts w:ascii="Times New Roman" w:hAnsi="Times New Roman" w:cs="Times New Roman"/>
        </w:rPr>
        <w:t>show</w:t>
      </w:r>
      <w:r w:rsidR="00214B2E" w:rsidRPr="00D37B25">
        <w:rPr>
          <w:rFonts w:ascii="Times New Roman" w:hAnsi="Times New Roman" w:cs="Times New Roman"/>
        </w:rPr>
        <w:t xml:space="preserve"> women’s growing economic empowerment and increasing financial literacy.</w:t>
      </w:r>
      <w:r w:rsidR="00C43164" w:rsidRPr="00D37B25">
        <w:rPr>
          <w:rFonts w:ascii="Times New Roman" w:hAnsi="Times New Roman" w:cs="Times New Roman"/>
        </w:rPr>
        <w:t xml:space="preserve"> </w:t>
      </w:r>
    </w:p>
    <w:p w14:paraId="5DEA1D56" w14:textId="0CFBB941" w:rsidR="007E7824" w:rsidRPr="00D37B25" w:rsidRDefault="000A6BB6" w:rsidP="007E7824">
      <w:pPr>
        <w:spacing w:line="276" w:lineRule="auto"/>
        <w:jc w:val="both"/>
        <w:rPr>
          <w:rFonts w:ascii="Times New Roman" w:hAnsi="Times New Roman" w:cs="Times New Roman"/>
        </w:rPr>
      </w:pPr>
      <w:r w:rsidRPr="000A6BB6">
        <w:rPr>
          <w:rFonts w:ascii="Times New Roman" w:hAnsi="Times New Roman" w:cs="Times New Roman"/>
        </w:rPr>
        <w:t>Women's perspectives on mutual funds can differ significantly, shaped by factors such as their financial literacy, personal goals, cultural background, and individual development. Women's empowerment is now visible across various domains, including education, professional careers, and household roles. Empowerment means granting women equal rights and opportunities, similar to those available to men, in all areas of life. Every woman should have the freedom to live according to her own choices and make independent decisions. These rights include living with dignity, self-respect, and autonomy, as well as participating equally in household and workplace decisions. Women should also have the freedom to engage in social, religious, and public activities, along with the authority to make financial and economic choices. It is essential to ensure access to education, offer equal employment opportunities, and provide a safe and supportive working environment for women</w:t>
      </w:r>
      <w:r w:rsidR="00642A6D" w:rsidRPr="00D37B25">
        <w:rPr>
          <w:rFonts w:ascii="Times New Roman" w:hAnsi="Times New Roman" w:cs="Times New Roman"/>
        </w:rPr>
        <w:t xml:space="preserve"> </w:t>
      </w:r>
      <w:r w:rsidR="007E7824" w:rsidRPr="00D37B25">
        <w:rPr>
          <w:rFonts w:ascii="Times New Roman" w:hAnsi="Times New Roman" w:cs="Times New Roman"/>
        </w:rPr>
        <w:t>(</w:t>
      </w:r>
      <w:r w:rsidR="000240BE" w:rsidRPr="00D37B25">
        <w:rPr>
          <w:rFonts w:ascii="Times New Roman" w:hAnsi="Times New Roman" w:cs="Times New Roman"/>
        </w:rPr>
        <w:t>Pant &amp; Shah, 2023).</w:t>
      </w:r>
    </w:p>
    <w:p w14:paraId="797455D0" w14:textId="09F31489" w:rsidR="008C1A15" w:rsidRPr="00D37B25" w:rsidRDefault="007E7824" w:rsidP="008C1A15">
      <w:pPr>
        <w:spacing w:line="276" w:lineRule="auto"/>
        <w:jc w:val="both"/>
        <w:rPr>
          <w:rFonts w:ascii="Times New Roman" w:hAnsi="Times New Roman" w:cs="Times New Roman"/>
        </w:rPr>
      </w:pPr>
      <w:r w:rsidRPr="00D37B25">
        <w:rPr>
          <w:rFonts w:ascii="Times New Roman" w:hAnsi="Times New Roman" w:cs="Times New Roman"/>
        </w:rPr>
        <w:t xml:space="preserve">        </w:t>
      </w:r>
      <w:r w:rsidR="00254F94" w:rsidRPr="00254F94">
        <w:rPr>
          <w:rFonts w:ascii="Times New Roman" w:hAnsi="Times New Roman" w:cs="Times New Roman"/>
        </w:rPr>
        <w:t>Women's empowerment serves as a gateway for their active participation and inclusion in the development process. Achieving economic independence is widely regarded as a fundamental aspect of empowerment, as it enables women to gain autonomy in various areas of their lives</w:t>
      </w:r>
      <w:r w:rsidR="00254F94" w:rsidRPr="00254F94">
        <w:rPr>
          <w:rFonts w:ascii="Times New Roman" w:hAnsi="Times New Roman" w:cs="Times New Roman"/>
          <w:b/>
          <w:bCs/>
        </w:rPr>
        <w:t xml:space="preserve"> </w:t>
      </w:r>
      <w:r w:rsidR="00254F94" w:rsidRPr="00254F94">
        <w:rPr>
          <w:rFonts w:ascii="Times New Roman" w:hAnsi="Times New Roman" w:cs="Times New Roman"/>
        </w:rPr>
        <w:t xml:space="preserve">(Bharti, N. 2021). </w:t>
      </w:r>
      <w:r w:rsidR="000A6BB6" w:rsidRPr="000A6BB6">
        <w:rPr>
          <w:rFonts w:ascii="Times New Roman" w:hAnsi="Times New Roman" w:cs="Times New Roman"/>
        </w:rPr>
        <w:t xml:space="preserve">In India, women's journey toward empowerment is strongly linked to gaining financial independence. Mutual funds serve as a gateway to the investment landscape, allowing women to take an active role in building wealth. The potential for achieving financial freedom increases significantly when paired with long-term investment opportunities. Advancing women's economic empowerment is not just a personal milestone but a shared societal goal that contributes to national development. As more women embrace mutual fund investments and adopt long-term financial planning, they are reshaping their financial futures and playing a vital role in creating a more inclusive and prosperous nation </w:t>
      </w:r>
      <w:r w:rsidR="008C1A15" w:rsidRPr="00D37B25">
        <w:rPr>
          <w:rFonts w:ascii="Times New Roman" w:hAnsi="Times New Roman" w:cs="Times New Roman"/>
        </w:rPr>
        <w:t>(</w:t>
      </w:r>
      <w:proofErr w:type="spellStart"/>
      <w:r w:rsidR="008C1A15" w:rsidRPr="00D37B25">
        <w:rPr>
          <w:rFonts w:ascii="Times New Roman" w:hAnsi="Times New Roman" w:cs="Times New Roman"/>
        </w:rPr>
        <w:t>MutualFundWala</w:t>
      </w:r>
      <w:proofErr w:type="spellEnd"/>
      <w:r w:rsidR="008C1A15" w:rsidRPr="00D37B25">
        <w:rPr>
          <w:rFonts w:ascii="Times New Roman" w:hAnsi="Times New Roman" w:cs="Times New Roman"/>
        </w:rPr>
        <w:t>, 2024).</w:t>
      </w:r>
    </w:p>
    <w:p w14:paraId="7F0D0A24" w14:textId="77777777" w:rsidR="000D0A17" w:rsidRPr="00D37B25" w:rsidRDefault="00432654" w:rsidP="00F3424F">
      <w:pPr>
        <w:spacing w:line="276" w:lineRule="auto"/>
        <w:jc w:val="both"/>
        <w:rPr>
          <w:rFonts w:ascii="Times New Roman" w:hAnsi="Times New Roman" w:cs="Times New Roman"/>
        </w:rPr>
      </w:pPr>
      <w:r w:rsidRPr="00D37B25">
        <w:rPr>
          <w:rFonts w:ascii="Times New Roman" w:hAnsi="Times New Roman" w:cs="Times New Roman"/>
        </w:rPr>
        <w:lastRenderedPageBreak/>
        <w:t>Beside men’s growth through mutual funds</w:t>
      </w:r>
      <w:r w:rsidR="00F47FBB" w:rsidRPr="00D37B25">
        <w:rPr>
          <w:rFonts w:ascii="Times New Roman" w:hAnsi="Times New Roman" w:cs="Times New Roman"/>
        </w:rPr>
        <w:t>, women’s are also having an opportunity to get empower through mutual funds. Here’s how:</w:t>
      </w:r>
    </w:p>
    <w:p w14:paraId="324AF167" w14:textId="77777777" w:rsidR="004B7D17" w:rsidRPr="00D37B25" w:rsidRDefault="00337DAE" w:rsidP="004B7D17">
      <w:pPr>
        <w:pStyle w:val="ListParagraph"/>
        <w:numPr>
          <w:ilvl w:val="0"/>
          <w:numId w:val="3"/>
        </w:numPr>
        <w:spacing w:line="276" w:lineRule="auto"/>
        <w:jc w:val="both"/>
        <w:rPr>
          <w:rFonts w:ascii="Times New Roman" w:hAnsi="Times New Roman" w:cs="Times New Roman"/>
        </w:rPr>
      </w:pPr>
      <w:r w:rsidRPr="00D37B25">
        <w:rPr>
          <w:rFonts w:ascii="Times New Roman" w:hAnsi="Times New Roman" w:cs="Times New Roman"/>
          <w:b/>
          <w:bCs/>
        </w:rPr>
        <w:t>Financial independence:</w:t>
      </w:r>
      <w:r w:rsidRPr="00D37B25">
        <w:rPr>
          <w:rFonts w:ascii="Times New Roman" w:hAnsi="Times New Roman" w:cs="Times New Roman"/>
        </w:rPr>
        <w:t xml:space="preserve"> Through investment in mutual funds women can build financial foundation for themselves and also for their family. Financial independence allows women to live their life in their own </w:t>
      </w:r>
      <w:r w:rsidR="00132831" w:rsidRPr="00D37B25">
        <w:rPr>
          <w:rFonts w:ascii="Times New Roman" w:hAnsi="Times New Roman" w:cs="Times New Roman"/>
        </w:rPr>
        <w:t>terms,</w:t>
      </w:r>
      <w:r w:rsidR="0021109B" w:rsidRPr="00D37B25">
        <w:rPr>
          <w:rFonts w:ascii="Times New Roman" w:hAnsi="Times New Roman" w:cs="Times New Roman"/>
        </w:rPr>
        <w:t xml:space="preserve"> </w:t>
      </w:r>
      <w:r w:rsidR="00E55769" w:rsidRPr="00D37B25">
        <w:rPr>
          <w:rFonts w:ascii="Times New Roman" w:hAnsi="Times New Roman" w:cs="Times New Roman"/>
        </w:rPr>
        <w:t>so</w:t>
      </w:r>
      <w:r w:rsidR="0021109B" w:rsidRPr="00D37B25">
        <w:rPr>
          <w:rFonts w:ascii="Times New Roman" w:hAnsi="Times New Roman" w:cs="Times New Roman"/>
        </w:rPr>
        <w:t xml:space="preserve"> they don’t have to rely on any one for their financial spendings</w:t>
      </w:r>
      <w:r w:rsidRPr="00D37B25">
        <w:rPr>
          <w:rFonts w:ascii="Times New Roman" w:hAnsi="Times New Roman" w:cs="Times New Roman"/>
        </w:rPr>
        <w:t>.</w:t>
      </w:r>
    </w:p>
    <w:p w14:paraId="001BCCAC" w14:textId="3BF20676" w:rsidR="0021109B" w:rsidRPr="00D37B25" w:rsidRDefault="0021109B" w:rsidP="004B7D17">
      <w:pPr>
        <w:pStyle w:val="ListParagraph"/>
        <w:numPr>
          <w:ilvl w:val="0"/>
          <w:numId w:val="3"/>
        </w:numPr>
        <w:spacing w:line="276" w:lineRule="auto"/>
        <w:jc w:val="both"/>
        <w:rPr>
          <w:rFonts w:ascii="Times New Roman" w:hAnsi="Times New Roman" w:cs="Times New Roman"/>
        </w:rPr>
      </w:pPr>
      <w:r w:rsidRPr="00D37B25">
        <w:rPr>
          <w:rFonts w:ascii="Times New Roman" w:hAnsi="Times New Roman" w:cs="Times New Roman"/>
          <w:b/>
          <w:bCs/>
        </w:rPr>
        <w:t>Building Confidence:</w:t>
      </w:r>
      <w:r w:rsidRPr="00D37B25">
        <w:rPr>
          <w:rFonts w:ascii="Times New Roman" w:hAnsi="Times New Roman" w:cs="Times New Roman"/>
        </w:rPr>
        <w:t xml:space="preserve"> After doing a successful investment in mutual funds boost women’s confidence regarding financial independence. As their mutual funds investment grow with the passage of time</w:t>
      </w:r>
      <w:r w:rsidR="00B15DBC">
        <w:rPr>
          <w:rFonts w:ascii="Times New Roman" w:hAnsi="Times New Roman" w:cs="Times New Roman"/>
        </w:rPr>
        <w:t>,</w:t>
      </w:r>
      <w:r w:rsidRPr="00D37B25">
        <w:rPr>
          <w:rFonts w:ascii="Times New Roman" w:hAnsi="Times New Roman" w:cs="Times New Roman"/>
        </w:rPr>
        <w:t xml:space="preserve"> it helps the women investors to gain a sense of accomplishment and empowerment. </w:t>
      </w:r>
    </w:p>
    <w:p w14:paraId="45878434" w14:textId="77777777" w:rsidR="00982D60" w:rsidRPr="00D37B25" w:rsidRDefault="00982D60" w:rsidP="00337DAE">
      <w:pPr>
        <w:pStyle w:val="ListParagraph"/>
        <w:numPr>
          <w:ilvl w:val="0"/>
          <w:numId w:val="3"/>
        </w:numPr>
        <w:spacing w:line="276" w:lineRule="auto"/>
        <w:jc w:val="both"/>
        <w:rPr>
          <w:rFonts w:ascii="Times New Roman" w:hAnsi="Times New Roman" w:cs="Times New Roman"/>
        </w:rPr>
      </w:pPr>
      <w:r w:rsidRPr="00D37B25">
        <w:rPr>
          <w:rFonts w:ascii="Times New Roman" w:hAnsi="Times New Roman" w:cs="Times New Roman"/>
          <w:b/>
          <w:bCs/>
        </w:rPr>
        <w:t>Breaking Barriers:</w:t>
      </w:r>
      <w:r w:rsidRPr="00D37B25">
        <w:rPr>
          <w:rFonts w:ascii="Times New Roman" w:hAnsi="Times New Roman" w:cs="Times New Roman"/>
        </w:rPr>
        <w:t xml:space="preserve"> Gender inequality is one of the main </w:t>
      </w:r>
      <w:r w:rsidR="00132831" w:rsidRPr="00D37B25">
        <w:rPr>
          <w:rFonts w:ascii="Times New Roman" w:hAnsi="Times New Roman" w:cs="Times New Roman"/>
        </w:rPr>
        <w:t>factors</w:t>
      </w:r>
      <w:r w:rsidRPr="00D37B25">
        <w:rPr>
          <w:rFonts w:ascii="Times New Roman" w:hAnsi="Times New Roman" w:cs="Times New Roman"/>
        </w:rPr>
        <w:t xml:space="preserve"> that pus</w:t>
      </w:r>
      <w:r w:rsidR="006939FA" w:rsidRPr="00D37B25">
        <w:rPr>
          <w:rFonts w:ascii="Times New Roman" w:hAnsi="Times New Roman" w:cs="Times New Roman"/>
        </w:rPr>
        <w:t>h</w:t>
      </w:r>
      <w:r w:rsidRPr="00D37B25">
        <w:rPr>
          <w:rFonts w:ascii="Times New Roman" w:hAnsi="Times New Roman" w:cs="Times New Roman"/>
        </w:rPr>
        <w:t xml:space="preserve"> the Indian </w:t>
      </w:r>
    </w:p>
    <w:p w14:paraId="7AE78EB0" w14:textId="77777777" w:rsidR="00982D60" w:rsidRPr="00D37B25" w:rsidRDefault="00982D60" w:rsidP="00982D60">
      <w:pPr>
        <w:pStyle w:val="ListParagraph"/>
        <w:spacing w:line="276" w:lineRule="auto"/>
        <w:jc w:val="both"/>
        <w:rPr>
          <w:rFonts w:ascii="Times New Roman" w:hAnsi="Times New Roman" w:cs="Times New Roman"/>
        </w:rPr>
      </w:pPr>
      <w:r w:rsidRPr="00D37B25">
        <w:rPr>
          <w:rFonts w:ascii="Times New Roman" w:hAnsi="Times New Roman" w:cs="Times New Roman"/>
        </w:rPr>
        <w:t xml:space="preserve">women in backward condition where they can’t take a single decision on their own but by taking the control of their finance, they can challenge the status quo of society and achieve gender as well as financial equality. </w:t>
      </w:r>
    </w:p>
    <w:p w14:paraId="2059EF53" w14:textId="37BBA5BA" w:rsidR="00982D60" w:rsidRPr="00D37B25" w:rsidRDefault="00982D60" w:rsidP="00982D60">
      <w:pPr>
        <w:pStyle w:val="ListParagraph"/>
        <w:numPr>
          <w:ilvl w:val="0"/>
          <w:numId w:val="3"/>
        </w:numPr>
        <w:spacing w:line="276" w:lineRule="auto"/>
        <w:jc w:val="both"/>
        <w:rPr>
          <w:rFonts w:ascii="Times New Roman" w:hAnsi="Times New Roman" w:cs="Times New Roman"/>
          <w:b/>
          <w:bCs/>
        </w:rPr>
      </w:pPr>
      <w:r w:rsidRPr="00D37B25">
        <w:rPr>
          <w:rFonts w:ascii="Times New Roman" w:hAnsi="Times New Roman" w:cs="Times New Roman"/>
          <w:b/>
          <w:bCs/>
        </w:rPr>
        <w:t xml:space="preserve">Education and Awareness: </w:t>
      </w:r>
      <w:r w:rsidR="00B15DBC">
        <w:rPr>
          <w:rFonts w:ascii="Times New Roman" w:hAnsi="Times New Roman" w:cs="Times New Roman"/>
        </w:rPr>
        <w:t>I</w:t>
      </w:r>
      <w:r w:rsidRPr="00D37B25">
        <w:rPr>
          <w:rFonts w:ascii="Times New Roman" w:hAnsi="Times New Roman" w:cs="Times New Roman"/>
        </w:rPr>
        <w:t xml:space="preserve">nvestment in mutual funds helps the women investors to </w:t>
      </w:r>
      <w:r w:rsidR="000C0102" w:rsidRPr="00D37B25">
        <w:rPr>
          <w:rFonts w:ascii="Times New Roman" w:hAnsi="Times New Roman" w:cs="Times New Roman"/>
        </w:rPr>
        <w:t>learn</w:t>
      </w:r>
      <w:r w:rsidRPr="00D37B25">
        <w:rPr>
          <w:rFonts w:ascii="Times New Roman" w:hAnsi="Times New Roman" w:cs="Times New Roman"/>
        </w:rPr>
        <w:t xml:space="preserve"> about financial markets and different investment strategies</w:t>
      </w:r>
      <w:r w:rsidR="000C0102" w:rsidRPr="00D37B25">
        <w:rPr>
          <w:rFonts w:ascii="Times New Roman" w:hAnsi="Times New Roman" w:cs="Times New Roman"/>
        </w:rPr>
        <w:t>. This knowledge helps the women to take their financial decisions carefully and make aware about the market conditions.</w:t>
      </w:r>
    </w:p>
    <w:p w14:paraId="353F0085" w14:textId="77777777" w:rsidR="000C0102" w:rsidRPr="00D37B25" w:rsidRDefault="000C0102" w:rsidP="00982D60">
      <w:pPr>
        <w:pStyle w:val="ListParagraph"/>
        <w:numPr>
          <w:ilvl w:val="0"/>
          <w:numId w:val="3"/>
        </w:numPr>
        <w:spacing w:line="276" w:lineRule="auto"/>
        <w:jc w:val="both"/>
        <w:rPr>
          <w:rFonts w:ascii="Times New Roman" w:hAnsi="Times New Roman" w:cs="Times New Roman"/>
          <w:b/>
          <w:bCs/>
        </w:rPr>
      </w:pPr>
      <w:r w:rsidRPr="00D37B25">
        <w:rPr>
          <w:rFonts w:ascii="Times New Roman" w:hAnsi="Times New Roman" w:cs="Times New Roman"/>
          <w:b/>
          <w:bCs/>
        </w:rPr>
        <w:t xml:space="preserve">Long-Term Growth: </w:t>
      </w:r>
      <w:r w:rsidRPr="00D37B25">
        <w:rPr>
          <w:rFonts w:ascii="Times New Roman" w:hAnsi="Times New Roman" w:cs="Times New Roman"/>
        </w:rPr>
        <w:t>As we all know mutual fund</w:t>
      </w:r>
      <w:r w:rsidR="00676A0C" w:rsidRPr="00D37B25">
        <w:rPr>
          <w:rFonts w:ascii="Times New Roman" w:hAnsi="Times New Roman" w:cs="Times New Roman"/>
        </w:rPr>
        <w:t xml:space="preserve">s have potential to generate significant returns in the long run. </w:t>
      </w:r>
      <w:r w:rsidR="006502FB" w:rsidRPr="00D37B25">
        <w:rPr>
          <w:rFonts w:ascii="Times New Roman" w:hAnsi="Times New Roman" w:cs="Times New Roman"/>
        </w:rPr>
        <w:t>So,</w:t>
      </w:r>
      <w:r w:rsidR="00676A0C" w:rsidRPr="00D37B25">
        <w:rPr>
          <w:rFonts w:ascii="Times New Roman" w:hAnsi="Times New Roman" w:cs="Times New Roman"/>
        </w:rPr>
        <w:t xml:space="preserve"> this is </w:t>
      </w:r>
      <w:r w:rsidR="00A62840" w:rsidRPr="00D37B25">
        <w:rPr>
          <w:rFonts w:ascii="Times New Roman" w:hAnsi="Times New Roman" w:cs="Times New Roman"/>
        </w:rPr>
        <w:t>another</w:t>
      </w:r>
      <w:r w:rsidR="00676A0C" w:rsidRPr="00D37B25">
        <w:rPr>
          <w:rFonts w:ascii="Times New Roman" w:hAnsi="Times New Roman" w:cs="Times New Roman"/>
        </w:rPr>
        <w:t xml:space="preserve"> advantage a women investor can take and utilise these advantages in the betterment of their life. </w:t>
      </w:r>
      <w:r w:rsidRPr="00D37B25">
        <w:rPr>
          <w:rFonts w:ascii="Times New Roman" w:hAnsi="Times New Roman" w:cs="Times New Roman"/>
        </w:rPr>
        <w:t xml:space="preserve"> </w:t>
      </w:r>
    </w:p>
    <w:p w14:paraId="4D03BF17" w14:textId="77777777" w:rsidR="008C1A15" w:rsidRPr="00D37B25" w:rsidRDefault="008C1A15" w:rsidP="008C1A15">
      <w:pPr>
        <w:pStyle w:val="ListParagraph"/>
        <w:numPr>
          <w:ilvl w:val="0"/>
          <w:numId w:val="3"/>
        </w:numPr>
        <w:spacing w:line="276" w:lineRule="auto"/>
        <w:jc w:val="both"/>
        <w:rPr>
          <w:rFonts w:ascii="Times New Roman" w:hAnsi="Times New Roman" w:cs="Times New Roman"/>
        </w:rPr>
      </w:pPr>
      <w:r w:rsidRPr="00D37B25">
        <w:rPr>
          <w:rFonts w:ascii="Times New Roman" w:hAnsi="Times New Roman" w:cs="Times New Roman"/>
          <w:b/>
          <w:bCs/>
        </w:rPr>
        <w:t xml:space="preserve">Building a Financial Safety: </w:t>
      </w:r>
      <w:r w:rsidRPr="00D37B25">
        <w:rPr>
          <w:rFonts w:ascii="Times New Roman" w:hAnsi="Times New Roman" w:cs="Times New Roman"/>
        </w:rPr>
        <w:t>Investment in mutual funds for long term builds a solid financial buffer as a safety net in emergencies or unforeseen occurrences in life.</w:t>
      </w:r>
    </w:p>
    <w:p w14:paraId="23C6A7DB" w14:textId="77777777" w:rsidR="00F47FBB" w:rsidRPr="00D37B25" w:rsidRDefault="004B7D17" w:rsidP="00F3424F">
      <w:pPr>
        <w:spacing w:line="276" w:lineRule="auto"/>
        <w:jc w:val="both"/>
        <w:rPr>
          <w:rFonts w:ascii="Times New Roman" w:hAnsi="Times New Roman" w:cs="Times New Roman"/>
          <w:b/>
          <w:bCs/>
        </w:rPr>
      </w:pPr>
      <w:r w:rsidRPr="00D37B25">
        <w:rPr>
          <w:rFonts w:ascii="Times New Roman" w:hAnsi="Times New Roman" w:cs="Times New Roman"/>
          <w:b/>
          <w:bCs/>
        </w:rPr>
        <w:t>LITERATURE REVIEW:</w:t>
      </w:r>
    </w:p>
    <w:p w14:paraId="0382C28A" w14:textId="77777777" w:rsidR="00356014" w:rsidRPr="00D37B25" w:rsidRDefault="00356014" w:rsidP="002E409D">
      <w:pPr>
        <w:spacing w:line="276" w:lineRule="auto"/>
        <w:jc w:val="both"/>
        <w:rPr>
          <w:rFonts w:ascii="Times New Roman" w:hAnsi="Times New Roman" w:cs="Times New Roman"/>
        </w:rPr>
      </w:pPr>
      <w:r w:rsidRPr="00D37B25">
        <w:rPr>
          <w:rFonts w:ascii="Times New Roman" w:hAnsi="Times New Roman" w:cs="Times New Roman"/>
          <w:b/>
          <w:bCs/>
        </w:rPr>
        <w:t xml:space="preserve">Prajapati, N., &amp; </w:t>
      </w:r>
      <w:proofErr w:type="spellStart"/>
      <w:r w:rsidRPr="00D37B25">
        <w:rPr>
          <w:rFonts w:ascii="Times New Roman" w:hAnsi="Times New Roman" w:cs="Times New Roman"/>
          <w:b/>
          <w:bCs/>
        </w:rPr>
        <w:t>Swongamikha</w:t>
      </w:r>
      <w:proofErr w:type="spellEnd"/>
      <w:r w:rsidRPr="00D37B25">
        <w:rPr>
          <w:rFonts w:ascii="Times New Roman" w:hAnsi="Times New Roman" w:cs="Times New Roman"/>
          <w:b/>
          <w:bCs/>
        </w:rPr>
        <w:t xml:space="preserve">, J. </w:t>
      </w:r>
      <w:r>
        <w:rPr>
          <w:rFonts w:ascii="Times New Roman" w:hAnsi="Times New Roman" w:cs="Times New Roman"/>
          <w:b/>
          <w:bCs/>
        </w:rPr>
        <w:t>(</w:t>
      </w:r>
      <w:r w:rsidRPr="00D37B25">
        <w:rPr>
          <w:rFonts w:ascii="Times New Roman" w:hAnsi="Times New Roman" w:cs="Times New Roman"/>
          <w:b/>
          <w:bCs/>
        </w:rPr>
        <w:t xml:space="preserve">2024): </w:t>
      </w:r>
      <w:r w:rsidRPr="00D37B25">
        <w:rPr>
          <w:rFonts w:ascii="Times New Roman" w:hAnsi="Times New Roman" w:cs="Times New Roman"/>
        </w:rPr>
        <w:t>The</w:t>
      </w:r>
      <w:r>
        <w:rPr>
          <w:rFonts w:ascii="Times New Roman" w:hAnsi="Times New Roman" w:cs="Times New Roman"/>
        </w:rPr>
        <w:t>ir</w:t>
      </w:r>
      <w:r w:rsidRPr="00D37B25">
        <w:rPr>
          <w:rFonts w:ascii="Times New Roman" w:hAnsi="Times New Roman" w:cs="Times New Roman"/>
        </w:rPr>
        <w:t xml:space="preserve"> study found that women investors give priority to the financial and accounting information while making investment decisions regarding mutual funds. They actively seek expert advice to assess risk and potential returns. A strong company reputation significantly influences their investment choices, while negative perceptions towards company diminishes their investment. The findings of the study highlight the importance of financial literacy programs, readily available expert consultations, and maintaining a positive company image to attract and retain female investors in mutual fund market.</w:t>
      </w:r>
    </w:p>
    <w:p w14:paraId="4A6DE74C" w14:textId="77777777" w:rsidR="00356014" w:rsidRPr="00D37B25" w:rsidRDefault="00356014" w:rsidP="00F3424F">
      <w:pPr>
        <w:spacing w:line="276" w:lineRule="auto"/>
        <w:jc w:val="both"/>
        <w:rPr>
          <w:rFonts w:ascii="Times New Roman" w:hAnsi="Times New Roman" w:cs="Times New Roman"/>
        </w:rPr>
      </w:pPr>
      <w:r w:rsidRPr="00D37B25">
        <w:rPr>
          <w:rFonts w:ascii="Times New Roman" w:hAnsi="Times New Roman" w:cs="Times New Roman"/>
          <w:b/>
          <w:bCs/>
        </w:rPr>
        <w:t>Srinivasan, T.</w:t>
      </w:r>
      <w:r>
        <w:rPr>
          <w:rFonts w:ascii="Times New Roman" w:hAnsi="Times New Roman" w:cs="Times New Roman"/>
          <w:b/>
          <w:bCs/>
        </w:rPr>
        <w:t xml:space="preserve"> (</w:t>
      </w:r>
      <w:r w:rsidRPr="00D37B25">
        <w:rPr>
          <w:rFonts w:ascii="Times New Roman" w:hAnsi="Times New Roman" w:cs="Times New Roman"/>
          <w:b/>
          <w:bCs/>
        </w:rPr>
        <w:t>2023)</w:t>
      </w:r>
      <w:r w:rsidRPr="00D37B25">
        <w:rPr>
          <w:rFonts w:ascii="Times New Roman" w:hAnsi="Times New Roman" w:cs="Times New Roman"/>
        </w:rPr>
        <w:t>: This study reveals that investors across different sectors like government, private, independent contractors, retirees primarily invest in mutual funds with the goal of achieving both short-term gains and long-term capital appreciation. The core principle underlying these investments is to strategically utilize surplus funds in schemes that offer both growth potential and the flexibility to withdraw funds when needed. While risk aversion is common among investors, particularly men, the current volatile market conditions in equities and gold underscore the importance of thorough market analysis before making investment decisions.</w:t>
      </w:r>
    </w:p>
    <w:p w14:paraId="754F2D2A" w14:textId="77777777" w:rsidR="00356014" w:rsidRDefault="00356014" w:rsidP="00F563DF">
      <w:pPr>
        <w:spacing w:line="276" w:lineRule="auto"/>
        <w:jc w:val="both"/>
        <w:rPr>
          <w:rFonts w:ascii="Times New Roman" w:hAnsi="Times New Roman" w:cs="Times New Roman"/>
        </w:rPr>
      </w:pPr>
      <w:r w:rsidRPr="0068208D">
        <w:rPr>
          <w:rFonts w:ascii="Times New Roman" w:hAnsi="Times New Roman" w:cs="Times New Roman"/>
          <w:b/>
          <w:bCs/>
        </w:rPr>
        <w:lastRenderedPageBreak/>
        <w:t>Bucher-Koenen, Tabea, et al. (2021):</w:t>
      </w:r>
      <w:r>
        <w:rPr>
          <w:rFonts w:ascii="Times New Roman" w:hAnsi="Times New Roman" w:cs="Times New Roman"/>
          <w:b/>
          <w:bCs/>
        </w:rPr>
        <w:t xml:space="preserve"> </w:t>
      </w:r>
      <w:r w:rsidRPr="0068208D">
        <w:rPr>
          <w:rFonts w:ascii="Times New Roman" w:hAnsi="Times New Roman" w:cs="Times New Roman"/>
        </w:rPr>
        <w:t>The study finds that while women generally have lower financial literacy than men, they often underestimate their actual knowledge. A significant portion of the gender gap in financial literacy is driven by lower confidence rather than true knowledge differences. Both financial knowledge and confidence play key roles in financial decision-making, particularly in stock market participation. The study emphasizes that improving financial literacy alone may not be sufficient; boosting women's confidence is equally important.</w:t>
      </w:r>
    </w:p>
    <w:p w14:paraId="7984AD4C" w14:textId="77777777" w:rsidR="00356014" w:rsidRDefault="00356014" w:rsidP="00011193">
      <w:pPr>
        <w:spacing w:line="276" w:lineRule="auto"/>
        <w:jc w:val="both"/>
        <w:rPr>
          <w:rFonts w:ascii="Times New Roman" w:hAnsi="Times New Roman" w:cs="Times New Roman"/>
        </w:rPr>
      </w:pPr>
      <w:r w:rsidRPr="00011193">
        <w:rPr>
          <w:rFonts w:ascii="Times New Roman" w:hAnsi="Times New Roman" w:cs="Times New Roman"/>
          <w:b/>
          <w:bCs/>
        </w:rPr>
        <w:t>Gangi et al. (2020):</w:t>
      </w:r>
      <w:r w:rsidRPr="00011193">
        <w:t xml:space="preserve"> </w:t>
      </w:r>
      <w:r w:rsidRPr="00011193">
        <w:rPr>
          <w:rFonts w:ascii="Times New Roman" w:hAnsi="Times New Roman" w:cs="Times New Roman"/>
        </w:rPr>
        <w:t>Th</w:t>
      </w:r>
      <w:r>
        <w:rPr>
          <w:rFonts w:ascii="Times New Roman" w:hAnsi="Times New Roman" w:cs="Times New Roman"/>
        </w:rPr>
        <w:t>is</w:t>
      </w:r>
      <w:r w:rsidRPr="00011193">
        <w:rPr>
          <w:rFonts w:ascii="Times New Roman" w:hAnsi="Times New Roman" w:cs="Times New Roman"/>
        </w:rPr>
        <w:t xml:space="preserve"> study reveals a strong and positive relationship between gender diversity within equity mutual fund management teams and the ESG performance of their investment portfolios</w:t>
      </w:r>
      <w:r>
        <w:rPr>
          <w:rFonts w:ascii="Times New Roman" w:hAnsi="Times New Roman" w:cs="Times New Roman"/>
        </w:rPr>
        <w:t xml:space="preserve">. It </w:t>
      </w:r>
      <w:r w:rsidRPr="00011193">
        <w:rPr>
          <w:rFonts w:ascii="Times New Roman" w:hAnsi="Times New Roman" w:cs="Times New Roman"/>
        </w:rPr>
        <w:t>is suggesting a "virtuous circle" where increased female participation not only enhances a fund's commitment to social responsibility and its public image but also encourages target companies to adopt higher ESG standards. This dynamic can help dismantle career barriers for women in finance and simultaneously drive greater corporate sustainability, positioning the inclusion of women in management as both a key driver of ESG excellence and a significant corporate social responsibility objective in itself.</w:t>
      </w:r>
    </w:p>
    <w:p w14:paraId="71F9455A" w14:textId="77777777" w:rsidR="00356014" w:rsidRPr="00F563DF" w:rsidRDefault="00356014" w:rsidP="00F563DF">
      <w:pPr>
        <w:spacing w:line="276" w:lineRule="auto"/>
        <w:jc w:val="both"/>
        <w:rPr>
          <w:rFonts w:ascii="Times New Roman" w:hAnsi="Times New Roman" w:cs="Times New Roman"/>
        </w:rPr>
      </w:pPr>
      <w:proofErr w:type="spellStart"/>
      <w:r w:rsidRPr="006B6A67">
        <w:rPr>
          <w:rFonts w:ascii="Times New Roman" w:hAnsi="Times New Roman" w:cs="Times New Roman"/>
          <w:b/>
          <w:bCs/>
        </w:rPr>
        <w:t>Mahdzan</w:t>
      </w:r>
      <w:proofErr w:type="spellEnd"/>
      <w:r w:rsidRPr="006B6A67">
        <w:rPr>
          <w:rFonts w:ascii="Times New Roman" w:hAnsi="Times New Roman" w:cs="Times New Roman"/>
          <w:b/>
          <w:bCs/>
        </w:rPr>
        <w:t>,</w:t>
      </w:r>
      <w:r>
        <w:rPr>
          <w:rFonts w:ascii="Times New Roman" w:hAnsi="Times New Roman" w:cs="Times New Roman"/>
          <w:b/>
          <w:bCs/>
        </w:rPr>
        <w:t xml:space="preserve"> et al. (2020): </w:t>
      </w:r>
      <w:r w:rsidRPr="006B6A67">
        <w:rPr>
          <w:rFonts w:ascii="Times New Roman" w:hAnsi="Times New Roman" w:cs="Times New Roman"/>
        </w:rPr>
        <w:t>The study reveals that women particularly working adults, have lower investment literacy compared to men, which significantly reduces their likelihood of investing in mutual funds. Despite mutual funds being a practical tool for financial planning, women limited financial knowledge and confidence act as major barriers to participation.</w:t>
      </w:r>
      <w:r>
        <w:rPr>
          <w:rFonts w:ascii="Times New Roman" w:hAnsi="Times New Roman" w:cs="Times New Roman"/>
        </w:rPr>
        <w:t xml:space="preserve"> T</w:t>
      </w:r>
      <w:r w:rsidRPr="006B6A67">
        <w:rPr>
          <w:rFonts w:ascii="Times New Roman" w:hAnsi="Times New Roman" w:cs="Times New Roman"/>
        </w:rPr>
        <w:t xml:space="preserve">he study recommends that </w:t>
      </w:r>
      <w:r>
        <w:rPr>
          <w:rFonts w:ascii="Times New Roman" w:hAnsi="Times New Roman" w:cs="Times New Roman"/>
        </w:rPr>
        <w:t>b</w:t>
      </w:r>
      <w:r w:rsidRPr="006B6A67">
        <w:rPr>
          <w:rFonts w:ascii="Times New Roman" w:hAnsi="Times New Roman" w:cs="Times New Roman"/>
        </w:rPr>
        <w:t xml:space="preserve">y improving investment literacy and confidence, </w:t>
      </w:r>
      <w:r>
        <w:rPr>
          <w:rFonts w:ascii="Times New Roman" w:hAnsi="Times New Roman" w:cs="Times New Roman"/>
        </w:rPr>
        <w:t xml:space="preserve">helps to </w:t>
      </w:r>
      <w:r w:rsidRPr="006B6A67">
        <w:rPr>
          <w:rFonts w:ascii="Times New Roman" w:hAnsi="Times New Roman" w:cs="Times New Roman"/>
        </w:rPr>
        <w:t>empower women to make informed investment decisions, enhance mutual fund participation, and contribute to broader financial inclusion and capital formation in the country.</w:t>
      </w:r>
    </w:p>
    <w:p w14:paraId="02E67A92" w14:textId="77777777" w:rsidR="00356014" w:rsidRDefault="00356014" w:rsidP="00F563DF">
      <w:pPr>
        <w:spacing w:line="276" w:lineRule="auto"/>
        <w:jc w:val="both"/>
        <w:rPr>
          <w:rFonts w:ascii="Times New Roman" w:hAnsi="Times New Roman" w:cs="Times New Roman"/>
        </w:rPr>
      </w:pPr>
      <w:r w:rsidRPr="004C33B8">
        <w:rPr>
          <w:rFonts w:ascii="Times New Roman" w:hAnsi="Times New Roman" w:cs="Times New Roman"/>
          <w:b/>
          <w:bCs/>
        </w:rPr>
        <w:t>Sharma, M., &amp; Kota, H. B. (2019)</w:t>
      </w:r>
      <w:r>
        <w:rPr>
          <w:rFonts w:ascii="Times New Roman" w:hAnsi="Times New Roman" w:cs="Times New Roman"/>
          <w:b/>
          <w:bCs/>
        </w:rPr>
        <w:t xml:space="preserve">: </w:t>
      </w:r>
      <w:r w:rsidRPr="004C33B8">
        <w:rPr>
          <w:rFonts w:ascii="Times New Roman" w:hAnsi="Times New Roman" w:cs="Times New Roman"/>
        </w:rPr>
        <w:t>The study reveals that working women primarily invest for future security, their child's education, tax savings, retirement, and family emergencies. However, their participation in investment is often hindered by a lack of knowledge, confidence, risk aversion, and limited interest in financial matters. Most</w:t>
      </w:r>
      <w:r>
        <w:rPr>
          <w:rFonts w:ascii="Times New Roman" w:hAnsi="Times New Roman" w:cs="Times New Roman"/>
        </w:rPr>
        <w:t xml:space="preserve">ly </w:t>
      </w:r>
      <w:r w:rsidRPr="004C33B8">
        <w:rPr>
          <w:rFonts w:ascii="Times New Roman" w:hAnsi="Times New Roman" w:cs="Times New Roman"/>
        </w:rPr>
        <w:t>women</w:t>
      </w:r>
      <w:r>
        <w:rPr>
          <w:rFonts w:ascii="Times New Roman" w:hAnsi="Times New Roman" w:cs="Times New Roman"/>
        </w:rPr>
        <w:t xml:space="preserve"> are </w:t>
      </w:r>
      <w:r w:rsidRPr="004C33B8">
        <w:rPr>
          <w:rFonts w:ascii="Times New Roman" w:hAnsi="Times New Roman" w:cs="Times New Roman"/>
        </w:rPr>
        <w:t xml:space="preserve">conservative investors but still feel confident when making investment decisions and prefer financial advisors regardless of gender. </w:t>
      </w:r>
      <w:r>
        <w:rPr>
          <w:rFonts w:ascii="Times New Roman" w:hAnsi="Times New Roman" w:cs="Times New Roman"/>
        </w:rPr>
        <w:t>B</w:t>
      </w:r>
      <w:r w:rsidRPr="004C33B8">
        <w:rPr>
          <w:rFonts w:ascii="Times New Roman" w:hAnsi="Times New Roman" w:cs="Times New Roman"/>
        </w:rPr>
        <w:t>ank deposits, 5-year tax-saving FDs, life insurance, precious metals, public provident funds, post office savings schemes, and mutual funds</w:t>
      </w:r>
      <w:r>
        <w:rPr>
          <w:rFonts w:ascii="Times New Roman" w:hAnsi="Times New Roman" w:cs="Times New Roman"/>
        </w:rPr>
        <w:t xml:space="preserve"> are the most preferred investment options for women, where m</w:t>
      </w:r>
      <w:r w:rsidRPr="004C33B8">
        <w:rPr>
          <w:rFonts w:ascii="Times New Roman" w:hAnsi="Times New Roman" w:cs="Times New Roman"/>
        </w:rPr>
        <w:t xml:space="preserve">utual funds, are gaining popularity among women due to their potential for long-term wealth creation and professional management. </w:t>
      </w:r>
    </w:p>
    <w:p w14:paraId="5EF8E3AA" w14:textId="77777777" w:rsidR="00356014" w:rsidRPr="00D37B25" w:rsidRDefault="00356014" w:rsidP="002E409D">
      <w:pPr>
        <w:spacing w:line="276" w:lineRule="auto"/>
        <w:jc w:val="both"/>
        <w:rPr>
          <w:rFonts w:ascii="Times New Roman" w:hAnsi="Times New Roman" w:cs="Times New Roman"/>
        </w:rPr>
      </w:pPr>
      <w:r w:rsidRPr="00D37B25">
        <w:rPr>
          <w:rFonts w:ascii="Times New Roman" w:hAnsi="Times New Roman" w:cs="Times New Roman"/>
          <w:b/>
          <w:bCs/>
        </w:rPr>
        <w:t xml:space="preserve">Jaggaiah, T., &amp; Mubeen, S. </w:t>
      </w:r>
      <w:r>
        <w:rPr>
          <w:rFonts w:ascii="Times New Roman" w:hAnsi="Times New Roman" w:cs="Times New Roman"/>
          <w:b/>
          <w:bCs/>
        </w:rPr>
        <w:t>(</w:t>
      </w:r>
      <w:r w:rsidRPr="00D37B25">
        <w:rPr>
          <w:rFonts w:ascii="Times New Roman" w:hAnsi="Times New Roman" w:cs="Times New Roman"/>
          <w:b/>
          <w:bCs/>
        </w:rPr>
        <w:t xml:space="preserve">2018): </w:t>
      </w:r>
      <w:r w:rsidRPr="00D37B25">
        <w:rPr>
          <w:rFonts w:ascii="Times New Roman" w:hAnsi="Times New Roman" w:cs="Times New Roman"/>
        </w:rPr>
        <w:t>The study found that women investors are well-versed in various mutual fund schemes, specially belongs to the 30-50 age group with having incomes between Rs. 30,000 to Rs. 70,000. Diversification and tax benefits are key motivators that attracts women investors. MIP funds are favoured due to their consistent returns. To further empower women investors, mutual fund companies should prioritize investor financial literacy, offer personalized advisory services, involve investors in portfolio design, ensure transparent disclosures, and design funds tailored to their specific needs. From a regulatory angle, stronger investor protection laws, increased tax rebates on mutual fund investments, an effective grievance redressal mechanism, and enhanced oversight of asset management companies are crucial.</w:t>
      </w:r>
    </w:p>
    <w:p w14:paraId="0D42EC8C" w14:textId="77777777" w:rsidR="00356014" w:rsidRDefault="00356014" w:rsidP="00F563DF">
      <w:pPr>
        <w:spacing w:line="276" w:lineRule="auto"/>
        <w:jc w:val="both"/>
        <w:rPr>
          <w:rFonts w:ascii="Times New Roman" w:hAnsi="Times New Roman" w:cs="Times New Roman"/>
        </w:rPr>
      </w:pPr>
      <w:proofErr w:type="spellStart"/>
      <w:r w:rsidRPr="00F563DF">
        <w:rPr>
          <w:rFonts w:ascii="Times New Roman" w:hAnsi="Times New Roman" w:cs="Times New Roman"/>
          <w:b/>
          <w:bCs/>
        </w:rPr>
        <w:lastRenderedPageBreak/>
        <w:t>Niessen-Ruenzi</w:t>
      </w:r>
      <w:proofErr w:type="spellEnd"/>
      <w:r w:rsidRPr="00F563DF">
        <w:rPr>
          <w:rFonts w:ascii="Times New Roman" w:hAnsi="Times New Roman" w:cs="Times New Roman"/>
          <w:b/>
          <w:bCs/>
        </w:rPr>
        <w:t xml:space="preserve"> and </w:t>
      </w:r>
      <w:proofErr w:type="spellStart"/>
      <w:r w:rsidRPr="00F563DF">
        <w:rPr>
          <w:rFonts w:ascii="Times New Roman" w:hAnsi="Times New Roman" w:cs="Times New Roman"/>
          <w:b/>
          <w:bCs/>
        </w:rPr>
        <w:t>Ruenzi</w:t>
      </w:r>
      <w:proofErr w:type="spellEnd"/>
      <w:r w:rsidRPr="00F563DF">
        <w:rPr>
          <w:rFonts w:ascii="Times New Roman" w:hAnsi="Times New Roman" w:cs="Times New Roman"/>
          <w:b/>
          <w:bCs/>
        </w:rPr>
        <w:t xml:space="preserve"> (2018)</w:t>
      </w:r>
      <w:r>
        <w:rPr>
          <w:rFonts w:ascii="Times New Roman" w:hAnsi="Times New Roman" w:cs="Times New Roman"/>
          <w:b/>
          <w:bCs/>
        </w:rPr>
        <w:t xml:space="preserve">: </w:t>
      </w:r>
      <w:r w:rsidRPr="00F563DF">
        <w:rPr>
          <w:rFonts w:ascii="Times New Roman" w:hAnsi="Times New Roman" w:cs="Times New Roman"/>
        </w:rPr>
        <w:t>The study provides clear evidence of gender bias among mutual fund investors, revealing a tendency to allocate significantly less capital to funds managed by women, despite their similar average performance and more consistent returns compared to male counterparts. Experimental data and implicit association tests indicate that this preference stems from unconscious bias rather than rational decision-making. Consequently, the lower investment inflows into female-managed funds may reduce their appeal to fund companies, offering a potential explanation for the limited presence of women in fund management roles.</w:t>
      </w:r>
    </w:p>
    <w:p w14:paraId="5B795DAC" w14:textId="3BA3A2C2" w:rsidR="00356014" w:rsidRDefault="00356014" w:rsidP="00F563DF">
      <w:pPr>
        <w:spacing w:line="276" w:lineRule="auto"/>
        <w:jc w:val="both"/>
        <w:rPr>
          <w:rFonts w:ascii="Times New Roman" w:hAnsi="Times New Roman" w:cs="Times New Roman"/>
        </w:rPr>
      </w:pPr>
      <w:r w:rsidRPr="003D7FEE">
        <w:rPr>
          <w:rFonts w:ascii="Times New Roman" w:hAnsi="Times New Roman" w:cs="Times New Roman"/>
          <w:b/>
          <w:bCs/>
        </w:rPr>
        <w:t>Roy, B., &amp; Jain, R. (2018)</w:t>
      </w:r>
      <w:r>
        <w:rPr>
          <w:rFonts w:ascii="Times New Roman" w:hAnsi="Times New Roman" w:cs="Times New Roman"/>
          <w:b/>
          <w:bCs/>
        </w:rPr>
        <w:t xml:space="preserve">: </w:t>
      </w:r>
      <w:r w:rsidRPr="003D7FEE">
        <w:rPr>
          <w:rFonts w:ascii="Times New Roman" w:hAnsi="Times New Roman" w:cs="Times New Roman"/>
        </w:rPr>
        <w:t>The study highlights that many working women in Jaipur, including those in urban areas, lack awareness and understanding of basic financial concepts and are generally uninterested in financial innovations. This is largely due to risk aversion and limited exposure to modern financial tools and services. While education and urbanization have improved financial freedom for some women, especially in metro cities, a significant number still refrain from making major financial decisions or investing in high-return instruments. The study emphasizes the need for targeted financial literacy and awareness programs to empower women, boost domestic savings, and contribute to the nation's economic growth.</w:t>
      </w:r>
    </w:p>
    <w:p w14:paraId="5A0B6CC5" w14:textId="77777777" w:rsidR="00356014" w:rsidRPr="00D37B25" w:rsidRDefault="00356014" w:rsidP="00AD03AE">
      <w:pPr>
        <w:spacing w:line="276" w:lineRule="auto"/>
        <w:jc w:val="both"/>
        <w:rPr>
          <w:rFonts w:ascii="Times New Roman" w:hAnsi="Times New Roman" w:cs="Times New Roman"/>
        </w:rPr>
      </w:pPr>
      <w:r w:rsidRPr="00D37B25">
        <w:rPr>
          <w:rFonts w:ascii="Times New Roman" w:hAnsi="Times New Roman" w:cs="Times New Roman"/>
          <w:b/>
          <w:bCs/>
        </w:rPr>
        <w:t xml:space="preserve">Venkatesh, R., &amp; Meera, V. </w:t>
      </w:r>
      <w:r>
        <w:rPr>
          <w:rFonts w:ascii="Times New Roman" w:hAnsi="Times New Roman" w:cs="Times New Roman"/>
          <w:b/>
          <w:bCs/>
        </w:rPr>
        <w:t>(</w:t>
      </w:r>
      <w:r w:rsidRPr="00D37B25">
        <w:rPr>
          <w:rFonts w:ascii="Times New Roman" w:hAnsi="Times New Roman" w:cs="Times New Roman"/>
          <w:b/>
          <w:bCs/>
        </w:rPr>
        <w:t xml:space="preserve">2017): </w:t>
      </w:r>
      <w:r w:rsidRPr="00D37B25">
        <w:rPr>
          <w:rFonts w:ascii="Times New Roman" w:hAnsi="Times New Roman" w:cs="Times New Roman"/>
        </w:rPr>
        <w:t>This study aimed to understand the financial behaviour of women investing in mutual funds in India, focusing on their scheme preferences. Recognizing the dynamic nature of investor behaviour, regular surveys are crucial to track evolving trends. While women may be more risk-averse than men, building a well-diversified portfolio often requires some level of risk-taking. By enhancing their investment knowledge, women can make more informed and confident decisions across different risk levels.</w:t>
      </w:r>
    </w:p>
    <w:p w14:paraId="0358A0E1" w14:textId="77777777" w:rsidR="00356014" w:rsidRPr="00D37B25" w:rsidRDefault="00356014" w:rsidP="00F3424F">
      <w:pPr>
        <w:spacing w:line="276" w:lineRule="auto"/>
        <w:jc w:val="both"/>
        <w:rPr>
          <w:rFonts w:ascii="Times New Roman" w:hAnsi="Times New Roman" w:cs="Times New Roman"/>
        </w:rPr>
      </w:pPr>
      <w:r w:rsidRPr="00D37B25">
        <w:rPr>
          <w:rFonts w:ascii="Times New Roman" w:hAnsi="Times New Roman" w:cs="Times New Roman"/>
          <w:b/>
          <w:bCs/>
        </w:rPr>
        <w:t xml:space="preserve">Khatri, </w:t>
      </w:r>
      <w:r>
        <w:rPr>
          <w:rFonts w:ascii="Times New Roman" w:hAnsi="Times New Roman" w:cs="Times New Roman"/>
          <w:b/>
          <w:bCs/>
        </w:rPr>
        <w:t>(</w:t>
      </w:r>
      <w:r w:rsidRPr="00D37B25">
        <w:rPr>
          <w:rFonts w:ascii="Times New Roman" w:hAnsi="Times New Roman" w:cs="Times New Roman"/>
          <w:b/>
          <w:bCs/>
        </w:rPr>
        <w:t xml:space="preserve">2017): </w:t>
      </w:r>
      <w:r w:rsidRPr="00D37B25">
        <w:rPr>
          <w:rFonts w:ascii="Times New Roman" w:hAnsi="Times New Roman" w:cs="Times New Roman"/>
        </w:rPr>
        <w:t>Studies suggest women make better investment than men, with five case studies highlighting successful female investors with limited prior knowledge. Women tend to be more focused on long-term goals. Their disciplined and cautious approach contrasts with men's overconfidence, higher trading frequency and tendency to make impulsive decisions based on market news, which can lead men to losses. Women are more patient and make calmer investment choices.</w:t>
      </w:r>
    </w:p>
    <w:p w14:paraId="7A208D02" w14:textId="77777777" w:rsidR="00356014" w:rsidRPr="00D37B25" w:rsidRDefault="00356014" w:rsidP="00AD03AE">
      <w:pPr>
        <w:spacing w:line="276" w:lineRule="auto"/>
        <w:jc w:val="both"/>
        <w:rPr>
          <w:rFonts w:ascii="Times New Roman" w:hAnsi="Times New Roman" w:cs="Times New Roman"/>
        </w:rPr>
      </w:pPr>
      <w:r w:rsidRPr="00D37B25">
        <w:rPr>
          <w:rFonts w:ascii="Times New Roman" w:hAnsi="Times New Roman" w:cs="Times New Roman"/>
          <w:b/>
          <w:bCs/>
        </w:rPr>
        <w:t xml:space="preserve">Chutani, Ravisha &amp; Purohit, Harsh. </w:t>
      </w:r>
      <w:r>
        <w:rPr>
          <w:rFonts w:ascii="Times New Roman" w:hAnsi="Times New Roman" w:cs="Times New Roman"/>
          <w:b/>
          <w:bCs/>
        </w:rPr>
        <w:t>(</w:t>
      </w:r>
      <w:r w:rsidRPr="00D37B25">
        <w:rPr>
          <w:rFonts w:ascii="Times New Roman" w:hAnsi="Times New Roman" w:cs="Times New Roman"/>
          <w:b/>
          <w:bCs/>
        </w:rPr>
        <w:t xml:space="preserve">2016): </w:t>
      </w:r>
      <w:r w:rsidRPr="00D37B25">
        <w:rPr>
          <w:rFonts w:ascii="Times New Roman" w:hAnsi="Times New Roman" w:cs="Times New Roman"/>
        </w:rPr>
        <w:t>Their study found that</w:t>
      </w:r>
      <w:r w:rsidRPr="00D37B25">
        <w:rPr>
          <w:rFonts w:ascii="Times New Roman" w:hAnsi="Times New Roman" w:cs="Times New Roman"/>
          <w:b/>
          <w:bCs/>
        </w:rPr>
        <w:t xml:space="preserve"> </w:t>
      </w:r>
      <w:r w:rsidRPr="00D37B25">
        <w:rPr>
          <w:rFonts w:ascii="Times New Roman" w:hAnsi="Times New Roman" w:cs="Times New Roman"/>
        </w:rPr>
        <w:t>mutual funds offer women an attractive investment option due to their potential for good returns and relatively low risk compared to stock market investments. Systematic Investment Plans (SIPs) mitigate risk by averaging investment costs across market fluctuations. Women investors are risk-averse, are drawn to low-risk options like fixed deposits due to a lack of awareness about mutual funds. They mostly prefer to hold investments for 4-6 years and often rely on brokers for guidance. This study highlights the need for investor education, emphasizing on understanding the mutual fund companies, their schemes, and expert advice to avoid being misled by misleading advertisements and to enhance women's participation, mutual fund companies should provide comprehensive support, like personalized portfolio design, transparency of information, expert consultations, and government tax incentives on mutual fund investments.</w:t>
      </w:r>
    </w:p>
    <w:p w14:paraId="4DCE8B8C" w14:textId="77777777" w:rsidR="00356014" w:rsidRPr="00D37B25" w:rsidRDefault="00356014" w:rsidP="00F3424F">
      <w:pPr>
        <w:spacing w:line="276" w:lineRule="auto"/>
        <w:jc w:val="both"/>
        <w:rPr>
          <w:rFonts w:ascii="Times New Roman" w:hAnsi="Times New Roman" w:cs="Times New Roman"/>
        </w:rPr>
      </w:pPr>
      <w:r w:rsidRPr="00D37B25">
        <w:rPr>
          <w:rFonts w:ascii="Times New Roman" w:hAnsi="Times New Roman" w:cs="Times New Roman"/>
          <w:b/>
          <w:bCs/>
        </w:rPr>
        <w:lastRenderedPageBreak/>
        <w:t xml:space="preserve">DP, C. </w:t>
      </w:r>
      <w:r>
        <w:rPr>
          <w:rFonts w:ascii="Times New Roman" w:hAnsi="Times New Roman" w:cs="Times New Roman"/>
          <w:b/>
          <w:bCs/>
        </w:rPr>
        <w:t>(</w:t>
      </w:r>
      <w:r w:rsidRPr="00D37B25">
        <w:rPr>
          <w:rFonts w:ascii="Times New Roman" w:hAnsi="Times New Roman" w:cs="Times New Roman"/>
          <w:b/>
          <w:bCs/>
        </w:rPr>
        <w:t xml:space="preserve">2016): </w:t>
      </w:r>
      <w:r w:rsidRPr="00D37B25">
        <w:rPr>
          <w:rFonts w:ascii="Times New Roman" w:hAnsi="Times New Roman" w:cs="Times New Roman"/>
        </w:rPr>
        <w:t xml:space="preserve">This study aimed to understand the risk perception of women investors in mutual funds at </w:t>
      </w:r>
      <w:proofErr w:type="spellStart"/>
      <w:r w:rsidRPr="00D37B25">
        <w:rPr>
          <w:rFonts w:ascii="Times New Roman" w:hAnsi="Times New Roman" w:cs="Times New Roman"/>
        </w:rPr>
        <w:t>Sharekhan</w:t>
      </w:r>
      <w:proofErr w:type="spellEnd"/>
      <w:r w:rsidRPr="00D37B25">
        <w:rPr>
          <w:rFonts w:ascii="Times New Roman" w:hAnsi="Times New Roman" w:cs="Times New Roman"/>
        </w:rPr>
        <w:t xml:space="preserve"> in Bangalore. The demographic profile revealed that most investors allocate around 38% of their monthly income towards investments, with the majority falling within the 31-40 age group. The study found that women investors in this sample generally prefer moderate to low-risk investments. To attract more women investors, </w:t>
      </w:r>
      <w:proofErr w:type="spellStart"/>
      <w:r w:rsidRPr="00D37B25">
        <w:rPr>
          <w:rFonts w:ascii="Times New Roman" w:hAnsi="Times New Roman" w:cs="Times New Roman"/>
        </w:rPr>
        <w:t>Sharekhan</w:t>
      </w:r>
      <w:proofErr w:type="spellEnd"/>
      <w:r w:rsidRPr="00D37B25">
        <w:rPr>
          <w:rFonts w:ascii="Times New Roman" w:hAnsi="Times New Roman" w:cs="Times New Roman"/>
        </w:rPr>
        <w:t xml:space="preserve"> should implement awareness programs to educate potential investors.</w:t>
      </w:r>
    </w:p>
    <w:p w14:paraId="07CC6396" w14:textId="77777777" w:rsidR="00356014" w:rsidRDefault="00356014" w:rsidP="00F3424F">
      <w:pPr>
        <w:spacing w:line="276" w:lineRule="auto"/>
        <w:jc w:val="both"/>
        <w:rPr>
          <w:rFonts w:ascii="Times New Roman" w:hAnsi="Times New Roman" w:cs="Times New Roman"/>
        </w:rPr>
      </w:pPr>
      <w:r w:rsidRPr="00D37B25">
        <w:rPr>
          <w:rFonts w:ascii="Times New Roman" w:hAnsi="Times New Roman" w:cs="Times New Roman"/>
          <w:b/>
          <w:bCs/>
        </w:rPr>
        <w:t xml:space="preserve">Purohit, H., &amp; Chutani, R. </w:t>
      </w:r>
      <w:r>
        <w:rPr>
          <w:rFonts w:ascii="Times New Roman" w:hAnsi="Times New Roman" w:cs="Times New Roman"/>
          <w:b/>
          <w:bCs/>
        </w:rPr>
        <w:t>(</w:t>
      </w:r>
      <w:r w:rsidRPr="00D37B25">
        <w:rPr>
          <w:rFonts w:ascii="Times New Roman" w:hAnsi="Times New Roman" w:cs="Times New Roman"/>
          <w:b/>
          <w:bCs/>
        </w:rPr>
        <w:t xml:space="preserve">2016): </w:t>
      </w:r>
      <w:r w:rsidRPr="00D37B25">
        <w:rPr>
          <w:rFonts w:ascii="Times New Roman" w:hAnsi="Times New Roman" w:cs="Times New Roman"/>
        </w:rPr>
        <w:t xml:space="preserve">Studied suggest that women are risk averse and they prefer the investment which carry the low risk and high return. Women investor generally prefer to invest in fixed deposits or general bank deposits and due having lack of awareness regarding mutual fund they avoid investing in mutual funds.  </w:t>
      </w:r>
    </w:p>
    <w:p w14:paraId="610090DE" w14:textId="77777777" w:rsidR="00D335A7" w:rsidRDefault="00D335A7" w:rsidP="00B94907">
      <w:pPr>
        <w:spacing w:line="276" w:lineRule="auto"/>
        <w:jc w:val="both"/>
        <w:rPr>
          <w:rFonts w:ascii="Times New Roman" w:hAnsi="Times New Roman" w:cs="Times New Roman"/>
        </w:rPr>
      </w:pPr>
    </w:p>
    <w:p w14:paraId="60EFB38A" w14:textId="760CB820" w:rsidR="00070E2D" w:rsidRPr="00D37B25" w:rsidRDefault="004B7D17" w:rsidP="00B94907">
      <w:pPr>
        <w:spacing w:line="276" w:lineRule="auto"/>
        <w:jc w:val="both"/>
        <w:rPr>
          <w:rFonts w:ascii="Times New Roman" w:hAnsi="Times New Roman" w:cs="Times New Roman"/>
        </w:rPr>
      </w:pPr>
      <w:r w:rsidRPr="00D37B25">
        <w:rPr>
          <w:rFonts w:ascii="Times New Roman" w:hAnsi="Times New Roman" w:cs="Times New Roman"/>
          <w:b/>
          <w:bCs/>
        </w:rPr>
        <w:t>NEED FOR THE STUDY:</w:t>
      </w:r>
    </w:p>
    <w:p w14:paraId="66C799AF" w14:textId="5140D877" w:rsidR="001A2BCF" w:rsidRPr="00D37B25" w:rsidRDefault="00B94907" w:rsidP="00B94907">
      <w:pPr>
        <w:spacing w:line="276" w:lineRule="auto"/>
        <w:jc w:val="both"/>
        <w:rPr>
          <w:rFonts w:ascii="Times New Roman" w:hAnsi="Times New Roman" w:cs="Times New Roman"/>
        </w:rPr>
      </w:pPr>
      <w:r w:rsidRPr="00D37B25">
        <w:rPr>
          <w:rFonts w:ascii="Times New Roman" w:hAnsi="Times New Roman" w:cs="Times New Roman"/>
        </w:rPr>
        <w:t xml:space="preserve">Financial independence is </w:t>
      </w:r>
      <w:r w:rsidR="00C80939" w:rsidRPr="00D37B25">
        <w:rPr>
          <w:rFonts w:ascii="Times New Roman" w:hAnsi="Times New Roman" w:cs="Times New Roman"/>
        </w:rPr>
        <w:t xml:space="preserve">a </w:t>
      </w:r>
      <w:r w:rsidRPr="00D37B25">
        <w:rPr>
          <w:rFonts w:ascii="Times New Roman" w:hAnsi="Times New Roman" w:cs="Times New Roman"/>
        </w:rPr>
        <w:t xml:space="preserve">key </w:t>
      </w:r>
      <w:r w:rsidR="00C80939" w:rsidRPr="00D37B25">
        <w:rPr>
          <w:rFonts w:ascii="Times New Roman" w:hAnsi="Times New Roman" w:cs="Times New Roman"/>
        </w:rPr>
        <w:t>for</w:t>
      </w:r>
      <w:r w:rsidRPr="00D37B25">
        <w:rPr>
          <w:rFonts w:ascii="Times New Roman" w:hAnsi="Times New Roman" w:cs="Times New Roman"/>
        </w:rPr>
        <w:t xml:space="preserve"> true independence. Historically, Indian women ha</w:t>
      </w:r>
      <w:r w:rsidR="00B15DBC">
        <w:rPr>
          <w:rFonts w:ascii="Times New Roman" w:hAnsi="Times New Roman" w:cs="Times New Roman"/>
        </w:rPr>
        <w:t>s</w:t>
      </w:r>
      <w:r w:rsidRPr="00D37B25">
        <w:rPr>
          <w:rFonts w:ascii="Times New Roman" w:hAnsi="Times New Roman" w:cs="Times New Roman"/>
        </w:rPr>
        <w:t xml:space="preserve"> been less involved in the workforce and financial planning. However, th</w:t>
      </w:r>
      <w:r w:rsidR="00C80939" w:rsidRPr="00D37B25">
        <w:rPr>
          <w:rFonts w:ascii="Times New Roman" w:hAnsi="Times New Roman" w:cs="Times New Roman"/>
        </w:rPr>
        <w:t>ese situations</w:t>
      </w:r>
      <w:r w:rsidRPr="00D37B25">
        <w:rPr>
          <w:rFonts w:ascii="Times New Roman" w:hAnsi="Times New Roman" w:cs="Times New Roman"/>
        </w:rPr>
        <w:t xml:space="preserve"> </w:t>
      </w:r>
      <w:r w:rsidR="00070E2D" w:rsidRPr="00D37B25">
        <w:rPr>
          <w:rFonts w:ascii="Times New Roman" w:hAnsi="Times New Roman" w:cs="Times New Roman"/>
        </w:rPr>
        <w:t>are</w:t>
      </w:r>
      <w:r w:rsidRPr="00D37B25">
        <w:rPr>
          <w:rFonts w:ascii="Times New Roman" w:hAnsi="Times New Roman" w:cs="Times New Roman"/>
        </w:rPr>
        <w:t xml:space="preserve"> changi</w:t>
      </w:r>
      <w:r w:rsidR="00C80939" w:rsidRPr="00D37B25">
        <w:rPr>
          <w:rFonts w:ascii="Times New Roman" w:hAnsi="Times New Roman" w:cs="Times New Roman"/>
        </w:rPr>
        <w:t>ng over the period of time</w:t>
      </w:r>
      <w:r w:rsidRPr="00D37B25">
        <w:rPr>
          <w:rFonts w:ascii="Times New Roman" w:hAnsi="Times New Roman" w:cs="Times New Roman"/>
        </w:rPr>
        <w:t>.</w:t>
      </w:r>
      <w:r w:rsidR="00C80939" w:rsidRPr="00D37B25">
        <w:t xml:space="preserve"> </w:t>
      </w:r>
      <w:r w:rsidR="00C80939" w:rsidRPr="00D37B25">
        <w:rPr>
          <w:rFonts w:ascii="Times New Roman" w:hAnsi="Times New Roman" w:cs="Times New Roman"/>
        </w:rPr>
        <w:t>As per the Periodic Labour Force Survey of October 2023,</w:t>
      </w:r>
      <w:r w:rsidRPr="00D37B25">
        <w:rPr>
          <w:rFonts w:ascii="Times New Roman" w:hAnsi="Times New Roman" w:cs="Times New Roman"/>
        </w:rPr>
        <w:t xml:space="preserve"> Labor force participation for women increased significantly from 23.3% in 2017-18 to 37% in 2022-23. Simultaneously, women are increasingly taking charge of their finances. A CRISIL and DBS report indicated that 47% of women now make their own financial decisions, with this number growing as women age. These trends signal a positive shift towards greater financial independence for Indian women.</w:t>
      </w:r>
      <w:r w:rsidR="00907E9A" w:rsidRPr="00D37B25">
        <w:rPr>
          <w:rFonts w:ascii="Times New Roman" w:hAnsi="Times New Roman" w:cs="Times New Roman"/>
        </w:rPr>
        <w:t xml:space="preserve"> </w:t>
      </w:r>
      <w:r w:rsidR="0079736D" w:rsidRPr="00D37B25">
        <w:rPr>
          <w:rFonts w:ascii="Times New Roman" w:hAnsi="Times New Roman" w:cs="Times New Roman"/>
        </w:rPr>
        <w:t>So, this research</w:t>
      </w:r>
      <w:r w:rsidR="00907E9A" w:rsidRPr="00D37B25">
        <w:rPr>
          <w:rFonts w:ascii="Times New Roman" w:hAnsi="Times New Roman" w:cs="Times New Roman"/>
        </w:rPr>
        <w:t xml:space="preserve"> </w:t>
      </w:r>
      <w:r w:rsidR="003D6721">
        <w:rPr>
          <w:rFonts w:ascii="Times New Roman" w:hAnsi="Times New Roman" w:cs="Times New Roman"/>
        </w:rPr>
        <w:t>study</w:t>
      </w:r>
      <w:r w:rsidR="00907E9A" w:rsidRPr="00D37B25">
        <w:rPr>
          <w:rFonts w:ascii="Times New Roman" w:hAnsi="Times New Roman" w:cs="Times New Roman"/>
        </w:rPr>
        <w:t xml:space="preserve"> show</w:t>
      </w:r>
      <w:r w:rsidR="00B15DBC">
        <w:rPr>
          <w:rFonts w:ascii="Times New Roman" w:hAnsi="Times New Roman" w:cs="Times New Roman"/>
        </w:rPr>
        <w:t>s</w:t>
      </w:r>
      <w:r w:rsidR="00907E9A" w:rsidRPr="00D37B25">
        <w:rPr>
          <w:rFonts w:ascii="Times New Roman" w:hAnsi="Times New Roman" w:cs="Times New Roman"/>
        </w:rPr>
        <w:t xml:space="preserve"> the increasing participation trend of women in financ</w:t>
      </w:r>
      <w:r w:rsidR="00B15DBC">
        <w:rPr>
          <w:rFonts w:ascii="Times New Roman" w:hAnsi="Times New Roman" w:cs="Times New Roman"/>
        </w:rPr>
        <w:t>ial</w:t>
      </w:r>
      <w:r w:rsidR="00907E9A" w:rsidRPr="00D37B25">
        <w:rPr>
          <w:rFonts w:ascii="Times New Roman" w:hAnsi="Times New Roman" w:cs="Times New Roman"/>
        </w:rPr>
        <w:t xml:space="preserve"> area with special </w:t>
      </w:r>
      <w:r w:rsidR="00C90748" w:rsidRPr="00D37B25">
        <w:rPr>
          <w:rFonts w:ascii="Times New Roman" w:hAnsi="Times New Roman" w:cs="Times New Roman"/>
        </w:rPr>
        <w:t>emphasis on mutual fund industry</w:t>
      </w:r>
      <w:r w:rsidR="0079736D" w:rsidRPr="00D37B25">
        <w:rPr>
          <w:rFonts w:ascii="Times New Roman" w:hAnsi="Times New Roman" w:cs="Times New Roman"/>
        </w:rPr>
        <w:t xml:space="preserve"> and highlighting women increasing financial independence</w:t>
      </w:r>
      <w:r w:rsidR="003D6721">
        <w:rPr>
          <w:rFonts w:ascii="Times New Roman" w:hAnsi="Times New Roman" w:cs="Times New Roman"/>
        </w:rPr>
        <w:t xml:space="preserve"> that </w:t>
      </w:r>
      <w:r w:rsidR="003D6721" w:rsidRPr="003D6721">
        <w:rPr>
          <w:rFonts w:ascii="Times New Roman" w:hAnsi="Times New Roman" w:cs="Times New Roman"/>
        </w:rPr>
        <w:t>directly contributes to women's economic empowerment and greater gender equality</w:t>
      </w:r>
      <w:r w:rsidR="003D6721">
        <w:rPr>
          <w:rFonts w:ascii="Times New Roman" w:hAnsi="Times New Roman" w:cs="Times New Roman"/>
        </w:rPr>
        <w:t xml:space="preserve">. This research study also </w:t>
      </w:r>
      <w:r w:rsidR="003D6721" w:rsidRPr="003D6721">
        <w:rPr>
          <w:rFonts w:ascii="Times New Roman" w:hAnsi="Times New Roman" w:cs="Times New Roman"/>
        </w:rPr>
        <w:t>provides crucial insights for policymakers and financial institutions to design targeted initiatives, enhancing financial literacy and inclusion, and building a more prosperous and equitable society.</w:t>
      </w:r>
    </w:p>
    <w:p w14:paraId="16D31A46" w14:textId="77777777" w:rsidR="003D6721" w:rsidRDefault="003D6721" w:rsidP="00B94907">
      <w:pPr>
        <w:spacing w:line="276" w:lineRule="auto"/>
        <w:jc w:val="both"/>
        <w:rPr>
          <w:rFonts w:ascii="Times New Roman" w:hAnsi="Times New Roman" w:cs="Times New Roman"/>
          <w:b/>
          <w:bCs/>
        </w:rPr>
      </w:pPr>
    </w:p>
    <w:p w14:paraId="125FC5A3" w14:textId="17905329" w:rsidR="00523E05" w:rsidRDefault="004B7D17" w:rsidP="00B94907">
      <w:pPr>
        <w:spacing w:line="276" w:lineRule="auto"/>
        <w:jc w:val="both"/>
        <w:rPr>
          <w:rFonts w:ascii="Times New Roman" w:hAnsi="Times New Roman" w:cs="Times New Roman"/>
          <w:b/>
          <w:bCs/>
        </w:rPr>
      </w:pPr>
      <w:r w:rsidRPr="00D37B25">
        <w:rPr>
          <w:rFonts w:ascii="Times New Roman" w:hAnsi="Times New Roman" w:cs="Times New Roman"/>
          <w:b/>
          <w:bCs/>
        </w:rPr>
        <w:t>OBJECTIVE OF THE STUDY:</w:t>
      </w:r>
    </w:p>
    <w:p w14:paraId="14BF1FB5" w14:textId="77777777" w:rsidR="000B36E8" w:rsidRDefault="000B36E8" w:rsidP="000B36E8">
      <w:pPr>
        <w:numPr>
          <w:ilvl w:val="0"/>
          <w:numId w:val="4"/>
        </w:numPr>
        <w:spacing w:line="276" w:lineRule="auto"/>
        <w:jc w:val="both"/>
        <w:rPr>
          <w:rFonts w:ascii="Times New Roman" w:hAnsi="Times New Roman" w:cs="Times New Roman"/>
        </w:rPr>
      </w:pPr>
      <w:r w:rsidRPr="000B36E8">
        <w:rPr>
          <w:rFonts w:ascii="Times New Roman" w:hAnsi="Times New Roman" w:cs="Times New Roman"/>
        </w:rPr>
        <w:t xml:space="preserve">To analyse the increasing share of women investors in mutual fund industry. </w:t>
      </w:r>
    </w:p>
    <w:p w14:paraId="7F2DC9BD" w14:textId="0F539671" w:rsidR="00A770D6" w:rsidRPr="000B36E8" w:rsidRDefault="00FB0779" w:rsidP="000B36E8">
      <w:pPr>
        <w:numPr>
          <w:ilvl w:val="0"/>
          <w:numId w:val="4"/>
        </w:numPr>
        <w:spacing w:line="276" w:lineRule="auto"/>
        <w:jc w:val="both"/>
        <w:rPr>
          <w:rFonts w:ascii="Times New Roman" w:hAnsi="Times New Roman" w:cs="Times New Roman"/>
        </w:rPr>
      </w:pPr>
      <w:r w:rsidRPr="000B36E8">
        <w:rPr>
          <w:rFonts w:ascii="Times New Roman" w:hAnsi="Times New Roman" w:cs="Times New Roman"/>
        </w:rPr>
        <w:t>To analys</w:t>
      </w:r>
      <w:r w:rsidR="0075170B" w:rsidRPr="000B36E8">
        <w:rPr>
          <w:rFonts w:ascii="Times New Roman" w:hAnsi="Times New Roman" w:cs="Times New Roman"/>
        </w:rPr>
        <w:t>e the source of guidance for women investors.</w:t>
      </w:r>
    </w:p>
    <w:p w14:paraId="3B3E84D3" w14:textId="77777777" w:rsidR="00730145" w:rsidRPr="00D37B25" w:rsidRDefault="00730145" w:rsidP="00FB0779">
      <w:pPr>
        <w:pStyle w:val="ListParagraph"/>
        <w:numPr>
          <w:ilvl w:val="0"/>
          <w:numId w:val="4"/>
        </w:numPr>
        <w:spacing w:line="276" w:lineRule="auto"/>
        <w:jc w:val="both"/>
        <w:rPr>
          <w:rFonts w:ascii="Times New Roman" w:hAnsi="Times New Roman" w:cs="Times New Roman"/>
        </w:rPr>
      </w:pPr>
      <w:r w:rsidRPr="00D37B25">
        <w:rPr>
          <w:rFonts w:ascii="Times New Roman" w:hAnsi="Times New Roman" w:cs="Times New Roman"/>
        </w:rPr>
        <w:t>To analyse</w:t>
      </w:r>
      <w:r w:rsidR="00603913" w:rsidRPr="00D37B25">
        <w:rPr>
          <w:rFonts w:ascii="Times New Roman" w:hAnsi="Times New Roman" w:cs="Times New Roman"/>
        </w:rPr>
        <w:t xml:space="preserve"> the</w:t>
      </w:r>
      <w:r w:rsidRPr="00D37B25">
        <w:rPr>
          <w:rFonts w:ascii="Times New Roman" w:hAnsi="Times New Roman" w:cs="Times New Roman"/>
        </w:rPr>
        <w:t xml:space="preserve"> </w:t>
      </w:r>
      <w:bookmarkStart w:id="4" w:name="_Hlk197297841"/>
      <w:r w:rsidR="00C20869" w:rsidRPr="00D37B25">
        <w:rPr>
          <w:rFonts w:ascii="Times New Roman" w:hAnsi="Times New Roman" w:cs="Times New Roman"/>
        </w:rPr>
        <w:t>proportion of women investors verses proportion of women AUM among individual investors</w:t>
      </w:r>
      <w:bookmarkEnd w:id="4"/>
      <w:r w:rsidR="00C20869" w:rsidRPr="00D37B25">
        <w:rPr>
          <w:rFonts w:ascii="Times New Roman" w:hAnsi="Times New Roman" w:cs="Times New Roman"/>
        </w:rPr>
        <w:t xml:space="preserve">. </w:t>
      </w:r>
    </w:p>
    <w:p w14:paraId="687A6D04" w14:textId="77777777" w:rsidR="00730145" w:rsidRPr="00D37B25" w:rsidRDefault="00730145" w:rsidP="00FB0779">
      <w:pPr>
        <w:pStyle w:val="ListParagraph"/>
        <w:numPr>
          <w:ilvl w:val="0"/>
          <w:numId w:val="4"/>
        </w:numPr>
        <w:spacing w:line="276" w:lineRule="auto"/>
        <w:jc w:val="both"/>
        <w:rPr>
          <w:rFonts w:ascii="Times New Roman" w:hAnsi="Times New Roman" w:cs="Times New Roman"/>
        </w:rPr>
      </w:pPr>
      <w:r w:rsidRPr="00D37B25">
        <w:rPr>
          <w:rFonts w:ascii="Times New Roman" w:hAnsi="Times New Roman" w:cs="Times New Roman"/>
        </w:rPr>
        <w:t>To study Indian women’s financial investment in fixed assets and mutual funds versus household savings.</w:t>
      </w:r>
    </w:p>
    <w:p w14:paraId="556B7C67" w14:textId="77777777" w:rsidR="003D6721" w:rsidRDefault="003D6721" w:rsidP="00B94907">
      <w:pPr>
        <w:spacing w:line="276" w:lineRule="auto"/>
        <w:jc w:val="both"/>
        <w:rPr>
          <w:rFonts w:ascii="Times New Roman" w:hAnsi="Times New Roman" w:cs="Times New Roman"/>
          <w:b/>
          <w:bCs/>
        </w:rPr>
      </w:pPr>
    </w:p>
    <w:p w14:paraId="7043FB7A" w14:textId="3FBD1F6D" w:rsidR="00C90748" w:rsidRPr="00D37B25" w:rsidRDefault="004B7D17" w:rsidP="00B94907">
      <w:pPr>
        <w:spacing w:line="276" w:lineRule="auto"/>
        <w:jc w:val="both"/>
        <w:rPr>
          <w:rFonts w:ascii="Times New Roman" w:hAnsi="Times New Roman" w:cs="Times New Roman"/>
          <w:b/>
          <w:bCs/>
        </w:rPr>
      </w:pPr>
      <w:r w:rsidRPr="00D37B25">
        <w:rPr>
          <w:rFonts w:ascii="Times New Roman" w:hAnsi="Times New Roman" w:cs="Times New Roman"/>
          <w:b/>
          <w:bCs/>
        </w:rPr>
        <w:t>RESEARCH METHODOLOGY:</w:t>
      </w:r>
    </w:p>
    <w:p w14:paraId="7B137725" w14:textId="77777777" w:rsidR="0052157E" w:rsidRPr="00D37B25" w:rsidRDefault="00C17ECD" w:rsidP="0052157E">
      <w:pPr>
        <w:spacing w:line="276" w:lineRule="auto"/>
        <w:jc w:val="both"/>
        <w:rPr>
          <w:rFonts w:ascii="Times New Roman" w:hAnsi="Times New Roman" w:cs="Times New Roman"/>
        </w:rPr>
      </w:pPr>
      <w:r w:rsidRPr="00D37B25">
        <w:rPr>
          <w:rFonts w:ascii="Times New Roman" w:hAnsi="Times New Roman" w:cs="Times New Roman"/>
        </w:rPr>
        <w:t>This research study employs a descriptive research design to investigate the financial independence of Indian women through increasing participation in mutual fund market.</w:t>
      </w:r>
      <w:r w:rsidR="00E430B6" w:rsidRPr="00D37B25">
        <w:rPr>
          <w:rFonts w:ascii="Times New Roman" w:hAnsi="Times New Roman" w:cs="Times New Roman"/>
        </w:rPr>
        <w:t xml:space="preserve"> Data </w:t>
      </w:r>
      <w:r w:rsidR="00E430B6" w:rsidRPr="00D37B25">
        <w:rPr>
          <w:rFonts w:ascii="Times New Roman" w:hAnsi="Times New Roman" w:cs="Times New Roman"/>
        </w:rPr>
        <w:lastRenderedPageBreak/>
        <w:t xml:space="preserve">for this research is exclusively collected from secondary sources which includes </w:t>
      </w:r>
      <w:r w:rsidR="00ED697C" w:rsidRPr="00D37B25">
        <w:rPr>
          <w:rFonts w:ascii="Times New Roman" w:hAnsi="Times New Roman" w:cs="Times New Roman"/>
        </w:rPr>
        <w:t xml:space="preserve">AMFI, </w:t>
      </w:r>
      <w:r w:rsidR="00E430B6" w:rsidRPr="00D37B25">
        <w:rPr>
          <w:rFonts w:ascii="Times New Roman" w:hAnsi="Times New Roman" w:cs="Times New Roman"/>
        </w:rPr>
        <w:t>CRISIL DBS report – Women and Finance,</w:t>
      </w:r>
      <w:r w:rsidR="00E430B6" w:rsidRPr="00D37B25">
        <w:t xml:space="preserve"> </w:t>
      </w:r>
      <w:r w:rsidR="00E430B6" w:rsidRPr="00D37B25">
        <w:rPr>
          <w:rFonts w:ascii="Times New Roman" w:hAnsi="Times New Roman" w:cs="Times New Roman"/>
        </w:rPr>
        <w:t>CRISIL MI&amp;A Research,</w:t>
      </w:r>
      <w:r w:rsidR="00E06ABB" w:rsidRPr="00D37B25">
        <w:rPr>
          <w:rFonts w:ascii="Times New Roman" w:hAnsi="Times New Roman" w:cs="Times New Roman"/>
        </w:rPr>
        <w:t xml:space="preserve"> CRISIL Intelligence</w:t>
      </w:r>
      <w:r w:rsidR="00E06ABB" w:rsidRPr="00D37B25">
        <w:t xml:space="preserve">, </w:t>
      </w:r>
      <w:r w:rsidR="00E430B6" w:rsidRPr="00D37B25">
        <w:rPr>
          <w:rFonts w:ascii="Times New Roman" w:hAnsi="Times New Roman" w:cs="Times New Roman"/>
        </w:rPr>
        <w:t>academic journals, research papers, newspapers, and govt websites</w:t>
      </w:r>
      <w:r w:rsidR="00120E25" w:rsidRPr="00D37B25">
        <w:rPr>
          <w:rFonts w:ascii="Times New Roman" w:hAnsi="Times New Roman" w:cs="Times New Roman"/>
        </w:rPr>
        <w:t xml:space="preserve">. </w:t>
      </w:r>
    </w:p>
    <w:p w14:paraId="6C75104E" w14:textId="77777777" w:rsidR="00D37B25" w:rsidRDefault="00D37B25" w:rsidP="0044749D">
      <w:pPr>
        <w:spacing w:line="276" w:lineRule="auto"/>
        <w:jc w:val="both"/>
        <w:rPr>
          <w:rFonts w:ascii="Times New Roman" w:hAnsi="Times New Roman" w:cs="Times New Roman"/>
          <w:b/>
          <w:bCs/>
        </w:rPr>
      </w:pPr>
    </w:p>
    <w:p w14:paraId="7D229A84" w14:textId="6286E7BC" w:rsidR="009369CA" w:rsidRPr="00D37B25" w:rsidRDefault="004B7D17" w:rsidP="0044749D">
      <w:pPr>
        <w:spacing w:line="276" w:lineRule="auto"/>
        <w:jc w:val="both"/>
        <w:rPr>
          <w:rFonts w:ascii="Times New Roman" w:hAnsi="Times New Roman" w:cs="Times New Roman"/>
          <w:b/>
          <w:bCs/>
        </w:rPr>
      </w:pPr>
      <w:r w:rsidRPr="00D37B25">
        <w:rPr>
          <w:rFonts w:ascii="Times New Roman" w:hAnsi="Times New Roman" w:cs="Times New Roman"/>
          <w:b/>
          <w:bCs/>
        </w:rPr>
        <w:t>DATA ANALYSIS</w:t>
      </w:r>
    </w:p>
    <w:p w14:paraId="338EB8A8" w14:textId="77777777" w:rsidR="00157C8A" w:rsidRPr="00D37B25" w:rsidRDefault="004B7D17" w:rsidP="0044749D">
      <w:pPr>
        <w:spacing w:line="276" w:lineRule="auto"/>
        <w:jc w:val="both"/>
        <w:rPr>
          <w:rFonts w:ascii="Times New Roman" w:hAnsi="Times New Roman" w:cs="Times New Roman"/>
          <w:b/>
          <w:bCs/>
        </w:rPr>
      </w:pPr>
      <w:r w:rsidRPr="00D37B25">
        <w:rPr>
          <w:rFonts w:ascii="Times New Roman" w:hAnsi="Times New Roman" w:cs="Times New Roman"/>
          <w:b/>
          <w:bCs/>
        </w:rPr>
        <w:t>CHART 1</w:t>
      </w:r>
    </w:p>
    <w:p w14:paraId="054EE4DE" w14:textId="77777777" w:rsidR="007D2899" w:rsidRPr="00D37B25" w:rsidRDefault="007D2899" w:rsidP="004B7D17">
      <w:pPr>
        <w:spacing w:line="276" w:lineRule="auto"/>
        <w:jc w:val="center"/>
        <w:rPr>
          <w:rFonts w:ascii="Times New Roman" w:hAnsi="Times New Roman" w:cs="Times New Roman"/>
        </w:rPr>
      </w:pPr>
      <w:r w:rsidRPr="00D37B25">
        <w:rPr>
          <w:rFonts w:ascii="Times New Roman" w:hAnsi="Times New Roman" w:cs="Times New Roman"/>
          <w:noProof/>
        </w:rPr>
        <w:drawing>
          <wp:inline distT="0" distB="0" distL="0" distR="0" wp14:anchorId="686339A1" wp14:editId="41A6D311">
            <wp:extent cx="5593080" cy="2887980"/>
            <wp:effectExtent l="0" t="0" r="7620" b="7620"/>
            <wp:docPr id="78830386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EAED857" w14:textId="77777777" w:rsidR="004B7D17" w:rsidRPr="00D37B25" w:rsidRDefault="00157C8A" w:rsidP="004B7D17">
      <w:pPr>
        <w:spacing w:line="276" w:lineRule="auto"/>
        <w:jc w:val="center"/>
        <w:rPr>
          <w:rFonts w:ascii="Times New Roman" w:hAnsi="Times New Roman" w:cs="Times New Roman"/>
          <w:b/>
          <w:bCs/>
        </w:rPr>
      </w:pPr>
      <w:r w:rsidRPr="00D37B25">
        <w:rPr>
          <w:rFonts w:ascii="Times New Roman" w:hAnsi="Times New Roman" w:cs="Times New Roman"/>
          <w:b/>
          <w:bCs/>
        </w:rPr>
        <w:t>Source: CRISIL DBS report – Women and Finance</w:t>
      </w:r>
    </w:p>
    <w:p w14:paraId="61CB676F" w14:textId="77777777" w:rsidR="000A6BB6" w:rsidRDefault="000A6BB6" w:rsidP="004B7D17">
      <w:pPr>
        <w:spacing w:line="276" w:lineRule="auto"/>
        <w:rPr>
          <w:rFonts w:ascii="Times New Roman" w:hAnsi="Times New Roman" w:cs="Times New Roman"/>
          <w:b/>
          <w:bCs/>
        </w:rPr>
      </w:pPr>
    </w:p>
    <w:p w14:paraId="54AE4437" w14:textId="2E03C5E3" w:rsidR="00157C8A" w:rsidRPr="00D37B25" w:rsidRDefault="004B7D17" w:rsidP="004B7D17">
      <w:pPr>
        <w:spacing w:line="276" w:lineRule="auto"/>
        <w:rPr>
          <w:rFonts w:ascii="Times New Roman" w:hAnsi="Times New Roman" w:cs="Times New Roman"/>
          <w:b/>
          <w:bCs/>
        </w:rPr>
      </w:pPr>
      <w:r w:rsidRPr="00D37B25">
        <w:rPr>
          <w:rFonts w:ascii="Times New Roman" w:hAnsi="Times New Roman" w:cs="Times New Roman"/>
          <w:b/>
          <w:bCs/>
        </w:rPr>
        <w:t xml:space="preserve">DATA INTERPRETATION: </w:t>
      </w:r>
    </w:p>
    <w:p w14:paraId="3C7BDE2D" w14:textId="77777777" w:rsidR="00157C8A" w:rsidRPr="00D37B25" w:rsidRDefault="002327BF" w:rsidP="0044749D">
      <w:pPr>
        <w:spacing w:line="276" w:lineRule="auto"/>
        <w:jc w:val="both"/>
        <w:rPr>
          <w:rFonts w:ascii="Times New Roman" w:hAnsi="Times New Roman" w:cs="Times New Roman"/>
        </w:rPr>
      </w:pPr>
      <w:bookmarkStart w:id="5" w:name="_Hlk197388565"/>
      <w:r w:rsidRPr="00D37B25">
        <w:rPr>
          <w:rFonts w:ascii="Times New Roman" w:hAnsi="Times New Roman" w:cs="Times New Roman"/>
        </w:rPr>
        <w:t>Even as an increasing participation of women investors in mutual funds the true potential of this segment remains largely untapped.</w:t>
      </w:r>
      <w:bookmarkEnd w:id="5"/>
      <w:r w:rsidRPr="00D37B25">
        <w:rPr>
          <w:rFonts w:ascii="Times New Roman" w:hAnsi="Times New Roman" w:cs="Times New Roman"/>
        </w:rPr>
        <w:t xml:space="preserve"> Providing accessible, relevant, and trustworthy financial advice is a critical matter to further engage women with mutual funds, leading to both greater investment amounts from existing investors and a significant increase in the number of women entering the market.</w:t>
      </w:r>
      <w:r w:rsidR="00B143E2" w:rsidRPr="00D37B25">
        <w:rPr>
          <w:rFonts w:ascii="Times New Roman" w:hAnsi="Times New Roman" w:cs="Times New Roman"/>
        </w:rPr>
        <w:t xml:space="preserve"> The above chart shows that </w:t>
      </w:r>
      <w:bookmarkStart w:id="6" w:name="_Hlk197388634"/>
      <w:r w:rsidR="00B143E2" w:rsidRPr="00D37B25">
        <w:rPr>
          <w:rFonts w:ascii="Times New Roman" w:hAnsi="Times New Roman" w:cs="Times New Roman"/>
        </w:rPr>
        <w:t xml:space="preserve">despite having the options like financial advisor or free online services, but still Indian women mostly rely on family members with over 47% that shows a strong reliance on personal relationships and trust within the family unit for financial matters. </w:t>
      </w:r>
      <w:bookmarkEnd w:id="6"/>
      <w:r w:rsidR="00B143E2" w:rsidRPr="00D37B25">
        <w:rPr>
          <w:rFonts w:ascii="Times New Roman" w:hAnsi="Times New Roman" w:cs="Times New Roman"/>
        </w:rPr>
        <w:t>On the other hand, financial advisors or CAs (27%) and bank representatives (19%) are also significant sources, indicating a reliance on professional and traditional financial advice.</w:t>
      </w:r>
    </w:p>
    <w:p w14:paraId="77074946" w14:textId="77777777" w:rsidR="004B7D17" w:rsidRPr="00D37B25" w:rsidRDefault="004B7D17" w:rsidP="0044749D">
      <w:pPr>
        <w:spacing w:line="276" w:lineRule="auto"/>
        <w:rPr>
          <w:rFonts w:ascii="Times New Roman" w:hAnsi="Times New Roman" w:cs="Times New Roman"/>
          <w:b/>
          <w:bCs/>
        </w:rPr>
      </w:pPr>
      <w:bookmarkStart w:id="7" w:name="_Hlk197271707"/>
    </w:p>
    <w:p w14:paraId="659B3512" w14:textId="77777777" w:rsidR="000B36E8" w:rsidRDefault="000B36E8" w:rsidP="0044749D">
      <w:pPr>
        <w:spacing w:line="276" w:lineRule="auto"/>
        <w:rPr>
          <w:rFonts w:ascii="Times New Roman" w:hAnsi="Times New Roman" w:cs="Times New Roman"/>
          <w:b/>
          <w:bCs/>
        </w:rPr>
      </w:pPr>
    </w:p>
    <w:p w14:paraId="29EB03DC" w14:textId="77777777" w:rsidR="000B36E8" w:rsidRDefault="000B36E8" w:rsidP="0044749D">
      <w:pPr>
        <w:spacing w:line="276" w:lineRule="auto"/>
        <w:rPr>
          <w:rFonts w:ascii="Times New Roman" w:hAnsi="Times New Roman" w:cs="Times New Roman"/>
          <w:b/>
          <w:bCs/>
        </w:rPr>
      </w:pPr>
    </w:p>
    <w:p w14:paraId="6B9AA029" w14:textId="77777777" w:rsidR="000B36E8" w:rsidRDefault="000B36E8" w:rsidP="0044749D">
      <w:pPr>
        <w:spacing w:line="276" w:lineRule="auto"/>
        <w:rPr>
          <w:rFonts w:ascii="Times New Roman" w:hAnsi="Times New Roman" w:cs="Times New Roman"/>
          <w:b/>
          <w:bCs/>
        </w:rPr>
      </w:pPr>
    </w:p>
    <w:p w14:paraId="6D92F5F7" w14:textId="37FFCE50" w:rsidR="006A0947" w:rsidRPr="00D37B25" w:rsidRDefault="004B7D17" w:rsidP="0044749D">
      <w:pPr>
        <w:spacing w:line="276" w:lineRule="auto"/>
        <w:rPr>
          <w:rFonts w:ascii="Times New Roman" w:hAnsi="Times New Roman" w:cs="Times New Roman"/>
          <w:b/>
          <w:bCs/>
        </w:rPr>
      </w:pPr>
      <w:r w:rsidRPr="00D37B25">
        <w:rPr>
          <w:rFonts w:ascii="Times New Roman" w:hAnsi="Times New Roman" w:cs="Times New Roman"/>
          <w:b/>
          <w:bCs/>
        </w:rPr>
        <w:lastRenderedPageBreak/>
        <w:t>CHART 2: FINANCIAL AUTONOMY DECISION TREES OF INDIAN WOMEN</w:t>
      </w:r>
    </w:p>
    <w:bookmarkEnd w:id="7"/>
    <w:p w14:paraId="39F30888" w14:textId="77777777" w:rsidR="006A0947" w:rsidRPr="00D37B25" w:rsidRDefault="006A0947" w:rsidP="004B7D17">
      <w:pPr>
        <w:spacing w:line="276" w:lineRule="auto"/>
        <w:jc w:val="center"/>
        <w:rPr>
          <w:rFonts w:ascii="Times New Roman" w:hAnsi="Times New Roman" w:cs="Times New Roman"/>
        </w:rPr>
      </w:pPr>
      <w:r w:rsidRPr="00D37B25">
        <w:rPr>
          <w:rFonts w:ascii="Times New Roman" w:hAnsi="Times New Roman" w:cs="Times New Roman"/>
          <w:noProof/>
        </w:rPr>
        <w:drawing>
          <wp:inline distT="0" distB="0" distL="0" distR="0" wp14:anchorId="37FC1D80" wp14:editId="5E0487AC">
            <wp:extent cx="5833110" cy="2960370"/>
            <wp:effectExtent l="0" t="0" r="15240" b="11430"/>
            <wp:docPr id="107898944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B9B105D" w14:textId="77777777" w:rsidR="00C63D91" w:rsidRPr="00D37B25" w:rsidRDefault="008217B2" w:rsidP="004B7D17">
      <w:pPr>
        <w:spacing w:line="276" w:lineRule="auto"/>
        <w:jc w:val="center"/>
        <w:rPr>
          <w:rFonts w:ascii="Times New Roman" w:hAnsi="Times New Roman" w:cs="Times New Roman"/>
          <w:b/>
          <w:bCs/>
        </w:rPr>
      </w:pPr>
      <w:r w:rsidRPr="00D37B25">
        <w:rPr>
          <w:rFonts w:ascii="Times New Roman" w:hAnsi="Times New Roman" w:cs="Times New Roman"/>
          <w:b/>
          <w:bCs/>
        </w:rPr>
        <w:t>Source: CRISIL DBS report – Women and Finance</w:t>
      </w:r>
    </w:p>
    <w:p w14:paraId="46CF9A26" w14:textId="77777777" w:rsidR="00B143E2" w:rsidRPr="00D37B25" w:rsidRDefault="00B143E2" w:rsidP="00084625">
      <w:pPr>
        <w:spacing w:line="276" w:lineRule="auto"/>
        <w:jc w:val="both"/>
        <w:rPr>
          <w:rFonts w:ascii="Times New Roman" w:hAnsi="Times New Roman" w:cs="Times New Roman"/>
          <w:b/>
          <w:bCs/>
        </w:rPr>
      </w:pPr>
    </w:p>
    <w:p w14:paraId="25597FE5" w14:textId="77777777" w:rsidR="00084625" w:rsidRPr="00D37B25" w:rsidRDefault="004B7D17" w:rsidP="00084625">
      <w:pPr>
        <w:spacing w:line="276" w:lineRule="auto"/>
        <w:jc w:val="both"/>
        <w:rPr>
          <w:rFonts w:ascii="Times New Roman" w:hAnsi="Times New Roman" w:cs="Times New Roman"/>
          <w:b/>
          <w:bCs/>
        </w:rPr>
      </w:pPr>
      <w:r w:rsidRPr="00D37B25">
        <w:rPr>
          <w:rFonts w:ascii="Times New Roman" w:hAnsi="Times New Roman" w:cs="Times New Roman"/>
          <w:b/>
          <w:bCs/>
        </w:rPr>
        <w:t xml:space="preserve">DATA INTERPRETATION: </w:t>
      </w:r>
    </w:p>
    <w:p w14:paraId="758C30BB" w14:textId="77777777" w:rsidR="00D6491B" w:rsidRPr="00D37B25" w:rsidRDefault="00084625" w:rsidP="00832435">
      <w:pPr>
        <w:spacing w:line="276" w:lineRule="auto"/>
        <w:jc w:val="both"/>
        <w:rPr>
          <w:rFonts w:ascii="Times New Roman" w:hAnsi="Times New Roman" w:cs="Times New Roman"/>
        </w:rPr>
      </w:pPr>
      <w:r w:rsidRPr="00D37B25">
        <w:rPr>
          <w:rFonts w:ascii="Times New Roman" w:hAnsi="Times New Roman" w:cs="Times New Roman"/>
        </w:rPr>
        <w:t xml:space="preserve">Financial autonomy </w:t>
      </w:r>
      <w:r w:rsidR="00E74621" w:rsidRPr="00D37B25">
        <w:rPr>
          <w:rFonts w:ascii="Times New Roman" w:hAnsi="Times New Roman" w:cs="Times New Roman"/>
        </w:rPr>
        <w:t>relates to the ability to take financial decision independently and manage own money. This chart shows the women financial autonomy decision tree which mainly depends on income source, age bracket</w:t>
      </w:r>
      <w:r w:rsidR="006939FA" w:rsidRPr="00D37B25">
        <w:rPr>
          <w:rFonts w:ascii="Times New Roman" w:hAnsi="Times New Roman" w:cs="Times New Roman"/>
        </w:rPr>
        <w:t xml:space="preserve"> and</w:t>
      </w:r>
      <w:r w:rsidR="00E74621" w:rsidRPr="00D37B25">
        <w:rPr>
          <w:rFonts w:ascii="Times New Roman" w:hAnsi="Times New Roman" w:cs="Times New Roman"/>
        </w:rPr>
        <w:t xml:space="preserve"> affluence. In income source category self-employed women have higher level of financial autonomy with 55% compared to salaried women 39%</w:t>
      </w:r>
      <w:r w:rsidR="00D6491B" w:rsidRPr="00D37B25">
        <w:rPr>
          <w:rFonts w:ascii="Times New Roman" w:hAnsi="Times New Roman" w:cs="Times New Roman"/>
        </w:rPr>
        <w:t xml:space="preserve"> which shows self-employment give more autonomy in while making financial decision.                                                                              </w:t>
      </w:r>
    </w:p>
    <w:p w14:paraId="1E366D26" w14:textId="77777777" w:rsidR="00084625" w:rsidRPr="00D37B25" w:rsidRDefault="00D6491B" w:rsidP="00832435">
      <w:pPr>
        <w:spacing w:line="276" w:lineRule="auto"/>
        <w:jc w:val="both"/>
        <w:rPr>
          <w:rFonts w:ascii="Times New Roman" w:hAnsi="Times New Roman" w:cs="Times New Roman"/>
        </w:rPr>
      </w:pPr>
      <w:r w:rsidRPr="00D37B25">
        <w:rPr>
          <w:rFonts w:ascii="Times New Roman" w:hAnsi="Times New Roman" w:cs="Times New Roman"/>
        </w:rPr>
        <w:t xml:space="preserve">In case of age bracket women with the age of &gt;45 years have more autonomy in their financial decision with having 65% as compared to 49% in 36-45 years and 41% in 25-35 years. This clearly shows that older women have more financial independence most probably due to their more experience and understanding toward finance. </w:t>
      </w:r>
    </w:p>
    <w:p w14:paraId="2905FDFC" w14:textId="77777777" w:rsidR="00832435" w:rsidRPr="00D37B25" w:rsidRDefault="00832435" w:rsidP="00832435">
      <w:pPr>
        <w:spacing w:line="276" w:lineRule="auto"/>
        <w:jc w:val="both"/>
        <w:rPr>
          <w:rFonts w:ascii="Times New Roman" w:hAnsi="Times New Roman" w:cs="Times New Roman"/>
        </w:rPr>
      </w:pPr>
      <w:r w:rsidRPr="00D37B25">
        <w:rPr>
          <w:rFonts w:ascii="Times New Roman" w:hAnsi="Times New Roman" w:cs="Times New Roman"/>
        </w:rPr>
        <w:t xml:space="preserve">Affluence shows the level of financial resources and financial literacy that a person holds. In respect of given data Affluent category shows higher percentage of financial autonomy with 58% followed by emerging affluent 50% and semi-affluent 38%. It shows having more financial resources and more financial literacy leads to higher financial autonomy. </w:t>
      </w:r>
    </w:p>
    <w:p w14:paraId="65ED6258" w14:textId="77777777" w:rsidR="00C63D91" w:rsidRPr="00D37B25" w:rsidRDefault="00C63D91" w:rsidP="00832435">
      <w:pPr>
        <w:spacing w:line="276" w:lineRule="auto"/>
        <w:jc w:val="both"/>
        <w:rPr>
          <w:rFonts w:ascii="Times New Roman" w:hAnsi="Times New Roman" w:cs="Times New Roman"/>
        </w:rPr>
      </w:pPr>
    </w:p>
    <w:p w14:paraId="2F1FE940" w14:textId="77777777" w:rsidR="003D6721" w:rsidRDefault="003D6721" w:rsidP="004B7D17">
      <w:pPr>
        <w:spacing w:line="276" w:lineRule="auto"/>
        <w:rPr>
          <w:rFonts w:ascii="Times New Roman" w:hAnsi="Times New Roman" w:cs="Times New Roman"/>
          <w:b/>
          <w:bCs/>
        </w:rPr>
      </w:pPr>
    </w:p>
    <w:p w14:paraId="2B35F75E" w14:textId="77777777" w:rsidR="003D6721" w:rsidRDefault="003D6721" w:rsidP="004B7D17">
      <w:pPr>
        <w:spacing w:line="276" w:lineRule="auto"/>
        <w:rPr>
          <w:rFonts w:ascii="Times New Roman" w:hAnsi="Times New Roman" w:cs="Times New Roman"/>
          <w:b/>
          <w:bCs/>
        </w:rPr>
      </w:pPr>
    </w:p>
    <w:p w14:paraId="5EE2B3D7" w14:textId="764409B9" w:rsidR="00842E10" w:rsidRPr="00D37B25" w:rsidRDefault="004B7D17" w:rsidP="004B7D17">
      <w:pPr>
        <w:spacing w:line="276" w:lineRule="auto"/>
        <w:rPr>
          <w:rFonts w:ascii="Times New Roman" w:hAnsi="Times New Roman" w:cs="Times New Roman"/>
          <w:b/>
          <w:bCs/>
        </w:rPr>
      </w:pPr>
      <w:r w:rsidRPr="00D37B25">
        <w:rPr>
          <w:rFonts w:ascii="Times New Roman" w:hAnsi="Times New Roman" w:cs="Times New Roman"/>
          <w:b/>
          <w:bCs/>
        </w:rPr>
        <w:t>CHART 3</w:t>
      </w:r>
    </w:p>
    <w:p w14:paraId="3A1A3232" w14:textId="77777777" w:rsidR="006B1163" w:rsidRPr="00D37B25" w:rsidRDefault="004B7D17" w:rsidP="00842E10">
      <w:pPr>
        <w:spacing w:line="276" w:lineRule="auto"/>
        <w:jc w:val="center"/>
        <w:rPr>
          <w:rFonts w:ascii="Times New Roman" w:hAnsi="Times New Roman" w:cs="Times New Roman"/>
          <w:b/>
          <w:bCs/>
        </w:rPr>
      </w:pPr>
      <w:r w:rsidRPr="00D37B25">
        <w:rPr>
          <w:rFonts w:ascii="Times New Roman" w:hAnsi="Times New Roman" w:cs="Times New Roman"/>
          <w:b/>
          <w:bCs/>
        </w:rPr>
        <w:t>PROPORTION OF WOMEN INVESTORS VERSES PROPORTION OF WOMEN AUM AMONG INDIVIDUAL INVESTORS</w:t>
      </w:r>
    </w:p>
    <w:p w14:paraId="1A048201" w14:textId="77777777" w:rsidR="001B5178" w:rsidRPr="00D37B25" w:rsidRDefault="00842E10" w:rsidP="004B7D17">
      <w:pPr>
        <w:spacing w:line="276" w:lineRule="auto"/>
        <w:jc w:val="center"/>
        <w:rPr>
          <w:rFonts w:ascii="Times New Roman" w:hAnsi="Times New Roman" w:cs="Times New Roman"/>
        </w:rPr>
      </w:pPr>
      <w:r w:rsidRPr="00D37B25">
        <w:rPr>
          <w:rFonts w:ascii="Times New Roman" w:hAnsi="Times New Roman" w:cs="Times New Roman"/>
          <w:noProof/>
        </w:rPr>
        <w:lastRenderedPageBreak/>
        <w:drawing>
          <wp:inline distT="0" distB="0" distL="0" distR="0" wp14:anchorId="6ED5B8F5" wp14:editId="1825894A">
            <wp:extent cx="5629910" cy="3081866"/>
            <wp:effectExtent l="0" t="0" r="8890" b="4445"/>
            <wp:docPr id="152225707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9FC3209" w14:textId="77777777" w:rsidR="004C26B7" w:rsidRPr="00D37B25" w:rsidRDefault="00A96A5A" w:rsidP="004B7D17">
      <w:pPr>
        <w:spacing w:line="276" w:lineRule="auto"/>
        <w:jc w:val="center"/>
        <w:rPr>
          <w:rFonts w:ascii="Times New Roman" w:hAnsi="Times New Roman" w:cs="Times New Roman"/>
          <w:b/>
          <w:bCs/>
        </w:rPr>
      </w:pPr>
      <w:r w:rsidRPr="00D37B25">
        <w:rPr>
          <w:rFonts w:ascii="Times New Roman" w:hAnsi="Times New Roman" w:cs="Times New Roman"/>
          <w:b/>
          <w:bCs/>
        </w:rPr>
        <w:t>Source: AMFI</w:t>
      </w:r>
      <w:r w:rsidR="00067DE1" w:rsidRPr="00D37B25">
        <w:t xml:space="preserve">, </w:t>
      </w:r>
      <w:r w:rsidR="00067DE1" w:rsidRPr="00D37B25">
        <w:rPr>
          <w:rFonts w:ascii="Times New Roman" w:hAnsi="Times New Roman" w:cs="Times New Roman"/>
          <w:b/>
          <w:bCs/>
        </w:rPr>
        <w:t xml:space="preserve">Crisil Intelligence, </w:t>
      </w:r>
      <w:r w:rsidR="004C26B7" w:rsidRPr="00D37B25">
        <w:rPr>
          <w:rFonts w:ascii="Times New Roman" w:hAnsi="Times New Roman" w:cs="Times New Roman"/>
          <w:b/>
          <w:bCs/>
        </w:rPr>
        <w:t>data as of December 2024</w:t>
      </w:r>
    </w:p>
    <w:p w14:paraId="1B185CA9" w14:textId="77777777" w:rsidR="0091655F" w:rsidRPr="00D37B25" w:rsidRDefault="00067DE1" w:rsidP="00F3424F">
      <w:pPr>
        <w:spacing w:line="276" w:lineRule="auto"/>
        <w:jc w:val="both"/>
        <w:rPr>
          <w:rFonts w:ascii="Times New Roman" w:hAnsi="Times New Roman" w:cs="Times New Roman"/>
        </w:rPr>
      </w:pPr>
      <w:r w:rsidRPr="00D37B25">
        <w:rPr>
          <w:rFonts w:ascii="Times New Roman" w:hAnsi="Times New Roman" w:cs="Times New Roman"/>
          <w:b/>
          <w:bCs/>
        </w:rPr>
        <w:t>*</w:t>
      </w:r>
      <w:r w:rsidRPr="00D37B25">
        <w:rPr>
          <w:rFonts w:ascii="Times New Roman" w:hAnsi="Times New Roman" w:cs="Times New Roman"/>
        </w:rPr>
        <w:t xml:space="preserve">Other individuals </w:t>
      </w:r>
      <w:r w:rsidR="006C492C" w:rsidRPr="00D37B25">
        <w:rPr>
          <w:rFonts w:ascii="Times New Roman" w:hAnsi="Times New Roman" w:cs="Times New Roman"/>
        </w:rPr>
        <w:t>include</w:t>
      </w:r>
      <w:r w:rsidR="00455015" w:rsidRPr="00D37B25">
        <w:rPr>
          <w:rFonts w:ascii="Times New Roman" w:hAnsi="Times New Roman" w:cs="Times New Roman"/>
        </w:rPr>
        <w:t xml:space="preserve"> only</w:t>
      </w:r>
      <w:r w:rsidRPr="00D37B25">
        <w:rPr>
          <w:rFonts w:ascii="Times New Roman" w:hAnsi="Times New Roman" w:cs="Times New Roman"/>
        </w:rPr>
        <w:t xml:space="preserve"> men, minor and for </w:t>
      </w:r>
      <w:r w:rsidR="00455015" w:rsidRPr="00D37B25">
        <w:rPr>
          <w:rFonts w:ascii="Times New Roman" w:hAnsi="Times New Roman" w:cs="Times New Roman"/>
        </w:rPr>
        <w:t>the investors who</w:t>
      </w:r>
      <w:r w:rsidR="00603913" w:rsidRPr="00D37B25">
        <w:rPr>
          <w:rFonts w:ascii="Times New Roman" w:hAnsi="Times New Roman" w:cs="Times New Roman"/>
        </w:rPr>
        <w:t>se</w:t>
      </w:r>
      <w:r w:rsidRPr="00D37B25">
        <w:rPr>
          <w:rFonts w:ascii="Times New Roman" w:hAnsi="Times New Roman" w:cs="Times New Roman"/>
        </w:rPr>
        <w:t xml:space="preserve"> gender information is not available</w:t>
      </w:r>
      <w:r w:rsidR="00455015" w:rsidRPr="00D37B25">
        <w:rPr>
          <w:rFonts w:ascii="Times New Roman" w:hAnsi="Times New Roman" w:cs="Times New Roman"/>
        </w:rPr>
        <w:t xml:space="preserve"> and not included high net worth individuals, retail investors and non-resident Indians.</w:t>
      </w:r>
    </w:p>
    <w:p w14:paraId="10A78D9F" w14:textId="77777777" w:rsidR="008506A5" w:rsidRPr="00D37B25" w:rsidRDefault="00A96A5A" w:rsidP="008506A5">
      <w:pPr>
        <w:spacing w:line="276" w:lineRule="auto"/>
        <w:jc w:val="both"/>
        <w:rPr>
          <w:rFonts w:ascii="Times New Roman" w:hAnsi="Times New Roman" w:cs="Times New Roman"/>
        </w:rPr>
      </w:pPr>
      <w:r w:rsidRPr="00D37B25">
        <w:rPr>
          <w:rFonts w:ascii="Times New Roman" w:hAnsi="Times New Roman" w:cs="Times New Roman"/>
          <w:b/>
          <w:bCs/>
        </w:rPr>
        <w:t>Data Interpretation:</w:t>
      </w:r>
      <w:r w:rsidR="0079736D" w:rsidRPr="00D37B25">
        <w:rPr>
          <w:rFonts w:ascii="Times New Roman" w:hAnsi="Times New Roman" w:cs="Times New Roman"/>
          <w:b/>
          <w:bCs/>
        </w:rPr>
        <w:t xml:space="preserve"> </w:t>
      </w:r>
      <w:r w:rsidR="004C26B7" w:rsidRPr="00D37B25">
        <w:rPr>
          <w:rFonts w:ascii="Times New Roman" w:hAnsi="Times New Roman" w:cs="Times New Roman"/>
        </w:rPr>
        <w:t xml:space="preserve">In case of numbers, it clearly shows that one in every four mutual fund investors are women. </w:t>
      </w:r>
      <w:r w:rsidR="006B5173" w:rsidRPr="00D37B25">
        <w:rPr>
          <w:rFonts w:ascii="Times New Roman" w:hAnsi="Times New Roman" w:cs="Times New Roman"/>
        </w:rPr>
        <w:t xml:space="preserve">Substantial difference between </w:t>
      </w:r>
      <w:r w:rsidR="004C26B7" w:rsidRPr="00D37B25">
        <w:rPr>
          <w:rFonts w:ascii="Times New Roman" w:hAnsi="Times New Roman" w:cs="Times New Roman"/>
        </w:rPr>
        <w:t xml:space="preserve">women </w:t>
      </w:r>
      <w:r w:rsidR="006B5173" w:rsidRPr="00D37B25">
        <w:rPr>
          <w:rFonts w:ascii="Times New Roman" w:hAnsi="Times New Roman" w:cs="Times New Roman"/>
        </w:rPr>
        <w:t xml:space="preserve">and </w:t>
      </w:r>
      <w:r w:rsidR="004C26B7" w:rsidRPr="00D37B25">
        <w:rPr>
          <w:rFonts w:ascii="Times New Roman" w:hAnsi="Times New Roman" w:cs="Times New Roman"/>
        </w:rPr>
        <w:t>other investors which of them mostly are men</w:t>
      </w:r>
      <w:r w:rsidR="006B5173" w:rsidRPr="00D37B25">
        <w:rPr>
          <w:rFonts w:ascii="Times New Roman" w:hAnsi="Times New Roman" w:cs="Times New Roman"/>
        </w:rPr>
        <w:t xml:space="preserve"> with having of percentage </w:t>
      </w:r>
      <w:r w:rsidR="004C26B7" w:rsidRPr="00D37B25">
        <w:rPr>
          <w:rFonts w:ascii="Times New Roman" w:hAnsi="Times New Roman" w:cs="Times New Roman"/>
        </w:rPr>
        <w:t>33</w:t>
      </w:r>
      <w:r w:rsidR="006B5173" w:rsidRPr="00D37B25">
        <w:rPr>
          <w:rFonts w:ascii="Times New Roman" w:hAnsi="Times New Roman" w:cs="Times New Roman"/>
        </w:rPr>
        <w:t xml:space="preserve">% and </w:t>
      </w:r>
      <w:r w:rsidR="004C26B7" w:rsidRPr="00D37B25">
        <w:rPr>
          <w:rFonts w:ascii="Times New Roman" w:hAnsi="Times New Roman" w:cs="Times New Roman"/>
        </w:rPr>
        <w:t>67</w:t>
      </w:r>
      <w:r w:rsidR="006B5173" w:rsidRPr="00D37B25">
        <w:rPr>
          <w:rFonts w:ascii="Times New Roman" w:hAnsi="Times New Roman" w:cs="Times New Roman"/>
        </w:rPr>
        <w:t>% respectively in AUM share highlight a significant disparity in investment patterns or financial decision power between men and women.</w:t>
      </w:r>
      <w:r w:rsidR="00A24398" w:rsidRPr="00D37B25">
        <w:rPr>
          <w:rFonts w:ascii="Times New Roman" w:hAnsi="Times New Roman" w:cs="Times New Roman"/>
        </w:rPr>
        <w:t xml:space="preserve"> But on the other hand according to data of AMFI, Women investors’ AUM has surged from Rs 4.59 lakh crore in March 2019 to Rs 11.25 lakh crore in March 2024 and the fact that women represent 24.2% of individual investors but hold 33% of the AUM suggests that, on average, women investors have a higher amount of AUM compared to the average for all individual investors. And the </w:t>
      </w:r>
      <w:r w:rsidR="0055175C" w:rsidRPr="00D37B25">
        <w:rPr>
          <w:rFonts w:ascii="Times New Roman" w:hAnsi="Times New Roman" w:cs="Times New Roman"/>
        </w:rPr>
        <w:t xml:space="preserve">disparity </w:t>
      </w:r>
      <w:r w:rsidR="00A24398" w:rsidRPr="00D37B25">
        <w:rPr>
          <w:rFonts w:ascii="Times New Roman" w:hAnsi="Times New Roman" w:cs="Times New Roman"/>
        </w:rPr>
        <w:t xml:space="preserve">that seen in the chart </w:t>
      </w:r>
      <w:r w:rsidR="0055175C" w:rsidRPr="00D37B25">
        <w:rPr>
          <w:rFonts w:ascii="Times New Roman" w:hAnsi="Times New Roman" w:cs="Times New Roman"/>
        </w:rPr>
        <w:t xml:space="preserve">could be due to </w:t>
      </w:r>
      <w:r w:rsidR="00694391" w:rsidRPr="00D37B25">
        <w:rPr>
          <w:rFonts w:ascii="Times New Roman" w:hAnsi="Times New Roman" w:cs="Times New Roman"/>
        </w:rPr>
        <w:t>several factors</w:t>
      </w:r>
      <w:r w:rsidR="0055175C" w:rsidRPr="00D37B25">
        <w:rPr>
          <w:rFonts w:ascii="Times New Roman" w:hAnsi="Times New Roman" w:cs="Times New Roman"/>
        </w:rPr>
        <w:t xml:space="preserve"> like income inequality, gender inequality, differences in investment behaviour, or historical disadvantage faced by women like limited access to education and economic opportunities.</w:t>
      </w:r>
      <w:bookmarkStart w:id="8" w:name="_Hlk197271722"/>
    </w:p>
    <w:p w14:paraId="06F0D885" w14:textId="77777777" w:rsidR="008506A5" w:rsidRPr="00D37B25" w:rsidRDefault="008506A5" w:rsidP="008506A5">
      <w:pPr>
        <w:spacing w:line="276" w:lineRule="auto"/>
        <w:jc w:val="both"/>
        <w:rPr>
          <w:rFonts w:ascii="Times New Roman" w:hAnsi="Times New Roman" w:cs="Times New Roman"/>
          <w:b/>
          <w:bCs/>
        </w:rPr>
      </w:pPr>
    </w:p>
    <w:p w14:paraId="7F8BD076" w14:textId="77777777" w:rsidR="003D6721" w:rsidRDefault="003D6721" w:rsidP="00DD7D8C">
      <w:pPr>
        <w:spacing w:line="276" w:lineRule="auto"/>
        <w:jc w:val="both"/>
        <w:rPr>
          <w:rFonts w:ascii="Times New Roman" w:hAnsi="Times New Roman" w:cs="Times New Roman"/>
          <w:b/>
          <w:bCs/>
        </w:rPr>
      </w:pPr>
    </w:p>
    <w:p w14:paraId="0EA27D04" w14:textId="77777777" w:rsidR="003D6721" w:rsidRDefault="003D6721" w:rsidP="00DD7D8C">
      <w:pPr>
        <w:spacing w:line="276" w:lineRule="auto"/>
        <w:jc w:val="both"/>
        <w:rPr>
          <w:rFonts w:ascii="Times New Roman" w:hAnsi="Times New Roman" w:cs="Times New Roman"/>
          <w:b/>
          <w:bCs/>
        </w:rPr>
      </w:pPr>
    </w:p>
    <w:p w14:paraId="20694EC8" w14:textId="77777777" w:rsidR="003D6721" w:rsidRDefault="003D6721" w:rsidP="00DD7D8C">
      <w:pPr>
        <w:spacing w:line="276" w:lineRule="auto"/>
        <w:jc w:val="both"/>
        <w:rPr>
          <w:rFonts w:ascii="Times New Roman" w:hAnsi="Times New Roman" w:cs="Times New Roman"/>
          <w:b/>
          <w:bCs/>
        </w:rPr>
      </w:pPr>
    </w:p>
    <w:p w14:paraId="60AF0BEE" w14:textId="0AA2BE40" w:rsidR="0079736D" w:rsidRPr="00D37B25" w:rsidRDefault="004B7D17" w:rsidP="00DD7D8C">
      <w:pPr>
        <w:spacing w:line="276" w:lineRule="auto"/>
        <w:jc w:val="both"/>
        <w:rPr>
          <w:rFonts w:ascii="Times New Roman" w:hAnsi="Times New Roman" w:cs="Times New Roman"/>
        </w:rPr>
      </w:pPr>
      <w:r w:rsidRPr="00D37B25">
        <w:rPr>
          <w:rFonts w:ascii="Times New Roman" w:hAnsi="Times New Roman" w:cs="Times New Roman"/>
          <w:b/>
          <w:bCs/>
        </w:rPr>
        <w:t>CHART 4</w:t>
      </w:r>
      <w:r w:rsidR="00DD7D8C" w:rsidRPr="00D37B25">
        <w:rPr>
          <w:rFonts w:ascii="Times New Roman" w:hAnsi="Times New Roman" w:cs="Times New Roman"/>
        </w:rPr>
        <w:t xml:space="preserve">: </w:t>
      </w:r>
      <w:r w:rsidRPr="00D37B25">
        <w:rPr>
          <w:rFonts w:ascii="Times New Roman" w:hAnsi="Times New Roman" w:cs="Times New Roman"/>
          <w:b/>
          <w:bCs/>
        </w:rPr>
        <w:t>INDIAN WOMEN’S FINANCIAL INVESTMENT VERSUS HOUSEHOLD SAVINGS</w:t>
      </w:r>
    </w:p>
    <w:bookmarkEnd w:id="8"/>
    <w:p w14:paraId="36698A58" w14:textId="77777777" w:rsidR="00DE61EC" w:rsidRPr="00D37B25" w:rsidRDefault="0052157E" w:rsidP="004B7D17">
      <w:pPr>
        <w:spacing w:line="276" w:lineRule="auto"/>
        <w:jc w:val="center"/>
        <w:rPr>
          <w:rFonts w:ascii="Times New Roman" w:hAnsi="Times New Roman" w:cs="Times New Roman"/>
        </w:rPr>
      </w:pPr>
      <w:r w:rsidRPr="00D37B25">
        <w:rPr>
          <w:rFonts w:ascii="Times New Roman" w:hAnsi="Times New Roman" w:cs="Times New Roman"/>
          <w:noProof/>
        </w:rPr>
        <w:lastRenderedPageBreak/>
        <w:drawing>
          <wp:inline distT="0" distB="0" distL="0" distR="0" wp14:anchorId="7310A024" wp14:editId="5FDC7120">
            <wp:extent cx="5697855" cy="2590800"/>
            <wp:effectExtent l="0" t="0" r="17145" b="0"/>
            <wp:docPr id="93271949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9ED267E" w14:textId="77777777" w:rsidR="00563D6D" w:rsidRPr="00D37B25" w:rsidRDefault="00413FB1" w:rsidP="004B7D17">
      <w:pPr>
        <w:spacing w:line="276" w:lineRule="auto"/>
        <w:jc w:val="center"/>
        <w:rPr>
          <w:rFonts w:ascii="Times New Roman" w:hAnsi="Times New Roman" w:cs="Times New Roman"/>
          <w:b/>
          <w:bCs/>
        </w:rPr>
      </w:pPr>
      <w:r w:rsidRPr="00D37B25">
        <w:rPr>
          <w:rFonts w:ascii="Times New Roman" w:hAnsi="Times New Roman" w:cs="Times New Roman"/>
          <w:b/>
          <w:bCs/>
        </w:rPr>
        <w:t>Source: Household savings based on RBI Stocks of Financial Assets and Liabilities of Households, Data on women based CRISIL DBS report – Women and Finance</w:t>
      </w:r>
    </w:p>
    <w:p w14:paraId="69EA5F0D" w14:textId="77777777" w:rsidR="0055175C" w:rsidRPr="00D37B25" w:rsidRDefault="004B7D17" w:rsidP="00A96A5A">
      <w:pPr>
        <w:spacing w:line="276" w:lineRule="auto"/>
        <w:jc w:val="both"/>
        <w:rPr>
          <w:rFonts w:ascii="Times New Roman" w:hAnsi="Times New Roman" w:cs="Times New Roman"/>
          <w:b/>
          <w:bCs/>
        </w:rPr>
      </w:pPr>
      <w:r w:rsidRPr="00D37B25">
        <w:rPr>
          <w:rFonts w:ascii="Times New Roman" w:hAnsi="Times New Roman" w:cs="Times New Roman"/>
          <w:b/>
          <w:bCs/>
        </w:rPr>
        <w:t xml:space="preserve">DATA INTERPRETATION: </w:t>
      </w:r>
    </w:p>
    <w:p w14:paraId="5F4D672A" w14:textId="77777777" w:rsidR="00413FB1" w:rsidRPr="00D37B25" w:rsidRDefault="00413FB1" w:rsidP="00A96A5A">
      <w:pPr>
        <w:spacing w:line="276" w:lineRule="auto"/>
        <w:jc w:val="both"/>
        <w:rPr>
          <w:rFonts w:ascii="Times New Roman" w:hAnsi="Times New Roman" w:cs="Times New Roman"/>
        </w:rPr>
      </w:pPr>
      <w:r w:rsidRPr="00D37B25">
        <w:rPr>
          <w:rFonts w:ascii="Times New Roman" w:hAnsi="Times New Roman" w:cs="Times New Roman"/>
        </w:rPr>
        <w:t xml:space="preserve">As per the given data it shows that </w:t>
      </w:r>
      <w:r w:rsidR="00F57337" w:rsidRPr="00D37B25">
        <w:rPr>
          <w:rFonts w:ascii="Times New Roman" w:hAnsi="Times New Roman" w:cs="Times New Roman"/>
        </w:rPr>
        <w:t>Indian</w:t>
      </w:r>
      <w:r w:rsidRPr="00D37B25">
        <w:rPr>
          <w:rFonts w:ascii="Times New Roman" w:hAnsi="Times New Roman" w:cs="Times New Roman"/>
        </w:rPr>
        <w:t xml:space="preserve"> women </w:t>
      </w:r>
      <w:r w:rsidR="00F57337" w:rsidRPr="00D37B25">
        <w:rPr>
          <w:rFonts w:ascii="Times New Roman" w:hAnsi="Times New Roman" w:cs="Times New Roman"/>
        </w:rPr>
        <w:t xml:space="preserve">invest more their money in fixed deposit with 51% in comparison to 46% for households in India which shows the women’s more preference towards safe and stable investment, but in case of mutual funds women’s proportion of investment are higher with 15% in comparison to average Indian household 8.4% investment in mutual funds </w:t>
      </w:r>
      <w:r w:rsidR="00A97CF9" w:rsidRPr="00D37B25">
        <w:rPr>
          <w:rFonts w:ascii="Times New Roman" w:hAnsi="Times New Roman" w:cs="Times New Roman"/>
        </w:rPr>
        <w:t>which also signify the women more interest towards market linked investment.</w:t>
      </w:r>
    </w:p>
    <w:p w14:paraId="377B903F" w14:textId="77777777" w:rsidR="00E06ABB" w:rsidRPr="00D37B25" w:rsidRDefault="00A97CF9" w:rsidP="00E06ABB">
      <w:pPr>
        <w:spacing w:line="276" w:lineRule="auto"/>
        <w:jc w:val="both"/>
        <w:rPr>
          <w:rFonts w:ascii="Times New Roman" w:hAnsi="Times New Roman" w:cs="Times New Roman"/>
        </w:rPr>
      </w:pPr>
      <w:r w:rsidRPr="00D37B25">
        <w:rPr>
          <w:rFonts w:ascii="Times New Roman" w:hAnsi="Times New Roman" w:cs="Times New Roman"/>
        </w:rPr>
        <w:t>Further as per the given data self-employed women are doing less investment in fixed deposit with 49% in comparison to salaried women 57% investment in fixed deposit</w:t>
      </w:r>
      <w:r w:rsidR="00B01CE8" w:rsidRPr="00D37B25">
        <w:rPr>
          <w:rFonts w:ascii="Times New Roman" w:hAnsi="Times New Roman" w:cs="Times New Roman"/>
        </w:rPr>
        <w:t xml:space="preserve"> but more than average Indian household saving</w:t>
      </w:r>
      <w:r w:rsidRPr="00D37B25">
        <w:rPr>
          <w:rFonts w:ascii="Times New Roman" w:hAnsi="Times New Roman" w:cs="Times New Roman"/>
        </w:rPr>
        <w:t xml:space="preserve"> whereas </w:t>
      </w:r>
      <w:r w:rsidR="00B01CE8" w:rsidRPr="00D37B25">
        <w:rPr>
          <w:rFonts w:ascii="Times New Roman" w:hAnsi="Times New Roman" w:cs="Times New Roman"/>
        </w:rPr>
        <w:t>self-employed</w:t>
      </w:r>
      <w:r w:rsidRPr="00D37B25">
        <w:rPr>
          <w:rFonts w:ascii="Times New Roman" w:hAnsi="Times New Roman" w:cs="Times New Roman"/>
        </w:rPr>
        <w:t xml:space="preserve"> women investing more </w:t>
      </w:r>
      <w:r w:rsidR="00B01CE8" w:rsidRPr="00D37B25">
        <w:rPr>
          <w:rFonts w:ascii="Times New Roman" w:hAnsi="Times New Roman" w:cs="Times New Roman"/>
        </w:rPr>
        <w:t>proportion</w:t>
      </w:r>
      <w:r w:rsidRPr="00D37B25">
        <w:rPr>
          <w:rFonts w:ascii="Times New Roman" w:hAnsi="Times New Roman" w:cs="Times New Roman"/>
        </w:rPr>
        <w:t xml:space="preserve"> of their savings in mutual funds with 17% in comparison to salaried women who had 13% of their saving in mutual funds</w:t>
      </w:r>
      <w:r w:rsidR="00B01CE8" w:rsidRPr="00D37B25">
        <w:rPr>
          <w:rFonts w:ascii="Times New Roman" w:hAnsi="Times New Roman" w:cs="Times New Roman"/>
        </w:rPr>
        <w:t xml:space="preserve"> and 8.4% of Indian household savings in mutual funds which shows that </w:t>
      </w:r>
      <w:r w:rsidR="000B7D1E" w:rsidRPr="00D37B25">
        <w:rPr>
          <w:rFonts w:ascii="Times New Roman" w:hAnsi="Times New Roman" w:cs="Times New Roman"/>
        </w:rPr>
        <w:t>self-employed</w:t>
      </w:r>
      <w:r w:rsidR="00B01CE8" w:rsidRPr="00D37B25">
        <w:rPr>
          <w:rFonts w:ascii="Times New Roman" w:hAnsi="Times New Roman" w:cs="Times New Roman"/>
        </w:rPr>
        <w:t xml:space="preserve"> women have greater risk appetite and having more familiarity with financial markets. </w:t>
      </w:r>
    </w:p>
    <w:p w14:paraId="1A59A07F" w14:textId="77777777" w:rsidR="00DD7D8C" w:rsidRPr="00D37B25" w:rsidRDefault="00DD7D8C" w:rsidP="00E06ABB">
      <w:pPr>
        <w:spacing w:line="276" w:lineRule="auto"/>
        <w:jc w:val="both"/>
        <w:rPr>
          <w:rFonts w:ascii="Times New Roman" w:hAnsi="Times New Roman" w:cs="Times New Roman"/>
          <w:b/>
          <w:bCs/>
        </w:rPr>
      </w:pPr>
    </w:p>
    <w:p w14:paraId="1E35CB06" w14:textId="77777777" w:rsidR="00D37B25" w:rsidRDefault="00D37B25" w:rsidP="00E06ABB">
      <w:pPr>
        <w:spacing w:line="276" w:lineRule="auto"/>
        <w:jc w:val="both"/>
        <w:rPr>
          <w:rFonts w:ascii="Times New Roman" w:hAnsi="Times New Roman" w:cs="Times New Roman"/>
          <w:b/>
          <w:bCs/>
        </w:rPr>
      </w:pPr>
    </w:p>
    <w:p w14:paraId="589D0E8E" w14:textId="77777777" w:rsidR="00D37B25" w:rsidRDefault="00D37B25" w:rsidP="00E06ABB">
      <w:pPr>
        <w:spacing w:line="276" w:lineRule="auto"/>
        <w:jc w:val="both"/>
        <w:rPr>
          <w:rFonts w:ascii="Times New Roman" w:hAnsi="Times New Roman" w:cs="Times New Roman"/>
          <w:b/>
          <w:bCs/>
        </w:rPr>
      </w:pPr>
    </w:p>
    <w:p w14:paraId="0153F3A9" w14:textId="77777777" w:rsidR="00D37B25" w:rsidRDefault="00D37B25" w:rsidP="00E06ABB">
      <w:pPr>
        <w:spacing w:line="276" w:lineRule="auto"/>
        <w:jc w:val="both"/>
        <w:rPr>
          <w:rFonts w:ascii="Times New Roman" w:hAnsi="Times New Roman" w:cs="Times New Roman"/>
          <w:b/>
          <w:bCs/>
        </w:rPr>
      </w:pPr>
    </w:p>
    <w:p w14:paraId="32BD7FC2" w14:textId="77777777" w:rsidR="003D6721" w:rsidRDefault="003D6721" w:rsidP="00E06ABB">
      <w:pPr>
        <w:spacing w:line="276" w:lineRule="auto"/>
        <w:jc w:val="both"/>
        <w:rPr>
          <w:rFonts w:ascii="Times New Roman" w:hAnsi="Times New Roman" w:cs="Times New Roman"/>
          <w:b/>
          <w:bCs/>
        </w:rPr>
      </w:pPr>
    </w:p>
    <w:p w14:paraId="2DB443F6" w14:textId="77777777" w:rsidR="003D6721" w:rsidRDefault="003D6721" w:rsidP="00E06ABB">
      <w:pPr>
        <w:spacing w:line="276" w:lineRule="auto"/>
        <w:jc w:val="both"/>
        <w:rPr>
          <w:rFonts w:ascii="Times New Roman" w:hAnsi="Times New Roman" w:cs="Times New Roman"/>
          <w:b/>
          <w:bCs/>
        </w:rPr>
      </w:pPr>
    </w:p>
    <w:p w14:paraId="4EAA82D4" w14:textId="77777777" w:rsidR="003D6721" w:rsidRDefault="003D6721" w:rsidP="00E06ABB">
      <w:pPr>
        <w:spacing w:line="276" w:lineRule="auto"/>
        <w:jc w:val="both"/>
        <w:rPr>
          <w:rFonts w:ascii="Times New Roman" w:hAnsi="Times New Roman" w:cs="Times New Roman"/>
          <w:b/>
          <w:bCs/>
        </w:rPr>
      </w:pPr>
    </w:p>
    <w:p w14:paraId="7B6EF948" w14:textId="779FF5ED" w:rsidR="00667047" w:rsidRPr="00D37B25" w:rsidRDefault="00DD7D8C" w:rsidP="00E06ABB">
      <w:pPr>
        <w:spacing w:line="276" w:lineRule="auto"/>
        <w:jc w:val="both"/>
        <w:rPr>
          <w:rFonts w:ascii="Times New Roman" w:hAnsi="Times New Roman" w:cs="Times New Roman"/>
        </w:rPr>
      </w:pPr>
      <w:r w:rsidRPr="00D37B25">
        <w:rPr>
          <w:rFonts w:ascii="Times New Roman" w:hAnsi="Times New Roman" w:cs="Times New Roman"/>
          <w:b/>
          <w:bCs/>
        </w:rPr>
        <w:t>CHART 5: INCREASING SHARE OF INDIAN WOMEN INVESTORS IN THE MUTUAL FUND INDUSTRY</w:t>
      </w:r>
      <w:r w:rsidR="005F1710" w:rsidRPr="00D37B25">
        <w:rPr>
          <w:rFonts w:ascii="Times New Roman" w:hAnsi="Times New Roman" w:cs="Times New Roman"/>
          <w:b/>
          <w:bCs/>
        </w:rPr>
        <w:t>.</w:t>
      </w:r>
    </w:p>
    <w:p w14:paraId="6B5E347E" w14:textId="77777777" w:rsidR="000B7D1E" w:rsidRPr="00D37B25" w:rsidRDefault="00FD4936" w:rsidP="00DD7D8C">
      <w:pPr>
        <w:spacing w:line="276" w:lineRule="auto"/>
        <w:jc w:val="center"/>
        <w:rPr>
          <w:rFonts w:ascii="Times New Roman" w:hAnsi="Times New Roman" w:cs="Times New Roman"/>
          <w:b/>
          <w:bCs/>
        </w:rPr>
      </w:pPr>
      <w:r w:rsidRPr="00D37B25">
        <w:rPr>
          <w:rFonts w:ascii="Times New Roman" w:hAnsi="Times New Roman" w:cs="Times New Roman"/>
          <w:b/>
          <w:bCs/>
          <w:noProof/>
        </w:rPr>
        <w:lastRenderedPageBreak/>
        <w:drawing>
          <wp:inline distT="0" distB="0" distL="0" distR="0" wp14:anchorId="26ECAFC5" wp14:editId="1D294F78">
            <wp:extent cx="5740400" cy="2903220"/>
            <wp:effectExtent l="0" t="0" r="12700" b="11430"/>
            <wp:docPr id="192507388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810B100" w14:textId="77777777" w:rsidR="004B0CD4" w:rsidRPr="00D37B25" w:rsidRDefault="004B0CD4" w:rsidP="00DD7D8C">
      <w:pPr>
        <w:spacing w:line="276" w:lineRule="auto"/>
        <w:jc w:val="center"/>
        <w:rPr>
          <w:rFonts w:ascii="Times New Roman" w:hAnsi="Times New Roman" w:cs="Times New Roman"/>
          <w:b/>
          <w:bCs/>
        </w:rPr>
      </w:pPr>
      <w:r w:rsidRPr="00D37B25">
        <w:rPr>
          <w:rFonts w:ascii="Times New Roman" w:hAnsi="Times New Roman" w:cs="Times New Roman"/>
          <w:b/>
          <w:bCs/>
        </w:rPr>
        <w:t>Source: AMFI, CRISIL MI&amp;A Research; AUM: Assets under management</w:t>
      </w:r>
    </w:p>
    <w:p w14:paraId="5362FDC7" w14:textId="77777777" w:rsidR="00244DC6" w:rsidRPr="00D37B25" w:rsidRDefault="00DD7D8C" w:rsidP="00F3424F">
      <w:pPr>
        <w:spacing w:line="276" w:lineRule="auto"/>
        <w:jc w:val="both"/>
        <w:rPr>
          <w:rFonts w:ascii="Times New Roman" w:hAnsi="Times New Roman" w:cs="Times New Roman"/>
        </w:rPr>
      </w:pPr>
      <w:r w:rsidRPr="00D37B25">
        <w:rPr>
          <w:rFonts w:ascii="Times New Roman" w:hAnsi="Times New Roman" w:cs="Times New Roman"/>
          <w:b/>
          <w:bCs/>
        </w:rPr>
        <w:t>DATA INTERPRETATION:</w:t>
      </w:r>
      <w:r w:rsidRPr="00D37B25">
        <w:rPr>
          <w:rFonts w:ascii="Times New Roman" w:hAnsi="Times New Roman" w:cs="Times New Roman"/>
        </w:rPr>
        <w:t xml:space="preserve"> </w:t>
      </w:r>
    </w:p>
    <w:p w14:paraId="17AE9EA7" w14:textId="77777777" w:rsidR="00244DC6" w:rsidRPr="00D37B25" w:rsidRDefault="00244DC6" w:rsidP="00F3424F">
      <w:pPr>
        <w:spacing w:line="276" w:lineRule="auto"/>
        <w:jc w:val="both"/>
        <w:rPr>
          <w:rFonts w:ascii="Times New Roman" w:hAnsi="Times New Roman" w:cs="Times New Roman"/>
        </w:rPr>
      </w:pPr>
      <w:r w:rsidRPr="00D37B25">
        <w:rPr>
          <w:rFonts w:ascii="Times New Roman" w:hAnsi="Times New Roman" w:cs="Times New Roman"/>
        </w:rPr>
        <w:t>The data highlights the growth trend of Indian women participation in mutual fund industry</w:t>
      </w:r>
      <w:r w:rsidR="00C20461" w:rsidRPr="00D37B25">
        <w:rPr>
          <w:rFonts w:ascii="Times New Roman" w:hAnsi="Times New Roman" w:cs="Times New Roman"/>
        </w:rPr>
        <w:t xml:space="preserve"> in </w:t>
      </w:r>
      <w:r w:rsidR="00455015" w:rsidRPr="00D37B25">
        <w:rPr>
          <w:rFonts w:ascii="Times New Roman" w:hAnsi="Times New Roman" w:cs="Times New Roman"/>
        </w:rPr>
        <w:t>form of increasing</w:t>
      </w:r>
      <w:r w:rsidR="00C20461" w:rsidRPr="00D37B25">
        <w:rPr>
          <w:rFonts w:ascii="Times New Roman" w:hAnsi="Times New Roman" w:cs="Times New Roman"/>
        </w:rPr>
        <w:t xml:space="preserve"> </w:t>
      </w:r>
      <w:r w:rsidR="00455015" w:rsidRPr="00D37B25">
        <w:rPr>
          <w:rFonts w:ascii="Times New Roman" w:hAnsi="Times New Roman" w:cs="Times New Roman"/>
        </w:rPr>
        <w:t>women share of AUM in respect of overall mutual fund market</w:t>
      </w:r>
      <w:r w:rsidR="00054CB0" w:rsidRPr="00D37B25">
        <w:rPr>
          <w:rFonts w:ascii="Times New Roman" w:hAnsi="Times New Roman" w:cs="Times New Roman"/>
        </w:rPr>
        <w:t>.</w:t>
      </w:r>
      <w:r w:rsidR="00FF577C" w:rsidRPr="00D37B25">
        <w:rPr>
          <w:rFonts w:ascii="Times New Roman" w:hAnsi="Times New Roman" w:cs="Times New Roman"/>
        </w:rPr>
        <w:t xml:space="preserve"> Here</w:t>
      </w:r>
      <w:r w:rsidR="00054CB0" w:rsidRPr="00D37B25">
        <w:rPr>
          <w:rFonts w:ascii="Times New Roman" w:hAnsi="Times New Roman" w:cs="Times New Roman"/>
        </w:rPr>
        <w:t xml:space="preserve"> A</w:t>
      </w:r>
      <w:r w:rsidR="00DA0E29" w:rsidRPr="00D37B25">
        <w:rPr>
          <w:rFonts w:ascii="Times New Roman" w:hAnsi="Times New Roman" w:cs="Times New Roman"/>
        </w:rPr>
        <w:t>UM</w:t>
      </w:r>
      <w:r w:rsidR="00054CB0" w:rsidRPr="00D37B25">
        <w:rPr>
          <w:rFonts w:ascii="Times New Roman" w:hAnsi="Times New Roman" w:cs="Times New Roman"/>
        </w:rPr>
        <w:t xml:space="preserve"> stands for Asset Under Management which represent the total market value of asset manged by a mutual fund company or an AMC. </w:t>
      </w:r>
    </w:p>
    <w:p w14:paraId="21091A9A" w14:textId="77777777" w:rsidR="00060A4F" w:rsidRPr="00D37B25" w:rsidRDefault="00054CB0" w:rsidP="00F3424F">
      <w:pPr>
        <w:spacing w:line="276" w:lineRule="auto"/>
        <w:jc w:val="both"/>
        <w:rPr>
          <w:rFonts w:ascii="Times New Roman" w:hAnsi="Times New Roman" w:cs="Times New Roman"/>
        </w:rPr>
      </w:pPr>
      <w:r w:rsidRPr="00D37B25">
        <w:rPr>
          <w:rFonts w:ascii="Times New Roman" w:hAnsi="Times New Roman" w:cs="Times New Roman"/>
        </w:rPr>
        <w:t xml:space="preserve">In respect of overall share of women in mutual fund industry </w:t>
      </w:r>
      <w:r w:rsidR="00C15A53" w:rsidRPr="00D37B25">
        <w:rPr>
          <w:rFonts w:ascii="Times New Roman" w:hAnsi="Times New Roman" w:cs="Times New Roman"/>
        </w:rPr>
        <w:t>AUM shows some increasing trend from 15.2% in Mar-17 to 2</w:t>
      </w:r>
      <w:r w:rsidR="00FF577C" w:rsidRPr="00D37B25">
        <w:rPr>
          <w:rFonts w:ascii="Times New Roman" w:hAnsi="Times New Roman" w:cs="Times New Roman"/>
        </w:rPr>
        <w:t>3.4</w:t>
      </w:r>
      <w:r w:rsidR="00C15A53" w:rsidRPr="00D37B25">
        <w:rPr>
          <w:rFonts w:ascii="Times New Roman" w:hAnsi="Times New Roman" w:cs="Times New Roman"/>
        </w:rPr>
        <w:t xml:space="preserve">% as of </w:t>
      </w:r>
      <w:r w:rsidR="00FF577C" w:rsidRPr="00D37B25">
        <w:rPr>
          <w:rFonts w:ascii="Times New Roman" w:hAnsi="Times New Roman" w:cs="Times New Roman"/>
        </w:rPr>
        <w:t>Mar-24.</w:t>
      </w:r>
      <w:r w:rsidR="00C15A53" w:rsidRPr="00D37B25">
        <w:rPr>
          <w:rFonts w:ascii="Times New Roman" w:hAnsi="Times New Roman" w:cs="Times New Roman"/>
        </w:rPr>
        <w:t xml:space="preserve"> </w:t>
      </w:r>
      <w:r w:rsidR="00FF577C" w:rsidRPr="00D37B25">
        <w:rPr>
          <w:rFonts w:ascii="Times New Roman" w:hAnsi="Times New Roman" w:cs="Times New Roman"/>
        </w:rPr>
        <w:t xml:space="preserve">The chart </w:t>
      </w:r>
      <w:r w:rsidR="00455015" w:rsidRPr="00D37B25">
        <w:rPr>
          <w:rFonts w:ascii="Times New Roman" w:hAnsi="Times New Roman" w:cs="Times New Roman"/>
        </w:rPr>
        <w:t>demonstrates</w:t>
      </w:r>
      <w:r w:rsidR="00FF577C" w:rsidRPr="00D37B25">
        <w:rPr>
          <w:rFonts w:ascii="Times New Roman" w:hAnsi="Times New Roman" w:cs="Times New Roman"/>
        </w:rPr>
        <w:t xml:space="preserve"> a positive trend of increasing participation of women investors in mutual fund industry is more likely due to growing financial awareness, empowerment among Indian women or recognizing mutual funds as a viable and attractive investment option to achieve their financial goals.</w:t>
      </w:r>
    </w:p>
    <w:p w14:paraId="754E46AE" w14:textId="77777777" w:rsidR="00DD7D8C" w:rsidRPr="00D37B25" w:rsidRDefault="00DD7D8C" w:rsidP="00F3424F">
      <w:pPr>
        <w:spacing w:line="276" w:lineRule="auto"/>
        <w:jc w:val="both"/>
        <w:rPr>
          <w:rFonts w:ascii="Times New Roman" w:hAnsi="Times New Roman" w:cs="Times New Roman"/>
        </w:rPr>
      </w:pPr>
    </w:p>
    <w:p w14:paraId="56FA7F04" w14:textId="77777777" w:rsidR="00A97E41" w:rsidRPr="00D37B25" w:rsidRDefault="00A97E41" w:rsidP="00F3424F">
      <w:pPr>
        <w:spacing w:line="276" w:lineRule="auto"/>
        <w:jc w:val="both"/>
        <w:rPr>
          <w:rFonts w:ascii="Times New Roman" w:hAnsi="Times New Roman" w:cs="Times New Roman"/>
          <w:b/>
          <w:bCs/>
        </w:rPr>
      </w:pPr>
    </w:p>
    <w:p w14:paraId="6E55DFA4" w14:textId="77777777" w:rsidR="00D37B25" w:rsidRDefault="00D37B25" w:rsidP="00F3424F">
      <w:pPr>
        <w:spacing w:line="276" w:lineRule="auto"/>
        <w:jc w:val="both"/>
        <w:rPr>
          <w:rFonts w:ascii="Times New Roman" w:hAnsi="Times New Roman" w:cs="Times New Roman"/>
          <w:b/>
          <w:bCs/>
        </w:rPr>
      </w:pPr>
    </w:p>
    <w:p w14:paraId="712A1587" w14:textId="77777777" w:rsidR="00D37B25" w:rsidRDefault="00D37B25" w:rsidP="00F3424F">
      <w:pPr>
        <w:spacing w:line="276" w:lineRule="auto"/>
        <w:jc w:val="both"/>
        <w:rPr>
          <w:rFonts w:ascii="Times New Roman" w:hAnsi="Times New Roman" w:cs="Times New Roman"/>
          <w:b/>
          <w:bCs/>
        </w:rPr>
      </w:pPr>
    </w:p>
    <w:p w14:paraId="7776DCAC" w14:textId="77777777" w:rsidR="00D37B25" w:rsidRDefault="00D37B25" w:rsidP="00F3424F">
      <w:pPr>
        <w:spacing w:line="276" w:lineRule="auto"/>
        <w:jc w:val="both"/>
        <w:rPr>
          <w:rFonts w:ascii="Times New Roman" w:hAnsi="Times New Roman" w:cs="Times New Roman"/>
          <w:b/>
          <w:bCs/>
        </w:rPr>
      </w:pPr>
    </w:p>
    <w:p w14:paraId="6701827B" w14:textId="77777777" w:rsidR="00D37B25" w:rsidRDefault="00D37B25" w:rsidP="00F3424F">
      <w:pPr>
        <w:spacing w:line="276" w:lineRule="auto"/>
        <w:jc w:val="both"/>
        <w:rPr>
          <w:rFonts w:ascii="Times New Roman" w:hAnsi="Times New Roman" w:cs="Times New Roman"/>
          <w:b/>
          <w:bCs/>
        </w:rPr>
      </w:pPr>
    </w:p>
    <w:p w14:paraId="179EA61A" w14:textId="77777777" w:rsidR="00D37B25" w:rsidRDefault="00D37B25" w:rsidP="00F3424F">
      <w:pPr>
        <w:spacing w:line="276" w:lineRule="auto"/>
        <w:jc w:val="both"/>
        <w:rPr>
          <w:rFonts w:ascii="Times New Roman" w:hAnsi="Times New Roman" w:cs="Times New Roman"/>
          <w:b/>
          <w:bCs/>
        </w:rPr>
      </w:pPr>
    </w:p>
    <w:p w14:paraId="15802FB9" w14:textId="77777777" w:rsidR="00D37B25" w:rsidRDefault="00D37B25" w:rsidP="00F3424F">
      <w:pPr>
        <w:spacing w:line="276" w:lineRule="auto"/>
        <w:jc w:val="both"/>
        <w:rPr>
          <w:rFonts w:ascii="Times New Roman" w:hAnsi="Times New Roman" w:cs="Times New Roman"/>
          <w:b/>
          <w:bCs/>
        </w:rPr>
      </w:pPr>
    </w:p>
    <w:p w14:paraId="62E79564" w14:textId="3623C66E" w:rsidR="00BA6D96" w:rsidRPr="00D37B25" w:rsidRDefault="00A97E41" w:rsidP="00F3424F">
      <w:pPr>
        <w:spacing w:line="276" w:lineRule="auto"/>
        <w:jc w:val="both"/>
        <w:rPr>
          <w:rFonts w:ascii="Times New Roman" w:hAnsi="Times New Roman" w:cs="Times New Roman"/>
          <w:b/>
          <w:bCs/>
        </w:rPr>
      </w:pPr>
      <w:r w:rsidRPr="00D37B25">
        <w:rPr>
          <w:rFonts w:ascii="Times New Roman" w:hAnsi="Times New Roman" w:cs="Times New Roman"/>
          <w:b/>
          <w:bCs/>
        </w:rPr>
        <w:t>CHART 6: STATE-WISE WOMEN INVESTORS AUM AS A % OF TOTAL INDIVIDUAL AUM</w:t>
      </w:r>
    </w:p>
    <w:p w14:paraId="695B0E78" w14:textId="77777777" w:rsidR="00DD7D8C" w:rsidRPr="00D37B25" w:rsidRDefault="00A27295" w:rsidP="00D37B25">
      <w:pPr>
        <w:spacing w:line="276" w:lineRule="auto"/>
        <w:jc w:val="center"/>
        <w:rPr>
          <w:rFonts w:ascii="Times New Roman" w:hAnsi="Times New Roman" w:cs="Times New Roman"/>
          <w:b/>
          <w:bCs/>
        </w:rPr>
      </w:pPr>
      <w:r w:rsidRPr="00D37B25">
        <w:rPr>
          <w:rFonts w:ascii="Times New Roman" w:hAnsi="Times New Roman" w:cs="Times New Roman"/>
          <w:b/>
          <w:bCs/>
          <w:noProof/>
        </w:rPr>
        <w:lastRenderedPageBreak/>
        <w:drawing>
          <wp:inline distT="0" distB="0" distL="0" distR="0" wp14:anchorId="1D50A33F" wp14:editId="6373E996">
            <wp:extent cx="5882640" cy="5867400"/>
            <wp:effectExtent l="0" t="0" r="3810" b="0"/>
            <wp:docPr id="19198284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546F612" w14:textId="77777777" w:rsidR="004F40A5" w:rsidRPr="00D37B25" w:rsidRDefault="004F40A5" w:rsidP="00F3424F">
      <w:pPr>
        <w:spacing w:line="276" w:lineRule="auto"/>
        <w:jc w:val="both"/>
        <w:rPr>
          <w:rFonts w:ascii="Times New Roman" w:hAnsi="Times New Roman" w:cs="Times New Roman"/>
          <w:b/>
          <w:bCs/>
        </w:rPr>
      </w:pPr>
      <w:r w:rsidRPr="00D37B25">
        <w:rPr>
          <w:rFonts w:ascii="Times New Roman" w:hAnsi="Times New Roman" w:cs="Times New Roman"/>
          <w:b/>
          <w:bCs/>
        </w:rPr>
        <w:t>Source: AMFI, Crisil Intelligence; data as of March 2024</w:t>
      </w:r>
    </w:p>
    <w:p w14:paraId="6E5B00A1" w14:textId="29F8C120" w:rsidR="00E93F82" w:rsidRPr="00D37B25" w:rsidRDefault="00A97E41" w:rsidP="00D37B25">
      <w:pPr>
        <w:spacing w:line="276" w:lineRule="auto"/>
        <w:jc w:val="both"/>
        <w:rPr>
          <w:rFonts w:ascii="Times New Roman" w:hAnsi="Times New Roman" w:cs="Times New Roman"/>
        </w:rPr>
      </w:pPr>
      <w:r w:rsidRPr="00D37B25">
        <w:rPr>
          <w:rFonts w:ascii="Times New Roman" w:hAnsi="Times New Roman" w:cs="Times New Roman"/>
          <w:b/>
          <w:bCs/>
        </w:rPr>
        <w:t>DATA INTERPRETATION</w:t>
      </w:r>
      <w:r w:rsidR="009E01C3" w:rsidRPr="00D37B25">
        <w:rPr>
          <w:rFonts w:ascii="Times New Roman" w:hAnsi="Times New Roman" w:cs="Times New Roman"/>
          <w:b/>
          <w:bCs/>
        </w:rPr>
        <w:t xml:space="preserve">: </w:t>
      </w:r>
      <w:r w:rsidR="009E01C3" w:rsidRPr="00D37B25">
        <w:rPr>
          <w:rFonts w:ascii="Times New Roman" w:hAnsi="Times New Roman" w:cs="Times New Roman"/>
        </w:rPr>
        <w:t>As I already mentioned in the chart 3 that</w:t>
      </w:r>
      <w:r w:rsidR="009E01C3" w:rsidRPr="00D37B25">
        <w:rPr>
          <w:rFonts w:ascii="Times New Roman" w:hAnsi="Times New Roman" w:cs="Times New Roman"/>
          <w:b/>
          <w:bCs/>
        </w:rPr>
        <w:t xml:space="preserve"> </w:t>
      </w:r>
      <w:r w:rsidR="009E01C3" w:rsidRPr="00D37B25">
        <w:rPr>
          <w:rFonts w:ascii="Times New Roman" w:hAnsi="Times New Roman" w:cs="Times New Roman"/>
        </w:rPr>
        <w:t xml:space="preserve">women share of AUM </w:t>
      </w:r>
      <w:bookmarkStart w:id="9" w:name="_Hlk197386226"/>
      <w:r w:rsidR="009E01C3" w:rsidRPr="00D37B25">
        <w:rPr>
          <w:rFonts w:ascii="Times New Roman" w:hAnsi="Times New Roman" w:cs="Times New Roman"/>
        </w:rPr>
        <w:t>among total individual investor</w:t>
      </w:r>
      <w:bookmarkEnd w:id="9"/>
      <w:r w:rsidR="009E01C3" w:rsidRPr="00D37B25">
        <w:rPr>
          <w:rFonts w:ascii="Times New Roman" w:hAnsi="Times New Roman" w:cs="Times New Roman"/>
        </w:rPr>
        <w:t xml:space="preserve">s are </w:t>
      </w:r>
      <w:r w:rsidR="00C608A5" w:rsidRPr="00D37B25">
        <w:rPr>
          <w:rFonts w:ascii="Times New Roman" w:hAnsi="Times New Roman" w:cs="Times New Roman"/>
        </w:rPr>
        <w:t xml:space="preserve">33% and as mentioned in the above chart there are thirteen states and UT that have exceeded the average AUM share of women among total individuals which is 33% and these states are Mizoram (44.1%), Nagaland (39.1%), Andaman &amp; Nicobar Islands (38.6%), Sikkim (37.9%), Goa (37.2%), New Delhi (36.8%), Meghalaya (36.5%), Maharashtra (35.4%), Gujarat (34.7%), Chandigarh (34.7%), Madhya Pradesh (33.8%), Arunachal Pradesh (33.7%) and West Bengal (33.3%). The reason behind this growth can rely on many factors like greater women’s economic empowerment, developed financial infrastructure, strong economic growth, urbanization and awareness and most importantly </w:t>
      </w:r>
      <w:r w:rsidR="00EA7ADC" w:rsidRPr="00D37B25">
        <w:rPr>
          <w:rFonts w:ascii="Times New Roman" w:hAnsi="Times New Roman" w:cs="Times New Roman"/>
        </w:rPr>
        <w:t>higher literacy and financial literacy rates because as we see the other side of the data states like J&amp;K, Rajasthan, Utter Pradesh, Bihar,</w:t>
      </w:r>
      <w:r w:rsidR="00087C05" w:rsidRPr="00D37B25">
        <w:rPr>
          <w:rFonts w:ascii="Times New Roman" w:hAnsi="Times New Roman" w:cs="Times New Roman"/>
        </w:rPr>
        <w:t xml:space="preserve"> Jharkhand,</w:t>
      </w:r>
      <w:r w:rsidR="00EA7ADC" w:rsidRPr="00D37B25">
        <w:rPr>
          <w:rFonts w:ascii="Times New Roman" w:hAnsi="Times New Roman" w:cs="Times New Roman"/>
        </w:rPr>
        <w:t xml:space="preserve"> Chhattisgarh, Andhra Pradesh, </w:t>
      </w:r>
      <w:r w:rsidR="00EA7ADC" w:rsidRPr="00D37B25">
        <w:rPr>
          <w:rFonts w:ascii="Times New Roman" w:hAnsi="Times New Roman" w:cs="Times New Roman"/>
        </w:rPr>
        <w:lastRenderedPageBreak/>
        <w:t xml:space="preserve">Telangana these states share of women AUM is comparatively less than the overall women share of AUM  </w:t>
      </w:r>
      <w:r w:rsidR="00087C05" w:rsidRPr="00D37B25">
        <w:rPr>
          <w:rFonts w:ascii="Times New Roman" w:hAnsi="Times New Roman" w:cs="Times New Roman"/>
        </w:rPr>
        <w:t>among total individual investors and their women literacy rate is also very low.</w:t>
      </w:r>
    </w:p>
    <w:p w14:paraId="34341680" w14:textId="77777777" w:rsidR="00496C1A" w:rsidRPr="00D37B25" w:rsidRDefault="00496C1A" w:rsidP="00F3424F">
      <w:pPr>
        <w:spacing w:line="276" w:lineRule="auto"/>
        <w:jc w:val="both"/>
        <w:rPr>
          <w:rFonts w:ascii="Times New Roman" w:hAnsi="Times New Roman" w:cs="Times New Roman"/>
          <w:b/>
          <w:bCs/>
        </w:rPr>
      </w:pPr>
    </w:p>
    <w:p w14:paraId="4D5009A3" w14:textId="77777777" w:rsidR="00671F4C" w:rsidRPr="00D37B25" w:rsidRDefault="00A97E41" w:rsidP="00F3424F">
      <w:pPr>
        <w:spacing w:line="276" w:lineRule="auto"/>
        <w:jc w:val="both"/>
        <w:rPr>
          <w:rFonts w:ascii="Times New Roman" w:hAnsi="Times New Roman" w:cs="Times New Roman"/>
          <w:b/>
          <w:bCs/>
        </w:rPr>
      </w:pPr>
      <w:r w:rsidRPr="00D37B25">
        <w:rPr>
          <w:rFonts w:ascii="Times New Roman" w:hAnsi="Times New Roman" w:cs="Times New Roman"/>
          <w:b/>
          <w:bCs/>
        </w:rPr>
        <w:t>CONCLUSION:</w:t>
      </w:r>
    </w:p>
    <w:p w14:paraId="128E8397" w14:textId="5290BE92" w:rsidR="004962D6" w:rsidRPr="00D37B25" w:rsidRDefault="005E6E3C" w:rsidP="00F3424F">
      <w:pPr>
        <w:spacing w:line="276" w:lineRule="auto"/>
        <w:jc w:val="both"/>
        <w:rPr>
          <w:rFonts w:ascii="Times New Roman" w:hAnsi="Times New Roman" w:cs="Times New Roman"/>
        </w:rPr>
      </w:pPr>
      <w:r w:rsidRPr="00D37B25">
        <w:rPr>
          <w:rFonts w:ascii="Times New Roman" w:hAnsi="Times New Roman" w:cs="Times New Roman"/>
        </w:rPr>
        <w:t xml:space="preserve">From all the data it is evident that </w:t>
      </w:r>
      <w:r w:rsidR="002D7412" w:rsidRPr="00D37B25">
        <w:rPr>
          <w:rFonts w:ascii="Times New Roman" w:hAnsi="Times New Roman" w:cs="Times New Roman"/>
        </w:rPr>
        <w:t>women participation towards mutual funds increases in recent years.</w:t>
      </w:r>
      <w:r w:rsidR="00CB64C1" w:rsidRPr="00D37B25">
        <w:rPr>
          <w:rFonts w:ascii="Times New Roman" w:hAnsi="Times New Roman" w:cs="Times New Roman"/>
        </w:rPr>
        <w:t xml:space="preserve"> </w:t>
      </w:r>
      <w:r w:rsidR="00C03693" w:rsidRPr="00D37B25">
        <w:rPr>
          <w:rFonts w:ascii="Times New Roman" w:hAnsi="Times New Roman" w:cs="Times New Roman"/>
        </w:rPr>
        <w:t xml:space="preserve">The adoption of mutual funds by women investors in India has seen rapid growth in the past five years. Their assets managed by the industry </w:t>
      </w:r>
      <w:r w:rsidR="00B15DBC">
        <w:rPr>
          <w:rFonts w:ascii="Times New Roman" w:hAnsi="Times New Roman" w:cs="Times New Roman"/>
        </w:rPr>
        <w:t>has been</w:t>
      </w:r>
      <w:r w:rsidR="00C03693" w:rsidRPr="00D37B25">
        <w:rPr>
          <w:rFonts w:ascii="Times New Roman" w:hAnsi="Times New Roman" w:cs="Times New Roman"/>
        </w:rPr>
        <w:t xml:space="preserve"> doubled, climbing from ₹4.59 lakh crore in March 2019 to ₹11.25 lakh crore by March 2024 and the share of women mutual fund became 23.4% of India’s overall mutual fund industry. The fact that now women represented one out of every four mutual fund investors as of December 2024 and </w:t>
      </w:r>
      <w:r w:rsidR="00D40A68" w:rsidRPr="00D37B25">
        <w:rPr>
          <w:rFonts w:ascii="Times New Roman" w:hAnsi="Times New Roman" w:cs="Times New Roman"/>
        </w:rPr>
        <w:t>about Rs. 33 in every Rs.100 invested in by individual investors in mutual funds belongs to women investors that clearly shows</w:t>
      </w:r>
      <w:r w:rsidR="00C03693" w:rsidRPr="00D37B25">
        <w:rPr>
          <w:rFonts w:ascii="Times New Roman" w:hAnsi="Times New Roman" w:cs="Times New Roman"/>
        </w:rPr>
        <w:t xml:space="preserve"> the increasing trend of women taking control of their financial futures. </w:t>
      </w:r>
      <w:r w:rsidR="00960656" w:rsidRPr="00D37B25">
        <w:rPr>
          <w:rFonts w:ascii="Times New Roman" w:hAnsi="Times New Roman" w:cs="Times New Roman"/>
        </w:rPr>
        <w:t xml:space="preserve">when </w:t>
      </w:r>
      <w:r w:rsidR="004962D6" w:rsidRPr="00D37B25">
        <w:rPr>
          <w:rFonts w:ascii="Times New Roman" w:hAnsi="Times New Roman" w:cs="Times New Roman"/>
        </w:rPr>
        <w:t xml:space="preserve">it comes to financial autonomy self-employed women, women with the age of &gt;45 </w:t>
      </w:r>
      <w:r w:rsidR="00D40A68" w:rsidRPr="00D37B25">
        <w:rPr>
          <w:rFonts w:ascii="Times New Roman" w:hAnsi="Times New Roman" w:cs="Times New Roman"/>
        </w:rPr>
        <w:t>years,</w:t>
      </w:r>
      <w:r w:rsidR="004962D6" w:rsidRPr="00D37B25">
        <w:rPr>
          <w:rFonts w:ascii="Times New Roman" w:hAnsi="Times New Roman" w:cs="Times New Roman"/>
        </w:rPr>
        <w:t xml:space="preserve"> and affluent women have </w:t>
      </w:r>
      <w:r w:rsidR="00D40A68" w:rsidRPr="00D37B25">
        <w:rPr>
          <w:rFonts w:ascii="Times New Roman" w:hAnsi="Times New Roman" w:cs="Times New Roman"/>
        </w:rPr>
        <w:t>more financial</w:t>
      </w:r>
      <w:r w:rsidR="004962D6" w:rsidRPr="00D37B25">
        <w:rPr>
          <w:rFonts w:ascii="Times New Roman" w:hAnsi="Times New Roman" w:cs="Times New Roman"/>
        </w:rPr>
        <w:t xml:space="preserve"> autonomy which make them financial independent for taking their financial decisions independently and manage their own money without any prior approval from any other person.</w:t>
      </w:r>
      <w:r w:rsidR="001B5475" w:rsidRPr="00D37B25">
        <w:rPr>
          <w:rFonts w:ascii="Times New Roman" w:hAnsi="Times New Roman" w:cs="Times New Roman"/>
        </w:rPr>
        <w:t xml:space="preserve"> With having more financial autonomy </w:t>
      </w:r>
      <w:r w:rsidR="00A95A6D" w:rsidRPr="00D37B25">
        <w:rPr>
          <w:rFonts w:ascii="Times New Roman" w:hAnsi="Times New Roman" w:cs="Times New Roman"/>
        </w:rPr>
        <w:t>self-employed</w:t>
      </w:r>
      <w:r w:rsidR="001B5475" w:rsidRPr="00D37B25">
        <w:rPr>
          <w:rFonts w:ascii="Times New Roman" w:hAnsi="Times New Roman" w:cs="Times New Roman"/>
        </w:rPr>
        <w:t xml:space="preserve"> women are emerging as particularly active investors, showcasing a higher risk tolerance and greater engagement with mutual funds with over 17% investment in mutual funds followed by salaried women with over 13% but if we take overall women share in financial investment then they did 51% investment in fixed assets and 15% in mutual funds which clearly showed most of the women prefer traditional investment options rather </w:t>
      </w:r>
      <w:r w:rsidR="00A95A6D" w:rsidRPr="00D37B25">
        <w:rPr>
          <w:rFonts w:ascii="Times New Roman" w:hAnsi="Times New Roman" w:cs="Times New Roman"/>
        </w:rPr>
        <w:t>than</w:t>
      </w:r>
      <w:r w:rsidR="001B5475" w:rsidRPr="00D37B25">
        <w:rPr>
          <w:rFonts w:ascii="Times New Roman" w:hAnsi="Times New Roman" w:cs="Times New Roman"/>
        </w:rPr>
        <w:t xml:space="preserve"> investing in financial instruments like mutual funds.</w:t>
      </w:r>
      <w:r w:rsidR="00D40A68" w:rsidRPr="00D37B25">
        <w:rPr>
          <w:rFonts w:ascii="Times New Roman" w:hAnsi="Times New Roman" w:cs="Times New Roman"/>
        </w:rPr>
        <w:t xml:space="preserve"> If we see the state-wise data </w:t>
      </w:r>
      <w:r w:rsidR="007D2FA2" w:rsidRPr="00D37B25">
        <w:rPr>
          <w:rFonts w:ascii="Times New Roman" w:hAnsi="Times New Roman" w:cs="Times New Roman"/>
        </w:rPr>
        <w:t xml:space="preserve">there are </w:t>
      </w:r>
      <w:r w:rsidR="00D40A68" w:rsidRPr="00D37B25">
        <w:rPr>
          <w:rFonts w:ascii="Times New Roman" w:hAnsi="Times New Roman" w:cs="Times New Roman"/>
        </w:rPr>
        <w:t xml:space="preserve">both type of states where share of women AUM among individual </w:t>
      </w:r>
      <w:r w:rsidR="007D2FA2" w:rsidRPr="00D37B25">
        <w:rPr>
          <w:rFonts w:ascii="Times New Roman" w:hAnsi="Times New Roman" w:cs="Times New Roman"/>
        </w:rPr>
        <w:t xml:space="preserve">investors are more than or less than the overall Indian women share of AUM in respect of individual investors which is 33% like Mizoram, Nagaland, Delhi, Gujrat etc. states women share of AUM are more whereas states like Bihar, Jharkhand, Odisha, J&amp;K etc. have less women share of AUM among individual investors. But </w:t>
      </w:r>
      <w:r w:rsidR="00E06ABB" w:rsidRPr="00D37B25">
        <w:rPr>
          <w:rFonts w:ascii="Times New Roman" w:hAnsi="Times New Roman" w:cs="Times New Roman"/>
        </w:rPr>
        <w:t>even</w:t>
      </w:r>
      <w:r w:rsidR="007D2FA2" w:rsidRPr="00D37B25">
        <w:rPr>
          <w:rFonts w:ascii="Times New Roman" w:hAnsi="Times New Roman" w:cs="Times New Roman"/>
        </w:rPr>
        <w:t xml:space="preserve"> as an increasing participation of women investors in mutual funds the true potential of this segment remains largely untapped </w:t>
      </w:r>
      <w:r w:rsidR="00A42891" w:rsidRPr="00D37B25">
        <w:rPr>
          <w:rFonts w:ascii="Times New Roman" w:hAnsi="Times New Roman" w:cs="Times New Roman"/>
        </w:rPr>
        <w:t xml:space="preserve">because </w:t>
      </w:r>
      <w:r w:rsidR="007D2FA2" w:rsidRPr="00D37B25">
        <w:rPr>
          <w:rFonts w:ascii="Times New Roman" w:hAnsi="Times New Roman" w:cs="Times New Roman"/>
        </w:rPr>
        <w:t>despite having the options like financial advisor or free online services, but still Indian women mostly rely on family members with over 47% that shows a strong reliance on personal relationships and trust within the family unit for financial matters.</w:t>
      </w:r>
    </w:p>
    <w:p w14:paraId="005AF560" w14:textId="77777777" w:rsidR="00A42891" w:rsidRPr="00D37B25" w:rsidRDefault="00A97E41" w:rsidP="00202567">
      <w:pPr>
        <w:spacing w:line="276" w:lineRule="auto"/>
        <w:jc w:val="both"/>
        <w:rPr>
          <w:rFonts w:ascii="Times New Roman" w:hAnsi="Times New Roman" w:cs="Times New Roman"/>
          <w:b/>
          <w:bCs/>
        </w:rPr>
      </w:pPr>
      <w:r w:rsidRPr="00D37B25">
        <w:rPr>
          <w:rFonts w:ascii="Times New Roman" w:hAnsi="Times New Roman" w:cs="Times New Roman"/>
          <w:b/>
          <w:bCs/>
        </w:rPr>
        <w:t>SUGGESTION:</w:t>
      </w:r>
    </w:p>
    <w:p w14:paraId="3C841C39" w14:textId="4753D89C" w:rsidR="00A42891" w:rsidRPr="00D37B25" w:rsidRDefault="0025642C" w:rsidP="00202567">
      <w:pPr>
        <w:spacing w:line="276" w:lineRule="auto"/>
        <w:jc w:val="both"/>
        <w:rPr>
          <w:rFonts w:ascii="Times New Roman" w:hAnsi="Times New Roman" w:cs="Times New Roman"/>
        </w:rPr>
      </w:pPr>
      <w:r w:rsidRPr="00D37B25">
        <w:rPr>
          <w:rFonts w:ascii="Times New Roman" w:hAnsi="Times New Roman" w:cs="Times New Roman"/>
        </w:rPr>
        <w:t xml:space="preserve">“The increasing participation of women in mutual funds is a testament to their growing economic empowerment. We are witnessing a positive trend towards greater financial literacy and inclusion among women, which is crucial for the overall development of our society” said by Navneet </w:t>
      </w:r>
      <w:proofErr w:type="spellStart"/>
      <w:r w:rsidRPr="00D37B25">
        <w:rPr>
          <w:rFonts w:ascii="Times New Roman" w:hAnsi="Times New Roman" w:cs="Times New Roman"/>
        </w:rPr>
        <w:t>Munot</w:t>
      </w:r>
      <w:proofErr w:type="spellEnd"/>
      <w:r w:rsidRPr="00D37B25">
        <w:rPr>
          <w:rFonts w:ascii="Times New Roman" w:hAnsi="Times New Roman" w:cs="Times New Roman"/>
        </w:rPr>
        <w:t>, Chairman of AMFI</w:t>
      </w:r>
      <w:r w:rsidR="00D21A9D" w:rsidRPr="00D37B25">
        <w:rPr>
          <w:rFonts w:ascii="Times New Roman" w:hAnsi="Times New Roman" w:cs="Times New Roman"/>
        </w:rPr>
        <w:t xml:space="preserve"> (Khanna, 2024)</w:t>
      </w:r>
      <w:r w:rsidR="00D21A9D" w:rsidRPr="00D37B25">
        <w:rPr>
          <w:rFonts w:ascii="Times New Roman" w:hAnsi="Times New Roman" w:cs="Times New Roman"/>
          <w:vertAlign w:val="superscript"/>
        </w:rPr>
        <w:t>.</w:t>
      </w:r>
      <w:r w:rsidR="00D21A9D" w:rsidRPr="00D37B25">
        <w:rPr>
          <w:rFonts w:ascii="Times New Roman" w:hAnsi="Times New Roman" w:cs="Times New Roman"/>
        </w:rPr>
        <w:t xml:space="preserve"> For </w:t>
      </w:r>
      <w:r w:rsidR="00B15DBC">
        <w:rPr>
          <w:rFonts w:ascii="Times New Roman" w:hAnsi="Times New Roman" w:cs="Times New Roman"/>
        </w:rPr>
        <w:t>an</w:t>
      </w:r>
      <w:r w:rsidR="00D21A9D" w:rsidRPr="00D37B25">
        <w:rPr>
          <w:rFonts w:ascii="Times New Roman" w:hAnsi="Times New Roman" w:cs="Times New Roman"/>
        </w:rPr>
        <w:t xml:space="preserve"> </w:t>
      </w:r>
      <w:r w:rsidR="00120E25" w:rsidRPr="00D37B25">
        <w:rPr>
          <w:rFonts w:ascii="Times New Roman" w:hAnsi="Times New Roman" w:cs="Times New Roman"/>
        </w:rPr>
        <w:t>economy,</w:t>
      </w:r>
      <w:r w:rsidR="00D21A9D" w:rsidRPr="00D37B25">
        <w:rPr>
          <w:rFonts w:ascii="Times New Roman" w:hAnsi="Times New Roman" w:cs="Times New Roman"/>
        </w:rPr>
        <w:t xml:space="preserve"> </w:t>
      </w:r>
      <w:r w:rsidR="00F23E29" w:rsidRPr="00D37B25">
        <w:rPr>
          <w:rFonts w:ascii="Times New Roman" w:hAnsi="Times New Roman" w:cs="Times New Roman"/>
        </w:rPr>
        <w:t>its</w:t>
      </w:r>
      <w:r w:rsidR="00D21A9D" w:rsidRPr="00D37B25">
        <w:rPr>
          <w:rFonts w:ascii="Times New Roman" w:hAnsi="Times New Roman" w:cs="Times New Roman"/>
        </w:rPr>
        <w:t xml:space="preserve"> financial market growth </w:t>
      </w:r>
      <w:r w:rsidR="008265F2" w:rsidRPr="00D37B25">
        <w:rPr>
          <w:rFonts w:ascii="Times New Roman" w:hAnsi="Times New Roman" w:cs="Times New Roman"/>
        </w:rPr>
        <w:t>gives</w:t>
      </w:r>
      <w:r w:rsidR="00202567" w:rsidRPr="00D37B25">
        <w:rPr>
          <w:rFonts w:ascii="Times New Roman" w:hAnsi="Times New Roman" w:cs="Times New Roman"/>
        </w:rPr>
        <w:t xml:space="preserve"> a</w:t>
      </w:r>
      <w:r w:rsidR="00D21A9D" w:rsidRPr="00D37B25">
        <w:rPr>
          <w:rFonts w:ascii="Times New Roman" w:hAnsi="Times New Roman" w:cs="Times New Roman"/>
        </w:rPr>
        <w:t xml:space="preserve"> true and fair view of </w:t>
      </w:r>
      <w:r w:rsidR="00202567" w:rsidRPr="00D37B25">
        <w:rPr>
          <w:rFonts w:ascii="Times New Roman" w:hAnsi="Times New Roman" w:cs="Times New Roman"/>
        </w:rPr>
        <w:t xml:space="preserve">an </w:t>
      </w:r>
      <w:r w:rsidR="00D21A9D" w:rsidRPr="00D37B25">
        <w:rPr>
          <w:rFonts w:ascii="Times New Roman" w:hAnsi="Times New Roman" w:cs="Times New Roman"/>
        </w:rPr>
        <w:t xml:space="preserve">economy conditions that’s economy </w:t>
      </w:r>
      <w:r w:rsidR="00202567" w:rsidRPr="00D37B25">
        <w:rPr>
          <w:rFonts w:ascii="Times New Roman" w:hAnsi="Times New Roman" w:cs="Times New Roman"/>
        </w:rPr>
        <w:t xml:space="preserve">is </w:t>
      </w:r>
      <w:r w:rsidR="00D21A9D" w:rsidRPr="00D37B25">
        <w:rPr>
          <w:rFonts w:ascii="Times New Roman" w:hAnsi="Times New Roman" w:cs="Times New Roman"/>
        </w:rPr>
        <w:t>in its boom phase or down phase</w:t>
      </w:r>
      <w:r w:rsidR="00F23E29" w:rsidRPr="00D37B25">
        <w:rPr>
          <w:rFonts w:ascii="Times New Roman" w:hAnsi="Times New Roman" w:cs="Times New Roman"/>
        </w:rPr>
        <w:t>. Both men’s and women’s participation are important for econo</w:t>
      </w:r>
      <w:r w:rsidR="00B15DBC">
        <w:rPr>
          <w:rFonts w:ascii="Times New Roman" w:hAnsi="Times New Roman" w:cs="Times New Roman"/>
        </w:rPr>
        <w:t>mic</w:t>
      </w:r>
      <w:r w:rsidR="00F23E29" w:rsidRPr="00D37B25">
        <w:rPr>
          <w:rFonts w:ascii="Times New Roman" w:hAnsi="Times New Roman" w:cs="Times New Roman"/>
        </w:rPr>
        <w:t xml:space="preserve"> growth. If any one of them in backward </w:t>
      </w:r>
      <w:r w:rsidR="0079736D" w:rsidRPr="00D37B25">
        <w:rPr>
          <w:rFonts w:ascii="Times New Roman" w:hAnsi="Times New Roman" w:cs="Times New Roman"/>
        </w:rPr>
        <w:t>situation, then an</w:t>
      </w:r>
      <w:r w:rsidR="00F23E29" w:rsidRPr="00D37B25">
        <w:rPr>
          <w:rFonts w:ascii="Times New Roman" w:hAnsi="Times New Roman" w:cs="Times New Roman"/>
        </w:rPr>
        <w:t xml:space="preserve"> economy </w:t>
      </w:r>
      <w:r w:rsidR="00120E25" w:rsidRPr="00D37B25">
        <w:rPr>
          <w:rFonts w:ascii="Times New Roman" w:hAnsi="Times New Roman" w:cs="Times New Roman"/>
        </w:rPr>
        <w:t>cannot</w:t>
      </w:r>
      <w:r w:rsidR="00F23E29" w:rsidRPr="00D37B25">
        <w:rPr>
          <w:rFonts w:ascii="Times New Roman" w:hAnsi="Times New Roman" w:cs="Times New Roman"/>
        </w:rPr>
        <w:t xml:space="preserve"> grow in mutual circumstances and eventually economy </w:t>
      </w:r>
      <w:r w:rsidR="005F1710" w:rsidRPr="00D37B25">
        <w:rPr>
          <w:rFonts w:ascii="Times New Roman" w:hAnsi="Times New Roman" w:cs="Times New Roman"/>
        </w:rPr>
        <w:t>cannot</w:t>
      </w:r>
      <w:r w:rsidR="00F23E29" w:rsidRPr="00D37B25">
        <w:rPr>
          <w:rFonts w:ascii="Times New Roman" w:hAnsi="Times New Roman" w:cs="Times New Roman"/>
        </w:rPr>
        <w:t xml:space="preserve"> achieve its true positions. In recent years Indian women’s shows their tremendous participation in financial market like investing in mutual funds which signifies a growing sense of financial independent and empowerment among the Indian women </w:t>
      </w:r>
      <w:r w:rsidR="00B074C9" w:rsidRPr="00D37B25">
        <w:rPr>
          <w:rFonts w:ascii="Times New Roman" w:hAnsi="Times New Roman" w:cs="Times New Roman"/>
        </w:rPr>
        <w:lastRenderedPageBreak/>
        <w:t xml:space="preserve">which </w:t>
      </w:r>
      <w:r w:rsidR="005F1710" w:rsidRPr="00D37B25">
        <w:rPr>
          <w:rFonts w:ascii="Times New Roman" w:hAnsi="Times New Roman" w:cs="Times New Roman"/>
        </w:rPr>
        <w:t>helps</w:t>
      </w:r>
      <w:r w:rsidR="00B074C9" w:rsidRPr="00D37B25">
        <w:rPr>
          <w:rFonts w:ascii="Times New Roman" w:hAnsi="Times New Roman" w:cs="Times New Roman"/>
        </w:rPr>
        <w:t xml:space="preserve"> in </w:t>
      </w:r>
      <w:r w:rsidR="00486BD9" w:rsidRPr="00D37B25">
        <w:rPr>
          <w:rFonts w:ascii="Times New Roman" w:hAnsi="Times New Roman" w:cs="Times New Roman"/>
        </w:rPr>
        <w:t xml:space="preserve">the </w:t>
      </w:r>
      <w:r w:rsidR="00B074C9" w:rsidRPr="00D37B25">
        <w:rPr>
          <w:rFonts w:ascii="Times New Roman" w:hAnsi="Times New Roman" w:cs="Times New Roman"/>
        </w:rPr>
        <w:t>grow</w:t>
      </w:r>
      <w:r w:rsidR="00486BD9" w:rsidRPr="00D37B25">
        <w:rPr>
          <w:rFonts w:ascii="Times New Roman" w:hAnsi="Times New Roman" w:cs="Times New Roman"/>
        </w:rPr>
        <w:t xml:space="preserve">th of </w:t>
      </w:r>
      <w:r w:rsidR="00B074C9" w:rsidRPr="00D37B25">
        <w:rPr>
          <w:rFonts w:ascii="Times New Roman" w:hAnsi="Times New Roman" w:cs="Times New Roman"/>
        </w:rPr>
        <w:t>India’s financial market</w:t>
      </w:r>
      <w:r w:rsidR="00202567" w:rsidRPr="00D37B25">
        <w:rPr>
          <w:rFonts w:ascii="Times New Roman" w:hAnsi="Times New Roman" w:cs="Times New Roman"/>
        </w:rPr>
        <w:t xml:space="preserve"> and Indian economy</w:t>
      </w:r>
      <w:r w:rsidR="00B074C9" w:rsidRPr="00D37B25">
        <w:rPr>
          <w:rFonts w:ascii="Times New Roman" w:hAnsi="Times New Roman" w:cs="Times New Roman"/>
        </w:rPr>
        <w:t xml:space="preserve">. But apart from active participation there are many other </w:t>
      </w:r>
      <w:r w:rsidR="008265F2" w:rsidRPr="00D37B25">
        <w:rPr>
          <w:rFonts w:ascii="Times New Roman" w:hAnsi="Times New Roman" w:cs="Times New Roman"/>
        </w:rPr>
        <w:t>women</w:t>
      </w:r>
      <w:r w:rsidR="00B074C9" w:rsidRPr="00D37B25">
        <w:rPr>
          <w:rFonts w:ascii="Times New Roman" w:hAnsi="Times New Roman" w:cs="Times New Roman"/>
        </w:rPr>
        <w:t xml:space="preserve"> in India who even don’t know about financial market and about its </w:t>
      </w:r>
      <w:r w:rsidR="0079736D" w:rsidRPr="00D37B25">
        <w:rPr>
          <w:rFonts w:ascii="Times New Roman" w:hAnsi="Times New Roman" w:cs="Times New Roman"/>
        </w:rPr>
        <w:t xml:space="preserve">investment </w:t>
      </w:r>
      <w:r w:rsidR="00B074C9" w:rsidRPr="00D37B25">
        <w:rPr>
          <w:rFonts w:ascii="Times New Roman" w:hAnsi="Times New Roman" w:cs="Times New Roman"/>
        </w:rPr>
        <w:t>instrumen</w:t>
      </w:r>
      <w:r w:rsidR="005F1710" w:rsidRPr="00D37B25">
        <w:rPr>
          <w:rFonts w:ascii="Times New Roman" w:hAnsi="Times New Roman" w:cs="Times New Roman"/>
        </w:rPr>
        <w:t xml:space="preserve">t </w:t>
      </w:r>
      <w:r w:rsidR="00B074C9" w:rsidRPr="00D37B25">
        <w:rPr>
          <w:rFonts w:ascii="Times New Roman" w:hAnsi="Times New Roman" w:cs="Times New Roman"/>
        </w:rPr>
        <w:t>and also most of them who even do any investment</w:t>
      </w:r>
      <w:r w:rsidR="00EB6455" w:rsidRPr="00D37B25">
        <w:rPr>
          <w:rFonts w:ascii="Times New Roman" w:hAnsi="Times New Roman" w:cs="Times New Roman"/>
        </w:rPr>
        <w:t xml:space="preserve"> in these financial instruments</w:t>
      </w:r>
      <w:r w:rsidR="00B074C9" w:rsidRPr="00D37B25">
        <w:rPr>
          <w:rFonts w:ascii="Times New Roman" w:hAnsi="Times New Roman" w:cs="Times New Roman"/>
        </w:rPr>
        <w:t xml:space="preserve"> most of them</w:t>
      </w:r>
      <w:r w:rsidR="0079736D" w:rsidRPr="00D37B25">
        <w:rPr>
          <w:rFonts w:ascii="Times New Roman" w:hAnsi="Times New Roman" w:cs="Times New Roman"/>
        </w:rPr>
        <w:t xml:space="preserve"> are</w:t>
      </w:r>
      <w:r w:rsidR="00B074C9" w:rsidRPr="00D37B25">
        <w:rPr>
          <w:rFonts w:ascii="Times New Roman" w:hAnsi="Times New Roman" w:cs="Times New Roman"/>
        </w:rPr>
        <w:t xml:space="preserve"> rely on their family and friends’ suggestions rather taking their decisions on their own.</w:t>
      </w:r>
      <w:r w:rsidR="00A42891" w:rsidRPr="00D37B25">
        <w:rPr>
          <w:rFonts w:ascii="Times New Roman" w:hAnsi="Times New Roman" w:cs="Times New Roman"/>
        </w:rPr>
        <w:t xml:space="preserve"> </w:t>
      </w:r>
    </w:p>
    <w:p w14:paraId="29C300C5" w14:textId="3B35C49D" w:rsidR="00A42EBF" w:rsidRDefault="00C07239" w:rsidP="00202567">
      <w:pPr>
        <w:spacing w:line="276" w:lineRule="auto"/>
        <w:jc w:val="both"/>
        <w:rPr>
          <w:rFonts w:ascii="Times New Roman" w:hAnsi="Times New Roman" w:cs="Times New Roman"/>
        </w:rPr>
      </w:pPr>
      <w:r w:rsidRPr="00D37B25">
        <w:rPr>
          <w:rFonts w:ascii="Times New Roman" w:hAnsi="Times New Roman" w:cs="Times New Roman"/>
        </w:rPr>
        <w:t>So, this study suggests that</w:t>
      </w:r>
      <w:r w:rsidR="00A42EBF">
        <w:rPr>
          <w:rFonts w:ascii="Times New Roman" w:hAnsi="Times New Roman" w:cs="Times New Roman"/>
        </w:rPr>
        <w:t xml:space="preserve">, </w:t>
      </w:r>
      <w:r w:rsidRPr="00D37B25">
        <w:rPr>
          <w:rFonts w:ascii="Times New Roman" w:hAnsi="Times New Roman" w:cs="Times New Roman"/>
        </w:rPr>
        <w:t>to boost women participation in mutual funds there is requirement of some</w:t>
      </w:r>
      <w:r w:rsidR="00694391" w:rsidRPr="00D37B25">
        <w:rPr>
          <w:rFonts w:ascii="Times New Roman" w:hAnsi="Times New Roman" w:cs="Times New Roman"/>
        </w:rPr>
        <w:t xml:space="preserve"> </w:t>
      </w:r>
      <w:r w:rsidRPr="00D37B25">
        <w:rPr>
          <w:rFonts w:ascii="Times New Roman" w:hAnsi="Times New Roman" w:cs="Times New Roman"/>
        </w:rPr>
        <w:t xml:space="preserve">comprehensive strategies. This includes organising financial literacy programs, simplifying investment </w:t>
      </w:r>
      <w:r w:rsidR="005F1710" w:rsidRPr="00D37B25">
        <w:rPr>
          <w:rFonts w:ascii="Times New Roman" w:hAnsi="Times New Roman" w:cs="Times New Roman"/>
        </w:rPr>
        <w:t>information</w:t>
      </w:r>
      <w:r w:rsidRPr="00D37B25">
        <w:rPr>
          <w:rFonts w:ascii="Times New Roman" w:hAnsi="Times New Roman" w:cs="Times New Roman"/>
        </w:rPr>
        <w:t xml:space="preserve">, </w:t>
      </w:r>
      <w:r w:rsidR="005F1710" w:rsidRPr="00D37B25">
        <w:rPr>
          <w:rFonts w:ascii="Times New Roman" w:hAnsi="Times New Roman" w:cs="Times New Roman"/>
        </w:rPr>
        <w:t>highlight</w:t>
      </w:r>
      <w:r w:rsidRPr="00D37B25">
        <w:rPr>
          <w:rFonts w:ascii="Times New Roman" w:hAnsi="Times New Roman" w:cs="Times New Roman"/>
        </w:rPr>
        <w:t xml:space="preserve"> successful stories of women investors and fund manager in mutual fund industry. Develop user friendly online platforms and applications for making investment more accessible. </w:t>
      </w:r>
      <w:r w:rsidR="00C15DE3" w:rsidRPr="00D37B25">
        <w:rPr>
          <w:rFonts w:ascii="Times New Roman" w:hAnsi="Times New Roman" w:cs="Times New Roman"/>
        </w:rPr>
        <w:t>Building trust through providing transparent practices and supportive customer services. Offer specialised funds designed for women’s goals. The mutual fund industry should priorities gender diversity</w:t>
      </w:r>
      <w:r w:rsidR="0093014B" w:rsidRPr="00D37B25">
        <w:rPr>
          <w:rFonts w:ascii="Times New Roman" w:hAnsi="Times New Roman" w:cs="Times New Roman"/>
        </w:rPr>
        <w:t xml:space="preserve"> and mentorship programs by collaborating with women’s organization to reach wider audience and build trust. At </w:t>
      </w:r>
      <w:r w:rsidR="009966C4" w:rsidRPr="00D37B25">
        <w:rPr>
          <w:rFonts w:ascii="Times New Roman" w:hAnsi="Times New Roman" w:cs="Times New Roman"/>
        </w:rPr>
        <w:t>last,</w:t>
      </w:r>
      <w:r w:rsidR="0093014B" w:rsidRPr="00D37B25">
        <w:rPr>
          <w:rFonts w:ascii="Times New Roman" w:hAnsi="Times New Roman" w:cs="Times New Roman"/>
        </w:rPr>
        <w:t xml:space="preserve"> addressing barriers like time limitations and lack of confidence through flexible options and emphasizing women's financial independence. These combined efforts will create a more inclusive environment and empower women to invest in mutual funds.</w:t>
      </w:r>
      <w:r w:rsidR="00202567" w:rsidRPr="00D37B25">
        <w:rPr>
          <w:rFonts w:ascii="Times New Roman" w:hAnsi="Times New Roman" w:cs="Times New Roman"/>
        </w:rPr>
        <w:t xml:space="preserve">   </w:t>
      </w:r>
    </w:p>
    <w:p w14:paraId="036E3933" w14:textId="77777777" w:rsidR="00A42EBF" w:rsidRDefault="00A42EBF" w:rsidP="00202567">
      <w:pPr>
        <w:spacing w:line="276" w:lineRule="auto"/>
        <w:jc w:val="both"/>
        <w:rPr>
          <w:rFonts w:ascii="Times New Roman" w:hAnsi="Times New Roman" w:cs="Times New Roman"/>
        </w:rPr>
      </w:pPr>
    </w:p>
    <w:p w14:paraId="472B8414" w14:textId="0B09C66E" w:rsidR="00A42EBF" w:rsidRDefault="00202567" w:rsidP="00A42EBF">
      <w:pPr>
        <w:rPr>
          <w:rFonts w:ascii="Aptos" w:eastAsia="Aptos" w:hAnsi="Aptos" w:cs="Times New Roman"/>
          <w:highlight w:val="yellow"/>
        </w:rPr>
      </w:pPr>
      <w:r w:rsidRPr="00D37B25">
        <w:rPr>
          <w:rFonts w:ascii="Times New Roman" w:hAnsi="Times New Roman" w:cs="Times New Roman"/>
        </w:rPr>
        <w:t xml:space="preserve"> </w:t>
      </w:r>
      <w:r w:rsidR="00A42EBF" w:rsidRPr="00A42EBF">
        <w:rPr>
          <w:rFonts w:ascii="Aptos" w:eastAsia="Aptos" w:hAnsi="Aptos" w:cs="Times New Roman"/>
          <w:highlight w:val="yellow"/>
        </w:rPr>
        <w:t>Disclaimer (Artificial intelligence)</w:t>
      </w:r>
    </w:p>
    <w:p w14:paraId="6597A2D7" w14:textId="77777777" w:rsidR="00A42EBF" w:rsidRPr="00A42EBF" w:rsidRDefault="00A42EBF" w:rsidP="00A42EBF">
      <w:pPr>
        <w:rPr>
          <w:rFonts w:ascii="Aptos" w:eastAsia="Aptos" w:hAnsi="Aptos" w:cs="Times New Roman"/>
          <w:highlight w:val="yellow"/>
        </w:rPr>
      </w:pPr>
    </w:p>
    <w:p w14:paraId="6B76CF5A" w14:textId="77777777" w:rsidR="00A42EBF" w:rsidRPr="00A42EBF" w:rsidRDefault="00A42EBF" w:rsidP="00A42EBF">
      <w:pPr>
        <w:spacing w:line="276" w:lineRule="auto"/>
        <w:rPr>
          <w:rFonts w:ascii="Aptos" w:eastAsia="Aptos" w:hAnsi="Aptos" w:cs="Times New Roman"/>
          <w:highlight w:val="yellow"/>
        </w:rPr>
      </w:pPr>
      <w:r w:rsidRPr="00A42EBF">
        <w:rPr>
          <w:rFonts w:ascii="Aptos" w:eastAsia="Aptos" w:hAnsi="Aptos"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333B80F7" w14:textId="47FD929A" w:rsidR="00202567" w:rsidRPr="00D37B25" w:rsidRDefault="00202567" w:rsidP="00202567">
      <w:pPr>
        <w:spacing w:line="276" w:lineRule="auto"/>
        <w:jc w:val="both"/>
        <w:rPr>
          <w:rFonts w:ascii="Times New Roman" w:hAnsi="Times New Roman" w:cs="Times New Roman"/>
        </w:rPr>
      </w:pPr>
      <w:r w:rsidRPr="00D37B25">
        <w:rPr>
          <w:rFonts w:ascii="Times New Roman" w:hAnsi="Times New Roman" w:cs="Times New Roman"/>
        </w:rPr>
        <w:t xml:space="preserve">                           </w:t>
      </w:r>
    </w:p>
    <w:p w14:paraId="0CCF45D2" w14:textId="77777777" w:rsidR="0091655F" w:rsidRPr="00D37B25" w:rsidRDefault="00D029EA" w:rsidP="00F3424F">
      <w:pPr>
        <w:spacing w:line="276" w:lineRule="auto"/>
        <w:jc w:val="both"/>
        <w:rPr>
          <w:rFonts w:ascii="Times New Roman" w:hAnsi="Times New Roman" w:cs="Times New Roman"/>
        </w:rPr>
      </w:pPr>
      <w:r w:rsidRPr="00D37B25">
        <w:rPr>
          <w:rFonts w:ascii="Times New Roman" w:hAnsi="Times New Roman" w:cs="Times New Roman"/>
          <w:b/>
          <w:bCs/>
        </w:rPr>
        <w:t>REFERENCES</w:t>
      </w:r>
    </w:p>
    <w:p w14:paraId="574DD801" w14:textId="77777777" w:rsidR="00356014" w:rsidRPr="00D37B25" w:rsidRDefault="00356014" w:rsidP="00FD1AD7">
      <w:pPr>
        <w:pStyle w:val="ListParagraph"/>
        <w:numPr>
          <w:ilvl w:val="0"/>
          <w:numId w:val="5"/>
        </w:numPr>
        <w:spacing w:line="276" w:lineRule="auto"/>
        <w:rPr>
          <w:rFonts w:ascii="Times New Roman" w:hAnsi="Times New Roman" w:cs="Times New Roman"/>
          <w:b/>
          <w:bCs/>
        </w:rPr>
      </w:pPr>
      <w:r w:rsidRPr="00D37B25">
        <w:rPr>
          <w:rFonts w:ascii="Times New Roman" w:hAnsi="Times New Roman" w:cs="Times New Roman"/>
          <w:b/>
          <w:bCs/>
        </w:rPr>
        <w:t xml:space="preserve">(AMFI, 2016) </w:t>
      </w:r>
      <w:r w:rsidRPr="00D37B25">
        <w:rPr>
          <w:rFonts w:ascii="Times New Roman" w:hAnsi="Times New Roman" w:cs="Times New Roman"/>
          <w:b/>
          <w:bCs/>
          <w:i/>
          <w:iCs/>
        </w:rPr>
        <w:t>Association of Mutual Funds in India</w:t>
      </w:r>
      <w:r w:rsidRPr="00D37B25">
        <w:rPr>
          <w:rFonts w:ascii="Times New Roman" w:hAnsi="Times New Roman" w:cs="Times New Roman"/>
          <w:b/>
          <w:bCs/>
        </w:rPr>
        <w:t>. © Project 2016. https://www.amfiindia.com/investor-corner/knowledge-center/history-of-MF-india.html</w:t>
      </w:r>
    </w:p>
    <w:p w14:paraId="60648F94" w14:textId="77777777" w:rsidR="00356014" w:rsidRPr="00D37B25" w:rsidRDefault="00356014" w:rsidP="007B32F0">
      <w:pPr>
        <w:pStyle w:val="ListParagraph"/>
        <w:numPr>
          <w:ilvl w:val="0"/>
          <w:numId w:val="5"/>
        </w:numPr>
        <w:spacing w:line="276" w:lineRule="auto"/>
        <w:rPr>
          <w:rFonts w:ascii="Times New Roman" w:hAnsi="Times New Roman" w:cs="Times New Roman"/>
          <w:b/>
          <w:bCs/>
        </w:rPr>
      </w:pPr>
      <w:bookmarkStart w:id="10" w:name="_Hlk204214919"/>
      <w:r w:rsidRPr="00254F94">
        <w:rPr>
          <w:rFonts w:ascii="Times New Roman" w:hAnsi="Times New Roman" w:cs="Times New Roman"/>
          <w:b/>
          <w:bCs/>
        </w:rPr>
        <w:t>Bharti, N. (2021)</w:t>
      </w:r>
      <w:bookmarkEnd w:id="10"/>
      <w:r w:rsidRPr="00254F94">
        <w:rPr>
          <w:rFonts w:ascii="Times New Roman" w:hAnsi="Times New Roman" w:cs="Times New Roman"/>
          <w:b/>
          <w:bCs/>
        </w:rPr>
        <w:t>. Role of cooperatives in economic empowerment of women: A review of Indian experiences. </w:t>
      </w:r>
      <w:r w:rsidRPr="00254F94">
        <w:rPr>
          <w:rFonts w:ascii="Times New Roman" w:hAnsi="Times New Roman" w:cs="Times New Roman"/>
          <w:b/>
          <w:bCs/>
          <w:i/>
          <w:iCs/>
        </w:rPr>
        <w:t>World Journal of Entrepreneurship, Management and Sustainable Development</w:t>
      </w:r>
      <w:r w:rsidRPr="00254F94">
        <w:rPr>
          <w:rFonts w:ascii="Times New Roman" w:hAnsi="Times New Roman" w:cs="Times New Roman"/>
          <w:b/>
          <w:bCs/>
        </w:rPr>
        <w:t>, </w:t>
      </w:r>
      <w:r w:rsidRPr="00254F94">
        <w:rPr>
          <w:rFonts w:ascii="Times New Roman" w:hAnsi="Times New Roman" w:cs="Times New Roman"/>
          <w:b/>
          <w:bCs/>
          <w:i/>
          <w:iCs/>
        </w:rPr>
        <w:t>17</w:t>
      </w:r>
      <w:r w:rsidRPr="00254F94">
        <w:rPr>
          <w:rFonts w:ascii="Times New Roman" w:hAnsi="Times New Roman" w:cs="Times New Roman"/>
          <w:b/>
          <w:bCs/>
        </w:rPr>
        <w:t>(4), 617-631.</w:t>
      </w:r>
    </w:p>
    <w:p w14:paraId="0CE50C37" w14:textId="77777777" w:rsidR="00356014" w:rsidRDefault="00356014" w:rsidP="007B32F0">
      <w:pPr>
        <w:pStyle w:val="ListParagraph"/>
        <w:numPr>
          <w:ilvl w:val="0"/>
          <w:numId w:val="5"/>
        </w:numPr>
        <w:spacing w:line="276" w:lineRule="auto"/>
        <w:rPr>
          <w:rFonts w:ascii="Times New Roman" w:hAnsi="Times New Roman" w:cs="Times New Roman"/>
          <w:b/>
          <w:bCs/>
        </w:rPr>
      </w:pPr>
      <w:r w:rsidRPr="0040023E">
        <w:rPr>
          <w:rFonts w:ascii="Times New Roman" w:hAnsi="Times New Roman" w:cs="Times New Roman"/>
          <w:b/>
          <w:bCs/>
        </w:rPr>
        <w:t xml:space="preserve">Bhat, R. A. (2015). Role of education in the </w:t>
      </w:r>
      <w:proofErr w:type="spellStart"/>
      <w:r w:rsidRPr="0040023E">
        <w:rPr>
          <w:rFonts w:ascii="Times New Roman" w:hAnsi="Times New Roman" w:cs="Times New Roman"/>
          <w:b/>
          <w:bCs/>
        </w:rPr>
        <w:t>empowement</w:t>
      </w:r>
      <w:proofErr w:type="spellEnd"/>
      <w:r w:rsidRPr="0040023E">
        <w:rPr>
          <w:rFonts w:ascii="Times New Roman" w:hAnsi="Times New Roman" w:cs="Times New Roman"/>
          <w:b/>
          <w:bCs/>
        </w:rPr>
        <w:t xml:space="preserve"> of women in India. In School of Studies in Political science Vikram University, </w:t>
      </w:r>
      <w:r w:rsidRPr="0040023E">
        <w:rPr>
          <w:rFonts w:ascii="Times New Roman" w:hAnsi="Times New Roman" w:cs="Times New Roman"/>
          <w:b/>
          <w:bCs/>
          <w:i/>
          <w:iCs/>
        </w:rPr>
        <w:t>Journal of Education and Practice: Vol. Vol.6</w:t>
      </w:r>
      <w:r w:rsidRPr="0040023E">
        <w:rPr>
          <w:rFonts w:ascii="Times New Roman" w:hAnsi="Times New Roman" w:cs="Times New Roman"/>
          <w:b/>
          <w:bCs/>
        </w:rPr>
        <w:t> (Issue No.10, pp. 188–189). </w:t>
      </w:r>
      <w:hyperlink r:id="rId14" w:history="1">
        <w:r w:rsidRPr="002412B7">
          <w:rPr>
            <w:rStyle w:val="Hyperlink"/>
            <w:rFonts w:ascii="Times New Roman" w:hAnsi="Times New Roman" w:cs="Times New Roman"/>
            <w:b/>
            <w:bCs/>
          </w:rPr>
          <w:t>https://files.eric.ed.gov/fulltext/EJ1081705</w:t>
        </w:r>
      </w:hyperlink>
    </w:p>
    <w:p w14:paraId="4A125F97" w14:textId="77777777" w:rsidR="00356014" w:rsidRDefault="00356014" w:rsidP="007B32F0">
      <w:pPr>
        <w:pStyle w:val="ListParagraph"/>
        <w:numPr>
          <w:ilvl w:val="0"/>
          <w:numId w:val="5"/>
        </w:numPr>
        <w:spacing w:line="276" w:lineRule="auto"/>
        <w:rPr>
          <w:rFonts w:ascii="Times New Roman" w:hAnsi="Times New Roman" w:cs="Times New Roman"/>
          <w:b/>
          <w:bCs/>
        </w:rPr>
      </w:pPr>
      <w:r w:rsidRPr="0068208D">
        <w:rPr>
          <w:rFonts w:ascii="Times New Roman" w:hAnsi="Times New Roman" w:cs="Times New Roman"/>
          <w:b/>
          <w:bCs/>
        </w:rPr>
        <w:t xml:space="preserve">Bucher-Koenen, T., </w:t>
      </w:r>
      <w:proofErr w:type="spellStart"/>
      <w:r w:rsidRPr="0068208D">
        <w:rPr>
          <w:rFonts w:ascii="Times New Roman" w:hAnsi="Times New Roman" w:cs="Times New Roman"/>
          <w:b/>
          <w:bCs/>
        </w:rPr>
        <w:t>Alessie</w:t>
      </w:r>
      <w:proofErr w:type="spellEnd"/>
      <w:r w:rsidRPr="0068208D">
        <w:rPr>
          <w:rFonts w:ascii="Times New Roman" w:hAnsi="Times New Roman" w:cs="Times New Roman"/>
          <w:b/>
          <w:bCs/>
        </w:rPr>
        <w:t xml:space="preserve">, R. J., Lusardi, A., &amp; Van </w:t>
      </w:r>
      <w:proofErr w:type="spellStart"/>
      <w:r w:rsidRPr="0068208D">
        <w:rPr>
          <w:rFonts w:ascii="Times New Roman" w:hAnsi="Times New Roman" w:cs="Times New Roman"/>
          <w:b/>
          <w:bCs/>
        </w:rPr>
        <w:t>Rooij</w:t>
      </w:r>
      <w:proofErr w:type="spellEnd"/>
      <w:r w:rsidRPr="0068208D">
        <w:rPr>
          <w:rFonts w:ascii="Times New Roman" w:hAnsi="Times New Roman" w:cs="Times New Roman"/>
          <w:b/>
          <w:bCs/>
        </w:rPr>
        <w:t>, M. (2021). </w:t>
      </w:r>
      <w:r w:rsidRPr="0068208D">
        <w:rPr>
          <w:rFonts w:ascii="Times New Roman" w:hAnsi="Times New Roman" w:cs="Times New Roman"/>
          <w:b/>
          <w:bCs/>
          <w:i/>
          <w:iCs/>
        </w:rPr>
        <w:t>Fearless woman: Financial literacy and stock market participation</w:t>
      </w:r>
      <w:r w:rsidRPr="0068208D">
        <w:rPr>
          <w:rFonts w:ascii="Times New Roman" w:hAnsi="Times New Roman" w:cs="Times New Roman"/>
          <w:b/>
          <w:bCs/>
        </w:rPr>
        <w:t> (No. w28723). National Bureau of Economic Research.</w:t>
      </w:r>
    </w:p>
    <w:p w14:paraId="3DE9F3E1" w14:textId="77777777" w:rsidR="00356014" w:rsidRPr="00D37B25" w:rsidRDefault="00356014" w:rsidP="00FD1AD7">
      <w:pPr>
        <w:pStyle w:val="ListParagraph"/>
        <w:numPr>
          <w:ilvl w:val="0"/>
          <w:numId w:val="5"/>
        </w:numPr>
        <w:spacing w:line="276" w:lineRule="auto"/>
        <w:jc w:val="both"/>
        <w:rPr>
          <w:rFonts w:ascii="Times New Roman" w:hAnsi="Times New Roman" w:cs="Times New Roman"/>
          <w:b/>
          <w:bCs/>
        </w:rPr>
      </w:pPr>
      <w:bookmarkStart w:id="11" w:name="_Hlk189900308"/>
      <w:r w:rsidRPr="00D37B25">
        <w:rPr>
          <w:rFonts w:ascii="Times New Roman" w:hAnsi="Times New Roman" w:cs="Times New Roman"/>
          <w:b/>
          <w:bCs/>
        </w:rPr>
        <w:t>Chutani, Ravisha &amp; Purohit, Harsh. (2016)</w:t>
      </w:r>
      <w:bookmarkEnd w:id="11"/>
      <w:r w:rsidRPr="00D37B25">
        <w:rPr>
          <w:rFonts w:ascii="Times New Roman" w:hAnsi="Times New Roman" w:cs="Times New Roman"/>
          <w:b/>
          <w:bCs/>
        </w:rPr>
        <w:t>. A Study on Urban Working Women’s Attitude towards Mutual Fund Investment in Jaipur District, Rajasthan. IRA-</w:t>
      </w:r>
      <w:r w:rsidRPr="00D37B25">
        <w:rPr>
          <w:rFonts w:ascii="Times New Roman" w:hAnsi="Times New Roman" w:cs="Times New Roman"/>
          <w:b/>
          <w:bCs/>
        </w:rPr>
        <w:lastRenderedPageBreak/>
        <w:t>International Journal of Management &amp; Social Sciences (ISSN 2455-2267). 3. 10.21013/</w:t>
      </w:r>
      <w:proofErr w:type="gramStart"/>
      <w:r w:rsidRPr="00D37B25">
        <w:rPr>
          <w:rFonts w:ascii="Times New Roman" w:hAnsi="Times New Roman" w:cs="Times New Roman"/>
          <w:b/>
          <w:bCs/>
        </w:rPr>
        <w:t>jmss.v</w:t>
      </w:r>
      <w:proofErr w:type="gramEnd"/>
      <w:r w:rsidRPr="00D37B25">
        <w:rPr>
          <w:rFonts w:ascii="Times New Roman" w:hAnsi="Times New Roman" w:cs="Times New Roman"/>
          <w:b/>
          <w:bCs/>
        </w:rPr>
        <w:t>3.n1.p5.</w:t>
      </w:r>
    </w:p>
    <w:p w14:paraId="533DD847" w14:textId="77777777" w:rsidR="00356014" w:rsidRPr="00D37B25" w:rsidRDefault="00356014" w:rsidP="00FD1AD7">
      <w:pPr>
        <w:pStyle w:val="ListParagraph"/>
        <w:numPr>
          <w:ilvl w:val="0"/>
          <w:numId w:val="5"/>
        </w:numPr>
        <w:spacing w:line="276" w:lineRule="auto"/>
        <w:jc w:val="both"/>
        <w:rPr>
          <w:rFonts w:ascii="Times New Roman" w:hAnsi="Times New Roman" w:cs="Times New Roman"/>
          <w:b/>
          <w:bCs/>
        </w:rPr>
      </w:pPr>
      <w:r w:rsidRPr="00D37B25">
        <w:rPr>
          <w:rFonts w:ascii="Times New Roman" w:hAnsi="Times New Roman" w:cs="Times New Roman"/>
          <w:b/>
          <w:bCs/>
        </w:rPr>
        <w:t>Cuthbertson, K., Nitzsche, D., &amp; O'Sullivan, N. (2016). A review of behavioural and management effects in mutual fund performance. </w:t>
      </w:r>
      <w:r w:rsidRPr="00D37B25">
        <w:rPr>
          <w:rFonts w:ascii="Times New Roman" w:hAnsi="Times New Roman" w:cs="Times New Roman"/>
          <w:b/>
          <w:bCs/>
          <w:i/>
          <w:iCs/>
        </w:rPr>
        <w:t>International Review of Financial Analysis</w:t>
      </w:r>
      <w:r w:rsidRPr="00D37B25">
        <w:rPr>
          <w:rFonts w:ascii="Times New Roman" w:hAnsi="Times New Roman" w:cs="Times New Roman"/>
          <w:b/>
          <w:bCs/>
        </w:rPr>
        <w:t>, </w:t>
      </w:r>
      <w:r w:rsidRPr="00D37B25">
        <w:rPr>
          <w:rFonts w:ascii="Times New Roman" w:hAnsi="Times New Roman" w:cs="Times New Roman"/>
          <w:b/>
          <w:bCs/>
          <w:i/>
          <w:iCs/>
        </w:rPr>
        <w:t>44</w:t>
      </w:r>
      <w:r w:rsidRPr="00D37B25">
        <w:rPr>
          <w:rFonts w:ascii="Times New Roman" w:hAnsi="Times New Roman" w:cs="Times New Roman"/>
          <w:b/>
          <w:bCs/>
        </w:rPr>
        <w:t>, 162-176.</w:t>
      </w:r>
    </w:p>
    <w:p w14:paraId="069EF7F5" w14:textId="77777777" w:rsidR="00356014" w:rsidRPr="00D37B25" w:rsidRDefault="00356014" w:rsidP="00FD1AD7">
      <w:pPr>
        <w:pStyle w:val="ListParagraph"/>
        <w:numPr>
          <w:ilvl w:val="0"/>
          <w:numId w:val="5"/>
        </w:numPr>
        <w:spacing w:line="276" w:lineRule="auto"/>
        <w:jc w:val="both"/>
        <w:rPr>
          <w:rFonts w:ascii="Times New Roman" w:hAnsi="Times New Roman" w:cs="Times New Roman"/>
          <w:b/>
          <w:bCs/>
        </w:rPr>
      </w:pPr>
      <w:bookmarkStart w:id="12" w:name="_Hlk189903933"/>
      <w:r w:rsidRPr="00D37B25">
        <w:rPr>
          <w:rFonts w:ascii="Times New Roman" w:hAnsi="Times New Roman" w:cs="Times New Roman"/>
          <w:b/>
          <w:bCs/>
        </w:rPr>
        <w:t>DP, C. (2016)</w:t>
      </w:r>
      <w:bookmarkEnd w:id="12"/>
      <w:r w:rsidRPr="00D37B25">
        <w:rPr>
          <w:rFonts w:ascii="Times New Roman" w:hAnsi="Times New Roman" w:cs="Times New Roman"/>
          <w:b/>
          <w:bCs/>
        </w:rPr>
        <w:t>. An Empirical Analysis on Risk Perception towards Mutual Funds–a Study on Women Investors in Bengaluru (with Reference to Share Khan). </w:t>
      </w:r>
      <w:r w:rsidRPr="00D37B25">
        <w:rPr>
          <w:rFonts w:ascii="Times New Roman" w:hAnsi="Times New Roman" w:cs="Times New Roman"/>
          <w:b/>
          <w:bCs/>
          <w:i/>
          <w:iCs/>
        </w:rPr>
        <w:t>Available at SSRN 3068642</w:t>
      </w:r>
      <w:r w:rsidRPr="00D37B25">
        <w:rPr>
          <w:rFonts w:ascii="Times New Roman" w:hAnsi="Times New Roman" w:cs="Times New Roman"/>
          <w:b/>
          <w:bCs/>
        </w:rPr>
        <w:t>.</w:t>
      </w:r>
    </w:p>
    <w:p w14:paraId="1B9B3584" w14:textId="77777777" w:rsidR="00356014" w:rsidRPr="00D37B25" w:rsidRDefault="00356014" w:rsidP="00FD1AD7">
      <w:pPr>
        <w:pStyle w:val="ListParagraph"/>
        <w:numPr>
          <w:ilvl w:val="0"/>
          <w:numId w:val="5"/>
        </w:numPr>
        <w:spacing w:line="276" w:lineRule="auto"/>
        <w:jc w:val="both"/>
        <w:rPr>
          <w:rFonts w:ascii="Times New Roman" w:hAnsi="Times New Roman" w:cs="Times New Roman"/>
          <w:b/>
          <w:bCs/>
        </w:rPr>
      </w:pPr>
      <w:proofErr w:type="spellStart"/>
      <w:r w:rsidRPr="00D37B25">
        <w:rPr>
          <w:rFonts w:ascii="Times New Roman" w:hAnsi="Times New Roman" w:cs="Times New Roman"/>
          <w:b/>
          <w:bCs/>
        </w:rPr>
        <w:t>Finserv</w:t>
      </w:r>
      <w:proofErr w:type="spellEnd"/>
      <w:r w:rsidRPr="00D37B25">
        <w:rPr>
          <w:rFonts w:ascii="Times New Roman" w:hAnsi="Times New Roman" w:cs="Times New Roman"/>
          <w:b/>
          <w:bCs/>
        </w:rPr>
        <w:t xml:space="preserve">, B. (2024, December 9). </w:t>
      </w:r>
      <w:r w:rsidRPr="00D37B25">
        <w:rPr>
          <w:rFonts w:ascii="Times New Roman" w:hAnsi="Times New Roman" w:cs="Times New Roman"/>
          <w:b/>
          <w:bCs/>
          <w:i/>
          <w:iCs/>
        </w:rPr>
        <w:t>What is a mutual fund</w:t>
      </w:r>
      <w:r w:rsidRPr="00D37B25">
        <w:rPr>
          <w:rFonts w:ascii="Times New Roman" w:hAnsi="Times New Roman" w:cs="Times New Roman"/>
          <w:b/>
          <w:bCs/>
        </w:rPr>
        <w:t xml:space="preserve">. www.bajajfinserv.in. </w:t>
      </w:r>
      <w:hyperlink r:id="rId15" w:history="1">
        <w:r w:rsidRPr="00D37B25">
          <w:rPr>
            <w:rStyle w:val="Hyperlink"/>
            <w:rFonts w:ascii="Times New Roman" w:hAnsi="Times New Roman" w:cs="Times New Roman"/>
            <w:b/>
            <w:bCs/>
          </w:rPr>
          <w:t>https://www.bajajfinserv.in/investments/what-is-a-mutual-fund</w:t>
        </w:r>
      </w:hyperlink>
    </w:p>
    <w:p w14:paraId="2C60D5AE" w14:textId="77777777" w:rsidR="00356014" w:rsidRDefault="00356014" w:rsidP="007B32F0">
      <w:pPr>
        <w:pStyle w:val="ListParagraph"/>
        <w:numPr>
          <w:ilvl w:val="0"/>
          <w:numId w:val="5"/>
        </w:numPr>
        <w:spacing w:line="276" w:lineRule="auto"/>
        <w:rPr>
          <w:rFonts w:ascii="Times New Roman" w:hAnsi="Times New Roman" w:cs="Times New Roman"/>
          <w:b/>
          <w:bCs/>
        </w:rPr>
      </w:pPr>
      <w:r w:rsidRPr="00011193">
        <w:rPr>
          <w:rFonts w:ascii="Times New Roman" w:hAnsi="Times New Roman" w:cs="Times New Roman"/>
          <w:b/>
          <w:bCs/>
        </w:rPr>
        <w:t xml:space="preserve">Gangi, F., Daniele, L. M., Varrone, N., </w:t>
      </w:r>
      <w:proofErr w:type="spellStart"/>
      <w:r w:rsidRPr="00011193">
        <w:rPr>
          <w:rFonts w:ascii="Times New Roman" w:hAnsi="Times New Roman" w:cs="Times New Roman"/>
          <w:b/>
          <w:bCs/>
        </w:rPr>
        <w:t>Vicentini</w:t>
      </w:r>
      <w:proofErr w:type="spellEnd"/>
      <w:r w:rsidRPr="00011193">
        <w:rPr>
          <w:rFonts w:ascii="Times New Roman" w:hAnsi="Times New Roman" w:cs="Times New Roman"/>
          <w:b/>
          <w:bCs/>
        </w:rPr>
        <w:t xml:space="preserve">, F., &amp; Coscia, M. (2021). Equity mutual funds' interest in the environmental, social and governance policies of target firms: Does gender diversity in management teams </w:t>
      </w:r>
      <w:proofErr w:type="gramStart"/>
      <w:r w:rsidRPr="00011193">
        <w:rPr>
          <w:rFonts w:ascii="Times New Roman" w:hAnsi="Times New Roman" w:cs="Times New Roman"/>
          <w:b/>
          <w:bCs/>
        </w:rPr>
        <w:t>matter?.</w:t>
      </w:r>
      <w:proofErr w:type="gramEnd"/>
      <w:r w:rsidRPr="00011193">
        <w:rPr>
          <w:rFonts w:ascii="Times New Roman" w:hAnsi="Times New Roman" w:cs="Times New Roman"/>
          <w:b/>
          <w:bCs/>
        </w:rPr>
        <w:t> </w:t>
      </w:r>
      <w:r w:rsidRPr="00011193">
        <w:rPr>
          <w:rFonts w:ascii="Times New Roman" w:hAnsi="Times New Roman" w:cs="Times New Roman"/>
          <w:b/>
          <w:bCs/>
          <w:i/>
          <w:iCs/>
        </w:rPr>
        <w:t>Corporate Social Responsibility and Environmental Management</w:t>
      </w:r>
      <w:r w:rsidRPr="00011193">
        <w:rPr>
          <w:rFonts w:ascii="Times New Roman" w:hAnsi="Times New Roman" w:cs="Times New Roman"/>
          <w:b/>
          <w:bCs/>
        </w:rPr>
        <w:t>, </w:t>
      </w:r>
      <w:r w:rsidRPr="00011193">
        <w:rPr>
          <w:rFonts w:ascii="Times New Roman" w:hAnsi="Times New Roman" w:cs="Times New Roman"/>
          <w:b/>
          <w:bCs/>
          <w:i/>
          <w:iCs/>
        </w:rPr>
        <w:t>28</w:t>
      </w:r>
      <w:r w:rsidRPr="00011193">
        <w:rPr>
          <w:rFonts w:ascii="Times New Roman" w:hAnsi="Times New Roman" w:cs="Times New Roman"/>
          <w:b/>
          <w:bCs/>
        </w:rPr>
        <w:t>(3), 1018-1031.</w:t>
      </w:r>
    </w:p>
    <w:p w14:paraId="19F24E0D" w14:textId="77777777" w:rsidR="00356014" w:rsidRPr="00D37B25" w:rsidRDefault="00356014" w:rsidP="00FD1AD7">
      <w:pPr>
        <w:pStyle w:val="ListParagraph"/>
        <w:numPr>
          <w:ilvl w:val="0"/>
          <w:numId w:val="5"/>
        </w:numPr>
        <w:spacing w:line="276" w:lineRule="auto"/>
        <w:jc w:val="both"/>
        <w:rPr>
          <w:rFonts w:ascii="Times New Roman" w:hAnsi="Times New Roman" w:cs="Times New Roman"/>
          <w:b/>
          <w:bCs/>
        </w:rPr>
      </w:pPr>
      <w:r w:rsidRPr="00D37B25">
        <w:rPr>
          <w:rFonts w:ascii="Times New Roman" w:hAnsi="Times New Roman" w:cs="Times New Roman"/>
          <w:b/>
          <w:bCs/>
        </w:rPr>
        <w:t>Jaggaiah, T., &amp; Mubeen, S. (2018). Perception of Indian women investor towards investment in mutual funds. </w:t>
      </w:r>
      <w:r w:rsidRPr="00D37B25">
        <w:rPr>
          <w:rFonts w:ascii="Times New Roman" w:hAnsi="Times New Roman" w:cs="Times New Roman"/>
          <w:b/>
          <w:bCs/>
          <w:i/>
          <w:iCs/>
        </w:rPr>
        <w:t>International Journal of Applied and Advanced Scientific Research</w:t>
      </w:r>
      <w:r w:rsidRPr="00D37B25">
        <w:rPr>
          <w:rFonts w:ascii="Times New Roman" w:hAnsi="Times New Roman" w:cs="Times New Roman"/>
          <w:b/>
          <w:bCs/>
        </w:rPr>
        <w:t>, </w:t>
      </w:r>
      <w:r w:rsidRPr="00D37B25">
        <w:rPr>
          <w:rFonts w:ascii="Times New Roman" w:hAnsi="Times New Roman" w:cs="Times New Roman"/>
          <w:b/>
          <w:bCs/>
          <w:i/>
          <w:iCs/>
        </w:rPr>
        <w:t>3</w:t>
      </w:r>
      <w:r w:rsidRPr="00D37B25">
        <w:rPr>
          <w:rFonts w:ascii="Times New Roman" w:hAnsi="Times New Roman" w:cs="Times New Roman"/>
          <w:b/>
          <w:bCs/>
        </w:rPr>
        <w:t>(1), 62-68.</w:t>
      </w:r>
    </w:p>
    <w:p w14:paraId="7FA91A64" w14:textId="77777777" w:rsidR="00356014" w:rsidRDefault="00356014" w:rsidP="007B32F0">
      <w:pPr>
        <w:pStyle w:val="ListParagraph"/>
        <w:numPr>
          <w:ilvl w:val="0"/>
          <w:numId w:val="5"/>
        </w:numPr>
        <w:spacing w:line="276" w:lineRule="auto"/>
        <w:rPr>
          <w:rFonts w:ascii="Times New Roman" w:hAnsi="Times New Roman" w:cs="Times New Roman"/>
          <w:b/>
          <w:bCs/>
        </w:rPr>
      </w:pPr>
      <w:bookmarkStart w:id="13" w:name="_Hlk204214251"/>
      <w:proofErr w:type="spellStart"/>
      <w:r w:rsidRPr="00E14568">
        <w:rPr>
          <w:rFonts w:ascii="Times New Roman" w:hAnsi="Times New Roman" w:cs="Times New Roman"/>
          <w:b/>
          <w:bCs/>
        </w:rPr>
        <w:t>Jaysawal</w:t>
      </w:r>
      <w:proofErr w:type="spellEnd"/>
      <w:r w:rsidRPr="00E14568">
        <w:rPr>
          <w:rFonts w:ascii="Times New Roman" w:hAnsi="Times New Roman" w:cs="Times New Roman"/>
          <w:b/>
          <w:bCs/>
        </w:rPr>
        <w:t>, N., &amp; Saha, S. (2023</w:t>
      </w:r>
      <w:bookmarkEnd w:id="13"/>
      <w:r w:rsidRPr="00E14568">
        <w:rPr>
          <w:rFonts w:ascii="Times New Roman" w:hAnsi="Times New Roman" w:cs="Times New Roman"/>
          <w:b/>
          <w:bCs/>
        </w:rPr>
        <w:t>). Role of education in women empowerment. </w:t>
      </w:r>
      <w:r w:rsidRPr="00E14568">
        <w:rPr>
          <w:rFonts w:ascii="Times New Roman" w:hAnsi="Times New Roman" w:cs="Times New Roman"/>
          <w:b/>
          <w:bCs/>
          <w:i/>
          <w:iCs/>
        </w:rPr>
        <w:t>International Journal of Applied Research</w:t>
      </w:r>
      <w:r w:rsidRPr="00E14568">
        <w:rPr>
          <w:rFonts w:ascii="Times New Roman" w:hAnsi="Times New Roman" w:cs="Times New Roman"/>
          <w:b/>
          <w:bCs/>
        </w:rPr>
        <w:t>, </w:t>
      </w:r>
      <w:r w:rsidRPr="00E14568">
        <w:rPr>
          <w:rFonts w:ascii="Times New Roman" w:hAnsi="Times New Roman" w:cs="Times New Roman"/>
          <w:b/>
          <w:bCs/>
          <w:i/>
          <w:iCs/>
        </w:rPr>
        <w:t>9</w:t>
      </w:r>
      <w:r w:rsidRPr="00E14568">
        <w:rPr>
          <w:rFonts w:ascii="Times New Roman" w:hAnsi="Times New Roman" w:cs="Times New Roman"/>
          <w:b/>
          <w:bCs/>
        </w:rPr>
        <w:t>(4), 08-13.</w:t>
      </w:r>
    </w:p>
    <w:p w14:paraId="15666E15" w14:textId="77777777" w:rsidR="00356014" w:rsidRPr="00011193" w:rsidRDefault="00356014" w:rsidP="007B32F0">
      <w:pPr>
        <w:pStyle w:val="ListParagraph"/>
        <w:numPr>
          <w:ilvl w:val="0"/>
          <w:numId w:val="5"/>
        </w:numPr>
        <w:spacing w:line="276" w:lineRule="auto"/>
        <w:rPr>
          <w:rFonts w:ascii="Times New Roman" w:hAnsi="Times New Roman" w:cs="Times New Roman"/>
          <w:b/>
          <w:bCs/>
        </w:rPr>
      </w:pPr>
      <w:r w:rsidRPr="00D37B25">
        <w:rPr>
          <w:rFonts w:ascii="Times New Roman" w:hAnsi="Times New Roman" w:cs="Times New Roman"/>
          <w:b/>
          <w:bCs/>
        </w:rPr>
        <w:t xml:space="preserve">Khanna, S. (2024, March 11). Share of women mutual fund folios and assets in B-30 cities reflects growth: AMFI report. </w:t>
      </w:r>
      <w:r w:rsidRPr="00D37B25">
        <w:rPr>
          <w:rFonts w:ascii="Times New Roman" w:hAnsi="Times New Roman" w:cs="Times New Roman"/>
          <w:b/>
          <w:bCs/>
          <w:i/>
          <w:iCs/>
        </w:rPr>
        <w:t>The Economic Times</w:t>
      </w:r>
      <w:r w:rsidRPr="00D37B25">
        <w:rPr>
          <w:rFonts w:ascii="Times New Roman" w:hAnsi="Times New Roman" w:cs="Times New Roman"/>
          <w:b/>
          <w:bCs/>
        </w:rPr>
        <w:t xml:space="preserve">. </w:t>
      </w:r>
      <w:hyperlink r:id="rId16" w:history="1">
        <w:r w:rsidRPr="00D37B25">
          <w:rPr>
            <w:rStyle w:val="Hyperlink"/>
            <w:rFonts w:ascii="Times New Roman" w:hAnsi="Times New Roman" w:cs="Times New Roman"/>
            <w:b/>
            <w:bCs/>
          </w:rPr>
          <w:t>https://economictimes.indiatimes.com/mf/mf-news/share-of-women-mutual-fund-folios-and-assets-in-b-30-cities-reflects-growth-amfi-report/articleshow/108392258.cms</w:t>
        </w:r>
      </w:hyperlink>
    </w:p>
    <w:p w14:paraId="1599E9EF" w14:textId="77777777" w:rsidR="00356014" w:rsidRPr="00D37B25" w:rsidRDefault="00356014" w:rsidP="00FD1AD7">
      <w:pPr>
        <w:pStyle w:val="ListParagraph"/>
        <w:numPr>
          <w:ilvl w:val="0"/>
          <w:numId w:val="5"/>
        </w:numPr>
        <w:spacing w:line="276" w:lineRule="auto"/>
      </w:pPr>
      <w:r w:rsidRPr="00D37B25">
        <w:rPr>
          <w:rFonts w:ascii="Times New Roman" w:hAnsi="Times New Roman" w:cs="Times New Roman"/>
          <w:b/>
          <w:bCs/>
        </w:rPr>
        <w:t xml:space="preserve">Khatri, Y. (2017, March 6). Women make better investors than men. 5 case studies tell you why. </w:t>
      </w:r>
      <w:r w:rsidRPr="00D37B25">
        <w:rPr>
          <w:rFonts w:ascii="Times New Roman" w:hAnsi="Times New Roman" w:cs="Times New Roman"/>
          <w:b/>
          <w:bCs/>
          <w:i/>
          <w:iCs/>
        </w:rPr>
        <w:t>The Economic Times</w:t>
      </w:r>
      <w:r w:rsidRPr="00D37B25">
        <w:rPr>
          <w:rFonts w:ascii="Times New Roman" w:hAnsi="Times New Roman" w:cs="Times New Roman"/>
          <w:b/>
          <w:bCs/>
        </w:rPr>
        <w:t xml:space="preserve">. </w:t>
      </w:r>
      <w:hyperlink r:id="rId17" w:history="1">
        <w:r w:rsidRPr="00D37B25">
          <w:rPr>
            <w:rStyle w:val="Hyperlink"/>
            <w:rFonts w:ascii="Times New Roman" w:hAnsi="Times New Roman" w:cs="Times New Roman"/>
            <w:b/>
            <w:bCs/>
          </w:rPr>
          <w:t>https://economictimes.indiatimes.com/wealth/invest/women-make-better-investors-than-men-5-case-studies-tell-you-why/articleshow/57454156.cms</w:t>
        </w:r>
      </w:hyperlink>
    </w:p>
    <w:p w14:paraId="4CB0222E" w14:textId="77777777" w:rsidR="00356014" w:rsidRDefault="00356014" w:rsidP="007B32F0">
      <w:pPr>
        <w:pStyle w:val="ListParagraph"/>
        <w:numPr>
          <w:ilvl w:val="0"/>
          <w:numId w:val="5"/>
        </w:numPr>
        <w:spacing w:line="276" w:lineRule="auto"/>
        <w:rPr>
          <w:rFonts w:ascii="Times New Roman" w:hAnsi="Times New Roman" w:cs="Times New Roman"/>
          <w:b/>
          <w:bCs/>
        </w:rPr>
      </w:pPr>
      <w:bookmarkStart w:id="14" w:name="_Hlk204212199"/>
      <w:proofErr w:type="spellStart"/>
      <w:r w:rsidRPr="006B6A67">
        <w:rPr>
          <w:rFonts w:ascii="Times New Roman" w:hAnsi="Times New Roman" w:cs="Times New Roman"/>
          <w:b/>
          <w:bCs/>
        </w:rPr>
        <w:t>Mahdzan</w:t>
      </w:r>
      <w:proofErr w:type="spellEnd"/>
      <w:r w:rsidRPr="006B6A67">
        <w:rPr>
          <w:rFonts w:ascii="Times New Roman" w:hAnsi="Times New Roman" w:cs="Times New Roman"/>
          <w:b/>
          <w:bCs/>
        </w:rPr>
        <w:t>, N. S</w:t>
      </w:r>
      <w:bookmarkEnd w:id="14"/>
      <w:r w:rsidRPr="006B6A67">
        <w:rPr>
          <w:rFonts w:ascii="Times New Roman" w:hAnsi="Times New Roman" w:cs="Times New Roman"/>
          <w:b/>
          <w:bCs/>
        </w:rPr>
        <w:t>., Zainudin, R., &amp; Yoong, S. C. (2020). Investment literacy, risk tolerance and mutual fund investments: An exploratory study of working adults in Kuala Lumpur. </w:t>
      </w:r>
      <w:r w:rsidRPr="006B6A67">
        <w:rPr>
          <w:rFonts w:ascii="Times New Roman" w:hAnsi="Times New Roman" w:cs="Times New Roman"/>
          <w:b/>
          <w:bCs/>
          <w:i/>
          <w:iCs/>
        </w:rPr>
        <w:t>International journal of Business and Society</w:t>
      </w:r>
      <w:r w:rsidRPr="006B6A67">
        <w:rPr>
          <w:rFonts w:ascii="Times New Roman" w:hAnsi="Times New Roman" w:cs="Times New Roman"/>
          <w:b/>
          <w:bCs/>
        </w:rPr>
        <w:t>, </w:t>
      </w:r>
      <w:r w:rsidRPr="006B6A67">
        <w:rPr>
          <w:rFonts w:ascii="Times New Roman" w:hAnsi="Times New Roman" w:cs="Times New Roman"/>
          <w:b/>
          <w:bCs/>
          <w:i/>
          <w:iCs/>
        </w:rPr>
        <w:t>21</w:t>
      </w:r>
      <w:r w:rsidRPr="006B6A67">
        <w:rPr>
          <w:rFonts w:ascii="Times New Roman" w:hAnsi="Times New Roman" w:cs="Times New Roman"/>
          <w:b/>
          <w:bCs/>
        </w:rPr>
        <w:t>(1), 111-133.</w:t>
      </w:r>
    </w:p>
    <w:p w14:paraId="1C1C2CEF" w14:textId="77777777" w:rsidR="00356014" w:rsidRPr="00D37B25" w:rsidRDefault="00356014" w:rsidP="00FD1AD7">
      <w:pPr>
        <w:pStyle w:val="ListParagraph"/>
        <w:numPr>
          <w:ilvl w:val="0"/>
          <w:numId w:val="5"/>
        </w:numPr>
        <w:spacing w:line="276" w:lineRule="auto"/>
        <w:rPr>
          <w:rFonts w:ascii="Times New Roman" w:hAnsi="Times New Roman" w:cs="Times New Roman"/>
          <w:b/>
          <w:bCs/>
        </w:rPr>
      </w:pPr>
      <w:r w:rsidRPr="00D37B25">
        <w:rPr>
          <w:rFonts w:ascii="Times New Roman" w:hAnsi="Times New Roman" w:cs="Times New Roman"/>
          <w:b/>
          <w:bCs/>
          <w:i/>
          <w:iCs/>
        </w:rPr>
        <w:t>Mutual growth</w:t>
      </w:r>
      <w:r w:rsidRPr="00D37B25">
        <w:rPr>
          <w:rFonts w:ascii="Times New Roman" w:hAnsi="Times New Roman" w:cs="Times New Roman"/>
          <w:b/>
          <w:bCs/>
        </w:rPr>
        <w:t xml:space="preserve">. (2023). [Report]. </w:t>
      </w:r>
      <w:hyperlink r:id="rId18" w:history="1">
        <w:r w:rsidRPr="00D37B25">
          <w:rPr>
            <w:rStyle w:val="Hyperlink"/>
            <w:rFonts w:ascii="Times New Roman" w:hAnsi="Times New Roman" w:cs="Times New Roman"/>
            <w:b/>
            <w:bCs/>
          </w:rPr>
          <w:t>https://www.amfiindia.com/Themes/Theme1/downloads/AMFI_womensDay_Mar2024.pdf</w:t>
        </w:r>
      </w:hyperlink>
    </w:p>
    <w:p w14:paraId="7FF487B7" w14:textId="77777777" w:rsidR="00356014" w:rsidRPr="00D37B25" w:rsidRDefault="00356014" w:rsidP="00FD1AD7">
      <w:pPr>
        <w:pStyle w:val="ListParagraph"/>
        <w:numPr>
          <w:ilvl w:val="0"/>
          <w:numId w:val="5"/>
        </w:numPr>
        <w:spacing w:line="276" w:lineRule="auto"/>
        <w:rPr>
          <w:rFonts w:ascii="Times New Roman" w:hAnsi="Times New Roman" w:cs="Times New Roman"/>
          <w:b/>
          <w:bCs/>
        </w:rPr>
      </w:pPr>
      <w:proofErr w:type="spellStart"/>
      <w:r w:rsidRPr="00D37B25">
        <w:rPr>
          <w:rFonts w:ascii="Times New Roman" w:hAnsi="Times New Roman" w:cs="Times New Roman"/>
          <w:b/>
          <w:bCs/>
        </w:rPr>
        <w:t>MutualFundWala</w:t>
      </w:r>
      <w:proofErr w:type="spellEnd"/>
      <w:r w:rsidRPr="00D37B25">
        <w:rPr>
          <w:rFonts w:ascii="Times New Roman" w:hAnsi="Times New Roman" w:cs="Times New Roman"/>
          <w:b/>
          <w:bCs/>
        </w:rPr>
        <w:t xml:space="preserve">. (2024, May 6). Benefits of mutual fund investments for women. </w:t>
      </w:r>
      <w:proofErr w:type="spellStart"/>
      <w:r w:rsidRPr="00D37B25">
        <w:rPr>
          <w:rFonts w:ascii="Times New Roman" w:hAnsi="Times New Roman" w:cs="Times New Roman"/>
          <w:b/>
          <w:bCs/>
          <w:i/>
          <w:iCs/>
        </w:rPr>
        <w:t>MutualFundWala</w:t>
      </w:r>
      <w:proofErr w:type="spellEnd"/>
      <w:r w:rsidRPr="00D37B25">
        <w:rPr>
          <w:rFonts w:ascii="Times New Roman" w:hAnsi="Times New Roman" w:cs="Times New Roman"/>
          <w:b/>
          <w:bCs/>
          <w:i/>
          <w:iCs/>
        </w:rPr>
        <w:t xml:space="preserve"> | Mutual Fund Distributor</w:t>
      </w:r>
      <w:r w:rsidRPr="00D37B25">
        <w:rPr>
          <w:rFonts w:ascii="Times New Roman" w:hAnsi="Times New Roman" w:cs="Times New Roman"/>
          <w:b/>
          <w:bCs/>
        </w:rPr>
        <w:t>. https://mutualfundwala.com/benefits-of-mutual-fund-investments-for-women/</w:t>
      </w:r>
    </w:p>
    <w:p w14:paraId="63076ED7" w14:textId="77777777" w:rsidR="00356014" w:rsidRDefault="00356014" w:rsidP="007B32F0">
      <w:pPr>
        <w:pStyle w:val="ListParagraph"/>
        <w:numPr>
          <w:ilvl w:val="0"/>
          <w:numId w:val="5"/>
        </w:numPr>
        <w:spacing w:line="276" w:lineRule="auto"/>
        <w:rPr>
          <w:rFonts w:ascii="Times New Roman" w:hAnsi="Times New Roman" w:cs="Times New Roman"/>
          <w:b/>
          <w:bCs/>
        </w:rPr>
      </w:pPr>
      <w:r w:rsidRPr="00811959">
        <w:rPr>
          <w:rFonts w:ascii="Times New Roman" w:hAnsi="Times New Roman" w:cs="Times New Roman"/>
          <w:b/>
          <w:bCs/>
        </w:rPr>
        <w:t xml:space="preserve">Niessen-Ruenzi, A., &amp; </w:t>
      </w:r>
      <w:proofErr w:type="spellStart"/>
      <w:r w:rsidRPr="00811959">
        <w:rPr>
          <w:rFonts w:ascii="Times New Roman" w:hAnsi="Times New Roman" w:cs="Times New Roman"/>
          <w:b/>
          <w:bCs/>
        </w:rPr>
        <w:t>Ruenzi</w:t>
      </w:r>
      <w:proofErr w:type="spellEnd"/>
      <w:r w:rsidRPr="00811959">
        <w:rPr>
          <w:rFonts w:ascii="Times New Roman" w:hAnsi="Times New Roman" w:cs="Times New Roman"/>
          <w:b/>
          <w:bCs/>
        </w:rPr>
        <w:t>, S. (2019). Sex matters: Gender bias in the mutual fund industry. </w:t>
      </w:r>
      <w:r w:rsidRPr="00811959">
        <w:rPr>
          <w:rFonts w:ascii="Times New Roman" w:hAnsi="Times New Roman" w:cs="Times New Roman"/>
          <w:b/>
          <w:bCs/>
          <w:i/>
          <w:iCs/>
        </w:rPr>
        <w:t>Management Science</w:t>
      </w:r>
      <w:r w:rsidRPr="00811959">
        <w:rPr>
          <w:rFonts w:ascii="Times New Roman" w:hAnsi="Times New Roman" w:cs="Times New Roman"/>
          <w:b/>
          <w:bCs/>
        </w:rPr>
        <w:t>, </w:t>
      </w:r>
      <w:r w:rsidRPr="00811959">
        <w:rPr>
          <w:rFonts w:ascii="Times New Roman" w:hAnsi="Times New Roman" w:cs="Times New Roman"/>
          <w:b/>
          <w:bCs/>
          <w:i/>
          <w:iCs/>
        </w:rPr>
        <w:t>65</w:t>
      </w:r>
      <w:r w:rsidRPr="00811959">
        <w:rPr>
          <w:rFonts w:ascii="Times New Roman" w:hAnsi="Times New Roman" w:cs="Times New Roman"/>
          <w:b/>
          <w:bCs/>
        </w:rPr>
        <w:t>(7), 3001-3025.</w:t>
      </w:r>
    </w:p>
    <w:p w14:paraId="2F341595" w14:textId="77777777" w:rsidR="00356014" w:rsidRPr="00D37B25" w:rsidRDefault="00356014" w:rsidP="00FD1AD7">
      <w:pPr>
        <w:pStyle w:val="ListParagraph"/>
        <w:numPr>
          <w:ilvl w:val="0"/>
          <w:numId w:val="5"/>
        </w:numPr>
        <w:spacing w:line="276" w:lineRule="auto"/>
        <w:jc w:val="both"/>
        <w:rPr>
          <w:rFonts w:ascii="Times New Roman" w:hAnsi="Times New Roman" w:cs="Times New Roman"/>
          <w:b/>
          <w:bCs/>
        </w:rPr>
      </w:pPr>
      <w:r w:rsidRPr="00D37B25">
        <w:rPr>
          <w:rFonts w:ascii="Times New Roman" w:hAnsi="Times New Roman" w:cs="Times New Roman"/>
          <w:b/>
          <w:bCs/>
        </w:rPr>
        <w:t xml:space="preserve">Pant, K. K., &amp; Shah, P. (2023). Women Consumer Perception with Mutual Fund: Opportunities and Challenges. </w:t>
      </w:r>
      <w:r w:rsidRPr="00D37B25">
        <w:rPr>
          <w:rFonts w:ascii="Times New Roman" w:hAnsi="Times New Roman" w:cs="Times New Roman"/>
          <w:b/>
          <w:bCs/>
          <w:i/>
          <w:iCs/>
        </w:rPr>
        <w:t>International Journal of Innovative Science and Research Technology</w:t>
      </w:r>
      <w:r w:rsidRPr="00D37B25">
        <w:rPr>
          <w:rFonts w:ascii="Times New Roman" w:hAnsi="Times New Roman" w:cs="Times New Roman"/>
          <w:b/>
          <w:bCs/>
        </w:rPr>
        <w:t xml:space="preserve">, </w:t>
      </w:r>
      <w:r w:rsidRPr="00D37B25">
        <w:rPr>
          <w:rFonts w:ascii="Times New Roman" w:hAnsi="Times New Roman" w:cs="Times New Roman"/>
          <w:b/>
          <w:bCs/>
          <w:i/>
          <w:iCs/>
        </w:rPr>
        <w:t>8</w:t>
      </w:r>
      <w:r w:rsidRPr="00D37B25">
        <w:rPr>
          <w:rFonts w:ascii="Times New Roman" w:hAnsi="Times New Roman" w:cs="Times New Roman"/>
          <w:b/>
          <w:bCs/>
        </w:rPr>
        <w:t xml:space="preserve">(11), 1052–1053. </w:t>
      </w:r>
      <w:hyperlink r:id="rId19" w:history="1">
        <w:r w:rsidRPr="00D37B25">
          <w:rPr>
            <w:rStyle w:val="Hyperlink"/>
            <w:rFonts w:ascii="Times New Roman" w:hAnsi="Times New Roman" w:cs="Times New Roman"/>
            <w:b/>
            <w:bCs/>
          </w:rPr>
          <w:t>https://ijisrt.com/assets/upload/files/IJISRT23NOV1657.pdf</w:t>
        </w:r>
      </w:hyperlink>
    </w:p>
    <w:p w14:paraId="7C2CC90C" w14:textId="77777777" w:rsidR="00356014" w:rsidRPr="00D37B25" w:rsidRDefault="00356014" w:rsidP="00FD1AD7">
      <w:pPr>
        <w:pStyle w:val="ListParagraph"/>
        <w:numPr>
          <w:ilvl w:val="0"/>
          <w:numId w:val="5"/>
        </w:numPr>
        <w:spacing w:line="276" w:lineRule="auto"/>
        <w:jc w:val="both"/>
        <w:rPr>
          <w:rFonts w:ascii="Times New Roman" w:hAnsi="Times New Roman" w:cs="Times New Roman"/>
          <w:b/>
          <w:bCs/>
        </w:rPr>
      </w:pPr>
      <w:r w:rsidRPr="00D37B25">
        <w:rPr>
          <w:rFonts w:ascii="Times New Roman" w:hAnsi="Times New Roman" w:cs="Times New Roman"/>
          <w:b/>
          <w:bCs/>
        </w:rPr>
        <w:lastRenderedPageBreak/>
        <w:t xml:space="preserve">Prajapati, N., &amp; </w:t>
      </w:r>
      <w:proofErr w:type="spellStart"/>
      <w:r w:rsidRPr="00D37B25">
        <w:rPr>
          <w:rFonts w:ascii="Times New Roman" w:hAnsi="Times New Roman" w:cs="Times New Roman"/>
          <w:b/>
          <w:bCs/>
        </w:rPr>
        <w:t>Swongamikha</w:t>
      </w:r>
      <w:proofErr w:type="spellEnd"/>
      <w:r w:rsidRPr="00D37B25">
        <w:rPr>
          <w:rFonts w:ascii="Times New Roman" w:hAnsi="Times New Roman" w:cs="Times New Roman"/>
          <w:b/>
          <w:bCs/>
        </w:rPr>
        <w:t>, J. (2024). Factors Influencing Mutual Fund Investment Decisions: Insights from Women Investors. </w:t>
      </w:r>
      <w:proofErr w:type="spellStart"/>
      <w:r w:rsidRPr="00D37B25">
        <w:rPr>
          <w:rFonts w:ascii="Times New Roman" w:hAnsi="Times New Roman" w:cs="Times New Roman"/>
          <w:b/>
          <w:bCs/>
          <w:i/>
          <w:iCs/>
        </w:rPr>
        <w:t>Bagiswori</w:t>
      </w:r>
      <w:proofErr w:type="spellEnd"/>
      <w:r w:rsidRPr="00D37B25">
        <w:rPr>
          <w:rFonts w:ascii="Times New Roman" w:hAnsi="Times New Roman" w:cs="Times New Roman"/>
          <w:b/>
          <w:bCs/>
          <w:i/>
          <w:iCs/>
        </w:rPr>
        <w:t xml:space="preserve"> Journal</w:t>
      </w:r>
      <w:r w:rsidRPr="00D37B25">
        <w:rPr>
          <w:rFonts w:ascii="Times New Roman" w:hAnsi="Times New Roman" w:cs="Times New Roman"/>
          <w:b/>
          <w:bCs/>
        </w:rPr>
        <w:t>, </w:t>
      </w:r>
      <w:r w:rsidRPr="00D37B25">
        <w:rPr>
          <w:rFonts w:ascii="Times New Roman" w:hAnsi="Times New Roman" w:cs="Times New Roman"/>
          <w:b/>
          <w:bCs/>
          <w:i/>
          <w:iCs/>
        </w:rPr>
        <w:t>3</w:t>
      </w:r>
      <w:r w:rsidRPr="00D37B25">
        <w:rPr>
          <w:rFonts w:ascii="Times New Roman" w:hAnsi="Times New Roman" w:cs="Times New Roman"/>
          <w:b/>
          <w:bCs/>
        </w:rPr>
        <w:t>(01), 22-41.</w:t>
      </w:r>
    </w:p>
    <w:p w14:paraId="5D29BBFB" w14:textId="77777777" w:rsidR="00356014" w:rsidRPr="00D37B25" w:rsidRDefault="00356014" w:rsidP="00FD1AD7">
      <w:pPr>
        <w:pStyle w:val="ListParagraph"/>
        <w:numPr>
          <w:ilvl w:val="0"/>
          <w:numId w:val="5"/>
        </w:numPr>
        <w:spacing w:line="276" w:lineRule="auto"/>
        <w:rPr>
          <w:rFonts w:ascii="Times New Roman" w:hAnsi="Times New Roman" w:cs="Times New Roman"/>
          <w:b/>
          <w:bCs/>
        </w:rPr>
      </w:pPr>
      <w:r w:rsidRPr="00D37B25">
        <w:rPr>
          <w:rFonts w:ascii="Times New Roman" w:hAnsi="Times New Roman" w:cs="Times New Roman"/>
          <w:b/>
          <w:bCs/>
        </w:rPr>
        <w:t>Purohit, H., &amp; Chutani, R. (2016). A Study on Urban Working Women’s Attitude towards Mutual Fund Investment: With Special Reference to Jaipur District, Rajasthan. </w:t>
      </w:r>
      <w:r w:rsidRPr="00D37B25">
        <w:rPr>
          <w:rFonts w:ascii="Times New Roman" w:hAnsi="Times New Roman" w:cs="Times New Roman"/>
          <w:b/>
          <w:bCs/>
          <w:i/>
          <w:iCs/>
        </w:rPr>
        <w:t>Rajasthan (March 16, 2016)</w:t>
      </w:r>
      <w:r w:rsidRPr="00D37B25">
        <w:rPr>
          <w:rFonts w:ascii="Times New Roman" w:hAnsi="Times New Roman" w:cs="Times New Roman"/>
          <w:b/>
          <w:bCs/>
        </w:rPr>
        <w:t>.</w:t>
      </w:r>
    </w:p>
    <w:p w14:paraId="251D784F" w14:textId="77777777" w:rsidR="00356014" w:rsidRPr="00D37B25" w:rsidRDefault="00356014" w:rsidP="00FD1AD7">
      <w:pPr>
        <w:pStyle w:val="ListParagraph"/>
        <w:numPr>
          <w:ilvl w:val="0"/>
          <w:numId w:val="5"/>
        </w:numPr>
        <w:spacing w:line="276" w:lineRule="auto"/>
        <w:rPr>
          <w:rFonts w:ascii="Times New Roman" w:hAnsi="Times New Roman" w:cs="Times New Roman"/>
          <w:b/>
          <w:bCs/>
        </w:rPr>
      </w:pPr>
      <w:r w:rsidRPr="00D37B25">
        <w:rPr>
          <w:rFonts w:ascii="Times New Roman" w:hAnsi="Times New Roman" w:cs="Times New Roman"/>
          <w:b/>
          <w:bCs/>
        </w:rPr>
        <w:t xml:space="preserve">Rawat, R. (2024, March 12). </w:t>
      </w:r>
      <w:r w:rsidRPr="00D37B25">
        <w:rPr>
          <w:rFonts w:ascii="Times New Roman" w:hAnsi="Times New Roman" w:cs="Times New Roman"/>
          <w:b/>
          <w:bCs/>
          <w:i/>
          <w:iCs/>
        </w:rPr>
        <w:t>Rising Participation of Women in Indian Mutual Funds: Insights from AMFI Report</w:t>
      </w:r>
      <w:r w:rsidRPr="00D37B25">
        <w:rPr>
          <w:rFonts w:ascii="Times New Roman" w:hAnsi="Times New Roman" w:cs="Times New Roman"/>
          <w:b/>
          <w:bCs/>
        </w:rPr>
        <w:t xml:space="preserve">. </w:t>
      </w:r>
      <w:proofErr w:type="spellStart"/>
      <w:r w:rsidRPr="00D37B25">
        <w:rPr>
          <w:rFonts w:ascii="Times New Roman" w:hAnsi="Times New Roman" w:cs="Times New Roman"/>
          <w:b/>
          <w:bCs/>
        </w:rPr>
        <w:t>Shoonya</w:t>
      </w:r>
      <w:proofErr w:type="spellEnd"/>
      <w:r w:rsidRPr="00D37B25">
        <w:rPr>
          <w:rFonts w:ascii="Times New Roman" w:hAnsi="Times New Roman" w:cs="Times New Roman"/>
          <w:b/>
          <w:bCs/>
        </w:rPr>
        <w:t xml:space="preserve"> Blog. </w:t>
      </w:r>
      <w:hyperlink r:id="rId20" w:history="1">
        <w:r w:rsidRPr="00D37B25">
          <w:rPr>
            <w:rStyle w:val="Hyperlink"/>
            <w:rFonts w:ascii="Times New Roman" w:hAnsi="Times New Roman" w:cs="Times New Roman"/>
            <w:b/>
            <w:bCs/>
          </w:rPr>
          <w:t>https://blog.shoonya.com/women-in-indian-mutual-funds/</w:t>
        </w:r>
      </w:hyperlink>
    </w:p>
    <w:p w14:paraId="769D264B" w14:textId="77777777" w:rsidR="00356014" w:rsidRDefault="00356014" w:rsidP="007B32F0">
      <w:pPr>
        <w:pStyle w:val="ListParagraph"/>
        <w:numPr>
          <w:ilvl w:val="0"/>
          <w:numId w:val="5"/>
        </w:numPr>
        <w:spacing w:line="276" w:lineRule="auto"/>
        <w:rPr>
          <w:rFonts w:ascii="Times New Roman" w:hAnsi="Times New Roman" w:cs="Times New Roman"/>
          <w:b/>
          <w:bCs/>
        </w:rPr>
      </w:pPr>
      <w:bookmarkStart w:id="15" w:name="_Hlk204208299"/>
      <w:r w:rsidRPr="003D7FEE">
        <w:rPr>
          <w:rFonts w:ascii="Times New Roman" w:hAnsi="Times New Roman" w:cs="Times New Roman"/>
          <w:b/>
          <w:bCs/>
        </w:rPr>
        <w:t>Roy, B., &amp; Jain, R. (2018)</w:t>
      </w:r>
      <w:bookmarkEnd w:id="15"/>
      <w:r w:rsidRPr="003D7FEE">
        <w:rPr>
          <w:rFonts w:ascii="Times New Roman" w:hAnsi="Times New Roman" w:cs="Times New Roman"/>
          <w:b/>
          <w:bCs/>
        </w:rPr>
        <w:t>. A study on level of financial literacy among Indian women. </w:t>
      </w:r>
      <w:r w:rsidRPr="003D7FEE">
        <w:rPr>
          <w:rFonts w:ascii="Times New Roman" w:hAnsi="Times New Roman" w:cs="Times New Roman"/>
          <w:b/>
          <w:bCs/>
          <w:i/>
          <w:iCs/>
        </w:rPr>
        <w:t>IOSR Journal of Business and Management</w:t>
      </w:r>
      <w:r w:rsidRPr="003D7FEE">
        <w:rPr>
          <w:rFonts w:ascii="Times New Roman" w:hAnsi="Times New Roman" w:cs="Times New Roman"/>
          <w:b/>
          <w:bCs/>
        </w:rPr>
        <w:t>, </w:t>
      </w:r>
      <w:r w:rsidRPr="003D7FEE">
        <w:rPr>
          <w:rFonts w:ascii="Times New Roman" w:hAnsi="Times New Roman" w:cs="Times New Roman"/>
          <w:b/>
          <w:bCs/>
          <w:i/>
          <w:iCs/>
        </w:rPr>
        <w:t>20</w:t>
      </w:r>
      <w:r w:rsidRPr="003D7FEE">
        <w:rPr>
          <w:rFonts w:ascii="Times New Roman" w:hAnsi="Times New Roman" w:cs="Times New Roman"/>
          <w:b/>
          <w:bCs/>
        </w:rPr>
        <w:t>(5), 19-24.</w:t>
      </w:r>
    </w:p>
    <w:p w14:paraId="05D302E9" w14:textId="77777777" w:rsidR="00356014" w:rsidRDefault="00356014" w:rsidP="007B32F0">
      <w:pPr>
        <w:pStyle w:val="ListParagraph"/>
        <w:numPr>
          <w:ilvl w:val="0"/>
          <w:numId w:val="5"/>
        </w:numPr>
        <w:spacing w:line="276" w:lineRule="auto"/>
        <w:rPr>
          <w:rFonts w:ascii="Times New Roman" w:hAnsi="Times New Roman" w:cs="Times New Roman"/>
          <w:b/>
          <w:bCs/>
        </w:rPr>
      </w:pPr>
      <w:bookmarkStart w:id="16" w:name="_Hlk204207193"/>
      <w:r w:rsidRPr="004C33B8">
        <w:rPr>
          <w:rFonts w:ascii="Times New Roman" w:hAnsi="Times New Roman" w:cs="Times New Roman"/>
          <w:b/>
          <w:bCs/>
        </w:rPr>
        <w:t xml:space="preserve">Sharma, M., &amp; Kota, H. B. (2019). </w:t>
      </w:r>
      <w:bookmarkEnd w:id="16"/>
      <w:r w:rsidRPr="004C33B8">
        <w:rPr>
          <w:rFonts w:ascii="Times New Roman" w:hAnsi="Times New Roman" w:cs="Times New Roman"/>
          <w:b/>
          <w:bCs/>
        </w:rPr>
        <w:t>The role of working women in investment decision making in the family in India. </w:t>
      </w:r>
      <w:r w:rsidRPr="004C33B8">
        <w:rPr>
          <w:rFonts w:ascii="Times New Roman" w:hAnsi="Times New Roman" w:cs="Times New Roman"/>
          <w:b/>
          <w:bCs/>
          <w:i/>
          <w:iCs/>
        </w:rPr>
        <w:t>Australasian Accounting, Business and Finance Journal</w:t>
      </w:r>
      <w:r w:rsidRPr="004C33B8">
        <w:rPr>
          <w:rFonts w:ascii="Times New Roman" w:hAnsi="Times New Roman" w:cs="Times New Roman"/>
          <w:b/>
          <w:bCs/>
        </w:rPr>
        <w:t>, </w:t>
      </w:r>
      <w:r w:rsidRPr="004C33B8">
        <w:rPr>
          <w:rFonts w:ascii="Times New Roman" w:hAnsi="Times New Roman" w:cs="Times New Roman"/>
          <w:b/>
          <w:bCs/>
          <w:i/>
          <w:iCs/>
        </w:rPr>
        <w:t>13</w:t>
      </w:r>
      <w:r w:rsidRPr="004C33B8">
        <w:rPr>
          <w:rFonts w:ascii="Times New Roman" w:hAnsi="Times New Roman" w:cs="Times New Roman"/>
          <w:b/>
          <w:bCs/>
        </w:rPr>
        <w:t>(3).</w:t>
      </w:r>
    </w:p>
    <w:p w14:paraId="0B235B45" w14:textId="77777777" w:rsidR="00356014" w:rsidRPr="00D37B25" w:rsidRDefault="00356014" w:rsidP="00FD1AD7">
      <w:pPr>
        <w:pStyle w:val="ListParagraph"/>
        <w:numPr>
          <w:ilvl w:val="0"/>
          <w:numId w:val="5"/>
        </w:numPr>
        <w:spacing w:line="276" w:lineRule="auto"/>
        <w:jc w:val="both"/>
        <w:rPr>
          <w:rFonts w:ascii="Times New Roman" w:hAnsi="Times New Roman" w:cs="Times New Roman"/>
          <w:b/>
          <w:bCs/>
        </w:rPr>
      </w:pPr>
      <w:bookmarkStart w:id="17" w:name="_Hlk198243039"/>
      <w:r w:rsidRPr="00D37B25">
        <w:rPr>
          <w:rFonts w:ascii="Times New Roman" w:hAnsi="Times New Roman" w:cs="Times New Roman"/>
          <w:b/>
          <w:bCs/>
        </w:rPr>
        <w:t xml:space="preserve">Srinivasan, T. (2023). Women Investor’s Perception Towards Problems Associated </w:t>
      </w:r>
      <w:proofErr w:type="gramStart"/>
      <w:r w:rsidRPr="00D37B25">
        <w:rPr>
          <w:rFonts w:ascii="Times New Roman" w:hAnsi="Times New Roman" w:cs="Times New Roman"/>
          <w:b/>
          <w:bCs/>
        </w:rPr>
        <w:t>With</w:t>
      </w:r>
      <w:proofErr w:type="gramEnd"/>
      <w:r w:rsidRPr="00D37B25">
        <w:rPr>
          <w:rFonts w:ascii="Times New Roman" w:hAnsi="Times New Roman" w:cs="Times New Roman"/>
          <w:b/>
          <w:bCs/>
        </w:rPr>
        <w:t xml:space="preserve"> Investment In Select Mutual Fund In Kerala. </w:t>
      </w:r>
      <w:r w:rsidRPr="00D37B25">
        <w:rPr>
          <w:rFonts w:ascii="Times New Roman" w:hAnsi="Times New Roman" w:cs="Times New Roman"/>
          <w:b/>
          <w:bCs/>
          <w:i/>
          <w:iCs/>
        </w:rPr>
        <w:t>Educational Administration: Theory and Practice</w:t>
      </w:r>
      <w:r w:rsidRPr="00D37B25">
        <w:rPr>
          <w:rFonts w:ascii="Times New Roman" w:hAnsi="Times New Roman" w:cs="Times New Roman"/>
          <w:b/>
          <w:bCs/>
        </w:rPr>
        <w:t>, </w:t>
      </w:r>
      <w:r w:rsidRPr="00D37B25">
        <w:rPr>
          <w:rFonts w:ascii="Times New Roman" w:hAnsi="Times New Roman" w:cs="Times New Roman"/>
          <w:b/>
          <w:bCs/>
          <w:i/>
          <w:iCs/>
        </w:rPr>
        <w:t>29</w:t>
      </w:r>
      <w:r w:rsidRPr="00D37B25">
        <w:rPr>
          <w:rFonts w:ascii="Times New Roman" w:hAnsi="Times New Roman" w:cs="Times New Roman"/>
          <w:b/>
          <w:bCs/>
        </w:rPr>
        <w:t>(4), 882-887.</w:t>
      </w:r>
    </w:p>
    <w:bookmarkEnd w:id="17"/>
    <w:p w14:paraId="66712980" w14:textId="77777777" w:rsidR="00356014" w:rsidRPr="00967FFD" w:rsidRDefault="00356014" w:rsidP="00967FFD">
      <w:pPr>
        <w:pStyle w:val="ListParagraph"/>
        <w:numPr>
          <w:ilvl w:val="0"/>
          <w:numId w:val="5"/>
        </w:numPr>
        <w:spacing w:line="276" w:lineRule="auto"/>
        <w:jc w:val="both"/>
        <w:rPr>
          <w:rFonts w:ascii="Times New Roman" w:hAnsi="Times New Roman" w:cs="Times New Roman"/>
          <w:b/>
          <w:bCs/>
        </w:rPr>
      </w:pPr>
      <w:r w:rsidRPr="00D37B25">
        <w:rPr>
          <w:rFonts w:ascii="Times New Roman" w:hAnsi="Times New Roman" w:cs="Times New Roman"/>
          <w:b/>
          <w:bCs/>
        </w:rPr>
        <w:t xml:space="preserve">Srinivasan, T. (2023). Women Investor’s Perception Towards Problems Associated </w:t>
      </w:r>
      <w:proofErr w:type="gramStart"/>
      <w:r w:rsidRPr="00D37B25">
        <w:rPr>
          <w:rFonts w:ascii="Times New Roman" w:hAnsi="Times New Roman" w:cs="Times New Roman"/>
          <w:b/>
          <w:bCs/>
        </w:rPr>
        <w:t>With</w:t>
      </w:r>
      <w:proofErr w:type="gramEnd"/>
      <w:r w:rsidRPr="00D37B25">
        <w:rPr>
          <w:rFonts w:ascii="Times New Roman" w:hAnsi="Times New Roman" w:cs="Times New Roman"/>
          <w:b/>
          <w:bCs/>
        </w:rPr>
        <w:t xml:space="preserve"> Investment In Select Mutual Fund In Kerala. </w:t>
      </w:r>
      <w:r w:rsidRPr="00D37B25">
        <w:rPr>
          <w:rFonts w:ascii="Times New Roman" w:hAnsi="Times New Roman" w:cs="Times New Roman"/>
          <w:b/>
          <w:bCs/>
          <w:i/>
          <w:iCs/>
        </w:rPr>
        <w:t>Educational Administration: Theory and Practice</w:t>
      </w:r>
      <w:r w:rsidRPr="00D37B25">
        <w:rPr>
          <w:rFonts w:ascii="Times New Roman" w:hAnsi="Times New Roman" w:cs="Times New Roman"/>
          <w:b/>
          <w:bCs/>
        </w:rPr>
        <w:t>, </w:t>
      </w:r>
      <w:r w:rsidRPr="00D37B25">
        <w:rPr>
          <w:rFonts w:ascii="Times New Roman" w:hAnsi="Times New Roman" w:cs="Times New Roman"/>
          <w:b/>
          <w:bCs/>
          <w:i/>
          <w:iCs/>
        </w:rPr>
        <w:t>29</w:t>
      </w:r>
      <w:r w:rsidRPr="00D37B25">
        <w:rPr>
          <w:rFonts w:ascii="Times New Roman" w:hAnsi="Times New Roman" w:cs="Times New Roman"/>
          <w:b/>
          <w:bCs/>
        </w:rPr>
        <w:t>(4), 882-887.</w:t>
      </w:r>
    </w:p>
    <w:p w14:paraId="1E51FFA0" w14:textId="77777777" w:rsidR="00356014" w:rsidRPr="00D37B25" w:rsidRDefault="00356014" w:rsidP="00FD1AD7">
      <w:pPr>
        <w:pStyle w:val="ListParagraph"/>
        <w:numPr>
          <w:ilvl w:val="0"/>
          <w:numId w:val="5"/>
        </w:numPr>
        <w:spacing w:line="276" w:lineRule="auto"/>
        <w:jc w:val="both"/>
        <w:rPr>
          <w:rFonts w:ascii="Times New Roman" w:hAnsi="Times New Roman" w:cs="Times New Roman"/>
          <w:b/>
          <w:bCs/>
        </w:rPr>
      </w:pPr>
      <w:bookmarkStart w:id="18" w:name="_Hlk189901019"/>
      <w:r w:rsidRPr="00D37B25">
        <w:rPr>
          <w:rFonts w:ascii="Times New Roman" w:hAnsi="Times New Roman" w:cs="Times New Roman"/>
          <w:b/>
          <w:bCs/>
        </w:rPr>
        <w:t>Venkatesh, R., &amp; Meera, V. (2017)</w:t>
      </w:r>
      <w:bookmarkEnd w:id="18"/>
      <w:r w:rsidRPr="00D37B25">
        <w:rPr>
          <w:rFonts w:ascii="Times New Roman" w:hAnsi="Times New Roman" w:cs="Times New Roman"/>
          <w:b/>
          <w:bCs/>
        </w:rPr>
        <w:t>. Factors Influencing the Mutual Fund/Scheme Selection by Women Investors–An Empirical Study. </w:t>
      </w:r>
      <w:r w:rsidRPr="00D37B25">
        <w:rPr>
          <w:rFonts w:ascii="Times New Roman" w:hAnsi="Times New Roman" w:cs="Times New Roman"/>
          <w:b/>
          <w:bCs/>
          <w:i/>
          <w:iCs/>
        </w:rPr>
        <w:t>International Journal of Computational Research and Development</w:t>
      </w:r>
      <w:r w:rsidRPr="00D37B25">
        <w:rPr>
          <w:rFonts w:ascii="Times New Roman" w:hAnsi="Times New Roman" w:cs="Times New Roman"/>
          <w:b/>
          <w:bCs/>
        </w:rPr>
        <w:t>, </w:t>
      </w:r>
      <w:r w:rsidRPr="00D37B25">
        <w:rPr>
          <w:rFonts w:ascii="Times New Roman" w:hAnsi="Times New Roman" w:cs="Times New Roman"/>
          <w:b/>
          <w:bCs/>
          <w:i/>
          <w:iCs/>
        </w:rPr>
        <w:t>2</w:t>
      </w:r>
      <w:r w:rsidRPr="00D37B25">
        <w:rPr>
          <w:rFonts w:ascii="Times New Roman" w:hAnsi="Times New Roman" w:cs="Times New Roman"/>
          <w:b/>
          <w:bCs/>
        </w:rPr>
        <w:t>(1), 37-43.</w:t>
      </w:r>
    </w:p>
    <w:sectPr w:rsidR="00356014" w:rsidRPr="00D37B25" w:rsidSect="00D37B25">
      <w:footerReference w:type="default" r:id="rId2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34AC1" w14:textId="77777777" w:rsidR="005106C5" w:rsidRDefault="005106C5" w:rsidP="0091655F">
      <w:pPr>
        <w:spacing w:after="0" w:line="240" w:lineRule="auto"/>
      </w:pPr>
      <w:r>
        <w:separator/>
      </w:r>
    </w:p>
  </w:endnote>
  <w:endnote w:type="continuationSeparator" w:id="0">
    <w:p w14:paraId="6BE52616" w14:textId="77777777" w:rsidR="005106C5" w:rsidRDefault="005106C5" w:rsidP="00916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6254752"/>
      <w:docPartObj>
        <w:docPartGallery w:val="Page Numbers (Bottom of Page)"/>
        <w:docPartUnique/>
      </w:docPartObj>
    </w:sdtPr>
    <w:sdtEndPr>
      <w:rPr>
        <w:noProof/>
      </w:rPr>
    </w:sdtEndPr>
    <w:sdtContent>
      <w:p w14:paraId="2E859512" w14:textId="77777777" w:rsidR="00E0488D" w:rsidRDefault="00E048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B497F3" w14:textId="77777777" w:rsidR="00E0488D" w:rsidRDefault="00E04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80766" w14:textId="77777777" w:rsidR="005106C5" w:rsidRDefault="005106C5" w:rsidP="0091655F">
      <w:pPr>
        <w:spacing w:after="0" w:line="240" w:lineRule="auto"/>
      </w:pPr>
      <w:r>
        <w:separator/>
      </w:r>
    </w:p>
  </w:footnote>
  <w:footnote w:type="continuationSeparator" w:id="0">
    <w:p w14:paraId="668C3C2D" w14:textId="77777777" w:rsidR="005106C5" w:rsidRDefault="005106C5" w:rsidP="009165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A74EF"/>
    <w:multiLevelType w:val="hybridMultilevel"/>
    <w:tmpl w:val="9202E0E4"/>
    <w:lvl w:ilvl="0" w:tplc="F0628C2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7011154"/>
    <w:multiLevelType w:val="hybridMultilevel"/>
    <w:tmpl w:val="368E48FE"/>
    <w:lvl w:ilvl="0" w:tplc="EF4266A4">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EAF0AD9"/>
    <w:multiLevelType w:val="hybridMultilevel"/>
    <w:tmpl w:val="CFBE6A30"/>
    <w:lvl w:ilvl="0" w:tplc="F0628C2A">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C8679FD"/>
    <w:multiLevelType w:val="hybridMultilevel"/>
    <w:tmpl w:val="88AA5124"/>
    <w:lvl w:ilvl="0" w:tplc="F0628C2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B9E6B16"/>
    <w:multiLevelType w:val="hybridMultilevel"/>
    <w:tmpl w:val="0EA4F8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30F"/>
    <w:rsid w:val="00001607"/>
    <w:rsid w:val="000030E4"/>
    <w:rsid w:val="00003CF0"/>
    <w:rsid w:val="00005E40"/>
    <w:rsid w:val="00006CB3"/>
    <w:rsid w:val="00007EC6"/>
    <w:rsid w:val="00011193"/>
    <w:rsid w:val="00016AA4"/>
    <w:rsid w:val="00016FAE"/>
    <w:rsid w:val="000240BE"/>
    <w:rsid w:val="0003242E"/>
    <w:rsid w:val="00036E8F"/>
    <w:rsid w:val="000417E6"/>
    <w:rsid w:val="00044CE9"/>
    <w:rsid w:val="0005364F"/>
    <w:rsid w:val="00054CB0"/>
    <w:rsid w:val="00060A4F"/>
    <w:rsid w:val="00060B10"/>
    <w:rsid w:val="000635EE"/>
    <w:rsid w:val="00066117"/>
    <w:rsid w:val="00067DE1"/>
    <w:rsid w:val="00070A83"/>
    <w:rsid w:val="00070E2D"/>
    <w:rsid w:val="00072B84"/>
    <w:rsid w:val="00076E1D"/>
    <w:rsid w:val="0007725E"/>
    <w:rsid w:val="00084625"/>
    <w:rsid w:val="000863B0"/>
    <w:rsid w:val="000866AE"/>
    <w:rsid w:val="00087C05"/>
    <w:rsid w:val="00091520"/>
    <w:rsid w:val="00097A24"/>
    <w:rsid w:val="000A6BB6"/>
    <w:rsid w:val="000B063F"/>
    <w:rsid w:val="000B36E8"/>
    <w:rsid w:val="000B3FB4"/>
    <w:rsid w:val="000B7D1E"/>
    <w:rsid w:val="000C0102"/>
    <w:rsid w:val="000C1EFD"/>
    <w:rsid w:val="000C43B7"/>
    <w:rsid w:val="000D0A17"/>
    <w:rsid w:val="000E0E6B"/>
    <w:rsid w:val="000E288F"/>
    <w:rsid w:val="000E69A7"/>
    <w:rsid w:val="000F4E3C"/>
    <w:rsid w:val="00105923"/>
    <w:rsid w:val="00116D91"/>
    <w:rsid w:val="00120E25"/>
    <w:rsid w:val="001210B4"/>
    <w:rsid w:val="00132831"/>
    <w:rsid w:val="00136DEF"/>
    <w:rsid w:val="00143D5C"/>
    <w:rsid w:val="00157C8A"/>
    <w:rsid w:val="00196B73"/>
    <w:rsid w:val="001A2BCF"/>
    <w:rsid w:val="001B0B39"/>
    <w:rsid w:val="001B5178"/>
    <w:rsid w:val="001B5475"/>
    <w:rsid w:val="001B6A68"/>
    <w:rsid w:val="001C090B"/>
    <w:rsid w:val="001C1B10"/>
    <w:rsid w:val="001D24A6"/>
    <w:rsid w:val="001D58DE"/>
    <w:rsid w:val="001F0ECD"/>
    <w:rsid w:val="001F71CA"/>
    <w:rsid w:val="00202567"/>
    <w:rsid w:val="0021109B"/>
    <w:rsid w:val="00214B2E"/>
    <w:rsid w:val="00232026"/>
    <w:rsid w:val="002327BF"/>
    <w:rsid w:val="00232FDF"/>
    <w:rsid w:val="00236E83"/>
    <w:rsid w:val="00244DC6"/>
    <w:rsid w:val="0025092F"/>
    <w:rsid w:val="00253D3B"/>
    <w:rsid w:val="00254F94"/>
    <w:rsid w:val="00255749"/>
    <w:rsid w:val="0025642C"/>
    <w:rsid w:val="00256AEE"/>
    <w:rsid w:val="0025750A"/>
    <w:rsid w:val="002625B9"/>
    <w:rsid w:val="00270CA1"/>
    <w:rsid w:val="00286F4A"/>
    <w:rsid w:val="002B31F3"/>
    <w:rsid w:val="002D1FFD"/>
    <w:rsid w:val="002D7412"/>
    <w:rsid w:val="002E409D"/>
    <w:rsid w:val="00315459"/>
    <w:rsid w:val="00320532"/>
    <w:rsid w:val="00322337"/>
    <w:rsid w:val="00337DAE"/>
    <w:rsid w:val="00351606"/>
    <w:rsid w:val="0035336A"/>
    <w:rsid w:val="00356014"/>
    <w:rsid w:val="00367452"/>
    <w:rsid w:val="00374375"/>
    <w:rsid w:val="00381E2E"/>
    <w:rsid w:val="0039306F"/>
    <w:rsid w:val="003B18C4"/>
    <w:rsid w:val="003B3D5E"/>
    <w:rsid w:val="003C537F"/>
    <w:rsid w:val="003D0D41"/>
    <w:rsid w:val="003D6721"/>
    <w:rsid w:val="003D74C6"/>
    <w:rsid w:val="003D7FEE"/>
    <w:rsid w:val="003E164C"/>
    <w:rsid w:val="003E6E12"/>
    <w:rsid w:val="0040023E"/>
    <w:rsid w:val="00401B9F"/>
    <w:rsid w:val="00402C7F"/>
    <w:rsid w:val="00413FB1"/>
    <w:rsid w:val="00423C9A"/>
    <w:rsid w:val="00424F7F"/>
    <w:rsid w:val="00432654"/>
    <w:rsid w:val="00435A27"/>
    <w:rsid w:val="00445E9F"/>
    <w:rsid w:val="0044749D"/>
    <w:rsid w:val="00451DBD"/>
    <w:rsid w:val="00455015"/>
    <w:rsid w:val="00466B01"/>
    <w:rsid w:val="00473C7B"/>
    <w:rsid w:val="00486BD9"/>
    <w:rsid w:val="00490B52"/>
    <w:rsid w:val="004930CC"/>
    <w:rsid w:val="00494FFA"/>
    <w:rsid w:val="004962D6"/>
    <w:rsid w:val="00496C1A"/>
    <w:rsid w:val="004A34C0"/>
    <w:rsid w:val="004A39E4"/>
    <w:rsid w:val="004B0555"/>
    <w:rsid w:val="004B0CD4"/>
    <w:rsid w:val="004B1D03"/>
    <w:rsid w:val="004B6CBF"/>
    <w:rsid w:val="004B7D17"/>
    <w:rsid w:val="004C26B7"/>
    <w:rsid w:val="004C33B8"/>
    <w:rsid w:val="004D6985"/>
    <w:rsid w:val="004E7D6A"/>
    <w:rsid w:val="004F36D5"/>
    <w:rsid w:val="004F40A5"/>
    <w:rsid w:val="004F6E81"/>
    <w:rsid w:val="005003C0"/>
    <w:rsid w:val="00501909"/>
    <w:rsid w:val="005106C5"/>
    <w:rsid w:val="0051148D"/>
    <w:rsid w:val="0052157E"/>
    <w:rsid w:val="00523E05"/>
    <w:rsid w:val="00526857"/>
    <w:rsid w:val="00540D5E"/>
    <w:rsid w:val="0055175C"/>
    <w:rsid w:val="00554F1D"/>
    <w:rsid w:val="00563D6D"/>
    <w:rsid w:val="00572702"/>
    <w:rsid w:val="00573BE1"/>
    <w:rsid w:val="00574755"/>
    <w:rsid w:val="005763F2"/>
    <w:rsid w:val="005959E1"/>
    <w:rsid w:val="005A2CDA"/>
    <w:rsid w:val="005B5696"/>
    <w:rsid w:val="005B60F5"/>
    <w:rsid w:val="005C2A1D"/>
    <w:rsid w:val="005C2CAE"/>
    <w:rsid w:val="005D3299"/>
    <w:rsid w:val="005E089D"/>
    <w:rsid w:val="005E6E3C"/>
    <w:rsid w:val="005F1710"/>
    <w:rsid w:val="005F6053"/>
    <w:rsid w:val="00603913"/>
    <w:rsid w:val="00625D26"/>
    <w:rsid w:val="006426C6"/>
    <w:rsid w:val="0064276E"/>
    <w:rsid w:val="00642A6D"/>
    <w:rsid w:val="006502FB"/>
    <w:rsid w:val="0065085A"/>
    <w:rsid w:val="00667047"/>
    <w:rsid w:val="0067122F"/>
    <w:rsid w:val="00671F4C"/>
    <w:rsid w:val="00676509"/>
    <w:rsid w:val="00676A0C"/>
    <w:rsid w:val="0068208D"/>
    <w:rsid w:val="00682C97"/>
    <w:rsid w:val="00685224"/>
    <w:rsid w:val="006939FA"/>
    <w:rsid w:val="00693A82"/>
    <w:rsid w:val="00694391"/>
    <w:rsid w:val="00696207"/>
    <w:rsid w:val="006A0947"/>
    <w:rsid w:val="006A36C1"/>
    <w:rsid w:val="006B1163"/>
    <w:rsid w:val="006B5173"/>
    <w:rsid w:val="006B6A67"/>
    <w:rsid w:val="006B7681"/>
    <w:rsid w:val="006B7A52"/>
    <w:rsid w:val="006C492C"/>
    <w:rsid w:val="006F7F5B"/>
    <w:rsid w:val="007038AE"/>
    <w:rsid w:val="00711FFA"/>
    <w:rsid w:val="00721CC4"/>
    <w:rsid w:val="00722D33"/>
    <w:rsid w:val="007246AA"/>
    <w:rsid w:val="00730145"/>
    <w:rsid w:val="0075170B"/>
    <w:rsid w:val="00753E70"/>
    <w:rsid w:val="0076193C"/>
    <w:rsid w:val="0077473B"/>
    <w:rsid w:val="00780099"/>
    <w:rsid w:val="0079736D"/>
    <w:rsid w:val="007A2709"/>
    <w:rsid w:val="007B32F0"/>
    <w:rsid w:val="007B554B"/>
    <w:rsid w:val="007B69C3"/>
    <w:rsid w:val="007D2899"/>
    <w:rsid w:val="007D2FA2"/>
    <w:rsid w:val="007E031C"/>
    <w:rsid w:val="007E095D"/>
    <w:rsid w:val="007E5396"/>
    <w:rsid w:val="007E7824"/>
    <w:rsid w:val="007F59F7"/>
    <w:rsid w:val="008117E3"/>
    <w:rsid w:val="00811959"/>
    <w:rsid w:val="008217B2"/>
    <w:rsid w:val="008265F2"/>
    <w:rsid w:val="00832435"/>
    <w:rsid w:val="00837365"/>
    <w:rsid w:val="00837D11"/>
    <w:rsid w:val="00840DBB"/>
    <w:rsid w:val="00842E10"/>
    <w:rsid w:val="00844F43"/>
    <w:rsid w:val="008506A5"/>
    <w:rsid w:val="00850B07"/>
    <w:rsid w:val="008666A1"/>
    <w:rsid w:val="008773E2"/>
    <w:rsid w:val="008811DE"/>
    <w:rsid w:val="008A13EE"/>
    <w:rsid w:val="008B23D1"/>
    <w:rsid w:val="008B5237"/>
    <w:rsid w:val="008C1A15"/>
    <w:rsid w:val="008C6C1E"/>
    <w:rsid w:val="008C7D22"/>
    <w:rsid w:val="008E4B35"/>
    <w:rsid w:val="008E7967"/>
    <w:rsid w:val="0090099E"/>
    <w:rsid w:val="00905D52"/>
    <w:rsid w:val="00907E9A"/>
    <w:rsid w:val="0091207F"/>
    <w:rsid w:val="0091655F"/>
    <w:rsid w:val="00921BEF"/>
    <w:rsid w:val="0093014B"/>
    <w:rsid w:val="009369CA"/>
    <w:rsid w:val="0095448E"/>
    <w:rsid w:val="00956314"/>
    <w:rsid w:val="00960656"/>
    <w:rsid w:val="00967FFD"/>
    <w:rsid w:val="00977018"/>
    <w:rsid w:val="00982D60"/>
    <w:rsid w:val="00983DEB"/>
    <w:rsid w:val="009966C4"/>
    <w:rsid w:val="009A7B1A"/>
    <w:rsid w:val="009C3543"/>
    <w:rsid w:val="009C4233"/>
    <w:rsid w:val="009C4D31"/>
    <w:rsid w:val="009D530F"/>
    <w:rsid w:val="009D6A46"/>
    <w:rsid w:val="009E01C3"/>
    <w:rsid w:val="00A14BC9"/>
    <w:rsid w:val="00A20518"/>
    <w:rsid w:val="00A24398"/>
    <w:rsid w:val="00A27295"/>
    <w:rsid w:val="00A275D2"/>
    <w:rsid w:val="00A42891"/>
    <w:rsid w:val="00A42EBF"/>
    <w:rsid w:val="00A42FA6"/>
    <w:rsid w:val="00A4790C"/>
    <w:rsid w:val="00A501D9"/>
    <w:rsid w:val="00A56FCF"/>
    <w:rsid w:val="00A578B2"/>
    <w:rsid w:val="00A62840"/>
    <w:rsid w:val="00A770D6"/>
    <w:rsid w:val="00A85589"/>
    <w:rsid w:val="00A91BB5"/>
    <w:rsid w:val="00A95A6D"/>
    <w:rsid w:val="00A96A5A"/>
    <w:rsid w:val="00A97CF9"/>
    <w:rsid w:val="00A97E41"/>
    <w:rsid w:val="00AA2D99"/>
    <w:rsid w:val="00AA5BAF"/>
    <w:rsid w:val="00AB3741"/>
    <w:rsid w:val="00AC2C7A"/>
    <w:rsid w:val="00AD03AE"/>
    <w:rsid w:val="00AD3070"/>
    <w:rsid w:val="00AE5173"/>
    <w:rsid w:val="00AF7D0B"/>
    <w:rsid w:val="00B01CE8"/>
    <w:rsid w:val="00B0261A"/>
    <w:rsid w:val="00B06301"/>
    <w:rsid w:val="00B074C9"/>
    <w:rsid w:val="00B143E2"/>
    <w:rsid w:val="00B15DBC"/>
    <w:rsid w:val="00B27AF8"/>
    <w:rsid w:val="00B3478C"/>
    <w:rsid w:val="00B56516"/>
    <w:rsid w:val="00B6442F"/>
    <w:rsid w:val="00B715EA"/>
    <w:rsid w:val="00B73950"/>
    <w:rsid w:val="00B75696"/>
    <w:rsid w:val="00B94907"/>
    <w:rsid w:val="00BA6D96"/>
    <w:rsid w:val="00BA6EC8"/>
    <w:rsid w:val="00BB0B20"/>
    <w:rsid w:val="00BB4289"/>
    <w:rsid w:val="00BB7F22"/>
    <w:rsid w:val="00BC266D"/>
    <w:rsid w:val="00BC5708"/>
    <w:rsid w:val="00BD1700"/>
    <w:rsid w:val="00BE1055"/>
    <w:rsid w:val="00BF1DF9"/>
    <w:rsid w:val="00BF5BEB"/>
    <w:rsid w:val="00C03693"/>
    <w:rsid w:val="00C07239"/>
    <w:rsid w:val="00C141DD"/>
    <w:rsid w:val="00C15A53"/>
    <w:rsid w:val="00C15DE3"/>
    <w:rsid w:val="00C17ECD"/>
    <w:rsid w:val="00C20461"/>
    <w:rsid w:val="00C20869"/>
    <w:rsid w:val="00C30BBB"/>
    <w:rsid w:val="00C31499"/>
    <w:rsid w:val="00C42EEA"/>
    <w:rsid w:val="00C43164"/>
    <w:rsid w:val="00C43908"/>
    <w:rsid w:val="00C60111"/>
    <w:rsid w:val="00C608A5"/>
    <w:rsid w:val="00C63D91"/>
    <w:rsid w:val="00C6453C"/>
    <w:rsid w:val="00C70063"/>
    <w:rsid w:val="00C77617"/>
    <w:rsid w:val="00C80939"/>
    <w:rsid w:val="00C90748"/>
    <w:rsid w:val="00C959AA"/>
    <w:rsid w:val="00C97064"/>
    <w:rsid w:val="00CA7713"/>
    <w:rsid w:val="00CB094E"/>
    <w:rsid w:val="00CB373A"/>
    <w:rsid w:val="00CB64C1"/>
    <w:rsid w:val="00CB7B15"/>
    <w:rsid w:val="00CC6F76"/>
    <w:rsid w:val="00CF1C68"/>
    <w:rsid w:val="00CF4798"/>
    <w:rsid w:val="00D029EA"/>
    <w:rsid w:val="00D149E0"/>
    <w:rsid w:val="00D21A9D"/>
    <w:rsid w:val="00D335A7"/>
    <w:rsid w:val="00D37B25"/>
    <w:rsid w:val="00D40A68"/>
    <w:rsid w:val="00D6491B"/>
    <w:rsid w:val="00D72A46"/>
    <w:rsid w:val="00D870B5"/>
    <w:rsid w:val="00D932BB"/>
    <w:rsid w:val="00D97BA2"/>
    <w:rsid w:val="00DA0E29"/>
    <w:rsid w:val="00DA3CFF"/>
    <w:rsid w:val="00DB4D40"/>
    <w:rsid w:val="00DC0350"/>
    <w:rsid w:val="00DC357B"/>
    <w:rsid w:val="00DC7EA4"/>
    <w:rsid w:val="00DD7D8C"/>
    <w:rsid w:val="00DE0866"/>
    <w:rsid w:val="00DE1B63"/>
    <w:rsid w:val="00DE61EC"/>
    <w:rsid w:val="00DE70EB"/>
    <w:rsid w:val="00DE755C"/>
    <w:rsid w:val="00DF0A33"/>
    <w:rsid w:val="00DF0C6A"/>
    <w:rsid w:val="00DF533C"/>
    <w:rsid w:val="00DF706A"/>
    <w:rsid w:val="00E0488D"/>
    <w:rsid w:val="00E06ABB"/>
    <w:rsid w:val="00E14568"/>
    <w:rsid w:val="00E1647A"/>
    <w:rsid w:val="00E21004"/>
    <w:rsid w:val="00E2288F"/>
    <w:rsid w:val="00E2490C"/>
    <w:rsid w:val="00E35B2D"/>
    <w:rsid w:val="00E430B6"/>
    <w:rsid w:val="00E4715C"/>
    <w:rsid w:val="00E55769"/>
    <w:rsid w:val="00E6584E"/>
    <w:rsid w:val="00E710A1"/>
    <w:rsid w:val="00E72C11"/>
    <w:rsid w:val="00E74621"/>
    <w:rsid w:val="00E9360E"/>
    <w:rsid w:val="00E93F82"/>
    <w:rsid w:val="00E97662"/>
    <w:rsid w:val="00EA388C"/>
    <w:rsid w:val="00EA7ADC"/>
    <w:rsid w:val="00EB1ADF"/>
    <w:rsid w:val="00EB4208"/>
    <w:rsid w:val="00EB6455"/>
    <w:rsid w:val="00EC0BC4"/>
    <w:rsid w:val="00EC147D"/>
    <w:rsid w:val="00EC4595"/>
    <w:rsid w:val="00EC5882"/>
    <w:rsid w:val="00EC64C6"/>
    <w:rsid w:val="00ED697C"/>
    <w:rsid w:val="00EE0FF9"/>
    <w:rsid w:val="00EF5A65"/>
    <w:rsid w:val="00F07ADA"/>
    <w:rsid w:val="00F23E29"/>
    <w:rsid w:val="00F24D75"/>
    <w:rsid w:val="00F330BB"/>
    <w:rsid w:val="00F33EA1"/>
    <w:rsid w:val="00F3424F"/>
    <w:rsid w:val="00F37A22"/>
    <w:rsid w:val="00F439E9"/>
    <w:rsid w:val="00F44D41"/>
    <w:rsid w:val="00F47FBB"/>
    <w:rsid w:val="00F536C2"/>
    <w:rsid w:val="00F563DF"/>
    <w:rsid w:val="00F57337"/>
    <w:rsid w:val="00F63EAD"/>
    <w:rsid w:val="00F764DA"/>
    <w:rsid w:val="00F7724A"/>
    <w:rsid w:val="00F82139"/>
    <w:rsid w:val="00F83AB6"/>
    <w:rsid w:val="00F93943"/>
    <w:rsid w:val="00FB0779"/>
    <w:rsid w:val="00FB6464"/>
    <w:rsid w:val="00FC5B3C"/>
    <w:rsid w:val="00FD1AD7"/>
    <w:rsid w:val="00FD4936"/>
    <w:rsid w:val="00FE771F"/>
    <w:rsid w:val="00FF2CF2"/>
    <w:rsid w:val="00FF577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E9162"/>
  <w15:chartTrackingRefBased/>
  <w15:docId w15:val="{81F30FC5-B3D1-4078-8556-FCD8E4BF8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53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53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53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3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3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3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3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3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3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3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53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53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3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3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3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3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3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30F"/>
    <w:rPr>
      <w:rFonts w:eastAsiaTheme="majorEastAsia" w:cstheme="majorBidi"/>
      <w:color w:val="272727" w:themeColor="text1" w:themeTint="D8"/>
    </w:rPr>
  </w:style>
  <w:style w:type="paragraph" w:styleId="Title">
    <w:name w:val="Title"/>
    <w:basedOn w:val="Normal"/>
    <w:next w:val="Normal"/>
    <w:link w:val="TitleChar"/>
    <w:uiPriority w:val="10"/>
    <w:qFormat/>
    <w:rsid w:val="009D5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3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3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3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30F"/>
    <w:pPr>
      <w:spacing w:before="160"/>
      <w:jc w:val="center"/>
    </w:pPr>
    <w:rPr>
      <w:i/>
      <w:iCs/>
      <w:color w:val="404040" w:themeColor="text1" w:themeTint="BF"/>
    </w:rPr>
  </w:style>
  <w:style w:type="character" w:customStyle="1" w:styleId="QuoteChar">
    <w:name w:val="Quote Char"/>
    <w:basedOn w:val="DefaultParagraphFont"/>
    <w:link w:val="Quote"/>
    <w:uiPriority w:val="29"/>
    <w:rsid w:val="009D530F"/>
    <w:rPr>
      <w:i/>
      <w:iCs/>
      <w:color w:val="404040" w:themeColor="text1" w:themeTint="BF"/>
    </w:rPr>
  </w:style>
  <w:style w:type="paragraph" w:styleId="ListParagraph">
    <w:name w:val="List Paragraph"/>
    <w:basedOn w:val="Normal"/>
    <w:uiPriority w:val="34"/>
    <w:qFormat/>
    <w:rsid w:val="009D530F"/>
    <w:pPr>
      <w:ind w:left="720"/>
      <w:contextualSpacing/>
    </w:pPr>
  </w:style>
  <w:style w:type="character" w:styleId="IntenseEmphasis">
    <w:name w:val="Intense Emphasis"/>
    <w:basedOn w:val="DefaultParagraphFont"/>
    <w:uiPriority w:val="21"/>
    <w:qFormat/>
    <w:rsid w:val="009D530F"/>
    <w:rPr>
      <w:i/>
      <w:iCs/>
      <w:color w:val="0F4761" w:themeColor="accent1" w:themeShade="BF"/>
    </w:rPr>
  </w:style>
  <w:style w:type="paragraph" w:styleId="IntenseQuote">
    <w:name w:val="Intense Quote"/>
    <w:basedOn w:val="Normal"/>
    <w:next w:val="Normal"/>
    <w:link w:val="IntenseQuoteChar"/>
    <w:uiPriority w:val="30"/>
    <w:qFormat/>
    <w:rsid w:val="009D53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30F"/>
    <w:rPr>
      <w:i/>
      <w:iCs/>
      <w:color w:val="0F4761" w:themeColor="accent1" w:themeShade="BF"/>
    </w:rPr>
  </w:style>
  <w:style w:type="character" w:styleId="IntenseReference">
    <w:name w:val="Intense Reference"/>
    <w:basedOn w:val="DefaultParagraphFont"/>
    <w:uiPriority w:val="32"/>
    <w:qFormat/>
    <w:rsid w:val="009D530F"/>
    <w:rPr>
      <w:b/>
      <w:bCs/>
      <w:smallCaps/>
      <w:color w:val="0F4761" w:themeColor="accent1" w:themeShade="BF"/>
      <w:spacing w:val="5"/>
    </w:rPr>
  </w:style>
  <w:style w:type="paragraph" w:styleId="FootnoteText">
    <w:name w:val="footnote text"/>
    <w:basedOn w:val="Normal"/>
    <w:link w:val="FootnoteTextChar"/>
    <w:uiPriority w:val="99"/>
    <w:semiHidden/>
    <w:unhideWhenUsed/>
    <w:rsid w:val="009165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655F"/>
    <w:rPr>
      <w:sz w:val="20"/>
      <w:szCs w:val="20"/>
    </w:rPr>
  </w:style>
  <w:style w:type="character" w:styleId="FootnoteReference">
    <w:name w:val="footnote reference"/>
    <w:basedOn w:val="DefaultParagraphFont"/>
    <w:uiPriority w:val="99"/>
    <w:semiHidden/>
    <w:unhideWhenUsed/>
    <w:rsid w:val="0091655F"/>
    <w:rPr>
      <w:vertAlign w:val="superscript"/>
    </w:rPr>
  </w:style>
  <w:style w:type="table" w:styleId="TableGrid">
    <w:name w:val="Table Grid"/>
    <w:basedOn w:val="TableNormal"/>
    <w:uiPriority w:val="39"/>
    <w:rsid w:val="004B1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
    <w:name w:val="Grid Table 6 Colorful"/>
    <w:basedOn w:val="TableNormal"/>
    <w:uiPriority w:val="51"/>
    <w:rsid w:val="001F71C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4">
    <w:name w:val="Grid Table 1 Light Accent 4"/>
    <w:basedOn w:val="TableNormal"/>
    <w:uiPriority w:val="46"/>
    <w:rsid w:val="001F71CA"/>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1F71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1F71CA"/>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4">
    <w:name w:val="List Table 3 Accent 4"/>
    <w:basedOn w:val="TableNormal"/>
    <w:uiPriority w:val="48"/>
    <w:rsid w:val="001F71CA"/>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character" w:styleId="Hyperlink">
    <w:name w:val="Hyperlink"/>
    <w:basedOn w:val="DefaultParagraphFont"/>
    <w:uiPriority w:val="99"/>
    <w:unhideWhenUsed/>
    <w:rsid w:val="00445E9F"/>
    <w:rPr>
      <w:color w:val="467886" w:themeColor="hyperlink"/>
      <w:u w:val="single"/>
    </w:rPr>
  </w:style>
  <w:style w:type="character" w:styleId="UnresolvedMention">
    <w:name w:val="Unresolved Mention"/>
    <w:basedOn w:val="DefaultParagraphFont"/>
    <w:uiPriority w:val="99"/>
    <w:semiHidden/>
    <w:unhideWhenUsed/>
    <w:rsid w:val="00445E9F"/>
    <w:rPr>
      <w:color w:val="605E5C"/>
      <w:shd w:val="clear" w:color="auto" w:fill="E1DFDD"/>
    </w:rPr>
  </w:style>
  <w:style w:type="paragraph" w:styleId="NormalWeb">
    <w:name w:val="Normal (Web)"/>
    <w:basedOn w:val="Normal"/>
    <w:uiPriority w:val="99"/>
    <w:semiHidden/>
    <w:unhideWhenUsed/>
    <w:rsid w:val="00C97064"/>
    <w:rPr>
      <w:rFonts w:ascii="Times New Roman" w:hAnsi="Times New Roman" w:cs="Times New Roman"/>
    </w:rPr>
  </w:style>
  <w:style w:type="paragraph" w:styleId="Header">
    <w:name w:val="header"/>
    <w:basedOn w:val="Normal"/>
    <w:link w:val="HeaderChar"/>
    <w:uiPriority w:val="99"/>
    <w:unhideWhenUsed/>
    <w:rsid w:val="00E048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488D"/>
  </w:style>
  <w:style w:type="paragraph" w:styleId="Footer">
    <w:name w:val="footer"/>
    <w:basedOn w:val="Normal"/>
    <w:link w:val="FooterChar"/>
    <w:uiPriority w:val="99"/>
    <w:unhideWhenUsed/>
    <w:rsid w:val="00E048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488D"/>
  </w:style>
  <w:style w:type="paragraph" w:styleId="EndnoteText">
    <w:name w:val="endnote text"/>
    <w:basedOn w:val="Normal"/>
    <w:link w:val="EndnoteTextChar"/>
    <w:uiPriority w:val="99"/>
    <w:semiHidden/>
    <w:unhideWhenUsed/>
    <w:rsid w:val="007E539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5396"/>
    <w:rPr>
      <w:sz w:val="20"/>
      <w:szCs w:val="20"/>
    </w:rPr>
  </w:style>
  <w:style w:type="character" w:styleId="EndnoteReference">
    <w:name w:val="endnote reference"/>
    <w:basedOn w:val="DefaultParagraphFont"/>
    <w:uiPriority w:val="99"/>
    <w:semiHidden/>
    <w:unhideWhenUsed/>
    <w:rsid w:val="007E53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31931">
      <w:bodyDiv w:val="1"/>
      <w:marLeft w:val="0"/>
      <w:marRight w:val="0"/>
      <w:marTop w:val="0"/>
      <w:marBottom w:val="0"/>
      <w:divBdr>
        <w:top w:val="none" w:sz="0" w:space="0" w:color="auto"/>
        <w:left w:val="none" w:sz="0" w:space="0" w:color="auto"/>
        <w:bottom w:val="none" w:sz="0" w:space="0" w:color="auto"/>
        <w:right w:val="none" w:sz="0" w:space="0" w:color="auto"/>
      </w:divBdr>
      <w:divsChild>
        <w:div w:id="658269675">
          <w:marLeft w:val="-720"/>
          <w:marRight w:val="0"/>
          <w:marTop w:val="0"/>
          <w:marBottom w:val="0"/>
          <w:divBdr>
            <w:top w:val="none" w:sz="0" w:space="0" w:color="auto"/>
            <w:left w:val="none" w:sz="0" w:space="0" w:color="auto"/>
            <w:bottom w:val="none" w:sz="0" w:space="0" w:color="auto"/>
            <w:right w:val="none" w:sz="0" w:space="0" w:color="auto"/>
          </w:divBdr>
        </w:div>
      </w:divsChild>
    </w:div>
    <w:div w:id="156046053">
      <w:bodyDiv w:val="1"/>
      <w:marLeft w:val="0"/>
      <w:marRight w:val="0"/>
      <w:marTop w:val="0"/>
      <w:marBottom w:val="0"/>
      <w:divBdr>
        <w:top w:val="none" w:sz="0" w:space="0" w:color="auto"/>
        <w:left w:val="none" w:sz="0" w:space="0" w:color="auto"/>
        <w:bottom w:val="none" w:sz="0" w:space="0" w:color="auto"/>
        <w:right w:val="none" w:sz="0" w:space="0" w:color="auto"/>
      </w:divBdr>
    </w:div>
    <w:div w:id="229507424">
      <w:bodyDiv w:val="1"/>
      <w:marLeft w:val="0"/>
      <w:marRight w:val="0"/>
      <w:marTop w:val="0"/>
      <w:marBottom w:val="0"/>
      <w:divBdr>
        <w:top w:val="none" w:sz="0" w:space="0" w:color="auto"/>
        <w:left w:val="none" w:sz="0" w:space="0" w:color="auto"/>
        <w:bottom w:val="none" w:sz="0" w:space="0" w:color="auto"/>
        <w:right w:val="none" w:sz="0" w:space="0" w:color="auto"/>
      </w:divBdr>
    </w:div>
    <w:div w:id="250089027">
      <w:bodyDiv w:val="1"/>
      <w:marLeft w:val="0"/>
      <w:marRight w:val="0"/>
      <w:marTop w:val="0"/>
      <w:marBottom w:val="0"/>
      <w:divBdr>
        <w:top w:val="none" w:sz="0" w:space="0" w:color="auto"/>
        <w:left w:val="none" w:sz="0" w:space="0" w:color="auto"/>
        <w:bottom w:val="none" w:sz="0" w:space="0" w:color="auto"/>
        <w:right w:val="none" w:sz="0" w:space="0" w:color="auto"/>
      </w:divBdr>
    </w:div>
    <w:div w:id="340209021">
      <w:bodyDiv w:val="1"/>
      <w:marLeft w:val="0"/>
      <w:marRight w:val="0"/>
      <w:marTop w:val="0"/>
      <w:marBottom w:val="0"/>
      <w:divBdr>
        <w:top w:val="none" w:sz="0" w:space="0" w:color="auto"/>
        <w:left w:val="none" w:sz="0" w:space="0" w:color="auto"/>
        <w:bottom w:val="none" w:sz="0" w:space="0" w:color="auto"/>
        <w:right w:val="none" w:sz="0" w:space="0" w:color="auto"/>
      </w:divBdr>
    </w:div>
    <w:div w:id="367146874">
      <w:bodyDiv w:val="1"/>
      <w:marLeft w:val="0"/>
      <w:marRight w:val="0"/>
      <w:marTop w:val="0"/>
      <w:marBottom w:val="0"/>
      <w:divBdr>
        <w:top w:val="none" w:sz="0" w:space="0" w:color="auto"/>
        <w:left w:val="none" w:sz="0" w:space="0" w:color="auto"/>
        <w:bottom w:val="none" w:sz="0" w:space="0" w:color="auto"/>
        <w:right w:val="none" w:sz="0" w:space="0" w:color="auto"/>
      </w:divBdr>
      <w:divsChild>
        <w:div w:id="1330788603">
          <w:marLeft w:val="-720"/>
          <w:marRight w:val="0"/>
          <w:marTop w:val="0"/>
          <w:marBottom w:val="0"/>
          <w:divBdr>
            <w:top w:val="none" w:sz="0" w:space="0" w:color="auto"/>
            <w:left w:val="none" w:sz="0" w:space="0" w:color="auto"/>
            <w:bottom w:val="none" w:sz="0" w:space="0" w:color="auto"/>
            <w:right w:val="none" w:sz="0" w:space="0" w:color="auto"/>
          </w:divBdr>
        </w:div>
      </w:divsChild>
    </w:div>
    <w:div w:id="378936222">
      <w:bodyDiv w:val="1"/>
      <w:marLeft w:val="0"/>
      <w:marRight w:val="0"/>
      <w:marTop w:val="0"/>
      <w:marBottom w:val="0"/>
      <w:divBdr>
        <w:top w:val="none" w:sz="0" w:space="0" w:color="auto"/>
        <w:left w:val="none" w:sz="0" w:space="0" w:color="auto"/>
        <w:bottom w:val="none" w:sz="0" w:space="0" w:color="auto"/>
        <w:right w:val="none" w:sz="0" w:space="0" w:color="auto"/>
      </w:divBdr>
    </w:div>
    <w:div w:id="434518904">
      <w:bodyDiv w:val="1"/>
      <w:marLeft w:val="0"/>
      <w:marRight w:val="0"/>
      <w:marTop w:val="0"/>
      <w:marBottom w:val="0"/>
      <w:divBdr>
        <w:top w:val="none" w:sz="0" w:space="0" w:color="auto"/>
        <w:left w:val="none" w:sz="0" w:space="0" w:color="auto"/>
        <w:bottom w:val="none" w:sz="0" w:space="0" w:color="auto"/>
        <w:right w:val="none" w:sz="0" w:space="0" w:color="auto"/>
      </w:divBdr>
    </w:div>
    <w:div w:id="509104087">
      <w:bodyDiv w:val="1"/>
      <w:marLeft w:val="0"/>
      <w:marRight w:val="0"/>
      <w:marTop w:val="0"/>
      <w:marBottom w:val="0"/>
      <w:divBdr>
        <w:top w:val="none" w:sz="0" w:space="0" w:color="auto"/>
        <w:left w:val="none" w:sz="0" w:space="0" w:color="auto"/>
        <w:bottom w:val="none" w:sz="0" w:space="0" w:color="auto"/>
        <w:right w:val="none" w:sz="0" w:space="0" w:color="auto"/>
      </w:divBdr>
    </w:div>
    <w:div w:id="671301555">
      <w:bodyDiv w:val="1"/>
      <w:marLeft w:val="0"/>
      <w:marRight w:val="0"/>
      <w:marTop w:val="0"/>
      <w:marBottom w:val="0"/>
      <w:divBdr>
        <w:top w:val="none" w:sz="0" w:space="0" w:color="auto"/>
        <w:left w:val="none" w:sz="0" w:space="0" w:color="auto"/>
        <w:bottom w:val="none" w:sz="0" w:space="0" w:color="auto"/>
        <w:right w:val="none" w:sz="0" w:space="0" w:color="auto"/>
      </w:divBdr>
      <w:divsChild>
        <w:div w:id="928199064">
          <w:marLeft w:val="-720"/>
          <w:marRight w:val="0"/>
          <w:marTop w:val="0"/>
          <w:marBottom w:val="0"/>
          <w:divBdr>
            <w:top w:val="none" w:sz="0" w:space="0" w:color="auto"/>
            <w:left w:val="none" w:sz="0" w:space="0" w:color="auto"/>
            <w:bottom w:val="none" w:sz="0" w:space="0" w:color="auto"/>
            <w:right w:val="none" w:sz="0" w:space="0" w:color="auto"/>
          </w:divBdr>
        </w:div>
      </w:divsChild>
    </w:div>
    <w:div w:id="696780847">
      <w:bodyDiv w:val="1"/>
      <w:marLeft w:val="0"/>
      <w:marRight w:val="0"/>
      <w:marTop w:val="0"/>
      <w:marBottom w:val="0"/>
      <w:divBdr>
        <w:top w:val="none" w:sz="0" w:space="0" w:color="auto"/>
        <w:left w:val="none" w:sz="0" w:space="0" w:color="auto"/>
        <w:bottom w:val="none" w:sz="0" w:space="0" w:color="auto"/>
        <w:right w:val="none" w:sz="0" w:space="0" w:color="auto"/>
      </w:divBdr>
      <w:divsChild>
        <w:div w:id="1693530527">
          <w:marLeft w:val="-720"/>
          <w:marRight w:val="0"/>
          <w:marTop w:val="0"/>
          <w:marBottom w:val="0"/>
          <w:divBdr>
            <w:top w:val="none" w:sz="0" w:space="0" w:color="auto"/>
            <w:left w:val="none" w:sz="0" w:space="0" w:color="auto"/>
            <w:bottom w:val="none" w:sz="0" w:space="0" w:color="auto"/>
            <w:right w:val="none" w:sz="0" w:space="0" w:color="auto"/>
          </w:divBdr>
        </w:div>
      </w:divsChild>
    </w:div>
    <w:div w:id="817503102">
      <w:bodyDiv w:val="1"/>
      <w:marLeft w:val="0"/>
      <w:marRight w:val="0"/>
      <w:marTop w:val="0"/>
      <w:marBottom w:val="0"/>
      <w:divBdr>
        <w:top w:val="none" w:sz="0" w:space="0" w:color="auto"/>
        <w:left w:val="none" w:sz="0" w:space="0" w:color="auto"/>
        <w:bottom w:val="none" w:sz="0" w:space="0" w:color="auto"/>
        <w:right w:val="none" w:sz="0" w:space="0" w:color="auto"/>
      </w:divBdr>
      <w:divsChild>
        <w:div w:id="1462529099">
          <w:marLeft w:val="0"/>
          <w:marRight w:val="0"/>
          <w:marTop w:val="0"/>
          <w:marBottom w:val="0"/>
          <w:divBdr>
            <w:top w:val="none" w:sz="0" w:space="0" w:color="auto"/>
            <w:left w:val="none" w:sz="0" w:space="0" w:color="auto"/>
            <w:bottom w:val="none" w:sz="0" w:space="0" w:color="auto"/>
            <w:right w:val="none" w:sz="0" w:space="0" w:color="auto"/>
          </w:divBdr>
          <w:divsChild>
            <w:div w:id="1411346242">
              <w:marLeft w:val="0"/>
              <w:marRight w:val="0"/>
              <w:marTop w:val="0"/>
              <w:marBottom w:val="0"/>
              <w:divBdr>
                <w:top w:val="none" w:sz="0" w:space="0" w:color="auto"/>
                <w:left w:val="none" w:sz="0" w:space="0" w:color="auto"/>
                <w:bottom w:val="none" w:sz="0" w:space="0" w:color="auto"/>
                <w:right w:val="none" w:sz="0" w:space="0" w:color="auto"/>
              </w:divBdr>
              <w:divsChild>
                <w:div w:id="1375304685">
                  <w:marLeft w:val="0"/>
                  <w:marRight w:val="0"/>
                  <w:marTop w:val="0"/>
                  <w:marBottom w:val="0"/>
                  <w:divBdr>
                    <w:top w:val="none" w:sz="0" w:space="0" w:color="auto"/>
                    <w:left w:val="none" w:sz="0" w:space="0" w:color="auto"/>
                    <w:bottom w:val="none" w:sz="0" w:space="0" w:color="auto"/>
                    <w:right w:val="none" w:sz="0" w:space="0" w:color="auto"/>
                  </w:divBdr>
                  <w:divsChild>
                    <w:div w:id="1912739470">
                      <w:marLeft w:val="0"/>
                      <w:marRight w:val="0"/>
                      <w:marTop w:val="0"/>
                      <w:marBottom w:val="0"/>
                      <w:divBdr>
                        <w:top w:val="none" w:sz="0" w:space="0" w:color="auto"/>
                        <w:left w:val="none" w:sz="0" w:space="0" w:color="auto"/>
                        <w:bottom w:val="none" w:sz="0" w:space="0" w:color="auto"/>
                        <w:right w:val="none" w:sz="0" w:space="0" w:color="auto"/>
                      </w:divBdr>
                      <w:divsChild>
                        <w:div w:id="495538068">
                          <w:marLeft w:val="0"/>
                          <w:marRight w:val="0"/>
                          <w:marTop w:val="0"/>
                          <w:marBottom w:val="0"/>
                          <w:divBdr>
                            <w:top w:val="none" w:sz="0" w:space="0" w:color="auto"/>
                            <w:left w:val="none" w:sz="0" w:space="0" w:color="auto"/>
                            <w:bottom w:val="none" w:sz="0" w:space="0" w:color="auto"/>
                            <w:right w:val="none" w:sz="0" w:space="0" w:color="auto"/>
                          </w:divBdr>
                          <w:divsChild>
                            <w:div w:id="1498302576">
                              <w:marLeft w:val="0"/>
                              <w:marRight w:val="0"/>
                              <w:marTop w:val="0"/>
                              <w:marBottom w:val="0"/>
                              <w:divBdr>
                                <w:top w:val="none" w:sz="0" w:space="0" w:color="auto"/>
                                <w:left w:val="none" w:sz="0" w:space="0" w:color="auto"/>
                                <w:bottom w:val="none" w:sz="0" w:space="0" w:color="auto"/>
                                <w:right w:val="none" w:sz="0" w:space="0" w:color="auto"/>
                              </w:divBdr>
                              <w:divsChild>
                                <w:div w:id="132246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7352916">
      <w:bodyDiv w:val="1"/>
      <w:marLeft w:val="0"/>
      <w:marRight w:val="0"/>
      <w:marTop w:val="0"/>
      <w:marBottom w:val="0"/>
      <w:divBdr>
        <w:top w:val="none" w:sz="0" w:space="0" w:color="auto"/>
        <w:left w:val="none" w:sz="0" w:space="0" w:color="auto"/>
        <w:bottom w:val="none" w:sz="0" w:space="0" w:color="auto"/>
        <w:right w:val="none" w:sz="0" w:space="0" w:color="auto"/>
      </w:divBdr>
      <w:divsChild>
        <w:div w:id="916090919">
          <w:marLeft w:val="-720"/>
          <w:marRight w:val="0"/>
          <w:marTop w:val="0"/>
          <w:marBottom w:val="0"/>
          <w:divBdr>
            <w:top w:val="none" w:sz="0" w:space="0" w:color="auto"/>
            <w:left w:val="none" w:sz="0" w:space="0" w:color="auto"/>
            <w:bottom w:val="none" w:sz="0" w:space="0" w:color="auto"/>
            <w:right w:val="none" w:sz="0" w:space="0" w:color="auto"/>
          </w:divBdr>
        </w:div>
      </w:divsChild>
    </w:div>
    <w:div w:id="1063063013">
      <w:bodyDiv w:val="1"/>
      <w:marLeft w:val="0"/>
      <w:marRight w:val="0"/>
      <w:marTop w:val="0"/>
      <w:marBottom w:val="0"/>
      <w:divBdr>
        <w:top w:val="none" w:sz="0" w:space="0" w:color="auto"/>
        <w:left w:val="none" w:sz="0" w:space="0" w:color="auto"/>
        <w:bottom w:val="none" w:sz="0" w:space="0" w:color="auto"/>
        <w:right w:val="none" w:sz="0" w:space="0" w:color="auto"/>
      </w:divBdr>
      <w:divsChild>
        <w:div w:id="563217797">
          <w:marLeft w:val="0"/>
          <w:marRight w:val="0"/>
          <w:marTop w:val="0"/>
          <w:marBottom w:val="0"/>
          <w:divBdr>
            <w:top w:val="none" w:sz="0" w:space="0" w:color="auto"/>
            <w:left w:val="none" w:sz="0" w:space="0" w:color="auto"/>
            <w:bottom w:val="none" w:sz="0" w:space="0" w:color="auto"/>
            <w:right w:val="none" w:sz="0" w:space="0" w:color="auto"/>
          </w:divBdr>
          <w:divsChild>
            <w:div w:id="1579436528">
              <w:marLeft w:val="0"/>
              <w:marRight w:val="0"/>
              <w:marTop w:val="0"/>
              <w:marBottom w:val="0"/>
              <w:divBdr>
                <w:top w:val="none" w:sz="0" w:space="0" w:color="auto"/>
                <w:left w:val="none" w:sz="0" w:space="0" w:color="auto"/>
                <w:bottom w:val="none" w:sz="0" w:space="0" w:color="auto"/>
                <w:right w:val="none" w:sz="0" w:space="0" w:color="auto"/>
              </w:divBdr>
              <w:divsChild>
                <w:div w:id="286275196">
                  <w:marLeft w:val="0"/>
                  <w:marRight w:val="0"/>
                  <w:marTop w:val="0"/>
                  <w:marBottom w:val="0"/>
                  <w:divBdr>
                    <w:top w:val="none" w:sz="0" w:space="0" w:color="auto"/>
                    <w:left w:val="none" w:sz="0" w:space="0" w:color="auto"/>
                    <w:bottom w:val="none" w:sz="0" w:space="0" w:color="auto"/>
                    <w:right w:val="none" w:sz="0" w:space="0" w:color="auto"/>
                  </w:divBdr>
                  <w:divsChild>
                    <w:div w:id="1696342666">
                      <w:marLeft w:val="0"/>
                      <w:marRight w:val="0"/>
                      <w:marTop w:val="0"/>
                      <w:marBottom w:val="0"/>
                      <w:divBdr>
                        <w:top w:val="none" w:sz="0" w:space="0" w:color="auto"/>
                        <w:left w:val="none" w:sz="0" w:space="0" w:color="auto"/>
                        <w:bottom w:val="none" w:sz="0" w:space="0" w:color="auto"/>
                        <w:right w:val="none" w:sz="0" w:space="0" w:color="auto"/>
                      </w:divBdr>
                      <w:divsChild>
                        <w:div w:id="351685907">
                          <w:marLeft w:val="0"/>
                          <w:marRight w:val="0"/>
                          <w:marTop w:val="0"/>
                          <w:marBottom w:val="0"/>
                          <w:divBdr>
                            <w:top w:val="none" w:sz="0" w:space="0" w:color="auto"/>
                            <w:left w:val="none" w:sz="0" w:space="0" w:color="auto"/>
                            <w:bottom w:val="none" w:sz="0" w:space="0" w:color="auto"/>
                            <w:right w:val="none" w:sz="0" w:space="0" w:color="auto"/>
                          </w:divBdr>
                          <w:divsChild>
                            <w:div w:id="58067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86322">
                  <w:marLeft w:val="0"/>
                  <w:marRight w:val="0"/>
                  <w:marTop w:val="0"/>
                  <w:marBottom w:val="0"/>
                  <w:divBdr>
                    <w:top w:val="none" w:sz="0" w:space="0" w:color="auto"/>
                    <w:left w:val="none" w:sz="0" w:space="0" w:color="auto"/>
                    <w:bottom w:val="none" w:sz="0" w:space="0" w:color="auto"/>
                    <w:right w:val="none" w:sz="0" w:space="0" w:color="auto"/>
                  </w:divBdr>
                  <w:divsChild>
                    <w:div w:id="106391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234979">
      <w:bodyDiv w:val="1"/>
      <w:marLeft w:val="0"/>
      <w:marRight w:val="0"/>
      <w:marTop w:val="0"/>
      <w:marBottom w:val="0"/>
      <w:divBdr>
        <w:top w:val="none" w:sz="0" w:space="0" w:color="auto"/>
        <w:left w:val="none" w:sz="0" w:space="0" w:color="auto"/>
        <w:bottom w:val="none" w:sz="0" w:space="0" w:color="auto"/>
        <w:right w:val="none" w:sz="0" w:space="0" w:color="auto"/>
      </w:divBdr>
    </w:div>
    <w:div w:id="1154176293">
      <w:bodyDiv w:val="1"/>
      <w:marLeft w:val="0"/>
      <w:marRight w:val="0"/>
      <w:marTop w:val="0"/>
      <w:marBottom w:val="0"/>
      <w:divBdr>
        <w:top w:val="none" w:sz="0" w:space="0" w:color="auto"/>
        <w:left w:val="none" w:sz="0" w:space="0" w:color="auto"/>
        <w:bottom w:val="none" w:sz="0" w:space="0" w:color="auto"/>
        <w:right w:val="none" w:sz="0" w:space="0" w:color="auto"/>
      </w:divBdr>
      <w:divsChild>
        <w:div w:id="446851748">
          <w:marLeft w:val="-720"/>
          <w:marRight w:val="0"/>
          <w:marTop w:val="0"/>
          <w:marBottom w:val="0"/>
          <w:divBdr>
            <w:top w:val="none" w:sz="0" w:space="0" w:color="auto"/>
            <w:left w:val="none" w:sz="0" w:space="0" w:color="auto"/>
            <w:bottom w:val="none" w:sz="0" w:space="0" w:color="auto"/>
            <w:right w:val="none" w:sz="0" w:space="0" w:color="auto"/>
          </w:divBdr>
        </w:div>
      </w:divsChild>
    </w:div>
    <w:div w:id="1191916681">
      <w:bodyDiv w:val="1"/>
      <w:marLeft w:val="0"/>
      <w:marRight w:val="0"/>
      <w:marTop w:val="0"/>
      <w:marBottom w:val="0"/>
      <w:divBdr>
        <w:top w:val="none" w:sz="0" w:space="0" w:color="auto"/>
        <w:left w:val="none" w:sz="0" w:space="0" w:color="auto"/>
        <w:bottom w:val="none" w:sz="0" w:space="0" w:color="auto"/>
        <w:right w:val="none" w:sz="0" w:space="0" w:color="auto"/>
      </w:divBdr>
      <w:divsChild>
        <w:div w:id="975404873">
          <w:marLeft w:val="0"/>
          <w:marRight w:val="0"/>
          <w:marTop w:val="0"/>
          <w:marBottom w:val="0"/>
          <w:divBdr>
            <w:top w:val="none" w:sz="0" w:space="0" w:color="auto"/>
            <w:left w:val="none" w:sz="0" w:space="0" w:color="auto"/>
            <w:bottom w:val="none" w:sz="0" w:space="0" w:color="auto"/>
            <w:right w:val="none" w:sz="0" w:space="0" w:color="auto"/>
          </w:divBdr>
        </w:div>
      </w:divsChild>
    </w:div>
    <w:div w:id="1307471013">
      <w:bodyDiv w:val="1"/>
      <w:marLeft w:val="0"/>
      <w:marRight w:val="0"/>
      <w:marTop w:val="0"/>
      <w:marBottom w:val="0"/>
      <w:divBdr>
        <w:top w:val="none" w:sz="0" w:space="0" w:color="auto"/>
        <w:left w:val="none" w:sz="0" w:space="0" w:color="auto"/>
        <w:bottom w:val="none" w:sz="0" w:space="0" w:color="auto"/>
        <w:right w:val="none" w:sz="0" w:space="0" w:color="auto"/>
      </w:divBdr>
      <w:divsChild>
        <w:div w:id="1777600675">
          <w:marLeft w:val="-720"/>
          <w:marRight w:val="0"/>
          <w:marTop w:val="0"/>
          <w:marBottom w:val="0"/>
          <w:divBdr>
            <w:top w:val="none" w:sz="0" w:space="0" w:color="auto"/>
            <w:left w:val="none" w:sz="0" w:space="0" w:color="auto"/>
            <w:bottom w:val="none" w:sz="0" w:space="0" w:color="auto"/>
            <w:right w:val="none" w:sz="0" w:space="0" w:color="auto"/>
          </w:divBdr>
        </w:div>
      </w:divsChild>
    </w:div>
    <w:div w:id="1373843598">
      <w:bodyDiv w:val="1"/>
      <w:marLeft w:val="0"/>
      <w:marRight w:val="0"/>
      <w:marTop w:val="0"/>
      <w:marBottom w:val="0"/>
      <w:divBdr>
        <w:top w:val="none" w:sz="0" w:space="0" w:color="auto"/>
        <w:left w:val="none" w:sz="0" w:space="0" w:color="auto"/>
        <w:bottom w:val="none" w:sz="0" w:space="0" w:color="auto"/>
        <w:right w:val="none" w:sz="0" w:space="0" w:color="auto"/>
      </w:divBdr>
    </w:div>
    <w:div w:id="1470049750">
      <w:bodyDiv w:val="1"/>
      <w:marLeft w:val="0"/>
      <w:marRight w:val="0"/>
      <w:marTop w:val="0"/>
      <w:marBottom w:val="0"/>
      <w:divBdr>
        <w:top w:val="none" w:sz="0" w:space="0" w:color="auto"/>
        <w:left w:val="none" w:sz="0" w:space="0" w:color="auto"/>
        <w:bottom w:val="none" w:sz="0" w:space="0" w:color="auto"/>
        <w:right w:val="none" w:sz="0" w:space="0" w:color="auto"/>
      </w:divBdr>
    </w:div>
    <w:div w:id="1471753766">
      <w:bodyDiv w:val="1"/>
      <w:marLeft w:val="0"/>
      <w:marRight w:val="0"/>
      <w:marTop w:val="0"/>
      <w:marBottom w:val="0"/>
      <w:divBdr>
        <w:top w:val="none" w:sz="0" w:space="0" w:color="auto"/>
        <w:left w:val="none" w:sz="0" w:space="0" w:color="auto"/>
        <w:bottom w:val="none" w:sz="0" w:space="0" w:color="auto"/>
        <w:right w:val="none" w:sz="0" w:space="0" w:color="auto"/>
      </w:divBdr>
    </w:div>
    <w:div w:id="1473400887">
      <w:bodyDiv w:val="1"/>
      <w:marLeft w:val="0"/>
      <w:marRight w:val="0"/>
      <w:marTop w:val="0"/>
      <w:marBottom w:val="0"/>
      <w:divBdr>
        <w:top w:val="none" w:sz="0" w:space="0" w:color="auto"/>
        <w:left w:val="none" w:sz="0" w:space="0" w:color="auto"/>
        <w:bottom w:val="none" w:sz="0" w:space="0" w:color="auto"/>
        <w:right w:val="none" w:sz="0" w:space="0" w:color="auto"/>
      </w:divBdr>
    </w:div>
    <w:div w:id="1534885467">
      <w:bodyDiv w:val="1"/>
      <w:marLeft w:val="0"/>
      <w:marRight w:val="0"/>
      <w:marTop w:val="0"/>
      <w:marBottom w:val="0"/>
      <w:divBdr>
        <w:top w:val="none" w:sz="0" w:space="0" w:color="auto"/>
        <w:left w:val="none" w:sz="0" w:space="0" w:color="auto"/>
        <w:bottom w:val="none" w:sz="0" w:space="0" w:color="auto"/>
        <w:right w:val="none" w:sz="0" w:space="0" w:color="auto"/>
      </w:divBdr>
    </w:div>
    <w:div w:id="1690059958">
      <w:bodyDiv w:val="1"/>
      <w:marLeft w:val="0"/>
      <w:marRight w:val="0"/>
      <w:marTop w:val="0"/>
      <w:marBottom w:val="0"/>
      <w:divBdr>
        <w:top w:val="none" w:sz="0" w:space="0" w:color="auto"/>
        <w:left w:val="none" w:sz="0" w:space="0" w:color="auto"/>
        <w:bottom w:val="none" w:sz="0" w:space="0" w:color="auto"/>
        <w:right w:val="none" w:sz="0" w:space="0" w:color="auto"/>
      </w:divBdr>
    </w:div>
    <w:div w:id="1698778091">
      <w:bodyDiv w:val="1"/>
      <w:marLeft w:val="0"/>
      <w:marRight w:val="0"/>
      <w:marTop w:val="0"/>
      <w:marBottom w:val="0"/>
      <w:divBdr>
        <w:top w:val="none" w:sz="0" w:space="0" w:color="auto"/>
        <w:left w:val="none" w:sz="0" w:space="0" w:color="auto"/>
        <w:bottom w:val="none" w:sz="0" w:space="0" w:color="auto"/>
        <w:right w:val="none" w:sz="0" w:space="0" w:color="auto"/>
      </w:divBdr>
      <w:divsChild>
        <w:div w:id="427312055">
          <w:marLeft w:val="0"/>
          <w:marRight w:val="0"/>
          <w:marTop w:val="0"/>
          <w:marBottom w:val="0"/>
          <w:divBdr>
            <w:top w:val="none" w:sz="0" w:space="0" w:color="auto"/>
            <w:left w:val="none" w:sz="0" w:space="0" w:color="auto"/>
            <w:bottom w:val="none" w:sz="0" w:space="0" w:color="auto"/>
            <w:right w:val="none" w:sz="0" w:space="0" w:color="auto"/>
          </w:divBdr>
        </w:div>
      </w:divsChild>
    </w:div>
    <w:div w:id="1834829244">
      <w:bodyDiv w:val="1"/>
      <w:marLeft w:val="0"/>
      <w:marRight w:val="0"/>
      <w:marTop w:val="0"/>
      <w:marBottom w:val="0"/>
      <w:divBdr>
        <w:top w:val="none" w:sz="0" w:space="0" w:color="auto"/>
        <w:left w:val="none" w:sz="0" w:space="0" w:color="auto"/>
        <w:bottom w:val="none" w:sz="0" w:space="0" w:color="auto"/>
        <w:right w:val="none" w:sz="0" w:space="0" w:color="auto"/>
      </w:divBdr>
      <w:divsChild>
        <w:div w:id="1344630721">
          <w:marLeft w:val="-720"/>
          <w:marRight w:val="0"/>
          <w:marTop w:val="0"/>
          <w:marBottom w:val="0"/>
          <w:divBdr>
            <w:top w:val="none" w:sz="0" w:space="0" w:color="auto"/>
            <w:left w:val="none" w:sz="0" w:space="0" w:color="auto"/>
            <w:bottom w:val="none" w:sz="0" w:space="0" w:color="auto"/>
            <w:right w:val="none" w:sz="0" w:space="0" w:color="auto"/>
          </w:divBdr>
        </w:div>
      </w:divsChild>
    </w:div>
    <w:div w:id="1903177972">
      <w:bodyDiv w:val="1"/>
      <w:marLeft w:val="0"/>
      <w:marRight w:val="0"/>
      <w:marTop w:val="0"/>
      <w:marBottom w:val="0"/>
      <w:divBdr>
        <w:top w:val="none" w:sz="0" w:space="0" w:color="auto"/>
        <w:left w:val="none" w:sz="0" w:space="0" w:color="auto"/>
        <w:bottom w:val="none" w:sz="0" w:space="0" w:color="auto"/>
        <w:right w:val="none" w:sz="0" w:space="0" w:color="auto"/>
      </w:divBdr>
      <w:divsChild>
        <w:div w:id="157354534">
          <w:marLeft w:val="-720"/>
          <w:marRight w:val="0"/>
          <w:marTop w:val="0"/>
          <w:marBottom w:val="0"/>
          <w:divBdr>
            <w:top w:val="none" w:sz="0" w:space="0" w:color="auto"/>
            <w:left w:val="none" w:sz="0" w:space="0" w:color="auto"/>
            <w:bottom w:val="none" w:sz="0" w:space="0" w:color="auto"/>
            <w:right w:val="none" w:sz="0" w:space="0" w:color="auto"/>
          </w:divBdr>
        </w:div>
      </w:divsChild>
    </w:div>
    <w:div w:id="1907107005">
      <w:bodyDiv w:val="1"/>
      <w:marLeft w:val="0"/>
      <w:marRight w:val="0"/>
      <w:marTop w:val="0"/>
      <w:marBottom w:val="0"/>
      <w:divBdr>
        <w:top w:val="none" w:sz="0" w:space="0" w:color="auto"/>
        <w:left w:val="none" w:sz="0" w:space="0" w:color="auto"/>
        <w:bottom w:val="none" w:sz="0" w:space="0" w:color="auto"/>
        <w:right w:val="none" w:sz="0" w:space="0" w:color="auto"/>
      </w:divBdr>
    </w:div>
    <w:div w:id="1956668534">
      <w:bodyDiv w:val="1"/>
      <w:marLeft w:val="0"/>
      <w:marRight w:val="0"/>
      <w:marTop w:val="0"/>
      <w:marBottom w:val="0"/>
      <w:divBdr>
        <w:top w:val="none" w:sz="0" w:space="0" w:color="auto"/>
        <w:left w:val="none" w:sz="0" w:space="0" w:color="auto"/>
        <w:bottom w:val="none" w:sz="0" w:space="0" w:color="auto"/>
        <w:right w:val="none" w:sz="0" w:space="0" w:color="auto"/>
      </w:divBdr>
    </w:div>
    <w:div w:id="2007248837">
      <w:bodyDiv w:val="1"/>
      <w:marLeft w:val="0"/>
      <w:marRight w:val="0"/>
      <w:marTop w:val="0"/>
      <w:marBottom w:val="0"/>
      <w:divBdr>
        <w:top w:val="none" w:sz="0" w:space="0" w:color="auto"/>
        <w:left w:val="none" w:sz="0" w:space="0" w:color="auto"/>
        <w:bottom w:val="none" w:sz="0" w:space="0" w:color="auto"/>
        <w:right w:val="none" w:sz="0" w:space="0" w:color="auto"/>
      </w:divBdr>
    </w:div>
    <w:div w:id="2038652335">
      <w:bodyDiv w:val="1"/>
      <w:marLeft w:val="0"/>
      <w:marRight w:val="0"/>
      <w:marTop w:val="0"/>
      <w:marBottom w:val="0"/>
      <w:divBdr>
        <w:top w:val="none" w:sz="0" w:space="0" w:color="auto"/>
        <w:left w:val="none" w:sz="0" w:space="0" w:color="auto"/>
        <w:bottom w:val="none" w:sz="0" w:space="0" w:color="auto"/>
        <w:right w:val="none" w:sz="0" w:space="0" w:color="auto"/>
      </w:divBdr>
    </w:div>
    <w:div w:id="2066180960">
      <w:bodyDiv w:val="1"/>
      <w:marLeft w:val="0"/>
      <w:marRight w:val="0"/>
      <w:marTop w:val="0"/>
      <w:marBottom w:val="0"/>
      <w:divBdr>
        <w:top w:val="none" w:sz="0" w:space="0" w:color="auto"/>
        <w:left w:val="none" w:sz="0" w:space="0" w:color="auto"/>
        <w:bottom w:val="none" w:sz="0" w:space="0" w:color="auto"/>
        <w:right w:val="none" w:sz="0" w:space="0" w:color="auto"/>
      </w:divBdr>
    </w:div>
    <w:div w:id="2146703498">
      <w:bodyDiv w:val="1"/>
      <w:marLeft w:val="0"/>
      <w:marRight w:val="0"/>
      <w:marTop w:val="0"/>
      <w:marBottom w:val="0"/>
      <w:divBdr>
        <w:top w:val="none" w:sz="0" w:space="0" w:color="auto"/>
        <w:left w:val="none" w:sz="0" w:space="0" w:color="auto"/>
        <w:bottom w:val="none" w:sz="0" w:space="0" w:color="auto"/>
        <w:right w:val="none" w:sz="0" w:space="0" w:color="auto"/>
      </w:divBdr>
      <w:divsChild>
        <w:div w:id="1304582310">
          <w:marLeft w:val="-720"/>
          <w:marRight w:val="0"/>
          <w:marTop w:val="0"/>
          <w:marBottom w:val="0"/>
          <w:divBdr>
            <w:top w:val="none" w:sz="0" w:space="0" w:color="auto"/>
            <w:left w:val="none" w:sz="0" w:space="0" w:color="auto"/>
            <w:bottom w:val="none" w:sz="0" w:space="0" w:color="auto"/>
            <w:right w:val="none" w:sz="0" w:space="0" w:color="auto"/>
          </w:divBdr>
        </w:div>
      </w:divsChild>
    </w:div>
    <w:div w:id="2147114809">
      <w:bodyDiv w:val="1"/>
      <w:marLeft w:val="0"/>
      <w:marRight w:val="0"/>
      <w:marTop w:val="0"/>
      <w:marBottom w:val="0"/>
      <w:divBdr>
        <w:top w:val="none" w:sz="0" w:space="0" w:color="auto"/>
        <w:left w:val="none" w:sz="0" w:space="0" w:color="auto"/>
        <w:bottom w:val="none" w:sz="0" w:space="0" w:color="auto"/>
        <w:right w:val="none" w:sz="0" w:space="0" w:color="auto"/>
      </w:divBdr>
      <w:divsChild>
        <w:div w:id="1619097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s://www.amfiindia.com/Themes/Theme1/downloads/AMFI_womensDay_Mar2024.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economictimes.indiatimes.com/wealth/invest/women-make-better-investors-than-men-5-case-studies-tell-you-why/articleshow/57454156.cms" TargetMode="External"/><Relationship Id="rId2" Type="http://schemas.openxmlformats.org/officeDocument/2006/relationships/numbering" Target="numbering.xml"/><Relationship Id="rId16" Type="http://schemas.openxmlformats.org/officeDocument/2006/relationships/hyperlink" Target="https://economictimes.indiatimes.com/mf/mf-news/share-of-women-mutual-fund-folios-and-assets-in-b-30-cities-reflects-growth-amfi-report/articleshow/108392258.cms" TargetMode="External"/><Relationship Id="rId20" Type="http://schemas.openxmlformats.org/officeDocument/2006/relationships/hyperlink" Target="https://blog.shoonya.com/women-in-indian-mutual-fun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s://www.bajajfinserv.in/investments/what-is-a-mutual-fund" TargetMode="Externa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hyperlink" Target="https://ijisrt.com/assets/upload/files/IJISRT23NOV1657.pdf"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files.eric.ed.gov/fulltext/EJ1081705"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IN" sz="1400">
                <a:latin typeface="Times New Roman" panose="02020603050405020304" pitchFamily="18" charset="0"/>
                <a:cs typeface="Times New Roman" panose="02020603050405020304" pitchFamily="18" charset="0"/>
              </a:rPr>
              <a:t>SOURCE OF GUIDENCE FOR WOMEN INVESTORS</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ofPieChart>
        <c:ofPieType val="pie"/>
        <c:varyColors val="1"/>
        <c:ser>
          <c:idx val="0"/>
          <c:order val="0"/>
          <c:tx>
            <c:strRef>
              <c:f>Sheet1!$B$1</c:f>
              <c:strCache>
                <c:ptCount val="1"/>
                <c:pt idx="0">
                  <c:v>Source of guidence for women investors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71E3-441D-B9D3-EDE2037791EA}"/>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71E3-441D-B9D3-EDE2037791EA}"/>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71E3-441D-B9D3-EDE2037791EA}"/>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71E3-441D-B9D3-EDE2037791EA}"/>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71E3-441D-B9D3-EDE2037791EA}"/>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71E3-441D-B9D3-EDE2037791EA}"/>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Sheet1!$A$2:$A$6</c:f>
              <c:strCache>
                <c:ptCount val="5"/>
                <c:pt idx="0">
                  <c:v>Family members</c:v>
                </c:pt>
                <c:pt idx="1">
                  <c:v>Financial advisor or CA</c:v>
                </c:pt>
                <c:pt idx="2">
                  <c:v>Bank representative</c:v>
                </c:pt>
                <c:pt idx="3">
                  <c:v>Online resources blogs or newsletters</c:v>
                </c:pt>
                <c:pt idx="4">
                  <c:v>Friends or colleagues</c:v>
                </c:pt>
              </c:strCache>
            </c:strRef>
          </c:cat>
          <c:val>
            <c:numRef>
              <c:f>Sheet1!$B$2:$B$6</c:f>
              <c:numCache>
                <c:formatCode>0%</c:formatCode>
                <c:ptCount val="5"/>
                <c:pt idx="0">
                  <c:v>0.47</c:v>
                </c:pt>
                <c:pt idx="1">
                  <c:v>0.27</c:v>
                </c:pt>
                <c:pt idx="2">
                  <c:v>0.19</c:v>
                </c:pt>
                <c:pt idx="3">
                  <c:v>0.04</c:v>
                </c:pt>
                <c:pt idx="4">
                  <c:v>0.03</c:v>
                </c:pt>
              </c:numCache>
            </c:numRef>
          </c:val>
          <c:extLst>
            <c:ext xmlns:c16="http://schemas.microsoft.com/office/drawing/2014/chart" uri="{C3380CC4-5D6E-409C-BE32-E72D297353CC}">
              <c16:uniqueId val="{00000000-517E-4AA2-A337-CE18471852F8}"/>
            </c:ext>
          </c:extLst>
        </c:ser>
        <c:dLbls>
          <c:showLegendKey val="0"/>
          <c:showVal val="0"/>
          <c:showCatName val="0"/>
          <c:showSerName val="0"/>
          <c:showPercent val="0"/>
          <c:showBubbleSize val="0"/>
          <c:showLeaderLines val="0"/>
        </c:dLbls>
        <c:gapWidth val="150"/>
        <c:secondPieSize val="75"/>
        <c:serLines>
          <c:spPr>
            <a:ln w="9525" cap="flat" cmpd="sng" algn="ctr">
              <a:solidFill>
                <a:schemeClr val="tx1">
                  <a:lumMod val="35000"/>
                  <a:lumOff val="65000"/>
                </a:schemeClr>
              </a:solidFill>
              <a:round/>
            </a:ln>
            <a:effectLst/>
          </c:spPr>
        </c:serLines>
      </c:of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7777777777777776E-2"/>
          <c:y val="0.21581795465023798"/>
          <c:w val="0.93287037037037035"/>
          <c:h val="0.66792932133483318"/>
        </c:manualLayout>
      </c:layout>
      <c:barChart>
        <c:barDir val="col"/>
        <c:grouping val="stacked"/>
        <c:varyColors val="0"/>
        <c:ser>
          <c:idx val="0"/>
          <c:order val="0"/>
          <c:tx>
            <c:strRef>
              <c:f>Sheet1!$B$1</c:f>
              <c:strCache>
                <c:ptCount val="1"/>
                <c:pt idx="0">
                  <c:v>Series 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r>
                      <a:rPr lang="en-US" baseline="0"/>
                      <a:t>Self-employed, </a:t>
                    </a:r>
                    <a:fld id="{11121024-E646-474C-8E66-FFFE077FCE4E}"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7B90-4C6C-B4C6-E71C0EBDBBC4}"/>
                </c:ext>
              </c:extLst>
            </c:dLbl>
            <c:dLbl>
              <c:idx val="1"/>
              <c:tx>
                <c:rich>
                  <a:bodyPr/>
                  <a:lstStyle/>
                  <a:p>
                    <a:r>
                      <a:rPr lang="en-US" baseline="0"/>
                      <a:t>25-35 years, </a:t>
                    </a:r>
                    <a:fld id="{791837F5-5E96-4E9C-8F9E-1FD7EAA9C6EF}"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7B90-4C6C-B4C6-E71C0EBDBBC4}"/>
                </c:ext>
              </c:extLst>
            </c:dLbl>
            <c:dLbl>
              <c:idx val="2"/>
              <c:tx>
                <c:rich>
                  <a:bodyPr/>
                  <a:lstStyle/>
                  <a:p>
                    <a:r>
                      <a:rPr lang="en-US" baseline="0"/>
                      <a:t>Semi-affluent, </a:t>
                    </a:r>
                    <a:fld id="{17AB0FD0-B43D-4A0A-9721-2F1348429277}"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7B90-4C6C-B4C6-E71C0EBDBBC4}"/>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Sheet1!$A$2:$A$5</c:f>
              <c:strCache>
                <c:ptCount val="3"/>
                <c:pt idx="0">
                  <c:v>Income source</c:v>
                </c:pt>
                <c:pt idx="1">
                  <c:v>Age bracket</c:v>
                </c:pt>
                <c:pt idx="2">
                  <c:v>Affluence</c:v>
                </c:pt>
              </c:strCache>
            </c:strRef>
          </c:cat>
          <c:val>
            <c:numRef>
              <c:f>Sheet1!$B$2:$B$5</c:f>
              <c:numCache>
                <c:formatCode>0%</c:formatCode>
                <c:ptCount val="4"/>
                <c:pt idx="0">
                  <c:v>0.55000000000000004</c:v>
                </c:pt>
                <c:pt idx="1">
                  <c:v>0.41</c:v>
                </c:pt>
                <c:pt idx="2">
                  <c:v>0.38</c:v>
                </c:pt>
              </c:numCache>
            </c:numRef>
          </c:val>
          <c:extLst>
            <c:ext xmlns:c16="http://schemas.microsoft.com/office/drawing/2014/chart" uri="{C3380CC4-5D6E-409C-BE32-E72D297353CC}">
              <c16:uniqueId val="{00000000-7B90-4C6C-B4C6-E71C0EBDBBC4}"/>
            </c:ext>
          </c:extLst>
        </c:ser>
        <c:ser>
          <c:idx val="1"/>
          <c:order val="1"/>
          <c:tx>
            <c:strRef>
              <c:f>Sheet1!$C$1</c:f>
              <c:strCache>
                <c:ptCount val="1"/>
                <c:pt idx="0">
                  <c:v>Series 2</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r>
                      <a:rPr lang="en-US" baseline="0"/>
                      <a:t>Salaried, </a:t>
                    </a:r>
                    <a:fld id="{FCD734EB-5F89-460D-8FED-21F20950CF13}"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B90-4C6C-B4C6-E71C0EBDBBC4}"/>
                </c:ext>
              </c:extLst>
            </c:dLbl>
            <c:dLbl>
              <c:idx val="1"/>
              <c:tx>
                <c:rich>
                  <a:bodyPr/>
                  <a:lstStyle/>
                  <a:p>
                    <a:r>
                      <a:rPr lang="en-US" baseline="0"/>
                      <a:t>36-45 years, </a:t>
                    </a:r>
                    <a:fld id="{DA043323-8B40-4EEB-8FCC-4F3033BB567A}"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7B90-4C6C-B4C6-E71C0EBDBBC4}"/>
                </c:ext>
              </c:extLst>
            </c:dLbl>
            <c:dLbl>
              <c:idx val="2"/>
              <c:tx>
                <c:rich>
                  <a:bodyPr/>
                  <a:lstStyle/>
                  <a:p>
                    <a:r>
                      <a:rPr lang="en-US" baseline="0"/>
                      <a:t>Emerging affluent, </a:t>
                    </a:r>
                    <a:fld id="{BA4EC0DE-898B-498A-A2EF-95467F24758C}"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7B90-4C6C-B4C6-E71C0EBDBBC4}"/>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Sheet1!$A$2:$A$5</c:f>
              <c:strCache>
                <c:ptCount val="3"/>
                <c:pt idx="0">
                  <c:v>Income source</c:v>
                </c:pt>
                <c:pt idx="1">
                  <c:v>Age bracket</c:v>
                </c:pt>
                <c:pt idx="2">
                  <c:v>Affluence</c:v>
                </c:pt>
              </c:strCache>
            </c:strRef>
          </c:cat>
          <c:val>
            <c:numRef>
              <c:f>Sheet1!$C$2:$C$5</c:f>
              <c:numCache>
                <c:formatCode>0%</c:formatCode>
                <c:ptCount val="4"/>
                <c:pt idx="0">
                  <c:v>0.39</c:v>
                </c:pt>
                <c:pt idx="1">
                  <c:v>0.49</c:v>
                </c:pt>
                <c:pt idx="2">
                  <c:v>0.5</c:v>
                </c:pt>
              </c:numCache>
            </c:numRef>
          </c:val>
          <c:extLst>
            <c:ext xmlns:c16="http://schemas.microsoft.com/office/drawing/2014/chart" uri="{C3380CC4-5D6E-409C-BE32-E72D297353CC}">
              <c16:uniqueId val="{00000001-7B90-4C6C-B4C6-E71C0EBDBBC4}"/>
            </c:ext>
          </c:extLst>
        </c:ser>
        <c:ser>
          <c:idx val="2"/>
          <c:order val="2"/>
          <c:tx>
            <c:strRef>
              <c:f>Sheet1!$D$1</c:f>
              <c:strCache>
                <c:ptCount val="1"/>
                <c:pt idx="0">
                  <c:v>Series 3</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1"/>
              <c:tx>
                <c:rich>
                  <a:bodyPr/>
                  <a:lstStyle/>
                  <a:p>
                    <a:r>
                      <a:rPr lang="en-US" baseline="0"/>
                      <a:t>&gt;45 years, </a:t>
                    </a:r>
                    <a:fld id="{26A5C748-9934-4082-A54B-2AA360BDDA55}"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7B90-4C6C-B4C6-E71C0EBDBBC4}"/>
                </c:ext>
              </c:extLst>
            </c:dLbl>
            <c:dLbl>
              <c:idx val="2"/>
              <c:tx>
                <c:rich>
                  <a:bodyPr/>
                  <a:lstStyle/>
                  <a:p>
                    <a:r>
                      <a:rPr lang="en-US" baseline="0"/>
                      <a:t>Affluent, </a:t>
                    </a:r>
                    <a:fld id="{6A5DAEE2-CDC3-435B-85D7-8933B6792862}"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7B90-4C6C-B4C6-E71C0EBDBBC4}"/>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Sheet1!$A$2:$A$5</c:f>
              <c:strCache>
                <c:ptCount val="3"/>
                <c:pt idx="0">
                  <c:v>Income source</c:v>
                </c:pt>
                <c:pt idx="1">
                  <c:v>Age bracket</c:v>
                </c:pt>
                <c:pt idx="2">
                  <c:v>Affluence</c:v>
                </c:pt>
              </c:strCache>
            </c:strRef>
          </c:cat>
          <c:val>
            <c:numRef>
              <c:f>Sheet1!$D$2:$D$5</c:f>
              <c:numCache>
                <c:formatCode>0%</c:formatCode>
                <c:ptCount val="4"/>
                <c:pt idx="1">
                  <c:v>0.65</c:v>
                </c:pt>
                <c:pt idx="2">
                  <c:v>0.57999999999999996</c:v>
                </c:pt>
              </c:numCache>
            </c:numRef>
          </c:val>
          <c:extLst>
            <c:ext xmlns:c16="http://schemas.microsoft.com/office/drawing/2014/chart" uri="{C3380CC4-5D6E-409C-BE32-E72D297353CC}">
              <c16:uniqueId val="{00000002-7B90-4C6C-B4C6-E71C0EBDBBC4}"/>
            </c:ext>
          </c:extLst>
        </c:ser>
        <c:dLbls>
          <c:showLegendKey val="0"/>
          <c:showVal val="0"/>
          <c:showCatName val="0"/>
          <c:showSerName val="0"/>
          <c:showPercent val="0"/>
          <c:showBubbleSize val="0"/>
        </c:dLbls>
        <c:gapWidth val="150"/>
        <c:overlap val="100"/>
        <c:axId val="602343679"/>
        <c:axId val="602355199"/>
      </c:barChart>
      <c:catAx>
        <c:axId val="602343679"/>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2355199"/>
        <c:crosses val="autoZero"/>
        <c:auto val="1"/>
        <c:lblAlgn val="ctr"/>
        <c:lblOffset val="100"/>
        <c:noMultiLvlLbl val="0"/>
      </c:catAx>
      <c:valAx>
        <c:axId val="60235519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234367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60928842228055"/>
          <c:y val="0.21623512845565837"/>
          <c:w val="0.8031499708369787"/>
          <c:h val="0.61315621587447555"/>
        </c:manualLayout>
      </c:layout>
      <c:barChart>
        <c:barDir val="col"/>
        <c:grouping val="clustered"/>
        <c:varyColors val="0"/>
        <c:ser>
          <c:idx val="0"/>
          <c:order val="0"/>
          <c:tx>
            <c:strRef>
              <c:f>Sheet1!$B$1</c:f>
              <c:strCache>
                <c:ptCount val="1"/>
                <c:pt idx="0">
                  <c:v>Women</c:v>
                </c:pt>
              </c:strCache>
            </c:strRef>
          </c:tx>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2"/>
                <c:pt idx="0">
                  <c:v>Share of unique women investors in individual investors</c:v>
                </c:pt>
                <c:pt idx="1">
                  <c:v>Share of women AUM among individual investors</c:v>
                </c:pt>
              </c:strCache>
            </c:strRef>
          </c:cat>
          <c:val>
            <c:numRef>
              <c:f>Sheet1!$B$2:$B$5</c:f>
              <c:numCache>
                <c:formatCode>0%</c:formatCode>
                <c:ptCount val="4"/>
                <c:pt idx="0" formatCode="0.00%">
                  <c:v>0.24199999999999999</c:v>
                </c:pt>
                <c:pt idx="1">
                  <c:v>0.33</c:v>
                </c:pt>
              </c:numCache>
            </c:numRef>
          </c:val>
          <c:extLst>
            <c:ext xmlns:c16="http://schemas.microsoft.com/office/drawing/2014/chart" uri="{C3380CC4-5D6E-409C-BE32-E72D297353CC}">
              <c16:uniqueId val="{00000000-C070-4FDC-A460-FD316B0674F5}"/>
            </c:ext>
          </c:extLst>
        </c:ser>
        <c:ser>
          <c:idx val="1"/>
          <c:order val="1"/>
          <c:tx>
            <c:strRef>
              <c:f>Sheet1!$C$1</c:f>
              <c:strCache>
                <c:ptCount val="1"/>
                <c:pt idx="0">
                  <c:v>Other investors*</c:v>
                </c:pt>
              </c:strCache>
            </c:strRef>
          </c:tx>
          <c:spPr>
            <a:solidFill>
              <a:schemeClr val="accent5">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2"/>
                <c:pt idx="0">
                  <c:v>Share of unique women investors in individual investors</c:v>
                </c:pt>
                <c:pt idx="1">
                  <c:v>Share of women AUM among individual investors</c:v>
                </c:pt>
              </c:strCache>
            </c:strRef>
          </c:cat>
          <c:val>
            <c:numRef>
              <c:f>Sheet1!$C$2:$C$5</c:f>
              <c:numCache>
                <c:formatCode>0%</c:formatCode>
                <c:ptCount val="4"/>
                <c:pt idx="0" formatCode="0.00%">
                  <c:v>0.75800000000000001</c:v>
                </c:pt>
                <c:pt idx="1">
                  <c:v>0.67</c:v>
                </c:pt>
              </c:numCache>
            </c:numRef>
          </c:val>
          <c:extLst>
            <c:ext xmlns:c16="http://schemas.microsoft.com/office/drawing/2014/chart" uri="{C3380CC4-5D6E-409C-BE32-E72D297353CC}">
              <c16:uniqueId val="{00000001-C070-4FDC-A460-FD316B0674F5}"/>
            </c:ext>
          </c:extLst>
        </c:ser>
        <c:dLbls>
          <c:dLblPos val="inEnd"/>
          <c:showLegendKey val="0"/>
          <c:showVal val="1"/>
          <c:showCatName val="0"/>
          <c:showSerName val="0"/>
          <c:showPercent val="0"/>
          <c:showBubbleSize val="0"/>
        </c:dLbls>
        <c:gapWidth val="65"/>
        <c:axId val="214985088"/>
        <c:axId val="214985568"/>
      </c:barChart>
      <c:catAx>
        <c:axId val="21498508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14985568"/>
        <c:crosses val="autoZero"/>
        <c:auto val="1"/>
        <c:lblAlgn val="ctr"/>
        <c:lblOffset val="100"/>
        <c:noMultiLvlLbl val="0"/>
      </c:catAx>
      <c:valAx>
        <c:axId val="214985568"/>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21498508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605302965536132E-2"/>
          <c:y val="4.3789808917197449E-2"/>
          <c:w val="0.86292006818447498"/>
          <c:h val="0.75719193540297924"/>
        </c:manualLayout>
      </c:layout>
      <c:barChart>
        <c:barDir val="col"/>
        <c:grouping val="clustered"/>
        <c:varyColors val="0"/>
        <c:ser>
          <c:idx val="0"/>
          <c:order val="0"/>
          <c:tx>
            <c:strRef>
              <c:f>Sheet1!$B$1</c:f>
              <c:strCache>
                <c:ptCount val="1"/>
                <c:pt idx="0">
                  <c:v>Fixed deposits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Household savings</c:v>
                </c:pt>
                <c:pt idx="1">
                  <c:v>Women</c:v>
                </c:pt>
                <c:pt idx="2">
                  <c:v>Self employed women</c:v>
                </c:pt>
                <c:pt idx="3">
                  <c:v>Salaried women</c:v>
                </c:pt>
              </c:strCache>
            </c:strRef>
          </c:cat>
          <c:val>
            <c:numRef>
              <c:f>Sheet1!$B$2:$B$5</c:f>
              <c:numCache>
                <c:formatCode>0%</c:formatCode>
                <c:ptCount val="4"/>
                <c:pt idx="0">
                  <c:v>0.46</c:v>
                </c:pt>
                <c:pt idx="1">
                  <c:v>0.51</c:v>
                </c:pt>
                <c:pt idx="2">
                  <c:v>0.49</c:v>
                </c:pt>
                <c:pt idx="3">
                  <c:v>0.56999999999999995</c:v>
                </c:pt>
              </c:numCache>
            </c:numRef>
          </c:val>
          <c:extLst>
            <c:ext xmlns:c16="http://schemas.microsoft.com/office/drawing/2014/chart" uri="{C3380CC4-5D6E-409C-BE32-E72D297353CC}">
              <c16:uniqueId val="{00000000-8382-4A1C-BB19-9CB342BAF15B}"/>
            </c:ext>
          </c:extLst>
        </c:ser>
        <c:ser>
          <c:idx val="1"/>
          <c:order val="1"/>
          <c:tx>
            <c:strRef>
              <c:f>Sheet1!$C$1</c:f>
              <c:strCache>
                <c:ptCount val="1"/>
                <c:pt idx="0">
                  <c:v>Mutual funds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Household savings</c:v>
                </c:pt>
                <c:pt idx="1">
                  <c:v>Women</c:v>
                </c:pt>
                <c:pt idx="2">
                  <c:v>Self employed women</c:v>
                </c:pt>
                <c:pt idx="3">
                  <c:v>Salaried women</c:v>
                </c:pt>
              </c:strCache>
            </c:strRef>
          </c:cat>
          <c:val>
            <c:numRef>
              <c:f>Sheet1!$C$2:$C$5</c:f>
              <c:numCache>
                <c:formatCode>0%</c:formatCode>
                <c:ptCount val="4"/>
                <c:pt idx="0" formatCode="0.00%">
                  <c:v>8.4000000000000005E-2</c:v>
                </c:pt>
                <c:pt idx="1">
                  <c:v>0.15</c:v>
                </c:pt>
                <c:pt idx="2">
                  <c:v>0.17</c:v>
                </c:pt>
                <c:pt idx="3">
                  <c:v>0.13</c:v>
                </c:pt>
              </c:numCache>
            </c:numRef>
          </c:val>
          <c:extLst>
            <c:ext xmlns:c16="http://schemas.microsoft.com/office/drawing/2014/chart" uri="{C3380CC4-5D6E-409C-BE32-E72D297353CC}">
              <c16:uniqueId val="{00000001-8382-4A1C-BB19-9CB342BAF15B}"/>
            </c:ext>
          </c:extLst>
        </c:ser>
        <c:dLbls>
          <c:dLblPos val="outEnd"/>
          <c:showLegendKey val="0"/>
          <c:showVal val="1"/>
          <c:showCatName val="0"/>
          <c:showSerName val="0"/>
          <c:showPercent val="0"/>
          <c:showBubbleSize val="0"/>
        </c:dLbls>
        <c:gapWidth val="100"/>
        <c:overlap val="-24"/>
        <c:axId val="1536032575"/>
        <c:axId val="1596926351"/>
      </c:barChart>
      <c:catAx>
        <c:axId val="1536032575"/>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6926351"/>
        <c:crosses val="autoZero"/>
        <c:auto val="1"/>
        <c:lblAlgn val="ctr"/>
        <c:lblOffset val="100"/>
        <c:noMultiLvlLbl val="0"/>
      </c:catAx>
      <c:valAx>
        <c:axId val="159692635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60325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AUM</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mmm\-yy</c:formatCode>
                <c:ptCount val="6"/>
                <c:pt idx="0">
                  <c:v>42795</c:v>
                </c:pt>
                <c:pt idx="1">
                  <c:v>43525</c:v>
                </c:pt>
                <c:pt idx="2">
                  <c:v>43891</c:v>
                </c:pt>
                <c:pt idx="3">
                  <c:v>44896</c:v>
                </c:pt>
                <c:pt idx="4">
                  <c:v>45261</c:v>
                </c:pt>
                <c:pt idx="5">
                  <c:v>45352</c:v>
                </c:pt>
              </c:numCache>
            </c:numRef>
          </c:cat>
          <c:val>
            <c:numRef>
              <c:f>Sheet1!$B$2:$B$7</c:f>
              <c:numCache>
                <c:formatCode>0%</c:formatCode>
                <c:ptCount val="6"/>
                <c:pt idx="0" formatCode="0.00%">
                  <c:v>0.152</c:v>
                </c:pt>
                <c:pt idx="1">
                  <c:v>0.17</c:v>
                </c:pt>
                <c:pt idx="2" formatCode="0.00%">
                  <c:v>0.17299999999999999</c:v>
                </c:pt>
                <c:pt idx="3" formatCode="0.00%">
                  <c:v>0.20599999999999999</c:v>
                </c:pt>
                <c:pt idx="4" formatCode="0.00%">
                  <c:v>0.20799999999999999</c:v>
                </c:pt>
                <c:pt idx="5" formatCode="0.00%">
                  <c:v>0.23400000000000001</c:v>
                </c:pt>
              </c:numCache>
            </c:numRef>
          </c:val>
          <c:smooth val="0"/>
          <c:extLst>
            <c:ext xmlns:c16="http://schemas.microsoft.com/office/drawing/2014/chart" uri="{C3380CC4-5D6E-409C-BE32-E72D297353CC}">
              <c16:uniqueId val="{00000000-BC56-4B0F-BEEC-340043353AEE}"/>
            </c:ext>
          </c:extLst>
        </c:ser>
        <c:dLbls>
          <c:dLblPos val="t"/>
          <c:showLegendKey val="0"/>
          <c:showVal val="1"/>
          <c:showCatName val="0"/>
          <c:showSerName val="0"/>
          <c:showPercent val="0"/>
          <c:showBubbleSize val="0"/>
        </c:dLbls>
        <c:marker val="1"/>
        <c:smooth val="0"/>
        <c:axId val="1286270528"/>
        <c:axId val="1286272448"/>
      </c:lineChart>
      <c:catAx>
        <c:axId val="12862705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Years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6272448"/>
        <c:crosses val="autoZero"/>
        <c:auto val="0"/>
        <c:lblAlgn val="ctr"/>
        <c:lblOffset val="100"/>
        <c:noMultiLvlLbl val="0"/>
      </c:catAx>
      <c:valAx>
        <c:axId val="12862724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Share of women in %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6270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State wise women investors AUM</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5400000" spcFirstLastPara="1" vertOverflow="ellipsis" vert="horz" wrap="square" lIns="38100" tIns="0" rIns="38100" bIns="19050" anchor="ctr" anchorCtr="1">
                <a:spAutoFit/>
              </a:bodyPr>
              <a:lstStyle/>
              <a:p>
                <a:pPr>
                  <a:defRPr sz="900" b="1" i="0" u="none" strike="noStrike" kern="1200" baseline="0">
                    <a:solidFill>
                      <a:schemeClr val="tx1">
                        <a:alpha val="89000"/>
                      </a:schemeClr>
                    </a:solidFill>
                    <a:effectLst>
                      <a:innerShdw blurRad="114300">
                        <a:prstClr val="black"/>
                      </a:innerShdw>
                    </a:effectLst>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a:solidFill>
                        <a:schemeClr val="dk1">
                          <a:lumMod val="50000"/>
                          <a:lumOff val="50000"/>
                        </a:schemeClr>
                      </a:solidFill>
                    </a:ln>
                    <a:effectLst/>
                  </c:spPr>
                </c15:leaderLines>
              </c:ext>
            </c:extLst>
          </c:dLbls>
          <c:cat>
            <c:strRef>
              <c:f>Sheet1!$A$2:$A$37</c:f>
              <c:strCache>
                <c:ptCount val="36"/>
                <c:pt idx="0">
                  <c:v>Lakshadweep</c:v>
                </c:pt>
                <c:pt idx="1">
                  <c:v>Jammu and Kashmir</c:v>
                </c:pt>
                <c:pt idx="2">
                  <c:v>Tripura</c:v>
                </c:pt>
                <c:pt idx="3">
                  <c:v>Bihar</c:v>
                </c:pt>
                <c:pt idx="4">
                  <c:v>Himachal Pradesh</c:v>
                </c:pt>
                <c:pt idx="5">
                  <c:v>Pondicherry</c:v>
                </c:pt>
                <c:pt idx="6">
                  <c:v>Kerala</c:v>
                </c:pt>
                <c:pt idx="7">
                  <c:v>Andhra pradesh</c:v>
                </c:pt>
                <c:pt idx="8">
                  <c:v>Dadra and Nagar Haveli</c:v>
                </c:pt>
                <c:pt idx="9">
                  <c:v>Uttarakhand</c:v>
                </c:pt>
                <c:pt idx="10">
                  <c:v>Jharkhand</c:v>
                </c:pt>
                <c:pt idx="11">
                  <c:v>Odhisa</c:v>
                </c:pt>
                <c:pt idx="12">
                  <c:v>Daman and Diu</c:v>
                </c:pt>
                <c:pt idx="13">
                  <c:v>Punjab</c:v>
                </c:pt>
                <c:pt idx="14">
                  <c:v>Haryana</c:v>
                </c:pt>
                <c:pt idx="15">
                  <c:v>Rajasthan</c:v>
                </c:pt>
                <c:pt idx="16">
                  <c:v>manipur</c:v>
                </c:pt>
                <c:pt idx="17">
                  <c:v>Karnataka</c:v>
                </c:pt>
                <c:pt idx="18">
                  <c:v>Uttar Pradesh</c:v>
                </c:pt>
                <c:pt idx="19">
                  <c:v>West Bengal</c:v>
                </c:pt>
                <c:pt idx="20">
                  <c:v>Assam</c:v>
                </c:pt>
                <c:pt idx="21">
                  <c:v>Chhattisgarh</c:v>
                </c:pt>
                <c:pt idx="22">
                  <c:v>Telangana</c:v>
                </c:pt>
                <c:pt idx="23">
                  <c:v>Tamil Nadu</c:v>
                </c:pt>
                <c:pt idx="24">
                  <c:v>Arunachal Pradesh</c:v>
                </c:pt>
                <c:pt idx="25">
                  <c:v>Madhya Pradesh</c:v>
                </c:pt>
                <c:pt idx="26">
                  <c:v>Chandigarh</c:v>
                </c:pt>
                <c:pt idx="27">
                  <c:v>Gujarat</c:v>
                </c:pt>
                <c:pt idx="28">
                  <c:v>Maharashtra</c:v>
                </c:pt>
                <c:pt idx="29">
                  <c:v> Delhi</c:v>
                </c:pt>
                <c:pt idx="30">
                  <c:v>Meghalaya</c:v>
                </c:pt>
                <c:pt idx="31">
                  <c:v>Goa</c:v>
                </c:pt>
                <c:pt idx="32">
                  <c:v>Sikkim</c:v>
                </c:pt>
                <c:pt idx="33">
                  <c:v>Nagaland</c:v>
                </c:pt>
                <c:pt idx="34">
                  <c:v>Andaman and Nicobar Islands</c:v>
                </c:pt>
                <c:pt idx="35">
                  <c:v>Mizoram</c:v>
                </c:pt>
              </c:strCache>
            </c:strRef>
          </c:cat>
          <c:val>
            <c:numRef>
              <c:f>Sheet1!$B$2:$B$37</c:f>
              <c:numCache>
                <c:formatCode>0%</c:formatCode>
                <c:ptCount val="36"/>
                <c:pt idx="0">
                  <c:v>0.14000000000000001</c:v>
                </c:pt>
                <c:pt idx="1">
                  <c:v>0.28000000000000003</c:v>
                </c:pt>
                <c:pt idx="2">
                  <c:v>0.28000000000000003</c:v>
                </c:pt>
                <c:pt idx="3">
                  <c:v>0.28999999999999998</c:v>
                </c:pt>
                <c:pt idx="4">
                  <c:v>0.28999999999999998</c:v>
                </c:pt>
                <c:pt idx="5">
                  <c:v>0.28999999999999998</c:v>
                </c:pt>
                <c:pt idx="6">
                  <c:v>0.28999999999999998</c:v>
                </c:pt>
                <c:pt idx="7">
                  <c:v>0.3</c:v>
                </c:pt>
                <c:pt idx="8">
                  <c:v>0.3</c:v>
                </c:pt>
                <c:pt idx="9">
                  <c:v>0.31</c:v>
                </c:pt>
                <c:pt idx="10">
                  <c:v>0.31</c:v>
                </c:pt>
                <c:pt idx="11">
                  <c:v>0.31</c:v>
                </c:pt>
                <c:pt idx="12">
                  <c:v>0.31</c:v>
                </c:pt>
                <c:pt idx="13">
                  <c:v>0.32</c:v>
                </c:pt>
                <c:pt idx="14">
                  <c:v>0.32</c:v>
                </c:pt>
                <c:pt idx="15">
                  <c:v>0.32</c:v>
                </c:pt>
                <c:pt idx="16">
                  <c:v>0.32</c:v>
                </c:pt>
                <c:pt idx="17">
                  <c:v>0.32</c:v>
                </c:pt>
                <c:pt idx="18">
                  <c:v>0.33</c:v>
                </c:pt>
                <c:pt idx="19">
                  <c:v>0.33</c:v>
                </c:pt>
                <c:pt idx="20">
                  <c:v>0.33</c:v>
                </c:pt>
                <c:pt idx="21">
                  <c:v>0.33</c:v>
                </c:pt>
                <c:pt idx="22">
                  <c:v>0.33</c:v>
                </c:pt>
                <c:pt idx="23">
                  <c:v>0.33</c:v>
                </c:pt>
                <c:pt idx="24">
                  <c:v>0.34</c:v>
                </c:pt>
                <c:pt idx="25">
                  <c:v>0.34</c:v>
                </c:pt>
                <c:pt idx="26">
                  <c:v>0.35</c:v>
                </c:pt>
                <c:pt idx="27">
                  <c:v>0.35</c:v>
                </c:pt>
                <c:pt idx="28">
                  <c:v>0.35</c:v>
                </c:pt>
                <c:pt idx="29">
                  <c:v>0.37</c:v>
                </c:pt>
                <c:pt idx="30">
                  <c:v>0.37</c:v>
                </c:pt>
                <c:pt idx="31">
                  <c:v>0.37</c:v>
                </c:pt>
                <c:pt idx="32">
                  <c:v>0.38</c:v>
                </c:pt>
                <c:pt idx="33">
                  <c:v>0.39</c:v>
                </c:pt>
                <c:pt idx="34">
                  <c:v>0.39</c:v>
                </c:pt>
                <c:pt idx="35">
                  <c:v>0.44</c:v>
                </c:pt>
              </c:numCache>
            </c:numRef>
          </c:val>
          <c:extLst>
            <c:ext xmlns:c16="http://schemas.microsoft.com/office/drawing/2014/chart" uri="{C3380CC4-5D6E-409C-BE32-E72D297353CC}">
              <c16:uniqueId val="{00000000-74CA-41E5-B7E5-20F4527ED552}"/>
            </c:ext>
          </c:extLst>
        </c:ser>
        <c:dLbls>
          <c:showLegendKey val="0"/>
          <c:showVal val="1"/>
          <c:showCatName val="0"/>
          <c:showSerName val="0"/>
          <c:showPercent val="0"/>
          <c:showBubbleSize val="0"/>
        </c:dLbls>
        <c:gapWidth val="70"/>
        <c:axId val="1002807311"/>
        <c:axId val="1002797231"/>
      </c:barChart>
      <c:catAx>
        <c:axId val="1002807311"/>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002797231"/>
        <c:crosses val="autoZero"/>
        <c:auto val="1"/>
        <c:lblAlgn val="ctr"/>
        <c:lblOffset val="100"/>
        <c:noMultiLvlLbl val="0"/>
      </c:catAx>
      <c:valAx>
        <c:axId val="1002797231"/>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002807311"/>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rot="-5400000" vert="horz"/>
    <a:lstStyle/>
    <a:p>
      <a:pPr algn="just">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C57E0-5458-4D0D-8657-5516EFECC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17</Pages>
  <Words>6041</Words>
  <Characters>34435</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MANAS KUSHWAHA</dc:creator>
  <cp:keywords/>
  <dc:description/>
  <cp:lastModifiedBy>Editor-11</cp:lastModifiedBy>
  <cp:revision>11</cp:revision>
  <cp:lastPrinted>2025-03-28T18:22:00Z</cp:lastPrinted>
  <dcterms:created xsi:type="dcterms:W3CDTF">2025-06-03T09:12:00Z</dcterms:created>
  <dcterms:modified xsi:type="dcterms:W3CDTF">2025-07-24T12:29:00Z</dcterms:modified>
</cp:coreProperties>
</file>