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76E8" w14:textId="77777777" w:rsidR="0054470F" w:rsidRDefault="00000000">
      <w:pPr>
        <w:pStyle w:val="NormalWeb"/>
        <w:jc w:val="center"/>
        <w:rPr>
          <w:rFonts w:ascii="Arial" w:hAnsi="Arial" w:cs="Arial"/>
          <w:b/>
          <w:bCs/>
          <w:sz w:val="28"/>
          <w:szCs w:val="28"/>
          <w:u w:val="single"/>
        </w:rPr>
      </w:pPr>
      <w:r>
        <w:rPr>
          <w:rFonts w:ascii="Arial" w:hAnsi="Arial" w:cs="Arial"/>
          <w:b/>
          <w:bCs/>
          <w:sz w:val="28"/>
          <w:szCs w:val="28"/>
          <w:u w:val="single"/>
        </w:rPr>
        <w:t>Double-Orifice Mitral Stenosis of Rheumatic Origin: Case Report and Literature Review</w:t>
      </w:r>
    </w:p>
    <w:p w14:paraId="50682287" w14:textId="77777777" w:rsidR="0054470F" w:rsidRDefault="00000000">
      <w:pPr>
        <w:pStyle w:val="NormalWeb"/>
        <w:rPr>
          <w:rStyle w:val="Strong"/>
          <w:rFonts w:ascii="Arial" w:hAnsi="Arial" w:cs="Arial"/>
          <w:sz w:val="28"/>
          <w:szCs w:val="28"/>
          <w:u w:val="single"/>
        </w:rPr>
      </w:pPr>
      <w:r>
        <w:rPr>
          <w:rStyle w:val="Strong"/>
          <w:rFonts w:ascii="Arial" w:hAnsi="Arial" w:cs="Arial"/>
          <w:sz w:val="28"/>
          <w:szCs w:val="28"/>
          <w:u w:val="single"/>
        </w:rPr>
        <w:t>Abstract</w:t>
      </w:r>
    </w:p>
    <w:p w14:paraId="46017088" w14:textId="77777777" w:rsidR="0054470F" w:rsidRDefault="00000000">
      <w:pPr>
        <w:pStyle w:val="NormalWeb"/>
        <w:rPr>
          <w:rFonts w:ascii="Arial" w:hAnsi="Arial" w:cs="Arial"/>
        </w:rPr>
      </w:pPr>
      <w:r>
        <w:rPr>
          <w:rFonts w:ascii="Arial" w:hAnsi="Arial" w:cs="Arial"/>
        </w:rPr>
        <w:t xml:space="preserve">Double-orifice mitral valve (DOMV) is an uncommon anatomical anomaly, which may be either congenital or acquired. In rheumatic heart disease, </w:t>
      </w:r>
      <w:proofErr w:type="spellStart"/>
      <w:r>
        <w:rPr>
          <w:rFonts w:ascii="Arial" w:hAnsi="Arial" w:cs="Arial"/>
        </w:rPr>
        <w:t>subvalvular</w:t>
      </w:r>
      <w:proofErr w:type="spellEnd"/>
      <w:r>
        <w:rPr>
          <w:rFonts w:ascii="Arial" w:hAnsi="Arial" w:cs="Arial"/>
        </w:rPr>
        <w:t xml:space="preserve"> fusion and leaflet remodeling can mimic a DOMV appearance, complicating the differential diagnosis. We present the case of a 40-year-old woman with severe DOMV mitral stenosis of rheumatic origin, confirmed </w:t>
      </w:r>
      <w:proofErr w:type="spellStart"/>
      <w:r>
        <w:rPr>
          <w:rFonts w:ascii="Arial" w:hAnsi="Arial" w:cs="Arial"/>
        </w:rPr>
        <w:t>histopathologically</w:t>
      </w:r>
      <w:proofErr w:type="spellEnd"/>
      <w:r>
        <w:rPr>
          <w:rFonts w:ascii="Arial" w:hAnsi="Arial" w:cs="Arial"/>
        </w:rPr>
        <w:t xml:space="preserve"> after mitral valve replacement. Transthoracic echocardiography revealed two distinct mitral orifices with commissural fusion, each with a valve area of 0.7 cm². The mean </w:t>
      </w:r>
      <w:proofErr w:type="spellStart"/>
      <w:r>
        <w:rPr>
          <w:rFonts w:ascii="Arial" w:hAnsi="Arial" w:cs="Arial"/>
        </w:rPr>
        <w:t>transmitral</w:t>
      </w:r>
      <w:proofErr w:type="spellEnd"/>
      <w:r>
        <w:rPr>
          <w:rFonts w:ascii="Arial" w:hAnsi="Arial" w:cs="Arial"/>
        </w:rPr>
        <w:t xml:space="preserve"> gradient was 14 mmHg, with pulmonary artery systolic pressure estimated at 55 mmHg. Given the high risk of leaflet rupture with percutaneous balloon mitral valvotomy, surgical valve replacement was performed, combined with a single-vessel coronary bypass. Postoperative recovery was uneventful. This case emphasizes the importance of distinguishing congenital from acquired DOMV, as management and prognosis differ significantly. Advances in three-dimensional echocardiography and surgical outcomes in DOMV are also discussed.</w:t>
      </w:r>
    </w:p>
    <w:p w14:paraId="4046E2EE" w14:textId="77777777" w:rsidR="0054470F" w:rsidRDefault="00000000">
      <w:pPr>
        <w:pStyle w:val="NormalWeb"/>
        <w:rPr>
          <w:rFonts w:ascii="Arial" w:hAnsi="Arial" w:cs="Arial"/>
        </w:rPr>
      </w:pPr>
      <w:r>
        <w:rPr>
          <w:rStyle w:val="Strong"/>
          <w:rFonts w:ascii="Arial" w:hAnsi="Arial" w:cs="Arial"/>
          <w:sz w:val="28"/>
          <w:szCs w:val="28"/>
        </w:rPr>
        <w:t>Keywords:</w:t>
      </w:r>
      <w:r>
        <w:rPr>
          <w:rFonts w:ascii="Arial" w:hAnsi="Arial" w:cs="Arial"/>
        </w:rPr>
        <w:t xml:space="preserve"> double-orifice mitral valve, mitral stenosis, rheumatic heart disease, echocardiography, valve replacement</w:t>
      </w:r>
    </w:p>
    <w:p w14:paraId="7A7C8FE9" w14:textId="77777777" w:rsidR="0054470F" w:rsidRDefault="00000000">
      <w:pPr>
        <w:pStyle w:val="NormalWeb"/>
        <w:rPr>
          <w:rStyle w:val="Strong"/>
          <w:rFonts w:ascii="Arial" w:hAnsi="Arial" w:cs="Arial"/>
          <w:sz w:val="28"/>
          <w:szCs w:val="28"/>
          <w:u w:val="single"/>
        </w:rPr>
      </w:pPr>
      <w:r>
        <w:rPr>
          <w:rStyle w:val="Strong"/>
          <w:rFonts w:ascii="Arial" w:hAnsi="Arial" w:cs="Arial"/>
          <w:sz w:val="28"/>
          <w:szCs w:val="28"/>
          <w:u w:val="single"/>
        </w:rPr>
        <w:t>Introduction</w:t>
      </w:r>
    </w:p>
    <w:p w14:paraId="17A9DA7A" w14:textId="77777777" w:rsidR="0054470F" w:rsidRDefault="00000000">
      <w:pPr>
        <w:pStyle w:val="NormalWeb"/>
        <w:rPr>
          <w:rFonts w:ascii="Arial" w:hAnsi="Arial" w:cs="Arial"/>
        </w:rPr>
      </w:pPr>
      <w:r>
        <w:rPr>
          <w:rFonts w:ascii="Arial" w:hAnsi="Arial" w:cs="Arial"/>
        </w:rPr>
        <w:t>Double-orifice mitral valve (DOMV) is a rare morphological anomaly defined by the presence of two separate valvular orifices, typically divided by a fibrous or muscular bridge. First described in the 19th century [1], it can be congenital—an embryological malformation often associated with other cardiac anomalies—or acquired, usually secondary to rheumatic heart disease (RHD) [2]. Its estimated prevalence is &lt;0.1% in echocardiographic series [3].</w:t>
      </w:r>
    </w:p>
    <w:p w14:paraId="6A2F4579" w14:textId="77777777" w:rsidR="0054470F" w:rsidRDefault="00000000">
      <w:pPr>
        <w:pStyle w:val="NormalWeb"/>
        <w:rPr>
          <w:rFonts w:ascii="Arial" w:hAnsi="Arial" w:cs="Arial"/>
        </w:rPr>
      </w:pPr>
      <w:r>
        <w:rPr>
          <w:rFonts w:ascii="Arial" w:hAnsi="Arial" w:cs="Arial"/>
        </w:rPr>
        <w:t>Congenital DOMV may remain asymptomatic or present with mitral regurgitation or stenosis, whereas acquired forms are generally linked to post-inflammatory remodeling and commissural fusion [4,5]. Distinguishing congenital from acquired DOMV has crucial clinical implications, as treatment strategies and prognosis differ.</w:t>
      </w:r>
    </w:p>
    <w:p w14:paraId="328913EA" w14:textId="77777777" w:rsidR="0054470F" w:rsidRDefault="00000000">
      <w:pPr>
        <w:pStyle w:val="NormalWeb"/>
        <w:rPr>
          <w:rFonts w:ascii="Arial" w:hAnsi="Arial" w:cs="Arial"/>
        </w:rPr>
      </w:pPr>
      <w:r>
        <w:rPr>
          <w:rFonts w:ascii="Arial" w:hAnsi="Arial" w:cs="Arial"/>
        </w:rPr>
        <w:lastRenderedPageBreak/>
        <w:t>Here, we describe a case of severe rheumatic DOMV stenosis in a 40-year-old woman, highlighting the diagnostic challenges and reviewing current literature on congenital versus acquired forms.</w:t>
      </w:r>
    </w:p>
    <w:p w14:paraId="4FCDD37F" w14:textId="77777777" w:rsidR="0054470F" w:rsidRDefault="00000000">
      <w:pPr>
        <w:pStyle w:val="NormalWeb"/>
        <w:rPr>
          <w:rStyle w:val="Strong"/>
          <w:rFonts w:ascii="Arial" w:hAnsi="Arial" w:cs="Arial"/>
          <w:sz w:val="28"/>
          <w:szCs w:val="28"/>
          <w:u w:val="single"/>
        </w:rPr>
      </w:pPr>
      <w:r>
        <w:rPr>
          <w:rStyle w:val="Strong"/>
          <w:rFonts w:ascii="Arial" w:hAnsi="Arial" w:cs="Arial"/>
          <w:sz w:val="28"/>
          <w:szCs w:val="28"/>
          <w:u w:val="single"/>
        </w:rPr>
        <w:t>Case Report</w:t>
      </w:r>
    </w:p>
    <w:p w14:paraId="263780A9" w14:textId="77777777" w:rsidR="0054470F" w:rsidRDefault="00000000">
      <w:pPr>
        <w:pStyle w:val="NormalWeb"/>
        <w:rPr>
          <w:rFonts w:ascii="Arial" w:hAnsi="Arial" w:cs="Arial"/>
        </w:rPr>
      </w:pPr>
      <w:r>
        <w:rPr>
          <w:rFonts w:ascii="Arial" w:hAnsi="Arial" w:cs="Arial"/>
        </w:rPr>
        <w:t>A 40-year-old woman, diabetic, with a history of recurrent childhood pharyngitis, presented with progressive exertional dyspnea (NYHA class III) and angina (CCS class III). She had experienced dyspnea for five years, with recent worsening.</w:t>
      </w:r>
    </w:p>
    <w:p w14:paraId="3A4F9ED9" w14:textId="77777777" w:rsidR="0054470F" w:rsidRDefault="00000000">
      <w:pPr>
        <w:pStyle w:val="NormalWeb"/>
        <w:rPr>
          <w:rFonts w:ascii="Arial" w:hAnsi="Arial" w:cs="Arial"/>
        </w:rPr>
      </w:pPr>
      <w:r>
        <w:rPr>
          <w:rStyle w:val="Strong"/>
          <w:rFonts w:ascii="Arial" w:hAnsi="Arial" w:cs="Arial"/>
        </w:rPr>
        <w:t>Clinical examination:</w:t>
      </w:r>
    </w:p>
    <w:p w14:paraId="1B8DC14D" w14:textId="77777777" w:rsidR="0054470F" w:rsidRDefault="00000000">
      <w:pPr>
        <w:pStyle w:val="NormalWeb"/>
        <w:ind w:left="720"/>
        <w:rPr>
          <w:rFonts w:ascii="Arial" w:hAnsi="Arial" w:cs="Arial"/>
        </w:rPr>
      </w:pPr>
      <w:r>
        <w:rPr>
          <w:rFonts w:ascii="Arial" w:hAnsi="Arial" w:cs="Arial"/>
          <w:lang w:val="fr-FR"/>
        </w:rPr>
        <w:t>-</w:t>
      </w:r>
      <w:r>
        <w:rPr>
          <w:rFonts w:ascii="Arial" w:hAnsi="Arial" w:cs="Arial"/>
        </w:rPr>
        <w:t>Irregular pulse consistent with atrial fibrillation</w:t>
      </w:r>
    </w:p>
    <w:p w14:paraId="283D71FA" w14:textId="77777777" w:rsidR="0054470F" w:rsidRDefault="00000000">
      <w:pPr>
        <w:pStyle w:val="NormalWeb"/>
        <w:ind w:left="720"/>
        <w:rPr>
          <w:rFonts w:ascii="Arial" w:hAnsi="Arial" w:cs="Arial"/>
        </w:rPr>
      </w:pPr>
      <w:r>
        <w:rPr>
          <w:rFonts w:ascii="Arial" w:hAnsi="Arial" w:cs="Arial"/>
          <w:lang w:val="fr-FR"/>
        </w:rPr>
        <w:t>-</w:t>
      </w:r>
      <w:r>
        <w:rPr>
          <w:rFonts w:ascii="Arial" w:hAnsi="Arial" w:cs="Arial"/>
        </w:rPr>
        <w:t>Diastolic murmur at the apex</w:t>
      </w:r>
    </w:p>
    <w:p w14:paraId="584A56D7" w14:textId="77777777" w:rsidR="0054470F" w:rsidRDefault="00000000">
      <w:pPr>
        <w:pStyle w:val="NormalWeb"/>
        <w:ind w:left="720"/>
        <w:rPr>
          <w:rFonts w:ascii="Arial" w:hAnsi="Arial" w:cs="Arial"/>
        </w:rPr>
      </w:pPr>
      <w:r>
        <w:rPr>
          <w:rFonts w:ascii="Arial" w:hAnsi="Arial" w:cs="Arial"/>
          <w:lang w:val="fr-FR"/>
        </w:rPr>
        <w:t>-</w:t>
      </w:r>
      <w:r>
        <w:rPr>
          <w:rFonts w:ascii="Arial" w:hAnsi="Arial" w:cs="Arial"/>
        </w:rPr>
        <w:t>Loud pulmonary component of the second heart sound</w:t>
      </w:r>
    </w:p>
    <w:p w14:paraId="36F259D6" w14:textId="77777777" w:rsidR="0054470F" w:rsidRDefault="00000000">
      <w:pPr>
        <w:pStyle w:val="NormalWeb"/>
        <w:rPr>
          <w:rFonts w:ascii="Arial" w:hAnsi="Arial" w:cs="Arial"/>
        </w:rPr>
      </w:pPr>
      <w:r>
        <w:rPr>
          <w:rStyle w:val="Strong"/>
          <w:rFonts w:ascii="Arial" w:hAnsi="Arial" w:cs="Arial"/>
        </w:rPr>
        <w:t>Investigations:</w:t>
      </w:r>
    </w:p>
    <w:p w14:paraId="0A6D3785" w14:textId="77777777" w:rsidR="0054470F" w:rsidRDefault="00000000">
      <w:pPr>
        <w:pStyle w:val="NormalWeb"/>
        <w:numPr>
          <w:ilvl w:val="0"/>
          <w:numId w:val="1"/>
        </w:numPr>
        <w:rPr>
          <w:rFonts w:ascii="Arial" w:hAnsi="Arial" w:cs="Arial"/>
        </w:rPr>
      </w:pPr>
      <w:r>
        <w:rPr>
          <w:rStyle w:val="Strong"/>
          <w:rFonts w:ascii="Arial" w:hAnsi="Arial" w:cs="Arial"/>
        </w:rPr>
        <w:t>Electrocardiogram (ECG):</w:t>
      </w:r>
      <w:r>
        <w:rPr>
          <w:rFonts w:ascii="Arial" w:hAnsi="Arial" w:cs="Arial"/>
        </w:rPr>
        <w:t xml:space="preserve"> atrial fibrillation with controlled ventricular response (85 bpm) (Figure 1).</w:t>
      </w:r>
    </w:p>
    <w:p w14:paraId="1AF79574" w14:textId="77777777" w:rsidR="0054470F" w:rsidRDefault="00000000">
      <w:pPr>
        <w:pStyle w:val="NormalWeb"/>
        <w:numPr>
          <w:ilvl w:val="0"/>
          <w:numId w:val="1"/>
        </w:numPr>
        <w:rPr>
          <w:rFonts w:ascii="Arial" w:hAnsi="Arial" w:cs="Arial"/>
        </w:rPr>
      </w:pPr>
      <w:r>
        <w:rPr>
          <w:rStyle w:val="Strong"/>
          <w:rFonts w:ascii="Arial" w:hAnsi="Arial" w:cs="Arial"/>
        </w:rPr>
        <w:t>Chest radiograph:</w:t>
      </w:r>
      <w:r>
        <w:rPr>
          <w:rFonts w:ascii="Arial" w:hAnsi="Arial" w:cs="Arial"/>
        </w:rPr>
        <w:t xml:space="preserve"> cardiomegaly with double right heart border, straightened left cardiac contour, and elevation of the left main bronchus ("rider’s sign") (Figure 2).</w:t>
      </w:r>
    </w:p>
    <w:p w14:paraId="272D3618" w14:textId="77777777" w:rsidR="0054470F" w:rsidRDefault="0054470F">
      <w:pPr>
        <w:pStyle w:val="NormalWeb"/>
        <w:numPr>
          <w:ilvl w:val="0"/>
          <w:numId w:val="1"/>
        </w:numPr>
        <w:rPr>
          <w:rFonts w:ascii="Arial" w:hAnsi="Arial" w:cs="Arial"/>
        </w:rPr>
      </w:pPr>
    </w:p>
    <w:p w14:paraId="0C80FDFB" w14:textId="77777777" w:rsidR="0054470F" w:rsidRDefault="00000000">
      <w:pPr>
        <w:pStyle w:val="NormalWeb"/>
        <w:numPr>
          <w:ilvl w:val="0"/>
          <w:numId w:val="1"/>
        </w:numPr>
        <w:rPr>
          <w:rFonts w:ascii="Arial" w:hAnsi="Arial" w:cs="Arial"/>
        </w:rPr>
      </w:pPr>
      <w:r>
        <w:rPr>
          <w:rStyle w:val="Strong"/>
          <w:rFonts w:ascii="Arial" w:hAnsi="Arial" w:cs="Arial"/>
        </w:rPr>
        <w:t>Transthoracic echocardiography:</w:t>
      </w:r>
    </w:p>
    <w:p w14:paraId="4B9C2FB2" w14:textId="77777777" w:rsidR="0054470F" w:rsidRDefault="00000000">
      <w:pPr>
        <w:pStyle w:val="NormalWeb"/>
        <w:numPr>
          <w:ilvl w:val="0"/>
          <w:numId w:val="2"/>
        </w:numPr>
        <w:rPr>
          <w:rFonts w:ascii="Arial" w:hAnsi="Arial" w:cs="Arial"/>
        </w:rPr>
      </w:pPr>
      <w:r>
        <w:rPr>
          <w:rFonts w:ascii="Arial" w:hAnsi="Arial" w:cs="Arial"/>
        </w:rPr>
        <w:t>Thickened mitral leaflets with restricted mobility and calcified tips</w:t>
      </w:r>
    </w:p>
    <w:p w14:paraId="41DE8B44" w14:textId="77777777" w:rsidR="0054470F" w:rsidRDefault="00000000">
      <w:pPr>
        <w:pStyle w:val="NormalWeb"/>
        <w:numPr>
          <w:ilvl w:val="0"/>
          <w:numId w:val="2"/>
        </w:numPr>
        <w:rPr>
          <w:rFonts w:ascii="Arial" w:hAnsi="Arial" w:cs="Arial"/>
        </w:rPr>
      </w:pPr>
      <w:r>
        <w:rPr>
          <w:rFonts w:ascii="Arial" w:hAnsi="Arial" w:cs="Arial"/>
        </w:rPr>
        <w:t>Double-orifice appearance of the mitral valve with commissural fusion (Figures 3 and 4)</w:t>
      </w:r>
    </w:p>
    <w:p w14:paraId="1191941C" w14:textId="77777777" w:rsidR="0054470F" w:rsidRDefault="00000000">
      <w:pPr>
        <w:pStyle w:val="NormalWeb"/>
        <w:numPr>
          <w:ilvl w:val="0"/>
          <w:numId w:val="2"/>
        </w:numPr>
        <w:rPr>
          <w:rFonts w:ascii="Arial" w:hAnsi="Arial" w:cs="Arial"/>
        </w:rPr>
      </w:pPr>
      <w:r>
        <w:rPr>
          <w:rFonts w:ascii="Arial" w:hAnsi="Arial" w:cs="Arial"/>
        </w:rPr>
        <w:t>Valve area: 0.7 cm² per orifice</w:t>
      </w:r>
    </w:p>
    <w:p w14:paraId="18EBB8F0" w14:textId="77777777" w:rsidR="0054470F" w:rsidRDefault="00000000">
      <w:pPr>
        <w:pStyle w:val="NormalWeb"/>
        <w:numPr>
          <w:ilvl w:val="0"/>
          <w:numId w:val="2"/>
        </w:numPr>
        <w:rPr>
          <w:rFonts w:ascii="Arial" w:hAnsi="Arial" w:cs="Arial"/>
        </w:rPr>
      </w:pPr>
      <w:r>
        <w:rPr>
          <w:rFonts w:ascii="Arial" w:hAnsi="Arial" w:cs="Arial"/>
        </w:rPr>
        <w:t xml:space="preserve">Mean </w:t>
      </w:r>
      <w:proofErr w:type="spellStart"/>
      <w:r>
        <w:rPr>
          <w:rFonts w:ascii="Arial" w:hAnsi="Arial" w:cs="Arial"/>
        </w:rPr>
        <w:t>transmitral</w:t>
      </w:r>
      <w:proofErr w:type="spellEnd"/>
      <w:r>
        <w:rPr>
          <w:rFonts w:ascii="Arial" w:hAnsi="Arial" w:cs="Arial"/>
        </w:rPr>
        <w:t xml:space="preserve"> gradient: 14 mmHg</w:t>
      </w:r>
    </w:p>
    <w:p w14:paraId="26227C99" w14:textId="77777777" w:rsidR="0054470F" w:rsidRDefault="00000000">
      <w:pPr>
        <w:pStyle w:val="NormalWeb"/>
        <w:numPr>
          <w:ilvl w:val="0"/>
          <w:numId w:val="2"/>
        </w:numPr>
        <w:rPr>
          <w:rFonts w:ascii="Arial" w:hAnsi="Arial" w:cs="Arial"/>
        </w:rPr>
      </w:pPr>
      <w:r>
        <w:rPr>
          <w:rFonts w:ascii="Arial" w:hAnsi="Arial" w:cs="Arial"/>
        </w:rPr>
        <w:t>Left atrial enlargement (area: 35 cm²)</w:t>
      </w:r>
    </w:p>
    <w:p w14:paraId="1412AFE8" w14:textId="77777777" w:rsidR="0054470F" w:rsidRDefault="00000000">
      <w:pPr>
        <w:pStyle w:val="NormalWeb"/>
        <w:numPr>
          <w:ilvl w:val="0"/>
          <w:numId w:val="2"/>
        </w:numPr>
        <w:rPr>
          <w:rFonts w:ascii="Arial" w:hAnsi="Arial" w:cs="Arial"/>
        </w:rPr>
      </w:pPr>
      <w:r>
        <w:rPr>
          <w:rFonts w:ascii="Arial" w:hAnsi="Arial" w:cs="Arial"/>
        </w:rPr>
        <w:t>Pulmonary artery systolic pressure: 55 mmHg</w:t>
      </w:r>
    </w:p>
    <w:p w14:paraId="2BF32535" w14:textId="77777777" w:rsidR="0054470F" w:rsidRDefault="00000000">
      <w:pPr>
        <w:pStyle w:val="NormalWeb"/>
        <w:numPr>
          <w:ilvl w:val="0"/>
          <w:numId w:val="2"/>
        </w:numPr>
        <w:rPr>
          <w:rFonts w:ascii="Arial" w:hAnsi="Arial" w:cs="Arial"/>
        </w:rPr>
      </w:pPr>
      <w:r>
        <w:rPr>
          <w:rFonts w:ascii="Arial" w:hAnsi="Arial" w:cs="Arial"/>
        </w:rPr>
        <w:t>No significant tricuspid involvement</w:t>
      </w:r>
    </w:p>
    <w:p w14:paraId="29E7387F" w14:textId="77777777" w:rsidR="0054470F" w:rsidRDefault="00000000">
      <w:pPr>
        <w:pStyle w:val="NormalWeb"/>
        <w:rPr>
          <w:rFonts w:ascii="Arial" w:hAnsi="Arial" w:cs="Arial"/>
        </w:rPr>
      </w:pPr>
      <w:r>
        <w:rPr>
          <w:rFonts w:ascii="Arial" w:hAnsi="Arial" w:cs="Arial"/>
        </w:rPr>
        <w:t>Differential diagnosis:</w:t>
      </w:r>
    </w:p>
    <w:p w14:paraId="266F3C9A" w14:textId="77777777" w:rsidR="0054470F" w:rsidRDefault="00000000">
      <w:pPr>
        <w:pStyle w:val="NormalWeb"/>
        <w:ind w:left="720"/>
        <w:rPr>
          <w:rFonts w:ascii="Arial" w:hAnsi="Arial" w:cs="Arial"/>
        </w:rPr>
      </w:pPr>
      <w:r>
        <w:rPr>
          <w:rStyle w:val="Strong"/>
          <w:rFonts w:ascii="Arial" w:hAnsi="Arial" w:cs="Arial"/>
        </w:rPr>
        <w:t>Congenital DOMV</w:t>
      </w:r>
      <w:r>
        <w:rPr>
          <w:rFonts w:ascii="Arial" w:hAnsi="Arial" w:cs="Arial"/>
        </w:rPr>
        <w:t xml:space="preserve"> was considered unlikely, given the absence of associated congenital anomalies and childhood cardiac symptoms [6,7].</w:t>
      </w:r>
    </w:p>
    <w:p w14:paraId="147498F8" w14:textId="77777777" w:rsidR="0054470F" w:rsidRDefault="00000000">
      <w:pPr>
        <w:pStyle w:val="NormalWeb"/>
        <w:ind w:left="720"/>
        <w:rPr>
          <w:rFonts w:ascii="Arial" w:hAnsi="Arial" w:cs="Arial"/>
        </w:rPr>
      </w:pPr>
      <w:r>
        <w:rPr>
          <w:rStyle w:val="Strong"/>
          <w:rFonts w:ascii="Arial" w:hAnsi="Arial" w:cs="Arial"/>
        </w:rPr>
        <w:lastRenderedPageBreak/>
        <w:t>Acquired (rheumatic) DOMV</w:t>
      </w:r>
      <w:r>
        <w:rPr>
          <w:rFonts w:ascii="Arial" w:hAnsi="Arial" w:cs="Arial"/>
        </w:rPr>
        <w:t xml:space="preserve"> was favored due to history of recurrent pharyngitis, echocardiographic evidence of commissural fusion, and leaflet calcification [1,2,8].</w:t>
      </w:r>
    </w:p>
    <w:p w14:paraId="581D1E56" w14:textId="77777777" w:rsidR="0054470F" w:rsidRDefault="00000000">
      <w:pPr>
        <w:pStyle w:val="NormalWeb"/>
        <w:rPr>
          <w:rFonts w:ascii="Arial" w:hAnsi="Arial" w:cs="Arial"/>
        </w:rPr>
      </w:pPr>
      <w:r>
        <w:rPr>
          <w:rStyle w:val="Strong"/>
          <w:rFonts w:ascii="Arial" w:hAnsi="Arial" w:cs="Arial"/>
        </w:rPr>
        <w:t>Management:</w:t>
      </w:r>
      <w:r>
        <w:rPr>
          <w:rFonts w:ascii="Arial" w:hAnsi="Arial" w:cs="Arial"/>
        </w:rPr>
        <w:br/>
        <w:t>Given the high risk of leaflet tear with percutaneous valvuloplasty, surgical valve replacement was recommended. Coronary angiography revealed significant proximal LAD stenosis, requiring concomitant bypass grafting.</w:t>
      </w:r>
    </w:p>
    <w:p w14:paraId="7021A494" w14:textId="77777777" w:rsidR="0054470F" w:rsidRDefault="00000000">
      <w:pPr>
        <w:pStyle w:val="NormalWeb"/>
        <w:rPr>
          <w:rFonts w:ascii="Arial" w:hAnsi="Arial" w:cs="Arial"/>
        </w:rPr>
      </w:pPr>
      <w:r>
        <w:rPr>
          <w:rFonts w:ascii="Arial" w:hAnsi="Arial" w:cs="Arial"/>
        </w:rPr>
        <w:t>The patient underwent successful mitral valve replacement with mechanical prosthesis and single-vessel CABG. Postoperative recovery was uneventful, and she was discharged on day 7. Histopathology of the excised valve confirmed rheumatic etiology, with fibrosis, calcification, and inflammatory changes.</w:t>
      </w:r>
    </w:p>
    <w:p w14:paraId="55B3ABB7" w14:textId="77777777" w:rsidR="0054470F" w:rsidRDefault="00000000">
      <w:pPr>
        <w:pStyle w:val="NormalWeb"/>
        <w:rPr>
          <w:rFonts w:ascii="Arial" w:hAnsi="Arial" w:cs="Arial"/>
          <w:sz w:val="28"/>
          <w:szCs w:val="28"/>
          <w:u w:val="single"/>
        </w:rPr>
      </w:pPr>
      <w:r>
        <w:rPr>
          <w:rStyle w:val="Strong"/>
          <w:rFonts w:ascii="Arial" w:hAnsi="Arial" w:cs="Arial"/>
          <w:sz w:val="28"/>
          <w:szCs w:val="28"/>
          <w:u w:val="single"/>
        </w:rPr>
        <w:t>Discussion</w:t>
      </w:r>
    </w:p>
    <w:p w14:paraId="68CF5F53" w14:textId="77777777" w:rsidR="0054470F" w:rsidRDefault="00000000">
      <w:pPr>
        <w:pStyle w:val="NormalWeb"/>
        <w:rPr>
          <w:rFonts w:ascii="Arial" w:hAnsi="Arial" w:cs="Arial"/>
        </w:rPr>
      </w:pPr>
      <w:r>
        <w:rPr>
          <w:rStyle w:val="Strong"/>
          <w:rFonts w:ascii="Arial" w:hAnsi="Arial" w:cs="Arial"/>
        </w:rPr>
        <w:t>1. Congenital DOMV: A Developmental Anomaly</w:t>
      </w:r>
      <w:r>
        <w:rPr>
          <w:rFonts w:ascii="Arial" w:hAnsi="Arial" w:cs="Arial"/>
        </w:rPr>
        <w:br/>
        <w:t>Congenital DOMV is a rare malformation, typically associated with atrioventricular septal defects or other complex congenital anomalies [6]. Three main anatomical subtypes have been described: (</w:t>
      </w:r>
      <w:proofErr w:type="spellStart"/>
      <w:r>
        <w:rPr>
          <w:rFonts w:ascii="Arial" w:hAnsi="Arial" w:cs="Arial"/>
        </w:rPr>
        <w:t>i</w:t>
      </w:r>
      <w:proofErr w:type="spellEnd"/>
      <w:r>
        <w:rPr>
          <w:rFonts w:ascii="Arial" w:hAnsi="Arial" w:cs="Arial"/>
        </w:rPr>
        <w:t>) complete bridge, (ii) fenestrated type, and (iii) tunnel type. Clinical manifestations range from asymptomatic incidental findings to significant mitral stenosis or regurgitation [7]. Two- and three-dimensional echocardiography are the cornerstones of diagnosis, with surgical repair indicated in hemodynamically significant lesions [9].</w:t>
      </w:r>
    </w:p>
    <w:p w14:paraId="7688D6CE" w14:textId="77777777" w:rsidR="0054470F" w:rsidRDefault="00000000">
      <w:pPr>
        <w:pStyle w:val="NormalWeb"/>
        <w:rPr>
          <w:rFonts w:ascii="Arial" w:hAnsi="Arial" w:cs="Arial"/>
        </w:rPr>
      </w:pPr>
      <w:r>
        <w:rPr>
          <w:rStyle w:val="Strong"/>
          <w:rFonts w:ascii="Arial" w:hAnsi="Arial" w:cs="Arial"/>
        </w:rPr>
        <w:t>2. Acquired DOMV in Rheumatic Heart Disease</w:t>
      </w:r>
      <w:r>
        <w:rPr>
          <w:rFonts w:ascii="Arial" w:hAnsi="Arial" w:cs="Arial"/>
        </w:rPr>
        <w:br/>
        <w:t>Acquired DOMV is most often seen in the context of rheumatic mitral stenosis [1,2]. Commissural fusion, fibrosis, and calcification create an irregular double-orifice appearance. Unlike congenital DOMV, it is not associated with additional malformations. Echocardiographic features suggesting acquired origin include:</w:t>
      </w:r>
    </w:p>
    <w:p w14:paraId="7AA58D00" w14:textId="77777777" w:rsidR="0054470F" w:rsidRDefault="00000000">
      <w:pPr>
        <w:pStyle w:val="NormalWeb"/>
        <w:ind w:left="720"/>
        <w:rPr>
          <w:rFonts w:ascii="Arial" w:hAnsi="Arial" w:cs="Arial"/>
        </w:rPr>
      </w:pPr>
      <w:r>
        <w:rPr>
          <w:rFonts w:ascii="Arial" w:hAnsi="Arial" w:cs="Arial"/>
          <w:lang w:val="fr-FR"/>
        </w:rPr>
        <w:t>-</w:t>
      </w:r>
      <w:r>
        <w:rPr>
          <w:rFonts w:ascii="Arial" w:hAnsi="Arial" w:cs="Arial"/>
        </w:rPr>
        <w:t xml:space="preserve">Commissural and </w:t>
      </w:r>
      <w:proofErr w:type="spellStart"/>
      <w:r>
        <w:rPr>
          <w:rFonts w:ascii="Arial" w:hAnsi="Arial" w:cs="Arial"/>
        </w:rPr>
        <w:t>subvalvular</w:t>
      </w:r>
      <w:proofErr w:type="spellEnd"/>
      <w:r>
        <w:rPr>
          <w:rFonts w:ascii="Arial" w:hAnsi="Arial" w:cs="Arial"/>
        </w:rPr>
        <w:t xml:space="preserve"> fusion</w:t>
      </w:r>
    </w:p>
    <w:p w14:paraId="3C1F360E" w14:textId="77777777" w:rsidR="0054470F" w:rsidRDefault="00000000">
      <w:pPr>
        <w:pStyle w:val="NormalWeb"/>
        <w:ind w:left="720"/>
        <w:rPr>
          <w:rFonts w:ascii="Arial" w:hAnsi="Arial" w:cs="Arial"/>
        </w:rPr>
      </w:pPr>
      <w:r>
        <w:rPr>
          <w:rFonts w:ascii="Arial" w:hAnsi="Arial" w:cs="Arial"/>
          <w:lang w:val="fr-FR"/>
        </w:rPr>
        <w:t>-</w:t>
      </w:r>
      <w:r>
        <w:rPr>
          <w:rFonts w:ascii="Arial" w:hAnsi="Arial" w:cs="Arial"/>
        </w:rPr>
        <w:t>Irregular, asymmetric orifices</w:t>
      </w:r>
    </w:p>
    <w:p w14:paraId="14699712" w14:textId="77777777" w:rsidR="0054470F" w:rsidRDefault="00000000">
      <w:pPr>
        <w:pStyle w:val="NormalWeb"/>
        <w:ind w:left="720"/>
        <w:rPr>
          <w:rFonts w:ascii="Arial" w:hAnsi="Arial" w:cs="Arial"/>
        </w:rPr>
      </w:pPr>
      <w:r>
        <w:rPr>
          <w:rFonts w:ascii="Arial" w:hAnsi="Arial" w:cs="Arial"/>
          <w:lang w:val="fr-FR"/>
        </w:rPr>
        <w:t>-</w:t>
      </w:r>
      <w:r>
        <w:rPr>
          <w:rFonts w:ascii="Arial" w:hAnsi="Arial" w:cs="Arial"/>
        </w:rPr>
        <w:t>Leaflet calcifications</w:t>
      </w:r>
    </w:p>
    <w:p w14:paraId="31D55B2A" w14:textId="77777777" w:rsidR="0054470F" w:rsidRDefault="00000000">
      <w:pPr>
        <w:pStyle w:val="NormalWeb"/>
        <w:ind w:left="720"/>
        <w:rPr>
          <w:rFonts w:ascii="Arial" w:hAnsi="Arial" w:cs="Arial"/>
        </w:rPr>
      </w:pPr>
      <w:r>
        <w:rPr>
          <w:rFonts w:ascii="Arial" w:hAnsi="Arial" w:cs="Arial"/>
          <w:lang w:val="fr-FR"/>
        </w:rPr>
        <w:t>-</w:t>
      </w:r>
      <w:r>
        <w:rPr>
          <w:rFonts w:ascii="Arial" w:hAnsi="Arial" w:cs="Arial"/>
        </w:rPr>
        <w:t>Absence of congenital anomalies [8]</w:t>
      </w:r>
    </w:p>
    <w:p w14:paraId="61173AFD" w14:textId="77777777" w:rsidR="0054470F" w:rsidRDefault="00000000">
      <w:pPr>
        <w:pStyle w:val="NormalWeb"/>
        <w:rPr>
          <w:rFonts w:ascii="Arial" w:hAnsi="Arial" w:cs="Arial"/>
        </w:rPr>
      </w:pPr>
      <w:r>
        <w:rPr>
          <w:rFonts w:ascii="Arial" w:hAnsi="Arial" w:cs="Arial"/>
        </w:rPr>
        <w:t xml:space="preserve">Histopathological confirmation remains the gold standard. Management follows that of rheumatic mitral stenosis: percutaneous balloon mitral </w:t>
      </w:r>
      <w:r>
        <w:rPr>
          <w:rFonts w:ascii="Arial" w:hAnsi="Arial" w:cs="Arial"/>
        </w:rPr>
        <w:lastRenderedPageBreak/>
        <w:t>valvotomy (PBMV) in selected patients with favorable valve morphology, or surgical valve replacement in heavily calcified or high-risk valves [3,4].</w:t>
      </w:r>
    </w:p>
    <w:p w14:paraId="533EE8DB" w14:textId="77777777" w:rsidR="0054470F" w:rsidRDefault="00000000">
      <w:pPr>
        <w:pStyle w:val="NormalWeb"/>
        <w:rPr>
          <w:rFonts w:ascii="Arial" w:hAnsi="Arial" w:cs="Arial"/>
        </w:rPr>
      </w:pPr>
      <w:r>
        <w:rPr>
          <w:rStyle w:val="Strong"/>
          <w:rFonts w:ascii="Arial" w:hAnsi="Arial" w:cs="Arial"/>
        </w:rPr>
        <w:t>3. Distinguishing Congenital vs. Acquired Forms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9"/>
        <w:gridCol w:w="3214"/>
        <w:gridCol w:w="3153"/>
      </w:tblGrid>
      <w:tr w:rsidR="0054470F" w14:paraId="10D7978B" w14:textId="77777777">
        <w:trPr>
          <w:tblCellSpacing w:w="15" w:type="dxa"/>
        </w:trPr>
        <w:tc>
          <w:tcPr>
            <w:tcW w:w="0" w:type="auto"/>
            <w:vAlign w:val="center"/>
          </w:tcPr>
          <w:p w14:paraId="2F77F772" w14:textId="77777777" w:rsidR="0054470F" w:rsidRDefault="00000000">
            <w:pPr>
              <w:jc w:val="center"/>
              <w:rPr>
                <w:rFonts w:ascii="Arial" w:hAnsi="Arial" w:cs="Arial"/>
                <w:b/>
                <w:bCs/>
                <w:sz w:val="24"/>
                <w:szCs w:val="24"/>
              </w:rPr>
            </w:pPr>
            <w:r>
              <w:rPr>
                <w:rFonts w:ascii="Arial" w:eastAsia="SimSun" w:hAnsi="Arial" w:cs="Arial"/>
                <w:b/>
                <w:bCs/>
                <w:kern w:val="0"/>
                <w:sz w:val="24"/>
                <w:szCs w:val="24"/>
                <w:lang w:val="en-US" w:eastAsia="zh-CN" w:bidi="ar"/>
              </w:rPr>
              <w:t>Criteria</w:t>
            </w:r>
          </w:p>
        </w:tc>
        <w:tc>
          <w:tcPr>
            <w:tcW w:w="0" w:type="auto"/>
            <w:vAlign w:val="center"/>
          </w:tcPr>
          <w:p w14:paraId="285C9ABF" w14:textId="77777777" w:rsidR="0054470F" w:rsidRDefault="00000000">
            <w:pPr>
              <w:jc w:val="center"/>
              <w:rPr>
                <w:rFonts w:ascii="Arial" w:hAnsi="Arial" w:cs="Arial"/>
                <w:b/>
                <w:bCs/>
                <w:sz w:val="24"/>
                <w:szCs w:val="24"/>
              </w:rPr>
            </w:pPr>
            <w:r>
              <w:rPr>
                <w:rFonts w:ascii="Arial" w:eastAsia="SimSun" w:hAnsi="Arial" w:cs="Arial"/>
                <w:b/>
                <w:bCs/>
                <w:kern w:val="0"/>
                <w:sz w:val="24"/>
                <w:szCs w:val="24"/>
                <w:lang w:val="en-US" w:eastAsia="zh-CN" w:bidi="ar"/>
              </w:rPr>
              <w:t>Congenital DOMV</w:t>
            </w:r>
          </w:p>
        </w:tc>
        <w:tc>
          <w:tcPr>
            <w:tcW w:w="0" w:type="auto"/>
            <w:vAlign w:val="center"/>
          </w:tcPr>
          <w:p w14:paraId="03A94C0F" w14:textId="77777777" w:rsidR="0054470F" w:rsidRDefault="00000000">
            <w:pPr>
              <w:jc w:val="center"/>
              <w:rPr>
                <w:rFonts w:ascii="Arial" w:hAnsi="Arial" w:cs="Arial"/>
                <w:b/>
                <w:bCs/>
                <w:sz w:val="24"/>
                <w:szCs w:val="24"/>
              </w:rPr>
            </w:pPr>
            <w:r>
              <w:rPr>
                <w:rFonts w:ascii="Arial" w:eastAsia="SimSun" w:hAnsi="Arial" w:cs="Arial"/>
                <w:b/>
                <w:bCs/>
                <w:kern w:val="0"/>
                <w:sz w:val="24"/>
                <w:szCs w:val="24"/>
                <w:lang w:val="en-US" w:eastAsia="zh-CN" w:bidi="ar"/>
              </w:rPr>
              <w:t>Acquired (Rheumatic) DOMV</w:t>
            </w:r>
          </w:p>
        </w:tc>
      </w:tr>
      <w:tr w:rsidR="0054470F" w14:paraId="213218A0" w14:textId="77777777">
        <w:trPr>
          <w:tblCellSpacing w:w="15" w:type="dxa"/>
        </w:trPr>
        <w:tc>
          <w:tcPr>
            <w:tcW w:w="0" w:type="auto"/>
            <w:vAlign w:val="center"/>
          </w:tcPr>
          <w:p w14:paraId="39DD7CE6"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Clinical history</w:t>
            </w:r>
          </w:p>
        </w:tc>
        <w:tc>
          <w:tcPr>
            <w:tcW w:w="0" w:type="auto"/>
            <w:vAlign w:val="center"/>
          </w:tcPr>
          <w:p w14:paraId="010D4F63"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Often congenital anomalies, childhood diagnosis</w:t>
            </w:r>
          </w:p>
        </w:tc>
        <w:tc>
          <w:tcPr>
            <w:tcW w:w="0" w:type="auto"/>
            <w:vAlign w:val="center"/>
          </w:tcPr>
          <w:p w14:paraId="76AB358B"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Recurrent pharyngitis, rheumatic fever history</w:t>
            </w:r>
          </w:p>
        </w:tc>
      </w:tr>
      <w:tr w:rsidR="0054470F" w14:paraId="373C1974" w14:textId="77777777">
        <w:trPr>
          <w:tblCellSpacing w:w="15" w:type="dxa"/>
        </w:trPr>
        <w:tc>
          <w:tcPr>
            <w:tcW w:w="0" w:type="auto"/>
            <w:vAlign w:val="center"/>
          </w:tcPr>
          <w:p w14:paraId="19E76C32"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Valve morphology</w:t>
            </w:r>
          </w:p>
        </w:tc>
        <w:tc>
          <w:tcPr>
            <w:tcW w:w="0" w:type="auto"/>
            <w:vAlign w:val="center"/>
          </w:tcPr>
          <w:p w14:paraId="5E2E8B3C"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Symmetric, regular division</w:t>
            </w:r>
          </w:p>
        </w:tc>
        <w:tc>
          <w:tcPr>
            <w:tcW w:w="0" w:type="auto"/>
            <w:vAlign w:val="center"/>
          </w:tcPr>
          <w:p w14:paraId="3AA06B2B"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Irregular, calcified, commissural fusion</w:t>
            </w:r>
          </w:p>
        </w:tc>
      </w:tr>
      <w:tr w:rsidR="0054470F" w14:paraId="26A97A46" w14:textId="77777777">
        <w:trPr>
          <w:tblCellSpacing w:w="15" w:type="dxa"/>
        </w:trPr>
        <w:tc>
          <w:tcPr>
            <w:tcW w:w="0" w:type="auto"/>
            <w:vAlign w:val="center"/>
          </w:tcPr>
          <w:p w14:paraId="17A93FE6"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Associated anomalies</w:t>
            </w:r>
          </w:p>
        </w:tc>
        <w:tc>
          <w:tcPr>
            <w:tcW w:w="0" w:type="auto"/>
            <w:vAlign w:val="center"/>
          </w:tcPr>
          <w:p w14:paraId="53051C57"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Frequent</w:t>
            </w:r>
          </w:p>
        </w:tc>
        <w:tc>
          <w:tcPr>
            <w:tcW w:w="0" w:type="auto"/>
            <w:vAlign w:val="center"/>
          </w:tcPr>
          <w:p w14:paraId="061D21E1"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Rare</w:t>
            </w:r>
          </w:p>
        </w:tc>
      </w:tr>
      <w:tr w:rsidR="0054470F" w14:paraId="615B4487" w14:textId="77777777">
        <w:trPr>
          <w:tblCellSpacing w:w="15" w:type="dxa"/>
        </w:trPr>
        <w:tc>
          <w:tcPr>
            <w:tcW w:w="0" w:type="auto"/>
            <w:vAlign w:val="center"/>
          </w:tcPr>
          <w:p w14:paraId="4EC4987C"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Histopathology</w:t>
            </w:r>
          </w:p>
        </w:tc>
        <w:tc>
          <w:tcPr>
            <w:tcW w:w="0" w:type="auto"/>
            <w:vAlign w:val="center"/>
          </w:tcPr>
          <w:p w14:paraId="671AAAB5"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Normal or immature tissue</w:t>
            </w:r>
          </w:p>
        </w:tc>
        <w:tc>
          <w:tcPr>
            <w:tcW w:w="0" w:type="auto"/>
            <w:vAlign w:val="center"/>
          </w:tcPr>
          <w:p w14:paraId="0513BD8C" w14:textId="77777777" w:rsidR="0054470F" w:rsidRDefault="00000000">
            <w:pPr>
              <w:rPr>
                <w:rFonts w:ascii="Arial" w:hAnsi="Arial" w:cs="Arial"/>
                <w:sz w:val="24"/>
                <w:szCs w:val="24"/>
              </w:rPr>
            </w:pPr>
            <w:r>
              <w:rPr>
                <w:rFonts w:ascii="Arial" w:eastAsia="SimSun" w:hAnsi="Arial" w:cs="Arial"/>
                <w:kern w:val="0"/>
                <w:sz w:val="24"/>
                <w:szCs w:val="24"/>
                <w:lang w:val="en-US" w:eastAsia="zh-CN" w:bidi="ar"/>
              </w:rPr>
              <w:t>Fibrosis, calcification, inflammation</w:t>
            </w:r>
          </w:p>
        </w:tc>
      </w:tr>
    </w:tbl>
    <w:p w14:paraId="0560D061" w14:textId="77777777" w:rsidR="0054470F" w:rsidRDefault="00000000">
      <w:pPr>
        <w:pStyle w:val="NormalWeb"/>
        <w:rPr>
          <w:rFonts w:ascii="Arial" w:hAnsi="Arial" w:cs="Arial"/>
        </w:rPr>
      </w:pPr>
      <w:r>
        <w:rPr>
          <w:rStyle w:val="Strong"/>
          <w:rFonts w:ascii="Arial" w:hAnsi="Arial" w:cs="Arial"/>
        </w:rPr>
        <w:t>4. Advances in Imaging and Management</w:t>
      </w:r>
      <w:r>
        <w:rPr>
          <w:rFonts w:ascii="Arial" w:hAnsi="Arial" w:cs="Arial"/>
        </w:rPr>
        <w:br/>
        <w:t xml:space="preserve">Three-dimensional echocardiography has improved the morphological assessment of DOMV, providing detailed visualization of valve anatomy [9,10]. Recent studies highlight the role of surgical repair or replacement, with outcomes depending on etiology and valve pathology [11]. In rheumatic DOMV, PBMV may be attempted in selected cases [3,4], but surgical replacement remains the standard when leaflet calcification or </w:t>
      </w:r>
      <w:proofErr w:type="spellStart"/>
      <w:r>
        <w:rPr>
          <w:rFonts w:ascii="Arial" w:hAnsi="Arial" w:cs="Arial"/>
        </w:rPr>
        <w:t>subvalvular</w:t>
      </w:r>
      <w:proofErr w:type="spellEnd"/>
      <w:r>
        <w:rPr>
          <w:rFonts w:ascii="Arial" w:hAnsi="Arial" w:cs="Arial"/>
        </w:rPr>
        <w:t xml:space="preserve"> disease is extensive [8].</w:t>
      </w:r>
    </w:p>
    <w:p w14:paraId="6E26CAD7" w14:textId="77777777" w:rsidR="0054470F" w:rsidRDefault="0054470F">
      <w:pPr>
        <w:rPr>
          <w:rFonts w:ascii="Arial" w:hAnsi="Arial" w:cs="Arial"/>
          <w:sz w:val="24"/>
          <w:szCs w:val="24"/>
        </w:rPr>
      </w:pPr>
    </w:p>
    <w:p w14:paraId="61407D62" w14:textId="77777777" w:rsidR="0054470F" w:rsidRDefault="00000000">
      <w:pPr>
        <w:pStyle w:val="NormalWeb"/>
        <w:rPr>
          <w:rStyle w:val="Strong"/>
          <w:rFonts w:ascii="Arial" w:hAnsi="Arial" w:cs="Arial"/>
          <w:sz w:val="28"/>
          <w:szCs w:val="28"/>
          <w:u w:val="single"/>
        </w:rPr>
      </w:pPr>
      <w:r>
        <w:rPr>
          <w:rStyle w:val="Strong"/>
          <w:rFonts w:ascii="Arial" w:hAnsi="Arial" w:cs="Arial"/>
          <w:sz w:val="28"/>
          <w:szCs w:val="28"/>
          <w:u w:val="single"/>
        </w:rPr>
        <w:t>Conclusion</w:t>
      </w:r>
    </w:p>
    <w:p w14:paraId="02170C5F" w14:textId="77777777" w:rsidR="0054470F" w:rsidRDefault="00000000">
      <w:pPr>
        <w:pStyle w:val="NormalWeb"/>
        <w:rPr>
          <w:rFonts w:ascii="Arial" w:hAnsi="Arial" w:cs="Arial"/>
        </w:rPr>
      </w:pPr>
      <w:r>
        <w:rPr>
          <w:rFonts w:ascii="Arial" w:hAnsi="Arial" w:cs="Arial"/>
        </w:rPr>
        <w:t>This case illustrates a rare presentation of double-orifice mitral stenosis of rheumatic origin. Careful clinical and echocardiographic evaluation, supported by histopathology, is essential to distinguish congenital from acquired DOMV. This distinction carries important therapeutic implications, as management ranges from conservative follow-up or repair in congenital cases, to valve replacement in rheumatic disease. Incorporation of advanced imaging and awareness of this entity may improve diagnostic accuracy and patient outcomes.</w:t>
      </w:r>
    </w:p>
    <w:p w14:paraId="49423DFA" w14:textId="77777777" w:rsidR="0054470F" w:rsidRDefault="00000000">
      <w:pPr>
        <w:rPr>
          <w:rFonts w:ascii="Arial" w:hAnsi="Arial" w:cs="Arial"/>
          <w:b/>
          <w:bCs/>
          <w:sz w:val="28"/>
          <w:szCs w:val="28"/>
          <w:u w:val="single"/>
          <w:lang w:val="en-US"/>
        </w:rPr>
      </w:pPr>
      <w:r>
        <w:rPr>
          <w:rFonts w:ascii="Arial" w:hAnsi="Arial" w:cs="Arial"/>
          <w:b/>
          <w:bCs/>
          <w:sz w:val="28"/>
          <w:szCs w:val="28"/>
          <w:u w:val="single"/>
          <w:lang w:val="en-US"/>
        </w:rPr>
        <w:t>Abbreviation:</w:t>
      </w:r>
    </w:p>
    <w:p w14:paraId="0D5072C6" w14:textId="77777777" w:rsidR="0054470F" w:rsidRDefault="00000000">
      <w:pPr>
        <w:rPr>
          <w:rFonts w:ascii="Arial" w:hAnsi="Arial" w:cs="Arial"/>
          <w:sz w:val="24"/>
          <w:szCs w:val="24"/>
          <w:lang w:val="en-US"/>
        </w:rPr>
      </w:pPr>
      <w:proofErr w:type="gramStart"/>
      <w:r>
        <w:rPr>
          <w:rFonts w:ascii="Arial" w:hAnsi="Arial" w:cs="Arial"/>
          <w:b/>
          <w:bCs/>
          <w:sz w:val="24"/>
          <w:szCs w:val="24"/>
        </w:rPr>
        <w:lastRenderedPageBreak/>
        <w:t>DOMV</w:t>
      </w:r>
      <w:r>
        <w:rPr>
          <w:rFonts w:ascii="Arial" w:hAnsi="Arial" w:cs="Arial"/>
          <w:b/>
          <w:bCs/>
          <w:sz w:val="24"/>
          <w:szCs w:val="24"/>
          <w:lang w:val="en-US"/>
        </w:rPr>
        <w:t>:</w:t>
      </w:r>
      <w:proofErr w:type="gramEnd"/>
      <w:r>
        <w:rPr>
          <w:rFonts w:ascii="Arial" w:hAnsi="Arial" w:cs="Arial"/>
          <w:sz w:val="24"/>
          <w:szCs w:val="24"/>
          <w:lang w:val="en-US"/>
        </w:rPr>
        <w:t xml:space="preserve"> </w:t>
      </w:r>
      <w:r>
        <w:rPr>
          <w:rFonts w:ascii="Arial" w:hAnsi="Arial" w:cs="Arial"/>
          <w:sz w:val="24"/>
          <w:szCs w:val="24"/>
        </w:rPr>
        <w:t>Double-orifice mitral valve</w:t>
      </w:r>
    </w:p>
    <w:p w14:paraId="624FBCF7" w14:textId="77777777" w:rsidR="0054470F" w:rsidRDefault="00000000">
      <w:pPr>
        <w:rPr>
          <w:rFonts w:ascii="Arial" w:eastAsia="SimSun" w:hAnsi="Arial" w:cs="Arial"/>
          <w:color w:val="00002B"/>
          <w:sz w:val="24"/>
          <w:szCs w:val="24"/>
        </w:rPr>
      </w:pPr>
      <w:proofErr w:type="gramStart"/>
      <w:r>
        <w:rPr>
          <w:rFonts w:ascii="Arial" w:hAnsi="Arial" w:cs="Arial"/>
          <w:b/>
          <w:bCs/>
          <w:sz w:val="24"/>
          <w:szCs w:val="24"/>
        </w:rPr>
        <w:t>CCS</w:t>
      </w:r>
      <w:r>
        <w:rPr>
          <w:rFonts w:ascii="Arial" w:hAnsi="Arial" w:cs="Arial"/>
          <w:sz w:val="24"/>
          <w:szCs w:val="24"/>
          <w:lang w:val="en-US"/>
        </w:rPr>
        <w:t>:</w:t>
      </w:r>
      <w:proofErr w:type="gramEnd"/>
      <w:r>
        <w:rPr>
          <w:rFonts w:ascii="Arial" w:hAnsi="Arial" w:cs="Arial"/>
          <w:color w:val="00002B"/>
          <w:sz w:val="24"/>
          <w:szCs w:val="24"/>
          <w:lang w:val="en-US"/>
        </w:rPr>
        <w:t xml:space="preserve"> </w:t>
      </w:r>
      <w:hyperlink r:id="rId8" w:history="1">
        <w:r>
          <w:rPr>
            <w:rFonts w:ascii="Arial" w:eastAsia="SimSun" w:hAnsi="Arial" w:cs="Arial"/>
            <w:color w:val="00002B"/>
            <w:sz w:val="24"/>
            <w:szCs w:val="24"/>
          </w:rPr>
          <w:t>C</w:t>
        </w:r>
        <w:r>
          <w:rPr>
            <w:rStyle w:val="Hyperlink"/>
            <w:rFonts w:ascii="Arial" w:eastAsia="SimSun" w:hAnsi="Arial" w:cs="Arial"/>
            <w:color w:val="00002B"/>
            <w:sz w:val="24"/>
            <w:szCs w:val="24"/>
            <w:u w:val="none"/>
          </w:rPr>
          <w:t xml:space="preserve">anadian </w:t>
        </w:r>
        <w:proofErr w:type="spellStart"/>
        <w:r>
          <w:rPr>
            <w:rStyle w:val="Hyperlink"/>
            <w:rFonts w:ascii="Arial" w:eastAsia="SimSun" w:hAnsi="Arial" w:cs="Arial"/>
            <w:color w:val="00002B"/>
            <w:sz w:val="24"/>
            <w:szCs w:val="24"/>
            <w:u w:val="none"/>
          </w:rPr>
          <w:t>cardiovascular</w:t>
        </w:r>
        <w:proofErr w:type="spellEnd"/>
        <w:r>
          <w:rPr>
            <w:rStyle w:val="Hyperlink"/>
            <w:rFonts w:ascii="Arial" w:eastAsia="SimSun" w:hAnsi="Arial" w:cs="Arial"/>
            <w:color w:val="00002B"/>
            <w:sz w:val="24"/>
            <w:szCs w:val="24"/>
            <w:u w:val="none"/>
          </w:rPr>
          <w:t xml:space="preserve"> society</w:t>
        </w:r>
      </w:hyperlink>
    </w:p>
    <w:p w14:paraId="281141EC" w14:textId="77777777" w:rsidR="0054470F" w:rsidRDefault="00000000">
      <w:pPr>
        <w:rPr>
          <w:rFonts w:ascii="Arial" w:eastAsia="SimSun" w:hAnsi="Arial" w:cs="Arial"/>
          <w:color w:val="00002B"/>
          <w:sz w:val="24"/>
          <w:szCs w:val="24"/>
        </w:rPr>
      </w:pPr>
      <w:proofErr w:type="gramStart"/>
      <w:r>
        <w:rPr>
          <w:rFonts w:ascii="Arial" w:hAnsi="Arial" w:cs="Arial"/>
          <w:b/>
          <w:bCs/>
          <w:sz w:val="24"/>
          <w:szCs w:val="24"/>
        </w:rPr>
        <w:t>NYHA</w:t>
      </w:r>
      <w:r>
        <w:rPr>
          <w:rFonts w:ascii="Arial" w:hAnsi="Arial" w:cs="Arial"/>
          <w:b/>
          <w:bCs/>
          <w:sz w:val="24"/>
          <w:szCs w:val="24"/>
          <w:lang w:val="en-US"/>
        </w:rPr>
        <w:t>:</w:t>
      </w:r>
      <w:proofErr w:type="gramEnd"/>
      <w:r>
        <w:rPr>
          <w:rFonts w:ascii="Arial" w:hAnsi="Arial" w:cs="Arial"/>
          <w:sz w:val="24"/>
          <w:szCs w:val="24"/>
        </w:rPr>
        <w:t xml:space="preserve"> New York </w:t>
      </w:r>
      <w:proofErr w:type="spellStart"/>
      <w:r>
        <w:rPr>
          <w:rFonts w:ascii="Arial" w:hAnsi="Arial" w:cs="Arial"/>
          <w:sz w:val="24"/>
          <w:szCs w:val="24"/>
        </w:rPr>
        <w:t>Heart</w:t>
      </w:r>
      <w:proofErr w:type="spellEnd"/>
      <w:r>
        <w:rPr>
          <w:rFonts w:ascii="Arial" w:hAnsi="Arial" w:cs="Arial"/>
          <w:sz w:val="24"/>
          <w:szCs w:val="24"/>
        </w:rPr>
        <w:t xml:space="preserve"> Association  </w:t>
      </w:r>
    </w:p>
    <w:p w14:paraId="391ACDAE" w14:textId="77777777" w:rsidR="0054470F" w:rsidRDefault="00000000">
      <w:pPr>
        <w:rPr>
          <w:rFonts w:ascii="Arial" w:hAnsi="Arial" w:cs="Arial"/>
          <w:sz w:val="24"/>
          <w:szCs w:val="24"/>
          <w:lang w:val="en-US"/>
        </w:rPr>
      </w:pPr>
      <w:r>
        <w:rPr>
          <w:rFonts w:ascii="Arial" w:hAnsi="Arial" w:cs="Arial"/>
          <w:b/>
          <w:bCs/>
          <w:sz w:val="24"/>
          <w:szCs w:val="24"/>
          <w:lang w:val="en-US"/>
        </w:rPr>
        <w:t>ECG</w:t>
      </w:r>
      <w:r>
        <w:rPr>
          <w:rFonts w:ascii="Arial" w:hAnsi="Arial" w:cs="Arial"/>
          <w:sz w:val="24"/>
          <w:szCs w:val="24"/>
          <w:lang w:val="en-US"/>
        </w:rPr>
        <w:t>: Electrocardiogram</w:t>
      </w:r>
    </w:p>
    <w:p w14:paraId="545168F9" w14:textId="77777777" w:rsidR="0054470F" w:rsidRDefault="00000000">
      <w:pPr>
        <w:rPr>
          <w:rFonts w:ascii="Arial" w:hAnsi="Arial" w:cs="Arial"/>
          <w:sz w:val="24"/>
          <w:szCs w:val="24"/>
        </w:rPr>
      </w:pPr>
      <w:proofErr w:type="gramStart"/>
      <w:r>
        <w:rPr>
          <w:rFonts w:ascii="Arial" w:hAnsi="Arial" w:cs="Arial"/>
          <w:b/>
          <w:bCs/>
          <w:sz w:val="24"/>
          <w:szCs w:val="24"/>
        </w:rPr>
        <w:t>LAD:</w:t>
      </w:r>
      <w:proofErr w:type="gramEnd"/>
      <w:r>
        <w:rPr>
          <w:rFonts w:ascii="Arial" w:hAnsi="Arial" w:cs="Arial"/>
          <w:b/>
          <w:bCs/>
          <w:sz w:val="24"/>
          <w:szCs w:val="24"/>
        </w:rPr>
        <w:t xml:space="preserve"> </w:t>
      </w:r>
      <w:proofErr w:type="spellStart"/>
      <w:r>
        <w:rPr>
          <w:rFonts w:ascii="Arial" w:hAnsi="Arial" w:cs="Arial"/>
          <w:sz w:val="24"/>
          <w:szCs w:val="24"/>
        </w:rPr>
        <w:t>Left</w:t>
      </w:r>
      <w:proofErr w:type="spellEnd"/>
      <w:r>
        <w:rPr>
          <w:rFonts w:ascii="Arial" w:hAnsi="Arial" w:cs="Arial"/>
          <w:sz w:val="24"/>
          <w:szCs w:val="24"/>
        </w:rPr>
        <w:t xml:space="preserve"> </w:t>
      </w:r>
      <w:proofErr w:type="spellStart"/>
      <w:r>
        <w:rPr>
          <w:rFonts w:ascii="Arial" w:hAnsi="Arial" w:cs="Arial"/>
          <w:sz w:val="24"/>
          <w:szCs w:val="24"/>
        </w:rPr>
        <w:t>Anterior</w:t>
      </w:r>
      <w:proofErr w:type="spellEnd"/>
      <w:r>
        <w:rPr>
          <w:rFonts w:ascii="Arial" w:hAnsi="Arial" w:cs="Arial"/>
          <w:sz w:val="24"/>
          <w:szCs w:val="24"/>
        </w:rPr>
        <w:t xml:space="preserve"> </w:t>
      </w:r>
      <w:proofErr w:type="spellStart"/>
      <w:r>
        <w:rPr>
          <w:rFonts w:ascii="Arial" w:hAnsi="Arial" w:cs="Arial"/>
          <w:sz w:val="24"/>
          <w:szCs w:val="24"/>
        </w:rPr>
        <w:t>Descending</w:t>
      </w:r>
      <w:proofErr w:type="spellEnd"/>
      <w:r>
        <w:rPr>
          <w:rFonts w:ascii="Arial" w:hAnsi="Arial" w:cs="Arial"/>
          <w:sz w:val="24"/>
          <w:szCs w:val="24"/>
        </w:rPr>
        <w:t xml:space="preserve"> </w:t>
      </w:r>
      <w:proofErr w:type="spellStart"/>
      <w:r>
        <w:rPr>
          <w:rFonts w:ascii="Arial" w:hAnsi="Arial" w:cs="Arial"/>
          <w:sz w:val="24"/>
          <w:szCs w:val="24"/>
        </w:rPr>
        <w:t>artery</w:t>
      </w:r>
      <w:proofErr w:type="spellEnd"/>
    </w:p>
    <w:p w14:paraId="5234ED5A" w14:textId="77777777" w:rsidR="0054470F" w:rsidRDefault="00000000">
      <w:pPr>
        <w:rPr>
          <w:rFonts w:ascii="Arial" w:hAnsi="Arial" w:cs="Arial"/>
          <w:sz w:val="24"/>
          <w:szCs w:val="24"/>
        </w:rPr>
      </w:pPr>
      <w:proofErr w:type="gramStart"/>
      <w:r>
        <w:rPr>
          <w:rFonts w:ascii="Arial" w:hAnsi="Arial" w:cs="Arial"/>
          <w:b/>
          <w:bCs/>
          <w:sz w:val="24"/>
          <w:szCs w:val="24"/>
        </w:rPr>
        <w:t>CABG:</w:t>
      </w:r>
      <w:proofErr w:type="gramEnd"/>
      <w:r>
        <w:rPr>
          <w:rFonts w:ascii="Arial" w:hAnsi="Arial" w:cs="Arial"/>
          <w:b/>
          <w:bCs/>
          <w:sz w:val="24"/>
          <w:szCs w:val="24"/>
        </w:rPr>
        <w:t xml:space="preserve"> </w:t>
      </w:r>
      <w:proofErr w:type="spellStart"/>
      <w:r>
        <w:rPr>
          <w:rFonts w:ascii="Arial" w:hAnsi="Arial" w:cs="Arial"/>
          <w:sz w:val="24"/>
          <w:szCs w:val="24"/>
        </w:rPr>
        <w:t>Coronary</w:t>
      </w:r>
      <w:proofErr w:type="spellEnd"/>
      <w:r>
        <w:rPr>
          <w:rFonts w:ascii="Arial" w:hAnsi="Arial" w:cs="Arial"/>
          <w:sz w:val="24"/>
          <w:szCs w:val="24"/>
        </w:rPr>
        <w:t xml:space="preserve"> </w:t>
      </w:r>
      <w:proofErr w:type="spellStart"/>
      <w:r>
        <w:rPr>
          <w:rFonts w:ascii="Arial" w:hAnsi="Arial" w:cs="Arial"/>
          <w:sz w:val="24"/>
          <w:szCs w:val="24"/>
        </w:rPr>
        <w:t>Artery</w:t>
      </w:r>
      <w:proofErr w:type="spellEnd"/>
      <w:r>
        <w:rPr>
          <w:rFonts w:ascii="Arial" w:hAnsi="Arial" w:cs="Arial"/>
          <w:sz w:val="24"/>
          <w:szCs w:val="24"/>
        </w:rPr>
        <w:t xml:space="preserve"> Bypass </w:t>
      </w:r>
      <w:proofErr w:type="spellStart"/>
      <w:r>
        <w:rPr>
          <w:rFonts w:ascii="Arial" w:hAnsi="Arial" w:cs="Arial"/>
          <w:sz w:val="24"/>
          <w:szCs w:val="24"/>
        </w:rPr>
        <w:t>Graft</w:t>
      </w:r>
      <w:proofErr w:type="spellEnd"/>
    </w:p>
    <w:p w14:paraId="538267D1" w14:textId="77777777" w:rsidR="0054470F" w:rsidRDefault="00000000">
      <w:pPr>
        <w:rPr>
          <w:rFonts w:ascii="Arial" w:hAnsi="Arial" w:cs="Arial"/>
          <w:sz w:val="24"/>
          <w:szCs w:val="24"/>
        </w:rPr>
      </w:pPr>
      <w:r>
        <w:rPr>
          <w:rFonts w:ascii="Arial" w:hAnsi="Arial" w:cs="Arial"/>
          <w:b/>
          <w:bCs/>
          <w:sz w:val="24"/>
          <w:szCs w:val="24"/>
        </w:rPr>
        <w:t>PBMV</w:t>
      </w:r>
      <w:r>
        <w:rPr>
          <w:rStyle w:val="Strong"/>
          <w:rFonts w:ascii="Arial" w:hAnsi="Arial" w:cs="Arial"/>
        </w:rPr>
        <w:t xml:space="preserve"> :</w:t>
      </w:r>
      <w:r>
        <w:rPr>
          <w:rStyle w:val="Strong"/>
          <w:rFonts w:ascii="Arial" w:hAnsi="Arial" w:cs="Arial"/>
          <w:b w:val="0"/>
          <w:bCs w:val="0"/>
        </w:rPr>
        <w:t xml:space="preserve"> </w:t>
      </w:r>
      <w:proofErr w:type="spellStart"/>
      <w:r>
        <w:rPr>
          <w:rStyle w:val="Strong"/>
          <w:rFonts w:ascii="Arial" w:hAnsi="Arial" w:cs="Arial"/>
          <w:b w:val="0"/>
          <w:bCs w:val="0"/>
        </w:rPr>
        <w:t>percutaneous</w:t>
      </w:r>
      <w:proofErr w:type="spellEnd"/>
      <w:r>
        <w:rPr>
          <w:rStyle w:val="Strong"/>
          <w:rFonts w:ascii="Arial" w:hAnsi="Arial" w:cs="Arial"/>
          <w:b w:val="0"/>
          <w:bCs w:val="0"/>
        </w:rPr>
        <w:t xml:space="preserve"> </w:t>
      </w:r>
      <w:proofErr w:type="spellStart"/>
      <w:r>
        <w:rPr>
          <w:rStyle w:val="Strong"/>
          <w:rFonts w:ascii="Arial" w:hAnsi="Arial" w:cs="Arial"/>
          <w:b w:val="0"/>
          <w:bCs w:val="0"/>
          <w:sz w:val="24"/>
          <w:szCs w:val="24"/>
        </w:rPr>
        <w:t>Balloon</w:t>
      </w:r>
      <w:proofErr w:type="spellEnd"/>
      <w:r>
        <w:rPr>
          <w:rStyle w:val="Strong"/>
          <w:rFonts w:ascii="Arial" w:hAnsi="Arial" w:cs="Arial"/>
          <w:b w:val="0"/>
          <w:bCs w:val="0"/>
          <w:sz w:val="24"/>
          <w:szCs w:val="24"/>
        </w:rPr>
        <w:t xml:space="preserve"> Mitral </w:t>
      </w:r>
      <w:proofErr w:type="spellStart"/>
      <w:r>
        <w:rPr>
          <w:rStyle w:val="Strong"/>
          <w:rFonts w:ascii="Arial" w:hAnsi="Arial" w:cs="Arial"/>
          <w:b w:val="0"/>
          <w:bCs w:val="0"/>
          <w:sz w:val="24"/>
          <w:szCs w:val="24"/>
        </w:rPr>
        <w:t>Valvotomy</w:t>
      </w:r>
      <w:proofErr w:type="spellEnd"/>
    </w:p>
    <w:p w14:paraId="4CD599C3" w14:textId="77777777" w:rsidR="0054470F" w:rsidRDefault="00000000">
      <w:pPr>
        <w:pStyle w:val="NormalWeb"/>
        <w:rPr>
          <w:rFonts w:ascii="Arial" w:hAnsi="Arial" w:cs="Arial"/>
        </w:rPr>
      </w:pPr>
      <w:r>
        <w:rPr>
          <w:rStyle w:val="Strong"/>
          <w:rFonts w:ascii="Arial" w:hAnsi="Arial" w:cs="Arial"/>
          <w:sz w:val="28"/>
          <w:szCs w:val="28"/>
          <w:u w:val="single"/>
        </w:rPr>
        <w:t>Conflicts of Interest Statement</w:t>
      </w:r>
      <w:r>
        <w:rPr>
          <w:rFonts w:ascii="Arial" w:hAnsi="Arial" w:cs="Arial"/>
        </w:rPr>
        <w:br/>
        <w:t>The authors declare no conflicts of interest.</w:t>
      </w:r>
    </w:p>
    <w:p w14:paraId="3978A9B4" w14:textId="77777777" w:rsidR="0054470F" w:rsidRDefault="00000000">
      <w:pPr>
        <w:pStyle w:val="NormalWeb"/>
        <w:rPr>
          <w:rFonts w:ascii="Arial" w:hAnsi="Arial" w:cs="Arial"/>
        </w:rPr>
      </w:pPr>
      <w:r>
        <w:rPr>
          <w:rStyle w:val="Strong"/>
          <w:rFonts w:ascii="Arial" w:hAnsi="Arial" w:cs="Arial"/>
          <w:sz w:val="28"/>
          <w:szCs w:val="28"/>
          <w:u w:val="single"/>
        </w:rPr>
        <w:t>Funding Statement</w:t>
      </w:r>
      <w:r>
        <w:rPr>
          <w:rFonts w:ascii="Arial" w:hAnsi="Arial" w:cs="Arial"/>
        </w:rPr>
        <w:br/>
        <w:t>The authors received no financial support for the research, authorship, and/or publication of this article.</w:t>
      </w:r>
    </w:p>
    <w:p w14:paraId="65132C64" w14:textId="77777777" w:rsidR="0054470F" w:rsidRDefault="00000000">
      <w:pPr>
        <w:pStyle w:val="NormalWeb"/>
        <w:rPr>
          <w:rFonts w:ascii="Arial" w:hAnsi="Arial" w:cs="Arial"/>
        </w:rPr>
      </w:pPr>
      <w:r>
        <w:rPr>
          <w:rStyle w:val="Strong"/>
          <w:rFonts w:ascii="Arial" w:hAnsi="Arial" w:cs="Arial"/>
          <w:sz w:val="28"/>
          <w:szCs w:val="28"/>
          <w:u w:val="single"/>
        </w:rPr>
        <w:t>Consent Statement</w:t>
      </w:r>
      <w:r>
        <w:rPr>
          <w:rFonts w:ascii="Arial" w:hAnsi="Arial" w:cs="Arial"/>
        </w:rPr>
        <w:br/>
        <w:t>Written informed consent was obtained from the patient for the publication of this case report, including all clinical data and accompanying images. All authors have read and approved the final manuscript and agree with its submission.</w:t>
      </w:r>
    </w:p>
    <w:p w14:paraId="2B9AD58A" w14:textId="77777777" w:rsidR="0054470F" w:rsidRDefault="0054470F">
      <w:pPr>
        <w:rPr>
          <w:rFonts w:ascii="Arial" w:hAnsi="Arial" w:cs="Arial"/>
          <w:sz w:val="24"/>
          <w:szCs w:val="24"/>
        </w:rPr>
      </w:pPr>
    </w:p>
    <w:p w14:paraId="771D4882" w14:textId="77777777" w:rsidR="005A36C9" w:rsidRPr="005A36C9" w:rsidRDefault="005A36C9" w:rsidP="005A36C9">
      <w:pPr>
        <w:rPr>
          <w:highlight w:val="yellow"/>
        </w:rPr>
      </w:pPr>
      <w:r w:rsidRPr="005A36C9">
        <w:rPr>
          <w:highlight w:val="yellow"/>
        </w:rPr>
        <w:t>Disclaimer (</w:t>
      </w:r>
      <w:proofErr w:type="spellStart"/>
      <w:r w:rsidRPr="005A36C9">
        <w:rPr>
          <w:highlight w:val="yellow"/>
        </w:rPr>
        <w:t>Artificial</w:t>
      </w:r>
      <w:proofErr w:type="spellEnd"/>
      <w:r w:rsidRPr="005A36C9">
        <w:rPr>
          <w:highlight w:val="yellow"/>
        </w:rPr>
        <w:t xml:space="preserve"> intelligence)</w:t>
      </w:r>
    </w:p>
    <w:p w14:paraId="3973A3A8" w14:textId="77777777" w:rsidR="005A36C9" w:rsidRPr="005A36C9" w:rsidRDefault="005A36C9" w:rsidP="005A36C9">
      <w:pPr>
        <w:rPr>
          <w:highlight w:val="yellow"/>
        </w:rPr>
      </w:pPr>
      <w:r w:rsidRPr="005A36C9">
        <w:rPr>
          <w:highlight w:val="yellow"/>
        </w:rPr>
        <w:t xml:space="preserve">Option </w:t>
      </w:r>
      <w:proofErr w:type="gramStart"/>
      <w:r w:rsidRPr="005A36C9">
        <w:rPr>
          <w:highlight w:val="yellow"/>
        </w:rPr>
        <w:t>1:</w:t>
      </w:r>
      <w:proofErr w:type="gramEnd"/>
      <w:r w:rsidRPr="005A36C9">
        <w:rPr>
          <w:highlight w:val="yellow"/>
        </w:rPr>
        <w:t xml:space="preserve"> </w:t>
      </w:r>
    </w:p>
    <w:p w14:paraId="245A2466" w14:textId="77777777" w:rsidR="005A36C9" w:rsidRPr="005A36C9" w:rsidRDefault="005A36C9" w:rsidP="005A36C9">
      <w:pPr>
        <w:rPr>
          <w:highlight w:val="yellow"/>
        </w:rPr>
      </w:pPr>
      <w:proofErr w:type="spellStart"/>
      <w:r w:rsidRPr="005A36C9">
        <w:rPr>
          <w:highlight w:val="yellow"/>
        </w:rPr>
        <w:t>Author</w:t>
      </w:r>
      <w:proofErr w:type="spellEnd"/>
      <w:r w:rsidRPr="005A36C9">
        <w:rPr>
          <w:highlight w:val="yellow"/>
        </w:rPr>
        <w:t xml:space="preserve">(s) </w:t>
      </w:r>
      <w:proofErr w:type="spellStart"/>
      <w:r w:rsidRPr="005A36C9">
        <w:rPr>
          <w:highlight w:val="yellow"/>
        </w:rPr>
        <w:t>hereby</w:t>
      </w:r>
      <w:proofErr w:type="spellEnd"/>
      <w:r w:rsidRPr="005A36C9">
        <w:rPr>
          <w:highlight w:val="yellow"/>
        </w:rPr>
        <w:t xml:space="preserve"> </w:t>
      </w:r>
      <w:proofErr w:type="spellStart"/>
      <w:r w:rsidRPr="005A36C9">
        <w:rPr>
          <w:highlight w:val="yellow"/>
        </w:rPr>
        <w:t>declare</w:t>
      </w:r>
      <w:proofErr w:type="spellEnd"/>
      <w:r w:rsidRPr="005A36C9">
        <w:rPr>
          <w:highlight w:val="yellow"/>
        </w:rPr>
        <w:t xml:space="preserve"> </w:t>
      </w:r>
      <w:proofErr w:type="spellStart"/>
      <w:r w:rsidRPr="005A36C9">
        <w:rPr>
          <w:highlight w:val="yellow"/>
        </w:rPr>
        <w:t>that</w:t>
      </w:r>
      <w:proofErr w:type="spellEnd"/>
      <w:r w:rsidRPr="005A36C9">
        <w:rPr>
          <w:highlight w:val="yellow"/>
        </w:rPr>
        <w:t xml:space="preserve"> NO </w:t>
      </w:r>
      <w:proofErr w:type="spellStart"/>
      <w:r w:rsidRPr="005A36C9">
        <w:rPr>
          <w:highlight w:val="yellow"/>
        </w:rPr>
        <w:t>generative</w:t>
      </w:r>
      <w:proofErr w:type="spellEnd"/>
      <w:r w:rsidRPr="005A36C9">
        <w:rPr>
          <w:highlight w:val="yellow"/>
        </w:rPr>
        <w:t xml:space="preserve"> AI technologies </w:t>
      </w:r>
      <w:proofErr w:type="spellStart"/>
      <w:r w:rsidRPr="005A36C9">
        <w:rPr>
          <w:highlight w:val="yellow"/>
        </w:rPr>
        <w:t>such</w:t>
      </w:r>
      <w:proofErr w:type="spellEnd"/>
      <w:r w:rsidRPr="005A36C9">
        <w:rPr>
          <w:highlight w:val="yellow"/>
        </w:rPr>
        <w:t xml:space="preserve"> as Large </w:t>
      </w:r>
      <w:proofErr w:type="spellStart"/>
      <w:r w:rsidRPr="005A36C9">
        <w:rPr>
          <w:highlight w:val="yellow"/>
        </w:rPr>
        <w:t>Language</w:t>
      </w:r>
      <w:proofErr w:type="spellEnd"/>
      <w:r w:rsidRPr="005A36C9">
        <w:rPr>
          <w:highlight w:val="yellow"/>
        </w:rPr>
        <w:t xml:space="preserve"> </w:t>
      </w:r>
      <w:proofErr w:type="spellStart"/>
      <w:r w:rsidRPr="005A36C9">
        <w:rPr>
          <w:highlight w:val="yellow"/>
        </w:rPr>
        <w:t>Models</w:t>
      </w:r>
      <w:proofErr w:type="spellEnd"/>
      <w:r w:rsidRPr="005A36C9">
        <w:rPr>
          <w:highlight w:val="yellow"/>
        </w:rPr>
        <w:t xml:space="preserve"> (</w:t>
      </w:r>
      <w:proofErr w:type="spellStart"/>
      <w:r w:rsidRPr="005A36C9">
        <w:rPr>
          <w:highlight w:val="yellow"/>
        </w:rPr>
        <w:t>ChatGPT</w:t>
      </w:r>
      <w:proofErr w:type="spellEnd"/>
      <w:r w:rsidRPr="005A36C9">
        <w:rPr>
          <w:highlight w:val="yellow"/>
        </w:rPr>
        <w:t xml:space="preserve">, COPILOT, etc.) and </w:t>
      </w:r>
      <w:proofErr w:type="spellStart"/>
      <w:r w:rsidRPr="005A36C9">
        <w:rPr>
          <w:highlight w:val="yellow"/>
        </w:rPr>
        <w:t>text</w:t>
      </w:r>
      <w:proofErr w:type="spellEnd"/>
      <w:r w:rsidRPr="005A36C9">
        <w:rPr>
          <w:highlight w:val="yellow"/>
        </w:rPr>
        <w:t xml:space="preserve">-to-image </w:t>
      </w:r>
      <w:proofErr w:type="spellStart"/>
      <w:r w:rsidRPr="005A36C9">
        <w:rPr>
          <w:highlight w:val="yellow"/>
        </w:rPr>
        <w:t>generators</w:t>
      </w:r>
      <w:proofErr w:type="spellEnd"/>
      <w:r w:rsidRPr="005A36C9">
        <w:rPr>
          <w:highlight w:val="yellow"/>
        </w:rPr>
        <w:t xml:space="preserve"> have been </w:t>
      </w:r>
      <w:proofErr w:type="spellStart"/>
      <w:r w:rsidRPr="005A36C9">
        <w:rPr>
          <w:highlight w:val="yellow"/>
        </w:rPr>
        <w:t>used</w:t>
      </w:r>
      <w:proofErr w:type="spellEnd"/>
      <w:r w:rsidRPr="005A36C9">
        <w:rPr>
          <w:highlight w:val="yellow"/>
        </w:rPr>
        <w:t xml:space="preserve"> </w:t>
      </w:r>
      <w:proofErr w:type="spellStart"/>
      <w:r w:rsidRPr="005A36C9">
        <w:rPr>
          <w:highlight w:val="yellow"/>
        </w:rPr>
        <w:t>during</w:t>
      </w:r>
      <w:proofErr w:type="spellEnd"/>
      <w:r w:rsidRPr="005A36C9">
        <w:rPr>
          <w:highlight w:val="yellow"/>
        </w:rPr>
        <w:t xml:space="preserve"> the </w:t>
      </w:r>
      <w:proofErr w:type="spellStart"/>
      <w:r w:rsidRPr="005A36C9">
        <w:rPr>
          <w:highlight w:val="yellow"/>
        </w:rPr>
        <w:t>writing</w:t>
      </w:r>
      <w:proofErr w:type="spellEnd"/>
      <w:r w:rsidRPr="005A36C9">
        <w:rPr>
          <w:highlight w:val="yellow"/>
        </w:rPr>
        <w:t xml:space="preserve"> or </w:t>
      </w:r>
      <w:proofErr w:type="spellStart"/>
      <w:r w:rsidRPr="005A36C9">
        <w:rPr>
          <w:highlight w:val="yellow"/>
        </w:rPr>
        <w:t>editing</w:t>
      </w:r>
      <w:proofErr w:type="spellEnd"/>
      <w:r w:rsidRPr="005A36C9">
        <w:rPr>
          <w:highlight w:val="yellow"/>
        </w:rPr>
        <w:t xml:space="preserve"> of </w:t>
      </w:r>
      <w:proofErr w:type="spellStart"/>
      <w:r w:rsidRPr="005A36C9">
        <w:rPr>
          <w:highlight w:val="yellow"/>
        </w:rPr>
        <w:t>this</w:t>
      </w:r>
      <w:proofErr w:type="spellEnd"/>
      <w:r w:rsidRPr="005A36C9">
        <w:rPr>
          <w:highlight w:val="yellow"/>
        </w:rPr>
        <w:t xml:space="preserve"> </w:t>
      </w:r>
      <w:proofErr w:type="spellStart"/>
      <w:r w:rsidRPr="005A36C9">
        <w:rPr>
          <w:highlight w:val="yellow"/>
        </w:rPr>
        <w:t>manuscript</w:t>
      </w:r>
      <w:proofErr w:type="spellEnd"/>
      <w:r w:rsidRPr="005A36C9">
        <w:rPr>
          <w:highlight w:val="yellow"/>
        </w:rPr>
        <w:t xml:space="preserve">. </w:t>
      </w:r>
    </w:p>
    <w:p w14:paraId="313311A8" w14:textId="77777777" w:rsidR="005A36C9" w:rsidRPr="005A36C9" w:rsidRDefault="005A36C9" w:rsidP="005A36C9">
      <w:pPr>
        <w:rPr>
          <w:highlight w:val="yellow"/>
        </w:rPr>
      </w:pPr>
      <w:r w:rsidRPr="005A36C9">
        <w:rPr>
          <w:highlight w:val="yellow"/>
        </w:rPr>
        <w:t xml:space="preserve">Option </w:t>
      </w:r>
      <w:proofErr w:type="gramStart"/>
      <w:r w:rsidRPr="005A36C9">
        <w:rPr>
          <w:highlight w:val="yellow"/>
        </w:rPr>
        <w:t>2:</w:t>
      </w:r>
      <w:proofErr w:type="gramEnd"/>
      <w:r w:rsidRPr="005A36C9">
        <w:rPr>
          <w:highlight w:val="yellow"/>
        </w:rPr>
        <w:t xml:space="preserve"> </w:t>
      </w:r>
    </w:p>
    <w:p w14:paraId="0F392124" w14:textId="77777777" w:rsidR="005A36C9" w:rsidRPr="005A36C9" w:rsidRDefault="005A36C9" w:rsidP="005A36C9">
      <w:pPr>
        <w:rPr>
          <w:highlight w:val="yellow"/>
        </w:rPr>
      </w:pPr>
      <w:proofErr w:type="spellStart"/>
      <w:r w:rsidRPr="005A36C9">
        <w:rPr>
          <w:highlight w:val="yellow"/>
        </w:rPr>
        <w:t>Author</w:t>
      </w:r>
      <w:proofErr w:type="spellEnd"/>
      <w:r w:rsidRPr="005A36C9">
        <w:rPr>
          <w:highlight w:val="yellow"/>
        </w:rPr>
        <w:t xml:space="preserve">(s) </w:t>
      </w:r>
      <w:proofErr w:type="spellStart"/>
      <w:r w:rsidRPr="005A36C9">
        <w:rPr>
          <w:highlight w:val="yellow"/>
        </w:rPr>
        <w:t>hereby</w:t>
      </w:r>
      <w:proofErr w:type="spellEnd"/>
      <w:r w:rsidRPr="005A36C9">
        <w:rPr>
          <w:highlight w:val="yellow"/>
        </w:rPr>
        <w:t xml:space="preserve"> </w:t>
      </w:r>
      <w:proofErr w:type="spellStart"/>
      <w:r w:rsidRPr="005A36C9">
        <w:rPr>
          <w:highlight w:val="yellow"/>
        </w:rPr>
        <w:t>declare</w:t>
      </w:r>
      <w:proofErr w:type="spellEnd"/>
      <w:r w:rsidRPr="005A36C9">
        <w:rPr>
          <w:highlight w:val="yellow"/>
        </w:rPr>
        <w:t xml:space="preserve"> </w:t>
      </w:r>
      <w:proofErr w:type="spellStart"/>
      <w:r w:rsidRPr="005A36C9">
        <w:rPr>
          <w:highlight w:val="yellow"/>
        </w:rPr>
        <w:t>that</w:t>
      </w:r>
      <w:proofErr w:type="spellEnd"/>
      <w:r w:rsidRPr="005A36C9">
        <w:rPr>
          <w:highlight w:val="yellow"/>
        </w:rPr>
        <w:t xml:space="preserve"> </w:t>
      </w:r>
      <w:proofErr w:type="spellStart"/>
      <w:r w:rsidRPr="005A36C9">
        <w:rPr>
          <w:highlight w:val="yellow"/>
        </w:rPr>
        <w:t>generative</w:t>
      </w:r>
      <w:proofErr w:type="spellEnd"/>
      <w:r w:rsidRPr="005A36C9">
        <w:rPr>
          <w:highlight w:val="yellow"/>
        </w:rPr>
        <w:t xml:space="preserve"> AI technologies </w:t>
      </w:r>
      <w:proofErr w:type="spellStart"/>
      <w:r w:rsidRPr="005A36C9">
        <w:rPr>
          <w:highlight w:val="yellow"/>
        </w:rPr>
        <w:t>such</w:t>
      </w:r>
      <w:proofErr w:type="spellEnd"/>
      <w:r w:rsidRPr="005A36C9">
        <w:rPr>
          <w:highlight w:val="yellow"/>
        </w:rPr>
        <w:t xml:space="preserve"> as Large </w:t>
      </w:r>
      <w:proofErr w:type="spellStart"/>
      <w:r w:rsidRPr="005A36C9">
        <w:rPr>
          <w:highlight w:val="yellow"/>
        </w:rPr>
        <w:t>Language</w:t>
      </w:r>
      <w:proofErr w:type="spellEnd"/>
      <w:r w:rsidRPr="005A36C9">
        <w:rPr>
          <w:highlight w:val="yellow"/>
        </w:rPr>
        <w:t xml:space="preserve"> </w:t>
      </w:r>
      <w:proofErr w:type="spellStart"/>
      <w:r w:rsidRPr="005A36C9">
        <w:rPr>
          <w:highlight w:val="yellow"/>
        </w:rPr>
        <w:t>Models</w:t>
      </w:r>
      <w:proofErr w:type="spellEnd"/>
      <w:r w:rsidRPr="005A36C9">
        <w:rPr>
          <w:highlight w:val="yellow"/>
        </w:rPr>
        <w:t xml:space="preserve">, etc. have been </w:t>
      </w:r>
      <w:proofErr w:type="spellStart"/>
      <w:r w:rsidRPr="005A36C9">
        <w:rPr>
          <w:highlight w:val="yellow"/>
        </w:rPr>
        <w:t>used</w:t>
      </w:r>
      <w:proofErr w:type="spellEnd"/>
      <w:r w:rsidRPr="005A36C9">
        <w:rPr>
          <w:highlight w:val="yellow"/>
        </w:rPr>
        <w:t xml:space="preserve"> </w:t>
      </w:r>
      <w:proofErr w:type="spellStart"/>
      <w:r w:rsidRPr="005A36C9">
        <w:rPr>
          <w:highlight w:val="yellow"/>
        </w:rPr>
        <w:t>during</w:t>
      </w:r>
      <w:proofErr w:type="spellEnd"/>
      <w:r w:rsidRPr="005A36C9">
        <w:rPr>
          <w:highlight w:val="yellow"/>
        </w:rPr>
        <w:t xml:space="preserve"> the </w:t>
      </w:r>
      <w:proofErr w:type="spellStart"/>
      <w:r w:rsidRPr="005A36C9">
        <w:rPr>
          <w:highlight w:val="yellow"/>
        </w:rPr>
        <w:t>writing</w:t>
      </w:r>
      <w:proofErr w:type="spellEnd"/>
      <w:r w:rsidRPr="005A36C9">
        <w:rPr>
          <w:highlight w:val="yellow"/>
        </w:rPr>
        <w:t xml:space="preserve"> or </w:t>
      </w:r>
      <w:proofErr w:type="spellStart"/>
      <w:r w:rsidRPr="005A36C9">
        <w:rPr>
          <w:highlight w:val="yellow"/>
        </w:rPr>
        <w:t>editing</w:t>
      </w:r>
      <w:proofErr w:type="spellEnd"/>
      <w:r w:rsidRPr="005A36C9">
        <w:rPr>
          <w:highlight w:val="yellow"/>
        </w:rPr>
        <w:t xml:space="preserve"> of </w:t>
      </w:r>
      <w:proofErr w:type="spellStart"/>
      <w:r w:rsidRPr="005A36C9">
        <w:rPr>
          <w:highlight w:val="yellow"/>
        </w:rPr>
        <w:t>manuscripts</w:t>
      </w:r>
      <w:proofErr w:type="spellEnd"/>
      <w:r w:rsidRPr="005A36C9">
        <w:rPr>
          <w:highlight w:val="yellow"/>
        </w:rPr>
        <w:t xml:space="preserve">. This </w:t>
      </w:r>
      <w:proofErr w:type="spellStart"/>
      <w:r w:rsidRPr="005A36C9">
        <w:rPr>
          <w:highlight w:val="yellow"/>
        </w:rPr>
        <w:t>explanation</w:t>
      </w:r>
      <w:proofErr w:type="spellEnd"/>
      <w:r w:rsidRPr="005A36C9">
        <w:rPr>
          <w:highlight w:val="yellow"/>
        </w:rPr>
        <w:t xml:space="preserve"> </w:t>
      </w:r>
      <w:proofErr w:type="spellStart"/>
      <w:r w:rsidRPr="005A36C9">
        <w:rPr>
          <w:highlight w:val="yellow"/>
        </w:rPr>
        <w:t>will</w:t>
      </w:r>
      <w:proofErr w:type="spellEnd"/>
      <w:r w:rsidRPr="005A36C9">
        <w:rPr>
          <w:highlight w:val="yellow"/>
        </w:rPr>
        <w:t xml:space="preserve"> </w:t>
      </w:r>
      <w:proofErr w:type="spellStart"/>
      <w:r w:rsidRPr="005A36C9">
        <w:rPr>
          <w:highlight w:val="yellow"/>
        </w:rPr>
        <w:t>include</w:t>
      </w:r>
      <w:proofErr w:type="spellEnd"/>
      <w:r w:rsidRPr="005A36C9">
        <w:rPr>
          <w:highlight w:val="yellow"/>
        </w:rPr>
        <w:t xml:space="preserve"> the </w:t>
      </w:r>
      <w:proofErr w:type="spellStart"/>
      <w:r w:rsidRPr="005A36C9">
        <w:rPr>
          <w:highlight w:val="yellow"/>
        </w:rPr>
        <w:t>name</w:t>
      </w:r>
      <w:proofErr w:type="spellEnd"/>
      <w:r w:rsidRPr="005A36C9">
        <w:rPr>
          <w:highlight w:val="yellow"/>
        </w:rPr>
        <w:t xml:space="preserve">, version, model, and source of the </w:t>
      </w:r>
      <w:proofErr w:type="spellStart"/>
      <w:r w:rsidRPr="005A36C9">
        <w:rPr>
          <w:highlight w:val="yellow"/>
        </w:rPr>
        <w:t>generative</w:t>
      </w:r>
      <w:proofErr w:type="spellEnd"/>
      <w:r w:rsidRPr="005A36C9">
        <w:rPr>
          <w:highlight w:val="yellow"/>
        </w:rPr>
        <w:t xml:space="preserve"> AI </w:t>
      </w:r>
      <w:proofErr w:type="spellStart"/>
      <w:r w:rsidRPr="005A36C9">
        <w:rPr>
          <w:highlight w:val="yellow"/>
        </w:rPr>
        <w:t>technology</w:t>
      </w:r>
      <w:proofErr w:type="spellEnd"/>
      <w:r w:rsidRPr="005A36C9">
        <w:rPr>
          <w:highlight w:val="yellow"/>
        </w:rPr>
        <w:t xml:space="preserve"> and as </w:t>
      </w:r>
      <w:proofErr w:type="spellStart"/>
      <w:r w:rsidRPr="005A36C9">
        <w:rPr>
          <w:highlight w:val="yellow"/>
        </w:rPr>
        <w:t>well</w:t>
      </w:r>
      <w:proofErr w:type="spellEnd"/>
      <w:r w:rsidRPr="005A36C9">
        <w:rPr>
          <w:highlight w:val="yellow"/>
        </w:rPr>
        <w:t xml:space="preserve"> as all input prompts </w:t>
      </w:r>
      <w:proofErr w:type="spellStart"/>
      <w:r w:rsidRPr="005A36C9">
        <w:rPr>
          <w:highlight w:val="yellow"/>
        </w:rPr>
        <w:t>provided</w:t>
      </w:r>
      <w:proofErr w:type="spellEnd"/>
      <w:r w:rsidRPr="005A36C9">
        <w:rPr>
          <w:highlight w:val="yellow"/>
        </w:rPr>
        <w:t xml:space="preserve"> to the </w:t>
      </w:r>
      <w:proofErr w:type="spellStart"/>
      <w:r w:rsidRPr="005A36C9">
        <w:rPr>
          <w:highlight w:val="yellow"/>
        </w:rPr>
        <w:t>generative</w:t>
      </w:r>
      <w:proofErr w:type="spellEnd"/>
      <w:r w:rsidRPr="005A36C9">
        <w:rPr>
          <w:highlight w:val="yellow"/>
        </w:rPr>
        <w:t xml:space="preserve"> AI </w:t>
      </w:r>
      <w:proofErr w:type="spellStart"/>
      <w:r w:rsidRPr="005A36C9">
        <w:rPr>
          <w:highlight w:val="yellow"/>
        </w:rPr>
        <w:t>technology</w:t>
      </w:r>
      <w:proofErr w:type="spellEnd"/>
    </w:p>
    <w:p w14:paraId="1DB92404" w14:textId="77777777" w:rsidR="005A36C9" w:rsidRPr="005A36C9" w:rsidRDefault="005A36C9" w:rsidP="005A36C9">
      <w:pPr>
        <w:rPr>
          <w:highlight w:val="yellow"/>
        </w:rPr>
      </w:pPr>
      <w:r w:rsidRPr="005A36C9">
        <w:rPr>
          <w:highlight w:val="yellow"/>
        </w:rPr>
        <w:t xml:space="preserve">Details of the AI usage are </w:t>
      </w:r>
      <w:proofErr w:type="spellStart"/>
      <w:r w:rsidRPr="005A36C9">
        <w:rPr>
          <w:highlight w:val="yellow"/>
        </w:rPr>
        <w:t>given</w:t>
      </w:r>
      <w:proofErr w:type="spellEnd"/>
      <w:r w:rsidRPr="005A36C9">
        <w:rPr>
          <w:highlight w:val="yellow"/>
        </w:rPr>
        <w:t xml:space="preserve"> </w:t>
      </w:r>
      <w:proofErr w:type="spellStart"/>
      <w:proofErr w:type="gramStart"/>
      <w:r w:rsidRPr="005A36C9">
        <w:rPr>
          <w:highlight w:val="yellow"/>
        </w:rPr>
        <w:t>below</w:t>
      </w:r>
      <w:proofErr w:type="spellEnd"/>
      <w:r w:rsidRPr="005A36C9">
        <w:rPr>
          <w:highlight w:val="yellow"/>
        </w:rPr>
        <w:t>:</w:t>
      </w:r>
      <w:proofErr w:type="gramEnd"/>
    </w:p>
    <w:p w14:paraId="62A7814C" w14:textId="77777777" w:rsidR="005A36C9" w:rsidRPr="005A36C9" w:rsidRDefault="005A36C9" w:rsidP="005A36C9">
      <w:pPr>
        <w:rPr>
          <w:highlight w:val="yellow"/>
        </w:rPr>
      </w:pPr>
      <w:r w:rsidRPr="005A36C9">
        <w:rPr>
          <w:highlight w:val="yellow"/>
        </w:rPr>
        <w:t>1.</w:t>
      </w:r>
    </w:p>
    <w:p w14:paraId="4F182443" w14:textId="77777777" w:rsidR="005A36C9" w:rsidRPr="005A36C9" w:rsidRDefault="005A36C9" w:rsidP="005A36C9">
      <w:pPr>
        <w:rPr>
          <w:highlight w:val="yellow"/>
        </w:rPr>
      </w:pPr>
      <w:r w:rsidRPr="005A36C9">
        <w:rPr>
          <w:highlight w:val="yellow"/>
        </w:rPr>
        <w:lastRenderedPageBreak/>
        <w:t>2.</w:t>
      </w:r>
    </w:p>
    <w:p w14:paraId="6C340E81" w14:textId="77777777" w:rsidR="005A36C9" w:rsidRPr="0053103C" w:rsidRDefault="005A36C9" w:rsidP="005A36C9">
      <w:r w:rsidRPr="005A36C9">
        <w:rPr>
          <w:highlight w:val="yellow"/>
        </w:rPr>
        <w:t>3.</w:t>
      </w:r>
    </w:p>
    <w:p w14:paraId="6DFEE779" w14:textId="77777777" w:rsidR="0054470F" w:rsidRDefault="0054470F">
      <w:pPr>
        <w:rPr>
          <w:rFonts w:ascii="Arial" w:hAnsi="Arial" w:cs="Arial"/>
          <w:sz w:val="24"/>
          <w:szCs w:val="24"/>
        </w:rPr>
      </w:pPr>
    </w:p>
    <w:p w14:paraId="6702ECB7" w14:textId="77777777" w:rsidR="0054470F" w:rsidRDefault="00000000">
      <w:pPr>
        <w:pStyle w:val="NormalWeb"/>
        <w:rPr>
          <w:rFonts w:ascii="Arial" w:hAnsi="Arial" w:cs="Arial"/>
          <w:b/>
          <w:bCs/>
          <w:sz w:val="28"/>
          <w:szCs w:val="28"/>
          <w:u w:val="single"/>
        </w:rPr>
      </w:pPr>
      <w:r>
        <w:rPr>
          <w:rStyle w:val="Strong"/>
          <w:rFonts w:ascii="Arial" w:hAnsi="Arial" w:cs="Arial"/>
          <w:sz w:val="28"/>
          <w:szCs w:val="28"/>
          <w:u w:val="single"/>
        </w:rPr>
        <w:t>References</w:t>
      </w:r>
    </w:p>
    <w:p w14:paraId="764007B6" w14:textId="77777777" w:rsidR="0054470F" w:rsidRDefault="00000000">
      <w:pPr>
        <w:pStyle w:val="NormalWeb"/>
        <w:numPr>
          <w:ilvl w:val="0"/>
          <w:numId w:val="3"/>
        </w:numPr>
        <w:rPr>
          <w:rFonts w:ascii="Arial" w:hAnsi="Arial" w:cs="Arial"/>
        </w:rPr>
      </w:pPr>
      <w:r>
        <w:rPr>
          <w:rFonts w:ascii="Arial" w:hAnsi="Arial" w:cs="Arial"/>
        </w:rPr>
        <w:t>Mahla H, Reddy K, Sachan A, et al. Rheumatic mitral stenosis simulating double</w:t>
      </w:r>
      <w:r>
        <w:rPr>
          <w:rFonts w:ascii="Arial" w:hAnsi="Arial" w:cs="Arial"/>
        </w:rPr>
        <w:noBreakHyphen/>
        <w:t xml:space="preserve">orifice mitral valve. </w:t>
      </w:r>
      <w:r>
        <w:rPr>
          <w:rStyle w:val="Emphasis"/>
          <w:rFonts w:ascii="Arial" w:hAnsi="Arial" w:cs="Arial"/>
        </w:rPr>
        <w:t>BMJ Case Rep.</w:t>
      </w:r>
      <w:r>
        <w:rPr>
          <w:rFonts w:ascii="Arial" w:hAnsi="Arial" w:cs="Arial"/>
        </w:rPr>
        <w:t xml:space="preserve"> 2013;</w:t>
      </w:r>
      <w:proofErr w:type="gramStart"/>
      <w:r>
        <w:rPr>
          <w:rFonts w:ascii="Arial" w:hAnsi="Arial" w:cs="Arial"/>
        </w:rPr>
        <w:t>2013:bcr</w:t>
      </w:r>
      <w:proofErr w:type="gramEnd"/>
      <w:r>
        <w:rPr>
          <w:rFonts w:ascii="Arial" w:hAnsi="Arial" w:cs="Arial"/>
        </w:rPr>
        <w:t>2013010047.</w:t>
      </w:r>
    </w:p>
    <w:p w14:paraId="1174CC27" w14:textId="77777777" w:rsidR="0054470F" w:rsidRDefault="00000000">
      <w:pPr>
        <w:pStyle w:val="NormalWeb"/>
        <w:numPr>
          <w:ilvl w:val="0"/>
          <w:numId w:val="3"/>
        </w:numPr>
        <w:rPr>
          <w:rFonts w:ascii="Arial" w:hAnsi="Arial" w:cs="Arial"/>
        </w:rPr>
      </w:pPr>
      <w:r w:rsidRPr="00B0694A">
        <w:rPr>
          <w:rFonts w:ascii="Arial" w:hAnsi="Arial" w:cs="Arial"/>
          <w:lang w:val="nl-BE"/>
        </w:rPr>
        <w:t xml:space="preserve">Choudhury PP, Phatak SV, Paul AB, et al. </w:t>
      </w:r>
      <w:r>
        <w:rPr>
          <w:rFonts w:ascii="Arial" w:hAnsi="Arial" w:cs="Arial"/>
        </w:rPr>
        <w:t>Double</w:t>
      </w:r>
      <w:r>
        <w:rPr>
          <w:rFonts w:ascii="Arial" w:hAnsi="Arial" w:cs="Arial"/>
        </w:rPr>
        <w:noBreakHyphen/>
        <w:t xml:space="preserve">orifice mitral valve in rheumatic heart disease. </w:t>
      </w:r>
      <w:r>
        <w:rPr>
          <w:rStyle w:val="Emphasis"/>
          <w:rFonts w:ascii="Arial" w:hAnsi="Arial" w:cs="Arial"/>
        </w:rPr>
        <w:t>BMJ Case Rep.</w:t>
      </w:r>
      <w:r>
        <w:rPr>
          <w:rFonts w:ascii="Arial" w:hAnsi="Arial" w:cs="Arial"/>
        </w:rPr>
        <w:t xml:space="preserve"> 2014;</w:t>
      </w:r>
      <w:proofErr w:type="gramStart"/>
      <w:r>
        <w:rPr>
          <w:rFonts w:ascii="Arial" w:hAnsi="Arial" w:cs="Arial"/>
        </w:rPr>
        <w:t>2014:bcr</w:t>
      </w:r>
      <w:proofErr w:type="gramEnd"/>
      <w:r>
        <w:rPr>
          <w:rFonts w:ascii="Arial" w:hAnsi="Arial" w:cs="Arial"/>
        </w:rPr>
        <w:t>2013010205.</w:t>
      </w:r>
    </w:p>
    <w:p w14:paraId="48C8B189" w14:textId="77777777" w:rsidR="0054470F" w:rsidRDefault="00000000">
      <w:pPr>
        <w:pStyle w:val="NormalWeb"/>
        <w:numPr>
          <w:ilvl w:val="0"/>
          <w:numId w:val="3"/>
        </w:numPr>
        <w:rPr>
          <w:rFonts w:ascii="Arial" w:hAnsi="Arial" w:cs="Arial"/>
        </w:rPr>
      </w:pPr>
      <w:r w:rsidRPr="00B0694A">
        <w:rPr>
          <w:rFonts w:ascii="Arial" w:hAnsi="Arial" w:cs="Arial"/>
          <w:lang w:val="nl-BE"/>
        </w:rPr>
        <w:t xml:space="preserve">Nath RK, Varghese TG, Koshy SKG, et al. </w:t>
      </w:r>
      <w:r>
        <w:rPr>
          <w:rFonts w:ascii="Arial" w:hAnsi="Arial" w:cs="Arial"/>
        </w:rPr>
        <w:t>Successful balloon dilatation of both orifices in a case of double</w:t>
      </w:r>
      <w:r>
        <w:rPr>
          <w:rFonts w:ascii="Arial" w:hAnsi="Arial" w:cs="Arial"/>
        </w:rPr>
        <w:noBreakHyphen/>
        <w:t xml:space="preserve">orifice mitral valve with severe rheumatic stenosis. </w:t>
      </w:r>
      <w:r>
        <w:rPr>
          <w:rStyle w:val="Emphasis"/>
          <w:rFonts w:ascii="Arial" w:hAnsi="Arial" w:cs="Arial"/>
        </w:rPr>
        <w:t xml:space="preserve">Catheter Cardiovasc </w:t>
      </w:r>
      <w:proofErr w:type="spellStart"/>
      <w:r>
        <w:rPr>
          <w:rStyle w:val="Emphasis"/>
          <w:rFonts w:ascii="Arial" w:hAnsi="Arial" w:cs="Arial"/>
        </w:rPr>
        <w:t>Interv</w:t>
      </w:r>
      <w:proofErr w:type="spellEnd"/>
      <w:r>
        <w:rPr>
          <w:rStyle w:val="Emphasis"/>
          <w:rFonts w:ascii="Arial" w:hAnsi="Arial" w:cs="Arial"/>
        </w:rPr>
        <w:t>.</w:t>
      </w:r>
      <w:r>
        <w:rPr>
          <w:rFonts w:ascii="Arial" w:hAnsi="Arial" w:cs="Arial"/>
        </w:rPr>
        <w:t xml:space="preserve"> 2016;88(2</w:t>
      </w:r>
      <w:proofErr w:type="gramStart"/>
      <w:r>
        <w:rPr>
          <w:rFonts w:ascii="Arial" w:hAnsi="Arial" w:cs="Arial"/>
        </w:rPr>
        <w:t>):E</w:t>
      </w:r>
      <w:proofErr w:type="gramEnd"/>
      <w:r>
        <w:rPr>
          <w:rFonts w:ascii="Arial" w:hAnsi="Arial" w:cs="Arial"/>
        </w:rPr>
        <w:t>22–E26.</w:t>
      </w:r>
    </w:p>
    <w:p w14:paraId="564FA58B" w14:textId="77777777" w:rsidR="0054470F" w:rsidRDefault="00000000">
      <w:pPr>
        <w:pStyle w:val="NormalWeb"/>
        <w:numPr>
          <w:ilvl w:val="0"/>
          <w:numId w:val="3"/>
        </w:numPr>
        <w:rPr>
          <w:rFonts w:ascii="Arial" w:hAnsi="Arial" w:cs="Arial"/>
        </w:rPr>
      </w:pPr>
      <w:r w:rsidRPr="00B0694A">
        <w:rPr>
          <w:rFonts w:ascii="Arial" w:hAnsi="Arial" w:cs="Arial"/>
          <w:lang w:val="nl-BE"/>
        </w:rPr>
        <w:t xml:space="preserve">Lo PH, Wang JK, Wu MH, et al. </w:t>
      </w:r>
      <w:r>
        <w:rPr>
          <w:rFonts w:ascii="Arial" w:hAnsi="Arial" w:cs="Arial"/>
        </w:rPr>
        <w:t>Inoue</w:t>
      </w:r>
      <w:r>
        <w:rPr>
          <w:rFonts w:ascii="Arial" w:hAnsi="Arial" w:cs="Arial"/>
        </w:rPr>
        <w:noBreakHyphen/>
        <w:t>balloon mitral valvuloplasty in double</w:t>
      </w:r>
      <w:r>
        <w:rPr>
          <w:rFonts w:ascii="Arial" w:hAnsi="Arial" w:cs="Arial"/>
        </w:rPr>
        <w:noBreakHyphen/>
        <w:t xml:space="preserve">orifice mitral stenosis of incomplete bridge type. </w:t>
      </w:r>
      <w:r>
        <w:rPr>
          <w:rStyle w:val="Emphasis"/>
          <w:rFonts w:ascii="Arial" w:hAnsi="Arial" w:cs="Arial"/>
        </w:rPr>
        <w:t xml:space="preserve">Catheter Cardiovasc </w:t>
      </w:r>
      <w:proofErr w:type="spellStart"/>
      <w:r>
        <w:rPr>
          <w:rStyle w:val="Emphasis"/>
          <w:rFonts w:ascii="Arial" w:hAnsi="Arial" w:cs="Arial"/>
        </w:rPr>
        <w:t>Interv</w:t>
      </w:r>
      <w:proofErr w:type="spellEnd"/>
      <w:r>
        <w:rPr>
          <w:rStyle w:val="Emphasis"/>
          <w:rFonts w:ascii="Arial" w:hAnsi="Arial" w:cs="Arial"/>
        </w:rPr>
        <w:t>.</w:t>
      </w:r>
      <w:r>
        <w:rPr>
          <w:rFonts w:ascii="Arial" w:hAnsi="Arial" w:cs="Arial"/>
        </w:rPr>
        <w:t xml:space="preserve"> 2003;58(2):240–246.</w:t>
      </w:r>
    </w:p>
    <w:p w14:paraId="488E97FE" w14:textId="77777777" w:rsidR="0054470F" w:rsidRDefault="00000000">
      <w:pPr>
        <w:pStyle w:val="NormalWeb"/>
        <w:numPr>
          <w:ilvl w:val="0"/>
          <w:numId w:val="3"/>
        </w:numPr>
        <w:rPr>
          <w:rFonts w:ascii="Arial" w:hAnsi="Arial" w:cs="Arial"/>
        </w:rPr>
      </w:pPr>
      <w:proofErr w:type="spellStart"/>
      <w:r>
        <w:rPr>
          <w:rFonts w:ascii="Arial" w:hAnsi="Arial" w:cs="Arial"/>
        </w:rPr>
        <w:t>Kandpal</w:t>
      </w:r>
      <w:proofErr w:type="spellEnd"/>
      <w:r>
        <w:rPr>
          <w:rFonts w:ascii="Arial" w:hAnsi="Arial" w:cs="Arial"/>
        </w:rPr>
        <w:t xml:space="preserve"> SS, Kumar A, Mishra M, Mehta Y. A rare case of double orifice mitral valve: a case report. </w:t>
      </w:r>
      <w:r>
        <w:rPr>
          <w:rStyle w:val="Emphasis"/>
          <w:rFonts w:ascii="Arial" w:hAnsi="Arial" w:cs="Arial"/>
        </w:rPr>
        <w:t xml:space="preserve">Ann Card </w:t>
      </w:r>
      <w:proofErr w:type="spellStart"/>
      <w:r>
        <w:rPr>
          <w:rStyle w:val="Emphasis"/>
          <w:rFonts w:ascii="Arial" w:hAnsi="Arial" w:cs="Arial"/>
        </w:rPr>
        <w:t>Anaesth</w:t>
      </w:r>
      <w:proofErr w:type="spellEnd"/>
      <w:r>
        <w:rPr>
          <w:rStyle w:val="Emphasis"/>
          <w:rFonts w:ascii="Arial" w:hAnsi="Arial" w:cs="Arial"/>
        </w:rPr>
        <w:t>.</w:t>
      </w:r>
      <w:r>
        <w:rPr>
          <w:rFonts w:ascii="Arial" w:hAnsi="Arial" w:cs="Arial"/>
        </w:rPr>
        <w:t xml:space="preserve"> 2021;24(4):487–489.</w:t>
      </w:r>
    </w:p>
    <w:p w14:paraId="2169C497" w14:textId="77777777" w:rsidR="0054470F" w:rsidRDefault="00000000">
      <w:pPr>
        <w:pStyle w:val="NormalWeb"/>
        <w:numPr>
          <w:ilvl w:val="0"/>
          <w:numId w:val="3"/>
        </w:numPr>
        <w:rPr>
          <w:rFonts w:ascii="Arial" w:hAnsi="Arial" w:cs="Arial"/>
        </w:rPr>
      </w:pPr>
      <w:proofErr w:type="spellStart"/>
      <w:r>
        <w:rPr>
          <w:rFonts w:ascii="Arial" w:hAnsi="Arial" w:cs="Arial"/>
        </w:rPr>
        <w:t>Theerasuwipakorn</w:t>
      </w:r>
      <w:proofErr w:type="spellEnd"/>
      <w:r>
        <w:rPr>
          <w:rFonts w:ascii="Arial" w:hAnsi="Arial" w:cs="Arial"/>
        </w:rPr>
        <w:t xml:space="preserve"> N, </w:t>
      </w:r>
      <w:proofErr w:type="spellStart"/>
      <w:r>
        <w:rPr>
          <w:rFonts w:ascii="Arial" w:hAnsi="Arial" w:cs="Arial"/>
        </w:rPr>
        <w:t>Banchongkit</w:t>
      </w:r>
      <w:proofErr w:type="spellEnd"/>
      <w:r>
        <w:rPr>
          <w:rFonts w:ascii="Arial" w:hAnsi="Arial" w:cs="Arial"/>
        </w:rPr>
        <w:t xml:space="preserve"> S, </w:t>
      </w:r>
      <w:proofErr w:type="spellStart"/>
      <w:r>
        <w:rPr>
          <w:rFonts w:ascii="Arial" w:hAnsi="Arial" w:cs="Arial"/>
        </w:rPr>
        <w:t>Promphan</w:t>
      </w:r>
      <w:proofErr w:type="spellEnd"/>
      <w:r>
        <w:rPr>
          <w:rFonts w:ascii="Arial" w:hAnsi="Arial" w:cs="Arial"/>
        </w:rPr>
        <w:t xml:space="preserve"> W. Double</w:t>
      </w:r>
      <w:r>
        <w:rPr>
          <w:rFonts w:ascii="Arial" w:hAnsi="Arial" w:cs="Arial"/>
        </w:rPr>
        <w:noBreakHyphen/>
        <w:t xml:space="preserve">orifice mitral valve: a report of two cases with different severity and treatment. </w:t>
      </w:r>
      <w:r>
        <w:rPr>
          <w:rStyle w:val="Emphasis"/>
          <w:rFonts w:ascii="Arial" w:hAnsi="Arial" w:cs="Arial"/>
        </w:rPr>
        <w:t>AME Case Rep.</w:t>
      </w:r>
      <w:r>
        <w:rPr>
          <w:rFonts w:ascii="Arial" w:hAnsi="Arial" w:cs="Arial"/>
        </w:rPr>
        <w:t xml:space="preserve"> </w:t>
      </w:r>
      <w:proofErr w:type="gramStart"/>
      <w:r>
        <w:rPr>
          <w:rFonts w:ascii="Arial" w:hAnsi="Arial" w:cs="Arial"/>
        </w:rPr>
        <w:t>2023;7:12</w:t>
      </w:r>
      <w:proofErr w:type="gramEnd"/>
      <w:r>
        <w:rPr>
          <w:rFonts w:ascii="Arial" w:hAnsi="Arial" w:cs="Arial"/>
        </w:rPr>
        <w:t>.</w:t>
      </w:r>
    </w:p>
    <w:p w14:paraId="71A79C1C" w14:textId="77777777" w:rsidR="0054470F" w:rsidRDefault="00000000">
      <w:pPr>
        <w:pStyle w:val="NormalWeb"/>
        <w:numPr>
          <w:ilvl w:val="0"/>
          <w:numId w:val="3"/>
        </w:numPr>
        <w:rPr>
          <w:rFonts w:ascii="Arial" w:hAnsi="Arial" w:cs="Arial"/>
        </w:rPr>
      </w:pPr>
      <w:r>
        <w:rPr>
          <w:rFonts w:ascii="Arial" w:hAnsi="Arial" w:cs="Arial"/>
        </w:rPr>
        <w:t xml:space="preserve">Setty HSSN, </w:t>
      </w:r>
      <w:proofErr w:type="spellStart"/>
      <w:r>
        <w:rPr>
          <w:rFonts w:ascii="Arial" w:hAnsi="Arial" w:cs="Arial"/>
        </w:rPr>
        <w:t>Pulaganti</w:t>
      </w:r>
      <w:proofErr w:type="spellEnd"/>
      <w:r>
        <w:rPr>
          <w:rFonts w:ascii="Arial" w:hAnsi="Arial" w:cs="Arial"/>
        </w:rPr>
        <w:t xml:space="preserve"> BS, </w:t>
      </w:r>
      <w:proofErr w:type="spellStart"/>
      <w:r>
        <w:rPr>
          <w:rFonts w:ascii="Arial" w:hAnsi="Arial" w:cs="Arial"/>
        </w:rPr>
        <w:t>Thupalli</w:t>
      </w:r>
      <w:proofErr w:type="spellEnd"/>
      <w:r>
        <w:rPr>
          <w:rFonts w:ascii="Arial" w:hAnsi="Arial" w:cs="Arial"/>
        </w:rPr>
        <w:t xml:space="preserve"> K, et al. Congenital double mitral orifice with severe regurgitation. </w:t>
      </w:r>
      <w:r>
        <w:rPr>
          <w:rStyle w:val="Emphasis"/>
          <w:rFonts w:ascii="Arial" w:hAnsi="Arial" w:cs="Arial"/>
        </w:rPr>
        <w:t xml:space="preserve">J Cardiovasc </w:t>
      </w:r>
      <w:proofErr w:type="spellStart"/>
      <w:r>
        <w:rPr>
          <w:rStyle w:val="Emphasis"/>
          <w:rFonts w:ascii="Arial" w:hAnsi="Arial" w:cs="Arial"/>
        </w:rPr>
        <w:t>Echogr</w:t>
      </w:r>
      <w:proofErr w:type="spellEnd"/>
      <w:r>
        <w:rPr>
          <w:rStyle w:val="Emphasis"/>
          <w:rFonts w:ascii="Arial" w:hAnsi="Arial" w:cs="Arial"/>
        </w:rPr>
        <w:t>.</w:t>
      </w:r>
      <w:r>
        <w:rPr>
          <w:rFonts w:ascii="Arial" w:hAnsi="Arial" w:cs="Arial"/>
        </w:rPr>
        <w:t xml:space="preserve"> 2020;30(3):226–229.</w:t>
      </w:r>
    </w:p>
    <w:p w14:paraId="461CD469" w14:textId="77777777" w:rsidR="0054470F" w:rsidRDefault="00000000">
      <w:pPr>
        <w:pStyle w:val="NormalWeb"/>
        <w:numPr>
          <w:ilvl w:val="0"/>
          <w:numId w:val="3"/>
        </w:numPr>
        <w:rPr>
          <w:rFonts w:ascii="Arial" w:hAnsi="Arial" w:cs="Arial"/>
        </w:rPr>
      </w:pPr>
      <w:r>
        <w:rPr>
          <w:rFonts w:ascii="Arial" w:hAnsi="Arial" w:cs="Arial"/>
        </w:rPr>
        <w:t>Pires N, Oliveira LP, Cardoso P, et al. Incidental finding of a double</w:t>
      </w:r>
      <w:r>
        <w:rPr>
          <w:rFonts w:ascii="Arial" w:hAnsi="Arial" w:cs="Arial"/>
        </w:rPr>
        <w:noBreakHyphen/>
        <w:t xml:space="preserve">orifice mitral valve in an elderly patient. </w:t>
      </w:r>
      <w:r>
        <w:rPr>
          <w:rStyle w:val="Emphasis"/>
          <w:rFonts w:ascii="Arial" w:hAnsi="Arial" w:cs="Arial"/>
        </w:rPr>
        <w:t>BMJ Case Rep.</w:t>
      </w:r>
      <w:r>
        <w:rPr>
          <w:rFonts w:ascii="Arial" w:hAnsi="Arial" w:cs="Arial"/>
        </w:rPr>
        <w:t xml:space="preserve"> 2017;</w:t>
      </w:r>
      <w:proofErr w:type="gramStart"/>
      <w:r>
        <w:rPr>
          <w:rFonts w:ascii="Arial" w:hAnsi="Arial" w:cs="Arial"/>
        </w:rPr>
        <w:t>2017:bcr</w:t>
      </w:r>
      <w:proofErr w:type="gramEnd"/>
      <w:r>
        <w:rPr>
          <w:rFonts w:ascii="Arial" w:hAnsi="Arial" w:cs="Arial"/>
        </w:rPr>
        <w:t>2016218521.</w:t>
      </w:r>
    </w:p>
    <w:p w14:paraId="5B0D8BE5" w14:textId="77777777" w:rsidR="0054470F" w:rsidRDefault="00000000">
      <w:pPr>
        <w:pStyle w:val="NormalWeb"/>
        <w:numPr>
          <w:ilvl w:val="0"/>
          <w:numId w:val="3"/>
        </w:numPr>
        <w:rPr>
          <w:rFonts w:ascii="Arial" w:hAnsi="Arial" w:cs="Arial"/>
        </w:rPr>
      </w:pPr>
      <w:r>
        <w:rPr>
          <w:rFonts w:ascii="Arial" w:hAnsi="Arial" w:cs="Arial"/>
        </w:rPr>
        <w:t>Shariff RER, Magalhães LP, Razuk A, et al. Acquired double</w:t>
      </w:r>
      <w:r>
        <w:rPr>
          <w:rFonts w:ascii="Arial" w:hAnsi="Arial" w:cs="Arial"/>
        </w:rPr>
        <w:noBreakHyphen/>
        <w:t xml:space="preserve">orifice mitral valve with severe mitral regurgitation. </w:t>
      </w:r>
      <w:proofErr w:type="spellStart"/>
      <w:r>
        <w:rPr>
          <w:rStyle w:val="Emphasis"/>
          <w:rFonts w:ascii="Arial" w:hAnsi="Arial" w:cs="Arial"/>
        </w:rPr>
        <w:t>Eur</w:t>
      </w:r>
      <w:proofErr w:type="spellEnd"/>
      <w:r>
        <w:rPr>
          <w:rStyle w:val="Emphasis"/>
          <w:rFonts w:ascii="Arial" w:hAnsi="Arial" w:cs="Arial"/>
        </w:rPr>
        <w:t xml:space="preserve"> Heart J Case Rep.</w:t>
      </w:r>
      <w:r>
        <w:rPr>
          <w:rFonts w:ascii="Arial" w:hAnsi="Arial" w:cs="Arial"/>
        </w:rPr>
        <w:t xml:space="preserve"> 2022;6(7</w:t>
      </w:r>
      <w:proofErr w:type="gramStart"/>
      <w:r>
        <w:rPr>
          <w:rFonts w:ascii="Arial" w:hAnsi="Arial" w:cs="Arial"/>
        </w:rPr>
        <w:t>):ytac</w:t>
      </w:r>
      <w:proofErr w:type="gramEnd"/>
      <w:r>
        <w:rPr>
          <w:rFonts w:ascii="Arial" w:hAnsi="Arial" w:cs="Arial"/>
        </w:rPr>
        <w:t>335.</w:t>
      </w:r>
    </w:p>
    <w:p w14:paraId="31BCC288" w14:textId="77777777" w:rsidR="0054470F" w:rsidRDefault="00000000">
      <w:pPr>
        <w:pStyle w:val="NormalWeb"/>
        <w:numPr>
          <w:ilvl w:val="0"/>
          <w:numId w:val="3"/>
        </w:numPr>
        <w:rPr>
          <w:rFonts w:ascii="Arial" w:hAnsi="Arial" w:cs="Arial"/>
        </w:rPr>
      </w:pPr>
      <w:r>
        <w:rPr>
          <w:rFonts w:ascii="Arial" w:hAnsi="Arial" w:cs="Arial"/>
        </w:rPr>
        <w:t xml:space="preserve">Faletra FF, Leo LA, </w:t>
      </w:r>
      <w:proofErr w:type="spellStart"/>
      <w:r>
        <w:rPr>
          <w:rFonts w:ascii="Arial" w:hAnsi="Arial" w:cs="Arial"/>
        </w:rPr>
        <w:t>Paiocchi</w:t>
      </w:r>
      <w:proofErr w:type="spellEnd"/>
      <w:r>
        <w:rPr>
          <w:rFonts w:ascii="Arial" w:hAnsi="Arial" w:cs="Arial"/>
        </w:rPr>
        <w:t xml:space="preserve"> VL, et al. Three</w:t>
      </w:r>
      <w:r>
        <w:rPr>
          <w:rFonts w:ascii="Arial" w:hAnsi="Arial" w:cs="Arial"/>
        </w:rPr>
        <w:noBreakHyphen/>
        <w:t>dimensional transesophageal echocardiography: a tool for assessment of mitral regurgitation and for guiding percutaneous edge</w:t>
      </w:r>
      <w:r>
        <w:rPr>
          <w:rFonts w:ascii="Arial" w:hAnsi="Arial" w:cs="Arial"/>
        </w:rPr>
        <w:noBreakHyphen/>
        <w:t>to</w:t>
      </w:r>
      <w:r>
        <w:rPr>
          <w:rFonts w:ascii="Arial" w:hAnsi="Arial" w:cs="Arial"/>
        </w:rPr>
        <w:noBreakHyphen/>
        <w:t xml:space="preserve">edge repair. </w:t>
      </w:r>
      <w:r>
        <w:rPr>
          <w:rStyle w:val="Emphasis"/>
          <w:rFonts w:ascii="Arial" w:hAnsi="Arial" w:cs="Arial"/>
        </w:rPr>
        <w:t>Prog Cardiovasc Dis.</w:t>
      </w:r>
      <w:r>
        <w:rPr>
          <w:rFonts w:ascii="Arial" w:hAnsi="Arial" w:cs="Arial"/>
        </w:rPr>
        <w:t xml:space="preserve"> 2017;60(3):305–321.</w:t>
      </w:r>
    </w:p>
    <w:p w14:paraId="317FBC4A" w14:textId="77777777" w:rsidR="0054470F" w:rsidRDefault="00000000">
      <w:pPr>
        <w:pStyle w:val="NormalWeb"/>
        <w:numPr>
          <w:ilvl w:val="0"/>
          <w:numId w:val="3"/>
        </w:numPr>
        <w:rPr>
          <w:rFonts w:ascii="Arial" w:hAnsi="Arial" w:cs="Arial"/>
        </w:rPr>
      </w:pPr>
      <w:r>
        <w:rPr>
          <w:rFonts w:ascii="Arial" w:hAnsi="Arial" w:cs="Arial"/>
        </w:rPr>
        <w:t>Abdul R, Kothari V. Double</w:t>
      </w:r>
      <w:r>
        <w:rPr>
          <w:rFonts w:ascii="Arial" w:hAnsi="Arial" w:cs="Arial"/>
        </w:rPr>
        <w:noBreakHyphen/>
        <w:t xml:space="preserve">Orifice Mitral Valve. In: </w:t>
      </w:r>
      <w:proofErr w:type="spellStart"/>
      <w:r>
        <w:rPr>
          <w:rStyle w:val="Emphasis"/>
          <w:rFonts w:ascii="Arial" w:hAnsi="Arial" w:cs="Arial"/>
        </w:rPr>
        <w:t>StatPearls</w:t>
      </w:r>
      <w:proofErr w:type="spellEnd"/>
      <w:r>
        <w:rPr>
          <w:rFonts w:ascii="Arial" w:hAnsi="Arial" w:cs="Arial"/>
        </w:rPr>
        <w:t xml:space="preserve">. Treasure Island (FL): </w:t>
      </w:r>
      <w:proofErr w:type="spellStart"/>
      <w:r>
        <w:rPr>
          <w:rFonts w:ascii="Arial" w:hAnsi="Arial" w:cs="Arial"/>
        </w:rPr>
        <w:t>StatPearls</w:t>
      </w:r>
      <w:proofErr w:type="spellEnd"/>
      <w:r>
        <w:rPr>
          <w:rFonts w:ascii="Arial" w:hAnsi="Arial" w:cs="Arial"/>
        </w:rPr>
        <w:t xml:space="preserve"> Publishing; 2024.</w:t>
      </w:r>
    </w:p>
    <w:p w14:paraId="0C673768" w14:textId="77777777" w:rsidR="0054470F" w:rsidRDefault="00000000">
      <w:pPr>
        <w:pStyle w:val="NormalWeb"/>
        <w:numPr>
          <w:ilvl w:val="0"/>
          <w:numId w:val="3"/>
        </w:numPr>
        <w:rPr>
          <w:rFonts w:ascii="Arial" w:hAnsi="Arial" w:cs="Arial"/>
        </w:rPr>
      </w:pPr>
      <w:r>
        <w:rPr>
          <w:rFonts w:ascii="Arial" w:hAnsi="Arial" w:cs="Arial"/>
        </w:rPr>
        <w:t xml:space="preserve">Faletra FF, </w:t>
      </w:r>
      <w:proofErr w:type="spellStart"/>
      <w:r>
        <w:rPr>
          <w:rFonts w:ascii="Arial" w:hAnsi="Arial" w:cs="Arial"/>
        </w:rPr>
        <w:t>Pedrazzini</w:t>
      </w:r>
      <w:proofErr w:type="spellEnd"/>
      <w:r>
        <w:rPr>
          <w:rFonts w:ascii="Arial" w:hAnsi="Arial" w:cs="Arial"/>
        </w:rPr>
        <w:t xml:space="preserve"> G, </w:t>
      </w:r>
      <w:proofErr w:type="spellStart"/>
      <w:r>
        <w:rPr>
          <w:rFonts w:ascii="Arial" w:hAnsi="Arial" w:cs="Arial"/>
        </w:rPr>
        <w:t>Pasotti</w:t>
      </w:r>
      <w:proofErr w:type="spellEnd"/>
      <w:r>
        <w:rPr>
          <w:rFonts w:ascii="Arial" w:hAnsi="Arial" w:cs="Arial"/>
        </w:rPr>
        <w:t xml:space="preserve"> E, et al. Three</w:t>
      </w:r>
      <w:r>
        <w:rPr>
          <w:rFonts w:ascii="Arial" w:hAnsi="Arial" w:cs="Arial"/>
        </w:rPr>
        <w:noBreakHyphen/>
        <w:t xml:space="preserve">dimensional transesophageal echocardiography in the assessment of mitral valve disease. </w:t>
      </w:r>
      <w:r>
        <w:rPr>
          <w:rStyle w:val="Emphasis"/>
          <w:rFonts w:ascii="Arial" w:hAnsi="Arial" w:cs="Arial"/>
        </w:rPr>
        <w:t>Int J Cardiovasc Imaging.</w:t>
      </w:r>
      <w:r>
        <w:rPr>
          <w:rFonts w:ascii="Arial" w:hAnsi="Arial" w:cs="Arial"/>
        </w:rPr>
        <w:t xml:space="preserve"> 2015;31(2):297–311.</w:t>
      </w:r>
    </w:p>
    <w:p w14:paraId="6EC5400F" w14:textId="77777777" w:rsidR="0054470F" w:rsidRDefault="0054470F">
      <w:pPr>
        <w:spacing w:beforeAutospacing="1" w:after="0" w:afterAutospacing="1"/>
        <w:rPr>
          <w:rFonts w:ascii="Arial" w:hAnsi="Arial" w:cs="Arial"/>
          <w:sz w:val="24"/>
          <w:szCs w:val="24"/>
        </w:rPr>
      </w:pPr>
    </w:p>
    <w:p w14:paraId="203770E5" w14:textId="77777777" w:rsidR="0054470F" w:rsidRDefault="0054470F">
      <w:pPr>
        <w:rPr>
          <w:rFonts w:ascii="Arial" w:hAnsi="Arial" w:cs="Arial"/>
          <w:sz w:val="24"/>
          <w:szCs w:val="24"/>
        </w:rPr>
      </w:pPr>
    </w:p>
    <w:p w14:paraId="09F2B4F8" w14:textId="77777777" w:rsidR="0054470F" w:rsidRDefault="0054470F">
      <w:pPr>
        <w:rPr>
          <w:rFonts w:ascii="Arial" w:hAnsi="Arial" w:cs="Arial"/>
          <w:sz w:val="24"/>
          <w:szCs w:val="24"/>
        </w:rPr>
      </w:pPr>
    </w:p>
    <w:p w14:paraId="3F155547" w14:textId="77777777" w:rsidR="0054470F" w:rsidRDefault="0054470F">
      <w:pPr>
        <w:rPr>
          <w:rFonts w:ascii="Arial" w:hAnsi="Arial" w:cs="Arial"/>
          <w:sz w:val="24"/>
          <w:szCs w:val="24"/>
        </w:rPr>
      </w:pPr>
    </w:p>
    <w:p w14:paraId="30754DB3" w14:textId="77777777" w:rsidR="0054470F" w:rsidRDefault="0054470F">
      <w:pPr>
        <w:rPr>
          <w:rFonts w:ascii="Arial" w:hAnsi="Arial" w:cs="Arial"/>
          <w:sz w:val="24"/>
          <w:szCs w:val="24"/>
        </w:rPr>
      </w:pPr>
    </w:p>
    <w:p w14:paraId="1F329BC1" w14:textId="77777777" w:rsidR="0054470F" w:rsidRDefault="00000000">
      <w:pPr>
        <w:pStyle w:val="NormalWeb"/>
        <w:rPr>
          <w:rFonts w:ascii="Arial" w:hAnsi="Arial" w:cs="Arial"/>
          <w:lang w:val="fr-FR"/>
        </w:rPr>
      </w:pPr>
      <w:r>
        <w:rPr>
          <w:noProof/>
        </w:rPr>
        <w:drawing>
          <wp:inline distT="0" distB="0" distL="114300" distR="114300" wp14:anchorId="5A5A2E39" wp14:editId="50AC1CDF">
            <wp:extent cx="4946650" cy="2643505"/>
            <wp:effectExtent l="0" t="0" r="6350" b="10795"/>
            <wp:docPr id="1026" name="Picture 2" descr="C:\Users\hp\Desktop\WhatsApp Image 2022-10-26 at 22.21.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p\Desktop\WhatsApp Image 2022-10-26 at 22.21.44.jpeg"/>
                    <pic:cNvPicPr>
                      <a:picLocks noChangeAspect="1" noChangeArrowheads="1"/>
                    </pic:cNvPicPr>
                  </pic:nvPicPr>
                  <pic:blipFill>
                    <a:blip r:embed="rId9"/>
                    <a:srcRect l="462" t="12218" r="16644" b="3518"/>
                    <a:stretch>
                      <a:fillRect/>
                    </a:stretch>
                  </pic:blipFill>
                  <pic:spPr>
                    <a:xfrm>
                      <a:off x="0" y="0"/>
                      <a:ext cx="4946650" cy="2643505"/>
                    </a:xfrm>
                    <a:prstGeom prst="rect">
                      <a:avLst/>
                    </a:prstGeom>
                    <a:noFill/>
                  </pic:spPr>
                </pic:pic>
              </a:graphicData>
            </a:graphic>
          </wp:inline>
        </w:drawing>
      </w:r>
    </w:p>
    <w:p w14:paraId="738DF8C7" w14:textId="77777777" w:rsidR="0054470F" w:rsidRDefault="00000000">
      <w:pPr>
        <w:pStyle w:val="NormalWeb"/>
        <w:rPr>
          <w:rFonts w:ascii="Arial" w:hAnsi="Arial" w:cs="Arial"/>
          <w:lang w:val="fr-FR"/>
        </w:rPr>
      </w:pPr>
      <w:r>
        <w:rPr>
          <w:noProof/>
        </w:rPr>
        <mc:AlternateContent>
          <mc:Choice Requires="wps">
            <w:drawing>
              <wp:anchor distT="0" distB="0" distL="114300" distR="114300" simplePos="0" relativeHeight="251659264" behindDoc="0" locked="0" layoutInCell="1" allowOverlap="1" wp14:anchorId="75DC7186" wp14:editId="24FC0BB5">
                <wp:simplePos x="0" y="0"/>
                <wp:positionH relativeFrom="column">
                  <wp:posOffset>-492125</wp:posOffset>
                </wp:positionH>
                <wp:positionV relativeFrom="paragraph">
                  <wp:posOffset>18415</wp:posOffset>
                </wp:positionV>
                <wp:extent cx="6025515" cy="625475"/>
                <wp:effectExtent l="4445" t="4445" r="15240" b="5080"/>
                <wp:wrapNone/>
                <wp:docPr id="2" name="Zone de texte 2"/>
                <wp:cNvGraphicFramePr/>
                <a:graphic xmlns:a="http://schemas.openxmlformats.org/drawingml/2006/main">
                  <a:graphicData uri="http://schemas.microsoft.com/office/word/2010/wordprocessingShape">
                    <wps:wsp>
                      <wps:cNvSpPr txBox="1"/>
                      <wps:spPr>
                        <a:xfrm>
                          <a:off x="1546860" y="4357370"/>
                          <a:ext cx="6025515" cy="625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B0B7B0" w14:textId="77777777" w:rsidR="0054470F" w:rsidRDefault="00000000">
                            <w:pPr>
                              <w:rPr>
                                <w:rFonts w:ascii="Arial" w:hAnsi="Arial" w:cs="Arial"/>
                                <w:sz w:val="24"/>
                                <w:szCs w:val="24"/>
                              </w:rPr>
                            </w:pPr>
                            <w:r>
                              <w:rPr>
                                <w:rStyle w:val="Strong"/>
                                <w:rFonts w:ascii="Arial" w:eastAsia="SimSun" w:hAnsi="Arial" w:cs="Arial"/>
                                <w:sz w:val="24"/>
                                <w:szCs w:val="24"/>
                              </w:rPr>
                              <w:t xml:space="preserve">Figure </w:t>
                            </w:r>
                            <w:proofErr w:type="gramStart"/>
                            <w:r>
                              <w:rPr>
                                <w:rStyle w:val="Strong"/>
                                <w:rFonts w:ascii="Arial" w:eastAsia="SimSun" w:hAnsi="Arial" w:cs="Arial"/>
                                <w:sz w:val="24"/>
                                <w:szCs w:val="24"/>
                              </w:rPr>
                              <w:t>1:</w:t>
                            </w:r>
                            <w:proofErr w:type="gramEnd"/>
                            <w:r>
                              <w:rPr>
                                <w:rFonts w:ascii="Arial" w:eastAsia="SimSun" w:hAnsi="Arial" w:cs="Arial"/>
                                <w:sz w:val="24"/>
                                <w:szCs w:val="24"/>
                              </w:rPr>
                              <w:t xml:space="preserve"> </w:t>
                            </w:r>
                            <w:proofErr w:type="spellStart"/>
                            <w:r>
                              <w:rPr>
                                <w:rFonts w:ascii="Arial" w:eastAsia="SimSun" w:hAnsi="Arial" w:cs="Arial"/>
                                <w:sz w:val="24"/>
                                <w:szCs w:val="24"/>
                              </w:rPr>
                              <w:t>Electrocardiogram</w:t>
                            </w:r>
                            <w:proofErr w:type="spellEnd"/>
                            <w:r>
                              <w:rPr>
                                <w:rFonts w:ascii="Arial" w:eastAsia="SimSun" w:hAnsi="Arial" w:cs="Arial"/>
                                <w:sz w:val="24"/>
                                <w:szCs w:val="24"/>
                              </w:rPr>
                              <w:t xml:space="preserv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atrial fibrillation </w:t>
                            </w:r>
                            <w:proofErr w:type="spellStart"/>
                            <w:r>
                              <w:rPr>
                                <w:rFonts w:ascii="Arial" w:eastAsia="SimSun" w:hAnsi="Arial" w:cs="Arial"/>
                                <w:sz w:val="24"/>
                                <w:szCs w:val="24"/>
                              </w:rPr>
                              <w:t>with</w:t>
                            </w:r>
                            <w:proofErr w:type="spellEnd"/>
                            <w:r>
                              <w:rPr>
                                <w:rFonts w:ascii="Arial" w:eastAsia="SimSun" w:hAnsi="Arial" w:cs="Arial"/>
                                <w:sz w:val="24"/>
                                <w:szCs w:val="24"/>
                              </w:rPr>
                              <w:t xml:space="preserve"> a </w:t>
                            </w:r>
                            <w:proofErr w:type="spellStart"/>
                            <w:r>
                              <w:rPr>
                                <w:rFonts w:ascii="Arial" w:eastAsia="SimSun" w:hAnsi="Arial" w:cs="Arial"/>
                                <w:sz w:val="24"/>
                                <w:szCs w:val="24"/>
                              </w:rPr>
                              <w:t>controlled</w:t>
                            </w:r>
                            <w:proofErr w:type="spellEnd"/>
                            <w:r>
                              <w:rPr>
                                <w:rFonts w:ascii="Arial" w:eastAsia="SimSun" w:hAnsi="Arial" w:cs="Arial"/>
                                <w:sz w:val="24"/>
                                <w:szCs w:val="24"/>
                              </w:rPr>
                              <w:t xml:space="preserve"> </w:t>
                            </w:r>
                            <w:proofErr w:type="spellStart"/>
                            <w:r>
                              <w:rPr>
                                <w:rFonts w:ascii="Arial" w:eastAsia="SimSun" w:hAnsi="Arial" w:cs="Arial"/>
                                <w:sz w:val="24"/>
                                <w:szCs w:val="24"/>
                              </w:rPr>
                              <w:t>ventricular</w:t>
                            </w:r>
                            <w:proofErr w:type="spellEnd"/>
                            <w:r>
                              <w:rPr>
                                <w:rFonts w:ascii="Arial" w:eastAsia="SimSun" w:hAnsi="Arial" w:cs="Arial"/>
                                <w:sz w:val="24"/>
                                <w:szCs w:val="24"/>
                              </w:rPr>
                              <w:t xml:space="preserve"> rate of 85 bpm.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DC7186" id="_x0000_t202" coordsize="21600,21600" o:spt="202" path="m,l,21600r21600,l21600,xe">
                <v:stroke joinstyle="miter"/>
                <v:path gradientshapeok="t" o:connecttype="rect"/>
              </v:shapetype>
              <v:shape id="Zone de texte 2" o:spid="_x0000_s1026" type="#_x0000_t202" style="position:absolute;margin-left:-38.75pt;margin-top:1.45pt;width:474.45pt;height:4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" fillcolor="white [3201]" strokeweight=".5pt">
                <v:textbox>
                  <w:txbxContent>
                    <w:p w14:paraId="10B0B7B0" w14:textId="77777777" w:rsidR="0054470F" w:rsidRDefault="00000000">
                      <w:pPr>
                        <w:rPr>
                          <w:rFonts w:ascii="Arial" w:hAnsi="Arial" w:cs="Arial"/>
                          <w:sz w:val="24"/>
                          <w:szCs w:val="24"/>
                        </w:rPr>
                      </w:pPr>
                      <w:r>
                        <w:rPr>
                          <w:rStyle w:val="Strong"/>
                          <w:rFonts w:ascii="Arial" w:eastAsia="SimSun" w:hAnsi="Arial" w:cs="Arial"/>
                          <w:sz w:val="24"/>
                          <w:szCs w:val="24"/>
                        </w:rPr>
                        <w:t xml:space="preserve">Figure </w:t>
                      </w:r>
                      <w:proofErr w:type="gramStart"/>
                      <w:r>
                        <w:rPr>
                          <w:rStyle w:val="Strong"/>
                          <w:rFonts w:ascii="Arial" w:eastAsia="SimSun" w:hAnsi="Arial" w:cs="Arial"/>
                          <w:sz w:val="24"/>
                          <w:szCs w:val="24"/>
                        </w:rPr>
                        <w:t>1:</w:t>
                      </w:r>
                      <w:proofErr w:type="gramEnd"/>
                      <w:r>
                        <w:rPr>
                          <w:rFonts w:ascii="Arial" w:eastAsia="SimSun" w:hAnsi="Arial" w:cs="Arial"/>
                          <w:sz w:val="24"/>
                          <w:szCs w:val="24"/>
                        </w:rPr>
                        <w:t xml:space="preserve"> </w:t>
                      </w:r>
                      <w:proofErr w:type="spellStart"/>
                      <w:r>
                        <w:rPr>
                          <w:rFonts w:ascii="Arial" w:eastAsia="SimSun" w:hAnsi="Arial" w:cs="Arial"/>
                          <w:sz w:val="24"/>
                          <w:szCs w:val="24"/>
                        </w:rPr>
                        <w:t>Electrocardiogram</w:t>
                      </w:r>
                      <w:proofErr w:type="spellEnd"/>
                      <w:r>
                        <w:rPr>
                          <w:rFonts w:ascii="Arial" w:eastAsia="SimSun" w:hAnsi="Arial" w:cs="Arial"/>
                          <w:sz w:val="24"/>
                          <w:szCs w:val="24"/>
                        </w:rPr>
                        <w:t xml:space="preserv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atrial fibrillation </w:t>
                      </w:r>
                      <w:proofErr w:type="spellStart"/>
                      <w:r>
                        <w:rPr>
                          <w:rFonts w:ascii="Arial" w:eastAsia="SimSun" w:hAnsi="Arial" w:cs="Arial"/>
                          <w:sz w:val="24"/>
                          <w:szCs w:val="24"/>
                        </w:rPr>
                        <w:t>with</w:t>
                      </w:r>
                      <w:proofErr w:type="spellEnd"/>
                      <w:r>
                        <w:rPr>
                          <w:rFonts w:ascii="Arial" w:eastAsia="SimSun" w:hAnsi="Arial" w:cs="Arial"/>
                          <w:sz w:val="24"/>
                          <w:szCs w:val="24"/>
                        </w:rPr>
                        <w:t xml:space="preserve"> a </w:t>
                      </w:r>
                      <w:proofErr w:type="spellStart"/>
                      <w:r>
                        <w:rPr>
                          <w:rFonts w:ascii="Arial" w:eastAsia="SimSun" w:hAnsi="Arial" w:cs="Arial"/>
                          <w:sz w:val="24"/>
                          <w:szCs w:val="24"/>
                        </w:rPr>
                        <w:t>controlled</w:t>
                      </w:r>
                      <w:proofErr w:type="spellEnd"/>
                      <w:r>
                        <w:rPr>
                          <w:rFonts w:ascii="Arial" w:eastAsia="SimSun" w:hAnsi="Arial" w:cs="Arial"/>
                          <w:sz w:val="24"/>
                          <w:szCs w:val="24"/>
                        </w:rPr>
                        <w:t xml:space="preserve"> </w:t>
                      </w:r>
                      <w:proofErr w:type="spellStart"/>
                      <w:r>
                        <w:rPr>
                          <w:rFonts w:ascii="Arial" w:eastAsia="SimSun" w:hAnsi="Arial" w:cs="Arial"/>
                          <w:sz w:val="24"/>
                          <w:szCs w:val="24"/>
                        </w:rPr>
                        <w:t>ventricular</w:t>
                      </w:r>
                      <w:proofErr w:type="spellEnd"/>
                      <w:r>
                        <w:rPr>
                          <w:rFonts w:ascii="Arial" w:eastAsia="SimSun" w:hAnsi="Arial" w:cs="Arial"/>
                          <w:sz w:val="24"/>
                          <w:szCs w:val="24"/>
                        </w:rPr>
                        <w:t xml:space="preserve"> rate of 85 bpm.</w:t>
                      </w:r>
                    </w:p>
                  </w:txbxContent>
                </v:textbox>
              </v:shape>
            </w:pict>
          </mc:Fallback>
        </mc:AlternateContent>
      </w:r>
    </w:p>
    <w:p w14:paraId="288DD6F1" w14:textId="77777777" w:rsidR="0054470F" w:rsidRDefault="0054470F">
      <w:pPr>
        <w:pStyle w:val="NormalWeb"/>
        <w:rPr>
          <w:rFonts w:ascii="Arial" w:hAnsi="Arial" w:cs="Arial"/>
          <w:lang w:val="fr-FR"/>
        </w:rPr>
      </w:pPr>
    </w:p>
    <w:p w14:paraId="647B9DB6" w14:textId="77777777" w:rsidR="0054470F" w:rsidRDefault="0054470F">
      <w:pPr>
        <w:pStyle w:val="NormalWeb"/>
        <w:rPr>
          <w:rFonts w:ascii="Arial" w:hAnsi="Arial" w:cs="Arial"/>
          <w:lang w:val="fr-FR"/>
        </w:rPr>
      </w:pPr>
    </w:p>
    <w:p w14:paraId="755E37DD" w14:textId="77777777" w:rsidR="0054470F" w:rsidRDefault="00000000">
      <w:pPr>
        <w:pStyle w:val="NormalWeb"/>
        <w:jc w:val="center"/>
        <w:rPr>
          <w:rFonts w:ascii="Arial" w:hAnsi="Arial" w:cs="Arial"/>
          <w:lang w:val="fr-FR"/>
        </w:rPr>
        <w:sectPr w:rsidR="0054470F">
          <w:pgSz w:w="11906" w:h="16838"/>
          <w:pgMar w:top="1440" w:right="1800" w:bottom="1440" w:left="1800" w:header="851" w:footer="992" w:gutter="0"/>
          <w:cols w:space="425"/>
          <w:docGrid w:type="lines" w:linePitch="312"/>
        </w:sectPr>
      </w:pPr>
      <w:r>
        <w:rPr>
          <w:noProof/>
        </w:rPr>
        <mc:AlternateContent>
          <mc:Choice Requires="wps">
            <w:drawing>
              <wp:anchor distT="0" distB="0" distL="114300" distR="114300" simplePos="0" relativeHeight="251660288" behindDoc="0" locked="0" layoutInCell="1" allowOverlap="1" wp14:anchorId="7459D320" wp14:editId="3505718E">
                <wp:simplePos x="0" y="0"/>
                <wp:positionH relativeFrom="column">
                  <wp:posOffset>-29210</wp:posOffset>
                </wp:positionH>
                <wp:positionV relativeFrom="paragraph">
                  <wp:posOffset>3402330</wp:posOffset>
                </wp:positionV>
                <wp:extent cx="5447030" cy="1026795"/>
                <wp:effectExtent l="4445" t="4445" r="9525" b="10160"/>
                <wp:wrapNone/>
                <wp:docPr id="4" name="Zone de texte 4"/>
                <wp:cNvGraphicFramePr/>
                <a:graphic xmlns:a="http://schemas.openxmlformats.org/drawingml/2006/main">
                  <a:graphicData uri="http://schemas.microsoft.com/office/word/2010/wordprocessingShape">
                    <wps:wsp>
                      <wps:cNvSpPr txBox="1"/>
                      <wps:spPr>
                        <a:xfrm>
                          <a:off x="0" y="0"/>
                          <a:ext cx="5447030" cy="10267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347092" w14:textId="77777777" w:rsidR="0054470F" w:rsidRDefault="00000000">
                            <w:pPr>
                              <w:rPr>
                                <w:rFonts w:ascii="Arial" w:hAnsi="Arial" w:cs="Arial"/>
                              </w:rPr>
                            </w:pPr>
                            <w:r>
                              <w:rPr>
                                <w:rStyle w:val="Strong"/>
                                <w:rFonts w:ascii="Arial" w:eastAsia="SimSun" w:hAnsi="Arial" w:cs="Arial"/>
                                <w:sz w:val="24"/>
                                <w:szCs w:val="24"/>
                              </w:rPr>
                              <w:t xml:space="preserve">Figure </w:t>
                            </w:r>
                            <w:proofErr w:type="gramStart"/>
                            <w:r>
                              <w:rPr>
                                <w:rStyle w:val="Strong"/>
                                <w:rFonts w:ascii="Arial" w:eastAsia="SimSun" w:hAnsi="Arial" w:cs="Arial"/>
                                <w:sz w:val="24"/>
                                <w:szCs w:val="24"/>
                              </w:rPr>
                              <w:t>2:</w:t>
                            </w:r>
                            <w:proofErr w:type="gramEnd"/>
                            <w:r>
                              <w:rPr>
                                <w:rFonts w:ascii="Arial" w:eastAsia="SimSun" w:hAnsi="Arial" w:cs="Arial"/>
                                <w:sz w:val="24"/>
                                <w:szCs w:val="24"/>
                              </w:rPr>
                              <w:t xml:space="preserve"> Frontal </w:t>
                            </w:r>
                            <w:proofErr w:type="spellStart"/>
                            <w:r>
                              <w:rPr>
                                <w:rFonts w:ascii="Arial" w:eastAsia="SimSun" w:hAnsi="Arial" w:cs="Arial"/>
                                <w:sz w:val="24"/>
                                <w:szCs w:val="24"/>
                              </w:rPr>
                              <w:t>chest</w:t>
                            </w:r>
                            <w:proofErr w:type="spellEnd"/>
                            <w:r>
                              <w:rPr>
                                <w:rFonts w:ascii="Arial" w:eastAsia="SimSun" w:hAnsi="Arial" w:cs="Arial"/>
                                <w:sz w:val="24"/>
                                <w:szCs w:val="24"/>
                              </w:rPr>
                              <w:t xml:space="preserve"> </w:t>
                            </w:r>
                            <w:proofErr w:type="spellStart"/>
                            <w:r>
                              <w:rPr>
                                <w:rFonts w:ascii="Arial" w:eastAsia="SimSun" w:hAnsi="Arial" w:cs="Arial"/>
                                <w:sz w:val="24"/>
                                <w:szCs w:val="24"/>
                              </w:rPr>
                              <w:t>radiograph</w:t>
                            </w:r>
                            <w:proofErr w:type="spellEnd"/>
                            <w:r>
                              <w:rPr>
                                <w:rFonts w:ascii="Arial" w:eastAsia="SimSun" w:hAnsi="Arial" w:cs="Arial"/>
                                <w:sz w:val="24"/>
                                <w:szCs w:val="24"/>
                              </w:rPr>
                              <w:t xml:space="preserv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w:t>
                            </w:r>
                            <w:proofErr w:type="spellStart"/>
                            <w:r>
                              <w:rPr>
                                <w:rFonts w:ascii="Arial" w:eastAsia="SimSun" w:hAnsi="Arial" w:cs="Arial"/>
                                <w:sz w:val="24"/>
                                <w:szCs w:val="24"/>
                              </w:rPr>
                              <w:t>rightward</w:t>
                            </w:r>
                            <w:proofErr w:type="spellEnd"/>
                            <w:r>
                              <w:rPr>
                                <w:rFonts w:ascii="Arial" w:eastAsia="SimSun" w:hAnsi="Arial" w:cs="Arial"/>
                                <w:sz w:val="24"/>
                                <w:szCs w:val="24"/>
                              </w:rPr>
                              <w:t xml:space="preserve"> prominence of the right </w:t>
                            </w:r>
                            <w:proofErr w:type="spellStart"/>
                            <w:r>
                              <w:rPr>
                                <w:rFonts w:ascii="Arial" w:eastAsia="SimSun" w:hAnsi="Arial" w:cs="Arial"/>
                                <w:sz w:val="24"/>
                                <w:szCs w:val="24"/>
                              </w:rPr>
                              <w:t>heart</w:t>
                            </w:r>
                            <w:proofErr w:type="spellEnd"/>
                            <w:r>
                              <w:rPr>
                                <w:rFonts w:ascii="Arial" w:eastAsia="SimSun" w:hAnsi="Arial" w:cs="Arial"/>
                                <w:sz w:val="24"/>
                                <w:szCs w:val="24"/>
                              </w:rPr>
                              <w:t xml:space="preserve"> border </w:t>
                            </w:r>
                            <w:proofErr w:type="spellStart"/>
                            <w:r>
                              <w:rPr>
                                <w:rFonts w:ascii="Arial" w:eastAsia="SimSun" w:hAnsi="Arial" w:cs="Arial"/>
                                <w:sz w:val="24"/>
                                <w:szCs w:val="24"/>
                              </w:rPr>
                              <w:t>with</w:t>
                            </w:r>
                            <w:proofErr w:type="spellEnd"/>
                            <w:r>
                              <w:rPr>
                                <w:rFonts w:ascii="Arial" w:eastAsia="SimSun" w:hAnsi="Arial" w:cs="Arial"/>
                                <w:sz w:val="24"/>
                                <w:szCs w:val="24"/>
                              </w:rPr>
                              <w:t xml:space="preserve"> a double-contour </w:t>
                            </w:r>
                            <w:proofErr w:type="spellStart"/>
                            <w:r>
                              <w:rPr>
                                <w:rFonts w:ascii="Arial" w:eastAsia="SimSun" w:hAnsi="Arial" w:cs="Arial"/>
                                <w:sz w:val="24"/>
                                <w:szCs w:val="24"/>
                              </w:rPr>
                              <w:t>appearance</w:t>
                            </w:r>
                            <w:proofErr w:type="spellEnd"/>
                            <w:r>
                              <w:rPr>
                                <w:rFonts w:ascii="Arial" w:eastAsia="SimSun" w:hAnsi="Arial" w:cs="Arial"/>
                                <w:sz w:val="24"/>
                                <w:szCs w:val="24"/>
                              </w:rPr>
                              <w:t xml:space="preserve">, </w:t>
                            </w:r>
                            <w:proofErr w:type="spellStart"/>
                            <w:r>
                              <w:rPr>
                                <w:rFonts w:ascii="Arial" w:eastAsia="SimSun" w:hAnsi="Arial" w:cs="Arial"/>
                                <w:sz w:val="24"/>
                                <w:szCs w:val="24"/>
                              </w:rPr>
                              <w:t>elevation</w:t>
                            </w:r>
                            <w:proofErr w:type="spellEnd"/>
                            <w:r>
                              <w:rPr>
                                <w:rFonts w:ascii="Arial" w:eastAsia="SimSun" w:hAnsi="Arial" w:cs="Arial"/>
                                <w:sz w:val="24"/>
                                <w:szCs w:val="24"/>
                              </w:rPr>
                              <w:t xml:space="preserve"> of the </w:t>
                            </w:r>
                            <w:proofErr w:type="spellStart"/>
                            <w:r>
                              <w:rPr>
                                <w:rFonts w:ascii="Arial" w:eastAsia="SimSun" w:hAnsi="Arial" w:cs="Arial"/>
                                <w:sz w:val="24"/>
                                <w:szCs w:val="24"/>
                              </w:rPr>
                              <w:t>left</w:t>
                            </w:r>
                            <w:proofErr w:type="spellEnd"/>
                            <w:r>
                              <w:rPr>
                                <w:rFonts w:ascii="Arial" w:eastAsia="SimSun" w:hAnsi="Arial" w:cs="Arial"/>
                                <w:sz w:val="24"/>
                                <w:szCs w:val="24"/>
                              </w:rPr>
                              <w:t xml:space="preserve"> main </w:t>
                            </w:r>
                            <w:proofErr w:type="spellStart"/>
                            <w:r>
                              <w:rPr>
                                <w:rFonts w:ascii="Arial" w:eastAsia="SimSun" w:hAnsi="Arial" w:cs="Arial"/>
                                <w:sz w:val="24"/>
                                <w:szCs w:val="24"/>
                              </w:rPr>
                              <w:t>bronchus</w:t>
                            </w:r>
                            <w:proofErr w:type="spellEnd"/>
                            <w:r>
                              <w:rPr>
                                <w:rFonts w:ascii="Arial" w:eastAsia="SimSun" w:hAnsi="Arial" w:cs="Arial"/>
                                <w:sz w:val="24"/>
                                <w:szCs w:val="24"/>
                              </w:rPr>
                              <w:t xml:space="preserve"> ("</w:t>
                            </w:r>
                            <w:proofErr w:type="spellStart"/>
                            <w:r>
                              <w:rPr>
                                <w:rFonts w:ascii="Arial" w:eastAsia="SimSun" w:hAnsi="Arial" w:cs="Arial"/>
                                <w:sz w:val="24"/>
                                <w:szCs w:val="24"/>
                              </w:rPr>
                              <w:t>rider's</w:t>
                            </w:r>
                            <w:proofErr w:type="spellEnd"/>
                            <w:r>
                              <w:rPr>
                                <w:rFonts w:ascii="Arial" w:eastAsia="SimSun" w:hAnsi="Arial" w:cs="Arial"/>
                                <w:sz w:val="24"/>
                                <w:szCs w:val="24"/>
                              </w:rPr>
                              <w:t xml:space="preserve"> </w:t>
                            </w:r>
                            <w:proofErr w:type="spellStart"/>
                            <w:r>
                              <w:rPr>
                                <w:rFonts w:ascii="Arial" w:eastAsia="SimSun" w:hAnsi="Arial" w:cs="Arial"/>
                                <w:sz w:val="24"/>
                                <w:szCs w:val="24"/>
                              </w:rPr>
                              <w:t>sign</w:t>
                            </w:r>
                            <w:proofErr w:type="spellEnd"/>
                            <w:r>
                              <w:rPr>
                                <w:rFonts w:ascii="Arial" w:eastAsia="SimSun" w:hAnsi="Arial" w:cs="Arial"/>
                                <w:sz w:val="24"/>
                                <w:szCs w:val="24"/>
                              </w:rPr>
                              <w:t xml:space="preserve">"), and a </w:t>
                            </w:r>
                            <w:proofErr w:type="spellStart"/>
                            <w:r>
                              <w:rPr>
                                <w:rFonts w:ascii="Arial" w:eastAsia="SimSun" w:hAnsi="Arial" w:cs="Arial"/>
                                <w:sz w:val="24"/>
                                <w:szCs w:val="24"/>
                              </w:rPr>
                              <w:t>straightened</w:t>
                            </w:r>
                            <w:proofErr w:type="spellEnd"/>
                            <w:r>
                              <w:rPr>
                                <w:rFonts w:ascii="Arial" w:eastAsia="SimSun" w:hAnsi="Arial" w:cs="Arial"/>
                                <w:sz w:val="24"/>
                                <w:szCs w:val="24"/>
                              </w:rPr>
                              <w:t xml:space="preserve"> </w:t>
                            </w:r>
                            <w:proofErr w:type="spellStart"/>
                            <w:r>
                              <w:rPr>
                                <w:rFonts w:ascii="Arial" w:eastAsia="SimSun" w:hAnsi="Arial" w:cs="Arial"/>
                                <w:sz w:val="24"/>
                                <w:szCs w:val="24"/>
                              </w:rPr>
                              <w:t>left</w:t>
                            </w:r>
                            <w:proofErr w:type="spellEnd"/>
                            <w:r>
                              <w:rPr>
                                <w:rFonts w:ascii="Arial" w:eastAsia="SimSun" w:hAnsi="Arial" w:cs="Arial"/>
                                <w:sz w:val="24"/>
                                <w:szCs w:val="24"/>
                              </w:rPr>
                              <w:t xml:space="preserve"> middle </w:t>
                            </w:r>
                            <w:proofErr w:type="spellStart"/>
                            <w:r>
                              <w:rPr>
                                <w:rFonts w:ascii="Arial" w:eastAsia="SimSun" w:hAnsi="Arial" w:cs="Arial"/>
                                <w:sz w:val="24"/>
                                <w:szCs w:val="24"/>
                              </w:rPr>
                              <w:t>cardiac</w:t>
                            </w:r>
                            <w:proofErr w:type="spellEnd"/>
                            <w:r>
                              <w:rPr>
                                <w:rFonts w:ascii="Arial" w:eastAsia="SimSun" w:hAnsi="Arial" w:cs="Arial"/>
                                <w:sz w:val="24"/>
                                <w:szCs w:val="24"/>
                              </w:rPr>
                              <w:t xml:space="preserve"> silhouette.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59D320" id="Zone de texte 4" o:spid="_x0000_s1027" type="#_x0000_t202" style="position:absolute;left:0;text-align:left;margin-left:-2.3pt;margin-top:267.9pt;width:428.9pt;height:80.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" fillcolor="white [3201]" strokeweight=".5pt">
                <v:textbox>
                  <w:txbxContent>
                    <w:p w14:paraId="62347092" w14:textId="77777777" w:rsidR="0054470F" w:rsidRDefault="00000000">
                      <w:pPr>
                        <w:rPr>
                          <w:rFonts w:ascii="Arial" w:hAnsi="Arial" w:cs="Arial"/>
                        </w:rPr>
                      </w:pPr>
                      <w:r>
                        <w:rPr>
                          <w:rStyle w:val="Strong"/>
                          <w:rFonts w:ascii="Arial" w:eastAsia="SimSun" w:hAnsi="Arial" w:cs="Arial"/>
                          <w:sz w:val="24"/>
                          <w:szCs w:val="24"/>
                        </w:rPr>
                        <w:t xml:space="preserve">Figure </w:t>
                      </w:r>
                      <w:proofErr w:type="gramStart"/>
                      <w:r>
                        <w:rPr>
                          <w:rStyle w:val="Strong"/>
                          <w:rFonts w:ascii="Arial" w:eastAsia="SimSun" w:hAnsi="Arial" w:cs="Arial"/>
                          <w:sz w:val="24"/>
                          <w:szCs w:val="24"/>
                        </w:rPr>
                        <w:t>2:</w:t>
                      </w:r>
                      <w:proofErr w:type="gramEnd"/>
                      <w:r>
                        <w:rPr>
                          <w:rFonts w:ascii="Arial" w:eastAsia="SimSun" w:hAnsi="Arial" w:cs="Arial"/>
                          <w:sz w:val="24"/>
                          <w:szCs w:val="24"/>
                        </w:rPr>
                        <w:t xml:space="preserve"> Frontal </w:t>
                      </w:r>
                      <w:proofErr w:type="spellStart"/>
                      <w:r>
                        <w:rPr>
                          <w:rFonts w:ascii="Arial" w:eastAsia="SimSun" w:hAnsi="Arial" w:cs="Arial"/>
                          <w:sz w:val="24"/>
                          <w:szCs w:val="24"/>
                        </w:rPr>
                        <w:t>chest</w:t>
                      </w:r>
                      <w:proofErr w:type="spellEnd"/>
                      <w:r>
                        <w:rPr>
                          <w:rFonts w:ascii="Arial" w:eastAsia="SimSun" w:hAnsi="Arial" w:cs="Arial"/>
                          <w:sz w:val="24"/>
                          <w:szCs w:val="24"/>
                        </w:rPr>
                        <w:t xml:space="preserve"> </w:t>
                      </w:r>
                      <w:proofErr w:type="spellStart"/>
                      <w:r>
                        <w:rPr>
                          <w:rFonts w:ascii="Arial" w:eastAsia="SimSun" w:hAnsi="Arial" w:cs="Arial"/>
                          <w:sz w:val="24"/>
                          <w:szCs w:val="24"/>
                        </w:rPr>
                        <w:t>radiograph</w:t>
                      </w:r>
                      <w:proofErr w:type="spellEnd"/>
                      <w:r>
                        <w:rPr>
                          <w:rFonts w:ascii="Arial" w:eastAsia="SimSun" w:hAnsi="Arial" w:cs="Arial"/>
                          <w:sz w:val="24"/>
                          <w:szCs w:val="24"/>
                        </w:rPr>
                        <w:t xml:space="preserv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w:t>
                      </w:r>
                      <w:proofErr w:type="spellStart"/>
                      <w:r>
                        <w:rPr>
                          <w:rFonts w:ascii="Arial" w:eastAsia="SimSun" w:hAnsi="Arial" w:cs="Arial"/>
                          <w:sz w:val="24"/>
                          <w:szCs w:val="24"/>
                        </w:rPr>
                        <w:t>rightward</w:t>
                      </w:r>
                      <w:proofErr w:type="spellEnd"/>
                      <w:r>
                        <w:rPr>
                          <w:rFonts w:ascii="Arial" w:eastAsia="SimSun" w:hAnsi="Arial" w:cs="Arial"/>
                          <w:sz w:val="24"/>
                          <w:szCs w:val="24"/>
                        </w:rPr>
                        <w:t xml:space="preserve"> prominence of the right </w:t>
                      </w:r>
                      <w:proofErr w:type="spellStart"/>
                      <w:r>
                        <w:rPr>
                          <w:rFonts w:ascii="Arial" w:eastAsia="SimSun" w:hAnsi="Arial" w:cs="Arial"/>
                          <w:sz w:val="24"/>
                          <w:szCs w:val="24"/>
                        </w:rPr>
                        <w:t>heart</w:t>
                      </w:r>
                      <w:proofErr w:type="spellEnd"/>
                      <w:r>
                        <w:rPr>
                          <w:rFonts w:ascii="Arial" w:eastAsia="SimSun" w:hAnsi="Arial" w:cs="Arial"/>
                          <w:sz w:val="24"/>
                          <w:szCs w:val="24"/>
                        </w:rPr>
                        <w:t xml:space="preserve"> border </w:t>
                      </w:r>
                      <w:proofErr w:type="spellStart"/>
                      <w:r>
                        <w:rPr>
                          <w:rFonts w:ascii="Arial" w:eastAsia="SimSun" w:hAnsi="Arial" w:cs="Arial"/>
                          <w:sz w:val="24"/>
                          <w:szCs w:val="24"/>
                        </w:rPr>
                        <w:t>with</w:t>
                      </w:r>
                      <w:proofErr w:type="spellEnd"/>
                      <w:r>
                        <w:rPr>
                          <w:rFonts w:ascii="Arial" w:eastAsia="SimSun" w:hAnsi="Arial" w:cs="Arial"/>
                          <w:sz w:val="24"/>
                          <w:szCs w:val="24"/>
                        </w:rPr>
                        <w:t xml:space="preserve"> a double-contour </w:t>
                      </w:r>
                      <w:proofErr w:type="spellStart"/>
                      <w:r>
                        <w:rPr>
                          <w:rFonts w:ascii="Arial" w:eastAsia="SimSun" w:hAnsi="Arial" w:cs="Arial"/>
                          <w:sz w:val="24"/>
                          <w:szCs w:val="24"/>
                        </w:rPr>
                        <w:t>appearance</w:t>
                      </w:r>
                      <w:proofErr w:type="spellEnd"/>
                      <w:r>
                        <w:rPr>
                          <w:rFonts w:ascii="Arial" w:eastAsia="SimSun" w:hAnsi="Arial" w:cs="Arial"/>
                          <w:sz w:val="24"/>
                          <w:szCs w:val="24"/>
                        </w:rPr>
                        <w:t xml:space="preserve">, </w:t>
                      </w:r>
                      <w:proofErr w:type="spellStart"/>
                      <w:r>
                        <w:rPr>
                          <w:rFonts w:ascii="Arial" w:eastAsia="SimSun" w:hAnsi="Arial" w:cs="Arial"/>
                          <w:sz w:val="24"/>
                          <w:szCs w:val="24"/>
                        </w:rPr>
                        <w:t>elevation</w:t>
                      </w:r>
                      <w:proofErr w:type="spellEnd"/>
                      <w:r>
                        <w:rPr>
                          <w:rFonts w:ascii="Arial" w:eastAsia="SimSun" w:hAnsi="Arial" w:cs="Arial"/>
                          <w:sz w:val="24"/>
                          <w:szCs w:val="24"/>
                        </w:rPr>
                        <w:t xml:space="preserve"> of the </w:t>
                      </w:r>
                      <w:proofErr w:type="spellStart"/>
                      <w:r>
                        <w:rPr>
                          <w:rFonts w:ascii="Arial" w:eastAsia="SimSun" w:hAnsi="Arial" w:cs="Arial"/>
                          <w:sz w:val="24"/>
                          <w:szCs w:val="24"/>
                        </w:rPr>
                        <w:t>left</w:t>
                      </w:r>
                      <w:proofErr w:type="spellEnd"/>
                      <w:r>
                        <w:rPr>
                          <w:rFonts w:ascii="Arial" w:eastAsia="SimSun" w:hAnsi="Arial" w:cs="Arial"/>
                          <w:sz w:val="24"/>
                          <w:szCs w:val="24"/>
                        </w:rPr>
                        <w:t xml:space="preserve"> main </w:t>
                      </w:r>
                      <w:proofErr w:type="spellStart"/>
                      <w:r>
                        <w:rPr>
                          <w:rFonts w:ascii="Arial" w:eastAsia="SimSun" w:hAnsi="Arial" w:cs="Arial"/>
                          <w:sz w:val="24"/>
                          <w:szCs w:val="24"/>
                        </w:rPr>
                        <w:t>bronchus</w:t>
                      </w:r>
                      <w:proofErr w:type="spellEnd"/>
                      <w:r>
                        <w:rPr>
                          <w:rFonts w:ascii="Arial" w:eastAsia="SimSun" w:hAnsi="Arial" w:cs="Arial"/>
                          <w:sz w:val="24"/>
                          <w:szCs w:val="24"/>
                        </w:rPr>
                        <w:t xml:space="preserve"> ("</w:t>
                      </w:r>
                      <w:proofErr w:type="spellStart"/>
                      <w:r>
                        <w:rPr>
                          <w:rFonts w:ascii="Arial" w:eastAsia="SimSun" w:hAnsi="Arial" w:cs="Arial"/>
                          <w:sz w:val="24"/>
                          <w:szCs w:val="24"/>
                        </w:rPr>
                        <w:t>rider's</w:t>
                      </w:r>
                      <w:proofErr w:type="spellEnd"/>
                      <w:r>
                        <w:rPr>
                          <w:rFonts w:ascii="Arial" w:eastAsia="SimSun" w:hAnsi="Arial" w:cs="Arial"/>
                          <w:sz w:val="24"/>
                          <w:szCs w:val="24"/>
                        </w:rPr>
                        <w:t xml:space="preserve"> </w:t>
                      </w:r>
                      <w:proofErr w:type="spellStart"/>
                      <w:r>
                        <w:rPr>
                          <w:rFonts w:ascii="Arial" w:eastAsia="SimSun" w:hAnsi="Arial" w:cs="Arial"/>
                          <w:sz w:val="24"/>
                          <w:szCs w:val="24"/>
                        </w:rPr>
                        <w:t>sign</w:t>
                      </w:r>
                      <w:proofErr w:type="spellEnd"/>
                      <w:r>
                        <w:rPr>
                          <w:rFonts w:ascii="Arial" w:eastAsia="SimSun" w:hAnsi="Arial" w:cs="Arial"/>
                          <w:sz w:val="24"/>
                          <w:szCs w:val="24"/>
                        </w:rPr>
                        <w:t xml:space="preserve">"), and a </w:t>
                      </w:r>
                      <w:proofErr w:type="spellStart"/>
                      <w:r>
                        <w:rPr>
                          <w:rFonts w:ascii="Arial" w:eastAsia="SimSun" w:hAnsi="Arial" w:cs="Arial"/>
                          <w:sz w:val="24"/>
                          <w:szCs w:val="24"/>
                        </w:rPr>
                        <w:t>straightened</w:t>
                      </w:r>
                      <w:proofErr w:type="spellEnd"/>
                      <w:r>
                        <w:rPr>
                          <w:rFonts w:ascii="Arial" w:eastAsia="SimSun" w:hAnsi="Arial" w:cs="Arial"/>
                          <w:sz w:val="24"/>
                          <w:szCs w:val="24"/>
                        </w:rPr>
                        <w:t xml:space="preserve"> </w:t>
                      </w:r>
                      <w:proofErr w:type="spellStart"/>
                      <w:r>
                        <w:rPr>
                          <w:rFonts w:ascii="Arial" w:eastAsia="SimSun" w:hAnsi="Arial" w:cs="Arial"/>
                          <w:sz w:val="24"/>
                          <w:szCs w:val="24"/>
                        </w:rPr>
                        <w:t>left</w:t>
                      </w:r>
                      <w:proofErr w:type="spellEnd"/>
                      <w:r>
                        <w:rPr>
                          <w:rFonts w:ascii="Arial" w:eastAsia="SimSun" w:hAnsi="Arial" w:cs="Arial"/>
                          <w:sz w:val="24"/>
                          <w:szCs w:val="24"/>
                        </w:rPr>
                        <w:t xml:space="preserve"> middle </w:t>
                      </w:r>
                      <w:proofErr w:type="spellStart"/>
                      <w:r>
                        <w:rPr>
                          <w:rFonts w:ascii="Arial" w:eastAsia="SimSun" w:hAnsi="Arial" w:cs="Arial"/>
                          <w:sz w:val="24"/>
                          <w:szCs w:val="24"/>
                        </w:rPr>
                        <w:t>cardiac</w:t>
                      </w:r>
                      <w:proofErr w:type="spellEnd"/>
                      <w:r>
                        <w:rPr>
                          <w:rFonts w:ascii="Arial" w:eastAsia="SimSun" w:hAnsi="Arial" w:cs="Arial"/>
                          <w:sz w:val="24"/>
                          <w:szCs w:val="24"/>
                        </w:rPr>
                        <w:t xml:space="preserve"> silhouette.</w:t>
                      </w:r>
                    </w:p>
                  </w:txbxContent>
                </v:textbox>
              </v:shape>
            </w:pict>
          </mc:Fallback>
        </mc:AlternateContent>
      </w:r>
      <w:r>
        <w:rPr>
          <w:noProof/>
        </w:rPr>
        <w:drawing>
          <wp:inline distT="0" distB="0" distL="114300" distR="114300" wp14:anchorId="2CE2230A" wp14:editId="7A66F0EC">
            <wp:extent cx="4446270" cy="3197860"/>
            <wp:effectExtent l="0" t="0" r="11430" b="2540"/>
            <wp:docPr id="2050" name="Picture 2" descr="C:\Users\hp\Desktop\WhatsApp Image 2022-10-26 at 22.21.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hp\Desktop\WhatsApp Image 2022-10-26 at 22.21.34.jpeg"/>
                    <pic:cNvPicPr>
                      <a:picLocks noChangeAspect="1" noChangeArrowheads="1"/>
                    </pic:cNvPicPr>
                  </pic:nvPicPr>
                  <pic:blipFill>
                    <a:blip r:embed="rId10"/>
                    <a:srcRect l="8079" t="10072" r="29024" b="11502"/>
                    <a:stretch>
                      <a:fillRect/>
                    </a:stretch>
                  </pic:blipFill>
                  <pic:spPr>
                    <a:xfrm>
                      <a:off x="0" y="0"/>
                      <a:ext cx="4446270" cy="3197860"/>
                    </a:xfrm>
                    <a:prstGeom prst="rect">
                      <a:avLst/>
                    </a:prstGeom>
                    <a:noFill/>
                  </pic:spPr>
                </pic:pic>
              </a:graphicData>
            </a:graphic>
          </wp:inline>
        </w:drawing>
      </w:r>
    </w:p>
    <w:p w14:paraId="3A9216F1" w14:textId="77777777" w:rsidR="0054470F" w:rsidRDefault="00000000">
      <w:pPr>
        <w:pStyle w:val="Heading1"/>
        <w:jc w:val="center"/>
      </w:pPr>
      <w:r>
        <w:rPr>
          <w:noProof/>
          <w:sz w:val="24"/>
        </w:rPr>
        <w:lastRenderedPageBreak/>
        <mc:AlternateContent>
          <mc:Choice Requires="wps">
            <w:drawing>
              <wp:anchor distT="0" distB="0" distL="114300" distR="114300" simplePos="0" relativeHeight="251663360" behindDoc="0" locked="0" layoutInCell="1" allowOverlap="1" wp14:anchorId="5A359A13" wp14:editId="5564ACFC">
                <wp:simplePos x="0" y="0"/>
                <wp:positionH relativeFrom="column">
                  <wp:posOffset>2595245</wp:posOffset>
                </wp:positionH>
                <wp:positionV relativeFrom="paragraph">
                  <wp:posOffset>1542415</wp:posOffset>
                </wp:positionV>
                <wp:extent cx="0" cy="282575"/>
                <wp:effectExtent l="50800" t="0" r="50800" b="9525"/>
                <wp:wrapNone/>
                <wp:docPr id="16" name="Connecteur droit avec flèche 16"/>
                <wp:cNvGraphicFramePr/>
                <a:graphic xmlns:a="http://schemas.openxmlformats.org/drawingml/2006/main">
                  <a:graphicData uri="http://schemas.microsoft.com/office/word/2010/wordprocessingShape">
                    <wps:wsp>
                      <wps:cNvCnPr/>
                      <wps:spPr>
                        <a:xfrm>
                          <a:off x="0" y="0"/>
                          <a:ext cx="0" cy="282575"/>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1F9596B0" id="_x0000_t32" coordsize="21600,21600" o:spt="32" o:oned="t" path="m,l21600,21600e" filled="f">
                <v:path arrowok="t" fillok="f" o:connecttype="none"/>
                <o:lock v:ext="edit" shapetype="t"/>
              </v:shapetype>
              <v:shape id="Connecteur droit avec flèche 16" o:spid="_x0000_s1026" type="#_x0000_t32" style="position:absolute;margin-left:204.35pt;margin-top:121.45pt;width:0;height:2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" strokecolor="red" strokeweight="1pt">
                <v:stroke endarrow="open" joinstyle="miter"/>
              </v:shape>
            </w:pict>
          </mc:Fallback>
        </mc:AlternateContent>
      </w:r>
      <w:r>
        <w:rPr>
          <w:noProof/>
          <w:sz w:val="24"/>
        </w:rPr>
        <mc:AlternateContent>
          <mc:Choice Requires="wps">
            <w:drawing>
              <wp:anchor distT="0" distB="0" distL="114300" distR="114300" simplePos="0" relativeHeight="251662336" behindDoc="0" locked="0" layoutInCell="1" allowOverlap="1" wp14:anchorId="124D1079" wp14:editId="317DAC07">
                <wp:simplePos x="0" y="0"/>
                <wp:positionH relativeFrom="column">
                  <wp:posOffset>2167890</wp:posOffset>
                </wp:positionH>
                <wp:positionV relativeFrom="paragraph">
                  <wp:posOffset>1390015</wp:posOffset>
                </wp:positionV>
                <wp:extent cx="0" cy="282575"/>
                <wp:effectExtent l="50800" t="0" r="50800" b="9525"/>
                <wp:wrapNone/>
                <wp:docPr id="15" name="Connecteur droit avec flèche 15"/>
                <wp:cNvGraphicFramePr/>
                <a:graphic xmlns:a="http://schemas.openxmlformats.org/drawingml/2006/main">
                  <a:graphicData uri="http://schemas.microsoft.com/office/word/2010/wordprocessingShape">
                    <wps:wsp>
                      <wps:cNvCnPr/>
                      <wps:spPr>
                        <a:xfrm>
                          <a:off x="3310890" y="2304415"/>
                          <a:ext cx="0" cy="282575"/>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C080F8E" id="Connecteur droit avec flèche 15" o:spid="_x0000_s1026" type="#_x0000_t32" style="position:absolute;margin-left:170.7pt;margin-top:109.45pt;width:0;height:2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" strokecolor="red" strokeweight="1pt">
                <v:stroke endarrow="open" joinstyle="miter"/>
              </v:shape>
            </w:pict>
          </mc:Fallback>
        </mc:AlternateContent>
      </w:r>
      <w:r>
        <w:rPr>
          <w:noProof/>
          <w:sz w:val="24"/>
        </w:rPr>
        <w:drawing>
          <wp:inline distT="0" distB="0" distL="114300" distR="114300" wp14:anchorId="3D3D599E" wp14:editId="75A3CA67">
            <wp:extent cx="2907665" cy="3160395"/>
            <wp:effectExtent l="0" t="0" r="635" b="1905"/>
            <wp:docPr id="14" name="Image 14" descr="Capture d'écran 2025-07-13 22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Capture d'écran 2025-07-13 222314"/>
                    <pic:cNvPicPr>
                      <a:picLocks noChangeAspect="1"/>
                    </pic:cNvPicPr>
                  </pic:nvPicPr>
                  <pic:blipFill>
                    <a:blip r:embed="rId11"/>
                    <a:stretch>
                      <a:fillRect/>
                    </a:stretch>
                  </pic:blipFill>
                  <pic:spPr>
                    <a:xfrm>
                      <a:off x="0" y="0"/>
                      <a:ext cx="2907665" cy="3160395"/>
                    </a:xfrm>
                    <a:prstGeom prst="rect">
                      <a:avLst/>
                    </a:prstGeom>
                    <a:ln w="28575" cmpd="sng">
                      <a:noFill/>
                      <a:prstDash val="solid"/>
                    </a:ln>
                  </pic:spPr>
                </pic:pic>
              </a:graphicData>
            </a:graphic>
          </wp:inline>
        </w:drawing>
      </w:r>
      <w:r>
        <w:rPr>
          <w:noProof/>
          <w:sz w:val="24"/>
        </w:rPr>
        <mc:AlternateContent>
          <mc:Choice Requires="wps">
            <w:drawing>
              <wp:anchor distT="0" distB="0" distL="114300" distR="114300" simplePos="0" relativeHeight="251661312" behindDoc="0" locked="0" layoutInCell="1" allowOverlap="1" wp14:anchorId="2798C09D" wp14:editId="2A220FCB">
                <wp:simplePos x="0" y="0"/>
                <wp:positionH relativeFrom="column">
                  <wp:posOffset>-219710</wp:posOffset>
                </wp:positionH>
                <wp:positionV relativeFrom="paragraph">
                  <wp:posOffset>3376295</wp:posOffset>
                </wp:positionV>
                <wp:extent cx="5447030" cy="765810"/>
                <wp:effectExtent l="4445" t="4445" r="9525" b="17145"/>
                <wp:wrapNone/>
                <wp:docPr id="10" name="Zone de texte 10"/>
                <wp:cNvGraphicFramePr/>
                <a:graphic xmlns:a="http://schemas.openxmlformats.org/drawingml/2006/main">
                  <a:graphicData uri="http://schemas.microsoft.com/office/word/2010/wordprocessingShape">
                    <wps:wsp>
                      <wps:cNvSpPr txBox="1"/>
                      <wps:spPr>
                        <a:xfrm>
                          <a:off x="0" y="0"/>
                          <a:ext cx="5447030" cy="765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65DBD2" w14:textId="77777777" w:rsidR="0054470F" w:rsidRDefault="00000000">
                            <w:pPr>
                              <w:rPr>
                                <w:rFonts w:ascii="Arial" w:hAnsi="Arial" w:cs="Arial"/>
                              </w:rPr>
                            </w:pPr>
                            <w:r>
                              <w:rPr>
                                <w:rStyle w:val="Strong"/>
                                <w:rFonts w:ascii="Arial" w:eastAsia="SimSun" w:hAnsi="Arial" w:cs="Arial"/>
                                <w:sz w:val="24"/>
                                <w:szCs w:val="24"/>
                              </w:rPr>
                              <w:t xml:space="preserve">Figure </w:t>
                            </w:r>
                            <w:proofErr w:type="gramStart"/>
                            <w:r>
                              <w:rPr>
                                <w:rStyle w:val="Strong"/>
                                <w:rFonts w:ascii="Arial" w:eastAsia="SimSun" w:hAnsi="Arial" w:cs="Arial"/>
                                <w:sz w:val="24"/>
                                <w:szCs w:val="24"/>
                              </w:rPr>
                              <w:t>3:</w:t>
                            </w:r>
                            <w:proofErr w:type="gramEnd"/>
                            <w:r>
                              <w:rPr>
                                <w:rFonts w:ascii="Arial" w:eastAsia="SimSun" w:hAnsi="Arial" w:cs="Arial"/>
                                <w:sz w:val="24"/>
                                <w:szCs w:val="24"/>
                              </w:rPr>
                              <w:t xml:space="preserve"> </w:t>
                            </w:r>
                            <w:proofErr w:type="spellStart"/>
                            <w:r>
                              <w:rPr>
                                <w:rFonts w:ascii="Arial" w:eastAsia="SimSun" w:hAnsi="Arial" w:cs="Arial"/>
                                <w:sz w:val="24"/>
                                <w:szCs w:val="24"/>
                              </w:rPr>
                              <w:t>Transthoracic</w:t>
                            </w:r>
                            <w:proofErr w:type="spellEnd"/>
                            <w:r>
                              <w:rPr>
                                <w:rFonts w:ascii="Arial" w:eastAsia="SimSun" w:hAnsi="Arial" w:cs="Arial"/>
                                <w:sz w:val="24"/>
                                <w:szCs w:val="24"/>
                              </w:rPr>
                              <w:t xml:space="preserve"> </w:t>
                            </w:r>
                            <w:proofErr w:type="spellStart"/>
                            <w:r>
                              <w:rPr>
                                <w:rFonts w:ascii="Arial" w:eastAsia="SimSun" w:hAnsi="Arial" w:cs="Arial"/>
                                <w:sz w:val="24"/>
                                <w:szCs w:val="24"/>
                              </w:rPr>
                              <w:t>echocardiographic</w:t>
                            </w:r>
                            <w:proofErr w:type="spellEnd"/>
                            <w:r>
                              <w:rPr>
                                <w:rFonts w:ascii="Arial" w:eastAsia="SimSun" w:hAnsi="Arial" w:cs="Arial"/>
                                <w:sz w:val="24"/>
                                <w:szCs w:val="24"/>
                              </w:rPr>
                              <w:t xml:space="preserve"> image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the double-orifice </w:t>
                            </w:r>
                            <w:proofErr w:type="spellStart"/>
                            <w:r>
                              <w:rPr>
                                <w:rFonts w:ascii="Arial" w:eastAsia="SimSun" w:hAnsi="Arial" w:cs="Arial"/>
                                <w:sz w:val="24"/>
                                <w:szCs w:val="24"/>
                              </w:rPr>
                              <w:t>appearance</w:t>
                            </w:r>
                            <w:proofErr w:type="spellEnd"/>
                            <w:r>
                              <w:rPr>
                                <w:rFonts w:ascii="Arial" w:eastAsia="SimSun" w:hAnsi="Arial" w:cs="Arial"/>
                                <w:sz w:val="24"/>
                                <w:szCs w:val="24"/>
                              </w:rPr>
                              <w:t xml:space="preserve"> of the mitral valve (</w:t>
                            </w:r>
                            <w:proofErr w:type="spellStart"/>
                            <w:r>
                              <w:rPr>
                                <w:rFonts w:ascii="Arial" w:eastAsia="SimSun" w:hAnsi="Arial" w:cs="Arial"/>
                                <w:sz w:val="24"/>
                                <w:szCs w:val="24"/>
                              </w:rPr>
                              <w:t>red</w:t>
                            </w:r>
                            <w:proofErr w:type="spellEnd"/>
                            <w:r>
                              <w:rPr>
                                <w:rFonts w:ascii="Arial" w:eastAsia="SimSun" w:hAnsi="Arial" w:cs="Arial"/>
                                <w:sz w:val="24"/>
                                <w:szCs w:val="24"/>
                              </w:rPr>
                              <w:t xml:space="preserve"> </w:t>
                            </w:r>
                            <w:proofErr w:type="spellStart"/>
                            <w:r>
                              <w:rPr>
                                <w:rFonts w:ascii="Arial" w:eastAsia="SimSun" w:hAnsi="Arial" w:cs="Arial"/>
                                <w:sz w:val="24"/>
                                <w:szCs w:val="24"/>
                              </w:rPr>
                              <w:t>arrow</w:t>
                            </w:r>
                            <w:proofErr w:type="spellEnd"/>
                            <w:r>
                              <w:rPr>
                                <w:rFonts w:ascii="Arial" w:eastAsia="SimSun"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798C09D" id="Zone de texte 10" o:spid="_x0000_s1028" type="#_x0000_t202" style="position:absolute;left:0;text-align:left;margin-left:-17.3pt;margin-top:265.85pt;width:428.9pt;height:60.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" fillcolor="white [3201]" strokeweight=".5pt">
                <v:textbox>
                  <w:txbxContent>
                    <w:p w14:paraId="0465DBD2" w14:textId="77777777" w:rsidR="0054470F" w:rsidRDefault="00000000">
                      <w:pPr>
                        <w:rPr>
                          <w:rFonts w:ascii="Arial" w:hAnsi="Arial" w:cs="Arial"/>
                        </w:rPr>
                      </w:pPr>
                      <w:r>
                        <w:rPr>
                          <w:rStyle w:val="Strong"/>
                          <w:rFonts w:ascii="Arial" w:eastAsia="SimSun" w:hAnsi="Arial" w:cs="Arial"/>
                          <w:sz w:val="24"/>
                          <w:szCs w:val="24"/>
                        </w:rPr>
                        <w:t xml:space="preserve">Figure </w:t>
                      </w:r>
                      <w:proofErr w:type="gramStart"/>
                      <w:r>
                        <w:rPr>
                          <w:rStyle w:val="Strong"/>
                          <w:rFonts w:ascii="Arial" w:eastAsia="SimSun" w:hAnsi="Arial" w:cs="Arial"/>
                          <w:sz w:val="24"/>
                          <w:szCs w:val="24"/>
                        </w:rPr>
                        <w:t>3:</w:t>
                      </w:r>
                      <w:proofErr w:type="gramEnd"/>
                      <w:r>
                        <w:rPr>
                          <w:rFonts w:ascii="Arial" w:eastAsia="SimSun" w:hAnsi="Arial" w:cs="Arial"/>
                          <w:sz w:val="24"/>
                          <w:szCs w:val="24"/>
                        </w:rPr>
                        <w:t xml:space="preserve"> </w:t>
                      </w:r>
                      <w:proofErr w:type="spellStart"/>
                      <w:r>
                        <w:rPr>
                          <w:rFonts w:ascii="Arial" w:eastAsia="SimSun" w:hAnsi="Arial" w:cs="Arial"/>
                          <w:sz w:val="24"/>
                          <w:szCs w:val="24"/>
                        </w:rPr>
                        <w:t>Transthoracic</w:t>
                      </w:r>
                      <w:proofErr w:type="spellEnd"/>
                      <w:r>
                        <w:rPr>
                          <w:rFonts w:ascii="Arial" w:eastAsia="SimSun" w:hAnsi="Arial" w:cs="Arial"/>
                          <w:sz w:val="24"/>
                          <w:szCs w:val="24"/>
                        </w:rPr>
                        <w:t xml:space="preserve"> </w:t>
                      </w:r>
                      <w:proofErr w:type="spellStart"/>
                      <w:r>
                        <w:rPr>
                          <w:rFonts w:ascii="Arial" w:eastAsia="SimSun" w:hAnsi="Arial" w:cs="Arial"/>
                          <w:sz w:val="24"/>
                          <w:szCs w:val="24"/>
                        </w:rPr>
                        <w:t>echocardiographic</w:t>
                      </w:r>
                      <w:proofErr w:type="spellEnd"/>
                      <w:r>
                        <w:rPr>
                          <w:rFonts w:ascii="Arial" w:eastAsia="SimSun" w:hAnsi="Arial" w:cs="Arial"/>
                          <w:sz w:val="24"/>
                          <w:szCs w:val="24"/>
                        </w:rPr>
                        <w:t xml:space="preserve"> image </w:t>
                      </w:r>
                      <w:proofErr w:type="spellStart"/>
                      <w:r>
                        <w:rPr>
                          <w:rFonts w:ascii="Arial" w:eastAsia="SimSun" w:hAnsi="Arial" w:cs="Arial"/>
                          <w:sz w:val="24"/>
                          <w:szCs w:val="24"/>
                        </w:rPr>
                        <w:t>showing</w:t>
                      </w:r>
                      <w:proofErr w:type="spellEnd"/>
                      <w:r>
                        <w:rPr>
                          <w:rFonts w:ascii="Arial" w:eastAsia="SimSun" w:hAnsi="Arial" w:cs="Arial"/>
                          <w:sz w:val="24"/>
                          <w:szCs w:val="24"/>
                        </w:rPr>
                        <w:t xml:space="preserve"> the double-orifice </w:t>
                      </w:r>
                      <w:proofErr w:type="spellStart"/>
                      <w:r>
                        <w:rPr>
                          <w:rFonts w:ascii="Arial" w:eastAsia="SimSun" w:hAnsi="Arial" w:cs="Arial"/>
                          <w:sz w:val="24"/>
                          <w:szCs w:val="24"/>
                        </w:rPr>
                        <w:t>appearance</w:t>
                      </w:r>
                      <w:proofErr w:type="spellEnd"/>
                      <w:r>
                        <w:rPr>
                          <w:rFonts w:ascii="Arial" w:eastAsia="SimSun" w:hAnsi="Arial" w:cs="Arial"/>
                          <w:sz w:val="24"/>
                          <w:szCs w:val="24"/>
                        </w:rPr>
                        <w:t xml:space="preserve"> of the mitral valve (</w:t>
                      </w:r>
                      <w:proofErr w:type="spellStart"/>
                      <w:r>
                        <w:rPr>
                          <w:rFonts w:ascii="Arial" w:eastAsia="SimSun" w:hAnsi="Arial" w:cs="Arial"/>
                          <w:sz w:val="24"/>
                          <w:szCs w:val="24"/>
                        </w:rPr>
                        <w:t>red</w:t>
                      </w:r>
                      <w:proofErr w:type="spellEnd"/>
                      <w:r>
                        <w:rPr>
                          <w:rFonts w:ascii="Arial" w:eastAsia="SimSun" w:hAnsi="Arial" w:cs="Arial"/>
                          <w:sz w:val="24"/>
                          <w:szCs w:val="24"/>
                        </w:rPr>
                        <w:t xml:space="preserve"> </w:t>
                      </w:r>
                      <w:proofErr w:type="spellStart"/>
                      <w:r>
                        <w:rPr>
                          <w:rFonts w:ascii="Arial" w:eastAsia="SimSun" w:hAnsi="Arial" w:cs="Arial"/>
                          <w:sz w:val="24"/>
                          <w:szCs w:val="24"/>
                        </w:rPr>
                        <w:t>arrow</w:t>
                      </w:r>
                      <w:proofErr w:type="spellEnd"/>
                      <w:r>
                        <w:rPr>
                          <w:rFonts w:ascii="Arial" w:eastAsia="SimSun" w:hAnsi="Arial" w:cs="Arial"/>
                          <w:sz w:val="24"/>
                          <w:szCs w:val="24"/>
                        </w:rPr>
                        <w:t>).</w:t>
                      </w:r>
                    </w:p>
                  </w:txbxContent>
                </v:textbox>
              </v:shape>
            </w:pict>
          </mc:Fallback>
        </mc:AlternateContent>
      </w:r>
    </w:p>
    <w:p w14:paraId="1186E68F" w14:textId="77777777" w:rsidR="0054470F" w:rsidRDefault="0054470F">
      <w:pPr>
        <w:pStyle w:val="Heading1"/>
      </w:pPr>
    </w:p>
    <w:p w14:paraId="7F47A89A" w14:textId="77777777" w:rsidR="0054470F" w:rsidRDefault="0054470F">
      <w:pPr>
        <w:pStyle w:val="Heading1"/>
        <w:jc w:val="center"/>
        <w:rPr>
          <w:sz w:val="24"/>
        </w:rPr>
      </w:pPr>
    </w:p>
    <w:p w14:paraId="7B1C2609" w14:textId="77777777" w:rsidR="0054470F" w:rsidRDefault="00000000">
      <w:pPr>
        <w:spacing w:line="360" w:lineRule="auto"/>
        <w:jc w:val="center"/>
        <w:rPr>
          <w:rFonts w:ascii="Arial" w:hAnsi="Arial" w:cs="Arial"/>
          <w:sz w:val="24"/>
          <w:szCs w:val="24"/>
        </w:rPr>
      </w:pPr>
      <w:r>
        <w:rPr>
          <w:noProof/>
          <w:sz w:val="24"/>
        </w:rPr>
        <mc:AlternateContent>
          <mc:Choice Requires="wps">
            <w:drawing>
              <wp:anchor distT="0" distB="0" distL="114300" distR="114300" simplePos="0" relativeHeight="251666432" behindDoc="0" locked="0" layoutInCell="1" allowOverlap="1" wp14:anchorId="77C4A088" wp14:editId="4D4F6DAD">
                <wp:simplePos x="0" y="0"/>
                <wp:positionH relativeFrom="column">
                  <wp:posOffset>15240</wp:posOffset>
                </wp:positionH>
                <wp:positionV relativeFrom="paragraph">
                  <wp:posOffset>3514725</wp:posOffset>
                </wp:positionV>
                <wp:extent cx="5447030" cy="765810"/>
                <wp:effectExtent l="4445" t="4445" r="9525" b="17145"/>
                <wp:wrapNone/>
                <wp:docPr id="1" name="Zone de texte 1"/>
                <wp:cNvGraphicFramePr/>
                <a:graphic xmlns:a="http://schemas.openxmlformats.org/drawingml/2006/main">
                  <a:graphicData uri="http://schemas.microsoft.com/office/word/2010/wordprocessingShape">
                    <wps:wsp>
                      <wps:cNvSpPr txBox="1"/>
                      <wps:spPr>
                        <a:xfrm>
                          <a:off x="0" y="0"/>
                          <a:ext cx="5447030" cy="765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E0649E" w14:textId="77777777" w:rsidR="0054470F" w:rsidRDefault="00000000">
                            <w:pPr>
                              <w:rPr>
                                <w:rFonts w:ascii="Arial" w:hAnsi="Arial" w:cs="Arial"/>
                              </w:rPr>
                            </w:pPr>
                            <w:r>
                              <w:rPr>
                                <w:rStyle w:val="Strong"/>
                                <w:rFonts w:ascii="Arial" w:eastAsia="SimSun" w:hAnsi="Arial" w:cs="Arial"/>
                                <w:sz w:val="24"/>
                                <w:szCs w:val="24"/>
                              </w:rPr>
                              <w:t xml:space="preserve">Figure </w:t>
                            </w:r>
                            <w:proofErr w:type="gramStart"/>
                            <w:r>
                              <w:rPr>
                                <w:rStyle w:val="Strong"/>
                                <w:rFonts w:ascii="Arial" w:eastAsia="SimSun" w:hAnsi="Arial" w:cs="Arial"/>
                                <w:sz w:val="24"/>
                                <w:szCs w:val="24"/>
                              </w:rPr>
                              <w:t>4:</w:t>
                            </w:r>
                            <w:proofErr w:type="gramEnd"/>
                            <w:r>
                              <w:rPr>
                                <w:rFonts w:ascii="Arial" w:eastAsia="SimSun" w:hAnsi="Arial" w:cs="Arial"/>
                                <w:sz w:val="24"/>
                                <w:szCs w:val="24"/>
                              </w:rPr>
                              <w:t xml:space="preserve"> </w:t>
                            </w:r>
                            <w:proofErr w:type="spellStart"/>
                            <w:r>
                              <w:rPr>
                                <w:rFonts w:ascii="Arial" w:eastAsia="SimSun" w:hAnsi="Arial" w:cs="Arial"/>
                                <w:sz w:val="24"/>
                                <w:szCs w:val="24"/>
                              </w:rPr>
                              <w:t>Color</w:t>
                            </w:r>
                            <w:proofErr w:type="spellEnd"/>
                            <w:r>
                              <w:rPr>
                                <w:rFonts w:ascii="Arial" w:eastAsia="SimSun" w:hAnsi="Arial" w:cs="Arial"/>
                                <w:sz w:val="24"/>
                                <w:szCs w:val="24"/>
                              </w:rPr>
                              <w:t xml:space="preserve"> Doppler </w:t>
                            </w:r>
                            <w:proofErr w:type="spellStart"/>
                            <w:r>
                              <w:rPr>
                                <w:rFonts w:ascii="Arial" w:eastAsia="SimSun" w:hAnsi="Arial" w:cs="Arial"/>
                                <w:sz w:val="24"/>
                                <w:szCs w:val="24"/>
                              </w:rPr>
                              <w:t>echocardiographic</w:t>
                            </w:r>
                            <w:proofErr w:type="spellEnd"/>
                            <w:r>
                              <w:rPr>
                                <w:rFonts w:ascii="Arial" w:eastAsia="SimSun" w:hAnsi="Arial" w:cs="Arial"/>
                                <w:sz w:val="24"/>
                                <w:szCs w:val="24"/>
                              </w:rPr>
                              <w:t xml:space="preserve"> image </w:t>
                            </w:r>
                            <w:proofErr w:type="spellStart"/>
                            <w:r>
                              <w:rPr>
                                <w:rFonts w:ascii="Arial" w:eastAsia="SimSun" w:hAnsi="Arial" w:cs="Arial"/>
                                <w:sz w:val="24"/>
                                <w:szCs w:val="24"/>
                              </w:rPr>
                              <w:t>demonstrating</w:t>
                            </w:r>
                            <w:proofErr w:type="spellEnd"/>
                            <w:r>
                              <w:rPr>
                                <w:rFonts w:ascii="Arial" w:eastAsia="SimSun" w:hAnsi="Arial" w:cs="Arial"/>
                                <w:sz w:val="24"/>
                                <w:szCs w:val="24"/>
                              </w:rPr>
                              <w:t xml:space="preserve"> </w:t>
                            </w:r>
                            <w:proofErr w:type="spellStart"/>
                            <w:r>
                              <w:rPr>
                                <w:rFonts w:ascii="Arial" w:eastAsia="SimSun" w:hAnsi="Arial" w:cs="Arial"/>
                                <w:sz w:val="24"/>
                                <w:szCs w:val="24"/>
                              </w:rPr>
                              <w:t>two</w:t>
                            </w:r>
                            <w:proofErr w:type="spellEnd"/>
                            <w:r>
                              <w:rPr>
                                <w:rFonts w:ascii="Arial" w:eastAsia="SimSun" w:hAnsi="Arial" w:cs="Arial"/>
                                <w:sz w:val="24"/>
                                <w:szCs w:val="24"/>
                              </w:rPr>
                              <w:t xml:space="preserve"> distinct mitral </w:t>
                            </w:r>
                            <w:proofErr w:type="spellStart"/>
                            <w:r>
                              <w:rPr>
                                <w:rFonts w:ascii="Arial" w:eastAsia="SimSun" w:hAnsi="Arial" w:cs="Arial"/>
                                <w:sz w:val="24"/>
                                <w:szCs w:val="24"/>
                              </w:rPr>
                              <w:t>inflow</w:t>
                            </w:r>
                            <w:proofErr w:type="spellEnd"/>
                            <w:r>
                              <w:rPr>
                                <w:rFonts w:ascii="Arial" w:eastAsia="SimSun" w:hAnsi="Arial" w:cs="Arial"/>
                                <w:sz w:val="24"/>
                                <w:szCs w:val="24"/>
                              </w:rPr>
                              <w:t xml:space="preserve"> jets (</w:t>
                            </w:r>
                            <w:proofErr w:type="spellStart"/>
                            <w:r>
                              <w:rPr>
                                <w:rFonts w:ascii="Arial" w:eastAsia="SimSun" w:hAnsi="Arial" w:cs="Arial"/>
                                <w:sz w:val="24"/>
                                <w:szCs w:val="24"/>
                              </w:rPr>
                              <w:t>red</w:t>
                            </w:r>
                            <w:proofErr w:type="spellEnd"/>
                            <w:r>
                              <w:rPr>
                                <w:rFonts w:ascii="Arial" w:eastAsia="SimSun" w:hAnsi="Arial" w:cs="Arial"/>
                                <w:sz w:val="24"/>
                                <w:szCs w:val="24"/>
                              </w:rPr>
                              <w:t xml:space="preserve"> </w:t>
                            </w:r>
                            <w:proofErr w:type="spellStart"/>
                            <w:r>
                              <w:rPr>
                                <w:rFonts w:ascii="Arial" w:eastAsia="SimSun" w:hAnsi="Arial" w:cs="Arial"/>
                                <w:sz w:val="24"/>
                                <w:szCs w:val="24"/>
                              </w:rPr>
                              <w:t>arrow</w:t>
                            </w:r>
                            <w:proofErr w:type="spellEnd"/>
                            <w:r>
                              <w:rPr>
                                <w:rFonts w:ascii="Arial" w:eastAsia="SimSun"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7C4A088" id="Zone de texte 1" o:spid="_x0000_s1029" type="#_x0000_t202" style="position:absolute;left:0;text-align:left;margin-left:1.2pt;margin-top:276.75pt;width:428.9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" fillcolor="white [3201]" strokeweight=".5pt">
                <v:textbox>
                  <w:txbxContent>
                    <w:p w14:paraId="16E0649E" w14:textId="77777777" w:rsidR="0054470F" w:rsidRDefault="00000000">
                      <w:pPr>
                        <w:rPr>
                          <w:rFonts w:ascii="Arial" w:hAnsi="Arial" w:cs="Arial"/>
                        </w:rPr>
                      </w:pPr>
                      <w:r>
                        <w:rPr>
                          <w:rStyle w:val="Strong"/>
                          <w:rFonts w:ascii="Arial" w:eastAsia="SimSun" w:hAnsi="Arial" w:cs="Arial"/>
                          <w:sz w:val="24"/>
                          <w:szCs w:val="24"/>
                        </w:rPr>
                        <w:t xml:space="preserve">Figure </w:t>
                      </w:r>
                      <w:proofErr w:type="gramStart"/>
                      <w:r>
                        <w:rPr>
                          <w:rStyle w:val="Strong"/>
                          <w:rFonts w:ascii="Arial" w:eastAsia="SimSun" w:hAnsi="Arial" w:cs="Arial"/>
                          <w:sz w:val="24"/>
                          <w:szCs w:val="24"/>
                        </w:rPr>
                        <w:t>4:</w:t>
                      </w:r>
                      <w:proofErr w:type="gramEnd"/>
                      <w:r>
                        <w:rPr>
                          <w:rFonts w:ascii="Arial" w:eastAsia="SimSun" w:hAnsi="Arial" w:cs="Arial"/>
                          <w:sz w:val="24"/>
                          <w:szCs w:val="24"/>
                        </w:rPr>
                        <w:t xml:space="preserve"> </w:t>
                      </w:r>
                      <w:proofErr w:type="spellStart"/>
                      <w:r>
                        <w:rPr>
                          <w:rFonts w:ascii="Arial" w:eastAsia="SimSun" w:hAnsi="Arial" w:cs="Arial"/>
                          <w:sz w:val="24"/>
                          <w:szCs w:val="24"/>
                        </w:rPr>
                        <w:t>Color</w:t>
                      </w:r>
                      <w:proofErr w:type="spellEnd"/>
                      <w:r>
                        <w:rPr>
                          <w:rFonts w:ascii="Arial" w:eastAsia="SimSun" w:hAnsi="Arial" w:cs="Arial"/>
                          <w:sz w:val="24"/>
                          <w:szCs w:val="24"/>
                        </w:rPr>
                        <w:t xml:space="preserve"> Doppler </w:t>
                      </w:r>
                      <w:proofErr w:type="spellStart"/>
                      <w:r>
                        <w:rPr>
                          <w:rFonts w:ascii="Arial" w:eastAsia="SimSun" w:hAnsi="Arial" w:cs="Arial"/>
                          <w:sz w:val="24"/>
                          <w:szCs w:val="24"/>
                        </w:rPr>
                        <w:t>echocardiographic</w:t>
                      </w:r>
                      <w:proofErr w:type="spellEnd"/>
                      <w:r>
                        <w:rPr>
                          <w:rFonts w:ascii="Arial" w:eastAsia="SimSun" w:hAnsi="Arial" w:cs="Arial"/>
                          <w:sz w:val="24"/>
                          <w:szCs w:val="24"/>
                        </w:rPr>
                        <w:t xml:space="preserve"> image </w:t>
                      </w:r>
                      <w:proofErr w:type="spellStart"/>
                      <w:r>
                        <w:rPr>
                          <w:rFonts w:ascii="Arial" w:eastAsia="SimSun" w:hAnsi="Arial" w:cs="Arial"/>
                          <w:sz w:val="24"/>
                          <w:szCs w:val="24"/>
                        </w:rPr>
                        <w:t>demonstrating</w:t>
                      </w:r>
                      <w:proofErr w:type="spellEnd"/>
                      <w:r>
                        <w:rPr>
                          <w:rFonts w:ascii="Arial" w:eastAsia="SimSun" w:hAnsi="Arial" w:cs="Arial"/>
                          <w:sz w:val="24"/>
                          <w:szCs w:val="24"/>
                        </w:rPr>
                        <w:t xml:space="preserve"> </w:t>
                      </w:r>
                      <w:proofErr w:type="spellStart"/>
                      <w:r>
                        <w:rPr>
                          <w:rFonts w:ascii="Arial" w:eastAsia="SimSun" w:hAnsi="Arial" w:cs="Arial"/>
                          <w:sz w:val="24"/>
                          <w:szCs w:val="24"/>
                        </w:rPr>
                        <w:t>two</w:t>
                      </w:r>
                      <w:proofErr w:type="spellEnd"/>
                      <w:r>
                        <w:rPr>
                          <w:rFonts w:ascii="Arial" w:eastAsia="SimSun" w:hAnsi="Arial" w:cs="Arial"/>
                          <w:sz w:val="24"/>
                          <w:szCs w:val="24"/>
                        </w:rPr>
                        <w:t xml:space="preserve"> distinct mitral </w:t>
                      </w:r>
                      <w:proofErr w:type="spellStart"/>
                      <w:r>
                        <w:rPr>
                          <w:rFonts w:ascii="Arial" w:eastAsia="SimSun" w:hAnsi="Arial" w:cs="Arial"/>
                          <w:sz w:val="24"/>
                          <w:szCs w:val="24"/>
                        </w:rPr>
                        <w:t>inflow</w:t>
                      </w:r>
                      <w:proofErr w:type="spellEnd"/>
                      <w:r>
                        <w:rPr>
                          <w:rFonts w:ascii="Arial" w:eastAsia="SimSun" w:hAnsi="Arial" w:cs="Arial"/>
                          <w:sz w:val="24"/>
                          <w:szCs w:val="24"/>
                        </w:rPr>
                        <w:t xml:space="preserve"> jets (</w:t>
                      </w:r>
                      <w:proofErr w:type="spellStart"/>
                      <w:r>
                        <w:rPr>
                          <w:rFonts w:ascii="Arial" w:eastAsia="SimSun" w:hAnsi="Arial" w:cs="Arial"/>
                          <w:sz w:val="24"/>
                          <w:szCs w:val="24"/>
                        </w:rPr>
                        <w:t>red</w:t>
                      </w:r>
                      <w:proofErr w:type="spellEnd"/>
                      <w:r>
                        <w:rPr>
                          <w:rFonts w:ascii="Arial" w:eastAsia="SimSun" w:hAnsi="Arial" w:cs="Arial"/>
                          <w:sz w:val="24"/>
                          <w:szCs w:val="24"/>
                        </w:rPr>
                        <w:t xml:space="preserve"> </w:t>
                      </w:r>
                      <w:proofErr w:type="spellStart"/>
                      <w:r>
                        <w:rPr>
                          <w:rFonts w:ascii="Arial" w:eastAsia="SimSun" w:hAnsi="Arial" w:cs="Arial"/>
                          <w:sz w:val="24"/>
                          <w:szCs w:val="24"/>
                        </w:rPr>
                        <w:t>arrow</w:t>
                      </w:r>
                      <w:proofErr w:type="spellEnd"/>
                      <w:r>
                        <w:rPr>
                          <w:rFonts w:ascii="Arial" w:eastAsia="SimSun" w:hAnsi="Arial" w:cs="Arial"/>
                          <w:sz w:val="24"/>
                          <w:szCs w:val="24"/>
                        </w:rPr>
                        <w:t>).</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14:anchorId="7B2F71D1" wp14:editId="662E554F">
                <wp:simplePos x="0" y="0"/>
                <wp:positionH relativeFrom="column">
                  <wp:posOffset>1659890</wp:posOffset>
                </wp:positionH>
                <wp:positionV relativeFrom="paragraph">
                  <wp:posOffset>2039620</wp:posOffset>
                </wp:positionV>
                <wp:extent cx="125730" cy="292100"/>
                <wp:effectExtent l="5715" t="0" r="20955" b="12700"/>
                <wp:wrapNone/>
                <wp:docPr id="19" name="Connecteur droit avec flèche 19"/>
                <wp:cNvGraphicFramePr/>
                <a:graphic xmlns:a="http://schemas.openxmlformats.org/drawingml/2006/main">
                  <a:graphicData uri="http://schemas.microsoft.com/office/word/2010/wordprocessingShape">
                    <wps:wsp>
                      <wps:cNvCnPr/>
                      <wps:spPr>
                        <a:xfrm flipV="1">
                          <a:off x="0" y="0"/>
                          <a:ext cx="125730" cy="292100"/>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8FFF518" id="Connecteur droit avec flèche 19" o:spid="_x0000_s1026" type="#_x0000_t32" style="position:absolute;margin-left:130.7pt;margin-top:160.6pt;width:9.9pt;height:23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" strokecolor="red" strokeweight="1pt">
                <v:stroke endarrow="open" joinstyle="miter"/>
              </v:shape>
            </w:pict>
          </mc:Fallback>
        </mc:AlternateContent>
      </w:r>
      <w:r>
        <w:rPr>
          <w:noProof/>
          <w:sz w:val="24"/>
        </w:rPr>
        <mc:AlternateContent>
          <mc:Choice Requires="wps">
            <w:drawing>
              <wp:anchor distT="0" distB="0" distL="114300" distR="114300" simplePos="0" relativeHeight="251664384" behindDoc="0" locked="0" layoutInCell="1" allowOverlap="1" wp14:anchorId="1A8BB79B" wp14:editId="7D0F6B1B">
                <wp:simplePos x="0" y="0"/>
                <wp:positionH relativeFrom="column">
                  <wp:posOffset>2218690</wp:posOffset>
                </wp:positionH>
                <wp:positionV relativeFrom="paragraph">
                  <wp:posOffset>1584325</wp:posOffset>
                </wp:positionV>
                <wp:extent cx="125730" cy="210820"/>
                <wp:effectExtent l="0" t="3175" r="13970" b="1905"/>
                <wp:wrapNone/>
                <wp:docPr id="18" name="Connecteur droit avec flèche 18"/>
                <wp:cNvGraphicFramePr/>
                <a:graphic xmlns:a="http://schemas.openxmlformats.org/drawingml/2006/main">
                  <a:graphicData uri="http://schemas.microsoft.com/office/word/2010/wordprocessingShape">
                    <wps:wsp>
                      <wps:cNvCnPr/>
                      <wps:spPr>
                        <a:xfrm flipH="1">
                          <a:off x="0" y="0"/>
                          <a:ext cx="125730" cy="210820"/>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1247665" id="Connecteur droit avec flèche 18" o:spid="_x0000_s1026" type="#_x0000_t32" style="position:absolute;margin-left:174.7pt;margin-top:124.75pt;width:9.9pt;height:16.6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" strokecolor="red" strokeweight="1pt">
                <v:stroke endarrow="open" joinstyle="miter"/>
              </v:shape>
            </w:pict>
          </mc:Fallback>
        </mc:AlternateContent>
      </w:r>
      <w:r>
        <w:rPr>
          <w:noProof/>
          <w:sz w:val="24"/>
        </w:rPr>
        <w:drawing>
          <wp:inline distT="0" distB="0" distL="114300" distR="114300" wp14:anchorId="538CD4AE" wp14:editId="5CC80A60">
            <wp:extent cx="2677160" cy="3325495"/>
            <wp:effectExtent l="0" t="0" r="2540" b="1905"/>
            <wp:docPr id="17" name="Image 17" descr="Capture d'écran 2025-07-13 22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Capture d'écran 2025-07-13 222430"/>
                    <pic:cNvPicPr>
                      <a:picLocks noChangeAspect="1"/>
                    </pic:cNvPicPr>
                  </pic:nvPicPr>
                  <pic:blipFill>
                    <a:blip r:embed="rId12"/>
                    <a:stretch>
                      <a:fillRect/>
                    </a:stretch>
                  </pic:blipFill>
                  <pic:spPr>
                    <a:xfrm>
                      <a:off x="0" y="0"/>
                      <a:ext cx="2677160" cy="3325495"/>
                    </a:xfrm>
                    <a:prstGeom prst="rect">
                      <a:avLst/>
                    </a:prstGeom>
                  </pic:spPr>
                </pic:pic>
              </a:graphicData>
            </a:graphic>
          </wp:inline>
        </w:drawing>
      </w:r>
    </w:p>
    <w:p w14:paraId="01EC1E7C" w14:textId="77777777" w:rsidR="0054470F" w:rsidRDefault="0054470F">
      <w:pPr>
        <w:rPr>
          <w:rFonts w:ascii="Arial" w:hAnsi="Arial" w:cs="Arial"/>
          <w:sz w:val="24"/>
          <w:szCs w:val="24"/>
        </w:rPr>
      </w:pPr>
    </w:p>
    <w:sectPr w:rsidR="005447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AFA9" w14:textId="77777777" w:rsidR="00C1077B" w:rsidRDefault="00C1077B">
      <w:pPr>
        <w:spacing w:line="240" w:lineRule="auto"/>
      </w:pPr>
      <w:r>
        <w:separator/>
      </w:r>
    </w:p>
  </w:endnote>
  <w:endnote w:type="continuationSeparator" w:id="0">
    <w:p w14:paraId="1871CF9E" w14:textId="77777777" w:rsidR="00C1077B" w:rsidRDefault="00C10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5F9C" w14:textId="77777777" w:rsidR="00C1077B" w:rsidRDefault="00C1077B">
      <w:pPr>
        <w:spacing w:after="0"/>
      </w:pPr>
      <w:r>
        <w:separator/>
      </w:r>
    </w:p>
  </w:footnote>
  <w:footnote w:type="continuationSeparator" w:id="0">
    <w:p w14:paraId="0DEDC10D" w14:textId="77777777" w:rsidR="00C1077B" w:rsidRDefault="00C107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7E551"/>
    <w:multiLevelType w:val="singleLevel"/>
    <w:tmpl w:val="83B7E551"/>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90DBE46F"/>
    <w:multiLevelType w:val="singleLevel"/>
    <w:tmpl w:val="90DBE46F"/>
    <w:lvl w:ilvl="0">
      <w:start w:val="1"/>
      <w:numFmt w:val="decimal"/>
      <w:lvlText w:val="%1."/>
      <w:lvlJc w:val="left"/>
      <w:pPr>
        <w:tabs>
          <w:tab w:val="left" w:pos="425"/>
        </w:tabs>
        <w:ind w:left="425" w:hanging="425"/>
      </w:pPr>
      <w:rPr>
        <w:rFonts w:hint="default"/>
      </w:rPr>
    </w:lvl>
  </w:abstractNum>
  <w:abstractNum w:abstractNumId="2" w15:restartNumberingAfterBreak="0">
    <w:nsid w:val="22D24BC2"/>
    <w:multiLevelType w:val="singleLevel"/>
    <w:tmpl w:val="22D24BC2"/>
    <w:lvl w:ilvl="0">
      <w:start w:val="1"/>
      <w:numFmt w:val="bullet"/>
      <w:lvlText w:val=""/>
      <w:lvlJc w:val="left"/>
      <w:pPr>
        <w:tabs>
          <w:tab w:val="left" w:pos="420"/>
        </w:tabs>
        <w:ind w:left="420" w:hanging="420"/>
      </w:pPr>
      <w:rPr>
        <w:rFonts w:ascii="Wingdings" w:hAnsi="Wingdings" w:hint="default"/>
        <w:sz w:val="16"/>
        <w:szCs w:val="16"/>
      </w:rPr>
    </w:lvl>
  </w:abstractNum>
  <w:num w:numId="1" w16cid:durableId="2029677425">
    <w:abstractNumId w:val="0"/>
  </w:num>
  <w:num w:numId="2" w16cid:durableId="2015063881">
    <w:abstractNumId w:val="2"/>
  </w:num>
  <w:num w:numId="3" w16cid:durableId="59559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4F6BF4"/>
    <w:rsid w:val="003C1F7D"/>
    <w:rsid w:val="0054470F"/>
    <w:rsid w:val="005A36C9"/>
    <w:rsid w:val="00B0694A"/>
    <w:rsid w:val="00C1077B"/>
    <w:rsid w:val="00D8461E"/>
    <w:rsid w:val="144F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7F491"/>
  <w15:docId w15:val="{AE1A2E37-6CF3-46FB-A40E-7035FD82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fr-FR"/>
      <w14:ligatures w14:val="standardContextual"/>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character" w:styleId="Strong">
    <w:name w:val="Strong"/>
    <w:qFormat/>
    <w:rPr>
      <w:b/>
      <w:bCs/>
    </w:rPr>
  </w:style>
  <w:style w:type="character" w:styleId="Emphasis">
    <w:name w:val="Emphasis"/>
    <w:qFormat/>
    <w:rPr>
      <w:i/>
      <w:iCs/>
    </w:rPr>
  </w:style>
  <w:style w:type="paragraph" w:styleId="NormalWeb">
    <w:name w:val="Normal (Web)"/>
    <w:pPr>
      <w:spacing w:beforeAutospacing="1" w:afterAutospacing="1"/>
    </w:pPr>
    <w:rPr>
      <w:sz w:val="24"/>
      <w:szCs w:val="24"/>
      <w:lang w:eastAsia="zh-CN"/>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2391de308db58c3f&amp;q=canadian+cardiovascular+society&amp;sa=X&amp;ved=2ahUKEwith5jCn-yOAxV4TaQEHXTnGXcQ7xYoAHoECA4QA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J.P.M</dc:creator>
  <cp:lastModifiedBy>Editor-90</cp:lastModifiedBy>
  <cp:revision>4</cp:revision>
  <dcterms:created xsi:type="dcterms:W3CDTF">2025-08-16T21:51:00Z</dcterms:created>
  <dcterms:modified xsi:type="dcterms:W3CDTF">2025-08-18T07:53:00Z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1036-12.2.0.22222</vt:lpwstr>
  </property>
  <property fmtid="{D5CDD505-2E9C-101B-9397-08002B2CF9AE}" pid="3" name="ICV">
    <vt:lpwstr>BA9E74694C60473D81D32DE0E9711406_11</vt:lpwstr>
  </property>
</Properties>
</file>