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A6108" w14:textId="77777777" w:rsidR="00754C9A" w:rsidRDefault="00754C9A" w:rsidP="00441B6F">
      <w:pPr>
        <w:pStyle w:val="Title"/>
        <w:spacing w:after="0"/>
        <w:jc w:val="both"/>
        <w:rPr>
          <w:rFonts w:ascii="Arial" w:hAnsi="Arial" w:cs="Arial"/>
        </w:rPr>
      </w:pPr>
    </w:p>
    <w:p w14:paraId="71E5CED4" w14:textId="5E871EDB" w:rsidR="001C2450" w:rsidRDefault="001C2450" w:rsidP="009B140B">
      <w:pPr>
        <w:pStyle w:val="Author"/>
        <w:spacing w:line="240" w:lineRule="auto"/>
        <w:rPr>
          <w:rFonts w:ascii="Arial" w:hAnsi="Arial" w:cs="Arial"/>
          <w:bCs/>
          <w:iCs/>
          <w:kern w:val="28"/>
          <w:sz w:val="36"/>
        </w:rPr>
      </w:pPr>
    </w:p>
    <w:p w14:paraId="08FF9093" w14:textId="77777777" w:rsidR="001C2450" w:rsidRDefault="001C2450" w:rsidP="009B140B">
      <w:pPr>
        <w:pStyle w:val="Author"/>
        <w:spacing w:line="240" w:lineRule="auto"/>
        <w:rPr>
          <w:rFonts w:ascii="Arial" w:hAnsi="Arial" w:cs="Arial"/>
          <w:bCs/>
          <w:iCs/>
          <w:kern w:val="28"/>
          <w:sz w:val="36"/>
        </w:rPr>
      </w:pPr>
    </w:p>
    <w:p w14:paraId="08E26F96" w14:textId="232F0020" w:rsidR="001C2450" w:rsidRPr="009B140B" w:rsidRDefault="001C2450" w:rsidP="00B721E0">
      <w:pPr>
        <w:pStyle w:val="Author"/>
        <w:spacing w:line="240" w:lineRule="auto"/>
        <w:jc w:val="center"/>
        <w:rPr>
          <w:rFonts w:ascii="Arial" w:hAnsi="Arial" w:cs="Arial"/>
          <w:bCs/>
          <w:iCs/>
          <w:kern w:val="28"/>
          <w:sz w:val="36"/>
        </w:rPr>
      </w:pPr>
      <w:r w:rsidRPr="00B721E0">
        <w:rPr>
          <w:rFonts w:ascii="Arial" w:hAnsi="Arial" w:cs="Arial"/>
          <w:bCs/>
          <w:iCs/>
          <w:kern w:val="28"/>
          <w:sz w:val="36"/>
          <w:highlight w:val="yellow"/>
        </w:rPr>
        <w:t xml:space="preserve">Women's Participation in Climate-Resilient Homestead Gardening in Bangladesh’s </w:t>
      </w:r>
      <w:proofErr w:type="spellStart"/>
      <w:r w:rsidRPr="00B721E0">
        <w:rPr>
          <w:rFonts w:ascii="Arial" w:hAnsi="Arial" w:cs="Arial"/>
          <w:bCs/>
          <w:iCs/>
          <w:kern w:val="28"/>
          <w:sz w:val="36"/>
          <w:highlight w:val="yellow"/>
        </w:rPr>
        <w:t>Haor</w:t>
      </w:r>
      <w:proofErr w:type="spellEnd"/>
      <w:r w:rsidRPr="00B721E0">
        <w:rPr>
          <w:rFonts w:ascii="Arial" w:hAnsi="Arial" w:cs="Arial"/>
          <w:bCs/>
          <w:iCs/>
          <w:kern w:val="28"/>
          <w:sz w:val="36"/>
          <w:highlight w:val="yellow"/>
        </w:rPr>
        <w:t xml:space="preserve"> Region: A </w:t>
      </w:r>
      <w:proofErr w:type="spellStart"/>
      <w:r w:rsidRPr="00B721E0">
        <w:rPr>
          <w:rFonts w:ascii="Arial" w:hAnsi="Arial" w:cs="Arial"/>
          <w:bCs/>
          <w:iCs/>
          <w:kern w:val="28"/>
          <w:sz w:val="36"/>
          <w:highlight w:val="yellow"/>
        </w:rPr>
        <w:t>Localised</w:t>
      </w:r>
      <w:proofErr w:type="spellEnd"/>
      <w:r w:rsidRPr="00B721E0">
        <w:rPr>
          <w:rFonts w:ascii="Arial" w:hAnsi="Arial" w:cs="Arial"/>
          <w:bCs/>
          <w:iCs/>
          <w:kern w:val="28"/>
          <w:sz w:val="36"/>
          <w:highlight w:val="yellow"/>
        </w:rPr>
        <w:t xml:space="preserve"> Pathway to Achieving SDGs 2, 5, and 13</w:t>
      </w:r>
    </w:p>
    <w:p w14:paraId="0246F3F0" w14:textId="77777777" w:rsidR="00163BC4" w:rsidRPr="00163BC4" w:rsidRDefault="00163BC4" w:rsidP="00441B6F">
      <w:pPr>
        <w:pStyle w:val="Author"/>
        <w:spacing w:line="240" w:lineRule="auto"/>
        <w:rPr>
          <w:rFonts w:ascii="Arial" w:hAnsi="Arial" w:cs="Arial"/>
          <w:bCs/>
          <w:iCs/>
          <w:kern w:val="28"/>
          <w:sz w:val="36"/>
        </w:rPr>
      </w:pPr>
    </w:p>
    <w:p w14:paraId="7708EA18" w14:textId="77777777" w:rsidR="00A258C3" w:rsidRPr="00790ADA" w:rsidRDefault="00A258C3" w:rsidP="00441B6F">
      <w:pPr>
        <w:pStyle w:val="Author"/>
        <w:spacing w:line="240" w:lineRule="auto"/>
        <w:jc w:val="both"/>
        <w:rPr>
          <w:rFonts w:ascii="Arial" w:hAnsi="Arial" w:cs="Arial"/>
          <w:sz w:val="36"/>
        </w:rPr>
      </w:pPr>
    </w:p>
    <w:p w14:paraId="715A6E8C" w14:textId="77777777" w:rsidR="00790ADA" w:rsidRDefault="00790ADA" w:rsidP="00441B6F">
      <w:pPr>
        <w:pStyle w:val="Affiliation"/>
        <w:spacing w:after="0" w:line="240" w:lineRule="auto"/>
        <w:jc w:val="both"/>
        <w:rPr>
          <w:rFonts w:ascii="Arial" w:hAnsi="Arial" w:cs="Arial"/>
        </w:rPr>
      </w:pPr>
    </w:p>
    <w:p w14:paraId="354FD45D" w14:textId="77777777" w:rsidR="002C57D2" w:rsidRPr="00FB3A86" w:rsidRDefault="002C57D2" w:rsidP="00441B6F">
      <w:pPr>
        <w:pStyle w:val="Affiliation"/>
        <w:spacing w:after="0" w:line="240" w:lineRule="auto"/>
        <w:jc w:val="both"/>
        <w:rPr>
          <w:rFonts w:ascii="Arial" w:hAnsi="Arial" w:cs="Arial"/>
        </w:rPr>
      </w:pPr>
    </w:p>
    <w:p w14:paraId="5292D604" w14:textId="77777777" w:rsidR="00B01FCD" w:rsidRPr="00FB3A86" w:rsidRDefault="007503F7" w:rsidP="00441B6F">
      <w:pPr>
        <w:pStyle w:val="Copyright"/>
        <w:spacing w:after="0" w:line="240" w:lineRule="auto"/>
        <w:jc w:val="both"/>
        <w:rPr>
          <w:rFonts w:ascii="Arial" w:hAnsi="Arial" w:cs="Arial"/>
        </w:rPr>
        <w:sectPr w:rsidR="00B01FCD" w:rsidRPr="00FB3A86" w:rsidSect="000F1D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bn-BD"/>
        </w:rPr>
        <mc:AlternateContent>
          <mc:Choice Requires="wps">
            <w:drawing>
              <wp:inline distT="0" distB="0" distL="0" distR="0" wp14:anchorId="45B5D670" wp14:editId="6BF057D5">
                <wp:extent cx="5303520" cy="635"/>
                <wp:effectExtent l="9525" t="9525" r="11430"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D70F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629364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1573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805F7" w14:paraId="0547C7A7" w14:textId="77777777" w:rsidTr="001E44FE">
        <w:tc>
          <w:tcPr>
            <w:tcW w:w="9576" w:type="dxa"/>
            <w:shd w:val="clear" w:color="auto" w:fill="F2F2F2"/>
          </w:tcPr>
          <w:p w14:paraId="0FF35670" w14:textId="5A84CE98" w:rsidR="00505F06" w:rsidRPr="003805F7" w:rsidRDefault="00D30194" w:rsidP="00113FEA">
            <w:pPr>
              <w:pStyle w:val="Body"/>
              <w:rPr>
                <w:rFonts w:ascii="Arial" w:eastAsia="Calibri" w:hAnsi="Arial" w:cs="Arial"/>
                <w:szCs w:val="22"/>
              </w:rPr>
            </w:pPr>
            <w:r w:rsidRPr="00B721E0">
              <w:rPr>
                <w:rFonts w:ascii="Arial" w:hAnsi="Arial" w:cs="Arial"/>
                <w:highlight w:val="yellow"/>
              </w:rPr>
              <w:t>Climate-resilient homestead gardening is one effective approach that enables rural households, particularly women, to sustain food production throughout the year by applying flexible methods suited to shifting environmental challenges. In rural Bangladesh, homestead gardening typically includes growing vegetables, fruits, and medicinal herbs in the spaces surrounding the household.</w:t>
            </w:r>
            <w:r w:rsidRPr="003805F7">
              <w:rPr>
                <w:rFonts w:ascii="Arial" w:hAnsi="Arial" w:cs="Arial"/>
              </w:rPr>
              <w:t xml:space="preserve"> </w:t>
            </w:r>
            <w:r w:rsidR="00113FEA" w:rsidRPr="003805F7">
              <w:rPr>
                <w:rFonts w:ascii="Arial" w:eastAsia="Calibri" w:hAnsi="Arial" w:cs="Arial"/>
                <w:szCs w:val="22"/>
              </w:rPr>
              <w:t xml:space="preserve">This study explores women’s participation in climate-resilient homestead vegetable cultivation in the haor region of Bangladesh, </w:t>
            </w:r>
            <w:proofErr w:type="spellStart"/>
            <w:r w:rsidR="00C6481D" w:rsidRPr="00B721E0">
              <w:rPr>
                <w:rFonts w:ascii="Arial" w:eastAsia="Calibri" w:hAnsi="Arial" w:cs="Arial"/>
                <w:szCs w:val="22"/>
                <w:highlight w:val="yellow"/>
              </w:rPr>
              <w:t>emphasising</w:t>
            </w:r>
            <w:proofErr w:type="spellEnd"/>
            <w:r w:rsidR="00C6481D" w:rsidRPr="003805F7">
              <w:rPr>
                <w:rFonts w:ascii="Arial" w:eastAsia="Calibri" w:hAnsi="Arial" w:cs="Arial"/>
                <w:szCs w:val="22"/>
              </w:rPr>
              <w:t xml:space="preserve"> </w:t>
            </w:r>
            <w:r w:rsidR="00113FEA" w:rsidRPr="003805F7">
              <w:rPr>
                <w:rFonts w:ascii="Arial" w:eastAsia="Calibri" w:hAnsi="Arial" w:cs="Arial"/>
                <w:szCs w:val="22"/>
              </w:rPr>
              <w:t>its potential to address Sustainable Development Goals</w:t>
            </w:r>
            <w:r w:rsidR="00C6481D" w:rsidRPr="003805F7">
              <w:rPr>
                <w:rFonts w:ascii="Arial" w:eastAsia="Calibri" w:hAnsi="Arial" w:cs="Arial"/>
                <w:szCs w:val="22"/>
              </w:rPr>
              <w:t>,</w:t>
            </w:r>
            <w:r w:rsidR="00113FEA" w:rsidRPr="003805F7">
              <w:rPr>
                <w:rFonts w:ascii="Arial" w:eastAsia="Calibri" w:hAnsi="Arial" w:cs="Arial"/>
                <w:szCs w:val="22"/>
              </w:rPr>
              <w:t xml:space="preserve"> specifically SDG 2 (Zero Hunger), SDG 5 (Gender Equality), and SDG 13 (Climate Action). Conducted in six unions of </w:t>
            </w:r>
            <w:proofErr w:type="spellStart"/>
            <w:r w:rsidR="00113FEA" w:rsidRPr="003805F7">
              <w:rPr>
                <w:rFonts w:ascii="Arial" w:eastAsia="Calibri" w:hAnsi="Arial" w:cs="Arial"/>
                <w:szCs w:val="22"/>
              </w:rPr>
              <w:t>Tahirpur</w:t>
            </w:r>
            <w:proofErr w:type="spellEnd"/>
            <w:r w:rsidR="00113FEA" w:rsidRPr="003805F7">
              <w:rPr>
                <w:rFonts w:ascii="Arial" w:eastAsia="Calibri" w:hAnsi="Arial" w:cs="Arial"/>
                <w:szCs w:val="22"/>
              </w:rPr>
              <w:t xml:space="preserve"> </w:t>
            </w:r>
            <w:proofErr w:type="spellStart"/>
            <w:r w:rsidR="00113FEA" w:rsidRPr="003805F7">
              <w:rPr>
                <w:rFonts w:ascii="Arial" w:eastAsia="Calibri" w:hAnsi="Arial" w:cs="Arial"/>
                <w:szCs w:val="22"/>
              </w:rPr>
              <w:t>Upazila</w:t>
            </w:r>
            <w:proofErr w:type="spellEnd"/>
            <w:r w:rsidR="00113FEA" w:rsidRPr="003805F7">
              <w:rPr>
                <w:rFonts w:ascii="Arial" w:eastAsia="Calibri" w:hAnsi="Arial" w:cs="Arial"/>
                <w:szCs w:val="22"/>
              </w:rPr>
              <w:t xml:space="preserve"> in </w:t>
            </w:r>
            <w:proofErr w:type="spellStart"/>
            <w:r w:rsidR="00113FEA" w:rsidRPr="003805F7">
              <w:rPr>
                <w:rFonts w:ascii="Arial" w:eastAsia="Calibri" w:hAnsi="Arial" w:cs="Arial"/>
                <w:szCs w:val="22"/>
              </w:rPr>
              <w:t>Sunamganj</w:t>
            </w:r>
            <w:proofErr w:type="spellEnd"/>
            <w:r w:rsidR="00113FEA" w:rsidRPr="003805F7">
              <w:rPr>
                <w:rFonts w:ascii="Arial" w:eastAsia="Calibri" w:hAnsi="Arial" w:cs="Arial"/>
                <w:szCs w:val="22"/>
              </w:rPr>
              <w:t xml:space="preserve"> </w:t>
            </w:r>
            <w:r w:rsidR="00F90A60" w:rsidRPr="00B721E0">
              <w:rPr>
                <w:rFonts w:ascii="Arial" w:eastAsia="Calibri" w:hAnsi="Arial" w:cs="Arial"/>
                <w:szCs w:val="22"/>
                <w:highlight w:val="yellow"/>
              </w:rPr>
              <w:t>District</w:t>
            </w:r>
            <w:r w:rsidR="00113FEA" w:rsidRPr="00B721E0">
              <w:rPr>
                <w:rFonts w:ascii="Arial" w:eastAsia="Calibri" w:hAnsi="Arial" w:cs="Arial"/>
                <w:szCs w:val="22"/>
                <w:highlight w:val="yellow"/>
              </w:rPr>
              <w:t>,</w:t>
            </w:r>
            <w:r w:rsidR="00113FEA" w:rsidRPr="003805F7">
              <w:rPr>
                <w:rFonts w:ascii="Arial" w:eastAsia="Calibri" w:hAnsi="Arial" w:cs="Arial"/>
                <w:szCs w:val="22"/>
              </w:rPr>
              <w:t xml:space="preserve"> a total of 100 women were randomly selected as the sample for the study from a population of 250 farmers who were interviewed using a pre-tested interview schedule from November to December 2024. Data were </w:t>
            </w:r>
            <w:proofErr w:type="spellStart"/>
            <w:r w:rsidR="00C6481D" w:rsidRPr="00B721E0">
              <w:rPr>
                <w:rFonts w:ascii="Arial" w:eastAsia="Calibri" w:hAnsi="Arial" w:cs="Arial"/>
                <w:szCs w:val="22"/>
                <w:highlight w:val="yellow"/>
              </w:rPr>
              <w:t>analysed</w:t>
            </w:r>
            <w:proofErr w:type="spellEnd"/>
            <w:r w:rsidR="00C6481D" w:rsidRPr="00B721E0">
              <w:rPr>
                <w:rFonts w:ascii="Arial" w:eastAsia="Calibri" w:hAnsi="Arial" w:cs="Arial"/>
                <w:szCs w:val="22"/>
                <w:highlight w:val="yellow"/>
              </w:rPr>
              <w:t xml:space="preserve"> </w:t>
            </w:r>
            <w:r w:rsidR="00113FEA" w:rsidRPr="00B721E0">
              <w:rPr>
                <w:rFonts w:ascii="Arial" w:eastAsia="Calibri" w:hAnsi="Arial" w:cs="Arial"/>
                <w:szCs w:val="22"/>
                <w:highlight w:val="yellow"/>
              </w:rPr>
              <w:t>using</w:t>
            </w:r>
            <w:r w:rsidR="00113FEA" w:rsidRPr="003805F7">
              <w:rPr>
                <w:rFonts w:ascii="Arial" w:eastAsia="Calibri" w:hAnsi="Arial" w:cs="Arial"/>
                <w:szCs w:val="22"/>
              </w:rPr>
              <w:t xml:space="preserve"> SPSS software-2025 version and </w:t>
            </w:r>
            <w:r w:rsidR="00C6481D" w:rsidRPr="00B721E0">
              <w:rPr>
                <w:rFonts w:ascii="Arial" w:eastAsia="Calibri" w:hAnsi="Arial" w:cs="Arial"/>
                <w:szCs w:val="22"/>
                <w:highlight w:val="yellow"/>
              </w:rPr>
              <w:t>MS Excel</w:t>
            </w:r>
            <w:r w:rsidR="00113FEA" w:rsidRPr="00B721E0">
              <w:rPr>
                <w:rFonts w:ascii="Arial" w:eastAsia="Calibri" w:hAnsi="Arial" w:cs="Arial"/>
                <w:szCs w:val="22"/>
                <w:highlight w:val="yellow"/>
              </w:rPr>
              <w:t>. Findings</w:t>
            </w:r>
            <w:r w:rsidR="00113FEA" w:rsidRPr="003805F7">
              <w:rPr>
                <w:rFonts w:ascii="Arial" w:eastAsia="Calibri" w:hAnsi="Arial" w:cs="Arial"/>
                <w:szCs w:val="22"/>
              </w:rPr>
              <w:t xml:space="preserve"> revealed that 44% of women demonstrated a high level of participation in climate-resilient gardening, 37% participated moderately</w:t>
            </w:r>
            <w:r w:rsidR="00F90A60" w:rsidRPr="003805F7">
              <w:rPr>
                <w:rFonts w:ascii="Arial" w:eastAsia="Calibri" w:hAnsi="Arial" w:cs="Arial"/>
                <w:szCs w:val="22"/>
              </w:rPr>
              <w:t>,</w:t>
            </w:r>
            <w:r w:rsidR="00113FEA" w:rsidRPr="003805F7">
              <w:rPr>
                <w:rFonts w:ascii="Arial" w:eastAsia="Calibri" w:hAnsi="Arial" w:cs="Arial"/>
                <w:szCs w:val="22"/>
              </w:rPr>
              <w:t xml:space="preserve"> and 19% had low involvement. Key factors to consider in homestead vegetable cultivation included cultivating vegetables based on household nutritional needs (90%), maintaining multiple seedbeds (89%), using clean water </w:t>
            </w:r>
            <w:r w:rsidR="00F90A60" w:rsidRPr="00B721E0">
              <w:rPr>
                <w:rFonts w:ascii="Arial" w:eastAsia="Calibri" w:hAnsi="Arial" w:cs="Arial"/>
                <w:szCs w:val="22"/>
                <w:highlight w:val="yellow"/>
              </w:rPr>
              <w:t xml:space="preserve">and </w:t>
            </w:r>
            <w:r w:rsidR="00113FEA" w:rsidRPr="00B721E0">
              <w:rPr>
                <w:rFonts w:ascii="Arial" w:eastAsia="Calibri" w:hAnsi="Arial" w:cs="Arial"/>
                <w:szCs w:val="22"/>
                <w:highlight w:val="yellow"/>
              </w:rPr>
              <w:t xml:space="preserve">fertile soil (87%), </w:t>
            </w:r>
            <w:r w:rsidR="00F90A60" w:rsidRPr="00B721E0">
              <w:rPr>
                <w:rFonts w:ascii="Arial" w:eastAsia="Calibri" w:hAnsi="Arial" w:cs="Arial"/>
                <w:szCs w:val="22"/>
                <w:highlight w:val="yellow"/>
              </w:rPr>
              <w:t>ensuring</w:t>
            </w:r>
            <w:r w:rsidR="00F90A60" w:rsidRPr="003805F7">
              <w:rPr>
                <w:rFonts w:ascii="Arial" w:eastAsia="Calibri" w:hAnsi="Arial" w:cs="Arial"/>
                <w:szCs w:val="22"/>
              </w:rPr>
              <w:t xml:space="preserve"> </w:t>
            </w:r>
            <w:r w:rsidR="00113FEA" w:rsidRPr="003805F7">
              <w:rPr>
                <w:rFonts w:ascii="Arial" w:eastAsia="Calibri" w:hAnsi="Arial" w:cs="Arial"/>
                <w:szCs w:val="22"/>
              </w:rPr>
              <w:t xml:space="preserve">proper sunlight and air circulation (86%) and applying organic compost (84%). However, practices like avoiding sowing during extreme </w:t>
            </w:r>
            <w:r w:rsidR="00F90A60" w:rsidRPr="00B721E0">
              <w:rPr>
                <w:rFonts w:ascii="Arial" w:eastAsia="Calibri" w:hAnsi="Arial" w:cs="Arial"/>
                <w:szCs w:val="22"/>
                <w:highlight w:val="yellow"/>
              </w:rPr>
              <w:t xml:space="preserve">conditions </w:t>
            </w:r>
            <w:r w:rsidR="00113FEA" w:rsidRPr="00B721E0">
              <w:rPr>
                <w:rFonts w:ascii="Arial" w:eastAsia="Calibri" w:hAnsi="Arial" w:cs="Arial"/>
                <w:szCs w:val="22"/>
                <w:highlight w:val="yellow"/>
              </w:rPr>
              <w:t>(4</w:t>
            </w:r>
            <w:r w:rsidR="00113FEA" w:rsidRPr="003805F7">
              <w:rPr>
                <w:rFonts w:ascii="Arial" w:eastAsia="Calibri" w:hAnsi="Arial" w:cs="Arial"/>
                <w:szCs w:val="22"/>
              </w:rPr>
              <w:t>5%) and timely planting (52%) showed lower adoption. Constraints such as lack of irrigation (ranked 1</w:t>
            </w:r>
            <w:r w:rsidR="00113FEA" w:rsidRPr="003805F7">
              <w:rPr>
                <w:rFonts w:ascii="Arial" w:eastAsia="Calibri" w:hAnsi="Arial" w:cs="Arial"/>
                <w:szCs w:val="22"/>
                <w:vertAlign w:val="superscript"/>
              </w:rPr>
              <w:t>st</w:t>
            </w:r>
            <w:r w:rsidR="00113FEA" w:rsidRPr="003805F7">
              <w:rPr>
                <w:rFonts w:ascii="Arial" w:eastAsia="Calibri" w:hAnsi="Arial" w:cs="Arial"/>
                <w:szCs w:val="22"/>
              </w:rPr>
              <w:t>), time scarcity due to domestic work (2</w:t>
            </w:r>
            <w:r w:rsidR="00113FEA" w:rsidRPr="003805F7">
              <w:rPr>
                <w:rFonts w:ascii="Arial" w:eastAsia="Calibri" w:hAnsi="Arial" w:cs="Arial"/>
                <w:szCs w:val="22"/>
                <w:vertAlign w:val="superscript"/>
              </w:rPr>
              <w:t>nd</w:t>
            </w:r>
            <w:r w:rsidR="00113FEA" w:rsidRPr="003805F7">
              <w:rPr>
                <w:rFonts w:ascii="Arial" w:eastAsia="Calibri" w:hAnsi="Arial" w:cs="Arial"/>
                <w:szCs w:val="22"/>
              </w:rPr>
              <w:t>), and limited access to quality inputs (3</w:t>
            </w:r>
            <w:r w:rsidR="00113FEA" w:rsidRPr="003805F7">
              <w:rPr>
                <w:rFonts w:ascii="Arial" w:eastAsia="Calibri" w:hAnsi="Arial" w:cs="Arial"/>
                <w:szCs w:val="22"/>
                <w:vertAlign w:val="superscript"/>
              </w:rPr>
              <w:t>rd</w:t>
            </w:r>
            <w:r w:rsidR="00113FEA" w:rsidRPr="003805F7">
              <w:rPr>
                <w:rFonts w:ascii="Arial" w:eastAsia="Calibri" w:hAnsi="Arial" w:cs="Arial"/>
                <w:szCs w:val="22"/>
              </w:rPr>
              <w:t xml:space="preserve">) were predominantly reported. Correlation analysis revealed that farming experience (r = 0.730, p &lt; 0.01), extension media contact (r = 0.767, p &lt; 0.01), and family size (r = 0.258, p &lt; 0.05) were significantly associated with participation level, while variables like age, education, marital status, land size, occupation and training were not. This finding underscores the critical role of experimental knowledge, information access and household capacity in enabling climate-adaptive practices. The study highlights the value of supporting women-led homestead gardening through training and extension programs to build resilience in climate-vulnerable regions. </w:t>
            </w:r>
            <w:r w:rsidR="00D60E8B" w:rsidRPr="00B721E0">
              <w:rPr>
                <w:rFonts w:ascii="Arial" w:hAnsi="Arial" w:cs="Arial"/>
                <w:highlight w:val="yellow"/>
              </w:rPr>
              <w:t>By strengthening extension services, enhancing</w:t>
            </w:r>
            <w:r w:rsidR="00D60E8B" w:rsidRPr="003805F7">
              <w:rPr>
                <w:rFonts w:ascii="Arial" w:hAnsi="Arial" w:cs="Arial"/>
              </w:rPr>
              <w:t xml:space="preserve"> </w:t>
            </w:r>
            <w:r w:rsidR="00D60E8B" w:rsidRPr="00B721E0">
              <w:rPr>
                <w:rFonts w:ascii="Arial" w:hAnsi="Arial" w:cs="Arial"/>
                <w:highlight w:val="yellow"/>
              </w:rPr>
              <w:t xml:space="preserve">training and integrating gender-sensitive strategies, policymakers and development agencies can scale these practices to build more inclusive, resilient and </w:t>
            </w:r>
            <w:r w:rsidR="00D60E8B" w:rsidRPr="003805F7">
              <w:rPr>
                <w:rFonts w:ascii="Arial" w:hAnsi="Arial" w:cs="Arial"/>
                <w:highlight w:val="yellow"/>
              </w:rPr>
              <w:t>food-secure</w:t>
            </w:r>
            <w:r w:rsidR="00D60E8B" w:rsidRPr="00B721E0">
              <w:rPr>
                <w:rFonts w:ascii="Arial" w:hAnsi="Arial" w:cs="Arial"/>
                <w:highlight w:val="yellow"/>
              </w:rPr>
              <w:t xml:space="preserve"> rural communities.</w:t>
            </w:r>
            <w:r w:rsidR="00D60E8B" w:rsidRPr="003805F7">
              <w:rPr>
                <w:rFonts w:ascii="Arial" w:hAnsi="Arial" w:cs="Arial"/>
              </w:rPr>
              <w:t xml:space="preserve"> </w:t>
            </w:r>
          </w:p>
        </w:tc>
      </w:tr>
    </w:tbl>
    <w:p w14:paraId="2DC317A7" w14:textId="77777777" w:rsidR="00636EB2" w:rsidRDefault="00636EB2" w:rsidP="00441B6F">
      <w:pPr>
        <w:pStyle w:val="Body"/>
        <w:spacing w:after="0"/>
        <w:rPr>
          <w:rFonts w:ascii="Arial" w:hAnsi="Arial" w:cs="Arial"/>
          <w:i/>
        </w:rPr>
      </w:pPr>
    </w:p>
    <w:p w14:paraId="306F2E2C" w14:textId="77777777" w:rsidR="00790ADA" w:rsidRDefault="00113FEA" w:rsidP="00113FEA">
      <w:pPr>
        <w:pStyle w:val="Body"/>
        <w:rPr>
          <w:rFonts w:ascii="Arial" w:hAnsi="Arial" w:cs="Arial"/>
          <w:i/>
        </w:rPr>
      </w:pPr>
      <w:r>
        <w:rPr>
          <w:rFonts w:ascii="Arial" w:hAnsi="Arial" w:cs="Arial"/>
          <w:i/>
        </w:rPr>
        <w:t xml:space="preserve">Keywords: </w:t>
      </w:r>
      <w:r w:rsidRPr="00113FEA">
        <w:rPr>
          <w:rFonts w:ascii="Arial" w:hAnsi="Arial" w:cs="Arial"/>
          <w:i/>
        </w:rPr>
        <w:t>Climate-resilient</w:t>
      </w:r>
      <w:r>
        <w:rPr>
          <w:rFonts w:ascii="Arial" w:hAnsi="Arial" w:cs="Arial"/>
          <w:i/>
        </w:rPr>
        <w:t>; Homestead gardening;</w:t>
      </w:r>
      <w:r w:rsidRPr="00113FEA">
        <w:rPr>
          <w:rFonts w:ascii="Arial" w:hAnsi="Arial" w:cs="Arial"/>
          <w:i/>
        </w:rPr>
        <w:t xml:space="preserve"> Food security</w:t>
      </w:r>
      <w:r>
        <w:rPr>
          <w:rFonts w:ascii="Arial" w:hAnsi="Arial" w:cs="Arial"/>
          <w:i/>
        </w:rPr>
        <w:t>;</w:t>
      </w:r>
      <w:r w:rsidRPr="00113FEA">
        <w:rPr>
          <w:rFonts w:ascii="Arial" w:hAnsi="Arial" w:cs="Arial"/>
          <w:i/>
        </w:rPr>
        <w:t xml:space="preserve"> Susta</w:t>
      </w:r>
      <w:r w:rsidR="006A67EB">
        <w:rPr>
          <w:rFonts w:ascii="Arial" w:hAnsi="Arial" w:cs="Arial"/>
          <w:i/>
        </w:rPr>
        <w:t>inable Development Goals (SDGs).</w:t>
      </w:r>
    </w:p>
    <w:p w14:paraId="344B12EB" w14:textId="77777777" w:rsidR="0024282C" w:rsidRDefault="0024282C" w:rsidP="00441B6F">
      <w:pPr>
        <w:pStyle w:val="Body"/>
        <w:spacing w:after="0"/>
        <w:rPr>
          <w:rFonts w:ascii="Arial" w:hAnsi="Arial" w:cs="Arial"/>
          <w:i/>
          <w:sz w:val="18"/>
        </w:rPr>
      </w:pPr>
    </w:p>
    <w:p w14:paraId="3F219F68" w14:textId="77777777" w:rsidR="00505F06" w:rsidRPr="00A24E7E" w:rsidRDefault="00505F06" w:rsidP="00441B6F">
      <w:pPr>
        <w:pStyle w:val="Body"/>
        <w:spacing w:after="0"/>
        <w:rPr>
          <w:rFonts w:ascii="Arial" w:hAnsi="Arial" w:cs="Arial"/>
          <w:i/>
        </w:rPr>
      </w:pPr>
    </w:p>
    <w:p w14:paraId="07ED310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7F7227" w14:textId="77777777" w:rsidR="00790ADA" w:rsidRPr="00FB3A86" w:rsidRDefault="00790ADA" w:rsidP="00441B6F">
      <w:pPr>
        <w:pStyle w:val="AbstHead"/>
        <w:spacing w:after="0"/>
        <w:jc w:val="both"/>
        <w:rPr>
          <w:rFonts w:ascii="Arial" w:hAnsi="Arial" w:cs="Arial"/>
        </w:rPr>
      </w:pPr>
    </w:p>
    <w:p w14:paraId="014AFF04" w14:textId="2B72910F" w:rsidR="006A67EB" w:rsidRPr="006A67EB" w:rsidRDefault="00FD0B2A" w:rsidP="006A67EB">
      <w:pPr>
        <w:pStyle w:val="Body"/>
        <w:spacing w:after="0"/>
        <w:rPr>
          <w:rFonts w:ascii="Arial" w:hAnsi="Arial" w:cs="Arial"/>
        </w:rPr>
      </w:pPr>
      <w:r w:rsidRPr="00B721E0">
        <w:rPr>
          <w:rFonts w:ascii="Arial" w:hAnsi="Arial" w:cs="Arial"/>
          <w:highlight w:val="yellow"/>
        </w:rPr>
        <w:t>Home gardens play a significant role in supporting livelihoods and conserving biodiversity, particularly in developing regions. They provide numerous social benefits, including improved household nutrition and health, women’s empowerment and lowering maternal and infant mortality rates, and preservation of indigenous knowledge and cultural heritage (Das et al., 2025).</w:t>
      </w:r>
      <w:r>
        <w:rPr>
          <w:rFonts w:ascii="Arial" w:hAnsi="Arial" w:cs="Arial"/>
        </w:rPr>
        <w:t xml:space="preserve"> </w:t>
      </w:r>
      <w:r w:rsidR="006A67EB" w:rsidRPr="006A67EB">
        <w:rPr>
          <w:rFonts w:ascii="Arial" w:hAnsi="Arial" w:cs="Arial"/>
        </w:rPr>
        <w:t xml:space="preserve">Climate change stands as a major challenge to global sustainable development, with its impacts felt most severely in environmentally fragile areas like the haor basin in northeastern Bangladesh (Islam et al., 2025). The haor’s distinctive wetland landscape is regularly affected by flash floods, prolonged water stagnation, and soil erosion, creating major obstacles for conventional farming methods (Dey et al., 2021). In these settings, building household resilience through affordable and locally suited solutions becomes critically important. Climate-resilient homestead gardening is one effective approach that enables rural households, particularly women, to sustain food production throughout the year by applying flexible methods suited to shifting environmental challenges (M. S. Rahman et al., 2024). In rural Bangladesh, homestead gardening typically includes growing vegetables, fruits, and medicinal herbs in the spaces surrounding the household (Khan et al., 2023). When combined with climate-smart methods like raised bed cultivation, organic compost use, intercropping, and planting crops resistant to floods and droughts, homestead gardening evolves into a sustainable approach capable of withstanding climate shocks while enhancing dietary diversity and household food security (Habiba &amp; Abedin, 2021). Beyond supporting household nutrition, climate-resilient gardening is now widely viewed as a valuable strategy for advancing multiple Sustainable Development Goals (SDGs). It contributes directly to SDG 2 (Zero Hunger) by improving access to nutritious food and helping to alleviate food security (Salman et al., 2023). At the same time, since women play a central role in homestead gardening across rural Bangladesh, their involvement strengthens their decision-making power, boosts their ability to earn income, and promotes broader empowerment, aligning with the goals of SDG 5 (Gender Equality) (Haque et al., 2024). Moreover, these locally driven adaptation efforts embody the core ideas of SDG 13 (Climate Action), which highlights the importance of community-led strategies to address climate-related challenges (Raihan &amp; Hossain, 2021). Although homestead gardening has been encouraged through government outreach and NGO-led programs, there is still a lack of concrete data on how women in the haor region are participating in these activities amid ongoing climate challenges (Yeasmin et al., 2023). </w:t>
      </w:r>
      <w:r w:rsidR="004E7373" w:rsidRPr="00B721E0">
        <w:rPr>
          <w:rFonts w:ascii="Arial" w:hAnsi="Arial" w:cs="Arial"/>
          <w:highlight w:val="yellow"/>
        </w:rPr>
        <w:t xml:space="preserve">However, </w:t>
      </w:r>
      <w:r w:rsidR="004E7373" w:rsidRPr="004E7373">
        <w:rPr>
          <w:rFonts w:ascii="Arial" w:hAnsi="Arial" w:cs="Arial"/>
          <w:highlight w:val="yellow"/>
        </w:rPr>
        <w:t>c</w:t>
      </w:r>
      <w:r w:rsidR="0006607F" w:rsidRPr="00B721E0">
        <w:rPr>
          <w:rFonts w:ascii="Arial" w:hAnsi="Arial" w:cs="Arial"/>
          <w:highlight w:val="yellow"/>
        </w:rPr>
        <w:t xml:space="preserve">oncerns have been raised about the relevance of </w:t>
      </w:r>
      <w:r w:rsidR="004E7373" w:rsidRPr="004E7373">
        <w:rPr>
          <w:rFonts w:ascii="Arial" w:hAnsi="Arial" w:cs="Arial"/>
          <w:highlight w:val="yellow"/>
        </w:rPr>
        <w:t>climate-smart agriculture</w:t>
      </w:r>
      <w:r w:rsidR="0006607F" w:rsidRPr="00B721E0">
        <w:rPr>
          <w:rFonts w:ascii="Arial" w:hAnsi="Arial" w:cs="Arial"/>
          <w:highlight w:val="yellow"/>
        </w:rPr>
        <w:t xml:space="preserve"> for women, the dominance of technology, inequitable private sector-driven approaches (including women’s exclusion from </w:t>
      </w:r>
      <w:r w:rsidR="0006607F" w:rsidRPr="00B721E0">
        <w:rPr>
          <w:highlight w:val="yellow"/>
        </w:rPr>
        <w:t>the </w:t>
      </w:r>
      <w:hyperlink r:id="rId14" w:tooltip="Learn more about technology development from ScienceDirect's AI-generated Topic Pages" w:history="1">
        <w:r w:rsidR="0006607F" w:rsidRPr="00B721E0">
          <w:rPr>
            <w:highlight w:val="yellow"/>
          </w:rPr>
          <w:t>technology development</w:t>
        </w:r>
      </w:hyperlink>
      <w:r w:rsidR="0006607F" w:rsidRPr="00B721E0">
        <w:rPr>
          <w:highlight w:val="yellow"/>
        </w:rPr>
        <w:t xml:space="preserve"> process), and entrenched power inequities. Introducing tailored </w:t>
      </w:r>
      <w:proofErr w:type="spellStart"/>
      <w:r w:rsidR="0006607F" w:rsidRPr="00B721E0">
        <w:rPr>
          <w:highlight w:val="yellow"/>
        </w:rPr>
        <w:t>labour-saving</w:t>
      </w:r>
      <w:proofErr w:type="spellEnd"/>
      <w:r w:rsidR="0006607F" w:rsidRPr="00B721E0">
        <w:rPr>
          <w:highlight w:val="yellow"/>
        </w:rPr>
        <w:t xml:space="preserve"> technologies that reduce women’s drudgery</w:t>
      </w:r>
      <w:r w:rsidR="0006607F" w:rsidRPr="00B721E0">
        <w:rPr>
          <w:rFonts w:ascii="Arial" w:hAnsi="Arial" w:cs="Arial"/>
          <w:highlight w:val="yellow"/>
        </w:rPr>
        <w:t xml:space="preserve"> is likely to increase the adoption of adaptation practices and increase women’s productivity, reducing the gender productivity gap (</w:t>
      </w:r>
      <w:r w:rsidR="004E7373" w:rsidRPr="00B721E0">
        <w:rPr>
          <w:rFonts w:ascii="Arial" w:hAnsi="Arial" w:cs="Arial"/>
          <w:highlight w:val="yellow"/>
        </w:rPr>
        <w:t>Huyer et al., 2024</w:t>
      </w:r>
      <w:r w:rsidR="0006607F" w:rsidRPr="00B721E0">
        <w:rPr>
          <w:rFonts w:ascii="Arial" w:hAnsi="Arial" w:cs="Arial"/>
          <w:highlight w:val="yellow"/>
        </w:rPr>
        <w:t>).</w:t>
      </w:r>
      <w:r w:rsidR="0006607F" w:rsidRPr="0006607F">
        <w:rPr>
          <w:rFonts w:ascii="Arial" w:hAnsi="Arial" w:cs="Arial"/>
        </w:rPr>
        <w:t> </w:t>
      </w:r>
      <w:r w:rsidR="006A67EB" w:rsidRPr="006A67EB">
        <w:rPr>
          <w:rFonts w:ascii="Arial" w:hAnsi="Arial" w:cs="Arial"/>
        </w:rPr>
        <w:t>There is a noticeable gap in research regarding the socio-economic profiles of women involved, the drivers behind their participation, and how their involvement contributes to building resilience (</w:t>
      </w:r>
      <w:r w:rsidR="006A67EB" w:rsidRPr="00B721E0">
        <w:rPr>
          <w:rFonts w:ascii="Arial" w:hAnsi="Arial" w:cs="Arial"/>
          <w:highlight w:val="yellow"/>
        </w:rPr>
        <w:t>Islam</w:t>
      </w:r>
      <w:r w:rsidR="006A67EB" w:rsidRPr="006A67EB">
        <w:rPr>
          <w:rFonts w:ascii="Arial" w:hAnsi="Arial" w:cs="Arial"/>
        </w:rPr>
        <w:t xml:space="preserve"> et al., 2018). Grasping these aspects is crucial for developing focused interventions that are inclusive and capable of addressing the needs of areas most at risk from climate impacts (Masud-All-Kamal &amp; Nursey-Bray, 2024).</w:t>
      </w:r>
      <w:r w:rsidR="002E2BCD">
        <w:rPr>
          <w:rFonts w:ascii="Arial" w:hAnsi="Arial" w:cs="Arial"/>
        </w:rPr>
        <w:t xml:space="preserve"> </w:t>
      </w:r>
      <w:r w:rsidR="0061506B" w:rsidRPr="00B721E0">
        <w:rPr>
          <w:rFonts w:ascii="Arial" w:hAnsi="Arial" w:cs="Arial"/>
          <w:highlight w:val="yellow"/>
        </w:rPr>
        <w:t xml:space="preserve">Research suggests that </w:t>
      </w:r>
      <w:r w:rsidR="0061506B" w:rsidRPr="0061506B">
        <w:rPr>
          <w:rFonts w:ascii="Arial" w:hAnsi="Arial" w:cs="Arial"/>
          <w:highlight w:val="yellow"/>
        </w:rPr>
        <w:t>a</w:t>
      </w:r>
      <w:r w:rsidR="0061506B" w:rsidRPr="00B721E0">
        <w:rPr>
          <w:rFonts w:ascii="Arial" w:hAnsi="Arial" w:cs="Arial"/>
          <w:highlight w:val="yellow"/>
        </w:rPr>
        <w:t xml:space="preserve">doption of a wide range of </w:t>
      </w:r>
      <w:r w:rsidR="0061506B" w:rsidRPr="0061506B">
        <w:rPr>
          <w:rFonts w:ascii="Arial" w:hAnsi="Arial" w:cs="Arial"/>
          <w:highlight w:val="yellow"/>
        </w:rPr>
        <w:t>climate</w:t>
      </w:r>
      <w:r w:rsidR="0061506B" w:rsidRPr="004E7373">
        <w:rPr>
          <w:rFonts w:ascii="Arial" w:hAnsi="Arial" w:cs="Arial"/>
          <w:highlight w:val="yellow"/>
        </w:rPr>
        <w:t>-smart agriculture</w:t>
      </w:r>
      <w:r w:rsidR="0061506B">
        <w:rPr>
          <w:rFonts w:ascii="Arial" w:hAnsi="Arial" w:cs="Arial"/>
          <w:highlight w:val="yellow"/>
        </w:rPr>
        <w:t xml:space="preserve"> </w:t>
      </w:r>
      <w:r w:rsidR="0061506B" w:rsidRPr="00B721E0">
        <w:rPr>
          <w:rFonts w:ascii="Arial" w:hAnsi="Arial" w:cs="Arial"/>
          <w:highlight w:val="yellow"/>
        </w:rPr>
        <w:t xml:space="preserve">practices is typically hampered by the need for upfront investments in permanent inputs like equipment and short-term investments in inputs like </w:t>
      </w:r>
      <w:proofErr w:type="spellStart"/>
      <w:r w:rsidR="0061506B">
        <w:rPr>
          <w:rFonts w:ascii="Arial" w:hAnsi="Arial" w:cs="Arial"/>
          <w:highlight w:val="yellow"/>
        </w:rPr>
        <w:t>fertilisers</w:t>
      </w:r>
      <w:proofErr w:type="spellEnd"/>
      <w:r w:rsidR="0061506B" w:rsidRPr="00B721E0">
        <w:rPr>
          <w:rFonts w:ascii="Arial" w:hAnsi="Arial" w:cs="Arial"/>
          <w:highlight w:val="yellow"/>
        </w:rPr>
        <w:t xml:space="preserve"> and seeds. Gender differences in access to and use of climate technology intensify the impact of climate change on food production in Sub-Saharan Africa (SSA) and endanger the livelihood of millions of people, particularly women</w:t>
      </w:r>
      <w:r w:rsidR="0061506B">
        <w:rPr>
          <w:rFonts w:ascii="Arial" w:hAnsi="Arial" w:cs="Arial"/>
          <w:highlight w:val="yellow"/>
        </w:rPr>
        <w:t xml:space="preserve"> (</w:t>
      </w:r>
      <w:r w:rsidR="001B1AC3" w:rsidRPr="001D5460">
        <w:rPr>
          <w:rFonts w:cs="Helvetica"/>
          <w:highlight w:val="yellow"/>
          <w:lang w:bidi="bn-BD"/>
        </w:rPr>
        <w:t>Daudu</w:t>
      </w:r>
      <w:r w:rsidR="001B1AC3">
        <w:rPr>
          <w:rFonts w:cs="Helvetica"/>
          <w:highlight w:val="yellow"/>
          <w:lang w:bidi="bn-BD"/>
        </w:rPr>
        <w:t xml:space="preserve"> et al., 2025</w:t>
      </w:r>
      <w:r w:rsidR="0061506B">
        <w:rPr>
          <w:rFonts w:ascii="Arial" w:hAnsi="Arial" w:cs="Arial"/>
          <w:highlight w:val="yellow"/>
        </w:rPr>
        <w:t>)</w:t>
      </w:r>
      <w:r w:rsidR="0061506B" w:rsidRPr="00B721E0">
        <w:rPr>
          <w:rFonts w:ascii="Arial" w:hAnsi="Arial" w:cs="Arial"/>
          <w:highlight w:val="yellow"/>
        </w:rPr>
        <w:t>.</w:t>
      </w:r>
      <w:r w:rsidR="0061506B" w:rsidRPr="0061506B">
        <w:rPr>
          <w:rFonts w:ascii="Arial" w:hAnsi="Arial" w:cs="Arial"/>
        </w:rPr>
        <w:t xml:space="preserve"> </w:t>
      </w:r>
      <w:r w:rsidR="006A67EB" w:rsidRPr="006A67EB">
        <w:rPr>
          <w:rFonts w:ascii="Arial" w:hAnsi="Arial" w:cs="Arial"/>
        </w:rPr>
        <w:t xml:space="preserve">This research explores how women in the haor region take part in climate-resilient homestead gardening, with a focus on the extent of their involvement and the factors that either support or hinder it. It looks into key socio-economic indicators such as education, household income, land ownership, and access to farming knowledge or services to understand the background of the participant. By doing so, the study aims to identify trends and connections that influence </w:t>
      </w:r>
      <w:r w:rsidR="002E2BCD" w:rsidRPr="00B721E0">
        <w:rPr>
          <w:rFonts w:ascii="Arial" w:hAnsi="Arial" w:cs="Arial"/>
          <w:highlight w:val="yellow"/>
        </w:rPr>
        <w:t xml:space="preserve">women’s </w:t>
      </w:r>
      <w:r w:rsidR="006A67EB" w:rsidRPr="00B721E0">
        <w:rPr>
          <w:rFonts w:ascii="Arial" w:hAnsi="Arial" w:cs="Arial"/>
          <w:highlight w:val="yellow"/>
        </w:rPr>
        <w:t>role in</w:t>
      </w:r>
      <w:r w:rsidR="006A67EB" w:rsidRPr="006A67EB">
        <w:rPr>
          <w:rFonts w:ascii="Arial" w:hAnsi="Arial" w:cs="Arial"/>
        </w:rPr>
        <w:t xml:space="preserve"> climate-adaptive agriculture. Additionally, it examines how their participation supports household food security, advances gender equality, and strengthens their ability to cope with environmental changes.  By adopting a </w:t>
      </w:r>
      <w:proofErr w:type="spellStart"/>
      <w:r w:rsidR="002E2BCD" w:rsidRPr="00B721E0">
        <w:rPr>
          <w:rFonts w:ascii="Arial" w:hAnsi="Arial" w:cs="Arial"/>
          <w:highlight w:val="yellow"/>
        </w:rPr>
        <w:t>localised</w:t>
      </w:r>
      <w:proofErr w:type="spellEnd"/>
      <w:r w:rsidR="002E2BCD" w:rsidRPr="00B721E0">
        <w:rPr>
          <w:rFonts w:ascii="Arial" w:hAnsi="Arial" w:cs="Arial"/>
          <w:highlight w:val="yellow"/>
        </w:rPr>
        <w:t xml:space="preserve"> </w:t>
      </w:r>
      <w:r w:rsidR="006A67EB" w:rsidRPr="00B721E0">
        <w:rPr>
          <w:rFonts w:ascii="Arial" w:hAnsi="Arial" w:cs="Arial"/>
          <w:highlight w:val="yellow"/>
        </w:rPr>
        <w:t>and</w:t>
      </w:r>
      <w:r w:rsidR="006A67EB" w:rsidRPr="006A67EB">
        <w:rPr>
          <w:rFonts w:ascii="Arial" w:hAnsi="Arial" w:cs="Arial"/>
        </w:rPr>
        <w:t xml:space="preserve"> gender-sensitive perspective, this study adds to the ongoing discourse on rural sustainability and climate adaptation. It shows that small-scale practices, when backed by supportive socio-economic </w:t>
      </w:r>
      <w:r w:rsidR="002E2BCD" w:rsidRPr="00B721E0">
        <w:rPr>
          <w:rFonts w:ascii="Arial" w:hAnsi="Arial" w:cs="Arial"/>
          <w:highlight w:val="yellow"/>
        </w:rPr>
        <w:t>conditions</w:t>
      </w:r>
      <w:r w:rsidR="006A67EB" w:rsidRPr="00B721E0">
        <w:rPr>
          <w:rFonts w:ascii="Arial" w:hAnsi="Arial" w:cs="Arial"/>
          <w:highlight w:val="yellow"/>
        </w:rPr>
        <w:t>,</w:t>
      </w:r>
      <w:r w:rsidR="006A67EB" w:rsidRPr="006A67EB">
        <w:rPr>
          <w:rFonts w:ascii="Arial" w:hAnsi="Arial" w:cs="Arial"/>
        </w:rPr>
        <w:t xml:space="preserve"> can contribute meaningfully to both national and international development goals. Focusing on the lived experiences of women in one of Bangladesh’s most climate-vulnerable regions, the research offers important guidance for policymakers, development workers, and grassroots </w:t>
      </w:r>
      <w:proofErr w:type="spellStart"/>
      <w:r w:rsidR="002E2BCD" w:rsidRPr="00B721E0">
        <w:rPr>
          <w:rFonts w:ascii="Arial" w:hAnsi="Arial" w:cs="Arial"/>
          <w:highlight w:val="yellow"/>
        </w:rPr>
        <w:t>organisations</w:t>
      </w:r>
      <w:proofErr w:type="spellEnd"/>
      <w:r w:rsidR="002E2BCD" w:rsidRPr="00B721E0">
        <w:rPr>
          <w:rFonts w:ascii="Arial" w:hAnsi="Arial" w:cs="Arial"/>
          <w:highlight w:val="yellow"/>
        </w:rPr>
        <w:t xml:space="preserve"> </w:t>
      </w:r>
      <w:r w:rsidR="006A67EB" w:rsidRPr="003805F7">
        <w:rPr>
          <w:rFonts w:ascii="Arial" w:hAnsi="Arial" w:cs="Arial"/>
        </w:rPr>
        <w:t>aiming to create inclusive and resilient farming systems.</w:t>
      </w:r>
    </w:p>
    <w:p w14:paraId="3525DC73" w14:textId="77777777" w:rsidR="00790ADA" w:rsidRPr="00FB3A86" w:rsidRDefault="00790ADA" w:rsidP="00441B6F">
      <w:pPr>
        <w:pStyle w:val="Body"/>
        <w:spacing w:after="0"/>
        <w:rPr>
          <w:rFonts w:ascii="Arial" w:hAnsi="Arial" w:cs="Arial"/>
        </w:rPr>
      </w:pPr>
    </w:p>
    <w:p w14:paraId="0886F0C3"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BCF24AC" w14:textId="77777777" w:rsidR="00790ADA" w:rsidRPr="00FB3A86" w:rsidRDefault="00790ADA" w:rsidP="00441B6F">
      <w:pPr>
        <w:pStyle w:val="AbstHead"/>
        <w:spacing w:after="0"/>
        <w:jc w:val="both"/>
        <w:rPr>
          <w:rFonts w:ascii="Arial" w:hAnsi="Arial" w:cs="Arial"/>
        </w:rPr>
      </w:pPr>
    </w:p>
    <w:p w14:paraId="14BEA2AE" w14:textId="77777777" w:rsidR="006A67EB" w:rsidRPr="006A67EB" w:rsidRDefault="006A67EB" w:rsidP="006A67EB">
      <w:pPr>
        <w:spacing w:before="100" w:beforeAutospacing="1" w:after="160" w:line="273" w:lineRule="auto"/>
        <w:jc w:val="both"/>
        <w:rPr>
          <w:rFonts w:ascii="Arial" w:eastAsia="Calibri" w:hAnsi="Arial" w:cs="Arial"/>
          <w:b/>
          <w:sz w:val="22"/>
          <w:szCs w:val="22"/>
          <w:lang w:bidi="bn-BD"/>
        </w:rPr>
      </w:pPr>
      <w:r>
        <w:rPr>
          <w:rFonts w:ascii="Arial" w:eastAsia="Calibri" w:hAnsi="Arial" w:cs="Arial"/>
          <w:b/>
          <w:sz w:val="22"/>
          <w:szCs w:val="22"/>
          <w:lang w:bidi="bn-BD"/>
        </w:rPr>
        <w:t xml:space="preserve">2.1. </w:t>
      </w:r>
      <w:r w:rsidRPr="006A67EB">
        <w:rPr>
          <w:rFonts w:ascii="Arial" w:eastAsia="Calibri" w:hAnsi="Arial" w:cs="Arial"/>
          <w:b/>
          <w:sz w:val="22"/>
          <w:szCs w:val="22"/>
          <w:lang w:bidi="bn-BD"/>
        </w:rPr>
        <w:t>STUDY AREA:</w:t>
      </w:r>
    </w:p>
    <w:p w14:paraId="7073B43E" w14:textId="77777777" w:rsidR="006A67EB" w:rsidRPr="006A67EB" w:rsidRDefault="006A67EB" w:rsidP="006A67EB">
      <w:pPr>
        <w:spacing w:before="100" w:beforeAutospacing="1" w:after="160" w:line="273" w:lineRule="auto"/>
        <w:jc w:val="both"/>
        <w:rPr>
          <w:rFonts w:ascii="Arial" w:eastAsia="Calibri" w:hAnsi="Arial" w:cs="Arial"/>
          <w:lang w:bidi="bn-BD"/>
        </w:rPr>
      </w:pPr>
      <w:r w:rsidRPr="006A67EB">
        <w:rPr>
          <w:rFonts w:ascii="Arial" w:eastAsia="Calibri" w:hAnsi="Arial" w:cs="Arial"/>
          <w:lang w:bidi="bn-BD"/>
        </w:rPr>
        <w:t xml:space="preserve">The study was conducted in six intentionally chosen unions of </w:t>
      </w:r>
      <w:proofErr w:type="spellStart"/>
      <w:r w:rsidRPr="006A67EB">
        <w:rPr>
          <w:rFonts w:ascii="Arial" w:eastAsia="Calibri" w:hAnsi="Arial" w:cs="Arial"/>
          <w:lang w:bidi="bn-BD"/>
        </w:rPr>
        <w:t>Tahirpur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upazila</w:t>
      </w:r>
      <w:proofErr w:type="spellEnd"/>
      <w:r w:rsidRPr="006A67EB">
        <w:rPr>
          <w:rFonts w:ascii="Arial" w:eastAsia="Calibri" w:hAnsi="Arial" w:cs="Arial"/>
          <w:lang w:bidi="bn-BD"/>
        </w:rPr>
        <w:t xml:space="preserve"> in </w:t>
      </w:r>
      <w:proofErr w:type="spellStart"/>
      <w:r w:rsidRPr="006A67EB">
        <w:rPr>
          <w:rFonts w:ascii="Arial" w:eastAsia="Calibri" w:hAnsi="Arial" w:cs="Arial"/>
          <w:lang w:bidi="bn-BD"/>
        </w:rPr>
        <w:t>Sunamganj</w:t>
      </w:r>
      <w:proofErr w:type="spellEnd"/>
      <w:r w:rsidRPr="006A67EB">
        <w:rPr>
          <w:rFonts w:ascii="Arial" w:eastAsia="Calibri" w:hAnsi="Arial" w:cs="Arial"/>
          <w:lang w:bidi="bn-BD"/>
        </w:rPr>
        <w:t xml:space="preserve"> district specifically </w:t>
      </w:r>
      <w:proofErr w:type="spellStart"/>
      <w:r w:rsidRPr="006A67EB">
        <w:rPr>
          <w:rFonts w:ascii="Arial" w:eastAsia="Calibri" w:hAnsi="Arial" w:cs="Arial"/>
          <w:lang w:bidi="bn-BD"/>
        </w:rPr>
        <w:t>Tahirpur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sadar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Balijuri</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Badaghat</w:t>
      </w:r>
      <w:proofErr w:type="spellEnd"/>
      <w:r w:rsidRPr="006A67EB">
        <w:rPr>
          <w:rFonts w:ascii="Arial" w:eastAsia="Calibri" w:hAnsi="Arial" w:cs="Arial"/>
          <w:lang w:bidi="bn-BD"/>
        </w:rPr>
        <w:t xml:space="preserve">, North </w:t>
      </w:r>
      <w:proofErr w:type="spellStart"/>
      <w:r w:rsidRPr="006A67EB">
        <w:rPr>
          <w:rFonts w:ascii="Arial" w:eastAsia="Calibri" w:hAnsi="Arial" w:cs="Arial"/>
          <w:lang w:bidi="bn-BD"/>
        </w:rPr>
        <w:t>Baradol</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Sreepur</w:t>
      </w:r>
      <w:proofErr w:type="spellEnd"/>
      <w:r w:rsidRPr="006A67EB">
        <w:rPr>
          <w:rFonts w:ascii="Arial" w:eastAsia="Calibri" w:hAnsi="Arial" w:cs="Arial"/>
          <w:lang w:bidi="bn-BD"/>
        </w:rPr>
        <w:t xml:space="preserve"> north and </w:t>
      </w:r>
      <w:proofErr w:type="spellStart"/>
      <w:r w:rsidRPr="006A67EB">
        <w:rPr>
          <w:rFonts w:ascii="Arial" w:eastAsia="Calibri" w:hAnsi="Arial" w:cs="Arial"/>
          <w:lang w:bidi="bn-BD"/>
        </w:rPr>
        <w:t>Sreepur</w:t>
      </w:r>
      <w:proofErr w:type="spellEnd"/>
      <w:r w:rsidRPr="006A67EB">
        <w:rPr>
          <w:rFonts w:ascii="Arial" w:eastAsia="Calibri" w:hAnsi="Arial" w:cs="Arial"/>
          <w:lang w:bidi="bn-BD"/>
        </w:rPr>
        <w:t xml:space="preserve"> south. These areas are situated within a network of ecologically fragile and climate-exposed wetlands, notably </w:t>
      </w:r>
      <w:proofErr w:type="spellStart"/>
      <w:r w:rsidRPr="006A67EB">
        <w:rPr>
          <w:rFonts w:ascii="Arial" w:eastAsia="Calibri" w:hAnsi="Arial" w:cs="Arial"/>
          <w:lang w:bidi="bn-BD"/>
        </w:rPr>
        <w:t>Shonir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haor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Matian</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haor</w:t>
      </w:r>
      <w:proofErr w:type="spellEnd"/>
      <w:r w:rsidRPr="006A67EB">
        <w:rPr>
          <w:rFonts w:ascii="Arial" w:eastAsia="Calibri" w:hAnsi="Arial" w:cs="Arial"/>
          <w:lang w:bidi="bn-BD"/>
        </w:rPr>
        <w:t xml:space="preserve"> and </w:t>
      </w:r>
      <w:proofErr w:type="spellStart"/>
      <w:r w:rsidRPr="006A67EB">
        <w:rPr>
          <w:rFonts w:ascii="Arial" w:eastAsia="Calibri" w:hAnsi="Arial" w:cs="Arial"/>
          <w:lang w:bidi="bn-BD"/>
        </w:rPr>
        <w:t>Tanguar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haor</w:t>
      </w:r>
      <w:proofErr w:type="spellEnd"/>
      <w:r w:rsidRPr="006A67EB">
        <w:rPr>
          <w:rFonts w:ascii="Arial" w:eastAsia="Calibri" w:hAnsi="Arial" w:cs="Arial"/>
          <w:lang w:bidi="bn-BD"/>
        </w:rPr>
        <w:t xml:space="preserve">. The region was </w:t>
      </w:r>
      <w:r w:rsidRPr="006A67EB">
        <w:rPr>
          <w:rFonts w:ascii="Arial" w:eastAsia="Calibri" w:hAnsi="Arial" w:cs="Arial"/>
          <w:lang w:bidi="bn-BD"/>
        </w:rPr>
        <w:lastRenderedPageBreak/>
        <w:t>selected due to its frequent exposure to climate-induces hazards like sudden flooding and persistent waterlogging, as well as the active role played by rural women in adopting homestead gardening as a climate-resilient livelihood strategy.</w:t>
      </w:r>
    </w:p>
    <w:p w14:paraId="21D68FDC" w14:textId="77777777" w:rsidR="006A67EB" w:rsidRPr="006A67EB" w:rsidRDefault="006A67EB" w:rsidP="006A67EB">
      <w:pPr>
        <w:spacing w:before="100" w:beforeAutospacing="1" w:after="160" w:line="273" w:lineRule="auto"/>
        <w:jc w:val="both"/>
        <w:rPr>
          <w:rFonts w:ascii="Arial" w:eastAsia="Calibri" w:hAnsi="Arial" w:cs="Arial"/>
          <w:lang w:bidi="bn-BD"/>
        </w:rPr>
      </w:pPr>
      <w:r w:rsidRPr="006A67EB">
        <w:rPr>
          <w:rFonts w:ascii="Arial" w:eastAsia="Calibri" w:hAnsi="Arial" w:cs="Arial"/>
          <w:lang w:bidi="bn-BD"/>
        </w:rPr>
        <w:t xml:space="preserve"> </w:t>
      </w:r>
    </w:p>
    <w:p w14:paraId="3F599C9A" w14:textId="77777777" w:rsidR="006A67EB" w:rsidRPr="006A67EB" w:rsidRDefault="006A67EB" w:rsidP="006A67EB">
      <w:pPr>
        <w:spacing w:before="100" w:beforeAutospacing="1" w:after="160" w:line="273" w:lineRule="auto"/>
        <w:jc w:val="both"/>
        <w:rPr>
          <w:rFonts w:ascii="Arial" w:eastAsia="Calibri" w:hAnsi="Arial" w:cs="Arial"/>
          <w:lang w:bidi="bn-BD"/>
        </w:rPr>
      </w:pPr>
      <w:r w:rsidRPr="006A67EB">
        <w:rPr>
          <w:rFonts w:ascii="Arial" w:eastAsia="Calibri" w:hAnsi="Arial" w:cs="Arial"/>
          <w:lang w:bidi="bn-BD"/>
        </w:rPr>
        <w:t xml:space="preserve">              </w:t>
      </w:r>
      <w:r w:rsidRPr="006A67EB">
        <w:rPr>
          <w:rFonts w:ascii="Arial" w:hAnsi="Arial" w:cs="Arial"/>
          <w:noProof/>
          <w:lang w:bidi="bn-BD"/>
        </w:rPr>
        <w:drawing>
          <wp:inline distT="0" distB="0" distL="0" distR="0" wp14:anchorId="7E667BB7" wp14:editId="3CA506B4">
            <wp:extent cx="4438650" cy="2209800"/>
            <wp:effectExtent l="0" t="0" r="0" b="0"/>
            <wp:docPr id="3" name="Picture 3" descr="C:\Users\HP\AppData\Local\Temp\ksohtml2064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Temp\ksohtml2064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2209800"/>
                    </a:xfrm>
                    <a:prstGeom prst="rect">
                      <a:avLst/>
                    </a:prstGeom>
                    <a:noFill/>
                    <a:ln>
                      <a:noFill/>
                    </a:ln>
                  </pic:spPr>
                </pic:pic>
              </a:graphicData>
            </a:graphic>
          </wp:inline>
        </w:drawing>
      </w:r>
    </w:p>
    <w:p w14:paraId="6BD983D4" w14:textId="77777777" w:rsidR="006A67EB" w:rsidRPr="00B721E0" w:rsidRDefault="006A67EB" w:rsidP="006A67EB">
      <w:pPr>
        <w:spacing w:before="240" w:after="160" w:line="273" w:lineRule="auto"/>
        <w:jc w:val="center"/>
        <w:rPr>
          <w:rFonts w:ascii="Arial" w:eastAsia="Calibri" w:hAnsi="Arial" w:cs="Arial"/>
          <w:b/>
          <w:bCs/>
          <w:lang w:bidi="bn-BD"/>
        </w:rPr>
      </w:pPr>
      <w:r w:rsidRPr="00B721E0">
        <w:rPr>
          <w:rFonts w:ascii="Arial" w:eastAsia="Calibri" w:hAnsi="Arial" w:cs="Arial"/>
          <w:b/>
          <w:bCs/>
          <w:lang w:bidi="bn-BD"/>
        </w:rPr>
        <w:t xml:space="preserve">Figure 1: Map of </w:t>
      </w:r>
      <w:proofErr w:type="spellStart"/>
      <w:r w:rsidRPr="00B721E0">
        <w:rPr>
          <w:rFonts w:ascii="Arial" w:eastAsia="Calibri" w:hAnsi="Arial" w:cs="Arial"/>
          <w:b/>
          <w:bCs/>
          <w:lang w:bidi="bn-BD"/>
        </w:rPr>
        <w:t>Tahirpur</w:t>
      </w:r>
      <w:proofErr w:type="spellEnd"/>
      <w:r w:rsidRPr="00B721E0">
        <w:rPr>
          <w:rFonts w:ascii="Arial" w:eastAsia="Calibri" w:hAnsi="Arial" w:cs="Arial"/>
          <w:b/>
          <w:bCs/>
          <w:lang w:bidi="bn-BD"/>
        </w:rPr>
        <w:t xml:space="preserve"> </w:t>
      </w:r>
      <w:proofErr w:type="spellStart"/>
      <w:r w:rsidRPr="00B721E0">
        <w:rPr>
          <w:rFonts w:ascii="Arial" w:eastAsia="Calibri" w:hAnsi="Arial" w:cs="Arial"/>
          <w:b/>
          <w:bCs/>
          <w:lang w:bidi="bn-BD"/>
        </w:rPr>
        <w:t>Upazila</w:t>
      </w:r>
      <w:proofErr w:type="spellEnd"/>
      <w:r w:rsidRPr="00B721E0">
        <w:rPr>
          <w:rFonts w:ascii="Arial" w:eastAsia="Calibri" w:hAnsi="Arial" w:cs="Arial"/>
          <w:b/>
          <w:bCs/>
          <w:lang w:bidi="bn-BD"/>
        </w:rPr>
        <w:t xml:space="preserve"> </w:t>
      </w:r>
    </w:p>
    <w:p w14:paraId="12A34B96" w14:textId="77777777" w:rsidR="006A67EB" w:rsidRPr="006A67EB" w:rsidRDefault="006A67EB" w:rsidP="006A67EB">
      <w:pPr>
        <w:spacing w:before="240" w:line="273" w:lineRule="auto"/>
        <w:rPr>
          <w:rFonts w:ascii="Arial" w:eastAsia="Calibri" w:hAnsi="Arial" w:cs="Arial"/>
          <w:b/>
          <w:sz w:val="22"/>
          <w:szCs w:val="22"/>
          <w:lang w:bidi="bn-BD"/>
        </w:rPr>
      </w:pPr>
      <w:r>
        <w:rPr>
          <w:rFonts w:ascii="Arial" w:eastAsia="Calibri" w:hAnsi="Arial" w:cs="Arial"/>
          <w:b/>
          <w:sz w:val="22"/>
          <w:szCs w:val="22"/>
          <w:lang w:bidi="bn-BD"/>
        </w:rPr>
        <w:t xml:space="preserve">2.2. </w:t>
      </w:r>
      <w:r w:rsidRPr="006A67EB">
        <w:rPr>
          <w:rFonts w:ascii="Arial" w:eastAsia="Calibri" w:hAnsi="Arial" w:cs="Arial"/>
          <w:b/>
          <w:sz w:val="22"/>
          <w:szCs w:val="22"/>
          <w:lang w:bidi="bn-BD"/>
        </w:rPr>
        <w:t xml:space="preserve">POPULATION AND SAMPLE: </w:t>
      </w:r>
    </w:p>
    <w:p w14:paraId="1D977ECE" w14:textId="6533C56D" w:rsidR="006A67EB" w:rsidRPr="006A67EB" w:rsidRDefault="006A67EB" w:rsidP="006A67EB">
      <w:pPr>
        <w:spacing w:before="100" w:beforeAutospacing="1" w:line="273" w:lineRule="auto"/>
        <w:jc w:val="both"/>
        <w:rPr>
          <w:rFonts w:ascii="Arial" w:eastAsia="Calibri" w:hAnsi="Arial" w:cs="Arial"/>
          <w:lang w:bidi="bn-BD"/>
        </w:rPr>
      </w:pPr>
      <w:r w:rsidRPr="006A67EB">
        <w:rPr>
          <w:rFonts w:ascii="Arial" w:eastAsia="Calibri" w:hAnsi="Arial" w:cs="Arial"/>
          <w:lang w:bidi="bn-BD"/>
        </w:rPr>
        <w:t xml:space="preserve">This study focused on women engaged in homestead gardening across the </w:t>
      </w:r>
      <w:proofErr w:type="spellStart"/>
      <w:r w:rsidRPr="006A67EB">
        <w:rPr>
          <w:rFonts w:ascii="Arial" w:eastAsia="Calibri" w:hAnsi="Arial" w:cs="Arial"/>
          <w:lang w:bidi="bn-BD"/>
        </w:rPr>
        <w:t>haor</w:t>
      </w:r>
      <w:proofErr w:type="spellEnd"/>
      <w:r w:rsidRPr="006A67EB">
        <w:rPr>
          <w:rFonts w:ascii="Arial" w:eastAsia="Calibri" w:hAnsi="Arial" w:cs="Arial"/>
          <w:lang w:bidi="bn-BD"/>
        </w:rPr>
        <w:t xml:space="preserve"> areas of </w:t>
      </w:r>
      <w:proofErr w:type="spellStart"/>
      <w:r w:rsidRPr="006A67EB">
        <w:rPr>
          <w:rFonts w:ascii="Arial" w:eastAsia="Calibri" w:hAnsi="Arial" w:cs="Arial"/>
          <w:lang w:bidi="bn-BD"/>
        </w:rPr>
        <w:t>Tahirpur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Upazila</w:t>
      </w:r>
      <w:proofErr w:type="spellEnd"/>
      <w:r w:rsidRPr="006A67EB">
        <w:rPr>
          <w:rFonts w:ascii="Arial" w:eastAsia="Calibri" w:hAnsi="Arial" w:cs="Arial"/>
          <w:lang w:bidi="bn-BD"/>
        </w:rPr>
        <w:t xml:space="preserve"> in </w:t>
      </w:r>
      <w:proofErr w:type="spellStart"/>
      <w:r w:rsidRPr="006A67EB">
        <w:rPr>
          <w:rFonts w:ascii="Arial" w:eastAsia="Calibri" w:hAnsi="Arial" w:cs="Arial"/>
          <w:lang w:bidi="bn-BD"/>
        </w:rPr>
        <w:t>Sunamganj</w:t>
      </w:r>
      <w:proofErr w:type="spellEnd"/>
      <w:r w:rsidRPr="006A67EB">
        <w:rPr>
          <w:rFonts w:ascii="Arial" w:eastAsia="Calibri" w:hAnsi="Arial" w:cs="Arial"/>
          <w:lang w:bidi="bn-BD"/>
        </w:rPr>
        <w:t xml:space="preserve"> district. Participants were drawn from six unions</w:t>
      </w:r>
      <w:r w:rsidR="00AE316A">
        <w:rPr>
          <w:rFonts w:ascii="Arial" w:eastAsia="Calibri" w:hAnsi="Arial" w:cs="Arial"/>
          <w:lang w:bidi="bn-BD"/>
        </w:rPr>
        <w:t>,</w:t>
      </w:r>
      <w:r w:rsidRPr="006A67EB">
        <w:rPr>
          <w:rFonts w:ascii="Arial" w:eastAsia="Calibri" w:hAnsi="Arial" w:cs="Arial"/>
          <w:lang w:bidi="bn-BD"/>
        </w:rPr>
        <w:t xml:space="preserve"> such as </w:t>
      </w:r>
      <w:proofErr w:type="spellStart"/>
      <w:r w:rsidRPr="006A67EB">
        <w:rPr>
          <w:rFonts w:ascii="Arial" w:eastAsia="Calibri" w:hAnsi="Arial" w:cs="Arial"/>
          <w:lang w:bidi="bn-BD"/>
        </w:rPr>
        <w:t>Tahirpur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sadar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Balijuri</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Badaghat</w:t>
      </w:r>
      <w:proofErr w:type="spellEnd"/>
      <w:r w:rsidRPr="006A67EB">
        <w:rPr>
          <w:rFonts w:ascii="Arial" w:eastAsia="Calibri" w:hAnsi="Arial" w:cs="Arial"/>
          <w:lang w:bidi="bn-BD"/>
        </w:rPr>
        <w:t xml:space="preserve">, North </w:t>
      </w:r>
      <w:proofErr w:type="spellStart"/>
      <w:r w:rsidRPr="006A67EB">
        <w:rPr>
          <w:rFonts w:ascii="Arial" w:eastAsia="Calibri" w:hAnsi="Arial" w:cs="Arial"/>
          <w:lang w:bidi="bn-BD"/>
        </w:rPr>
        <w:t>Baradol</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Sreepur</w:t>
      </w:r>
      <w:proofErr w:type="spellEnd"/>
      <w:r w:rsidRPr="006A67EB">
        <w:rPr>
          <w:rFonts w:ascii="Arial" w:eastAsia="Calibri" w:hAnsi="Arial" w:cs="Arial"/>
          <w:lang w:bidi="bn-BD"/>
        </w:rPr>
        <w:t xml:space="preserve"> </w:t>
      </w:r>
      <w:proofErr w:type="spellStart"/>
      <w:r w:rsidRPr="006A67EB">
        <w:rPr>
          <w:rFonts w:ascii="Arial" w:eastAsia="Calibri" w:hAnsi="Arial" w:cs="Arial"/>
          <w:lang w:bidi="bn-BD"/>
        </w:rPr>
        <w:t>ndorth</w:t>
      </w:r>
      <w:proofErr w:type="spellEnd"/>
      <w:r w:rsidRPr="006A67EB">
        <w:rPr>
          <w:rFonts w:ascii="Arial" w:eastAsia="Calibri" w:hAnsi="Arial" w:cs="Arial"/>
          <w:lang w:bidi="bn-BD"/>
        </w:rPr>
        <w:t xml:space="preserve"> and </w:t>
      </w:r>
      <w:proofErr w:type="spellStart"/>
      <w:r w:rsidRPr="006A67EB">
        <w:rPr>
          <w:rFonts w:ascii="Arial" w:eastAsia="Calibri" w:hAnsi="Arial" w:cs="Arial"/>
          <w:lang w:bidi="bn-BD"/>
        </w:rPr>
        <w:t>Sreepur</w:t>
      </w:r>
      <w:proofErr w:type="spellEnd"/>
      <w:r w:rsidRPr="006A67EB">
        <w:rPr>
          <w:rFonts w:ascii="Arial" w:eastAsia="Calibri" w:hAnsi="Arial" w:cs="Arial"/>
          <w:lang w:bidi="bn-BD"/>
        </w:rPr>
        <w:t xml:space="preserve"> south. Out of a total population of 250 women gardeners, 100 were chosen at random through a simple random sampling technique to take part in this research.</w:t>
      </w:r>
    </w:p>
    <w:p w14:paraId="57E858FC" w14:textId="77777777" w:rsidR="006A67EB" w:rsidRPr="006A67EB" w:rsidRDefault="006A67EB" w:rsidP="006A67EB">
      <w:pPr>
        <w:spacing w:before="100" w:beforeAutospacing="1" w:line="273" w:lineRule="auto"/>
        <w:jc w:val="both"/>
        <w:rPr>
          <w:rFonts w:ascii="Arial" w:eastAsia="Calibri" w:hAnsi="Arial" w:cs="Arial"/>
          <w:b/>
          <w:sz w:val="22"/>
          <w:szCs w:val="22"/>
          <w:lang w:bidi="bn-BD"/>
        </w:rPr>
      </w:pPr>
      <w:r>
        <w:rPr>
          <w:rFonts w:ascii="Arial" w:eastAsia="Calibri" w:hAnsi="Arial" w:cs="Arial"/>
          <w:b/>
          <w:sz w:val="22"/>
          <w:szCs w:val="22"/>
          <w:lang w:bidi="bn-BD"/>
        </w:rPr>
        <w:t xml:space="preserve">2.3. </w:t>
      </w:r>
      <w:r w:rsidRPr="006A67EB">
        <w:rPr>
          <w:rFonts w:ascii="Arial" w:eastAsia="Calibri" w:hAnsi="Arial" w:cs="Arial"/>
          <w:b/>
          <w:sz w:val="22"/>
          <w:szCs w:val="22"/>
          <w:lang w:bidi="bn-BD"/>
        </w:rPr>
        <w:t>COLLECTION OF DATA:</w:t>
      </w:r>
    </w:p>
    <w:p w14:paraId="07AAA593" w14:textId="442BC0A6" w:rsidR="006A67EB" w:rsidRPr="006A67EB" w:rsidRDefault="006A67EB" w:rsidP="006A67EB">
      <w:pPr>
        <w:spacing w:before="100" w:beforeAutospacing="1" w:line="273" w:lineRule="auto"/>
        <w:jc w:val="both"/>
        <w:rPr>
          <w:rFonts w:ascii="Arial" w:eastAsia="Calibri" w:hAnsi="Arial" w:cs="Arial"/>
          <w:lang w:bidi="bn-BD"/>
        </w:rPr>
      </w:pPr>
      <w:r w:rsidRPr="006A67EB">
        <w:rPr>
          <w:rFonts w:ascii="Arial" w:eastAsia="Calibri" w:hAnsi="Arial" w:cs="Arial"/>
          <w:lang w:bidi="bn-BD"/>
        </w:rPr>
        <w:t xml:space="preserve">To ensure the collection of accurate and relevant data, the researcher designed a detailed interview schedule, which was initially tested with a small group of women </w:t>
      </w:r>
      <w:proofErr w:type="spellStart"/>
      <w:r w:rsidR="00AE316A" w:rsidRPr="00B721E0">
        <w:rPr>
          <w:rFonts w:ascii="Arial" w:eastAsia="Calibri" w:hAnsi="Arial" w:cs="Arial"/>
          <w:highlight w:val="yellow"/>
          <w:lang w:bidi="bn-BD"/>
        </w:rPr>
        <w:t>practising</w:t>
      </w:r>
      <w:proofErr w:type="spellEnd"/>
      <w:r w:rsidR="00AE316A" w:rsidRPr="006A67EB">
        <w:rPr>
          <w:rFonts w:ascii="Arial" w:eastAsia="Calibri" w:hAnsi="Arial" w:cs="Arial"/>
          <w:lang w:bidi="bn-BD"/>
        </w:rPr>
        <w:t xml:space="preserve"> </w:t>
      </w:r>
      <w:r w:rsidRPr="006A67EB">
        <w:rPr>
          <w:rFonts w:ascii="Arial" w:eastAsia="Calibri" w:hAnsi="Arial" w:cs="Arial"/>
          <w:lang w:bidi="bn-BD"/>
        </w:rPr>
        <w:t xml:space="preserve">homestead gardening in the study area. Based on the feedback, necessary revisions were made before administering the final questionnaire. Data collection took place during November and December 2024, involving 100 randomly selected women engaged in homestead gardening. To enrich the findings, focus group </w:t>
      </w:r>
      <w:r w:rsidR="00AE316A" w:rsidRPr="00B721E0">
        <w:rPr>
          <w:rFonts w:ascii="Arial" w:eastAsia="Calibri" w:hAnsi="Arial" w:cs="Arial"/>
          <w:highlight w:val="yellow"/>
          <w:lang w:bidi="bn-BD"/>
        </w:rPr>
        <w:t xml:space="preserve">discussions </w:t>
      </w:r>
      <w:r w:rsidRPr="00B721E0">
        <w:rPr>
          <w:rFonts w:ascii="Arial" w:eastAsia="Calibri" w:hAnsi="Arial" w:cs="Arial"/>
          <w:highlight w:val="yellow"/>
          <w:lang w:bidi="bn-BD"/>
        </w:rPr>
        <w:t>(FGD</w:t>
      </w:r>
      <w:r w:rsidRPr="006A67EB">
        <w:rPr>
          <w:rFonts w:ascii="Arial" w:eastAsia="Calibri" w:hAnsi="Arial" w:cs="Arial"/>
          <w:lang w:bidi="bn-BD"/>
        </w:rPr>
        <w:t xml:space="preserve">) and interviews with key </w:t>
      </w:r>
      <w:r w:rsidR="00AE316A" w:rsidRPr="00B721E0">
        <w:rPr>
          <w:rFonts w:ascii="Arial" w:eastAsia="Calibri" w:hAnsi="Arial" w:cs="Arial"/>
          <w:highlight w:val="yellow"/>
          <w:lang w:bidi="bn-BD"/>
        </w:rPr>
        <w:t>informants</w:t>
      </w:r>
      <w:r w:rsidRPr="00B721E0">
        <w:rPr>
          <w:rFonts w:ascii="Arial" w:eastAsia="Calibri" w:hAnsi="Arial" w:cs="Arial"/>
          <w:highlight w:val="yellow"/>
          <w:lang w:bidi="bn-BD"/>
        </w:rPr>
        <w:t xml:space="preserve"> (KII</w:t>
      </w:r>
      <w:r w:rsidRPr="006A67EB">
        <w:rPr>
          <w:rFonts w:ascii="Arial" w:eastAsia="Calibri" w:hAnsi="Arial" w:cs="Arial"/>
          <w:lang w:bidi="bn-BD"/>
        </w:rPr>
        <w:t>) were also carried out, guided by structured checklists, to explore the farming strategies women used to address climate-related stresses in the haor landscape.</w:t>
      </w:r>
    </w:p>
    <w:p w14:paraId="389EACB4" w14:textId="77777777" w:rsidR="006A67EB" w:rsidRPr="006A67EB" w:rsidRDefault="006A67EB" w:rsidP="006A67EB">
      <w:pPr>
        <w:spacing w:before="100" w:beforeAutospacing="1" w:line="273" w:lineRule="auto"/>
        <w:jc w:val="both"/>
        <w:rPr>
          <w:rFonts w:ascii="Arial" w:eastAsia="Calibri" w:hAnsi="Arial" w:cs="Arial"/>
          <w:b/>
          <w:sz w:val="22"/>
          <w:szCs w:val="22"/>
          <w:lang w:bidi="bn-BD"/>
        </w:rPr>
      </w:pPr>
      <w:r>
        <w:rPr>
          <w:rFonts w:ascii="Arial" w:eastAsia="Calibri" w:hAnsi="Arial" w:cs="Arial"/>
          <w:b/>
          <w:sz w:val="22"/>
          <w:szCs w:val="22"/>
          <w:lang w:bidi="bn-BD"/>
        </w:rPr>
        <w:t xml:space="preserve">2.4. </w:t>
      </w:r>
      <w:r w:rsidRPr="006A67EB">
        <w:rPr>
          <w:rFonts w:ascii="Arial" w:eastAsia="Calibri" w:hAnsi="Arial" w:cs="Arial"/>
          <w:b/>
          <w:sz w:val="22"/>
          <w:szCs w:val="22"/>
          <w:lang w:bidi="bn-BD"/>
        </w:rPr>
        <w:t>MEASUREMENT OF DEPENDENT VARIABLES</w:t>
      </w:r>
    </w:p>
    <w:p w14:paraId="3A5446FD" w14:textId="2545E610" w:rsidR="006A67EB" w:rsidRPr="006A67EB" w:rsidRDefault="006A67EB" w:rsidP="006A67EB">
      <w:pPr>
        <w:spacing w:before="100" w:beforeAutospacing="1" w:line="273" w:lineRule="auto"/>
        <w:jc w:val="both"/>
        <w:rPr>
          <w:rFonts w:ascii="Arial" w:eastAsia="Calibri" w:hAnsi="Arial" w:cs="Arial"/>
          <w:b/>
          <w:lang w:bidi="bn-BD"/>
        </w:rPr>
      </w:pPr>
      <w:r w:rsidRPr="006A67EB">
        <w:rPr>
          <w:rFonts w:ascii="Arial" w:eastAsia="Calibri" w:hAnsi="Arial" w:cs="Arial"/>
          <w:lang w:bidi="bn-BD"/>
        </w:rPr>
        <w:t xml:space="preserve">The variable Participation in Climate-Resilient Homestead Gardening was assessed using a five-point Likert scale, structured around five core </w:t>
      </w:r>
      <w:proofErr w:type="spellStart"/>
      <w:r w:rsidR="00AE316A" w:rsidRPr="00B721E0">
        <w:rPr>
          <w:rFonts w:ascii="Arial" w:eastAsia="Calibri" w:hAnsi="Arial" w:cs="Arial"/>
          <w:highlight w:val="yellow"/>
          <w:lang w:bidi="bn-BD"/>
        </w:rPr>
        <w:t>behavioural</w:t>
      </w:r>
      <w:proofErr w:type="spellEnd"/>
      <w:r w:rsidR="00AE316A" w:rsidRPr="00B721E0">
        <w:rPr>
          <w:rFonts w:ascii="Arial" w:eastAsia="Calibri" w:hAnsi="Arial" w:cs="Arial"/>
          <w:highlight w:val="yellow"/>
          <w:lang w:bidi="bn-BD"/>
        </w:rPr>
        <w:t xml:space="preserve"> </w:t>
      </w:r>
      <w:r w:rsidRPr="00B721E0">
        <w:rPr>
          <w:rFonts w:ascii="Arial" w:eastAsia="Calibri" w:hAnsi="Arial" w:cs="Arial"/>
          <w:highlight w:val="yellow"/>
          <w:lang w:bidi="bn-BD"/>
        </w:rPr>
        <w:t>indicators</w:t>
      </w:r>
      <w:r w:rsidRPr="006A67EB">
        <w:rPr>
          <w:rFonts w:ascii="Arial" w:eastAsia="Calibri" w:hAnsi="Arial" w:cs="Arial"/>
          <w:lang w:bidi="bn-BD"/>
        </w:rPr>
        <w:t xml:space="preserve">. Each of these indicators captured a distinct element of the respondent’s </w:t>
      </w:r>
      <w:r w:rsidR="00AE316A" w:rsidRPr="00B721E0">
        <w:rPr>
          <w:rFonts w:ascii="Arial" w:eastAsia="Calibri" w:hAnsi="Arial" w:cs="Arial"/>
          <w:highlight w:val="yellow"/>
          <w:lang w:bidi="bn-BD"/>
        </w:rPr>
        <w:t xml:space="preserve">engagement </w:t>
      </w:r>
      <w:r w:rsidRPr="00B721E0">
        <w:rPr>
          <w:rFonts w:ascii="Arial" w:eastAsia="Calibri" w:hAnsi="Arial" w:cs="Arial"/>
          <w:highlight w:val="yellow"/>
          <w:lang w:bidi="bn-BD"/>
        </w:rPr>
        <w:t>in homestead</w:t>
      </w:r>
      <w:r w:rsidRPr="006A67EB">
        <w:rPr>
          <w:rFonts w:ascii="Arial" w:eastAsia="Calibri" w:hAnsi="Arial" w:cs="Arial"/>
          <w:lang w:bidi="bn-BD"/>
        </w:rPr>
        <w:t xml:space="preserve"> gardening practices that support climate resilience. Participants were asked to report how frequently they performed each activity, with response options ranging from “Never” to “Very Frequently.”</w:t>
      </w:r>
    </w:p>
    <w:p w14:paraId="4E342A55" w14:textId="77777777" w:rsidR="006A67EB" w:rsidRPr="006A67EB" w:rsidRDefault="006A67EB" w:rsidP="006A67EB">
      <w:pPr>
        <w:spacing w:before="100" w:beforeAutospacing="1" w:line="273" w:lineRule="auto"/>
        <w:rPr>
          <w:rFonts w:ascii="Arial" w:hAnsi="Arial" w:cs="Arial"/>
          <w:lang w:bidi="bn-BD"/>
        </w:rPr>
      </w:pPr>
      <w:r w:rsidRPr="006A67EB">
        <w:rPr>
          <w:rFonts w:ascii="Arial" w:hAnsi="Arial" w:cs="Arial"/>
          <w:lang w:bidi="bn-BD"/>
        </w:rPr>
        <w:t>The scale was coded as follows:</w:t>
      </w:r>
      <w:r w:rsidRPr="006A67EB">
        <w:rPr>
          <w:rFonts w:ascii="Arial" w:hAnsi="Arial" w:cs="Arial"/>
          <w:lang w:bidi="bn-BD"/>
        </w:rPr>
        <w:br/>
        <w:t>1 = Never,</w:t>
      </w:r>
      <w:r w:rsidRPr="006A67EB">
        <w:rPr>
          <w:rFonts w:ascii="Arial" w:hAnsi="Arial" w:cs="Arial"/>
          <w:lang w:bidi="bn-BD"/>
        </w:rPr>
        <w:br/>
        <w:t>2 = Rarely,</w:t>
      </w:r>
      <w:r w:rsidRPr="006A67EB">
        <w:rPr>
          <w:rFonts w:ascii="Arial" w:hAnsi="Arial" w:cs="Arial"/>
          <w:lang w:bidi="bn-BD"/>
        </w:rPr>
        <w:br/>
        <w:t>3 = Occasionally,</w:t>
      </w:r>
      <w:r w:rsidRPr="006A67EB">
        <w:rPr>
          <w:rFonts w:ascii="Arial" w:hAnsi="Arial" w:cs="Arial"/>
          <w:lang w:bidi="bn-BD"/>
        </w:rPr>
        <w:br/>
        <w:t>4 = Frequently,</w:t>
      </w:r>
      <w:r w:rsidRPr="006A67EB">
        <w:rPr>
          <w:rFonts w:ascii="Arial" w:hAnsi="Arial" w:cs="Arial"/>
          <w:lang w:bidi="bn-BD"/>
        </w:rPr>
        <w:br/>
        <w:t>5 = Very Frequently.</w:t>
      </w:r>
    </w:p>
    <w:p w14:paraId="4248D13A" w14:textId="77777777" w:rsidR="006A67EB" w:rsidRPr="006A67EB" w:rsidRDefault="006A67EB" w:rsidP="006A67EB">
      <w:pPr>
        <w:spacing w:before="100" w:beforeAutospacing="1" w:line="273" w:lineRule="auto"/>
        <w:outlineLvl w:val="1"/>
        <w:rPr>
          <w:rFonts w:ascii="Arial" w:hAnsi="Arial" w:cs="Arial"/>
          <w:b/>
          <w:bCs/>
          <w:i/>
          <w:lang w:bidi="bn-BD"/>
        </w:rPr>
      </w:pPr>
      <w:r w:rsidRPr="006A67EB">
        <w:rPr>
          <w:rFonts w:ascii="Arial" w:hAnsi="Arial" w:cs="Arial"/>
          <w:b/>
          <w:bCs/>
          <w:i/>
          <w:iCs/>
          <w:color w:val="000000"/>
          <w:lang w:bidi="bn-BD"/>
        </w:rPr>
        <w:t xml:space="preserve">Table 1. </w:t>
      </w:r>
      <w:r w:rsidRPr="006A67EB">
        <w:rPr>
          <w:rFonts w:ascii="Arial" w:hAnsi="Arial" w:cs="Arial"/>
          <w:b/>
          <w:bCs/>
          <w:i/>
          <w:lang w:bidi="bn-BD"/>
        </w:rPr>
        <w:t>Participation in Climate-Resilient Homestead Vegetable Cultivation</w:t>
      </w:r>
    </w:p>
    <w:tbl>
      <w:tblPr>
        <w:tblStyle w:val="TableGrid1"/>
        <w:tblW w:w="0" w:type="auto"/>
        <w:tblInd w:w="0" w:type="dxa"/>
        <w:tblLook w:val="04A0" w:firstRow="1" w:lastRow="0" w:firstColumn="1" w:lastColumn="0" w:noHBand="0" w:noVBand="1"/>
      </w:tblPr>
      <w:tblGrid>
        <w:gridCol w:w="474"/>
        <w:gridCol w:w="2874"/>
        <w:gridCol w:w="859"/>
        <w:gridCol w:w="910"/>
        <w:gridCol w:w="1528"/>
        <w:gridCol w:w="1350"/>
        <w:gridCol w:w="1350"/>
      </w:tblGrid>
      <w:tr w:rsidR="006A67EB" w:rsidRPr="006A67EB" w14:paraId="1801DD8D"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7E8F6972" w14:textId="77777777" w:rsidR="006A67EB" w:rsidRPr="006A67EB" w:rsidRDefault="006A67EB" w:rsidP="006A67EB">
            <w:pPr>
              <w:spacing w:before="100" w:beforeAutospacing="1" w:line="273" w:lineRule="auto"/>
              <w:jc w:val="center"/>
              <w:rPr>
                <w:rFonts w:ascii="Arial" w:eastAsia="Calibri" w:hAnsi="Arial" w:cs="Arial"/>
                <w:b/>
              </w:rPr>
            </w:pPr>
            <w:proofErr w:type="spellStart"/>
            <w:r w:rsidRPr="006A67EB">
              <w:rPr>
                <w:rFonts w:ascii="Arial" w:eastAsia="Calibri" w:hAnsi="Arial" w:cs="Arial"/>
                <w:b/>
              </w:rPr>
              <w:lastRenderedPageBreak/>
              <w:t>Sl</w:t>
            </w:r>
            <w:proofErr w:type="spellEnd"/>
          </w:p>
        </w:tc>
        <w:tc>
          <w:tcPr>
            <w:tcW w:w="2874" w:type="dxa"/>
            <w:tcBorders>
              <w:top w:val="single" w:sz="4" w:space="0" w:color="auto"/>
              <w:left w:val="single" w:sz="4" w:space="0" w:color="auto"/>
              <w:bottom w:val="single" w:sz="4" w:space="0" w:color="auto"/>
              <w:right w:val="single" w:sz="4" w:space="0" w:color="auto"/>
            </w:tcBorders>
            <w:hideMark/>
          </w:tcPr>
          <w:p w14:paraId="5ECD3046"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hAnsi="Arial" w:cs="Arial"/>
                <w:b/>
                <w:bCs/>
              </w:rPr>
              <w:t>Statement</w:t>
            </w:r>
          </w:p>
        </w:tc>
        <w:tc>
          <w:tcPr>
            <w:tcW w:w="859" w:type="dxa"/>
            <w:tcBorders>
              <w:top w:val="single" w:sz="4" w:space="0" w:color="auto"/>
              <w:left w:val="single" w:sz="4" w:space="0" w:color="auto"/>
              <w:bottom w:val="single" w:sz="4" w:space="0" w:color="auto"/>
              <w:right w:val="single" w:sz="4" w:space="0" w:color="auto"/>
            </w:tcBorders>
            <w:hideMark/>
          </w:tcPr>
          <w:p w14:paraId="00C1E2FF"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eastAsia="Calibri" w:hAnsi="Arial" w:cs="Arial"/>
                <w:b/>
              </w:rPr>
              <w:t>Never (1)</w:t>
            </w:r>
          </w:p>
        </w:tc>
        <w:tc>
          <w:tcPr>
            <w:tcW w:w="910" w:type="dxa"/>
            <w:tcBorders>
              <w:top w:val="single" w:sz="4" w:space="0" w:color="auto"/>
              <w:left w:val="single" w:sz="4" w:space="0" w:color="auto"/>
              <w:bottom w:val="single" w:sz="4" w:space="0" w:color="auto"/>
              <w:right w:val="single" w:sz="4" w:space="0" w:color="auto"/>
            </w:tcBorders>
            <w:hideMark/>
          </w:tcPr>
          <w:p w14:paraId="292E03E4"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eastAsia="Calibri" w:hAnsi="Arial" w:cs="Arial"/>
                <w:b/>
              </w:rPr>
              <w:t>Rarely (2)</w:t>
            </w:r>
          </w:p>
        </w:tc>
        <w:tc>
          <w:tcPr>
            <w:tcW w:w="1528" w:type="dxa"/>
            <w:tcBorders>
              <w:top w:val="single" w:sz="4" w:space="0" w:color="auto"/>
              <w:left w:val="single" w:sz="4" w:space="0" w:color="auto"/>
              <w:bottom w:val="single" w:sz="4" w:space="0" w:color="auto"/>
              <w:right w:val="single" w:sz="4" w:space="0" w:color="auto"/>
            </w:tcBorders>
            <w:hideMark/>
          </w:tcPr>
          <w:p w14:paraId="6557FE98"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eastAsia="Calibri" w:hAnsi="Arial" w:cs="Arial"/>
                <w:b/>
              </w:rPr>
              <w:t>Occasionally (3)</w:t>
            </w:r>
          </w:p>
        </w:tc>
        <w:tc>
          <w:tcPr>
            <w:tcW w:w="1350" w:type="dxa"/>
            <w:tcBorders>
              <w:top w:val="single" w:sz="4" w:space="0" w:color="auto"/>
              <w:left w:val="single" w:sz="4" w:space="0" w:color="auto"/>
              <w:bottom w:val="single" w:sz="4" w:space="0" w:color="auto"/>
              <w:right w:val="single" w:sz="4" w:space="0" w:color="auto"/>
            </w:tcBorders>
            <w:hideMark/>
          </w:tcPr>
          <w:p w14:paraId="7BCEFE78"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eastAsia="Calibri" w:hAnsi="Arial" w:cs="Arial"/>
                <w:b/>
              </w:rPr>
              <w:t>Frequently (4)</w:t>
            </w:r>
          </w:p>
        </w:tc>
        <w:tc>
          <w:tcPr>
            <w:tcW w:w="1350" w:type="dxa"/>
            <w:tcBorders>
              <w:top w:val="single" w:sz="4" w:space="0" w:color="auto"/>
              <w:left w:val="single" w:sz="4" w:space="0" w:color="auto"/>
              <w:bottom w:val="single" w:sz="4" w:space="0" w:color="auto"/>
              <w:right w:val="single" w:sz="4" w:space="0" w:color="auto"/>
            </w:tcBorders>
            <w:hideMark/>
          </w:tcPr>
          <w:p w14:paraId="4F0543AB" w14:textId="77777777" w:rsidR="006A67EB" w:rsidRPr="006A67EB" w:rsidRDefault="006A67EB" w:rsidP="006A67EB">
            <w:pPr>
              <w:spacing w:before="100" w:beforeAutospacing="1" w:line="273" w:lineRule="auto"/>
              <w:jc w:val="center"/>
              <w:rPr>
                <w:rFonts w:ascii="Arial" w:eastAsia="Calibri" w:hAnsi="Arial" w:cs="Arial"/>
                <w:b/>
              </w:rPr>
            </w:pPr>
            <w:r w:rsidRPr="006A67EB">
              <w:rPr>
                <w:rFonts w:ascii="Arial" w:eastAsia="Calibri" w:hAnsi="Arial" w:cs="Arial"/>
                <w:b/>
              </w:rPr>
              <w:t>Very Frequently (5)</w:t>
            </w:r>
          </w:p>
        </w:tc>
      </w:tr>
      <w:tr w:rsidR="006A67EB" w:rsidRPr="006A67EB" w14:paraId="588B40D2"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1A9D2951"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01</w:t>
            </w:r>
          </w:p>
        </w:tc>
        <w:tc>
          <w:tcPr>
            <w:tcW w:w="2874" w:type="dxa"/>
            <w:tcBorders>
              <w:top w:val="single" w:sz="4" w:space="0" w:color="auto"/>
              <w:left w:val="single" w:sz="4" w:space="0" w:color="auto"/>
              <w:bottom w:val="single" w:sz="4" w:space="0" w:color="auto"/>
              <w:right w:val="single" w:sz="4" w:space="0" w:color="auto"/>
            </w:tcBorders>
            <w:hideMark/>
          </w:tcPr>
          <w:p w14:paraId="1A46B9A8"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hAnsi="Arial" w:cs="Arial"/>
              </w:rPr>
              <w:t>I regularly spend time working in my homestead garden.</w:t>
            </w:r>
          </w:p>
        </w:tc>
        <w:tc>
          <w:tcPr>
            <w:tcW w:w="859" w:type="dxa"/>
            <w:tcBorders>
              <w:top w:val="single" w:sz="4" w:space="0" w:color="auto"/>
              <w:left w:val="single" w:sz="4" w:space="0" w:color="auto"/>
              <w:bottom w:val="single" w:sz="4" w:space="0" w:color="auto"/>
              <w:right w:val="single" w:sz="4" w:space="0" w:color="auto"/>
            </w:tcBorders>
          </w:tcPr>
          <w:p w14:paraId="264D2279" w14:textId="77777777" w:rsidR="006A67EB" w:rsidRPr="006A67EB" w:rsidRDefault="006A67EB" w:rsidP="006A67EB">
            <w:pPr>
              <w:spacing w:before="100" w:beforeAutospacing="1" w:line="273" w:lineRule="auto"/>
              <w:jc w:val="both"/>
              <w:rPr>
                <w:rFonts w:ascii="Arial" w:eastAsia="Calibri" w:hAnsi="Arial" w:cs="Arial"/>
              </w:rPr>
            </w:pPr>
          </w:p>
        </w:tc>
        <w:tc>
          <w:tcPr>
            <w:tcW w:w="910" w:type="dxa"/>
            <w:tcBorders>
              <w:top w:val="single" w:sz="4" w:space="0" w:color="auto"/>
              <w:left w:val="single" w:sz="4" w:space="0" w:color="auto"/>
              <w:bottom w:val="single" w:sz="4" w:space="0" w:color="auto"/>
              <w:right w:val="single" w:sz="4" w:space="0" w:color="auto"/>
            </w:tcBorders>
          </w:tcPr>
          <w:p w14:paraId="78303786" w14:textId="77777777" w:rsidR="006A67EB" w:rsidRPr="006A67EB" w:rsidRDefault="006A67EB" w:rsidP="006A67EB">
            <w:pPr>
              <w:spacing w:before="100" w:beforeAutospacing="1" w:line="273" w:lineRule="auto"/>
              <w:jc w:val="both"/>
              <w:rPr>
                <w:rFonts w:ascii="Arial" w:eastAsia="Calibri" w:hAnsi="Arial" w:cs="Arial"/>
              </w:rPr>
            </w:pPr>
          </w:p>
        </w:tc>
        <w:tc>
          <w:tcPr>
            <w:tcW w:w="1528" w:type="dxa"/>
            <w:tcBorders>
              <w:top w:val="single" w:sz="4" w:space="0" w:color="auto"/>
              <w:left w:val="single" w:sz="4" w:space="0" w:color="auto"/>
              <w:bottom w:val="single" w:sz="4" w:space="0" w:color="auto"/>
              <w:right w:val="single" w:sz="4" w:space="0" w:color="auto"/>
            </w:tcBorders>
          </w:tcPr>
          <w:p w14:paraId="6CCEF907"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5B346A5E"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04E1767D" w14:textId="77777777" w:rsidR="006A67EB" w:rsidRPr="006A67EB" w:rsidRDefault="006A67EB" w:rsidP="006A67EB">
            <w:pPr>
              <w:spacing w:before="100" w:beforeAutospacing="1" w:line="273" w:lineRule="auto"/>
              <w:jc w:val="both"/>
              <w:rPr>
                <w:rFonts w:ascii="Arial" w:eastAsia="Calibri" w:hAnsi="Arial" w:cs="Arial"/>
              </w:rPr>
            </w:pPr>
          </w:p>
        </w:tc>
      </w:tr>
      <w:tr w:rsidR="006A67EB" w:rsidRPr="006A67EB" w14:paraId="0C0421D0"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7142A6F5"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02</w:t>
            </w:r>
          </w:p>
        </w:tc>
        <w:tc>
          <w:tcPr>
            <w:tcW w:w="2874" w:type="dxa"/>
            <w:tcBorders>
              <w:top w:val="single" w:sz="4" w:space="0" w:color="auto"/>
              <w:left w:val="single" w:sz="4" w:space="0" w:color="auto"/>
              <w:bottom w:val="single" w:sz="4" w:space="0" w:color="auto"/>
              <w:right w:val="single" w:sz="4" w:space="0" w:color="auto"/>
            </w:tcBorders>
            <w:hideMark/>
          </w:tcPr>
          <w:p w14:paraId="250BE9B6"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I grow multiple types of crops in my garden (e.g., vegetables, herbs, fruits).</w:t>
            </w:r>
          </w:p>
        </w:tc>
        <w:tc>
          <w:tcPr>
            <w:tcW w:w="859" w:type="dxa"/>
            <w:tcBorders>
              <w:top w:val="single" w:sz="4" w:space="0" w:color="auto"/>
              <w:left w:val="single" w:sz="4" w:space="0" w:color="auto"/>
              <w:bottom w:val="single" w:sz="4" w:space="0" w:color="auto"/>
              <w:right w:val="single" w:sz="4" w:space="0" w:color="auto"/>
            </w:tcBorders>
          </w:tcPr>
          <w:p w14:paraId="5511A363" w14:textId="77777777" w:rsidR="006A67EB" w:rsidRPr="006A67EB" w:rsidRDefault="006A67EB" w:rsidP="006A67EB">
            <w:pPr>
              <w:spacing w:before="100" w:beforeAutospacing="1" w:line="273" w:lineRule="auto"/>
              <w:jc w:val="both"/>
              <w:rPr>
                <w:rFonts w:ascii="Arial" w:eastAsia="Calibri" w:hAnsi="Arial" w:cs="Arial"/>
              </w:rPr>
            </w:pPr>
          </w:p>
        </w:tc>
        <w:tc>
          <w:tcPr>
            <w:tcW w:w="910" w:type="dxa"/>
            <w:tcBorders>
              <w:top w:val="single" w:sz="4" w:space="0" w:color="auto"/>
              <w:left w:val="single" w:sz="4" w:space="0" w:color="auto"/>
              <w:bottom w:val="single" w:sz="4" w:space="0" w:color="auto"/>
              <w:right w:val="single" w:sz="4" w:space="0" w:color="auto"/>
            </w:tcBorders>
          </w:tcPr>
          <w:p w14:paraId="20B5F69E" w14:textId="77777777" w:rsidR="006A67EB" w:rsidRPr="006A67EB" w:rsidRDefault="006A67EB" w:rsidP="006A67EB">
            <w:pPr>
              <w:spacing w:before="100" w:beforeAutospacing="1" w:line="273" w:lineRule="auto"/>
              <w:jc w:val="both"/>
              <w:rPr>
                <w:rFonts w:ascii="Arial" w:eastAsia="Calibri" w:hAnsi="Arial" w:cs="Arial"/>
              </w:rPr>
            </w:pPr>
          </w:p>
        </w:tc>
        <w:tc>
          <w:tcPr>
            <w:tcW w:w="1528" w:type="dxa"/>
            <w:tcBorders>
              <w:top w:val="single" w:sz="4" w:space="0" w:color="auto"/>
              <w:left w:val="single" w:sz="4" w:space="0" w:color="auto"/>
              <w:bottom w:val="single" w:sz="4" w:space="0" w:color="auto"/>
              <w:right w:val="single" w:sz="4" w:space="0" w:color="auto"/>
            </w:tcBorders>
          </w:tcPr>
          <w:p w14:paraId="7FC2C337"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6DC8218B"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31BBC869" w14:textId="77777777" w:rsidR="006A67EB" w:rsidRPr="006A67EB" w:rsidRDefault="006A67EB" w:rsidP="006A67EB">
            <w:pPr>
              <w:spacing w:before="100" w:beforeAutospacing="1" w:line="273" w:lineRule="auto"/>
              <w:jc w:val="both"/>
              <w:rPr>
                <w:rFonts w:ascii="Arial" w:eastAsia="Calibri" w:hAnsi="Arial" w:cs="Arial"/>
              </w:rPr>
            </w:pPr>
          </w:p>
        </w:tc>
      </w:tr>
      <w:tr w:rsidR="006A67EB" w:rsidRPr="006A67EB" w14:paraId="5C792C20"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1591EED9"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03</w:t>
            </w:r>
          </w:p>
        </w:tc>
        <w:tc>
          <w:tcPr>
            <w:tcW w:w="2874" w:type="dxa"/>
            <w:tcBorders>
              <w:top w:val="single" w:sz="4" w:space="0" w:color="auto"/>
              <w:left w:val="single" w:sz="4" w:space="0" w:color="auto"/>
              <w:bottom w:val="single" w:sz="4" w:space="0" w:color="auto"/>
              <w:right w:val="single" w:sz="4" w:space="0" w:color="auto"/>
            </w:tcBorders>
            <w:hideMark/>
          </w:tcPr>
          <w:p w14:paraId="1A84BCD9"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hAnsi="Arial" w:cs="Arial"/>
              </w:rPr>
              <w:t>I make independent decisions about what and when to plant in the garden.</w:t>
            </w:r>
          </w:p>
        </w:tc>
        <w:tc>
          <w:tcPr>
            <w:tcW w:w="859" w:type="dxa"/>
            <w:tcBorders>
              <w:top w:val="single" w:sz="4" w:space="0" w:color="auto"/>
              <w:left w:val="single" w:sz="4" w:space="0" w:color="auto"/>
              <w:bottom w:val="single" w:sz="4" w:space="0" w:color="auto"/>
              <w:right w:val="single" w:sz="4" w:space="0" w:color="auto"/>
            </w:tcBorders>
          </w:tcPr>
          <w:p w14:paraId="714D8547" w14:textId="77777777" w:rsidR="006A67EB" w:rsidRPr="006A67EB" w:rsidRDefault="006A67EB" w:rsidP="006A67EB">
            <w:pPr>
              <w:spacing w:before="100" w:beforeAutospacing="1" w:line="273" w:lineRule="auto"/>
              <w:jc w:val="both"/>
              <w:rPr>
                <w:rFonts w:ascii="Arial" w:eastAsia="Calibri" w:hAnsi="Arial" w:cs="Arial"/>
              </w:rPr>
            </w:pPr>
          </w:p>
        </w:tc>
        <w:tc>
          <w:tcPr>
            <w:tcW w:w="910" w:type="dxa"/>
            <w:tcBorders>
              <w:top w:val="single" w:sz="4" w:space="0" w:color="auto"/>
              <w:left w:val="single" w:sz="4" w:space="0" w:color="auto"/>
              <w:bottom w:val="single" w:sz="4" w:space="0" w:color="auto"/>
              <w:right w:val="single" w:sz="4" w:space="0" w:color="auto"/>
            </w:tcBorders>
          </w:tcPr>
          <w:p w14:paraId="45FEFAB1" w14:textId="77777777" w:rsidR="006A67EB" w:rsidRPr="006A67EB" w:rsidRDefault="006A67EB" w:rsidP="006A67EB">
            <w:pPr>
              <w:spacing w:before="100" w:beforeAutospacing="1" w:line="273" w:lineRule="auto"/>
              <w:jc w:val="both"/>
              <w:rPr>
                <w:rFonts w:ascii="Arial" w:eastAsia="Calibri" w:hAnsi="Arial" w:cs="Arial"/>
              </w:rPr>
            </w:pPr>
          </w:p>
        </w:tc>
        <w:tc>
          <w:tcPr>
            <w:tcW w:w="1528" w:type="dxa"/>
            <w:tcBorders>
              <w:top w:val="single" w:sz="4" w:space="0" w:color="auto"/>
              <w:left w:val="single" w:sz="4" w:space="0" w:color="auto"/>
              <w:bottom w:val="single" w:sz="4" w:space="0" w:color="auto"/>
              <w:right w:val="single" w:sz="4" w:space="0" w:color="auto"/>
            </w:tcBorders>
          </w:tcPr>
          <w:p w14:paraId="61E4228E"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080E7BA7"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2EAA75E2" w14:textId="77777777" w:rsidR="006A67EB" w:rsidRPr="006A67EB" w:rsidRDefault="006A67EB" w:rsidP="006A67EB">
            <w:pPr>
              <w:spacing w:before="100" w:beforeAutospacing="1" w:line="273" w:lineRule="auto"/>
              <w:jc w:val="both"/>
              <w:rPr>
                <w:rFonts w:ascii="Arial" w:eastAsia="Calibri" w:hAnsi="Arial" w:cs="Arial"/>
              </w:rPr>
            </w:pPr>
          </w:p>
        </w:tc>
      </w:tr>
      <w:tr w:rsidR="006A67EB" w:rsidRPr="006A67EB" w14:paraId="19AF43EF"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2F9EBD57"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04</w:t>
            </w:r>
          </w:p>
        </w:tc>
        <w:tc>
          <w:tcPr>
            <w:tcW w:w="2874" w:type="dxa"/>
            <w:tcBorders>
              <w:top w:val="single" w:sz="4" w:space="0" w:color="auto"/>
              <w:left w:val="single" w:sz="4" w:space="0" w:color="auto"/>
              <w:bottom w:val="single" w:sz="4" w:space="0" w:color="auto"/>
              <w:right w:val="single" w:sz="4" w:space="0" w:color="auto"/>
            </w:tcBorders>
            <w:hideMark/>
          </w:tcPr>
          <w:p w14:paraId="77D273CA"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hAnsi="Arial" w:cs="Arial"/>
              </w:rPr>
              <w:t>I use climate-resilient techniques like composting, raised beds, or water-saving in my gardening</w:t>
            </w:r>
          </w:p>
        </w:tc>
        <w:tc>
          <w:tcPr>
            <w:tcW w:w="859" w:type="dxa"/>
            <w:tcBorders>
              <w:top w:val="single" w:sz="4" w:space="0" w:color="auto"/>
              <w:left w:val="single" w:sz="4" w:space="0" w:color="auto"/>
              <w:bottom w:val="single" w:sz="4" w:space="0" w:color="auto"/>
              <w:right w:val="single" w:sz="4" w:space="0" w:color="auto"/>
            </w:tcBorders>
          </w:tcPr>
          <w:p w14:paraId="5FB10DA2" w14:textId="77777777" w:rsidR="006A67EB" w:rsidRPr="006A67EB" w:rsidRDefault="006A67EB" w:rsidP="006A67EB">
            <w:pPr>
              <w:spacing w:before="100" w:beforeAutospacing="1" w:line="273" w:lineRule="auto"/>
              <w:jc w:val="both"/>
              <w:rPr>
                <w:rFonts w:ascii="Arial" w:eastAsia="Calibri" w:hAnsi="Arial" w:cs="Arial"/>
              </w:rPr>
            </w:pPr>
          </w:p>
        </w:tc>
        <w:tc>
          <w:tcPr>
            <w:tcW w:w="910" w:type="dxa"/>
            <w:tcBorders>
              <w:top w:val="single" w:sz="4" w:space="0" w:color="auto"/>
              <w:left w:val="single" w:sz="4" w:space="0" w:color="auto"/>
              <w:bottom w:val="single" w:sz="4" w:space="0" w:color="auto"/>
              <w:right w:val="single" w:sz="4" w:space="0" w:color="auto"/>
            </w:tcBorders>
          </w:tcPr>
          <w:p w14:paraId="2664E66E" w14:textId="77777777" w:rsidR="006A67EB" w:rsidRPr="006A67EB" w:rsidRDefault="006A67EB" w:rsidP="006A67EB">
            <w:pPr>
              <w:spacing w:before="100" w:beforeAutospacing="1" w:line="273" w:lineRule="auto"/>
              <w:jc w:val="both"/>
              <w:rPr>
                <w:rFonts w:ascii="Arial" w:eastAsia="Calibri" w:hAnsi="Arial" w:cs="Arial"/>
              </w:rPr>
            </w:pPr>
          </w:p>
        </w:tc>
        <w:tc>
          <w:tcPr>
            <w:tcW w:w="1528" w:type="dxa"/>
            <w:tcBorders>
              <w:top w:val="single" w:sz="4" w:space="0" w:color="auto"/>
              <w:left w:val="single" w:sz="4" w:space="0" w:color="auto"/>
              <w:bottom w:val="single" w:sz="4" w:space="0" w:color="auto"/>
              <w:right w:val="single" w:sz="4" w:space="0" w:color="auto"/>
            </w:tcBorders>
          </w:tcPr>
          <w:p w14:paraId="07E8D6FE"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0A8C7743"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49C80687" w14:textId="77777777" w:rsidR="006A67EB" w:rsidRPr="006A67EB" w:rsidRDefault="006A67EB" w:rsidP="006A67EB">
            <w:pPr>
              <w:spacing w:before="100" w:beforeAutospacing="1" w:line="273" w:lineRule="auto"/>
              <w:jc w:val="both"/>
              <w:rPr>
                <w:rFonts w:ascii="Arial" w:eastAsia="Calibri" w:hAnsi="Arial" w:cs="Arial"/>
              </w:rPr>
            </w:pPr>
          </w:p>
        </w:tc>
      </w:tr>
      <w:tr w:rsidR="006A67EB" w:rsidRPr="006A67EB" w14:paraId="2005C287" w14:textId="77777777" w:rsidTr="006A67EB">
        <w:tc>
          <w:tcPr>
            <w:tcW w:w="474" w:type="dxa"/>
            <w:tcBorders>
              <w:top w:val="single" w:sz="4" w:space="0" w:color="auto"/>
              <w:left w:val="single" w:sz="4" w:space="0" w:color="auto"/>
              <w:bottom w:val="single" w:sz="4" w:space="0" w:color="auto"/>
              <w:right w:val="single" w:sz="4" w:space="0" w:color="auto"/>
            </w:tcBorders>
            <w:hideMark/>
          </w:tcPr>
          <w:p w14:paraId="73CDE7F6"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eastAsia="Calibri" w:hAnsi="Arial" w:cs="Arial"/>
              </w:rPr>
              <w:t>05</w:t>
            </w:r>
          </w:p>
        </w:tc>
        <w:tc>
          <w:tcPr>
            <w:tcW w:w="2874" w:type="dxa"/>
            <w:tcBorders>
              <w:top w:val="single" w:sz="4" w:space="0" w:color="auto"/>
              <w:left w:val="single" w:sz="4" w:space="0" w:color="auto"/>
              <w:bottom w:val="single" w:sz="4" w:space="0" w:color="auto"/>
              <w:right w:val="single" w:sz="4" w:space="0" w:color="auto"/>
            </w:tcBorders>
            <w:hideMark/>
          </w:tcPr>
          <w:p w14:paraId="3D48B4CA" w14:textId="77777777" w:rsidR="006A67EB" w:rsidRPr="006A67EB" w:rsidRDefault="006A67EB" w:rsidP="006A67EB">
            <w:pPr>
              <w:spacing w:before="100" w:beforeAutospacing="1" w:line="273" w:lineRule="auto"/>
              <w:jc w:val="both"/>
              <w:rPr>
                <w:rFonts w:ascii="Arial" w:eastAsia="Calibri" w:hAnsi="Arial" w:cs="Arial"/>
              </w:rPr>
            </w:pPr>
            <w:r w:rsidRPr="006A67EB">
              <w:rPr>
                <w:rFonts w:ascii="Arial" w:hAnsi="Arial" w:cs="Arial"/>
              </w:rPr>
              <w:t>I use the harvested produce to reduce household food costs or for selling to generate income.</w:t>
            </w:r>
          </w:p>
        </w:tc>
        <w:tc>
          <w:tcPr>
            <w:tcW w:w="859" w:type="dxa"/>
            <w:tcBorders>
              <w:top w:val="single" w:sz="4" w:space="0" w:color="auto"/>
              <w:left w:val="single" w:sz="4" w:space="0" w:color="auto"/>
              <w:bottom w:val="single" w:sz="4" w:space="0" w:color="auto"/>
              <w:right w:val="single" w:sz="4" w:space="0" w:color="auto"/>
            </w:tcBorders>
          </w:tcPr>
          <w:p w14:paraId="294C7CEE" w14:textId="77777777" w:rsidR="006A67EB" w:rsidRPr="006A67EB" w:rsidRDefault="006A67EB" w:rsidP="006A67EB">
            <w:pPr>
              <w:spacing w:before="100" w:beforeAutospacing="1" w:line="273" w:lineRule="auto"/>
              <w:jc w:val="both"/>
              <w:rPr>
                <w:rFonts w:ascii="Arial" w:eastAsia="Calibri" w:hAnsi="Arial" w:cs="Arial"/>
              </w:rPr>
            </w:pPr>
          </w:p>
        </w:tc>
        <w:tc>
          <w:tcPr>
            <w:tcW w:w="910" w:type="dxa"/>
            <w:tcBorders>
              <w:top w:val="single" w:sz="4" w:space="0" w:color="auto"/>
              <w:left w:val="single" w:sz="4" w:space="0" w:color="auto"/>
              <w:bottom w:val="single" w:sz="4" w:space="0" w:color="auto"/>
              <w:right w:val="single" w:sz="4" w:space="0" w:color="auto"/>
            </w:tcBorders>
          </w:tcPr>
          <w:p w14:paraId="76617E3D" w14:textId="77777777" w:rsidR="006A67EB" w:rsidRPr="006A67EB" w:rsidRDefault="006A67EB" w:rsidP="006A67EB">
            <w:pPr>
              <w:spacing w:before="100" w:beforeAutospacing="1" w:line="273" w:lineRule="auto"/>
              <w:jc w:val="both"/>
              <w:rPr>
                <w:rFonts w:ascii="Arial" w:eastAsia="Calibri" w:hAnsi="Arial" w:cs="Arial"/>
              </w:rPr>
            </w:pPr>
          </w:p>
        </w:tc>
        <w:tc>
          <w:tcPr>
            <w:tcW w:w="1528" w:type="dxa"/>
            <w:tcBorders>
              <w:top w:val="single" w:sz="4" w:space="0" w:color="auto"/>
              <w:left w:val="single" w:sz="4" w:space="0" w:color="auto"/>
              <w:bottom w:val="single" w:sz="4" w:space="0" w:color="auto"/>
              <w:right w:val="single" w:sz="4" w:space="0" w:color="auto"/>
            </w:tcBorders>
          </w:tcPr>
          <w:p w14:paraId="1534EAD1"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2A2102C2" w14:textId="77777777" w:rsidR="006A67EB" w:rsidRPr="006A67EB" w:rsidRDefault="006A67EB" w:rsidP="006A67EB">
            <w:pPr>
              <w:spacing w:before="100" w:beforeAutospacing="1" w:line="273" w:lineRule="auto"/>
              <w:jc w:val="both"/>
              <w:rPr>
                <w:rFonts w:ascii="Arial" w:eastAsia="Calibri" w:hAnsi="Arial" w:cs="Arial"/>
              </w:rPr>
            </w:pPr>
          </w:p>
        </w:tc>
        <w:tc>
          <w:tcPr>
            <w:tcW w:w="1350" w:type="dxa"/>
            <w:tcBorders>
              <w:top w:val="single" w:sz="4" w:space="0" w:color="auto"/>
              <w:left w:val="single" w:sz="4" w:space="0" w:color="auto"/>
              <w:bottom w:val="single" w:sz="4" w:space="0" w:color="auto"/>
              <w:right w:val="single" w:sz="4" w:space="0" w:color="auto"/>
            </w:tcBorders>
          </w:tcPr>
          <w:p w14:paraId="4F73941B" w14:textId="77777777" w:rsidR="006A67EB" w:rsidRPr="006A67EB" w:rsidRDefault="006A67EB" w:rsidP="006A67EB">
            <w:pPr>
              <w:spacing w:before="100" w:beforeAutospacing="1" w:line="273" w:lineRule="auto"/>
              <w:jc w:val="both"/>
              <w:rPr>
                <w:rFonts w:ascii="Arial" w:eastAsia="Calibri" w:hAnsi="Arial" w:cs="Arial"/>
              </w:rPr>
            </w:pPr>
          </w:p>
        </w:tc>
      </w:tr>
    </w:tbl>
    <w:p w14:paraId="18046C0B" w14:textId="77777777" w:rsidR="006A67EB" w:rsidRPr="006A67EB" w:rsidRDefault="006A67EB" w:rsidP="006A67EB">
      <w:pPr>
        <w:spacing w:before="100" w:beforeAutospacing="1" w:after="200" w:line="273" w:lineRule="auto"/>
        <w:jc w:val="both"/>
        <w:rPr>
          <w:rFonts w:ascii="Arial" w:eastAsia="Calibri" w:hAnsi="Arial" w:cs="Arial"/>
          <w:lang w:bidi="bn-BD"/>
        </w:rPr>
      </w:pPr>
      <w:r w:rsidRPr="006A67EB">
        <w:rPr>
          <w:rFonts w:ascii="Arial" w:eastAsia="Calibri" w:hAnsi="Arial" w:cs="Arial"/>
          <w:lang w:bidi="bn-BD"/>
        </w:rPr>
        <w:t>These five behavioral items reflected multiple dimensions of involvement, such as the time regularly spent on gardening activities, diversity in crops cultivated (including vegetables, herbs, and fruits), independence in planning and decision-making, adoption of eco-friendly techniques like composting or water-saving practices, and how the produce is used whether for reducing household food expenses or for income generation.</w:t>
      </w:r>
    </w:p>
    <w:p w14:paraId="7CB1A1E8" w14:textId="77777777" w:rsidR="006A67EB" w:rsidRPr="006A67EB" w:rsidRDefault="006A67EB" w:rsidP="006A67EB">
      <w:pPr>
        <w:spacing w:before="100" w:beforeAutospacing="1" w:after="200" w:line="273" w:lineRule="auto"/>
        <w:jc w:val="both"/>
        <w:rPr>
          <w:rFonts w:ascii="Arial" w:eastAsia="Calibri" w:hAnsi="Arial" w:cs="Arial"/>
          <w:lang w:bidi="bn-BD"/>
        </w:rPr>
      </w:pPr>
      <w:r w:rsidRPr="006A67EB">
        <w:rPr>
          <w:rFonts w:ascii="Arial" w:eastAsia="Calibri" w:hAnsi="Arial" w:cs="Arial"/>
          <w:lang w:bidi="bn-BD"/>
        </w:rPr>
        <w:t>Based on responses to all five items, each participant received a total score ranging from 5 to 25. A higher score indicated a greater degree of consistent and active involvement in climate-resilient homestead gardening.</w:t>
      </w:r>
    </w:p>
    <w:p w14:paraId="459D3F29" w14:textId="77777777" w:rsidR="006A67EB" w:rsidRPr="006A67EB" w:rsidRDefault="006A67EB" w:rsidP="006A67EB">
      <w:pPr>
        <w:autoSpaceDE w:val="0"/>
        <w:autoSpaceDN w:val="0"/>
        <w:adjustRightInd w:val="0"/>
        <w:spacing w:before="100" w:beforeAutospacing="1" w:line="273" w:lineRule="auto"/>
        <w:jc w:val="both"/>
        <w:rPr>
          <w:rFonts w:ascii="Arial" w:eastAsia="Calibri" w:hAnsi="Arial" w:cs="Arial"/>
          <w:b/>
          <w:sz w:val="22"/>
          <w:szCs w:val="22"/>
          <w:lang w:bidi="bn-BD"/>
        </w:rPr>
      </w:pPr>
      <w:r>
        <w:rPr>
          <w:rFonts w:ascii="Arial" w:eastAsia="Calibri" w:hAnsi="Arial" w:cs="Arial"/>
          <w:b/>
          <w:sz w:val="22"/>
          <w:szCs w:val="22"/>
          <w:lang w:bidi="bn-BD"/>
        </w:rPr>
        <w:t xml:space="preserve">2.5. </w:t>
      </w:r>
      <w:r w:rsidRPr="006A67EB">
        <w:rPr>
          <w:rFonts w:ascii="Arial" w:eastAsia="Calibri" w:hAnsi="Arial" w:cs="Arial"/>
          <w:b/>
          <w:sz w:val="22"/>
          <w:szCs w:val="22"/>
          <w:lang w:bidi="bn-BD"/>
        </w:rPr>
        <w:t>MEASUREMENT OF INDEPENDENT VARIABLES</w:t>
      </w:r>
    </w:p>
    <w:p w14:paraId="3C8CE7BA" w14:textId="3474A38B" w:rsidR="006A67EB" w:rsidRPr="006A67EB" w:rsidRDefault="006A67EB" w:rsidP="006A67EB">
      <w:pPr>
        <w:autoSpaceDE w:val="0"/>
        <w:autoSpaceDN w:val="0"/>
        <w:adjustRightInd w:val="0"/>
        <w:spacing w:before="100" w:beforeAutospacing="1" w:after="200" w:line="273" w:lineRule="auto"/>
        <w:jc w:val="both"/>
        <w:rPr>
          <w:rFonts w:ascii="Arial" w:eastAsia="Calibri" w:hAnsi="Arial" w:cs="Arial"/>
          <w:lang w:bidi="bn-BD"/>
        </w:rPr>
      </w:pPr>
      <w:r w:rsidRPr="006A67EB">
        <w:rPr>
          <w:rFonts w:ascii="Arial" w:eastAsia="Calibri" w:hAnsi="Arial" w:cs="Arial"/>
          <w:lang w:bidi="bn-BD"/>
        </w:rPr>
        <w:t xml:space="preserve">The study considered several independent variables, including the respondent’s age, education level, family size, land size, occupation, years of experience, training participation and exposure to extension media. Age was determined by recording each respondent’s actual age in years. Education was evaluated by the total number of years the respondent had spent in formal schooling. Family size included all individuals living in the household unit, such as the respondent, spouse, children and any other permanent dependents. Marital status was </w:t>
      </w:r>
      <w:proofErr w:type="spellStart"/>
      <w:r w:rsidR="00AE316A" w:rsidRPr="00B721E0">
        <w:rPr>
          <w:rFonts w:ascii="Arial" w:eastAsia="Calibri" w:hAnsi="Arial" w:cs="Arial"/>
          <w:highlight w:val="yellow"/>
          <w:lang w:bidi="bn-BD"/>
        </w:rPr>
        <w:t>categorised</w:t>
      </w:r>
      <w:proofErr w:type="spellEnd"/>
      <w:r w:rsidR="00AE316A" w:rsidRPr="006A67EB">
        <w:rPr>
          <w:rFonts w:ascii="Arial" w:eastAsia="Calibri" w:hAnsi="Arial" w:cs="Arial"/>
          <w:lang w:bidi="bn-BD"/>
        </w:rPr>
        <w:t xml:space="preserve"> </w:t>
      </w:r>
      <w:r w:rsidRPr="006A67EB">
        <w:rPr>
          <w:rFonts w:ascii="Arial" w:eastAsia="Calibri" w:hAnsi="Arial" w:cs="Arial"/>
          <w:lang w:bidi="bn-BD"/>
        </w:rPr>
        <w:t xml:space="preserve">based on the respondent’s current situation, such as unmarried, married, divorced or widowed. </w:t>
      </w:r>
      <w:r w:rsidRPr="00B721E0">
        <w:rPr>
          <w:rFonts w:ascii="Arial" w:eastAsia="Calibri" w:hAnsi="Arial" w:cs="Arial"/>
          <w:highlight w:val="yellow"/>
          <w:lang w:bidi="bn-BD"/>
        </w:rPr>
        <w:t xml:space="preserve">Land </w:t>
      </w:r>
      <w:r w:rsidR="00AE316A" w:rsidRPr="00B721E0">
        <w:rPr>
          <w:rFonts w:ascii="Arial" w:eastAsia="Calibri" w:hAnsi="Arial" w:cs="Arial"/>
          <w:highlight w:val="yellow"/>
          <w:lang w:bidi="bn-BD"/>
        </w:rPr>
        <w:t xml:space="preserve">size </w:t>
      </w:r>
      <w:r w:rsidRPr="00B721E0">
        <w:rPr>
          <w:rFonts w:ascii="Arial" w:eastAsia="Calibri" w:hAnsi="Arial" w:cs="Arial"/>
          <w:highlight w:val="yellow"/>
          <w:lang w:bidi="bn-BD"/>
        </w:rPr>
        <w:t>referred</w:t>
      </w:r>
      <w:r w:rsidRPr="006A67EB">
        <w:rPr>
          <w:rFonts w:ascii="Arial" w:eastAsia="Calibri" w:hAnsi="Arial" w:cs="Arial"/>
          <w:lang w:bidi="bn-BD"/>
        </w:rPr>
        <w:t xml:space="preserve"> to the homestead garden area maintained by the respondent, measured in decimals and aligned with </w:t>
      </w:r>
      <w:proofErr w:type="spellStart"/>
      <w:r w:rsidR="004139D8" w:rsidRPr="00B721E0">
        <w:rPr>
          <w:rFonts w:ascii="Arial" w:eastAsia="Calibri" w:hAnsi="Arial" w:cs="Arial"/>
          <w:highlight w:val="yellow"/>
          <w:lang w:bidi="bn-BD"/>
        </w:rPr>
        <w:t>Kalikapur</w:t>
      </w:r>
      <w:proofErr w:type="spellEnd"/>
      <w:r w:rsidR="004139D8" w:rsidRPr="006A67EB">
        <w:rPr>
          <w:rFonts w:ascii="Arial" w:eastAsia="Calibri" w:hAnsi="Arial" w:cs="Arial"/>
          <w:lang w:bidi="bn-BD"/>
        </w:rPr>
        <w:t xml:space="preserve"> </w:t>
      </w:r>
      <w:r w:rsidRPr="006A67EB">
        <w:rPr>
          <w:rFonts w:ascii="Arial" w:eastAsia="Calibri" w:hAnsi="Arial" w:cs="Arial"/>
          <w:lang w:bidi="bn-BD"/>
        </w:rPr>
        <w:t xml:space="preserve">model used in this study. </w:t>
      </w:r>
      <w:r w:rsidR="004139D8" w:rsidRPr="00B721E0">
        <w:rPr>
          <w:rFonts w:ascii="Arial" w:eastAsia="Calibri" w:hAnsi="Arial" w:cs="Arial"/>
          <w:highlight w:val="yellow"/>
          <w:lang w:bidi="bn-BD"/>
        </w:rPr>
        <w:t>In order to address the problems of household food insecurity and malnutrition, the On-Farm Research Division (OFRD) of the Bangladesh Agricultural Research Institute (BARI) initiated a homestead vegetable production model known as the “</w:t>
      </w:r>
      <w:proofErr w:type="spellStart"/>
      <w:r w:rsidR="004139D8" w:rsidRPr="00B721E0">
        <w:rPr>
          <w:rFonts w:ascii="Arial" w:eastAsia="Calibri" w:hAnsi="Arial" w:cs="Arial"/>
          <w:highlight w:val="yellow"/>
          <w:lang w:bidi="bn-BD"/>
        </w:rPr>
        <w:t>Kalikapur</w:t>
      </w:r>
      <w:proofErr w:type="spellEnd"/>
      <w:r w:rsidR="004139D8" w:rsidRPr="00B721E0">
        <w:rPr>
          <w:rFonts w:ascii="Arial" w:eastAsia="Calibri" w:hAnsi="Arial" w:cs="Arial"/>
          <w:highlight w:val="yellow"/>
          <w:lang w:bidi="bn-BD"/>
        </w:rPr>
        <w:t xml:space="preserve"> model” in 1984. The model was subsequently modified based on the existing ecosystems (niches) of each homestead, where different fruits were also included along with vegetables</w:t>
      </w:r>
      <w:r w:rsidR="004139D8">
        <w:rPr>
          <w:rFonts w:ascii="Arial" w:eastAsia="Calibri" w:hAnsi="Arial" w:cs="Arial"/>
          <w:highlight w:val="yellow"/>
          <w:lang w:bidi="bn-BD"/>
        </w:rPr>
        <w:t xml:space="preserve"> (</w:t>
      </w:r>
      <w:r w:rsidR="00871C8E" w:rsidRPr="00D04D80">
        <w:rPr>
          <w:rFonts w:cs="Helvetica"/>
          <w:highlight w:val="yellow"/>
          <w:lang w:bidi="bn-BD"/>
        </w:rPr>
        <w:t>Ferdous</w:t>
      </w:r>
      <w:r w:rsidR="00871C8E">
        <w:rPr>
          <w:rFonts w:cs="Helvetica"/>
          <w:highlight w:val="yellow"/>
          <w:lang w:bidi="bn-BD"/>
        </w:rPr>
        <w:t xml:space="preserve"> et al., 2016</w:t>
      </w:r>
      <w:r w:rsidR="004139D8">
        <w:rPr>
          <w:rFonts w:ascii="Arial" w:eastAsia="Calibri" w:hAnsi="Arial" w:cs="Arial"/>
          <w:highlight w:val="yellow"/>
          <w:lang w:bidi="bn-BD"/>
        </w:rPr>
        <w:t>)</w:t>
      </w:r>
      <w:r w:rsidR="004139D8" w:rsidRPr="00B721E0">
        <w:rPr>
          <w:rFonts w:ascii="Arial" w:eastAsia="Calibri" w:hAnsi="Arial" w:cs="Arial"/>
          <w:highlight w:val="yellow"/>
          <w:lang w:bidi="bn-BD"/>
        </w:rPr>
        <w:t>.</w:t>
      </w:r>
      <w:r w:rsidR="004139D8">
        <w:rPr>
          <w:rFonts w:ascii="Arial" w:eastAsia="Calibri" w:hAnsi="Arial" w:cs="Arial"/>
          <w:lang w:bidi="bn-BD"/>
        </w:rPr>
        <w:t xml:space="preserve"> </w:t>
      </w:r>
      <w:r w:rsidRPr="006A67EB">
        <w:rPr>
          <w:rFonts w:ascii="Arial" w:eastAsia="Calibri" w:hAnsi="Arial" w:cs="Arial"/>
          <w:lang w:bidi="bn-BD"/>
        </w:rPr>
        <w:t xml:space="preserve">Occupation was identified through the various income-generating activities the respondent was involved in. Experience in homestead gardening was quantified based on the total number of years the respondent had been </w:t>
      </w:r>
      <w:proofErr w:type="spellStart"/>
      <w:r w:rsidR="00AE316A" w:rsidRPr="00B721E0">
        <w:rPr>
          <w:rFonts w:ascii="Arial" w:eastAsia="Calibri" w:hAnsi="Arial" w:cs="Arial"/>
          <w:highlight w:val="yellow"/>
          <w:lang w:bidi="bn-BD"/>
        </w:rPr>
        <w:t>practising</w:t>
      </w:r>
      <w:proofErr w:type="spellEnd"/>
      <w:r w:rsidR="00AE316A" w:rsidRPr="006A67EB">
        <w:rPr>
          <w:rFonts w:ascii="Arial" w:eastAsia="Calibri" w:hAnsi="Arial" w:cs="Arial"/>
          <w:lang w:bidi="bn-BD"/>
        </w:rPr>
        <w:t xml:space="preserve"> </w:t>
      </w:r>
      <w:r w:rsidRPr="006A67EB">
        <w:rPr>
          <w:rFonts w:ascii="Arial" w:eastAsia="Calibri" w:hAnsi="Arial" w:cs="Arial"/>
          <w:lang w:bidi="bn-BD"/>
        </w:rPr>
        <w:t>this activity. Extension media contact was measured using a four-point scale such as frequently, occasionally, seldom, and not at all</w:t>
      </w:r>
      <w:r w:rsidR="00AE316A">
        <w:rPr>
          <w:rFonts w:ascii="Arial" w:eastAsia="Calibri" w:hAnsi="Arial" w:cs="Arial"/>
          <w:lang w:bidi="bn-BD"/>
        </w:rPr>
        <w:t>,</w:t>
      </w:r>
      <w:r w:rsidRPr="006A67EB">
        <w:rPr>
          <w:rFonts w:ascii="Arial" w:eastAsia="Calibri" w:hAnsi="Arial" w:cs="Arial"/>
          <w:lang w:bidi="bn-BD"/>
        </w:rPr>
        <w:t xml:space="preserve"> with corresponding scores assigned to each category to each category to enable quantification. Training participation was assessed through a binary (yes/no) scale, where respondents were asked to indicate whether they had participated in specific training sessions. A "Yes" response signified affirmation, while "No" indicated non-participation. To gain deeper insights into farming strategies and technologies used to cope with climate-induced challenges such as flash floods, prolonged flooding, cold waves, heat waves and droughts</w:t>
      </w:r>
      <w:r w:rsidR="00AE316A">
        <w:rPr>
          <w:rFonts w:ascii="Arial" w:eastAsia="Calibri" w:hAnsi="Arial" w:cs="Arial"/>
          <w:lang w:bidi="bn-BD"/>
        </w:rPr>
        <w:t xml:space="preserve">, </w:t>
      </w:r>
      <w:r w:rsidRPr="006A67EB">
        <w:rPr>
          <w:rFonts w:ascii="Arial" w:eastAsia="Calibri" w:hAnsi="Arial" w:cs="Arial"/>
          <w:lang w:bidi="bn-BD"/>
        </w:rPr>
        <w:t xml:space="preserve">Focus Group Discussions (FGDs) were held with selected model farmers, Sub-Assistant Agriculture Officers from relevant blocks, and local agricultural input suppliers. The data collected were </w:t>
      </w:r>
      <w:proofErr w:type="spellStart"/>
      <w:r w:rsidR="00AE316A" w:rsidRPr="00B721E0">
        <w:rPr>
          <w:rFonts w:ascii="Arial" w:eastAsia="Calibri" w:hAnsi="Arial" w:cs="Arial"/>
          <w:highlight w:val="yellow"/>
          <w:lang w:bidi="bn-BD"/>
        </w:rPr>
        <w:t>organised</w:t>
      </w:r>
      <w:proofErr w:type="spellEnd"/>
      <w:r w:rsidR="00AE316A" w:rsidRPr="006A67EB">
        <w:rPr>
          <w:rFonts w:ascii="Arial" w:eastAsia="Calibri" w:hAnsi="Arial" w:cs="Arial"/>
          <w:lang w:bidi="bn-BD"/>
        </w:rPr>
        <w:t xml:space="preserve"> </w:t>
      </w:r>
      <w:r w:rsidRPr="006A67EB">
        <w:rPr>
          <w:rFonts w:ascii="Arial" w:eastAsia="Calibri" w:hAnsi="Arial" w:cs="Arial"/>
          <w:lang w:bidi="bn-BD"/>
        </w:rPr>
        <w:t xml:space="preserve">and </w:t>
      </w:r>
      <w:proofErr w:type="spellStart"/>
      <w:r w:rsidR="00AE316A" w:rsidRPr="00B721E0">
        <w:rPr>
          <w:rFonts w:ascii="Arial" w:eastAsia="Calibri" w:hAnsi="Arial" w:cs="Arial"/>
          <w:highlight w:val="yellow"/>
          <w:lang w:bidi="bn-BD"/>
        </w:rPr>
        <w:t>categorised</w:t>
      </w:r>
      <w:proofErr w:type="spellEnd"/>
      <w:r w:rsidR="00AE316A" w:rsidRPr="00B721E0">
        <w:rPr>
          <w:rFonts w:ascii="Arial" w:eastAsia="Calibri" w:hAnsi="Arial" w:cs="Arial"/>
          <w:highlight w:val="yellow"/>
          <w:lang w:bidi="bn-BD"/>
        </w:rPr>
        <w:t xml:space="preserve"> </w:t>
      </w:r>
      <w:r w:rsidRPr="00B721E0">
        <w:rPr>
          <w:rFonts w:ascii="Arial" w:eastAsia="Calibri" w:hAnsi="Arial" w:cs="Arial"/>
          <w:highlight w:val="yellow"/>
          <w:lang w:bidi="bn-BD"/>
        </w:rPr>
        <w:t>using</w:t>
      </w:r>
      <w:r w:rsidRPr="006A67EB">
        <w:rPr>
          <w:rFonts w:ascii="Arial" w:eastAsia="Calibri" w:hAnsi="Arial" w:cs="Arial"/>
          <w:lang w:bidi="bn-BD"/>
        </w:rPr>
        <w:t xml:space="preserve"> appropriate tables, tailored to reflect the characteristics and distribution of each variable. Following the study’s objectives, analytical tools such as frequency distribution, percentage calculations, mean values and standard deviation were employed. To test the research </w:t>
      </w:r>
      <w:r w:rsidRPr="006A67EB">
        <w:rPr>
          <w:rFonts w:ascii="Arial" w:eastAsia="Calibri" w:hAnsi="Arial" w:cs="Arial"/>
          <w:lang w:bidi="bn-BD"/>
        </w:rPr>
        <w:lastRenderedPageBreak/>
        <w:t>hypotheses, correlation coefficients were calculated and relationships between variables were examined at both 0.05 and 0.01 levels of statistical significance.</w:t>
      </w:r>
    </w:p>
    <w:p w14:paraId="04A2B0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5EACBC" w14:textId="77777777" w:rsidR="00790ADA" w:rsidRPr="00FB3A86" w:rsidRDefault="00790ADA" w:rsidP="00441B6F">
      <w:pPr>
        <w:pStyle w:val="Head1"/>
        <w:spacing w:after="0"/>
        <w:jc w:val="both"/>
        <w:rPr>
          <w:rFonts w:ascii="Arial" w:hAnsi="Arial" w:cs="Arial"/>
        </w:rPr>
      </w:pPr>
    </w:p>
    <w:p w14:paraId="7B15947D" w14:textId="77777777" w:rsidR="006A67EB" w:rsidRPr="000C14D7" w:rsidRDefault="000C14D7" w:rsidP="006A67EB">
      <w:pPr>
        <w:pStyle w:val="Body"/>
        <w:rPr>
          <w:rFonts w:ascii="Arial" w:hAnsi="Arial" w:cs="Arial"/>
          <w:b/>
          <w:bCs/>
          <w:iCs/>
          <w:sz w:val="22"/>
          <w:szCs w:val="22"/>
        </w:rPr>
      </w:pPr>
      <w:r>
        <w:rPr>
          <w:rFonts w:ascii="Arial" w:hAnsi="Arial" w:cs="Arial"/>
          <w:b/>
          <w:bCs/>
          <w:iCs/>
          <w:sz w:val="22"/>
          <w:szCs w:val="22"/>
        </w:rPr>
        <w:t xml:space="preserve">3.1. </w:t>
      </w:r>
      <w:r w:rsidRPr="000C14D7">
        <w:rPr>
          <w:rFonts w:ascii="Arial" w:hAnsi="Arial" w:cs="Arial"/>
          <w:b/>
          <w:bCs/>
          <w:iCs/>
          <w:sz w:val="22"/>
          <w:szCs w:val="22"/>
        </w:rPr>
        <w:t>SOCIO-ECONOMIC PROFILE OF THE RESPONDENT</w:t>
      </w:r>
    </w:p>
    <w:p w14:paraId="05EE8AB5" w14:textId="5D62D971" w:rsidR="006A67EB" w:rsidRPr="006A67EB" w:rsidRDefault="006A67EB" w:rsidP="006A67EB">
      <w:pPr>
        <w:pStyle w:val="Body"/>
        <w:spacing w:after="0"/>
        <w:rPr>
          <w:rFonts w:ascii="Arial" w:hAnsi="Arial" w:cs="Arial"/>
        </w:rPr>
      </w:pPr>
      <w:r w:rsidRPr="006A67EB">
        <w:rPr>
          <w:rFonts w:ascii="Arial" w:hAnsi="Arial" w:cs="Arial"/>
          <w:bCs/>
        </w:rPr>
        <w:t xml:space="preserve">The findings indicated that most vegetable growers (52%) were middle-aged, followed by 30% who were elderly and 18% who were young. This trend reflects observations by </w:t>
      </w:r>
      <w:r w:rsidRPr="006A67EB">
        <w:rPr>
          <w:rFonts w:ascii="Arial" w:hAnsi="Arial" w:cs="Arial"/>
        </w:rPr>
        <w:t xml:space="preserve">Raj and Thomas (2022), who reported that vegetable cultivation in </w:t>
      </w:r>
      <w:r w:rsidR="00886FE0" w:rsidRPr="00B721E0">
        <w:rPr>
          <w:rFonts w:ascii="Arial" w:hAnsi="Arial" w:cs="Arial"/>
          <w:highlight w:val="yellow"/>
        </w:rPr>
        <w:t xml:space="preserve">Kerala </w:t>
      </w:r>
      <w:r w:rsidRPr="00B721E0">
        <w:rPr>
          <w:rFonts w:ascii="Arial" w:hAnsi="Arial" w:cs="Arial"/>
          <w:highlight w:val="yellow"/>
        </w:rPr>
        <w:t>was</w:t>
      </w:r>
      <w:r w:rsidRPr="006A67EB">
        <w:rPr>
          <w:rFonts w:ascii="Arial" w:hAnsi="Arial" w:cs="Arial"/>
        </w:rPr>
        <w:t xml:space="preserve"> also largely carried out by individuals in the 35-55 age range. A large portion of the respondents (56%) lacked formal education, while 28% had completed only primary school</w:t>
      </w:r>
      <w:r w:rsidR="00886FE0">
        <w:rPr>
          <w:rFonts w:ascii="Arial" w:hAnsi="Arial" w:cs="Arial"/>
        </w:rPr>
        <w:t>,</w:t>
      </w:r>
      <w:r w:rsidRPr="006A67EB">
        <w:rPr>
          <w:rFonts w:ascii="Arial" w:hAnsi="Arial" w:cs="Arial"/>
        </w:rPr>
        <w:t xml:space="preserve"> and just 5% had reached secondary or higher secondary levels. This low level of schooling is consistent with the work of </w:t>
      </w:r>
      <w:proofErr w:type="spellStart"/>
      <w:r w:rsidRPr="006A67EB">
        <w:rPr>
          <w:rFonts w:ascii="Arial" w:hAnsi="Arial" w:cs="Arial"/>
        </w:rPr>
        <w:t>Ighoro</w:t>
      </w:r>
      <w:proofErr w:type="spellEnd"/>
      <w:r w:rsidRPr="006A67EB">
        <w:rPr>
          <w:rFonts w:ascii="Arial" w:hAnsi="Arial" w:cs="Arial"/>
        </w:rPr>
        <w:t xml:space="preserve"> et al. (2019), who found that urban vegetable farmers often struggle to access innovations due to limited education. Regarding household size, 69% of the growers were from large families, providing substantial family </w:t>
      </w:r>
      <w:proofErr w:type="spellStart"/>
      <w:r w:rsidR="00886FE0" w:rsidRPr="00B721E0">
        <w:rPr>
          <w:rFonts w:ascii="Arial" w:hAnsi="Arial" w:cs="Arial"/>
          <w:highlight w:val="yellow"/>
        </w:rPr>
        <w:t>labour</w:t>
      </w:r>
      <w:proofErr w:type="spellEnd"/>
      <w:r w:rsidRPr="00B721E0">
        <w:rPr>
          <w:rFonts w:ascii="Arial" w:hAnsi="Arial" w:cs="Arial"/>
          <w:highlight w:val="yellow"/>
        </w:rPr>
        <w:t>.</w:t>
      </w:r>
      <w:r w:rsidRPr="006A67EB">
        <w:rPr>
          <w:rFonts w:ascii="Arial" w:hAnsi="Arial" w:cs="Arial"/>
        </w:rPr>
        <w:t xml:space="preserve"> In terms of marital status, 65% of respondents were married. </w:t>
      </w:r>
    </w:p>
    <w:p w14:paraId="2B4BE8A5"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1A28BFD6"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28542992" w14:textId="77777777" w:rsidR="006A67EB" w:rsidRPr="006A67EB" w:rsidRDefault="006A67EB" w:rsidP="006A67EB">
      <w:pPr>
        <w:pStyle w:val="Body"/>
        <w:rPr>
          <w:rFonts w:ascii="Arial" w:hAnsi="Arial" w:cs="Arial"/>
        </w:rPr>
      </w:pPr>
      <w:r w:rsidRPr="006A67EB">
        <w:rPr>
          <w:rFonts w:ascii="Arial" w:hAnsi="Arial" w:cs="Arial"/>
          <w:b/>
          <w:bCs/>
          <w:i/>
          <w:iCs/>
        </w:rPr>
        <w:t>Table 2. Profile of the vegetable growers</w:t>
      </w:r>
    </w:p>
    <w:tbl>
      <w:tblPr>
        <w:tblW w:w="0" w:type="auto"/>
        <w:tblCellMar>
          <w:top w:w="15" w:type="dxa"/>
          <w:left w:w="15" w:type="dxa"/>
          <w:bottom w:w="15" w:type="dxa"/>
          <w:right w:w="15" w:type="dxa"/>
        </w:tblCellMar>
        <w:tblLook w:val="04A0" w:firstRow="1" w:lastRow="0" w:firstColumn="1" w:lastColumn="0" w:noHBand="0" w:noVBand="1"/>
      </w:tblPr>
      <w:tblGrid>
        <w:gridCol w:w="2139"/>
        <w:gridCol w:w="2483"/>
        <w:gridCol w:w="1483"/>
        <w:gridCol w:w="1306"/>
        <w:gridCol w:w="876"/>
        <w:gridCol w:w="876"/>
      </w:tblGrid>
      <w:tr w:rsidR="006A67EB" w:rsidRPr="006A67EB" w14:paraId="02F38B06" w14:textId="77777777" w:rsidTr="006A67EB">
        <w:tc>
          <w:tcPr>
            <w:tcW w:w="2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CB7BB0" w14:textId="77777777" w:rsidR="006A67EB" w:rsidRPr="006A67EB" w:rsidRDefault="006A67EB" w:rsidP="006A67EB">
            <w:pPr>
              <w:pStyle w:val="Body"/>
              <w:rPr>
                <w:rFonts w:ascii="Arial" w:hAnsi="Arial" w:cs="Arial"/>
              </w:rPr>
            </w:pPr>
            <w:r w:rsidRPr="006A67EB">
              <w:rPr>
                <w:rFonts w:ascii="Arial" w:hAnsi="Arial" w:cs="Arial"/>
                <w:b/>
                <w:bCs/>
              </w:rPr>
              <w:t>Characteristics</w:t>
            </w:r>
          </w:p>
        </w:tc>
        <w:tc>
          <w:tcPr>
            <w:tcW w:w="24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54EADF" w14:textId="77777777" w:rsidR="006A67EB" w:rsidRPr="006A67EB" w:rsidRDefault="006A67EB" w:rsidP="006A67EB">
            <w:pPr>
              <w:pStyle w:val="Body"/>
              <w:rPr>
                <w:rFonts w:ascii="Arial" w:hAnsi="Arial" w:cs="Arial"/>
              </w:rPr>
            </w:pPr>
            <w:r w:rsidRPr="006A67EB">
              <w:rPr>
                <w:rFonts w:ascii="Arial" w:hAnsi="Arial" w:cs="Arial"/>
              </w:rPr>
              <w:t xml:space="preserve">  </w:t>
            </w:r>
            <w:r w:rsidRPr="006A67EB">
              <w:rPr>
                <w:rFonts w:ascii="Arial" w:hAnsi="Arial" w:cs="Arial"/>
                <w:b/>
                <w:bCs/>
              </w:rPr>
              <w:t xml:space="preserve">Categories   </w:t>
            </w:r>
          </w:p>
        </w:tc>
        <w:tc>
          <w:tcPr>
            <w:tcW w:w="142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C36858" w14:textId="77777777" w:rsidR="006A67EB" w:rsidRPr="006A67EB" w:rsidRDefault="006A67EB" w:rsidP="006A67EB">
            <w:pPr>
              <w:pStyle w:val="Body"/>
              <w:rPr>
                <w:rFonts w:ascii="Arial" w:hAnsi="Arial" w:cs="Arial"/>
              </w:rPr>
            </w:pPr>
            <w:r w:rsidRPr="006A67EB">
              <w:rPr>
                <w:rFonts w:ascii="Arial" w:hAnsi="Arial" w:cs="Arial"/>
                <w:b/>
                <w:bCs/>
              </w:rPr>
              <w:t>Respondents (%)</w:t>
            </w:r>
          </w:p>
        </w:tc>
        <w:tc>
          <w:tcPr>
            <w:tcW w:w="13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386D135" w14:textId="77777777" w:rsidR="006A67EB" w:rsidRPr="006A67EB" w:rsidRDefault="006A67EB" w:rsidP="006A67EB">
            <w:pPr>
              <w:pStyle w:val="Body"/>
              <w:rPr>
                <w:rFonts w:ascii="Arial" w:hAnsi="Arial" w:cs="Arial"/>
              </w:rPr>
            </w:pPr>
            <w:r w:rsidRPr="006A67EB">
              <w:rPr>
                <w:rFonts w:ascii="Arial" w:hAnsi="Arial" w:cs="Arial"/>
                <w:b/>
                <w:bCs/>
              </w:rPr>
              <w:t>Observed range</w:t>
            </w:r>
          </w:p>
        </w:tc>
        <w:tc>
          <w:tcPr>
            <w:tcW w:w="8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614C4E8" w14:textId="77777777" w:rsidR="006A67EB" w:rsidRPr="006A67EB" w:rsidRDefault="006A67EB" w:rsidP="006A67EB">
            <w:pPr>
              <w:pStyle w:val="Body"/>
              <w:rPr>
                <w:rFonts w:ascii="Arial" w:hAnsi="Arial" w:cs="Arial"/>
              </w:rPr>
            </w:pPr>
            <w:r w:rsidRPr="006A67EB">
              <w:rPr>
                <w:rFonts w:ascii="Arial" w:hAnsi="Arial" w:cs="Arial"/>
                <w:b/>
                <w:bCs/>
              </w:rPr>
              <w:t>Mean</w:t>
            </w:r>
          </w:p>
        </w:tc>
        <w:tc>
          <w:tcPr>
            <w:tcW w:w="8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5D2CC48" w14:textId="77777777" w:rsidR="006A67EB" w:rsidRPr="006A67EB" w:rsidRDefault="006A67EB" w:rsidP="006A67EB">
            <w:pPr>
              <w:pStyle w:val="Body"/>
              <w:rPr>
                <w:rFonts w:ascii="Arial" w:hAnsi="Arial" w:cs="Arial"/>
              </w:rPr>
            </w:pPr>
            <w:r w:rsidRPr="006A67EB">
              <w:rPr>
                <w:rFonts w:ascii="Arial" w:hAnsi="Arial" w:cs="Arial"/>
                <w:b/>
                <w:bCs/>
              </w:rPr>
              <w:t>SD</w:t>
            </w:r>
          </w:p>
        </w:tc>
      </w:tr>
      <w:tr w:rsidR="006A67EB" w:rsidRPr="006A67EB" w14:paraId="4D4653F9" w14:textId="77777777" w:rsidTr="006A67EB">
        <w:trPr>
          <w:trHeight w:val="152"/>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2926BE" w14:textId="77777777" w:rsidR="006A67EB" w:rsidRPr="006A67EB" w:rsidRDefault="006A67EB" w:rsidP="006A67EB">
            <w:pPr>
              <w:pStyle w:val="Body"/>
              <w:rPr>
                <w:rFonts w:ascii="Arial" w:hAnsi="Arial" w:cs="Arial"/>
              </w:rPr>
            </w:pPr>
            <w:bookmarkStart w:id="0" w:name="_Hlk200045930"/>
            <w:r w:rsidRPr="006A67EB">
              <w:rPr>
                <w:rFonts w:ascii="Arial" w:hAnsi="Arial" w:cs="Arial"/>
              </w:rPr>
              <w:t xml:space="preserve">Age </w:t>
            </w:r>
            <w:bookmarkEnd w:id="0"/>
            <w:r w:rsidRPr="006A67EB">
              <w:rPr>
                <w:rFonts w:ascii="Arial" w:hAnsi="Arial" w:cs="Arial"/>
              </w:rPr>
              <w:t>(year)</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49C01E64" w14:textId="77777777" w:rsidR="006A67EB" w:rsidRPr="006A67EB" w:rsidRDefault="006A67EB" w:rsidP="006A67EB">
            <w:pPr>
              <w:pStyle w:val="Body"/>
              <w:rPr>
                <w:rFonts w:ascii="Arial" w:hAnsi="Arial" w:cs="Arial"/>
              </w:rPr>
            </w:pPr>
            <w:r w:rsidRPr="006A67EB">
              <w:rPr>
                <w:rFonts w:ascii="Arial" w:hAnsi="Arial" w:cs="Arial"/>
              </w:rPr>
              <w:t>Young (up to 35)</w:t>
            </w:r>
          </w:p>
        </w:tc>
        <w:tc>
          <w:tcPr>
            <w:tcW w:w="142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A5ACB3A" w14:textId="77777777" w:rsidR="006A67EB" w:rsidRPr="006A67EB" w:rsidRDefault="006A67EB" w:rsidP="006A67EB">
            <w:pPr>
              <w:pStyle w:val="Body"/>
              <w:rPr>
                <w:rFonts w:ascii="Arial" w:hAnsi="Arial" w:cs="Arial"/>
              </w:rPr>
            </w:pPr>
            <w:r w:rsidRPr="006A67EB">
              <w:rPr>
                <w:rFonts w:ascii="Arial" w:hAnsi="Arial" w:cs="Arial"/>
              </w:rPr>
              <w:t>18</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33554D" w14:textId="77777777" w:rsidR="006A67EB" w:rsidRPr="006A67EB" w:rsidRDefault="006A67EB" w:rsidP="006A67EB">
            <w:pPr>
              <w:pStyle w:val="Body"/>
              <w:rPr>
                <w:rFonts w:ascii="Arial" w:hAnsi="Arial" w:cs="Arial"/>
              </w:rPr>
            </w:pPr>
            <w:r w:rsidRPr="006A67EB">
              <w:rPr>
                <w:rFonts w:ascii="Arial" w:hAnsi="Arial" w:cs="Arial"/>
              </w:rPr>
              <w:t>18-73</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5C2DA9" w14:textId="77777777" w:rsidR="006A67EB" w:rsidRPr="006A67EB" w:rsidRDefault="006A67EB" w:rsidP="006A67EB">
            <w:pPr>
              <w:pStyle w:val="Body"/>
              <w:rPr>
                <w:rFonts w:ascii="Arial" w:hAnsi="Arial" w:cs="Arial"/>
              </w:rPr>
            </w:pPr>
            <w:r w:rsidRPr="006A67EB">
              <w:rPr>
                <w:rFonts w:ascii="Arial" w:hAnsi="Arial" w:cs="Arial"/>
              </w:rPr>
              <w:t>46.52</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507931" w14:textId="77777777" w:rsidR="006A67EB" w:rsidRPr="006A67EB" w:rsidRDefault="006A67EB" w:rsidP="006A67EB">
            <w:pPr>
              <w:pStyle w:val="Body"/>
              <w:rPr>
                <w:rFonts w:ascii="Arial" w:hAnsi="Arial" w:cs="Arial"/>
              </w:rPr>
            </w:pPr>
            <w:r w:rsidRPr="006A67EB">
              <w:rPr>
                <w:rFonts w:ascii="Arial" w:hAnsi="Arial" w:cs="Arial"/>
              </w:rPr>
              <w:t>13.83</w:t>
            </w:r>
          </w:p>
        </w:tc>
      </w:tr>
      <w:tr w:rsidR="006A67EB" w:rsidRPr="006A67EB" w14:paraId="423C596E" w14:textId="77777777" w:rsidTr="006A67EB">
        <w:trPr>
          <w:trHeight w:val="203"/>
        </w:trPr>
        <w:tc>
          <w:tcPr>
            <w:tcW w:w="0" w:type="auto"/>
            <w:vMerge/>
            <w:tcBorders>
              <w:top w:val="nil"/>
              <w:left w:val="single" w:sz="8" w:space="0" w:color="000000"/>
              <w:bottom w:val="single" w:sz="8" w:space="0" w:color="000000"/>
              <w:right w:val="single" w:sz="8" w:space="0" w:color="000000"/>
            </w:tcBorders>
            <w:vAlign w:val="center"/>
            <w:hideMark/>
          </w:tcPr>
          <w:p w14:paraId="1E104503"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7134377D" w14:textId="77777777" w:rsidR="006A67EB" w:rsidRPr="006A67EB" w:rsidRDefault="006A67EB" w:rsidP="006A67EB">
            <w:pPr>
              <w:pStyle w:val="Body"/>
              <w:rPr>
                <w:rFonts w:ascii="Arial" w:hAnsi="Arial" w:cs="Arial"/>
              </w:rPr>
            </w:pPr>
            <w:r w:rsidRPr="006A67EB">
              <w:rPr>
                <w:rFonts w:ascii="Arial" w:hAnsi="Arial" w:cs="Arial"/>
              </w:rPr>
              <w:t>Middle (35 -55)</w:t>
            </w:r>
          </w:p>
        </w:tc>
        <w:tc>
          <w:tcPr>
            <w:tcW w:w="142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B41A779" w14:textId="77777777" w:rsidR="006A67EB" w:rsidRPr="006A67EB" w:rsidRDefault="006A67EB" w:rsidP="006A67EB">
            <w:pPr>
              <w:pStyle w:val="Body"/>
              <w:rPr>
                <w:rFonts w:ascii="Arial" w:hAnsi="Arial" w:cs="Arial"/>
              </w:rPr>
            </w:pPr>
            <w:r w:rsidRPr="006A67EB">
              <w:rPr>
                <w:rFonts w:ascii="Arial" w:hAnsi="Arial" w:cs="Arial"/>
              </w:rPr>
              <w:t>52</w:t>
            </w:r>
          </w:p>
        </w:tc>
        <w:tc>
          <w:tcPr>
            <w:tcW w:w="0" w:type="auto"/>
            <w:vMerge/>
            <w:tcBorders>
              <w:top w:val="nil"/>
              <w:left w:val="nil"/>
              <w:bottom w:val="single" w:sz="8" w:space="0" w:color="000000"/>
              <w:right w:val="single" w:sz="8" w:space="0" w:color="000000"/>
            </w:tcBorders>
            <w:vAlign w:val="center"/>
            <w:hideMark/>
          </w:tcPr>
          <w:p w14:paraId="20C2D0E8"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6CD5292C"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8997578" w14:textId="77777777" w:rsidR="006A67EB" w:rsidRPr="006A67EB" w:rsidRDefault="006A67EB" w:rsidP="006A67EB">
            <w:pPr>
              <w:pStyle w:val="Body"/>
              <w:rPr>
                <w:rFonts w:ascii="Arial" w:hAnsi="Arial" w:cs="Arial"/>
              </w:rPr>
            </w:pPr>
          </w:p>
        </w:tc>
      </w:tr>
      <w:tr w:rsidR="006A67EB" w:rsidRPr="006A67EB" w14:paraId="20884A2E" w14:textId="77777777" w:rsidTr="006A67EB">
        <w:trPr>
          <w:trHeight w:val="266"/>
        </w:trPr>
        <w:tc>
          <w:tcPr>
            <w:tcW w:w="0" w:type="auto"/>
            <w:vMerge/>
            <w:tcBorders>
              <w:top w:val="nil"/>
              <w:left w:val="single" w:sz="8" w:space="0" w:color="000000"/>
              <w:bottom w:val="single" w:sz="8" w:space="0" w:color="000000"/>
              <w:right w:val="single" w:sz="8" w:space="0" w:color="000000"/>
            </w:tcBorders>
            <w:vAlign w:val="center"/>
            <w:hideMark/>
          </w:tcPr>
          <w:p w14:paraId="203FACD3"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45D5E8A7" w14:textId="77777777" w:rsidR="006A67EB" w:rsidRPr="006A67EB" w:rsidRDefault="006A67EB" w:rsidP="006A67EB">
            <w:pPr>
              <w:pStyle w:val="Body"/>
              <w:rPr>
                <w:rFonts w:ascii="Arial" w:hAnsi="Arial" w:cs="Arial"/>
              </w:rPr>
            </w:pPr>
            <w:r w:rsidRPr="006A67EB">
              <w:rPr>
                <w:rFonts w:ascii="Arial" w:hAnsi="Arial" w:cs="Arial"/>
              </w:rPr>
              <w:t>Old (&gt;56)</w:t>
            </w:r>
          </w:p>
        </w:tc>
        <w:tc>
          <w:tcPr>
            <w:tcW w:w="14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4B2BE1" w14:textId="77777777" w:rsidR="006A67EB" w:rsidRPr="006A67EB" w:rsidRDefault="006A67EB" w:rsidP="006A67EB">
            <w:pPr>
              <w:pStyle w:val="Body"/>
              <w:rPr>
                <w:rFonts w:ascii="Arial" w:hAnsi="Arial" w:cs="Arial"/>
              </w:rPr>
            </w:pPr>
            <w:r w:rsidRPr="006A67EB">
              <w:rPr>
                <w:rFonts w:ascii="Arial" w:hAnsi="Arial" w:cs="Arial"/>
              </w:rPr>
              <w:t>30</w:t>
            </w:r>
          </w:p>
        </w:tc>
        <w:tc>
          <w:tcPr>
            <w:tcW w:w="0" w:type="auto"/>
            <w:vMerge/>
            <w:tcBorders>
              <w:top w:val="nil"/>
              <w:left w:val="nil"/>
              <w:bottom w:val="single" w:sz="8" w:space="0" w:color="000000"/>
              <w:right w:val="single" w:sz="8" w:space="0" w:color="000000"/>
            </w:tcBorders>
            <w:vAlign w:val="center"/>
            <w:hideMark/>
          </w:tcPr>
          <w:p w14:paraId="70DF2F13"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3D1DF206"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0DAAF6A" w14:textId="77777777" w:rsidR="006A67EB" w:rsidRPr="006A67EB" w:rsidRDefault="006A67EB" w:rsidP="006A67EB">
            <w:pPr>
              <w:pStyle w:val="Body"/>
              <w:rPr>
                <w:rFonts w:ascii="Arial" w:hAnsi="Arial" w:cs="Arial"/>
              </w:rPr>
            </w:pPr>
          </w:p>
        </w:tc>
      </w:tr>
      <w:tr w:rsidR="006A67EB" w:rsidRPr="006A67EB" w14:paraId="47E18B03" w14:textId="77777777" w:rsidTr="006A67EB">
        <w:trPr>
          <w:trHeight w:val="172"/>
        </w:trPr>
        <w:tc>
          <w:tcPr>
            <w:tcW w:w="2139" w:type="dxa"/>
            <w:vMerge w:val="restart"/>
            <w:tcBorders>
              <w:top w:val="nil"/>
              <w:left w:val="single" w:sz="8" w:space="0" w:color="000000"/>
              <w:bottom w:val="nil"/>
              <w:right w:val="single" w:sz="8" w:space="0" w:color="000000"/>
            </w:tcBorders>
            <w:tcMar>
              <w:top w:w="0" w:type="dxa"/>
              <w:left w:w="108" w:type="dxa"/>
              <w:bottom w:w="0" w:type="dxa"/>
              <w:right w:w="108" w:type="dxa"/>
            </w:tcMar>
            <w:hideMark/>
          </w:tcPr>
          <w:p w14:paraId="279283EE" w14:textId="77777777" w:rsidR="006A67EB" w:rsidRPr="006A67EB" w:rsidRDefault="006A67EB" w:rsidP="006A67EB">
            <w:pPr>
              <w:pStyle w:val="Body"/>
              <w:rPr>
                <w:rFonts w:ascii="Arial" w:hAnsi="Arial" w:cs="Arial"/>
              </w:rPr>
            </w:pPr>
            <w:r w:rsidRPr="006A67EB">
              <w:rPr>
                <w:rFonts w:ascii="Arial" w:hAnsi="Arial" w:cs="Arial"/>
              </w:rPr>
              <w:t>Education (score)</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3ADC044C" w14:textId="77777777" w:rsidR="006A67EB" w:rsidRPr="006A67EB" w:rsidRDefault="006A67EB" w:rsidP="006A67EB">
            <w:pPr>
              <w:pStyle w:val="Body"/>
              <w:rPr>
                <w:rFonts w:ascii="Arial" w:hAnsi="Arial" w:cs="Arial"/>
              </w:rPr>
            </w:pPr>
            <w:r w:rsidRPr="006A67EB">
              <w:rPr>
                <w:rFonts w:ascii="Arial" w:hAnsi="Arial" w:cs="Arial"/>
              </w:rPr>
              <w:t>Illiterate (1)</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259DB259" w14:textId="77777777" w:rsidR="006A67EB" w:rsidRPr="006A67EB" w:rsidRDefault="006A67EB" w:rsidP="006A67EB">
            <w:pPr>
              <w:pStyle w:val="Body"/>
              <w:rPr>
                <w:rFonts w:ascii="Arial" w:hAnsi="Arial" w:cs="Arial"/>
              </w:rPr>
            </w:pPr>
            <w:r w:rsidRPr="006A67EB">
              <w:rPr>
                <w:rFonts w:ascii="Arial" w:hAnsi="Arial" w:cs="Arial"/>
              </w:rPr>
              <w:t>56</w:t>
            </w:r>
          </w:p>
        </w:tc>
        <w:tc>
          <w:tcPr>
            <w:tcW w:w="130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2DCFD8E6" w14:textId="77777777" w:rsidR="006A67EB" w:rsidRPr="006A67EB" w:rsidRDefault="006A67EB" w:rsidP="006A67EB">
            <w:pPr>
              <w:pStyle w:val="Body"/>
              <w:rPr>
                <w:rFonts w:ascii="Arial" w:hAnsi="Arial" w:cs="Arial"/>
              </w:rPr>
            </w:pPr>
            <w:r w:rsidRPr="006A67EB">
              <w:rPr>
                <w:rFonts w:ascii="Arial" w:hAnsi="Arial" w:cs="Arial"/>
              </w:rPr>
              <w:t>1-5</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19C0BDDB" w14:textId="77777777" w:rsidR="006A67EB" w:rsidRPr="006A67EB" w:rsidRDefault="006A67EB" w:rsidP="006A67EB">
            <w:pPr>
              <w:pStyle w:val="Body"/>
              <w:rPr>
                <w:rFonts w:ascii="Arial" w:hAnsi="Arial" w:cs="Arial"/>
              </w:rPr>
            </w:pPr>
            <w:r w:rsidRPr="006A67EB">
              <w:rPr>
                <w:rFonts w:ascii="Arial" w:hAnsi="Arial" w:cs="Arial"/>
              </w:rPr>
              <w:t>1.75</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12404D48" w14:textId="77777777" w:rsidR="006A67EB" w:rsidRPr="006A67EB" w:rsidRDefault="006A67EB" w:rsidP="006A67EB">
            <w:pPr>
              <w:pStyle w:val="Body"/>
              <w:rPr>
                <w:rFonts w:ascii="Arial" w:hAnsi="Arial" w:cs="Arial"/>
              </w:rPr>
            </w:pPr>
            <w:r w:rsidRPr="006A67EB">
              <w:rPr>
                <w:rFonts w:ascii="Arial" w:hAnsi="Arial" w:cs="Arial"/>
              </w:rPr>
              <w:t>1.10</w:t>
            </w:r>
          </w:p>
        </w:tc>
      </w:tr>
      <w:tr w:rsidR="006A67EB" w:rsidRPr="006A67EB" w14:paraId="56B2A1C7" w14:textId="77777777" w:rsidTr="006A67EB">
        <w:trPr>
          <w:trHeight w:val="197"/>
        </w:trPr>
        <w:tc>
          <w:tcPr>
            <w:tcW w:w="0" w:type="auto"/>
            <w:vMerge/>
            <w:tcBorders>
              <w:top w:val="nil"/>
              <w:left w:val="single" w:sz="8" w:space="0" w:color="000000"/>
              <w:bottom w:val="nil"/>
              <w:right w:val="single" w:sz="8" w:space="0" w:color="000000"/>
            </w:tcBorders>
            <w:vAlign w:val="center"/>
            <w:hideMark/>
          </w:tcPr>
          <w:p w14:paraId="329ED359"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121ECE55" w14:textId="77777777" w:rsidR="006A67EB" w:rsidRPr="006A67EB" w:rsidRDefault="006A67EB" w:rsidP="006A67EB">
            <w:pPr>
              <w:pStyle w:val="Body"/>
              <w:rPr>
                <w:rFonts w:ascii="Arial" w:hAnsi="Arial" w:cs="Arial"/>
              </w:rPr>
            </w:pPr>
            <w:r w:rsidRPr="006A67EB">
              <w:rPr>
                <w:rFonts w:ascii="Arial" w:hAnsi="Arial" w:cs="Arial"/>
              </w:rPr>
              <w:t>Primary (2)</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42DE53EB" w14:textId="77777777" w:rsidR="006A67EB" w:rsidRPr="006A67EB" w:rsidRDefault="006A67EB" w:rsidP="006A67EB">
            <w:pPr>
              <w:pStyle w:val="Body"/>
              <w:rPr>
                <w:rFonts w:ascii="Arial" w:hAnsi="Arial" w:cs="Arial"/>
              </w:rPr>
            </w:pPr>
            <w:r w:rsidRPr="006A67EB">
              <w:rPr>
                <w:rFonts w:ascii="Arial" w:hAnsi="Arial" w:cs="Arial"/>
              </w:rPr>
              <w:t>28</w:t>
            </w:r>
          </w:p>
        </w:tc>
        <w:tc>
          <w:tcPr>
            <w:tcW w:w="0" w:type="auto"/>
            <w:vMerge/>
            <w:tcBorders>
              <w:top w:val="nil"/>
              <w:left w:val="nil"/>
              <w:bottom w:val="nil"/>
              <w:right w:val="single" w:sz="8" w:space="0" w:color="000000"/>
            </w:tcBorders>
            <w:vAlign w:val="center"/>
            <w:hideMark/>
          </w:tcPr>
          <w:p w14:paraId="66462B52"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2CF8D789"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61716814" w14:textId="77777777" w:rsidR="006A67EB" w:rsidRPr="006A67EB" w:rsidRDefault="006A67EB" w:rsidP="006A67EB">
            <w:pPr>
              <w:pStyle w:val="Body"/>
              <w:rPr>
                <w:rFonts w:ascii="Arial" w:hAnsi="Arial" w:cs="Arial"/>
              </w:rPr>
            </w:pPr>
          </w:p>
        </w:tc>
      </w:tr>
      <w:tr w:rsidR="006A67EB" w:rsidRPr="006A67EB" w14:paraId="1A5BCDEE" w14:textId="77777777" w:rsidTr="006A67EB">
        <w:trPr>
          <w:trHeight w:val="197"/>
        </w:trPr>
        <w:tc>
          <w:tcPr>
            <w:tcW w:w="0" w:type="auto"/>
            <w:vMerge/>
            <w:tcBorders>
              <w:top w:val="nil"/>
              <w:left w:val="single" w:sz="8" w:space="0" w:color="000000"/>
              <w:bottom w:val="nil"/>
              <w:right w:val="single" w:sz="8" w:space="0" w:color="000000"/>
            </w:tcBorders>
            <w:vAlign w:val="center"/>
            <w:hideMark/>
          </w:tcPr>
          <w:p w14:paraId="1DF53952"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63A4B316" w14:textId="77777777" w:rsidR="006A67EB" w:rsidRPr="006A67EB" w:rsidRDefault="006A67EB" w:rsidP="006A67EB">
            <w:pPr>
              <w:pStyle w:val="Body"/>
              <w:rPr>
                <w:rFonts w:ascii="Arial" w:hAnsi="Arial" w:cs="Arial"/>
              </w:rPr>
            </w:pPr>
            <w:r w:rsidRPr="006A67EB">
              <w:rPr>
                <w:rFonts w:ascii="Arial" w:hAnsi="Arial" w:cs="Arial"/>
              </w:rPr>
              <w:t>Secondary (3)</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40774AF4" w14:textId="77777777" w:rsidR="006A67EB" w:rsidRPr="006A67EB" w:rsidRDefault="006A67EB" w:rsidP="006A67EB">
            <w:pPr>
              <w:pStyle w:val="Body"/>
              <w:rPr>
                <w:rFonts w:ascii="Arial" w:hAnsi="Arial" w:cs="Arial"/>
              </w:rPr>
            </w:pPr>
            <w:r w:rsidRPr="006A67EB">
              <w:rPr>
                <w:rFonts w:ascii="Arial" w:hAnsi="Arial" w:cs="Arial"/>
              </w:rPr>
              <w:t>6</w:t>
            </w:r>
          </w:p>
        </w:tc>
        <w:tc>
          <w:tcPr>
            <w:tcW w:w="0" w:type="auto"/>
            <w:vMerge/>
            <w:tcBorders>
              <w:top w:val="nil"/>
              <w:left w:val="nil"/>
              <w:bottom w:val="nil"/>
              <w:right w:val="single" w:sz="8" w:space="0" w:color="000000"/>
            </w:tcBorders>
            <w:vAlign w:val="center"/>
            <w:hideMark/>
          </w:tcPr>
          <w:p w14:paraId="3B834510"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35FD4929"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50EC7546" w14:textId="77777777" w:rsidR="006A67EB" w:rsidRPr="006A67EB" w:rsidRDefault="006A67EB" w:rsidP="006A67EB">
            <w:pPr>
              <w:pStyle w:val="Body"/>
              <w:rPr>
                <w:rFonts w:ascii="Arial" w:hAnsi="Arial" w:cs="Arial"/>
              </w:rPr>
            </w:pPr>
          </w:p>
        </w:tc>
      </w:tr>
      <w:tr w:rsidR="006A67EB" w:rsidRPr="006A67EB" w14:paraId="1442FEAE" w14:textId="77777777" w:rsidTr="006A67EB">
        <w:trPr>
          <w:trHeight w:val="197"/>
        </w:trPr>
        <w:tc>
          <w:tcPr>
            <w:tcW w:w="0" w:type="auto"/>
            <w:vMerge/>
            <w:tcBorders>
              <w:top w:val="nil"/>
              <w:left w:val="single" w:sz="8" w:space="0" w:color="000000"/>
              <w:bottom w:val="nil"/>
              <w:right w:val="single" w:sz="8" w:space="0" w:color="000000"/>
            </w:tcBorders>
            <w:vAlign w:val="center"/>
            <w:hideMark/>
          </w:tcPr>
          <w:p w14:paraId="4EF7F296"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19223724" w14:textId="77777777" w:rsidR="006A67EB" w:rsidRPr="006A67EB" w:rsidRDefault="006A67EB" w:rsidP="006A67EB">
            <w:pPr>
              <w:pStyle w:val="Body"/>
              <w:rPr>
                <w:rFonts w:ascii="Arial" w:hAnsi="Arial" w:cs="Arial"/>
              </w:rPr>
            </w:pPr>
            <w:r w:rsidRPr="006A67EB">
              <w:rPr>
                <w:rFonts w:ascii="Arial" w:hAnsi="Arial" w:cs="Arial"/>
              </w:rPr>
              <w:t>Higher secondary (4)</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50AA20F7" w14:textId="77777777" w:rsidR="006A67EB" w:rsidRPr="006A67EB" w:rsidRDefault="006A67EB" w:rsidP="006A67EB">
            <w:pPr>
              <w:pStyle w:val="Body"/>
              <w:rPr>
                <w:rFonts w:ascii="Arial" w:hAnsi="Arial" w:cs="Arial"/>
              </w:rPr>
            </w:pPr>
            <w:r w:rsidRPr="006A67EB">
              <w:rPr>
                <w:rFonts w:ascii="Arial" w:hAnsi="Arial" w:cs="Arial"/>
              </w:rPr>
              <w:t>5</w:t>
            </w:r>
          </w:p>
        </w:tc>
        <w:tc>
          <w:tcPr>
            <w:tcW w:w="0" w:type="auto"/>
            <w:vMerge/>
            <w:tcBorders>
              <w:top w:val="nil"/>
              <w:left w:val="nil"/>
              <w:bottom w:val="nil"/>
              <w:right w:val="single" w:sz="8" w:space="0" w:color="000000"/>
            </w:tcBorders>
            <w:vAlign w:val="center"/>
            <w:hideMark/>
          </w:tcPr>
          <w:p w14:paraId="29BF891C"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33FBC7CC"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5D2CA1AB" w14:textId="77777777" w:rsidR="006A67EB" w:rsidRPr="006A67EB" w:rsidRDefault="006A67EB" w:rsidP="006A67EB">
            <w:pPr>
              <w:pStyle w:val="Body"/>
              <w:rPr>
                <w:rFonts w:ascii="Arial" w:hAnsi="Arial" w:cs="Arial"/>
              </w:rPr>
            </w:pPr>
          </w:p>
        </w:tc>
      </w:tr>
      <w:tr w:rsidR="006A67EB" w:rsidRPr="006A67EB" w14:paraId="1E7FC073" w14:textId="77777777" w:rsidTr="006A67EB">
        <w:trPr>
          <w:trHeight w:val="197"/>
        </w:trPr>
        <w:tc>
          <w:tcPr>
            <w:tcW w:w="0" w:type="auto"/>
            <w:vMerge/>
            <w:tcBorders>
              <w:top w:val="nil"/>
              <w:left w:val="single" w:sz="8" w:space="0" w:color="000000"/>
              <w:bottom w:val="nil"/>
              <w:right w:val="single" w:sz="8" w:space="0" w:color="000000"/>
            </w:tcBorders>
            <w:vAlign w:val="center"/>
            <w:hideMark/>
          </w:tcPr>
          <w:p w14:paraId="69311FB7"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1C9AACC3" w14:textId="77777777" w:rsidR="006A67EB" w:rsidRPr="006A67EB" w:rsidRDefault="006A67EB" w:rsidP="006A67EB">
            <w:pPr>
              <w:pStyle w:val="Body"/>
              <w:rPr>
                <w:rFonts w:ascii="Arial" w:hAnsi="Arial" w:cs="Arial"/>
              </w:rPr>
            </w:pPr>
            <w:r w:rsidRPr="006A67EB">
              <w:rPr>
                <w:rFonts w:ascii="Arial" w:hAnsi="Arial" w:cs="Arial"/>
              </w:rPr>
              <w:t>Graduate (5)</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74E28349" w14:textId="77777777" w:rsidR="006A67EB" w:rsidRPr="006A67EB" w:rsidRDefault="006A67EB" w:rsidP="006A67EB">
            <w:pPr>
              <w:pStyle w:val="Body"/>
              <w:rPr>
                <w:rFonts w:ascii="Arial" w:hAnsi="Arial" w:cs="Arial"/>
              </w:rPr>
            </w:pPr>
            <w:r w:rsidRPr="006A67EB">
              <w:rPr>
                <w:rFonts w:ascii="Arial" w:hAnsi="Arial" w:cs="Arial"/>
              </w:rPr>
              <w:t>5</w:t>
            </w:r>
          </w:p>
        </w:tc>
        <w:tc>
          <w:tcPr>
            <w:tcW w:w="0" w:type="auto"/>
            <w:vMerge/>
            <w:tcBorders>
              <w:top w:val="nil"/>
              <w:left w:val="nil"/>
              <w:bottom w:val="nil"/>
              <w:right w:val="single" w:sz="8" w:space="0" w:color="000000"/>
            </w:tcBorders>
            <w:vAlign w:val="center"/>
            <w:hideMark/>
          </w:tcPr>
          <w:p w14:paraId="30D38E8B"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3F102A43"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6A3215EB" w14:textId="77777777" w:rsidR="006A67EB" w:rsidRPr="006A67EB" w:rsidRDefault="006A67EB" w:rsidP="006A67EB">
            <w:pPr>
              <w:pStyle w:val="Body"/>
              <w:rPr>
                <w:rFonts w:ascii="Arial" w:hAnsi="Arial" w:cs="Arial"/>
              </w:rPr>
            </w:pPr>
          </w:p>
        </w:tc>
      </w:tr>
      <w:tr w:rsidR="006A67EB" w:rsidRPr="006A67EB" w14:paraId="3FA36DB5" w14:textId="77777777" w:rsidTr="006A67EB">
        <w:trPr>
          <w:trHeight w:val="156"/>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06BAB8" w14:textId="77777777" w:rsidR="006A67EB" w:rsidRPr="006A67EB" w:rsidRDefault="006A67EB" w:rsidP="006A67EB">
            <w:pPr>
              <w:pStyle w:val="Body"/>
              <w:rPr>
                <w:rFonts w:ascii="Arial" w:hAnsi="Arial" w:cs="Arial"/>
              </w:rPr>
            </w:pPr>
            <w:r w:rsidRPr="006A67EB">
              <w:rPr>
                <w:rFonts w:ascii="Arial" w:hAnsi="Arial" w:cs="Arial"/>
              </w:rPr>
              <w:t>Family size (member number)</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6B35EE7F" w14:textId="77777777" w:rsidR="006A67EB" w:rsidRPr="006A67EB" w:rsidRDefault="006A67EB" w:rsidP="006A67EB">
            <w:pPr>
              <w:pStyle w:val="Body"/>
              <w:rPr>
                <w:rFonts w:ascii="Arial" w:hAnsi="Arial" w:cs="Arial"/>
              </w:rPr>
            </w:pPr>
            <w:r w:rsidRPr="006A67EB">
              <w:rPr>
                <w:rFonts w:ascii="Arial" w:hAnsi="Arial" w:cs="Arial"/>
              </w:rPr>
              <w:t>Small (up to 4)</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0F0B6D2F" w14:textId="77777777" w:rsidR="006A67EB" w:rsidRPr="006A67EB" w:rsidRDefault="006A67EB" w:rsidP="006A67EB">
            <w:pPr>
              <w:pStyle w:val="Body"/>
              <w:rPr>
                <w:rFonts w:ascii="Arial" w:hAnsi="Arial" w:cs="Arial"/>
              </w:rPr>
            </w:pPr>
            <w:r w:rsidRPr="006A67EB">
              <w:rPr>
                <w:rFonts w:ascii="Arial" w:hAnsi="Arial" w:cs="Arial"/>
              </w:rPr>
              <w:t>11</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685F0B" w14:textId="77777777" w:rsidR="006A67EB" w:rsidRPr="006A67EB" w:rsidRDefault="006A67EB" w:rsidP="006A67EB">
            <w:pPr>
              <w:pStyle w:val="Body"/>
              <w:rPr>
                <w:rFonts w:ascii="Arial" w:hAnsi="Arial" w:cs="Arial"/>
              </w:rPr>
            </w:pPr>
            <w:r w:rsidRPr="006A67EB">
              <w:rPr>
                <w:rFonts w:ascii="Arial" w:hAnsi="Arial" w:cs="Arial"/>
              </w:rPr>
              <w:t>3-13</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1300F6" w14:textId="77777777" w:rsidR="006A67EB" w:rsidRPr="006A67EB" w:rsidRDefault="006A67EB" w:rsidP="006A67EB">
            <w:pPr>
              <w:pStyle w:val="Body"/>
              <w:rPr>
                <w:rFonts w:ascii="Arial" w:hAnsi="Arial" w:cs="Arial"/>
              </w:rPr>
            </w:pPr>
            <w:r w:rsidRPr="006A67EB">
              <w:rPr>
                <w:rFonts w:ascii="Arial" w:hAnsi="Arial" w:cs="Arial"/>
              </w:rPr>
              <w:t>10.09</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18C0A6" w14:textId="77777777" w:rsidR="006A67EB" w:rsidRPr="006A67EB" w:rsidRDefault="006A67EB" w:rsidP="006A67EB">
            <w:pPr>
              <w:pStyle w:val="Body"/>
              <w:rPr>
                <w:rFonts w:ascii="Arial" w:hAnsi="Arial" w:cs="Arial"/>
              </w:rPr>
            </w:pPr>
            <w:r w:rsidRPr="006A67EB">
              <w:rPr>
                <w:rFonts w:ascii="Arial" w:hAnsi="Arial" w:cs="Arial"/>
              </w:rPr>
              <w:t>3.11</w:t>
            </w:r>
          </w:p>
        </w:tc>
      </w:tr>
      <w:tr w:rsidR="006A67EB" w:rsidRPr="006A67EB" w14:paraId="5F015393" w14:textId="77777777" w:rsidTr="006A67EB">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7BB48494"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574F1B13" w14:textId="77777777" w:rsidR="006A67EB" w:rsidRPr="006A67EB" w:rsidRDefault="006A67EB" w:rsidP="006A67EB">
            <w:pPr>
              <w:pStyle w:val="Body"/>
              <w:rPr>
                <w:rFonts w:ascii="Arial" w:hAnsi="Arial" w:cs="Arial"/>
              </w:rPr>
            </w:pPr>
            <w:r w:rsidRPr="006A67EB">
              <w:rPr>
                <w:rFonts w:ascii="Arial" w:hAnsi="Arial" w:cs="Arial"/>
              </w:rPr>
              <w:t>Medium (5-6)</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10CE84BE" w14:textId="77777777" w:rsidR="006A67EB" w:rsidRPr="006A67EB" w:rsidRDefault="006A67EB" w:rsidP="006A67EB">
            <w:pPr>
              <w:pStyle w:val="Body"/>
              <w:rPr>
                <w:rFonts w:ascii="Arial" w:hAnsi="Arial" w:cs="Arial"/>
              </w:rPr>
            </w:pPr>
            <w:r w:rsidRPr="006A67EB">
              <w:rPr>
                <w:rFonts w:ascii="Arial" w:hAnsi="Arial" w:cs="Arial"/>
              </w:rPr>
              <w:t>20</w:t>
            </w:r>
          </w:p>
        </w:tc>
        <w:tc>
          <w:tcPr>
            <w:tcW w:w="0" w:type="auto"/>
            <w:vMerge/>
            <w:tcBorders>
              <w:top w:val="nil"/>
              <w:left w:val="nil"/>
              <w:bottom w:val="single" w:sz="8" w:space="0" w:color="000000"/>
              <w:right w:val="single" w:sz="8" w:space="0" w:color="000000"/>
            </w:tcBorders>
            <w:vAlign w:val="center"/>
            <w:hideMark/>
          </w:tcPr>
          <w:p w14:paraId="5DC72285"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3B843CAE"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5B18BC6C" w14:textId="77777777" w:rsidR="006A67EB" w:rsidRPr="006A67EB" w:rsidRDefault="006A67EB" w:rsidP="006A67EB">
            <w:pPr>
              <w:pStyle w:val="Body"/>
              <w:rPr>
                <w:rFonts w:ascii="Arial" w:hAnsi="Arial" w:cs="Arial"/>
              </w:rPr>
            </w:pPr>
          </w:p>
        </w:tc>
      </w:tr>
      <w:tr w:rsidR="006A67EB" w:rsidRPr="006A67EB" w14:paraId="33D9EC65" w14:textId="77777777" w:rsidTr="006A67EB">
        <w:trPr>
          <w:trHeight w:val="235"/>
        </w:trPr>
        <w:tc>
          <w:tcPr>
            <w:tcW w:w="0" w:type="auto"/>
            <w:vMerge/>
            <w:tcBorders>
              <w:top w:val="nil"/>
              <w:left w:val="single" w:sz="8" w:space="0" w:color="000000"/>
              <w:bottom w:val="single" w:sz="8" w:space="0" w:color="000000"/>
              <w:right w:val="single" w:sz="8" w:space="0" w:color="000000"/>
            </w:tcBorders>
            <w:vAlign w:val="center"/>
            <w:hideMark/>
          </w:tcPr>
          <w:p w14:paraId="50F00E29"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245C19FB" w14:textId="77777777" w:rsidR="006A67EB" w:rsidRPr="006A67EB" w:rsidRDefault="006A67EB" w:rsidP="006A67EB">
            <w:pPr>
              <w:pStyle w:val="Body"/>
              <w:rPr>
                <w:rFonts w:ascii="Arial" w:hAnsi="Arial" w:cs="Arial"/>
              </w:rPr>
            </w:pPr>
            <w:r w:rsidRPr="006A67EB">
              <w:rPr>
                <w:rFonts w:ascii="Arial" w:hAnsi="Arial" w:cs="Arial"/>
              </w:rPr>
              <w:t>Large (&gt;7)</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7C5D78EA" w14:textId="77777777" w:rsidR="006A67EB" w:rsidRPr="006A67EB" w:rsidRDefault="006A67EB" w:rsidP="006A67EB">
            <w:pPr>
              <w:pStyle w:val="Body"/>
              <w:rPr>
                <w:rFonts w:ascii="Arial" w:hAnsi="Arial" w:cs="Arial"/>
              </w:rPr>
            </w:pPr>
            <w:r w:rsidRPr="006A67EB">
              <w:rPr>
                <w:rFonts w:ascii="Arial" w:hAnsi="Arial" w:cs="Arial"/>
              </w:rPr>
              <w:t>69</w:t>
            </w:r>
          </w:p>
        </w:tc>
        <w:tc>
          <w:tcPr>
            <w:tcW w:w="0" w:type="auto"/>
            <w:vMerge/>
            <w:tcBorders>
              <w:top w:val="nil"/>
              <w:left w:val="nil"/>
              <w:bottom w:val="single" w:sz="8" w:space="0" w:color="000000"/>
              <w:right w:val="single" w:sz="8" w:space="0" w:color="000000"/>
            </w:tcBorders>
            <w:vAlign w:val="center"/>
            <w:hideMark/>
          </w:tcPr>
          <w:p w14:paraId="28F494D5"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9FE718A"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156A3E2" w14:textId="77777777" w:rsidR="006A67EB" w:rsidRPr="006A67EB" w:rsidRDefault="006A67EB" w:rsidP="006A67EB">
            <w:pPr>
              <w:pStyle w:val="Body"/>
              <w:rPr>
                <w:rFonts w:ascii="Arial" w:hAnsi="Arial" w:cs="Arial"/>
              </w:rPr>
            </w:pPr>
          </w:p>
        </w:tc>
      </w:tr>
      <w:tr w:rsidR="006A67EB" w:rsidRPr="006A67EB" w14:paraId="74F82EC9" w14:textId="77777777" w:rsidTr="006A67EB">
        <w:trPr>
          <w:trHeight w:val="148"/>
        </w:trPr>
        <w:tc>
          <w:tcPr>
            <w:tcW w:w="2139" w:type="dxa"/>
            <w:vMerge w:val="restart"/>
            <w:tcBorders>
              <w:top w:val="nil"/>
              <w:left w:val="single" w:sz="8" w:space="0" w:color="000000"/>
              <w:bottom w:val="nil"/>
              <w:right w:val="single" w:sz="8" w:space="0" w:color="000000"/>
            </w:tcBorders>
            <w:tcMar>
              <w:top w:w="0" w:type="dxa"/>
              <w:left w:w="108" w:type="dxa"/>
              <w:bottom w:w="0" w:type="dxa"/>
              <w:right w:w="108" w:type="dxa"/>
            </w:tcMar>
            <w:hideMark/>
          </w:tcPr>
          <w:p w14:paraId="4A4EA99F" w14:textId="77777777" w:rsidR="006A67EB" w:rsidRPr="006A67EB" w:rsidRDefault="006A67EB" w:rsidP="006A67EB">
            <w:pPr>
              <w:pStyle w:val="Body"/>
              <w:rPr>
                <w:rFonts w:ascii="Arial" w:hAnsi="Arial" w:cs="Arial"/>
              </w:rPr>
            </w:pPr>
            <w:r w:rsidRPr="006A67EB">
              <w:rPr>
                <w:rFonts w:ascii="Arial" w:hAnsi="Arial" w:cs="Arial"/>
                <w:bCs/>
              </w:rPr>
              <w:t>Marital status</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46CE04D0" w14:textId="77777777" w:rsidR="006A67EB" w:rsidRPr="006A67EB" w:rsidRDefault="006A67EB" w:rsidP="006A67EB">
            <w:pPr>
              <w:pStyle w:val="Body"/>
              <w:rPr>
                <w:rFonts w:ascii="Arial" w:hAnsi="Arial" w:cs="Arial"/>
              </w:rPr>
            </w:pPr>
            <w:r w:rsidRPr="006A67EB">
              <w:rPr>
                <w:rFonts w:ascii="Arial" w:hAnsi="Arial" w:cs="Arial"/>
              </w:rPr>
              <w:t>Unmarried (1)</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689B8769" w14:textId="77777777" w:rsidR="006A67EB" w:rsidRPr="006A67EB" w:rsidRDefault="006A67EB" w:rsidP="006A67EB">
            <w:pPr>
              <w:pStyle w:val="Body"/>
              <w:rPr>
                <w:rFonts w:ascii="Arial" w:hAnsi="Arial" w:cs="Arial"/>
              </w:rPr>
            </w:pPr>
            <w:r w:rsidRPr="006A67EB">
              <w:rPr>
                <w:rFonts w:ascii="Arial" w:hAnsi="Arial" w:cs="Arial"/>
              </w:rPr>
              <w:t>14</w:t>
            </w:r>
          </w:p>
        </w:tc>
        <w:tc>
          <w:tcPr>
            <w:tcW w:w="130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31A6BDE8" w14:textId="77777777" w:rsidR="006A67EB" w:rsidRPr="006A67EB" w:rsidRDefault="006A67EB" w:rsidP="006A67EB">
            <w:pPr>
              <w:pStyle w:val="Body"/>
              <w:rPr>
                <w:rFonts w:ascii="Arial" w:hAnsi="Arial" w:cs="Arial"/>
              </w:rPr>
            </w:pPr>
            <w:r w:rsidRPr="006A67EB">
              <w:rPr>
                <w:rFonts w:ascii="Arial" w:hAnsi="Arial" w:cs="Arial"/>
              </w:rPr>
              <w:t>1-4</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64D0434C" w14:textId="77777777" w:rsidR="006A67EB" w:rsidRPr="006A67EB" w:rsidRDefault="006A67EB" w:rsidP="006A67EB">
            <w:pPr>
              <w:pStyle w:val="Body"/>
              <w:rPr>
                <w:rFonts w:ascii="Arial" w:hAnsi="Arial" w:cs="Arial"/>
              </w:rPr>
            </w:pPr>
            <w:r w:rsidRPr="006A67EB">
              <w:rPr>
                <w:rFonts w:ascii="Arial" w:hAnsi="Arial" w:cs="Arial"/>
              </w:rPr>
              <w:t>2.15</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24B2A888" w14:textId="77777777" w:rsidR="006A67EB" w:rsidRPr="006A67EB" w:rsidRDefault="006A67EB" w:rsidP="006A67EB">
            <w:pPr>
              <w:pStyle w:val="Body"/>
              <w:rPr>
                <w:rFonts w:ascii="Arial" w:hAnsi="Arial" w:cs="Arial"/>
              </w:rPr>
            </w:pPr>
            <w:r w:rsidRPr="006A67EB">
              <w:rPr>
                <w:rFonts w:ascii="Arial" w:hAnsi="Arial" w:cs="Arial"/>
              </w:rPr>
              <w:t>0.757</w:t>
            </w:r>
          </w:p>
        </w:tc>
      </w:tr>
      <w:tr w:rsidR="006A67EB" w:rsidRPr="006A67EB" w14:paraId="08DDD4D9" w14:textId="77777777" w:rsidTr="006A67EB">
        <w:trPr>
          <w:trHeight w:val="148"/>
        </w:trPr>
        <w:tc>
          <w:tcPr>
            <w:tcW w:w="0" w:type="auto"/>
            <w:vMerge/>
            <w:tcBorders>
              <w:top w:val="nil"/>
              <w:left w:val="single" w:sz="8" w:space="0" w:color="000000"/>
              <w:bottom w:val="nil"/>
              <w:right w:val="single" w:sz="8" w:space="0" w:color="000000"/>
            </w:tcBorders>
            <w:vAlign w:val="center"/>
            <w:hideMark/>
          </w:tcPr>
          <w:p w14:paraId="7027DCDD"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4450F043" w14:textId="77777777" w:rsidR="006A67EB" w:rsidRPr="006A67EB" w:rsidRDefault="006A67EB" w:rsidP="006A67EB">
            <w:pPr>
              <w:pStyle w:val="Body"/>
              <w:rPr>
                <w:rFonts w:ascii="Arial" w:hAnsi="Arial" w:cs="Arial"/>
              </w:rPr>
            </w:pPr>
            <w:r w:rsidRPr="006A67EB">
              <w:rPr>
                <w:rFonts w:ascii="Arial" w:hAnsi="Arial" w:cs="Arial"/>
              </w:rPr>
              <w:t>Married (2)</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701E1C6B" w14:textId="77777777" w:rsidR="006A67EB" w:rsidRPr="006A67EB" w:rsidRDefault="006A67EB" w:rsidP="006A67EB">
            <w:pPr>
              <w:pStyle w:val="Body"/>
              <w:rPr>
                <w:rFonts w:ascii="Arial" w:hAnsi="Arial" w:cs="Arial"/>
              </w:rPr>
            </w:pPr>
            <w:r w:rsidRPr="006A67EB">
              <w:rPr>
                <w:rFonts w:ascii="Arial" w:hAnsi="Arial" w:cs="Arial"/>
              </w:rPr>
              <w:t>65</w:t>
            </w:r>
          </w:p>
        </w:tc>
        <w:tc>
          <w:tcPr>
            <w:tcW w:w="0" w:type="auto"/>
            <w:vMerge/>
            <w:tcBorders>
              <w:top w:val="nil"/>
              <w:left w:val="nil"/>
              <w:bottom w:val="nil"/>
              <w:right w:val="single" w:sz="8" w:space="0" w:color="000000"/>
            </w:tcBorders>
            <w:vAlign w:val="center"/>
            <w:hideMark/>
          </w:tcPr>
          <w:p w14:paraId="4E352C28"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68EBDAF6"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3B3C06CE" w14:textId="77777777" w:rsidR="006A67EB" w:rsidRPr="006A67EB" w:rsidRDefault="006A67EB" w:rsidP="006A67EB">
            <w:pPr>
              <w:pStyle w:val="Body"/>
              <w:rPr>
                <w:rFonts w:ascii="Arial" w:hAnsi="Arial" w:cs="Arial"/>
              </w:rPr>
            </w:pPr>
          </w:p>
        </w:tc>
      </w:tr>
      <w:tr w:rsidR="006A67EB" w:rsidRPr="006A67EB" w14:paraId="5140B8F9" w14:textId="77777777" w:rsidTr="006A67EB">
        <w:trPr>
          <w:trHeight w:val="148"/>
        </w:trPr>
        <w:tc>
          <w:tcPr>
            <w:tcW w:w="0" w:type="auto"/>
            <w:vMerge/>
            <w:tcBorders>
              <w:top w:val="nil"/>
              <w:left w:val="single" w:sz="8" w:space="0" w:color="000000"/>
              <w:bottom w:val="nil"/>
              <w:right w:val="single" w:sz="8" w:space="0" w:color="000000"/>
            </w:tcBorders>
            <w:vAlign w:val="center"/>
            <w:hideMark/>
          </w:tcPr>
          <w:p w14:paraId="413B2B4D"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15F8F1BB" w14:textId="77777777" w:rsidR="006A67EB" w:rsidRPr="006A67EB" w:rsidRDefault="006A67EB" w:rsidP="006A67EB">
            <w:pPr>
              <w:pStyle w:val="Body"/>
              <w:rPr>
                <w:rFonts w:ascii="Arial" w:hAnsi="Arial" w:cs="Arial"/>
              </w:rPr>
            </w:pPr>
            <w:r w:rsidRPr="006A67EB">
              <w:rPr>
                <w:rFonts w:ascii="Arial" w:hAnsi="Arial" w:cs="Arial"/>
              </w:rPr>
              <w:t xml:space="preserve">Divorced (3) </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0A5E54B9" w14:textId="77777777" w:rsidR="006A67EB" w:rsidRPr="006A67EB" w:rsidRDefault="006A67EB" w:rsidP="006A67EB">
            <w:pPr>
              <w:pStyle w:val="Body"/>
              <w:rPr>
                <w:rFonts w:ascii="Arial" w:hAnsi="Arial" w:cs="Arial"/>
              </w:rPr>
            </w:pPr>
            <w:r w:rsidRPr="006A67EB">
              <w:rPr>
                <w:rFonts w:ascii="Arial" w:hAnsi="Arial" w:cs="Arial"/>
              </w:rPr>
              <w:t>13</w:t>
            </w:r>
          </w:p>
        </w:tc>
        <w:tc>
          <w:tcPr>
            <w:tcW w:w="0" w:type="auto"/>
            <w:vMerge/>
            <w:tcBorders>
              <w:top w:val="nil"/>
              <w:left w:val="nil"/>
              <w:bottom w:val="nil"/>
              <w:right w:val="single" w:sz="8" w:space="0" w:color="000000"/>
            </w:tcBorders>
            <w:vAlign w:val="center"/>
            <w:hideMark/>
          </w:tcPr>
          <w:p w14:paraId="5FE5031D"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6FB55B6E"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1B817A62" w14:textId="77777777" w:rsidR="006A67EB" w:rsidRPr="006A67EB" w:rsidRDefault="006A67EB" w:rsidP="006A67EB">
            <w:pPr>
              <w:pStyle w:val="Body"/>
              <w:rPr>
                <w:rFonts w:ascii="Arial" w:hAnsi="Arial" w:cs="Arial"/>
              </w:rPr>
            </w:pPr>
          </w:p>
        </w:tc>
      </w:tr>
      <w:tr w:rsidR="006A67EB" w:rsidRPr="006A67EB" w14:paraId="794F541F" w14:textId="77777777" w:rsidTr="006A67EB">
        <w:trPr>
          <w:trHeight w:val="148"/>
        </w:trPr>
        <w:tc>
          <w:tcPr>
            <w:tcW w:w="0" w:type="auto"/>
            <w:vMerge/>
            <w:tcBorders>
              <w:top w:val="nil"/>
              <w:left w:val="single" w:sz="8" w:space="0" w:color="000000"/>
              <w:bottom w:val="nil"/>
              <w:right w:val="single" w:sz="8" w:space="0" w:color="000000"/>
            </w:tcBorders>
            <w:vAlign w:val="center"/>
            <w:hideMark/>
          </w:tcPr>
          <w:p w14:paraId="3B050B37"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4B8BFFE4" w14:textId="77777777" w:rsidR="006A67EB" w:rsidRPr="006A67EB" w:rsidRDefault="006A67EB" w:rsidP="006A67EB">
            <w:pPr>
              <w:pStyle w:val="Body"/>
              <w:rPr>
                <w:rFonts w:ascii="Arial" w:hAnsi="Arial" w:cs="Arial"/>
              </w:rPr>
            </w:pPr>
            <w:r w:rsidRPr="006A67EB">
              <w:rPr>
                <w:rFonts w:ascii="Arial" w:hAnsi="Arial" w:cs="Arial"/>
              </w:rPr>
              <w:t>Widower (4)</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54E4AF89" w14:textId="77777777" w:rsidR="006A67EB" w:rsidRPr="006A67EB" w:rsidRDefault="006A67EB" w:rsidP="006A67EB">
            <w:pPr>
              <w:pStyle w:val="Body"/>
              <w:rPr>
                <w:rFonts w:ascii="Arial" w:hAnsi="Arial" w:cs="Arial"/>
              </w:rPr>
            </w:pPr>
            <w:r w:rsidRPr="006A67EB">
              <w:rPr>
                <w:rFonts w:ascii="Arial" w:hAnsi="Arial" w:cs="Arial"/>
              </w:rPr>
              <w:t>8</w:t>
            </w:r>
          </w:p>
        </w:tc>
        <w:tc>
          <w:tcPr>
            <w:tcW w:w="0" w:type="auto"/>
            <w:vMerge/>
            <w:tcBorders>
              <w:top w:val="nil"/>
              <w:left w:val="nil"/>
              <w:bottom w:val="nil"/>
              <w:right w:val="single" w:sz="8" w:space="0" w:color="000000"/>
            </w:tcBorders>
            <w:vAlign w:val="center"/>
            <w:hideMark/>
          </w:tcPr>
          <w:p w14:paraId="642EEF36"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779BDFA7"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31DFFF3B" w14:textId="77777777" w:rsidR="006A67EB" w:rsidRPr="006A67EB" w:rsidRDefault="006A67EB" w:rsidP="006A67EB">
            <w:pPr>
              <w:pStyle w:val="Body"/>
              <w:rPr>
                <w:rFonts w:ascii="Arial" w:hAnsi="Arial" w:cs="Arial"/>
              </w:rPr>
            </w:pPr>
          </w:p>
        </w:tc>
      </w:tr>
      <w:tr w:rsidR="006A67EB" w:rsidRPr="006A67EB" w14:paraId="11F52EAD" w14:textId="77777777" w:rsidTr="006A67EB">
        <w:trPr>
          <w:trHeight w:val="148"/>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5B135B" w14:textId="77777777" w:rsidR="006A67EB" w:rsidRPr="006A67EB" w:rsidRDefault="006A67EB" w:rsidP="006A67EB">
            <w:pPr>
              <w:pStyle w:val="Body"/>
              <w:rPr>
                <w:rFonts w:ascii="Arial" w:hAnsi="Arial" w:cs="Arial"/>
              </w:rPr>
            </w:pPr>
            <w:r w:rsidRPr="006A67EB">
              <w:rPr>
                <w:rFonts w:ascii="Arial" w:hAnsi="Arial" w:cs="Arial"/>
              </w:rPr>
              <w:t>Land size (decimal)</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0802920F" w14:textId="77777777" w:rsidR="006A67EB" w:rsidRPr="006A67EB" w:rsidRDefault="006A67EB" w:rsidP="006A67EB">
            <w:pPr>
              <w:pStyle w:val="Body"/>
              <w:rPr>
                <w:rFonts w:ascii="Arial" w:hAnsi="Arial" w:cs="Arial"/>
              </w:rPr>
            </w:pPr>
            <w:r w:rsidRPr="006A67EB">
              <w:rPr>
                <w:rFonts w:ascii="Arial" w:hAnsi="Arial" w:cs="Arial"/>
              </w:rPr>
              <w:t xml:space="preserve">Below </w:t>
            </w:r>
            <w:proofErr w:type="spellStart"/>
            <w:r w:rsidRPr="006A67EB">
              <w:rPr>
                <w:rFonts w:ascii="Arial" w:hAnsi="Arial" w:cs="Arial"/>
              </w:rPr>
              <w:t>kalikapur</w:t>
            </w:r>
            <w:proofErr w:type="spellEnd"/>
            <w:r w:rsidRPr="006A67EB">
              <w:rPr>
                <w:rFonts w:ascii="Arial" w:hAnsi="Arial" w:cs="Arial"/>
              </w:rPr>
              <w:t xml:space="preserve"> model (up to .99)</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65A9F0A2" w14:textId="77777777" w:rsidR="006A67EB" w:rsidRPr="006A67EB" w:rsidRDefault="006A67EB" w:rsidP="006A67EB">
            <w:pPr>
              <w:pStyle w:val="Body"/>
              <w:rPr>
                <w:rFonts w:ascii="Arial" w:hAnsi="Arial" w:cs="Arial"/>
              </w:rPr>
            </w:pPr>
            <w:r w:rsidRPr="006A67EB">
              <w:rPr>
                <w:rFonts w:ascii="Arial" w:hAnsi="Arial" w:cs="Arial"/>
              </w:rPr>
              <w:t>6</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8176FB" w14:textId="77777777" w:rsidR="006A67EB" w:rsidRPr="006A67EB" w:rsidRDefault="006A67EB" w:rsidP="006A67EB">
            <w:pPr>
              <w:pStyle w:val="Body"/>
              <w:rPr>
                <w:rFonts w:ascii="Arial" w:hAnsi="Arial" w:cs="Arial"/>
              </w:rPr>
            </w:pPr>
            <w:r w:rsidRPr="006A67EB">
              <w:rPr>
                <w:rFonts w:ascii="Arial" w:hAnsi="Arial" w:cs="Arial"/>
              </w:rPr>
              <w:t>0.4-2.7</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BE45E3" w14:textId="77777777" w:rsidR="006A67EB" w:rsidRPr="006A67EB" w:rsidRDefault="006A67EB" w:rsidP="006A67EB">
            <w:pPr>
              <w:pStyle w:val="Body"/>
              <w:rPr>
                <w:rFonts w:ascii="Arial" w:hAnsi="Arial" w:cs="Arial"/>
              </w:rPr>
            </w:pPr>
            <w:r w:rsidRPr="006A67EB">
              <w:rPr>
                <w:rFonts w:ascii="Arial" w:hAnsi="Arial" w:cs="Arial"/>
              </w:rPr>
              <w:t>1.19</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8BF2FA" w14:textId="77777777" w:rsidR="006A67EB" w:rsidRPr="006A67EB" w:rsidRDefault="006A67EB" w:rsidP="006A67EB">
            <w:pPr>
              <w:pStyle w:val="Body"/>
              <w:rPr>
                <w:rFonts w:ascii="Arial" w:hAnsi="Arial" w:cs="Arial"/>
              </w:rPr>
            </w:pPr>
            <w:r w:rsidRPr="006A67EB">
              <w:rPr>
                <w:rFonts w:ascii="Arial" w:hAnsi="Arial" w:cs="Arial"/>
              </w:rPr>
              <w:t>0.42</w:t>
            </w:r>
          </w:p>
        </w:tc>
      </w:tr>
      <w:tr w:rsidR="006A67EB" w:rsidRPr="006A67EB" w14:paraId="6A227A76" w14:textId="77777777" w:rsidTr="006A67EB">
        <w:trPr>
          <w:trHeight w:val="172"/>
        </w:trPr>
        <w:tc>
          <w:tcPr>
            <w:tcW w:w="0" w:type="auto"/>
            <w:vMerge/>
            <w:tcBorders>
              <w:top w:val="nil"/>
              <w:left w:val="single" w:sz="8" w:space="0" w:color="000000"/>
              <w:bottom w:val="single" w:sz="8" w:space="0" w:color="000000"/>
              <w:right w:val="single" w:sz="8" w:space="0" w:color="000000"/>
            </w:tcBorders>
            <w:vAlign w:val="center"/>
            <w:hideMark/>
          </w:tcPr>
          <w:p w14:paraId="060C4BC3"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20C33210" w14:textId="77777777" w:rsidR="006A67EB" w:rsidRPr="006A67EB" w:rsidRDefault="006A67EB" w:rsidP="006A67EB">
            <w:pPr>
              <w:pStyle w:val="Body"/>
              <w:rPr>
                <w:rFonts w:ascii="Arial" w:hAnsi="Arial" w:cs="Arial"/>
              </w:rPr>
            </w:pPr>
            <w:proofErr w:type="spellStart"/>
            <w:r w:rsidRPr="006A67EB">
              <w:rPr>
                <w:rFonts w:ascii="Arial" w:hAnsi="Arial" w:cs="Arial"/>
              </w:rPr>
              <w:t>Kalikapur</w:t>
            </w:r>
            <w:proofErr w:type="spellEnd"/>
            <w:r w:rsidRPr="006A67EB">
              <w:rPr>
                <w:rFonts w:ascii="Arial" w:hAnsi="Arial" w:cs="Arial"/>
              </w:rPr>
              <w:t xml:space="preserve"> model (1dc)</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7B644874" w14:textId="77777777" w:rsidR="006A67EB" w:rsidRPr="006A67EB" w:rsidRDefault="006A67EB" w:rsidP="006A67EB">
            <w:pPr>
              <w:pStyle w:val="Body"/>
              <w:rPr>
                <w:rFonts w:ascii="Arial" w:hAnsi="Arial" w:cs="Arial"/>
              </w:rPr>
            </w:pPr>
            <w:r w:rsidRPr="006A67EB">
              <w:rPr>
                <w:rFonts w:ascii="Arial" w:hAnsi="Arial" w:cs="Arial"/>
              </w:rPr>
              <w:t>66</w:t>
            </w:r>
          </w:p>
        </w:tc>
        <w:tc>
          <w:tcPr>
            <w:tcW w:w="0" w:type="auto"/>
            <w:vMerge/>
            <w:tcBorders>
              <w:top w:val="nil"/>
              <w:left w:val="nil"/>
              <w:bottom w:val="single" w:sz="8" w:space="0" w:color="000000"/>
              <w:right w:val="single" w:sz="8" w:space="0" w:color="000000"/>
            </w:tcBorders>
            <w:vAlign w:val="center"/>
            <w:hideMark/>
          </w:tcPr>
          <w:p w14:paraId="513C96A1"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1C6B8E82"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6546D9E8" w14:textId="77777777" w:rsidR="006A67EB" w:rsidRPr="006A67EB" w:rsidRDefault="006A67EB" w:rsidP="006A67EB">
            <w:pPr>
              <w:pStyle w:val="Body"/>
              <w:rPr>
                <w:rFonts w:ascii="Arial" w:hAnsi="Arial" w:cs="Arial"/>
              </w:rPr>
            </w:pPr>
          </w:p>
        </w:tc>
      </w:tr>
      <w:tr w:rsidR="006A67EB" w:rsidRPr="006A67EB" w14:paraId="6110CC4D" w14:textId="77777777" w:rsidTr="006A67EB">
        <w:trPr>
          <w:trHeight w:val="250"/>
        </w:trPr>
        <w:tc>
          <w:tcPr>
            <w:tcW w:w="0" w:type="auto"/>
            <w:vMerge/>
            <w:tcBorders>
              <w:top w:val="nil"/>
              <w:left w:val="single" w:sz="8" w:space="0" w:color="000000"/>
              <w:bottom w:val="single" w:sz="8" w:space="0" w:color="000000"/>
              <w:right w:val="single" w:sz="8" w:space="0" w:color="000000"/>
            </w:tcBorders>
            <w:vAlign w:val="center"/>
            <w:hideMark/>
          </w:tcPr>
          <w:p w14:paraId="47C0F142"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4FF45C7F" w14:textId="77777777" w:rsidR="006A67EB" w:rsidRPr="006A67EB" w:rsidRDefault="006A67EB" w:rsidP="006A67EB">
            <w:pPr>
              <w:pStyle w:val="Body"/>
              <w:rPr>
                <w:rFonts w:ascii="Arial" w:hAnsi="Arial" w:cs="Arial"/>
              </w:rPr>
            </w:pPr>
            <w:r w:rsidRPr="006A67EB">
              <w:rPr>
                <w:rFonts w:ascii="Arial" w:hAnsi="Arial" w:cs="Arial"/>
              </w:rPr>
              <w:t xml:space="preserve">Higher than </w:t>
            </w:r>
            <w:proofErr w:type="spellStart"/>
            <w:r w:rsidRPr="006A67EB">
              <w:rPr>
                <w:rFonts w:ascii="Arial" w:hAnsi="Arial" w:cs="Arial"/>
              </w:rPr>
              <w:t>kalikapur</w:t>
            </w:r>
            <w:proofErr w:type="spellEnd"/>
            <w:r w:rsidRPr="006A67EB">
              <w:rPr>
                <w:rFonts w:ascii="Arial" w:hAnsi="Arial" w:cs="Arial"/>
              </w:rPr>
              <w:t xml:space="preserve"> model (&gt;788)</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6C8D6713" w14:textId="77777777" w:rsidR="006A67EB" w:rsidRPr="006A67EB" w:rsidRDefault="006A67EB" w:rsidP="006A67EB">
            <w:pPr>
              <w:pStyle w:val="Body"/>
              <w:rPr>
                <w:rFonts w:ascii="Arial" w:hAnsi="Arial" w:cs="Arial"/>
              </w:rPr>
            </w:pPr>
            <w:r w:rsidRPr="006A67EB">
              <w:rPr>
                <w:rFonts w:ascii="Arial" w:hAnsi="Arial" w:cs="Arial"/>
              </w:rPr>
              <w:t>28</w:t>
            </w:r>
          </w:p>
        </w:tc>
        <w:tc>
          <w:tcPr>
            <w:tcW w:w="0" w:type="auto"/>
            <w:vMerge/>
            <w:tcBorders>
              <w:top w:val="nil"/>
              <w:left w:val="nil"/>
              <w:bottom w:val="single" w:sz="8" w:space="0" w:color="000000"/>
              <w:right w:val="single" w:sz="8" w:space="0" w:color="000000"/>
            </w:tcBorders>
            <w:vAlign w:val="center"/>
            <w:hideMark/>
          </w:tcPr>
          <w:p w14:paraId="07B8362C"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102E99C"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27C8E548" w14:textId="77777777" w:rsidR="006A67EB" w:rsidRPr="006A67EB" w:rsidRDefault="006A67EB" w:rsidP="006A67EB">
            <w:pPr>
              <w:pStyle w:val="Body"/>
              <w:rPr>
                <w:rFonts w:ascii="Arial" w:hAnsi="Arial" w:cs="Arial"/>
              </w:rPr>
            </w:pPr>
          </w:p>
        </w:tc>
      </w:tr>
      <w:tr w:rsidR="006A67EB" w:rsidRPr="006A67EB" w14:paraId="5571FC3E" w14:textId="77777777" w:rsidTr="006A67EB">
        <w:trPr>
          <w:trHeight w:val="141"/>
        </w:trPr>
        <w:tc>
          <w:tcPr>
            <w:tcW w:w="2139" w:type="dxa"/>
            <w:vMerge w:val="restart"/>
            <w:tcBorders>
              <w:top w:val="nil"/>
              <w:left w:val="single" w:sz="8" w:space="0" w:color="000000"/>
              <w:bottom w:val="nil"/>
              <w:right w:val="single" w:sz="8" w:space="0" w:color="000000"/>
            </w:tcBorders>
            <w:tcMar>
              <w:top w:w="0" w:type="dxa"/>
              <w:left w:w="108" w:type="dxa"/>
              <w:bottom w:w="0" w:type="dxa"/>
              <w:right w:w="108" w:type="dxa"/>
            </w:tcMar>
            <w:hideMark/>
          </w:tcPr>
          <w:p w14:paraId="5C7A9B4F" w14:textId="77777777" w:rsidR="006A67EB" w:rsidRPr="006A67EB" w:rsidRDefault="006A67EB" w:rsidP="006A67EB">
            <w:pPr>
              <w:pStyle w:val="Body"/>
              <w:rPr>
                <w:rFonts w:ascii="Arial" w:hAnsi="Arial" w:cs="Arial"/>
              </w:rPr>
            </w:pPr>
            <w:r w:rsidRPr="006A67EB">
              <w:rPr>
                <w:rFonts w:ascii="Arial" w:hAnsi="Arial" w:cs="Arial"/>
              </w:rPr>
              <w:t>Occupation</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66A510C5" w14:textId="77777777" w:rsidR="006A67EB" w:rsidRPr="006A67EB" w:rsidRDefault="006A67EB" w:rsidP="006A67EB">
            <w:pPr>
              <w:pStyle w:val="Body"/>
              <w:rPr>
                <w:rFonts w:ascii="Arial" w:hAnsi="Arial" w:cs="Arial"/>
              </w:rPr>
            </w:pPr>
            <w:r w:rsidRPr="006A67EB">
              <w:rPr>
                <w:rFonts w:ascii="Arial" w:hAnsi="Arial" w:cs="Arial"/>
              </w:rPr>
              <w:t>Housewife (1)</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6581450F" w14:textId="77777777" w:rsidR="006A67EB" w:rsidRPr="006A67EB" w:rsidRDefault="006A67EB" w:rsidP="006A67EB">
            <w:pPr>
              <w:pStyle w:val="Body"/>
              <w:rPr>
                <w:rFonts w:ascii="Arial" w:hAnsi="Arial" w:cs="Arial"/>
              </w:rPr>
            </w:pPr>
            <w:r w:rsidRPr="006A67EB">
              <w:rPr>
                <w:rFonts w:ascii="Arial" w:hAnsi="Arial" w:cs="Arial"/>
              </w:rPr>
              <w:t>64</w:t>
            </w:r>
          </w:p>
        </w:tc>
        <w:tc>
          <w:tcPr>
            <w:tcW w:w="130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2B433514" w14:textId="77777777" w:rsidR="006A67EB" w:rsidRPr="006A67EB" w:rsidRDefault="006A67EB" w:rsidP="006A67EB">
            <w:pPr>
              <w:pStyle w:val="Body"/>
              <w:rPr>
                <w:rFonts w:ascii="Arial" w:hAnsi="Arial" w:cs="Arial"/>
              </w:rPr>
            </w:pPr>
            <w:r w:rsidRPr="006A67EB">
              <w:rPr>
                <w:rFonts w:ascii="Arial" w:hAnsi="Arial" w:cs="Arial"/>
              </w:rPr>
              <w:t>1-4</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4C5817EE" w14:textId="77777777" w:rsidR="006A67EB" w:rsidRPr="006A67EB" w:rsidRDefault="006A67EB" w:rsidP="006A67EB">
            <w:pPr>
              <w:pStyle w:val="Body"/>
              <w:rPr>
                <w:rFonts w:ascii="Arial" w:hAnsi="Arial" w:cs="Arial"/>
              </w:rPr>
            </w:pPr>
            <w:r w:rsidRPr="006A67EB">
              <w:rPr>
                <w:rFonts w:ascii="Arial" w:hAnsi="Arial" w:cs="Arial"/>
              </w:rPr>
              <w:t>1.43</w:t>
            </w:r>
          </w:p>
        </w:tc>
        <w:tc>
          <w:tcPr>
            <w:tcW w:w="876" w:type="dxa"/>
            <w:vMerge w:val="restart"/>
            <w:tcBorders>
              <w:top w:val="nil"/>
              <w:left w:val="nil"/>
              <w:bottom w:val="nil"/>
              <w:right w:val="single" w:sz="8" w:space="0" w:color="000000"/>
            </w:tcBorders>
            <w:tcMar>
              <w:top w:w="0" w:type="dxa"/>
              <w:left w:w="108" w:type="dxa"/>
              <w:bottom w:w="0" w:type="dxa"/>
              <w:right w:w="108" w:type="dxa"/>
            </w:tcMar>
            <w:vAlign w:val="center"/>
            <w:hideMark/>
          </w:tcPr>
          <w:p w14:paraId="6A9AF33B" w14:textId="77777777" w:rsidR="006A67EB" w:rsidRPr="006A67EB" w:rsidRDefault="006A67EB" w:rsidP="006A67EB">
            <w:pPr>
              <w:pStyle w:val="Body"/>
              <w:rPr>
                <w:rFonts w:ascii="Arial" w:hAnsi="Arial" w:cs="Arial"/>
              </w:rPr>
            </w:pPr>
            <w:r w:rsidRPr="006A67EB">
              <w:rPr>
                <w:rFonts w:ascii="Arial" w:hAnsi="Arial" w:cs="Arial"/>
              </w:rPr>
              <w:t>0.640</w:t>
            </w:r>
          </w:p>
        </w:tc>
      </w:tr>
      <w:tr w:rsidR="006A67EB" w:rsidRPr="006A67EB" w14:paraId="6E724246" w14:textId="77777777" w:rsidTr="006A67EB">
        <w:trPr>
          <w:trHeight w:val="178"/>
        </w:trPr>
        <w:tc>
          <w:tcPr>
            <w:tcW w:w="0" w:type="auto"/>
            <w:vMerge/>
            <w:tcBorders>
              <w:top w:val="nil"/>
              <w:left w:val="single" w:sz="8" w:space="0" w:color="000000"/>
              <w:bottom w:val="nil"/>
              <w:right w:val="single" w:sz="8" w:space="0" w:color="000000"/>
            </w:tcBorders>
            <w:vAlign w:val="center"/>
            <w:hideMark/>
          </w:tcPr>
          <w:p w14:paraId="10E6C040"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7F6A1609" w14:textId="77777777" w:rsidR="006A67EB" w:rsidRPr="006A67EB" w:rsidRDefault="006A67EB" w:rsidP="006A67EB">
            <w:pPr>
              <w:pStyle w:val="Body"/>
              <w:rPr>
                <w:rFonts w:ascii="Arial" w:hAnsi="Arial" w:cs="Arial"/>
              </w:rPr>
            </w:pPr>
            <w:r w:rsidRPr="006A67EB">
              <w:rPr>
                <w:rFonts w:ascii="Arial" w:hAnsi="Arial" w:cs="Arial"/>
              </w:rPr>
              <w:t>Handicraft (2)</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23DC5FB7" w14:textId="77777777" w:rsidR="006A67EB" w:rsidRPr="006A67EB" w:rsidRDefault="006A67EB" w:rsidP="006A67EB">
            <w:pPr>
              <w:pStyle w:val="Body"/>
              <w:rPr>
                <w:rFonts w:ascii="Arial" w:hAnsi="Arial" w:cs="Arial"/>
              </w:rPr>
            </w:pPr>
            <w:r w:rsidRPr="006A67EB">
              <w:rPr>
                <w:rFonts w:ascii="Arial" w:hAnsi="Arial" w:cs="Arial"/>
              </w:rPr>
              <w:t>30</w:t>
            </w:r>
          </w:p>
        </w:tc>
        <w:tc>
          <w:tcPr>
            <w:tcW w:w="0" w:type="auto"/>
            <w:vMerge/>
            <w:tcBorders>
              <w:top w:val="nil"/>
              <w:left w:val="nil"/>
              <w:bottom w:val="nil"/>
              <w:right w:val="single" w:sz="8" w:space="0" w:color="000000"/>
            </w:tcBorders>
            <w:vAlign w:val="center"/>
            <w:hideMark/>
          </w:tcPr>
          <w:p w14:paraId="5850C07A"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2CF4EFB9"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4B9D5928" w14:textId="77777777" w:rsidR="006A67EB" w:rsidRPr="006A67EB" w:rsidRDefault="006A67EB" w:rsidP="006A67EB">
            <w:pPr>
              <w:pStyle w:val="Body"/>
              <w:rPr>
                <w:rFonts w:ascii="Arial" w:hAnsi="Arial" w:cs="Arial"/>
              </w:rPr>
            </w:pPr>
          </w:p>
        </w:tc>
      </w:tr>
      <w:tr w:rsidR="006A67EB" w:rsidRPr="006A67EB" w14:paraId="2249EFA7" w14:textId="77777777" w:rsidTr="006A67EB">
        <w:trPr>
          <w:trHeight w:val="73"/>
        </w:trPr>
        <w:tc>
          <w:tcPr>
            <w:tcW w:w="0" w:type="auto"/>
            <w:vMerge/>
            <w:tcBorders>
              <w:top w:val="nil"/>
              <w:left w:val="single" w:sz="8" w:space="0" w:color="000000"/>
              <w:bottom w:val="nil"/>
              <w:right w:val="single" w:sz="8" w:space="0" w:color="000000"/>
            </w:tcBorders>
            <w:vAlign w:val="center"/>
            <w:hideMark/>
          </w:tcPr>
          <w:p w14:paraId="3065631A"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3C97B709" w14:textId="77777777" w:rsidR="006A67EB" w:rsidRPr="006A67EB" w:rsidRDefault="006A67EB" w:rsidP="006A67EB">
            <w:pPr>
              <w:pStyle w:val="Body"/>
              <w:rPr>
                <w:rFonts w:ascii="Arial" w:hAnsi="Arial" w:cs="Arial"/>
              </w:rPr>
            </w:pPr>
            <w:r w:rsidRPr="006A67EB">
              <w:rPr>
                <w:rFonts w:ascii="Arial" w:hAnsi="Arial" w:cs="Arial"/>
              </w:rPr>
              <w:t>Small Business (3)</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23559EE6" w14:textId="77777777" w:rsidR="006A67EB" w:rsidRPr="006A67EB" w:rsidRDefault="006A67EB" w:rsidP="006A67EB">
            <w:pPr>
              <w:pStyle w:val="Body"/>
              <w:rPr>
                <w:rFonts w:ascii="Arial" w:hAnsi="Arial" w:cs="Arial"/>
              </w:rPr>
            </w:pPr>
            <w:r w:rsidRPr="006A67EB">
              <w:rPr>
                <w:rFonts w:ascii="Arial" w:hAnsi="Arial" w:cs="Arial"/>
              </w:rPr>
              <w:t>5</w:t>
            </w:r>
          </w:p>
        </w:tc>
        <w:tc>
          <w:tcPr>
            <w:tcW w:w="0" w:type="auto"/>
            <w:vMerge/>
            <w:tcBorders>
              <w:top w:val="nil"/>
              <w:left w:val="nil"/>
              <w:bottom w:val="nil"/>
              <w:right w:val="single" w:sz="8" w:space="0" w:color="000000"/>
            </w:tcBorders>
            <w:vAlign w:val="center"/>
            <w:hideMark/>
          </w:tcPr>
          <w:p w14:paraId="26BDB419"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56B2F50D"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2A6FE8FD" w14:textId="77777777" w:rsidR="006A67EB" w:rsidRPr="006A67EB" w:rsidRDefault="006A67EB" w:rsidP="006A67EB">
            <w:pPr>
              <w:pStyle w:val="Body"/>
              <w:rPr>
                <w:rFonts w:ascii="Arial" w:hAnsi="Arial" w:cs="Arial"/>
              </w:rPr>
            </w:pPr>
          </w:p>
        </w:tc>
      </w:tr>
      <w:tr w:rsidR="006A67EB" w:rsidRPr="006A67EB" w14:paraId="2FAD15FE" w14:textId="77777777" w:rsidTr="006A67EB">
        <w:trPr>
          <w:trHeight w:val="73"/>
        </w:trPr>
        <w:tc>
          <w:tcPr>
            <w:tcW w:w="0" w:type="auto"/>
            <w:vMerge/>
            <w:tcBorders>
              <w:top w:val="nil"/>
              <w:left w:val="single" w:sz="8" w:space="0" w:color="000000"/>
              <w:bottom w:val="nil"/>
              <w:right w:val="single" w:sz="8" w:space="0" w:color="000000"/>
            </w:tcBorders>
            <w:vAlign w:val="center"/>
            <w:hideMark/>
          </w:tcPr>
          <w:p w14:paraId="097BA6EC"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67BF69A0" w14:textId="77777777" w:rsidR="006A67EB" w:rsidRPr="006A67EB" w:rsidRDefault="006A67EB" w:rsidP="006A67EB">
            <w:pPr>
              <w:pStyle w:val="Body"/>
              <w:rPr>
                <w:rFonts w:ascii="Arial" w:hAnsi="Arial" w:cs="Arial"/>
              </w:rPr>
            </w:pPr>
            <w:r w:rsidRPr="006A67EB">
              <w:rPr>
                <w:rFonts w:ascii="Arial" w:hAnsi="Arial" w:cs="Arial"/>
              </w:rPr>
              <w:t>Job Holder (4)</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3543FA50" w14:textId="77777777" w:rsidR="006A67EB" w:rsidRPr="006A67EB" w:rsidRDefault="006A67EB" w:rsidP="006A67EB">
            <w:pPr>
              <w:pStyle w:val="Body"/>
              <w:rPr>
                <w:rFonts w:ascii="Arial" w:hAnsi="Arial" w:cs="Arial"/>
              </w:rPr>
            </w:pPr>
            <w:r w:rsidRPr="006A67EB">
              <w:rPr>
                <w:rFonts w:ascii="Arial" w:hAnsi="Arial" w:cs="Arial"/>
              </w:rPr>
              <w:t>1</w:t>
            </w:r>
          </w:p>
        </w:tc>
        <w:tc>
          <w:tcPr>
            <w:tcW w:w="0" w:type="auto"/>
            <w:vMerge/>
            <w:tcBorders>
              <w:top w:val="nil"/>
              <w:left w:val="nil"/>
              <w:bottom w:val="nil"/>
              <w:right w:val="single" w:sz="8" w:space="0" w:color="000000"/>
            </w:tcBorders>
            <w:vAlign w:val="center"/>
            <w:hideMark/>
          </w:tcPr>
          <w:p w14:paraId="0BE6AB14"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2B3DD3D7" w14:textId="77777777" w:rsidR="006A67EB" w:rsidRPr="006A67EB" w:rsidRDefault="006A67EB" w:rsidP="006A67EB">
            <w:pPr>
              <w:pStyle w:val="Body"/>
              <w:rPr>
                <w:rFonts w:ascii="Arial" w:hAnsi="Arial" w:cs="Arial"/>
              </w:rPr>
            </w:pPr>
          </w:p>
        </w:tc>
        <w:tc>
          <w:tcPr>
            <w:tcW w:w="0" w:type="auto"/>
            <w:vMerge/>
            <w:tcBorders>
              <w:top w:val="nil"/>
              <w:left w:val="nil"/>
              <w:bottom w:val="nil"/>
              <w:right w:val="single" w:sz="8" w:space="0" w:color="000000"/>
            </w:tcBorders>
            <w:vAlign w:val="center"/>
            <w:hideMark/>
          </w:tcPr>
          <w:p w14:paraId="7DF4B412" w14:textId="77777777" w:rsidR="006A67EB" w:rsidRPr="006A67EB" w:rsidRDefault="006A67EB" w:rsidP="006A67EB">
            <w:pPr>
              <w:pStyle w:val="Body"/>
              <w:rPr>
                <w:rFonts w:ascii="Arial" w:hAnsi="Arial" w:cs="Arial"/>
              </w:rPr>
            </w:pPr>
          </w:p>
        </w:tc>
      </w:tr>
      <w:tr w:rsidR="006A67EB" w:rsidRPr="006A67EB" w14:paraId="783545E1" w14:textId="77777777" w:rsidTr="006A67EB">
        <w:trPr>
          <w:trHeight w:val="172"/>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318A11" w14:textId="77777777" w:rsidR="006A67EB" w:rsidRPr="006A67EB" w:rsidRDefault="006A67EB" w:rsidP="006A67EB">
            <w:pPr>
              <w:pStyle w:val="Body"/>
              <w:rPr>
                <w:rFonts w:ascii="Arial" w:hAnsi="Arial" w:cs="Arial"/>
              </w:rPr>
            </w:pPr>
            <w:r w:rsidRPr="006A67EB">
              <w:rPr>
                <w:rFonts w:ascii="Arial" w:hAnsi="Arial" w:cs="Arial"/>
              </w:rPr>
              <w:t>Experience (score)</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6D8A6B04" w14:textId="77777777" w:rsidR="006A67EB" w:rsidRPr="006A67EB" w:rsidRDefault="006A67EB" w:rsidP="006A67EB">
            <w:pPr>
              <w:pStyle w:val="Body"/>
              <w:rPr>
                <w:rFonts w:ascii="Arial" w:hAnsi="Arial" w:cs="Arial"/>
              </w:rPr>
            </w:pPr>
            <w:r w:rsidRPr="006A67EB">
              <w:rPr>
                <w:rFonts w:ascii="Arial" w:hAnsi="Arial" w:cs="Arial"/>
              </w:rPr>
              <w:t>Poor (up to 9)</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7238652C" w14:textId="77777777" w:rsidR="006A67EB" w:rsidRPr="006A67EB" w:rsidRDefault="006A67EB" w:rsidP="006A67EB">
            <w:pPr>
              <w:pStyle w:val="Body"/>
              <w:rPr>
                <w:rFonts w:ascii="Arial" w:hAnsi="Arial" w:cs="Arial"/>
              </w:rPr>
            </w:pPr>
            <w:r w:rsidRPr="006A67EB">
              <w:rPr>
                <w:rFonts w:ascii="Arial" w:hAnsi="Arial" w:cs="Arial"/>
              </w:rPr>
              <w:t>16</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8E3866" w14:textId="77777777" w:rsidR="006A67EB" w:rsidRPr="006A67EB" w:rsidRDefault="006A67EB" w:rsidP="006A67EB">
            <w:pPr>
              <w:pStyle w:val="Body"/>
              <w:rPr>
                <w:rFonts w:ascii="Arial" w:hAnsi="Arial" w:cs="Arial"/>
              </w:rPr>
            </w:pPr>
            <w:r w:rsidRPr="006A67EB">
              <w:rPr>
                <w:rFonts w:ascii="Arial" w:hAnsi="Arial" w:cs="Arial"/>
              </w:rPr>
              <w:t>3-21</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16A528" w14:textId="77777777" w:rsidR="006A67EB" w:rsidRPr="006A67EB" w:rsidRDefault="006A67EB" w:rsidP="006A67EB">
            <w:pPr>
              <w:pStyle w:val="Body"/>
              <w:rPr>
                <w:rFonts w:ascii="Arial" w:hAnsi="Arial" w:cs="Arial"/>
              </w:rPr>
            </w:pPr>
            <w:r w:rsidRPr="006A67EB">
              <w:rPr>
                <w:rFonts w:ascii="Arial" w:hAnsi="Arial" w:cs="Arial"/>
              </w:rPr>
              <w:t>13.34</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CAAC00" w14:textId="77777777" w:rsidR="006A67EB" w:rsidRPr="006A67EB" w:rsidRDefault="006A67EB" w:rsidP="006A67EB">
            <w:pPr>
              <w:pStyle w:val="Body"/>
              <w:rPr>
                <w:rFonts w:ascii="Arial" w:hAnsi="Arial" w:cs="Arial"/>
              </w:rPr>
            </w:pPr>
            <w:r w:rsidRPr="006A67EB">
              <w:rPr>
                <w:rFonts w:ascii="Arial" w:hAnsi="Arial" w:cs="Arial"/>
              </w:rPr>
              <w:t>3.83</w:t>
            </w:r>
          </w:p>
        </w:tc>
      </w:tr>
      <w:tr w:rsidR="006A67EB" w:rsidRPr="006A67EB" w14:paraId="2C251FEB" w14:textId="77777777" w:rsidTr="006A67EB">
        <w:trPr>
          <w:trHeight w:val="170"/>
        </w:trPr>
        <w:tc>
          <w:tcPr>
            <w:tcW w:w="0" w:type="auto"/>
            <w:vMerge/>
            <w:tcBorders>
              <w:top w:val="nil"/>
              <w:left w:val="single" w:sz="8" w:space="0" w:color="000000"/>
              <w:bottom w:val="single" w:sz="8" w:space="0" w:color="000000"/>
              <w:right w:val="single" w:sz="8" w:space="0" w:color="000000"/>
            </w:tcBorders>
            <w:vAlign w:val="center"/>
            <w:hideMark/>
          </w:tcPr>
          <w:p w14:paraId="2EC6BD54"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195A0B45" w14:textId="77777777" w:rsidR="006A67EB" w:rsidRPr="006A67EB" w:rsidRDefault="006A67EB" w:rsidP="006A67EB">
            <w:pPr>
              <w:pStyle w:val="Body"/>
              <w:rPr>
                <w:rFonts w:ascii="Arial" w:hAnsi="Arial" w:cs="Arial"/>
              </w:rPr>
            </w:pPr>
            <w:r w:rsidRPr="006A67EB">
              <w:rPr>
                <w:rFonts w:ascii="Arial" w:hAnsi="Arial" w:cs="Arial"/>
              </w:rPr>
              <w:t>Medium (10-15)</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2E6F220C" w14:textId="77777777" w:rsidR="006A67EB" w:rsidRPr="006A67EB" w:rsidRDefault="006A67EB" w:rsidP="006A67EB">
            <w:pPr>
              <w:pStyle w:val="Body"/>
              <w:rPr>
                <w:rFonts w:ascii="Arial" w:hAnsi="Arial" w:cs="Arial"/>
              </w:rPr>
            </w:pPr>
            <w:r w:rsidRPr="006A67EB">
              <w:rPr>
                <w:rFonts w:ascii="Arial" w:hAnsi="Arial" w:cs="Arial"/>
              </w:rPr>
              <w:t>51</w:t>
            </w:r>
          </w:p>
        </w:tc>
        <w:tc>
          <w:tcPr>
            <w:tcW w:w="0" w:type="auto"/>
            <w:vMerge/>
            <w:tcBorders>
              <w:top w:val="nil"/>
              <w:left w:val="nil"/>
              <w:bottom w:val="single" w:sz="8" w:space="0" w:color="000000"/>
              <w:right w:val="single" w:sz="8" w:space="0" w:color="000000"/>
            </w:tcBorders>
            <w:vAlign w:val="center"/>
            <w:hideMark/>
          </w:tcPr>
          <w:p w14:paraId="7879E0E0"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76B4EC41"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15D8759F" w14:textId="77777777" w:rsidR="006A67EB" w:rsidRPr="006A67EB" w:rsidRDefault="006A67EB" w:rsidP="006A67EB">
            <w:pPr>
              <w:pStyle w:val="Body"/>
              <w:rPr>
                <w:rFonts w:ascii="Arial" w:hAnsi="Arial" w:cs="Arial"/>
              </w:rPr>
            </w:pPr>
          </w:p>
        </w:tc>
      </w:tr>
      <w:tr w:rsidR="006A67EB" w:rsidRPr="006A67EB" w14:paraId="715E211C" w14:textId="77777777" w:rsidTr="006A67EB">
        <w:trPr>
          <w:trHeight w:val="219"/>
        </w:trPr>
        <w:tc>
          <w:tcPr>
            <w:tcW w:w="0" w:type="auto"/>
            <w:vMerge/>
            <w:tcBorders>
              <w:top w:val="nil"/>
              <w:left w:val="single" w:sz="8" w:space="0" w:color="000000"/>
              <w:bottom w:val="single" w:sz="8" w:space="0" w:color="000000"/>
              <w:right w:val="single" w:sz="8" w:space="0" w:color="000000"/>
            </w:tcBorders>
            <w:vAlign w:val="center"/>
            <w:hideMark/>
          </w:tcPr>
          <w:p w14:paraId="274634F8"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4B6AC338" w14:textId="77777777" w:rsidR="006A67EB" w:rsidRPr="006A67EB" w:rsidRDefault="006A67EB" w:rsidP="006A67EB">
            <w:pPr>
              <w:pStyle w:val="Body"/>
              <w:rPr>
                <w:rFonts w:ascii="Arial" w:hAnsi="Arial" w:cs="Arial"/>
              </w:rPr>
            </w:pPr>
            <w:r w:rsidRPr="006A67EB">
              <w:rPr>
                <w:rFonts w:ascii="Arial" w:hAnsi="Arial" w:cs="Arial"/>
              </w:rPr>
              <w:t>High (&gt;16)</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59D00CDD" w14:textId="77777777" w:rsidR="006A67EB" w:rsidRPr="006A67EB" w:rsidRDefault="006A67EB" w:rsidP="006A67EB">
            <w:pPr>
              <w:pStyle w:val="Body"/>
              <w:rPr>
                <w:rFonts w:ascii="Arial" w:hAnsi="Arial" w:cs="Arial"/>
              </w:rPr>
            </w:pPr>
            <w:r w:rsidRPr="006A67EB">
              <w:rPr>
                <w:rFonts w:ascii="Arial" w:hAnsi="Arial" w:cs="Arial"/>
              </w:rPr>
              <w:t>33</w:t>
            </w:r>
          </w:p>
        </w:tc>
        <w:tc>
          <w:tcPr>
            <w:tcW w:w="0" w:type="auto"/>
            <w:vMerge/>
            <w:tcBorders>
              <w:top w:val="nil"/>
              <w:left w:val="nil"/>
              <w:bottom w:val="single" w:sz="8" w:space="0" w:color="000000"/>
              <w:right w:val="single" w:sz="8" w:space="0" w:color="000000"/>
            </w:tcBorders>
            <w:vAlign w:val="center"/>
            <w:hideMark/>
          </w:tcPr>
          <w:p w14:paraId="1D8A6C1B"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6261F7E9"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63709702" w14:textId="77777777" w:rsidR="006A67EB" w:rsidRPr="006A67EB" w:rsidRDefault="006A67EB" w:rsidP="006A67EB">
            <w:pPr>
              <w:pStyle w:val="Body"/>
              <w:rPr>
                <w:rFonts w:ascii="Arial" w:hAnsi="Arial" w:cs="Arial"/>
              </w:rPr>
            </w:pPr>
          </w:p>
        </w:tc>
      </w:tr>
      <w:tr w:rsidR="006A67EB" w:rsidRPr="006A67EB" w14:paraId="65877D0B" w14:textId="77777777" w:rsidTr="006A67EB">
        <w:trPr>
          <w:trHeight w:val="156"/>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2912E7" w14:textId="77777777" w:rsidR="006A67EB" w:rsidRPr="006A67EB" w:rsidRDefault="006A67EB" w:rsidP="006A67EB">
            <w:pPr>
              <w:pStyle w:val="Body"/>
              <w:rPr>
                <w:rFonts w:ascii="Arial" w:hAnsi="Arial" w:cs="Arial"/>
              </w:rPr>
            </w:pPr>
            <w:r w:rsidRPr="006A67EB">
              <w:rPr>
                <w:rFonts w:ascii="Arial" w:hAnsi="Arial" w:cs="Arial"/>
              </w:rPr>
              <w:t>Training participation(score)</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19C6F8C5" w14:textId="77777777" w:rsidR="006A67EB" w:rsidRPr="006A67EB" w:rsidRDefault="006A67EB" w:rsidP="006A67EB">
            <w:pPr>
              <w:pStyle w:val="Body"/>
              <w:rPr>
                <w:rFonts w:ascii="Arial" w:hAnsi="Arial" w:cs="Arial"/>
              </w:rPr>
            </w:pPr>
            <w:r w:rsidRPr="006A67EB">
              <w:rPr>
                <w:rFonts w:ascii="Arial" w:hAnsi="Arial" w:cs="Arial"/>
              </w:rPr>
              <w:t>Trained (1)</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014250AC" w14:textId="77777777" w:rsidR="006A67EB" w:rsidRPr="006A67EB" w:rsidRDefault="006A67EB" w:rsidP="006A67EB">
            <w:pPr>
              <w:pStyle w:val="Body"/>
              <w:rPr>
                <w:rFonts w:ascii="Arial" w:hAnsi="Arial" w:cs="Arial"/>
              </w:rPr>
            </w:pPr>
            <w:r w:rsidRPr="006A67EB">
              <w:rPr>
                <w:rFonts w:ascii="Arial" w:hAnsi="Arial" w:cs="Arial"/>
              </w:rPr>
              <w:t>59</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1D8550" w14:textId="77777777" w:rsidR="006A67EB" w:rsidRPr="006A67EB" w:rsidRDefault="006A67EB" w:rsidP="006A67EB">
            <w:pPr>
              <w:pStyle w:val="Body"/>
              <w:rPr>
                <w:rFonts w:ascii="Arial" w:hAnsi="Arial" w:cs="Arial"/>
              </w:rPr>
            </w:pPr>
            <w:r w:rsidRPr="006A67EB">
              <w:rPr>
                <w:rFonts w:ascii="Arial" w:hAnsi="Arial" w:cs="Arial"/>
              </w:rPr>
              <w:t>0-1</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903C0F" w14:textId="77777777" w:rsidR="006A67EB" w:rsidRPr="006A67EB" w:rsidRDefault="006A67EB" w:rsidP="006A67EB">
            <w:pPr>
              <w:pStyle w:val="Body"/>
              <w:rPr>
                <w:rFonts w:ascii="Arial" w:hAnsi="Arial" w:cs="Arial"/>
              </w:rPr>
            </w:pPr>
            <w:r w:rsidRPr="006A67EB">
              <w:rPr>
                <w:rFonts w:ascii="Arial" w:hAnsi="Arial" w:cs="Arial"/>
              </w:rPr>
              <w:t>0.59</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5CE343" w14:textId="77777777" w:rsidR="006A67EB" w:rsidRPr="006A67EB" w:rsidRDefault="006A67EB" w:rsidP="006A67EB">
            <w:pPr>
              <w:pStyle w:val="Body"/>
              <w:rPr>
                <w:rFonts w:ascii="Arial" w:hAnsi="Arial" w:cs="Arial"/>
              </w:rPr>
            </w:pPr>
            <w:r w:rsidRPr="006A67EB">
              <w:rPr>
                <w:rFonts w:ascii="Arial" w:hAnsi="Arial" w:cs="Arial"/>
              </w:rPr>
              <w:t>0.494</w:t>
            </w:r>
          </w:p>
        </w:tc>
      </w:tr>
      <w:tr w:rsidR="006A67EB" w:rsidRPr="006A67EB" w14:paraId="6AF2CB72" w14:textId="77777777" w:rsidTr="006A67EB">
        <w:trPr>
          <w:trHeight w:val="161"/>
        </w:trPr>
        <w:tc>
          <w:tcPr>
            <w:tcW w:w="0" w:type="auto"/>
            <w:vMerge/>
            <w:tcBorders>
              <w:top w:val="nil"/>
              <w:left w:val="single" w:sz="8" w:space="0" w:color="000000"/>
              <w:bottom w:val="single" w:sz="8" w:space="0" w:color="000000"/>
              <w:right w:val="single" w:sz="8" w:space="0" w:color="000000"/>
            </w:tcBorders>
            <w:vAlign w:val="center"/>
            <w:hideMark/>
          </w:tcPr>
          <w:p w14:paraId="19D50B01"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1D13F072" w14:textId="77777777" w:rsidR="006A67EB" w:rsidRPr="006A67EB" w:rsidRDefault="006A67EB" w:rsidP="006A67EB">
            <w:pPr>
              <w:pStyle w:val="Body"/>
              <w:rPr>
                <w:rFonts w:ascii="Arial" w:hAnsi="Arial" w:cs="Arial"/>
              </w:rPr>
            </w:pPr>
            <w:r w:rsidRPr="006A67EB">
              <w:rPr>
                <w:rFonts w:ascii="Arial" w:hAnsi="Arial" w:cs="Arial"/>
              </w:rPr>
              <w:t>No Trained (0)</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20FBF90B" w14:textId="77777777" w:rsidR="006A67EB" w:rsidRPr="006A67EB" w:rsidRDefault="006A67EB" w:rsidP="006A67EB">
            <w:pPr>
              <w:pStyle w:val="Body"/>
              <w:rPr>
                <w:rFonts w:ascii="Arial" w:hAnsi="Arial" w:cs="Arial"/>
              </w:rPr>
            </w:pPr>
            <w:r w:rsidRPr="006A67EB">
              <w:rPr>
                <w:rFonts w:ascii="Arial" w:hAnsi="Arial" w:cs="Arial"/>
              </w:rPr>
              <w:t>41</w:t>
            </w:r>
          </w:p>
        </w:tc>
        <w:tc>
          <w:tcPr>
            <w:tcW w:w="0" w:type="auto"/>
            <w:vMerge/>
            <w:tcBorders>
              <w:top w:val="nil"/>
              <w:left w:val="nil"/>
              <w:bottom w:val="single" w:sz="8" w:space="0" w:color="000000"/>
              <w:right w:val="single" w:sz="8" w:space="0" w:color="000000"/>
            </w:tcBorders>
            <w:vAlign w:val="center"/>
            <w:hideMark/>
          </w:tcPr>
          <w:p w14:paraId="7D8DD43D"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45141FAC"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300FD889" w14:textId="77777777" w:rsidR="006A67EB" w:rsidRPr="006A67EB" w:rsidRDefault="006A67EB" w:rsidP="006A67EB">
            <w:pPr>
              <w:pStyle w:val="Body"/>
              <w:rPr>
                <w:rFonts w:ascii="Arial" w:hAnsi="Arial" w:cs="Arial"/>
              </w:rPr>
            </w:pPr>
          </w:p>
        </w:tc>
      </w:tr>
      <w:tr w:rsidR="006A67EB" w:rsidRPr="006A67EB" w14:paraId="3F779B03" w14:textId="77777777" w:rsidTr="006A67EB">
        <w:trPr>
          <w:trHeight w:val="203"/>
        </w:trPr>
        <w:tc>
          <w:tcPr>
            <w:tcW w:w="21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73BFC8" w14:textId="77777777" w:rsidR="006A67EB" w:rsidRPr="006A67EB" w:rsidRDefault="006A67EB" w:rsidP="006A67EB">
            <w:pPr>
              <w:pStyle w:val="Body"/>
              <w:rPr>
                <w:rFonts w:ascii="Arial" w:hAnsi="Arial" w:cs="Arial"/>
              </w:rPr>
            </w:pPr>
            <w:r w:rsidRPr="006A67EB">
              <w:rPr>
                <w:rFonts w:ascii="Arial" w:hAnsi="Arial" w:cs="Arial"/>
              </w:rPr>
              <w:t>Extension media contact (score)</w:t>
            </w: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1691671A" w14:textId="77777777" w:rsidR="006A67EB" w:rsidRPr="006A67EB" w:rsidRDefault="006A67EB" w:rsidP="006A67EB">
            <w:pPr>
              <w:pStyle w:val="Body"/>
              <w:rPr>
                <w:rFonts w:ascii="Arial" w:hAnsi="Arial" w:cs="Arial"/>
              </w:rPr>
            </w:pPr>
            <w:r w:rsidRPr="006A67EB">
              <w:rPr>
                <w:rFonts w:ascii="Arial" w:hAnsi="Arial" w:cs="Arial"/>
              </w:rPr>
              <w:t>Low (up to 9)</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632D0545" w14:textId="77777777" w:rsidR="006A67EB" w:rsidRPr="006A67EB" w:rsidRDefault="006A67EB" w:rsidP="006A67EB">
            <w:pPr>
              <w:pStyle w:val="Body"/>
              <w:rPr>
                <w:rFonts w:ascii="Arial" w:hAnsi="Arial" w:cs="Arial"/>
              </w:rPr>
            </w:pPr>
            <w:r w:rsidRPr="006A67EB">
              <w:rPr>
                <w:rFonts w:ascii="Arial" w:hAnsi="Arial" w:cs="Arial"/>
              </w:rPr>
              <w:t>14</w:t>
            </w:r>
          </w:p>
        </w:tc>
        <w:tc>
          <w:tcPr>
            <w:tcW w:w="130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300414" w14:textId="77777777" w:rsidR="006A67EB" w:rsidRPr="006A67EB" w:rsidRDefault="006A67EB" w:rsidP="006A67EB">
            <w:pPr>
              <w:pStyle w:val="Body"/>
              <w:rPr>
                <w:rFonts w:ascii="Arial" w:hAnsi="Arial" w:cs="Arial"/>
              </w:rPr>
            </w:pPr>
            <w:r w:rsidRPr="006A67EB">
              <w:rPr>
                <w:rFonts w:ascii="Arial" w:hAnsi="Arial" w:cs="Arial"/>
              </w:rPr>
              <w:t>5-18</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194F34" w14:textId="77777777" w:rsidR="006A67EB" w:rsidRPr="006A67EB" w:rsidRDefault="006A67EB" w:rsidP="006A67EB">
            <w:pPr>
              <w:pStyle w:val="Body"/>
              <w:rPr>
                <w:rFonts w:ascii="Arial" w:hAnsi="Arial" w:cs="Arial"/>
              </w:rPr>
            </w:pPr>
            <w:r w:rsidRPr="006A67EB">
              <w:rPr>
                <w:rFonts w:ascii="Arial" w:hAnsi="Arial" w:cs="Arial"/>
              </w:rPr>
              <w:t>13.47</w:t>
            </w:r>
          </w:p>
        </w:tc>
        <w:tc>
          <w:tcPr>
            <w:tcW w:w="8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0052DB" w14:textId="77777777" w:rsidR="006A67EB" w:rsidRPr="006A67EB" w:rsidRDefault="006A67EB" w:rsidP="006A67EB">
            <w:pPr>
              <w:pStyle w:val="Body"/>
              <w:rPr>
                <w:rFonts w:ascii="Arial" w:hAnsi="Arial" w:cs="Arial"/>
              </w:rPr>
            </w:pPr>
            <w:r w:rsidRPr="006A67EB">
              <w:rPr>
                <w:rFonts w:ascii="Arial" w:hAnsi="Arial" w:cs="Arial"/>
              </w:rPr>
              <w:t>3.30</w:t>
            </w:r>
          </w:p>
        </w:tc>
      </w:tr>
      <w:tr w:rsidR="006A67EB" w:rsidRPr="006A67EB" w14:paraId="20CC0033" w14:textId="77777777" w:rsidTr="006A67EB">
        <w:trPr>
          <w:trHeight w:val="281"/>
        </w:trPr>
        <w:tc>
          <w:tcPr>
            <w:tcW w:w="0" w:type="auto"/>
            <w:vMerge/>
            <w:tcBorders>
              <w:top w:val="nil"/>
              <w:left w:val="single" w:sz="8" w:space="0" w:color="000000"/>
              <w:bottom w:val="single" w:sz="8" w:space="0" w:color="000000"/>
              <w:right w:val="single" w:sz="8" w:space="0" w:color="000000"/>
            </w:tcBorders>
            <w:vAlign w:val="center"/>
            <w:hideMark/>
          </w:tcPr>
          <w:p w14:paraId="6A829AE1"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auto"/>
              <w:right w:val="single" w:sz="8" w:space="0" w:color="000000"/>
            </w:tcBorders>
            <w:tcMar>
              <w:top w:w="0" w:type="dxa"/>
              <w:left w:w="108" w:type="dxa"/>
              <w:bottom w:w="0" w:type="dxa"/>
              <w:right w:w="108" w:type="dxa"/>
            </w:tcMar>
            <w:hideMark/>
          </w:tcPr>
          <w:p w14:paraId="2F7C8CF2" w14:textId="77777777" w:rsidR="006A67EB" w:rsidRPr="006A67EB" w:rsidRDefault="006A67EB" w:rsidP="006A67EB">
            <w:pPr>
              <w:pStyle w:val="Body"/>
              <w:rPr>
                <w:rFonts w:ascii="Arial" w:hAnsi="Arial" w:cs="Arial"/>
              </w:rPr>
            </w:pPr>
            <w:r w:rsidRPr="006A67EB">
              <w:rPr>
                <w:rFonts w:ascii="Arial" w:hAnsi="Arial" w:cs="Arial"/>
              </w:rPr>
              <w:t>Medium (10-13)</w:t>
            </w:r>
          </w:p>
        </w:tc>
        <w:tc>
          <w:tcPr>
            <w:tcW w:w="1429" w:type="dxa"/>
            <w:tcBorders>
              <w:top w:val="nil"/>
              <w:left w:val="nil"/>
              <w:bottom w:val="single" w:sz="8" w:space="0" w:color="auto"/>
              <w:right w:val="single" w:sz="8" w:space="0" w:color="000000"/>
            </w:tcBorders>
            <w:tcMar>
              <w:top w:w="0" w:type="dxa"/>
              <w:left w:w="108" w:type="dxa"/>
              <w:bottom w:w="0" w:type="dxa"/>
              <w:right w:w="108" w:type="dxa"/>
            </w:tcMar>
            <w:hideMark/>
          </w:tcPr>
          <w:p w14:paraId="5837E645" w14:textId="77777777" w:rsidR="006A67EB" w:rsidRPr="006A67EB" w:rsidRDefault="006A67EB" w:rsidP="006A67EB">
            <w:pPr>
              <w:pStyle w:val="Body"/>
              <w:rPr>
                <w:rFonts w:ascii="Arial" w:hAnsi="Arial" w:cs="Arial"/>
              </w:rPr>
            </w:pPr>
            <w:r w:rsidRPr="006A67EB">
              <w:rPr>
                <w:rFonts w:ascii="Arial" w:hAnsi="Arial" w:cs="Arial"/>
              </w:rPr>
              <w:t>        35</w:t>
            </w:r>
          </w:p>
        </w:tc>
        <w:tc>
          <w:tcPr>
            <w:tcW w:w="0" w:type="auto"/>
            <w:vMerge/>
            <w:tcBorders>
              <w:top w:val="nil"/>
              <w:left w:val="nil"/>
              <w:bottom w:val="single" w:sz="8" w:space="0" w:color="000000"/>
              <w:right w:val="single" w:sz="8" w:space="0" w:color="000000"/>
            </w:tcBorders>
            <w:vAlign w:val="center"/>
            <w:hideMark/>
          </w:tcPr>
          <w:p w14:paraId="7389D468"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09A696D7"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56F56FB9" w14:textId="77777777" w:rsidR="006A67EB" w:rsidRPr="006A67EB" w:rsidRDefault="006A67EB" w:rsidP="006A67EB">
            <w:pPr>
              <w:pStyle w:val="Body"/>
              <w:rPr>
                <w:rFonts w:ascii="Arial" w:hAnsi="Arial" w:cs="Arial"/>
              </w:rPr>
            </w:pPr>
          </w:p>
        </w:tc>
      </w:tr>
      <w:tr w:rsidR="006A67EB" w:rsidRPr="006A67EB" w14:paraId="3D067E8E" w14:textId="77777777" w:rsidTr="006A67EB">
        <w:trPr>
          <w:trHeight w:val="251"/>
        </w:trPr>
        <w:tc>
          <w:tcPr>
            <w:tcW w:w="0" w:type="auto"/>
            <w:vMerge/>
            <w:tcBorders>
              <w:top w:val="nil"/>
              <w:left w:val="single" w:sz="8" w:space="0" w:color="000000"/>
              <w:bottom w:val="single" w:sz="8" w:space="0" w:color="000000"/>
              <w:right w:val="single" w:sz="8" w:space="0" w:color="000000"/>
            </w:tcBorders>
            <w:vAlign w:val="center"/>
            <w:hideMark/>
          </w:tcPr>
          <w:p w14:paraId="4D305EE5" w14:textId="77777777" w:rsidR="006A67EB" w:rsidRPr="006A67EB" w:rsidRDefault="006A67EB" w:rsidP="006A67EB">
            <w:pPr>
              <w:pStyle w:val="Body"/>
              <w:rPr>
                <w:rFonts w:ascii="Arial" w:hAnsi="Arial" w:cs="Arial"/>
              </w:rPr>
            </w:pPr>
          </w:p>
        </w:tc>
        <w:tc>
          <w:tcPr>
            <w:tcW w:w="2483" w:type="dxa"/>
            <w:tcBorders>
              <w:top w:val="nil"/>
              <w:left w:val="nil"/>
              <w:bottom w:val="single" w:sz="8" w:space="0" w:color="000000"/>
              <w:right w:val="single" w:sz="8" w:space="0" w:color="000000"/>
            </w:tcBorders>
            <w:tcMar>
              <w:top w:w="0" w:type="dxa"/>
              <w:left w:w="108" w:type="dxa"/>
              <w:bottom w:w="0" w:type="dxa"/>
              <w:right w:w="108" w:type="dxa"/>
            </w:tcMar>
            <w:hideMark/>
          </w:tcPr>
          <w:p w14:paraId="53B56423" w14:textId="77777777" w:rsidR="006A67EB" w:rsidRPr="006A67EB" w:rsidRDefault="006A67EB" w:rsidP="006A67EB">
            <w:pPr>
              <w:pStyle w:val="Body"/>
              <w:rPr>
                <w:rFonts w:ascii="Arial" w:hAnsi="Arial" w:cs="Arial"/>
              </w:rPr>
            </w:pPr>
            <w:r w:rsidRPr="006A67EB">
              <w:rPr>
                <w:rFonts w:ascii="Arial" w:hAnsi="Arial" w:cs="Arial"/>
              </w:rPr>
              <w:t>High (&gt;14)</w:t>
            </w:r>
          </w:p>
        </w:tc>
        <w:tc>
          <w:tcPr>
            <w:tcW w:w="1429" w:type="dxa"/>
            <w:tcBorders>
              <w:top w:val="nil"/>
              <w:left w:val="nil"/>
              <w:bottom w:val="single" w:sz="8" w:space="0" w:color="000000"/>
              <w:right w:val="single" w:sz="8" w:space="0" w:color="000000"/>
            </w:tcBorders>
            <w:tcMar>
              <w:top w:w="0" w:type="dxa"/>
              <w:left w:w="108" w:type="dxa"/>
              <w:bottom w:w="0" w:type="dxa"/>
              <w:right w:w="108" w:type="dxa"/>
            </w:tcMar>
            <w:hideMark/>
          </w:tcPr>
          <w:p w14:paraId="70CF7099" w14:textId="77777777" w:rsidR="006A67EB" w:rsidRPr="006A67EB" w:rsidRDefault="006A67EB" w:rsidP="006A67EB">
            <w:pPr>
              <w:pStyle w:val="Body"/>
              <w:rPr>
                <w:rFonts w:ascii="Arial" w:hAnsi="Arial" w:cs="Arial"/>
              </w:rPr>
            </w:pPr>
            <w:r w:rsidRPr="006A67EB">
              <w:rPr>
                <w:rFonts w:ascii="Arial" w:hAnsi="Arial" w:cs="Arial"/>
              </w:rPr>
              <w:t>        51</w:t>
            </w:r>
          </w:p>
        </w:tc>
        <w:tc>
          <w:tcPr>
            <w:tcW w:w="0" w:type="auto"/>
            <w:vMerge/>
            <w:tcBorders>
              <w:top w:val="nil"/>
              <w:left w:val="nil"/>
              <w:bottom w:val="single" w:sz="8" w:space="0" w:color="000000"/>
              <w:right w:val="single" w:sz="8" w:space="0" w:color="000000"/>
            </w:tcBorders>
            <w:vAlign w:val="center"/>
            <w:hideMark/>
          </w:tcPr>
          <w:p w14:paraId="611F8E46"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12A1F477" w14:textId="77777777" w:rsidR="006A67EB" w:rsidRPr="006A67EB" w:rsidRDefault="006A67EB" w:rsidP="006A67EB">
            <w:pPr>
              <w:pStyle w:val="Body"/>
              <w:rPr>
                <w:rFonts w:ascii="Arial" w:hAnsi="Arial" w:cs="Arial"/>
              </w:rPr>
            </w:pPr>
          </w:p>
        </w:tc>
        <w:tc>
          <w:tcPr>
            <w:tcW w:w="0" w:type="auto"/>
            <w:vMerge/>
            <w:tcBorders>
              <w:top w:val="nil"/>
              <w:left w:val="nil"/>
              <w:bottom w:val="single" w:sz="8" w:space="0" w:color="000000"/>
              <w:right w:val="single" w:sz="8" w:space="0" w:color="000000"/>
            </w:tcBorders>
            <w:vAlign w:val="center"/>
            <w:hideMark/>
          </w:tcPr>
          <w:p w14:paraId="6A2C3552" w14:textId="77777777" w:rsidR="006A67EB" w:rsidRPr="006A67EB" w:rsidRDefault="006A67EB" w:rsidP="006A67EB">
            <w:pPr>
              <w:pStyle w:val="Body"/>
              <w:rPr>
                <w:rFonts w:ascii="Arial" w:hAnsi="Arial" w:cs="Arial"/>
              </w:rPr>
            </w:pPr>
          </w:p>
        </w:tc>
      </w:tr>
    </w:tbl>
    <w:p w14:paraId="3D31D96A" w14:textId="77777777" w:rsidR="006A67EB" w:rsidRPr="006A67EB" w:rsidRDefault="006A67EB" w:rsidP="006A67EB">
      <w:pPr>
        <w:pStyle w:val="Body"/>
        <w:spacing w:after="0"/>
        <w:rPr>
          <w:rFonts w:ascii="Arial" w:hAnsi="Arial" w:cs="Arial"/>
          <w:b/>
          <w:bCs/>
          <w:iCs/>
        </w:rPr>
      </w:pPr>
      <w:r w:rsidRPr="006A67EB">
        <w:rPr>
          <w:rFonts w:ascii="Arial" w:hAnsi="Arial" w:cs="Arial"/>
          <w:b/>
          <w:bCs/>
          <w:iCs/>
        </w:rPr>
        <w:t xml:space="preserve"> </w:t>
      </w:r>
    </w:p>
    <w:p w14:paraId="3C6E8A74" w14:textId="6DD446F3" w:rsidR="006A67EB" w:rsidRPr="006A67EB" w:rsidRDefault="006A67EB" w:rsidP="006A67EB">
      <w:pPr>
        <w:pStyle w:val="Body"/>
        <w:spacing w:after="0"/>
        <w:rPr>
          <w:rFonts w:ascii="Arial" w:hAnsi="Arial" w:cs="Arial"/>
        </w:rPr>
      </w:pPr>
      <w:r w:rsidRPr="006A67EB">
        <w:rPr>
          <w:rFonts w:ascii="Arial" w:hAnsi="Arial" w:cs="Arial"/>
        </w:rPr>
        <w:t xml:space="preserve">This aligns with findings by Akinwale and Oyeyemi (2021), who highlighted that married individuals are more likely to manage household farms and sustain long-term agriculture efforts. Landholding patterns showed that 66% of the respondents operated land consistent with the </w:t>
      </w:r>
      <w:proofErr w:type="spellStart"/>
      <w:r w:rsidRPr="006A67EB">
        <w:rPr>
          <w:rFonts w:ascii="Arial" w:hAnsi="Arial" w:cs="Arial"/>
        </w:rPr>
        <w:t>kalikapur</w:t>
      </w:r>
      <w:proofErr w:type="spellEnd"/>
      <w:r w:rsidRPr="006A67EB">
        <w:rPr>
          <w:rFonts w:ascii="Arial" w:hAnsi="Arial" w:cs="Arial"/>
        </w:rPr>
        <w:t xml:space="preserve"> model (1 decimal), indicating a dependence on small-scale plots. Occupation data revealed that 64% of the respondents were housewives, while 30% engaged in handicrafts. This reflects the conclusion of </w:t>
      </w:r>
      <w:proofErr w:type="spellStart"/>
      <w:r w:rsidRPr="006A67EB">
        <w:rPr>
          <w:rFonts w:ascii="Arial" w:hAnsi="Arial" w:cs="Arial"/>
        </w:rPr>
        <w:t>Ighoro</w:t>
      </w:r>
      <w:proofErr w:type="spellEnd"/>
      <w:r w:rsidRPr="006A67EB">
        <w:rPr>
          <w:rFonts w:ascii="Arial" w:hAnsi="Arial" w:cs="Arial"/>
        </w:rPr>
        <w:t xml:space="preserve"> et al. (2019), who described vegetable farming as a livelihood supplement for women already involved in informal home-based activities. Experience levels showed that 51% of growers had moderate farming experience, which is </w:t>
      </w:r>
      <w:r w:rsidR="00886FE0" w:rsidRPr="00B721E0">
        <w:rPr>
          <w:rFonts w:ascii="Arial" w:hAnsi="Arial" w:cs="Arial"/>
          <w:highlight w:val="yellow"/>
        </w:rPr>
        <w:t>significant</w:t>
      </w:r>
      <w:r w:rsidR="00886FE0" w:rsidRPr="006A67EB">
        <w:rPr>
          <w:rFonts w:ascii="Arial" w:hAnsi="Arial" w:cs="Arial"/>
        </w:rPr>
        <w:t xml:space="preserve"> </w:t>
      </w:r>
      <w:r w:rsidRPr="006A67EB">
        <w:rPr>
          <w:rFonts w:ascii="Arial" w:hAnsi="Arial" w:cs="Arial"/>
        </w:rPr>
        <w:t xml:space="preserve">in building confidence and adaptability. As Oluwasola (2015) point out, experience directly supports farm productivity and decision-making in vegetable production. In terms of training, 9% of women had received instruction in homestead gardening. </w:t>
      </w:r>
      <w:proofErr w:type="spellStart"/>
      <w:r w:rsidRPr="006A67EB">
        <w:rPr>
          <w:rFonts w:ascii="Arial" w:hAnsi="Arial" w:cs="Arial"/>
        </w:rPr>
        <w:t>Ighoro</w:t>
      </w:r>
      <w:proofErr w:type="spellEnd"/>
      <w:r w:rsidRPr="006A67EB">
        <w:rPr>
          <w:rFonts w:ascii="Arial" w:hAnsi="Arial" w:cs="Arial"/>
        </w:rPr>
        <w:t xml:space="preserve"> et al. (2019) </w:t>
      </w:r>
      <w:proofErr w:type="spellStart"/>
      <w:r w:rsidR="00886FE0" w:rsidRPr="00B721E0">
        <w:rPr>
          <w:rFonts w:ascii="Arial" w:hAnsi="Arial" w:cs="Arial"/>
          <w:highlight w:val="yellow"/>
        </w:rPr>
        <w:t>emphasised</w:t>
      </w:r>
      <w:proofErr w:type="spellEnd"/>
      <w:r w:rsidR="00886FE0" w:rsidRPr="006A67EB">
        <w:rPr>
          <w:rFonts w:ascii="Arial" w:hAnsi="Arial" w:cs="Arial"/>
        </w:rPr>
        <w:t xml:space="preserve"> </w:t>
      </w:r>
      <w:r w:rsidRPr="006A67EB">
        <w:rPr>
          <w:rFonts w:ascii="Arial" w:hAnsi="Arial" w:cs="Arial"/>
        </w:rPr>
        <w:t xml:space="preserve">that training plays a crucial role in </w:t>
      </w:r>
      <w:r w:rsidR="00886FE0" w:rsidRPr="00B721E0">
        <w:rPr>
          <w:rFonts w:ascii="Arial" w:hAnsi="Arial" w:cs="Arial"/>
          <w:highlight w:val="yellow"/>
        </w:rPr>
        <w:t xml:space="preserve">enabling </w:t>
      </w:r>
      <w:r w:rsidRPr="00B721E0">
        <w:rPr>
          <w:rFonts w:ascii="Arial" w:hAnsi="Arial" w:cs="Arial"/>
          <w:highlight w:val="yellow"/>
        </w:rPr>
        <w:t>sustainable</w:t>
      </w:r>
      <w:r w:rsidRPr="006A67EB">
        <w:rPr>
          <w:rFonts w:ascii="Arial" w:hAnsi="Arial" w:cs="Arial"/>
        </w:rPr>
        <w:t xml:space="preserve"> farming techniques among women growers. Lastly, 35% of the farmers reported medium-level contact with extension services. </w:t>
      </w:r>
      <w:proofErr w:type="spellStart"/>
      <w:r w:rsidRPr="006A67EB">
        <w:rPr>
          <w:rFonts w:ascii="Arial" w:hAnsi="Arial" w:cs="Arial"/>
        </w:rPr>
        <w:t>Samosir</w:t>
      </w:r>
      <w:proofErr w:type="spellEnd"/>
      <w:r w:rsidRPr="006A67EB">
        <w:rPr>
          <w:rFonts w:ascii="Arial" w:hAnsi="Arial" w:cs="Arial"/>
        </w:rPr>
        <w:t xml:space="preserve"> et al. (2022) found that frequent communication with extension workers enhances awareness, problem-solving and knowledge sharing in agriculture.</w:t>
      </w:r>
    </w:p>
    <w:p w14:paraId="77C260E6" w14:textId="77777777" w:rsidR="006A67EB" w:rsidRPr="006A67EB" w:rsidRDefault="006A67EB" w:rsidP="006A67EB">
      <w:pPr>
        <w:pStyle w:val="Body"/>
        <w:rPr>
          <w:rFonts w:ascii="Arial" w:hAnsi="Arial" w:cs="Arial"/>
          <w:b/>
          <w:bCs/>
        </w:rPr>
      </w:pPr>
      <w:r w:rsidRPr="006A67EB">
        <w:rPr>
          <w:rFonts w:ascii="Arial" w:hAnsi="Arial" w:cs="Arial"/>
          <w:b/>
          <w:bCs/>
        </w:rPr>
        <w:t>Participation in Climate-Resilient Homestead Vegetable Cultivation</w:t>
      </w:r>
    </w:p>
    <w:p w14:paraId="770C52CF" w14:textId="77777777" w:rsidR="006A67EB" w:rsidRPr="006A67EB" w:rsidRDefault="006A67EB" w:rsidP="006A67EB">
      <w:pPr>
        <w:pStyle w:val="Body"/>
        <w:spacing w:after="0"/>
        <w:rPr>
          <w:rFonts w:ascii="Arial" w:hAnsi="Arial" w:cs="Arial"/>
          <w:bCs/>
        </w:rPr>
      </w:pPr>
      <w:r w:rsidRPr="006A67EB">
        <w:rPr>
          <w:rFonts w:ascii="Arial" w:hAnsi="Arial" w:cs="Arial"/>
        </w:rPr>
        <w:t>Participation levels in climate-resilient homestead gardening among respondents showed considerable variation. Specifically, 44% of individuals were engaged at a high level, 37% participated moderately, and 19% had low involvement. This distribution indicates increasing awareness and acceptance of sustainable home-based agricultural practices.</w:t>
      </w:r>
    </w:p>
    <w:p w14:paraId="2ED1C7C3" w14:textId="77777777" w:rsidR="006A67EB" w:rsidRPr="006A67EB" w:rsidRDefault="006A67EB" w:rsidP="006A67EB">
      <w:pPr>
        <w:pStyle w:val="Body"/>
        <w:rPr>
          <w:rFonts w:ascii="Arial" w:hAnsi="Arial" w:cs="Arial"/>
          <w:b/>
          <w:bCs/>
          <w:i/>
        </w:rPr>
      </w:pPr>
      <w:r w:rsidRPr="006A67EB">
        <w:rPr>
          <w:rFonts w:ascii="Arial" w:hAnsi="Arial" w:cs="Arial"/>
          <w:b/>
          <w:bCs/>
          <w:i/>
          <w:iCs/>
        </w:rPr>
        <w:t xml:space="preserve">Table 3. </w:t>
      </w:r>
      <w:r w:rsidRPr="006A67EB">
        <w:rPr>
          <w:rFonts w:ascii="Arial" w:hAnsi="Arial" w:cs="Arial"/>
          <w:b/>
          <w:i/>
        </w:rPr>
        <w:t xml:space="preserve">Distribution of respondents depending upon the </w:t>
      </w:r>
      <w:r w:rsidRPr="006A67EB">
        <w:rPr>
          <w:rFonts w:ascii="Arial" w:hAnsi="Arial" w:cs="Arial"/>
          <w:b/>
          <w:bCs/>
          <w:i/>
        </w:rPr>
        <w:t>Participation in Climate-Resilient Homestead Vegetable Cultivation</w:t>
      </w:r>
    </w:p>
    <w:tbl>
      <w:tblPr>
        <w:tblW w:w="0" w:type="auto"/>
        <w:tblLook w:val="04A0" w:firstRow="1" w:lastRow="0" w:firstColumn="1" w:lastColumn="0" w:noHBand="0" w:noVBand="1"/>
      </w:tblPr>
      <w:tblGrid>
        <w:gridCol w:w="3415"/>
        <w:gridCol w:w="1530"/>
        <w:gridCol w:w="1710"/>
        <w:gridCol w:w="1350"/>
        <w:gridCol w:w="1345"/>
      </w:tblGrid>
      <w:tr w:rsidR="006A67EB" w:rsidRPr="006A67EB" w14:paraId="4978AC88" w14:textId="77777777" w:rsidTr="006A67EB">
        <w:tc>
          <w:tcPr>
            <w:tcW w:w="3415" w:type="dxa"/>
            <w:vMerge w:val="restart"/>
            <w:tcBorders>
              <w:top w:val="single" w:sz="4" w:space="0" w:color="auto"/>
              <w:left w:val="nil"/>
              <w:bottom w:val="single" w:sz="4" w:space="0" w:color="auto"/>
              <w:right w:val="nil"/>
            </w:tcBorders>
            <w:vAlign w:val="center"/>
            <w:hideMark/>
          </w:tcPr>
          <w:p w14:paraId="40E9415B" w14:textId="77777777" w:rsidR="006A67EB" w:rsidRPr="006A67EB" w:rsidRDefault="006A67EB" w:rsidP="006A67EB">
            <w:pPr>
              <w:pStyle w:val="Body"/>
              <w:rPr>
                <w:rFonts w:ascii="Arial" w:hAnsi="Arial" w:cs="Arial"/>
              </w:rPr>
            </w:pPr>
            <w:r w:rsidRPr="006A67EB">
              <w:rPr>
                <w:rFonts w:ascii="Arial" w:hAnsi="Arial" w:cs="Arial"/>
              </w:rPr>
              <w:t>Category</w:t>
            </w:r>
          </w:p>
        </w:tc>
        <w:tc>
          <w:tcPr>
            <w:tcW w:w="3240" w:type="dxa"/>
            <w:gridSpan w:val="2"/>
            <w:tcBorders>
              <w:top w:val="single" w:sz="4" w:space="0" w:color="auto"/>
              <w:left w:val="nil"/>
              <w:bottom w:val="single" w:sz="4" w:space="0" w:color="auto"/>
              <w:right w:val="nil"/>
            </w:tcBorders>
            <w:vAlign w:val="center"/>
            <w:hideMark/>
          </w:tcPr>
          <w:p w14:paraId="4F7D1EC4" w14:textId="77777777" w:rsidR="006A67EB" w:rsidRPr="006A67EB" w:rsidRDefault="006A67EB" w:rsidP="006A67EB">
            <w:pPr>
              <w:pStyle w:val="Body"/>
              <w:rPr>
                <w:rFonts w:ascii="Arial" w:hAnsi="Arial" w:cs="Arial"/>
              </w:rPr>
            </w:pPr>
            <w:r w:rsidRPr="006A67EB">
              <w:rPr>
                <w:rFonts w:ascii="Arial" w:hAnsi="Arial" w:cs="Arial"/>
              </w:rPr>
              <w:t>Respondents</w:t>
            </w:r>
          </w:p>
        </w:tc>
        <w:tc>
          <w:tcPr>
            <w:tcW w:w="1350" w:type="dxa"/>
            <w:vMerge w:val="restart"/>
            <w:tcBorders>
              <w:top w:val="single" w:sz="4" w:space="0" w:color="auto"/>
              <w:left w:val="nil"/>
              <w:bottom w:val="nil"/>
              <w:right w:val="nil"/>
            </w:tcBorders>
            <w:vAlign w:val="center"/>
            <w:hideMark/>
          </w:tcPr>
          <w:p w14:paraId="0E1235D3" w14:textId="77777777" w:rsidR="006A67EB" w:rsidRPr="006A67EB" w:rsidRDefault="006A67EB" w:rsidP="006A67EB">
            <w:pPr>
              <w:pStyle w:val="Body"/>
              <w:rPr>
                <w:rFonts w:ascii="Arial" w:hAnsi="Arial" w:cs="Arial"/>
              </w:rPr>
            </w:pPr>
            <w:r w:rsidRPr="006A67EB">
              <w:rPr>
                <w:rFonts w:ascii="Arial" w:hAnsi="Arial" w:cs="Arial"/>
              </w:rPr>
              <w:t>Mean</w:t>
            </w:r>
          </w:p>
        </w:tc>
        <w:tc>
          <w:tcPr>
            <w:tcW w:w="1345" w:type="dxa"/>
            <w:vMerge w:val="restart"/>
            <w:tcBorders>
              <w:top w:val="single" w:sz="4" w:space="0" w:color="auto"/>
              <w:left w:val="nil"/>
              <w:bottom w:val="nil"/>
              <w:right w:val="nil"/>
            </w:tcBorders>
            <w:vAlign w:val="center"/>
            <w:hideMark/>
          </w:tcPr>
          <w:p w14:paraId="6BA7935A" w14:textId="77777777" w:rsidR="006A67EB" w:rsidRPr="006A67EB" w:rsidRDefault="006A67EB" w:rsidP="006A67EB">
            <w:pPr>
              <w:pStyle w:val="Body"/>
              <w:rPr>
                <w:rFonts w:ascii="Arial" w:hAnsi="Arial" w:cs="Arial"/>
              </w:rPr>
            </w:pPr>
            <w:r w:rsidRPr="006A67EB">
              <w:rPr>
                <w:rFonts w:ascii="Arial" w:hAnsi="Arial" w:cs="Arial"/>
              </w:rPr>
              <w:t>Standard</w:t>
            </w:r>
          </w:p>
          <w:p w14:paraId="16CCCA46" w14:textId="77777777" w:rsidR="006A67EB" w:rsidRPr="006A67EB" w:rsidRDefault="006A67EB" w:rsidP="006A67EB">
            <w:pPr>
              <w:pStyle w:val="Body"/>
              <w:rPr>
                <w:rFonts w:ascii="Arial" w:hAnsi="Arial" w:cs="Arial"/>
              </w:rPr>
            </w:pPr>
            <w:r w:rsidRPr="006A67EB">
              <w:rPr>
                <w:rFonts w:ascii="Arial" w:hAnsi="Arial" w:cs="Arial"/>
              </w:rPr>
              <w:t>Deviation</w:t>
            </w:r>
          </w:p>
        </w:tc>
      </w:tr>
      <w:tr w:rsidR="006A67EB" w:rsidRPr="006A67EB" w14:paraId="4CC36982" w14:textId="77777777" w:rsidTr="006A67EB">
        <w:trPr>
          <w:trHeight w:val="53"/>
        </w:trPr>
        <w:tc>
          <w:tcPr>
            <w:tcW w:w="0" w:type="auto"/>
            <w:vMerge/>
            <w:tcBorders>
              <w:top w:val="single" w:sz="4" w:space="0" w:color="auto"/>
              <w:left w:val="nil"/>
              <w:bottom w:val="single" w:sz="4" w:space="0" w:color="auto"/>
              <w:right w:val="nil"/>
            </w:tcBorders>
            <w:vAlign w:val="center"/>
            <w:hideMark/>
          </w:tcPr>
          <w:p w14:paraId="357FB3BA" w14:textId="77777777" w:rsidR="006A67EB" w:rsidRPr="006A67EB" w:rsidRDefault="006A67EB" w:rsidP="006A67EB">
            <w:pPr>
              <w:pStyle w:val="Body"/>
              <w:rPr>
                <w:rFonts w:ascii="Arial" w:hAnsi="Arial" w:cs="Arial"/>
              </w:rPr>
            </w:pPr>
          </w:p>
        </w:tc>
        <w:tc>
          <w:tcPr>
            <w:tcW w:w="1530" w:type="dxa"/>
            <w:tcBorders>
              <w:top w:val="single" w:sz="4" w:space="0" w:color="auto"/>
              <w:left w:val="nil"/>
              <w:bottom w:val="single" w:sz="4" w:space="0" w:color="auto"/>
              <w:right w:val="nil"/>
            </w:tcBorders>
            <w:vAlign w:val="center"/>
            <w:hideMark/>
          </w:tcPr>
          <w:p w14:paraId="7F1EA3A2" w14:textId="77777777" w:rsidR="006A67EB" w:rsidRPr="006A67EB" w:rsidRDefault="006A67EB" w:rsidP="006A67EB">
            <w:pPr>
              <w:pStyle w:val="Body"/>
              <w:rPr>
                <w:rFonts w:ascii="Arial" w:hAnsi="Arial" w:cs="Arial"/>
              </w:rPr>
            </w:pPr>
            <w:r w:rsidRPr="006A67EB">
              <w:rPr>
                <w:rFonts w:ascii="Arial" w:hAnsi="Arial" w:cs="Arial"/>
              </w:rPr>
              <w:t>Number</w:t>
            </w:r>
          </w:p>
        </w:tc>
        <w:tc>
          <w:tcPr>
            <w:tcW w:w="1710" w:type="dxa"/>
            <w:tcBorders>
              <w:top w:val="single" w:sz="4" w:space="0" w:color="auto"/>
              <w:left w:val="nil"/>
              <w:bottom w:val="single" w:sz="4" w:space="0" w:color="auto"/>
              <w:right w:val="nil"/>
            </w:tcBorders>
            <w:vAlign w:val="center"/>
            <w:hideMark/>
          </w:tcPr>
          <w:p w14:paraId="55787F7A" w14:textId="77777777" w:rsidR="006A67EB" w:rsidRPr="006A67EB" w:rsidRDefault="006A67EB" w:rsidP="006A67EB">
            <w:pPr>
              <w:pStyle w:val="Body"/>
              <w:rPr>
                <w:rFonts w:ascii="Arial" w:hAnsi="Arial" w:cs="Arial"/>
              </w:rPr>
            </w:pPr>
            <w:r w:rsidRPr="006A67EB">
              <w:rPr>
                <w:rFonts w:ascii="Arial" w:hAnsi="Arial" w:cs="Arial"/>
              </w:rPr>
              <w:t>Percent</w:t>
            </w:r>
          </w:p>
        </w:tc>
        <w:tc>
          <w:tcPr>
            <w:tcW w:w="0" w:type="auto"/>
            <w:vMerge/>
            <w:tcBorders>
              <w:top w:val="single" w:sz="4" w:space="0" w:color="auto"/>
              <w:left w:val="nil"/>
              <w:bottom w:val="nil"/>
              <w:right w:val="nil"/>
            </w:tcBorders>
            <w:vAlign w:val="center"/>
            <w:hideMark/>
          </w:tcPr>
          <w:p w14:paraId="0ABF4E74" w14:textId="77777777" w:rsidR="006A67EB" w:rsidRPr="006A67EB" w:rsidRDefault="006A67EB" w:rsidP="006A67EB">
            <w:pPr>
              <w:pStyle w:val="Body"/>
              <w:rPr>
                <w:rFonts w:ascii="Arial" w:hAnsi="Arial" w:cs="Arial"/>
              </w:rPr>
            </w:pPr>
          </w:p>
        </w:tc>
        <w:tc>
          <w:tcPr>
            <w:tcW w:w="0" w:type="auto"/>
            <w:vMerge/>
            <w:tcBorders>
              <w:top w:val="single" w:sz="4" w:space="0" w:color="auto"/>
              <w:left w:val="nil"/>
              <w:bottom w:val="nil"/>
              <w:right w:val="nil"/>
            </w:tcBorders>
            <w:vAlign w:val="center"/>
            <w:hideMark/>
          </w:tcPr>
          <w:p w14:paraId="68317787" w14:textId="77777777" w:rsidR="006A67EB" w:rsidRPr="006A67EB" w:rsidRDefault="006A67EB" w:rsidP="006A67EB">
            <w:pPr>
              <w:pStyle w:val="Body"/>
              <w:rPr>
                <w:rFonts w:ascii="Arial" w:hAnsi="Arial" w:cs="Arial"/>
              </w:rPr>
            </w:pPr>
          </w:p>
        </w:tc>
      </w:tr>
      <w:tr w:rsidR="006A67EB" w:rsidRPr="006A67EB" w14:paraId="653C7A57" w14:textId="77777777" w:rsidTr="006A67EB">
        <w:trPr>
          <w:trHeight w:val="224"/>
        </w:trPr>
        <w:tc>
          <w:tcPr>
            <w:tcW w:w="3415" w:type="dxa"/>
            <w:tcBorders>
              <w:top w:val="single" w:sz="4" w:space="0" w:color="auto"/>
              <w:left w:val="nil"/>
              <w:bottom w:val="nil"/>
              <w:right w:val="nil"/>
            </w:tcBorders>
            <w:vAlign w:val="center"/>
            <w:hideMark/>
          </w:tcPr>
          <w:p w14:paraId="7FB3768A" w14:textId="77777777" w:rsidR="006A67EB" w:rsidRPr="006A67EB" w:rsidRDefault="006A67EB" w:rsidP="006A67EB">
            <w:pPr>
              <w:pStyle w:val="Body"/>
              <w:rPr>
                <w:rFonts w:ascii="Arial" w:hAnsi="Arial" w:cs="Arial"/>
              </w:rPr>
            </w:pPr>
            <w:r w:rsidRPr="006A67EB">
              <w:rPr>
                <w:rFonts w:ascii="Arial" w:hAnsi="Arial" w:cs="Arial"/>
              </w:rPr>
              <w:t>Low participation (up to 11)</w:t>
            </w:r>
          </w:p>
        </w:tc>
        <w:tc>
          <w:tcPr>
            <w:tcW w:w="1530" w:type="dxa"/>
            <w:tcBorders>
              <w:top w:val="single" w:sz="4" w:space="0" w:color="auto"/>
              <w:left w:val="nil"/>
              <w:bottom w:val="nil"/>
              <w:right w:val="nil"/>
            </w:tcBorders>
            <w:vAlign w:val="center"/>
            <w:hideMark/>
          </w:tcPr>
          <w:p w14:paraId="22D795EE" w14:textId="77777777" w:rsidR="006A67EB" w:rsidRPr="006A67EB" w:rsidRDefault="006A67EB" w:rsidP="006A67EB">
            <w:pPr>
              <w:pStyle w:val="Body"/>
              <w:rPr>
                <w:rFonts w:ascii="Arial" w:hAnsi="Arial" w:cs="Arial"/>
              </w:rPr>
            </w:pPr>
            <w:r w:rsidRPr="006A67EB">
              <w:rPr>
                <w:rFonts w:ascii="Arial" w:hAnsi="Arial" w:cs="Arial"/>
              </w:rPr>
              <w:t>19</w:t>
            </w:r>
          </w:p>
        </w:tc>
        <w:tc>
          <w:tcPr>
            <w:tcW w:w="1710" w:type="dxa"/>
            <w:tcBorders>
              <w:top w:val="single" w:sz="4" w:space="0" w:color="auto"/>
              <w:left w:val="nil"/>
              <w:bottom w:val="nil"/>
              <w:right w:val="nil"/>
            </w:tcBorders>
            <w:vAlign w:val="center"/>
            <w:hideMark/>
          </w:tcPr>
          <w:p w14:paraId="439F806F" w14:textId="77777777" w:rsidR="006A67EB" w:rsidRPr="006A67EB" w:rsidRDefault="006A67EB" w:rsidP="006A67EB">
            <w:pPr>
              <w:pStyle w:val="Body"/>
              <w:rPr>
                <w:rFonts w:ascii="Arial" w:hAnsi="Arial" w:cs="Arial"/>
              </w:rPr>
            </w:pPr>
            <w:r w:rsidRPr="006A67EB">
              <w:rPr>
                <w:rFonts w:ascii="Arial" w:hAnsi="Arial" w:cs="Arial"/>
              </w:rPr>
              <w:t>19</w:t>
            </w:r>
          </w:p>
        </w:tc>
        <w:tc>
          <w:tcPr>
            <w:tcW w:w="1350" w:type="dxa"/>
            <w:tcBorders>
              <w:top w:val="single" w:sz="4" w:space="0" w:color="auto"/>
              <w:left w:val="nil"/>
              <w:bottom w:val="nil"/>
              <w:right w:val="nil"/>
            </w:tcBorders>
            <w:vAlign w:val="center"/>
          </w:tcPr>
          <w:p w14:paraId="590F0C46" w14:textId="77777777" w:rsidR="006A67EB" w:rsidRPr="006A67EB" w:rsidRDefault="006A67EB" w:rsidP="006A67EB">
            <w:pPr>
              <w:pStyle w:val="Body"/>
              <w:rPr>
                <w:rFonts w:ascii="Arial" w:hAnsi="Arial" w:cs="Arial"/>
              </w:rPr>
            </w:pPr>
          </w:p>
        </w:tc>
        <w:tc>
          <w:tcPr>
            <w:tcW w:w="1345" w:type="dxa"/>
            <w:tcBorders>
              <w:top w:val="single" w:sz="4" w:space="0" w:color="auto"/>
              <w:left w:val="nil"/>
              <w:bottom w:val="nil"/>
              <w:right w:val="nil"/>
            </w:tcBorders>
            <w:vAlign w:val="center"/>
          </w:tcPr>
          <w:p w14:paraId="3156AD20" w14:textId="77777777" w:rsidR="006A67EB" w:rsidRPr="006A67EB" w:rsidRDefault="006A67EB" w:rsidP="006A67EB">
            <w:pPr>
              <w:pStyle w:val="Body"/>
              <w:rPr>
                <w:rFonts w:ascii="Arial" w:hAnsi="Arial" w:cs="Arial"/>
              </w:rPr>
            </w:pPr>
          </w:p>
        </w:tc>
      </w:tr>
      <w:tr w:rsidR="006A67EB" w:rsidRPr="006A67EB" w14:paraId="3A203343" w14:textId="77777777" w:rsidTr="006A67EB">
        <w:trPr>
          <w:trHeight w:val="162"/>
        </w:trPr>
        <w:tc>
          <w:tcPr>
            <w:tcW w:w="3415" w:type="dxa"/>
            <w:tcBorders>
              <w:top w:val="nil"/>
              <w:left w:val="nil"/>
              <w:bottom w:val="nil"/>
              <w:right w:val="nil"/>
            </w:tcBorders>
            <w:vAlign w:val="center"/>
            <w:hideMark/>
          </w:tcPr>
          <w:p w14:paraId="5C2E5404" w14:textId="77777777" w:rsidR="006A67EB" w:rsidRPr="006A67EB" w:rsidRDefault="006A67EB" w:rsidP="006A67EB">
            <w:pPr>
              <w:pStyle w:val="Body"/>
              <w:rPr>
                <w:rFonts w:ascii="Arial" w:hAnsi="Arial" w:cs="Arial"/>
              </w:rPr>
            </w:pPr>
            <w:r w:rsidRPr="006A67EB">
              <w:rPr>
                <w:rFonts w:ascii="Arial" w:hAnsi="Arial" w:cs="Arial"/>
              </w:rPr>
              <w:t>Moderate participation (12-17)</w:t>
            </w:r>
          </w:p>
        </w:tc>
        <w:tc>
          <w:tcPr>
            <w:tcW w:w="1530" w:type="dxa"/>
            <w:tcBorders>
              <w:top w:val="nil"/>
              <w:left w:val="nil"/>
              <w:bottom w:val="nil"/>
              <w:right w:val="nil"/>
            </w:tcBorders>
            <w:vAlign w:val="center"/>
            <w:hideMark/>
          </w:tcPr>
          <w:p w14:paraId="7859F351" w14:textId="77777777" w:rsidR="006A67EB" w:rsidRPr="006A67EB" w:rsidRDefault="006A67EB" w:rsidP="006A67EB">
            <w:pPr>
              <w:pStyle w:val="Body"/>
              <w:rPr>
                <w:rFonts w:ascii="Arial" w:hAnsi="Arial" w:cs="Arial"/>
              </w:rPr>
            </w:pPr>
            <w:r w:rsidRPr="006A67EB">
              <w:rPr>
                <w:rFonts w:ascii="Arial" w:hAnsi="Arial" w:cs="Arial"/>
              </w:rPr>
              <w:t>37</w:t>
            </w:r>
          </w:p>
        </w:tc>
        <w:tc>
          <w:tcPr>
            <w:tcW w:w="1710" w:type="dxa"/>
            <w:tcBorders>
              <w:top w:val="nil"/>
              <w:left w:val="nil"/>
              <w:bottom w:val="nil"/>
              <w:right w:val="nil"/>
            </w:tcBorders>
            <w:vAlign w:val="center"/>
            <w:hideMark/>
          </w:tcPr>
          <w:p w14:paraId="2DD870C6" w14:textId="77777777" w:rsidR="006A67EB" w:rsidRPr="006A67EB" w:rsidRDefault="006A67EB" w:rsidP="006A67EB">
            <w:pPr>
              <w:pStyle w:val="Body"/>
              <w:rPr>
                <w:rFonts w:ascii="Arial" w:hAnsi="Arial" w:cs="Arial"/>
              </w:rPr>
            </w:pPr>
            <w:r w:rsidRPr="006A67EB">
              <w:rPr>
                <w:rFonts w:ascii="Arial" w:hAnsi="Arial" w:cs="Arial"/>
              </w:rPr>
              <w:t>37</w:t>
            </w:r>
          </w:p>
        </w:tc>
        <w:tc>
          <w:tcPr>
            <w:tcW w:w="1350" w:type="dxa"/>
            <w:tcBorders>
              <w:top w:val="nil"/>
              <w:left w:val="nil"/>
              <w:bottom w:val="nil"/>
              <w:right w:val="nil"/>
            </w:tcBorders>
            <w:vAlign w:val="center"/>
            <w:hideMark/>
          </w:tcPr>
          <w:p w14:paraId="636B29A1" w14:textId="77777777" w:rsidR="006A67EB" w:rsidRPr="006A67EB" w:rsidRDefault="006A67EB" w:rsidP="006A67EB">
            <w:pPr>
              <w:pStyle w:val="Body"/>
              <w:rPr>
                <w:rFonts w:ascii="Arial" w:hAnsi="Arial" w:cs="Arial"/>
              </w:rPr>
            </w:pPr>
            <w:r w:rsidRPr="006A67EB">
              <w:rPr>
                <w:rFonts w:ascii="Arial" w:hAnsi="Arial" w:cs="Arial"/>
              </w:rPr>
              <w:t>16.27</w:t>
            </w:r>
          </w:p>
        </w:tc>
        <w:tc>
          <w:tcPr>
            <w:tcW w:w="1345" w:type="dxa"/>
            <w:tcBorders>
              <w:top w:val="nil"/>
              <w:left w:val="nil"/>
              <w:bottom w:val="nil"/>
              <w:right w:val="nil"/>
            </w:tcBorders>
            <w:vAlign w:val="center"/>
            <w:hideMark/>
          </w:tcPr>
          <w:p w14:paraId="2128ED31" w14:textId="77777777" w:rsidR="006A67EB" w:rsidRPr="006A67EB" w:rsidRDefault="006A67EB" w:rsidP="006A67EB">
            <w:pPr>
              <w:pStyle w:val="Body"/>
              <w:rPr>
                <w:rFonts w:ascii="Arial" w:hAnsi="Arial" w:cs="Arial"/>
              </w:rPr>
            </w:pPr>
            <w:r w:rsidRPr="006A67EB">
              <w:rPr>
                <w:rFonts w:ascii="Arial" w:hAnsi="Arial" w:cs="Arial"/>
              </w:rPr>
              <w:t>5.08</w:t>
            </w:r>
          </w:p>
        </w:tc>
      </w:tr>
      <w:tr w:rsidR="006A67EB" w:rsidRPr="006A67EB" w14:paraId="4058CD14" w14:textId="77777777" w:rsidTr="006A67EB">
        <w:trPr>
          <w:trHeight w:val="108"/>
        </w:trPr>
        <w:tc>
          <w:tcPr>
            <w:tcW w:w="3415" w:type="dxa"/>
            <w:tcBorders>
              <w:top w:val="nil"/>
              <w:left w:val="nil"/>
              <w:bottom w:val="single" w:sz="4" w:space="0" w:color="auto"/>
              <w:right w:val="nil"/>
            </w:tcBorders>
            <w:vAlign w:val="center"/>
            <w:hideMark/>
          </w:tcPr>
          <w:p w14:paraId="005B6F9B" w14:textId="77777777" w:rsidR="006A67EB" w:rsidRPr="006A67EB" w:rsidRDefault="006A67EB" w:rsidP="006A67EB">
            <w:pPr>
              <w:pStyle w:val="Body"/>
              <w:rPr>
                <w:rFonts w:ascii="Arial" w:hAnsi="Arial" w:cs="Arial"/>
              </w:rPr>
            </w:pPr>
            <w:r w:rsidRPr="006A67EB">
              <w:rPr>
                <w:rFonts w:ascii="Arial" w:hAnsi="Arial" w:cs="Arial"/>
              </w:rPr>
              <w:lastRenderedPageBreak/>
              <w:t>High participation (&gt;18)</w:t>
            </w:r>
          </w:p>
        </w:tc>
        <w:tc>
          <w:tcPr>
            <w:tcW w:w="1530" w:type="dxa"/>
            <w:tcBorders>
              <w:top w:val="nil"/>
              <w:left w:val="nil"/>
              <w:bottom w:val="single" w:sz="4" w:space="0" w:color="auto"/>
              <w:right w:val="nil"/>
            </w:tcBorders>
            <w:vAlign w:val="center"/>
            <w:hideMark/>
          </w:tcPr>
          <w:p w14:paraId="4ED52DC1" w14:textId="77777777" w:rsidR="006A67EB" w:rsidRPr="006A67EB" w:rsidRDefault="006A67EB" w:rsidP="006A67EB">
            <w:pPr>
              <w:pStyle w:val="Body"/>
              <w:rPr>
                <w:rFonts w:ascii="Arial" w:hAnsi="Arial" w:cs="Arial"/>
              </w:rPr>
            </w:pPr>
            <w:r w:rsidRPr="006A67EB">
              <w:rPr>
                <w:rFonts w:ascii="Arial" w:hAnsi="Arial" w:cs="Arial"/>
              </w:rPr>
              <w:t>44</w:t>
            </w:r>
          </w:p>
        </w:tc>
        <w:tc>
          <w:tcPr>
            <w:tcW w:w="1710" w:type="dxa"/>
            <w:tcBorders>
              <w:top w:val="nil"/>
              <w:left w:val="nil"/>
              <w:bottom w:val="single" w:sz="4" w:space="0" w:color="auto"/>
              <w:right w:val="nil"/>
            </w:tcBorders>
            <w:vAlign w:val="center"/>
            <w:hideMark/>
          </w:tcPr>
          <w:p w14:paraId="6349118A" w14:textId="77777777" w:rsidR="006A67EB" w:rsidRPr="006A67EB" w:rsidRDefault="006A67EB" w:rsidP="006A67EB">
            <w:pPr>
              <w:pStyle w:val="Body"/>
              <w:rPr>
                <w:rFonts w:ascii="Arial" w:hAnsi="Arial" w:cs="Arial"/>
              </w:rPr>
            </w:pPr>
            <w:r w:rsidRPr="006A67EB">
              <w:rPr>
                <w:rFonts w:ascii="Arial" w:hAnsi="Arial" w:cs="Arial"/>
              </w:rPr>
              <w:t>44</w:t>
            </w:r>
          </w:p>
        </w:tc>
        <w:tc>
          <w:tcPr>
            <w:tcW w:w="1350" w:type="dxa"/>
            <w:tcBorders>
              <w:top w:val="nil"/>
              <w:left w:val="nil"/>
              <w:bottom w:val="single" w:sz="4" w:space="0" w:color="auto"/>
              <w:right w:val="nil"/>
            </w:tcBorders>
            <w:vAlign w:val="center"/>
          </w:tcPr>
          <w:p w14:paraId="0532CDDA" w14:textId="77777777" w:rsidR="006A67EB" w:rsidRPr="006A67EB" w:rsidRDefault="006A67EB" w:rsidP="006A67EB">
            <w:pPr>
              <w:pStyle w:val="Body"/>
              <w:rPr>
                <w:rFonts w:ascii="Arial" w:hAnsi="Arial" w:cs="Arial"/>
              </w:rPr>
            </w:pPr>
          </w:p>
        </w:tc>
        <w:tc>
          <w:tcPr>
            <w:tcW w:w="1345" w:type="dxa"/>
            <w:tcBorders>
              <w:top w:val="nil"/>
              <w:left w:val="nil"/>
              <w:bottom w:val="single" w:sz="4" w:space="0" w:color="auto"/>
              <w:right w:val="nil"/>
            </w:tcBorders>
            <w:vAlign w:val="center"/>
          </w:tcPr>
          <w:p w14:paraId="090FDB32" w14:textId="77777777" w:rsidR="006A67EB" w:rsidRPr="006A67EB" w:rsidRDefault="006A67EB" w:rsidP="006A67EB">
            <w:pPr>
              <w:pStyle w:val="Body"/>
              <w:rPr>
                <w:rFonts w:ascii="Arial" w:hAnsi="Arial" w:cs="Arial"/>
              </w:rPr>
            </w:pPr>
          </w:p>
        </w:tc>
      </w:tr>
      <w:tr w:rsidR="006A67EB" w:rsidRPr="006A67EB" w14:paraId="25ABB1E7" w14:textId="77777777" w:rsidTr="006A67EB">
        <w:tc>
          <w:tcPr>
            <w:tcW w:w="3415" w:type="dxa"/>
            <w:tcBorders>
              <w:top w:val="single" w:sz="4" w:space="0" w:color="auto"/>
              <w:left w:val="nil"/>
              <w:bottom w:val="single" w:sz="4" w:space="0" w:color="auto"/>
              <w:right w:val="nil"/>
            </w:tcBorders>
            <w:vAlign w:val="center"/>
            <w:hideMark/>
          </w:tcPr>
          <w:p w14:paraId="29C04FC9" w14:textId="77777777" w:rsidR="006A67EB" w:rsidRPr="006A67EB" w:rsidRDefault="006A67EB" w:rsidP="006A67EB">
            <w:pPr>
              <w:pStyle w:val="Body"/>
              <w:rPr>
                <w:rFonts w:ascii="Arial" w:hAnsi="Arial" w:cs="Arial"/>
                <w:b/>
              </w:rPr>
            </w:pPr>
            <w:r w:rsidRPr="006A67EB">
              <w:rPr>
                <w:rFonts w:ascii="Arial" w:hAnsi="Arial" w:cs="Arial"/>
                <w:b/>
              </w:rPr>
              <w:t>Total</w:t>
            </w:r>
          </w:p>
        </w:tc>
        <w:tc>
          <w:tcPr>
            <w:tcW w:w="1530" w:type="dxa"/>
            <w:tcBorders>
              <w:top w:val="single" w:sz="4" w:space="0" w:color="auto"/>
              <w:left w:val="nil"/>
              <w:bottom w:val="single" w:sz="4" w:space="0" w:color="auto"/>
              <w:right w:val="nil"/>
            </w:tcBorders>
            <w:vAlign w:val="center"/>
            <w:hideMark/>
          </w:tcPr>
          <w:p w14:paraId="51C18B7D" w14:textId="77777777" w:rsidR="006A67EB" w:rsidRPr="006A67EB" w:rsidRDefault="006A67EB" w:rsidP="006A67EB">
            <w:pPr>
              <w:pStyle w:val="Body"/>
              <w:rPr>
                <w:rFonts w:ascii="Arial" w:hAnsi="Arial" w:cs="Arial"/>
              </w:rPr>
            </w:pPr>
            <w:r w:rsidRPr="006A67EB">
              <w:rPr>
                <w:rFonts w:ascii="Arial" w:hAnsi="Arial" w:cs="Arial"/>
              </w:rPr>
              <w:t>100</w:t>
            </w:r>
          </w:p>
        </w:tc>
        <w:tc>
          <w:tcPr>
            <w:tcW w:w="1710" w:type="dxa"/>
            <w:tcBorders>
              <w:top w:val="single" w:sz="4" w:space="0" w:color="auto"/>
              <w:left w:val="nil"/>
              <w:bottom w:val="single" w:sz="4" w:space="0" w:color="auto"/>
              <w:right w:val="nil"/>
            </w:tcBorders>
            <w:vAlign w:val="center"/>
            <w:hideMark/>
          </w:tcPr>
          <w:p w14:paraId="09112077" w14:textId="77777777" w:rsidR="006A67EB" w:rsidRPr="006A67EB" w:rsidRDefault="006A67EB" w:rsidP="006A67EB">
            <w:pPr>
              <w:pStyle w:val="Body"/>
              <w:rPr>
                <w:rFonts w:ascii="Arial" w:hAnsi="Arial" w:cs="Arial"/>
              </w:rPr>
            </w:pPr>
            <w:r w:rsidRPr="006A67EB">
              <w:rPr>
                <w:rFonts w:ascii="Arial" w:hAnsi="Arial" w:cs="Arial"/>
              </w:rPr>
              <w:t>100.0</w:t>
            </w:r>
          </w:p>
        </w:tc>
        <w:tc>
          <w:tcPr>
            <w:tcW w:w="1350" w:type="dxa"/>
            <w:tcBorders>
              <w:top w:val="single" w:sz="4" w:space="0" w:color="auto"/>
              <w:left w:val="nil"/>
              <w:bottom w:val="single" w:sz="4" w:space="0" w:color="auto"/>
              <w:right w:val="nil"/>
            </w:tcBorders>
            <w:vAlign w:val="center"/>
          </w:tcPr>
          <w:p w14:paraId="711737D7" w14:textId="77777777" w:rsidR="006A67EB" w:rsidRPr="006A67EB" w:rsidRDefault="006A67EB" w:rsidP="006A67EB">
            <w:pPr>
              <w:pStyle w:val="Body"/>
              <w:rPr>
                <w:rFonts w:ascii="Arial" w:hAnsi="Arial" w:cs="Arial"/>
              </w:rPr>
            </w:pPr>
          </w:p>
        </w:tc>
        <w:tc>
          <w:tcPr>
            <w:tcW w:w="1345" w:type="dxa"/>
            <w:tcBorders>
              <w:top w:val="single" w:sz="4" w:space="0" w:color="auto"/>
              <w:left w:val="nil"/>
              <w:bottom w:val="single" w:sz="4" w:space="0" w:color="auto"/>
              <w:right w:val="nil"/>
            </w:tcBorders>
            <w:vAlign w:val="center"/>
          </w:tcPr>
          <w:p w14:paraId="22C61F4E" w14:textId="77777777" w:rsidR="006A67EB" w:rsidRPr="006A67EB" w:rsidRDefault="006A67EB" w:rsidP="006A67EB">
            <w:pPr>
              <w:pStyle w:val="Body"/>
              <w:rPr>
                <w:rFonts w:ascii="Arial" w:hAnsi="Arial" w:cs="Arial"/>
              </w:rPr>
            </w:pPr>
          </w:p>
        </w:tc>
      </w:tr>
    </w:tbl>
    <w:p w14:paraId="46D4B818"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69A74E01" w14:textId="77777777" w:rsidR="006A67EB" w:rsidRDefault="006A67EB" w:rsidP="006A67EB">
      <w:pPr>
        <w:pStyle w:val="Body"/>
        <w:spacing w:after="0"/>
        <w:rPr>
          <w:rFonts w:ascii="Arial" w:hAnsi="Arial" w:cs="Arial"/>
        </w:rPr>
      </w:pPr>
      <w:r w:rsidRPr="006A67EB">
        <w:rPr>
          <w:rFonts w:ascii="Arial" w:hAnsi="Arial" w:cs="Arial"/>
        </w:rPr>
        <w:t xml:space="preserve">According to Rahman et al. (2024), such adoption in climate-sensitive regions of Bangladesh has led to significant improvements in dietary diversity and household food stability, especially when paired with strong extension support and climate change education. </w:t>
      </w:r>
      <w:proofErr w:type="spellStart"/>
      <w:r w:rsidRPr="006A67EB">
        <w:rPr>
          <w:rFonts w:ascii="Arial" w:hAnsi="Arial" w:cs="Arial"/>
        </w:rPr>
        <w:t>Bushamuka</w:t>
      </w:r>
      <w:proofErr w:type="spellEnd"/>
      <w:r w:rsidRPr="006A67EB">
        <w:rPr>
          <w:rFonts w:ascii="Arial" w:hAnsi="Arial" w:cs="Arial"/>
        </w:rPr>
        <w:t xml:space="preserve"> et al. (2005) reported that homestead gardening programs in Bangladesh led to higher year-round vegetable production and enhanced women’s roles in household decision-making, affirming its potential for both food and social empowerment.</w:t>
      </w:r>
    </w:p>
    <w:p w14:paraId="52685BAC" w14:textId="77777777" w:rsidR="000C14D7" w:rsidRPr="006A67EB" w:rsidRDefault="000C14D7" w:rsidP="006A67EB">
      <w:pPr>
        <w:pStyle w:val="Body"/>
        <w:spacing w:after="0"/>
        <w:rPr>
          <w:rFonts w:ascii="Arial" w:hAnsi="Arial" w:cs="Arial"/>
        </w:rPr>
      </w:pPr>
    </w:p>
    <w:p w14:paraId="0891B120" w14:textId="77777777" w:rsidR="006A67EB" w:rsidRPr="000C14D7" w:rsidRDefault="000C14D7" w:rsidP="006A67EB">
      <w:pPr>
        <w:pStyle w:val="Body"/>
        <w:rPr>
          <w:rFonts w:ascii="Arial" w:hAnsi="Arial" w:cs="Arial"/>
          <w:b/>
          <w:sz w:val="22"/>
          <w:szCs w:val="22"/>
        </w:rPr>
      </w:pPr>
      <w:r>
        <w:rPr>
          <w:rFonts w:ascii="Arial" w:hAnsi="Arial" w:cs="Arial"/>
          <w:b/>
          <w:sz w:val="22"/>
          <w:szCs w:val="22"/>
        </w:rPr>
        <w:t xml:space="preserve">3.2. </w:t>
      </w:r>
      <w:r w:rsidRPr="000C14D7">
        <w:rPr>
          <w:rFonts w:ascii="Arial" w:hAnsi="Arial" w:cs="Arial"/>
          <w:b/>
          <w:sz w:val="22"/>
          <w:szCs w:val="22"/>
        </w:rPr>
        <w:t>IMPORTANT FACTORS TO CONSIDER IN HOMESTEAD VEGETABLE CULTIVATION</w:t>
      </w:r>
    </w:p>
    <w:p w14:paraId="5844D1B8" w14:textId="7D89CB0D" w:rsidR="006A67EB" w:rsidRPr="006A67EB" w:rsidRDefault="006A67EB" w:rsidP="006A67EB">
      <w:pPr>
        <w:pStyle w:val="Body"/>
        <w:rPr>
          <w:rFonts w:ascii="Arial" w:hAnsi="Arial" w:cs="Arial"/>
        </w:rPr>
      </w:pPr>
      <w:r w:rsidRPr="006A67EB">
        <w:rPr>
          <w:rFonts w:ascii="Arial" w:hAnsi="Arial" w:cs="Arial"/>
        </w:rPr>
        <w:t xml:space="preserve">This study evaluated sixteen key agronomic practices used in homestead vegetable cultivation, revealing a broad range of adoption levels among respondents. The highest adoption was reported for cultivation based on family national needs (90%), </w:t>
      </w:r>
      <w:proofErr w:type="spellStart"/>
      <w:r w:rsidR="00886FE0" w:rsidRPr="00B721E0">
        <w:rPr>
          <w:rFonts w:ascii="Arial" w:hAnsi="Arial" w:cs="Arial"/>
          <w:highlight w:val="yellow"/>
        </w:rPr>
        <w:t>emphasising</w:t>
      </w:r>
      <w:proofErr w:type="spellEnd"/>
      <w:r w:rsidR="00886FE0" w:rsidRPr="006A67EB">
        <w:rPr>
          <w:rFonts w:ascii="Arial" w:hAnsi="Arial" w:cs="Arial"/>
        </w:rPr>
        <w:t xml:space="preserve"> </w:t>
      </w:r>
      <w:r w:rsidRPr="006A67EB">
        <w:rPr>
          <w:rFonts w:ascii="Arial" w:hAnsi="Arial" w:cs="Arial"/>
        </w:rPr>
        <w:t xml:space="preserve">the importance of home gardening in addressing household food security. Maintaining multiple seedbeds (89%) and using clean water and fertile soil (87%) were also widely </w:t>
      </w:r>
      <w:proofErr w:type="spellStart"/>
      <w:r w:rsidR="00886FE0" w:rsidRPr="00B721E0">
        <w:rPr>
          <w:rFonts w:ascii="Arial" w:hAnsi="Arial" w:cs="Arial"/>
          <w:highlight w:val="yellow"/>
        </w:rPr>
        <w:t>practised</w:t>
      </w:r>
      <w:proofErr w:type="spellEnd"/>
      <w:r w:rsidRPr="00B721E0">
        <w:rPr>
          <w:rFonts w:ascii="Arial" w:hAnsi="Arial" w:cs="Arial"/>
          <w:highlight w:val="yellow"/>
        </w:rPr>
        <w:t>,</w:t>
      </w:r>
      <w:r w:rsidRPr="006A67EB">
        <w:rPr>
          <w:rFonts w:ascii="Arial" w:hAnsi="Arial" w:cs="Arial"/>
        </w:rPr>
        <w:t xml:space="preserve"> highlighting risk management and attention to input quality.</w:t>
      </w:r>
    </w:p>
    <w:p w14:paraId="632E696A" w14:textId="77777777" w:rsidR="006A67EB" w:rsidRPr="006A67EB" w:rsidRDefault="006A67EB" w:rsidP="006A67EB">
      <w:pPr>
        <w:pStyle w:val="Body"/>
        <w:rPr>
          <w:rFonts w:ascii="Arial" w:hAnsi="Arial" w:cs="Arial"/>
        </w:rPr>
      </w:pPr>
      <w:r w:rsidRPr="006A67EB">
        <w:rPr>
          <w:rFonts w:ascii="Arial" w:hAnsi="Arial" w:cs="Arial"/>
        </w:rPr>
        <w:t xml:space="preserve"> </w:t>
      </w:r>
    </w:p>
    <w:p w14:paraId="068F0517" w14:textId="77777777" w:rsidR="006A67EB" w:rsidRPr="006A67EB" w:rsidRDefault="006A67EB" w:rsidP="006A67EB">
      <w:pPr>
        <w:pStyle w:val="Body"/>
        <w:rPr>
          <w:rFonts w:ascii="Arial" w:hAnsi="Arial" w:cs="Arial"/>
          <w:b/>
          <w:i/>
        </w:rPr>
      </w:pPr>
      <w:r w:rsidRPr="006A67EB">
        <w:rPr>
          <w:rFonts w:ascii="Arial" w:hAnsi="Arial" w:cs="Arial"/>
          <w:b/>
          <w:bCs/>
          <w:i/>
          <w:iCs/>
        </w:rPr>
        <w:t xml:space="preserve">Table 4. </w:t>
      </w:r>
      <w:r w:rsidRPr="006A67EB">
        <w:rPr>
          <w:rFonts w:ascii="Arial" w:hAnsi="Arial" w:cs="Arial"/>
          <w:b/>
          <w:i/>
        </w:rPr>
        <w:t>Factors Affecting the Effectiveness of Homestead Vegetable Cultivation</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85"/>
        <w:gridCol w:w="6300"/>
        <w:gridCol w:w="1834"/>
      </w:tblGrid>
      <w:tr w:rsidR="006A67EB" w:rsidRPr="006A67EB" w14:paraId="00F66260" w14:textId="77777777" w:rsidTr="006A67EB">
        <w:tc>
          <w:tcPr>
            <w:tcW w:w="985" w:type="dxa"/>
            <w:tcBorders>
              <w:top w:val="single" w:sz="4" w:space="0" w:color="auto"/>
              <w:left w:val="nil"/>
              <w:bottom w:val="nil"/>
              <w:right w:val="nil"/>
            </w:tcBorders>
            <w:hideMark/>
          </w:tcPr>
          <w:p w14:paraId="37C30751"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SL</w:t>
            </w:r>
          </w:p>
        </w:tc>
        <w:tc>
          <w:tcPr>
            <w:tcW w:w="6300" w:type="dxa"/>
            <w:tcBorders>
              <w:top w:val="single" w:sz="4" w:space="0" w:color="auto"/>
              <w:left w:val="nil"/>
              <w:bottom w:val="nil"/>
              <w:right w:val="nil"/>
            </w:tcBorders>
            <w:hideMark/>
          </w:tcPr>
          <w:p w14:paraId="4FFC7E99"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Practice Description</w:t>
            </w:r>
          </w:p>
        </w:tc>
        <w:tc>
          <w:tcPr>
            <w:tcW w:w="1834" w:type="dxa"/>
            <w:tcBorders>
              <w:top w:val="single" w:sz="4" w:space="0" w:color="auto"/>
              <w:left w:val="nil"/>
              <w:bottom w:val="nil"/>
              <w:right w:val="nil"/>
            </w:tcBorders>
            <w:hideMark/>
          </w:tcPr>
          <w:p w14:paraId="24919B0F"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Practice rate (%)</w:t>
            </w:r>
          </w:p>
        </w:tc>
      </w:tr>
      <w:tr w:rsidR="006A67EB" w:rsidRPr="006A67EB" w14:paraId="21CBFF26" w14:textId="77777777" w:rsidTr="006A67EB">
        <w:tc>
          <w:tcPr>
            <w:tcW w:w="985" w:type="dxa"/>
            <w:tcBorders>
              <w:top w:val="nil"/>
              <w:left w:val="nil"/>
              <w:bottom w:val="nil"/>
              <w:right w:val="nil"/>
            </w:tcBorders>
            <w:hideMark/>
          </w:tcPr>
          <w:p w14:paraId="07289AC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01</w:t>
            </w:r>
          </w:p>
        </w:tc>
        <w:tc>
          <w:tcPr>
            <w:tcW w:w="6300" w:type="dxa"/>
            <w:tcBorders>
              <w:top w:val="nil"/>
              <w:left w:val="nil"/>
              <w:bottom w:val="nil"/>
              <w:right w:val="nil"/>
            </w:tcBorders>
            <w:hideMark/>
          </w:tcPr>
          <w:p w14:paraId="3BC6639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Ensuring adequate sunlight and air circulation</w:t>
            </w:r>
          </w:p>
        </w:tc>
        <w:tc>
          <w:tcPr>
            <w:tcW w:w="1834" w:type="dxa"/>
            <w:tcBorders>
              <w:top w:val="nil"/>
              <w:left w:val="nil"/>
              <w:bottom w:val="nil"/>
              <w:right w:val="nil"/>
            </w:tcBorders>
            <w:hideMark/>
          </w:tcPr>
          <w:p w14:paraId="44E8608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86</w:t>
            </w:r>
          </w:p>
        </w:tc>
      </w:tr>
      <w:tr w:rsidR="006A67EB" w:rsidRPr="006A67EB" w14:paraId="10B16AC3" w14:textId="77777777" w:rsidTr="006A67EB">
        <w:tc>
          <w:tcPr>
            <w:tcW w:w="985" w:type="dxa"/>
            <w:tcBorders>
              <w:top w:val="nil"/>
              <w:left w:val="nil"/>
              <w:bottom w:val="nil"/>
              <w:right w:val="nil"/>
            </w:tcBorders>
            <w:hideMark/>
          </w:tcPr>
          <w:p w14:paraId="2A08220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02</w:t>
            </w:r>
          </w:p>
        </w:tc>
        <w:tc>
          <w:tcPr>
            <w:tcW w:w="6300" w:type="dxa"/>
            <w:tcBorders>
              <w:top w:val="nil"/>
              <w:left w:val="nil"/>
              <w:bottom w:val="nil"/>
              <w:right w:val="nil"/>
            </w:tcBorders>
            <w:hideMark/>
          </w:tcPr>
          <w:p w14:paraId="150F5758" w14:textId="2A3FA411" w:rsidR="006A67EB" w:rsidRPr="006A67EB" w:rsidRDefault="00886FE0" w:rsidP="006A67EB">
            <w:pPr>
              <w:pStyle w:val="Body"/>
              <w:rPr>
                <w:rFonts w:ascii="Arial" w:eastAsia="Times New Roman" w:hAnsi="Arial" w:cs="Arial"/>
              </w:rPr>
            </w:pPr>
            <w:proofErr w:type="spellStart"/>
            <w:r w:rsidRPr="00B721E0">
              <w:rPr>
                <w:rFonts w:ascii="Arial" w:eastAsia="Times New Roman" w:hAnsi="Arial" w:cs="Arial"/>
                <w:highlight w:val="yellow"/>
              </w:rPr>
              <w:t>Utilising</w:t>
            </w:r>
            <w:proofErr w:type="spellEnd"/>
            <w:r w:rsidRPr="006A67EB">
              <w:rPr>
                <w:rFonts w:ascii="Arial" w:eastAsia="Times New Roman" w:hAnsi="Arial" w:cs="Arial"/>
              </w:rPr>
              <w:t xml:space="preserve"> </w:t>
            </w:r>
            <w:r w:rsidR="006A67EB" w:rsidRPr="006A67EB">
              <w:rPr>
                <w:rFonts w:ascii="Arial" w:eastAsia="Times New Roman" w:hAnsi="Arial" w:cs="Arial"/>
              </w:rPr>
              <w:t>clean water sources and fertile soil for cultivation</w:t>
            </w:r>
          </w:p>
        </w:tc>
        <w:tc>
          <w:tcPr>
            <w:tcW w:w="1834" w:type="dxa"/>
            <w:tcBorders>
              <w:top w:val="nil"/>
              <w:left w:val="nil"/>
              <w:bottom w:val="nil"/>
              <w:right w:val="nil"/>
            </w:tcBorders>
            <w:hideMark/>
          </w:tcPr>
          <w:p w14:paraId="08967FC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87</w:t>
            </w:r>
          </w:p>
        </w:tc>
      </w:tr>
      <w:tr w:rsidR="006A67EB" w:rsidRPr="006A67EB" w14:paraId="50377C53" w14:textId="77777777" w:rsidTr="006A67EB">
        <w:tc>
          <w:tcPr>
            <w:tcW w:w="985" w:type="dxa"/>
            <w:tcBorders>
              <w:top w:val="nil"/>
              <w:left w:val="nil"/>
              <w:bottom w:val="nil"/>
              <w:right w:val="nil"/>
            </w:tcBorders>
            <w:hideMark/>
          </w:tcPr>
          <w:p w14:paraId="0159706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03</w:t>
            </w:r>
          </w:p>
        </w:tc>
        <w:tc>
          <w:tcPr>
            <w:tcW w:w="6300" w:type="dxa"/>
            <w:tcBorders>
              <w:top w:val="nil"/>
              <w:left w:val="nil"/>
              <w:bottom w:val="nil"/>
              <w:right w:val="nil"/>
            </w:tcBorders>
            <w:hideMark/>
          </w:tcPr>
          <w:p w14:paraId="5F3A677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Using quality seeds or seedlings (hybrid or locally improved varieties)</w:t>
            </w:r>
          </w:p>
        </w:tc>
        <w:tc>
          <w:tcPr>
            <w:tcW w:w="1834" w:type="dxa"/>
            <w:tcBorders>
              <w:top w:val="nil"/>
              <w:left w:val="nil"/>
              <w:bottom w:val="nil"/>
              <w:right w:val="nil"/>
            </w:tcBorders>
            <w:hideMark/>
          </w:tcPr>
          <w:p w14:paraId="5EA08C6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53</w:t>
            </w:r>
          </w:p>
        </w:tc>
      </w:tr>
      <w:tr w:rsidR="006A67EB" w:rsidRPr="006A67EB" w14:paraId="5CABBA39" w14:textId="77777777" w:rsidTr="006A67EB">
        <w:tc>
          <w:tcPr>
            <w:tcW w:w="985" w:type="dxa"/>
            <w:tcBorders>
              <w:top w:val="nil"/>
              <w:left w:val="nil"/>
              <w:bottom w:val="nil"/>
              <w:right w:val="nil"/>
            </w:tcBorders>
            <w:hideMark/>
          </w:tcPr>
          <w:p w14:paraId="7BA9505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04</w:t>
            </w:r>
          </w:p>
        </w:tc>
        <w:tc>
          <w:tcPr>
            <w:tcW w:w="6300" w:type="dxa"/>
            <w:tcBorders>
              <w:top w:val="nil"/>
              <w:left w:val="nil"/>
              <w:bottom w:val="nil"/>
              <w:right w:val="nil"/>
            </w:tcBorders>
            <w:hideMark/>
          </w:tcPr>
          <w:p w14:paraId="297D2CA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Avoiding seed sowing or seedling transplantation during extreme weather</w:t>
            </w:r>
          </w:p>
        </w:tc>
        <w:tc>
          <w:tcPr>
            <w:tcW w:w="1834" w:type="dxa"/>
            <w:tcBorders>
              <w:top w:val="nil"/>
              <w:left w:val="nil"/>
              <w:bottom w:val="nil"/>
              <w:right w:val="nil"/>
            </w:tcBorders>
            <w:hideMark/>
          </w:tcPr>
          <w:p w14:paraId="4226919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45</w:t>
            </w:r>
          </w:p>
        </w:tc>
      </w:tr>
      <w:tr w:rsidR="006A67EB" w:rsidRPr="006A67EB" w14:paraId="382C36FE" w14:textId="77777777" w:rsidTr="006A67EB">
        <w:tc>
          <w:tcPr>
            <w:tcW w:w="985" w:type="dxa"/>
            <w:tcBorders>
              <w:top w:val="nil"/>
              <w:left w:val="nil"/>
              <w:bottom w:val="nil"/>
              <w:right w:val="nil"/>
            </w:tcBorders>
            <w:hideMark/>
          </w:tcPr>
          <w:p w14:paraId="43140648"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05</w:t>
            </w:r>
          </w:p>
        </w:tc>
        <w:tc>
          <w:tcPr>
            <w:tcW w:w="6300" w:type="dxa"/>
            <w:tcBorders>
              <w:top w:val="nil"/>
              <w:left w:val="nil"/>
              <w:bottom w:val="nil"/>
              <w:right w:val="nil"/>
            </w:tcBorders>
            <w:hideMark/>
          </w:tcPr>
          <w:p w14:paraId="7241CF5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Timely planting and sowing aligned with the seasonal calendar</w:t>
            </w:r>
          </w:p>
        </w:tc>
        <w:tc>
          <w:tcPr>
            <w:tcW w:w="1834" w:type="dxa"/>
            <w:tcBorders>
              <w:top w:val="nil"/>
              <w:left w:val="nil"/>
              <w:bottom w:val="nil"/>
              <w:right w:val="nil"/>
            </w:tcBorders>
            <w:hideMark/>
          </w:tcPr>
          <w:p w14:paraId="61BD59D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52</w:t>
            </w:r>
          </w:p>
        </w:tc>
      </w:tr>
      <w:tr w:rsidR="006A67EB" w:rsidRPr="006A67EB" w14:paraId="4F254C1C" w14:textId="77777777" w:rsidTr="006A67EB">
        <w:tc>
          <w:tcPr>
            <w:tcW w:w="985" w:type="dxa"/>
            <w:tcBorders>
              <w:top w:val="nil"/>
              <w:left w:val="nil"/>
              <w:bottom w:val="nil"/>
              <w:right w:val="nil"/>
            </w:tcBorders>
            <w:hideMark/>
          </w:tcPr>
          <w:p w14:paraId="1346765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06</w:t>
            </w:r>
          </w:p>
        </w:tc>
        <w:tc>
          <w:tcPr>
            <w:tcW w:w="6300" w:type="dxa"/>
            <w:tcBorders>
              <w:top w:val="nil"/>
              <w:left w:val="nil"/>
              <w:bottom w:val="nil"/>
              <w:right w:val="nil"/>
            </w:tcBorders>
            <w:hideMark/>
          </w:tcPr>
          <w:p w14:paraId="113750DC" w14:textId="6685DAD8" w:rsidR="006A67EB" w:rsidRPr="006A67EB" w:rsidRDefault="00886FE0" w:rsidP="006A67EB">
            <w:pPr>
              <w:pStyle w:val="Body"/>
              <w:rPr>
                <w:rFonts w:ascii="Arial" w:eastAsia="Times New Roman" w:hAnsi="Arial" w:cs="Arial"/>
              </w:rPr>
            </w:pPr>
            <w:proofErr w:type="spellStart"/>
            <w:r w:rsidRPr="00B721E0">
              <w:rPr>
                <w:rFonts w:ascii="Arial" w:eastAsia="Times New Roman" w:hAnsi="Arial" w:cs="Arial"/>
                <w:highlight w:val="yellow"/>
              </w:rPr>
              <w:t>Practising</w:t>
            </w:r>
            <w:proofErr w:type="spellEnd"/>
            <w:r w:rsidRPr="006A67EB">
              <w:rPr>
                <w:rFonts w:ascii="Arial" w:eastAsia="Times New Roman" w:hAnsi="Arial" w:cs="Arial"/>
              </w:rPr>
              <w:t xml:space="preserve"> </w:t>
            </w:r>
            <w:r w:rsidR="006A67EB" w:rsidRPr="006A67EB">
              <w:rPr>
                <w:rFonts w:ascii="Arial" w:eastAsia="Times New Roman" w:hAnsi="Arial" w:cs="Arial"/>
              </w:rPr>
              <w:t>crop rotation to maintain soil fertility and reduce pest pressure</w:t>
            </w:r>
          </w:p>
        </w:tc>
        <w:tc>
          <w:tcPr>
            <w:tcW w:w="1834" w:type="dxa"/>
            <w:tcBorders>
              <w:top w:val="nil"/>
              <w:left w:val="nil"/>
              <w:bottom w:val="nil"/>
              <w:right w:val="nil"/>
            </w:tcBorders>
            <w:hideMark/>
          </w:tcPr>
          <w:p w14:paraId="1225CC8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78</w:t>
            </w:r>
          </w:p>
        </w:tc>
      </w:tr>
      <w:tr w:rsidR="006A67EB" w:rsidRPr="006A67EB" w14:paraId="68B73402" w14:textId="77777777" w:rsidTr="006A67EB">
        <w:tc>
          <w:tcPr>
            <w:tcW w:w="985" w:type="dxa"/>
            <w:tcBorders>
              <w:top w:val="nil"/>
              <w:left w:val="nil"/>
              <w:bottom w:val="nil"/>
              <w:right w:val="nil"/>
            </w:tcBorders>
            <w:hideMark/>
          </w:tcPr>
          <w:p w14:paraId="64E5B6E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07</w:t>
            </w:r>
          </w:p>
        </w:tc>
        <w:tc>
          <w:tcPr>
            <w:tcW w:w="6300" w:type="dxa"/>
            <w:tcBorders>
              <w:top w:val="nil"/>
              <w:left w:val="nil"/>
              <w:bottom w:val="nil"/>
              <w:right w:val="nil"/>
            </w:tcBorders>
            <w:hideMark/>
          </w:tcPr>
          <w:p w14:paraId="5BA75306" w14:textId="6EB957C7" w:rsidR="006A67EB" w:rsidRPr="006A67EB" w:rsidRDefault="006A67EB" w:rsidP="006A67EB">
            <w:pPr>
              <w:pStyle w:val="Body"/>
              <w:rPr>
                <w:rFonts w:ascii="Arial" w:eastAsia="Times New Roman" w:hAnsi="Arial" w:cs="Arial"/>
              </w:rPr>
            </w:pPr>
            <w:r w:rsidRPr="006A67EB">
              <w:rPr>
                <w:rFonts w:ascii="Arial" w:eastAsia="Times New Roman" w:hAnsi="Arial" w:cs="Arial"/>
              </w:rPr>
              <w:t xml:space="preserve">Avoiding </w:t>
            </w:r>
            <w:r w:rsidR="00886FE0">
              <w:rPr>
                <w:rFonts w:ascii="Arial" w:eastAsia="Times New Roman" w:hAnsi="Arial" w:cs="Arial"/>
              </w:rPr>
              <w:t xml:space="preserve">the </w:t>
            </w:r>
            <w:r w:rsidRPr="006A67EB">
              <w:rPr>
                <w:rFonts w:ascii="Arial" w:eastAsia="Times New Roman" w:hAnsi="Arial" w:cs="Arial"/>
              </w:rPr>
              <w:t>continuous cultivation of the same crop in the same plot</w:t>
            </w:r>
          </w:p>
        </w:tc>
        <w:tc>
          <w:tcPr>
            <w:tcW w:w="1834" w:type="dxa"/>
            <w:tcBorders>
              <w:top w:val="nil"/>
              <w:left w:val="nil"/>
              <w:bottom w:val="nil"/>
              <w:right w:val="nil"/>
            </w:tcBorders>
            <w:hideMark/>
          </w:tcPr>
          <w:p w14:paraId="3D28FE7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67</w:t>
            </w:r>
          </w:p>
        </w:tc>
      </w:tr>
      <w:tr w:rsidR="006A67EB" w:rsidRPr="006A67EB" w14:paraId="554F4E59" w14:textId="77777777" w:rsidTr="006A67EB">
        <w:tc>
          <w:tcPr>
            <w:tcW w:w="985" w:type="dxa"/>
            <w:tcBorders>
              <w:top w:val="nil"/>
              <w:left w:val="nil"/>
              <w:bottom w:val="nil"/>
              <w:right w:val="nil"/>
            </w:tcBorders>
            <w:hideMark/>
          </w:tcPr>
          <w:p w14:paraId="5753189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08</w:t>
            </w:r>
          </w:p>
        </w:tc>
        <w:tc>
          <w:tcPr>
            <w:tcW w:w="6300" w:type="dxa"/>
            <w:tcBorders>
              <w:top w:val="nil"/>
              <w:left w:val="nil"/>
              <w:bottom w:val="nil"/>
              <w:right w:val="nil"/>
            </w:tcBorders>
            <w:hideMark/>
          </w:tcPr>
          <w:p w14:paraId="29E2B62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Selection of vegetable varieties based on household consumption needs</w:t>
            </w:r>
          </w:p>
        </w:tc>
        <w:tc>
          <w:tcPr>
            <w:tcW w:w="1834" w:type="dxa"/>
            <w:tcBorders>
              <w:top w:val="nil"/>
              <w:left w:val="nil"/>
              <w:bottom w:val="nil"/>
              <w:right w:val="nil"/>
            </w:tcBorders>
            <w:hideMark/>
          </w:tcPr>
          <w:p w14:paraId="79733F4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56</w:t>
            </w:r>
          </w:p>
        </w:tc>
      </w:tr>
      <w:tr w:rsidR="006A67EB" w:rsidRPr="006A67EB" w14:paraId="7D426B1F" w14:textId="77777777" w:rsidTr="006A67EB">
        <w:tc>
          <w:tcPr>
            <w:tcW w:w="985" w:type="dxa"/>
            <w:tcBorders>
              <w:top w:val="nil"/>
              <w:left w:val="nil"/>
              <w:bottom w:val="nil"/>
              <w:right w:val="nil"/>
            </w:tcBorders>
            <w:hideMark/>
          </w:tcPr>
          <w:p w14:paraId="5E7D982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09</w:t>
            </w:r>
          </w:p>
        </w:tc>
        <w:tc>
          <w:tcPr>
            <w:tcW w:w="6300" w:type="dxa"/>
            <w:tcBorders>
              <w:top w:val="nil"/>
              <w:left w:val="nil"/>
              <w:bottom w:val="nil"/>
              <w:right w:val="nil"/>
            </w:tcBorders>
            <w:hideMark/>
          </w:tcPr>
          <w:p w14:paraId="1342F89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Cultivating multiple vegetable species simultaneously</w:t>
            </w:r>
          </w:p>
        </w:tc>
        <w:tc>
          <w:tcPr>
            <w:tcW w:w="1834" w:type="dxa"/>
            <w:tcBorders>
              <w:top w:val="nil"/>
              <w:left w:val="nil"/>
              <w:bottom w:val="nil"/>
              <w:right w:val="nil"/>
            </w:tcBorders>
            <w:hideMark/>
          </w:tcPr>
          <w:p w14:paraId="0B48A72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74</w:t>
            </w:r>
          </w:p>
        </w:tc>
      </w:tr>
      <w:tr w:rsidR="006A67EB" w:rsidRPr="006A67EB" w14:paraId="459F2A52" w14:textId="77777777" w:rsidTr="006A67EB">
        <w:tc>
          <w:tcPr>
            <w:tcW w:w="985" w:type="dxa"/>
            <w:tcBorders>
              <w:top w:val="nil"/>
              <w:left w:val="nil"/>
              <w:bottom w:val="nil"/>
              <w:right w:val="nil"/>
            </w:tcBorders>
            <w:hideMark/>
          </w:tcPr>
          <w:p w14:paraId="7814752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10</w:t>
            </w:r>
          </w:p>
        </w:tc>
        <w:tc>
          <w:tcPr>
            <w:tcW w:w="6300" w:type="dxa"/>
            <w:tcBorders>
              <w:top w:val="nil"/>
              <w:left w:val="nil"/>
              <w:bottom w:val="nil"/>
              <w:right w:val="nil"/>
            </w:tcBorders>
            <w:hideMark/>
          </w:tcPr>
          <w:p w14:paraId="43E0355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Regular watering and crop care</w:t>
            </w:r>
          </w:p>
        </w:tc>
        <w:tc>
          <w:tcPr>
            <w:tcW w:w="1834" w:type="dxa"/>
            <w:tcBorders>
              <w:top w:val="nil"/>
              <w:left w:val="nil"/>
              <w:bottom w:val="nil"/>
              <w:right w:val="nil"/>
            </w:tcBorders>
            <w:hideMark/>
          </w:tcPr>
          <w:p w14:paraId="0B6BE79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76</w:t>
            </w:r>
          </w:p>
        </w:tc>
      </w:tr>
      <w:tr w:rsidR="006A67EB" w:rsidRPr="006A67EB" w14:paraId="45FCFAEA" w14:textId="77777777" w:rsidTr="006A67EB">
        <w:tc>
          <w:tcPr>
            <w:tcW w:w="985" w:type="dxa"/>
            <w:tcBorders>
              <w:top w:val="nil"/>
              <w:left w:val="nil"/>
              <w:bottom w:val="nil"/>
              <w:right w:val="nil"/>
            </w:tcBorders>
            <w:hideMark/>
          </w:tcPr>
          <w:p w14:paraId="06276FA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11</w:t>
            </w:r>
          </w:p>
        </w:tc>
        <w:tc>
          <w:tcPr>
            <w:tcW w:w="6300" w:type="dxa"/>
            <w:tcBorders>
              <w:top w:val="nil"/>
              <w:left w:val="nil"/>
              <w:bottom w:val="nil"/>
              <w:right w:val="nil"/>
            </w:tcBorders>
            <w:hideMark/>
          </w:tcPr>
          <w:p w14:paraId="31F3D1D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Locating vegetable beds near kitchens or shaded areas for better access and management</w:t>
            </w:r>
          </w:p>
        </w:tc>
        <w:tc>
          <w:tcPr>
            <w:tcW w:w="1834" w:type="dxa"/>
            <w:tcBorders>
              <w:top w:val="nil"/>
              <w:left w:val="nil"/>
              <w:bottom w:val="nil"/>
              <w:right w:val="nil"/>
            </w:tcBorders>
            <w:hideMark/>
          </w:tcPr>
          <w:p w14:paraId="71C5A2A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68</w:t>
            </w:r>
          </w:p>
        </w:tc>
      </w:tr>
      <w:tr w:rsidR="006A67EB" w:rsidRPr="006A67EB" w14:paraId="6DD556B6" w14:textId="77777777" w:rsidTr="006A67EB">
        <w:tc>
          <w:tcPr>
            <w:tcW w:w="985" w:type="dxa"/>
            <w:tcBorders>
              <w:top w:val="nil"/>
              <w:left w:val="nil"/>
              <w:bottom w:val="nil"/>
              <w:right w:val="nil"/>
            </w:tcBorders>
            <w:hideMark/>
          </w:tcPr>
          <w:p w14:paraId="1532C9B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12</w:t>
            </w:r>
          </w:p>
        </w:tc>
        <w:tc>
          <w:tcPr>
            <w:tcW w:w="6300" w:type="dxa"/>
            <w:tcBorders>
              <w:top w:val="nil"/>
              <w:left w:val="nil"/>
              <w:bottom w:val="nil"/>
              <w:right w:val="nil"/>
            </w:tcBorders>
            <w:hideMark/>
          </w:tcPr>
          <w:p w14:paraId="58720C4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Maintaining multiple seedbeds as a precaution against crop failure</w:t>
            </w:r>
          </w:p>
        </w:tc>
        <w:tc>
          <w:tcPr>
            <w:tcW w:w="1834" w:type="dxa"/>
            <w:tcBorders>
              <w:top w:val="nil"/>
              <w:left w:val="nil"/>
              <w:bottom w:val="nil"/>
              <w:right w:val="nil"/>
            </w:tcBorders>
            <w:hideMark/>
          </w:tcPr>
          <w:p w14:paraId="2A4D2D7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89</w:t>
            </w:r>
          </w:p>
        </w:tc>
      </w:tr>
      <w:tr w:rsidR="006A67EB" w:rsidRPr="006A67EB" w14:paraId="49AF3ADF" w14:textId="77777777" w:rsidTr="006A67EB">
        <w:tc>
          <w:tcPr>
            <w:tcW w:w="985" w:type="dxa"/>
            <w:tcBorders>
              <w:top w:val="nil"/>
              <w:left w:val="nil"/>
              <w:bottom w:val="nil"/>
              <w:right w:val="nil"/>
            </w:tcBorders>
            <w:hideMark/>
          </w:tcPr>
          <w:p w14:paraId="2C6C7E5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lastRenderedPageBreak/>
              <w:t>13</w:t>
            </w:r>
          </w:p>
        </w:tc>
        <w:tc>
          <w:tcPr>
            <w:tcW w:w="6300" w:type="dxa"/>
            <w:tcBorders>
              <w:top w:val="nil"/>
              <w:left w:val="nil"/>
              <w:bottom w:val="nil"/>
              <w:right w:val="nil"/>
            </w:tcBorders>
            <w:hideMark/>
          </w:tcPr>
          <w:p w14:paraId="593719E1" w14:textId="382972ED" w:rsidR="006A67EB" w:rsidRPr="006A67EB" w:rsidRDefault="006A67EB" w:rsidP="006A67EB">
            <w:pPr>
              <w:pStyle w:val="Body"/>
              <w:rPr>
                <w:rFonts w:ascii="Arial" w:eastAsia="Times New Roman" w:hAnsi="Arial" w:cs="Arial"/>
              </w:rPr>
            </w:pPr>
            <w:r w:rsidRPr="006A67EB">
              <w:rPr>
                <w:rFonts w:ascii="Arial" w:eastAsia="Times New Roman" w:hAnsi="Arial" w:cs="Arial"/>
              </w:rPr>
              <w:t xml:space="preserve">Use of compost and organic </w:t>
            </w:r>
            <w:proofErr w:type="spellStart"/>
            <w:r w:rsidR="00886FE0" w:rsidRPr="00B721E0">
              <w:rPr>
                <w:rFonts w:ascii="Arial" w:eastAsia="Times New Roman" w:hAnsi="Arial" w:cs="Arial"/>
                <w:highlight w:val="yellow"/>
              </w:rPr>
              <w:t>fertilisers</w:t>
            </w:r>
            <w:proofErr w:type="spellEnd"/>
            <w:r w:rsidR="00886FE0" w:rsidRPr="006A67EB">
              <w:rPr>
                <w:rFonts w:ascii="Arial" w:eastAsia="Times New Roman" w:hAnsi="Arial" w:cs="Arial"/>
              </w:rPr>
              <w:t xml:space="preserve"> </w:t>
            </w:r>
            <w:r w:rsidRPr="006A67EB">
              <w:rPr>
                <w:rFonts w:ascii="Arial" w:eastAsia="Times New Roman" w:hAnsi="Arial" w:cs="Arial"/>
              </w:rPr>
              <w:t>instead of synthetic chemicals</w:t>
            </w:r>
          </w:p>
        </w:tc>
        <w:tc>
          <w:tcPr>
            <w:tcW w:w="1834" w:type="dxa"/>
            <w:tcBorders>
              <w:top w:val="nil"/>
              <w:left w:val="nil"/>
              <w:bottom w:val="nil"/>
              <w:right w:val="nil"/>
            </w:tcBorders>
            <w:hideMark/>
          </w:tcPr>
          <w:p w14:paraId="31E8C3E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84</w:t>
            </w:r>
          </w:p>
        </w:tc>
      </w:tr>
      <w:tr w:rsidR="006A67EB" w:rsidRPr="006A67EB" w14:paraId="4CDB0C70" w14:textId="77777777" w:rsidTr="006A67EB">
        <w:tc>
          <w:tcPr>
            <w:tcW w:w="985" w:type="dxa"/>
            <w:tcBorders>
              <w:top w:val="nil"/>
              <w:left w:val="nil"/>
              <w:bottom w:val="nil"/>
              <w:right w:val="nil"/>
            </w:tcBorders>
            <w:hideMark/>
          </w:tcPr>
          <w:p w14:paraId="6272565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14</w:t>
            </w:r>
          </w:p>
        </w:tc>
        <w:tc>
          <w:tcPr>
            <w:tcW w:w="6300" w:type="dxa"/>
            <w:tcBorders>
              <w:top w:val="nil"/>
              <w:left w:val="nil"/>
              <w:bottom w:val="nil"/>
              <w:right w:val="nil"/>
            </w:tcBorders>
            <w:hideMark/>
          </w:tcPr>
          <w:p w14:paraId="57669BC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Routine inspection for pest and disease infestation</w:t>
            </w:r>
          </w:p>
        </w:tc>
        <w:tc>
          <w:tcPr>
            <w:tcW w:w="1834" w:type="dxa"/>
            <w:tcBorders>
              <w:top w:val="nil"/>
              <w:left w:val="nil"/>
              <w:bottom w:val="nil"/>
              <w:right w:val="nil"/>
            </w:tcBorders>
            <w:hideMark/>
          </w:tcPr>
          <w:p w14:paraId="1672CAC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72</w:t>
            </w:r>
          </w:p>
        </w:tc>
      </w:tr>
      <w:tr w:rsidR="006A67EB" w:rsidRPr="006A67EB" w14:paraId="7FB0D8D3" w14:textId="77777777" w:rsidTr="006A67EB">
        <w:tc>
          <w:tcPr>
            <w:tcW w:w="985" w:type="dxa"/>
            <w:tcBorders>
              <w:top w:val="nil"/>
              <w:left w:val="nil"/>
              <w:bottom w:val="nil"/>
              <w:right w:val="nil"/>
            </w:tcBorders>
            <w:hideMark/>
          </w:tcPr>
          <w:p w14:paraId="0A790918"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15</w:t>
            </w:r>
          </w:p>
        </w:tc>
        <w:tc>
          <w:tcPr>
            <w:tcW w:w="6300" w:type="dxa"/>
            <w:tcBorders>
              <w:top w:val="nil"/>
              <w:left w:val="nil"/>
              <w:bottom w:val="nil"/>
              <w:right w:val="nil"/>
            </w:tcBorders>
            <w:hideMark/>
          </w:tcPr>
          <w:p w14:paraId="605EA07A" w14:textId="1C70157D" w:rsidR="006A67EB" w:rsidRPr="006A67EB" w:rsidRDefault="006A67EB" w:rsidP="006A67EB">
            <w:pPr>
              <w:pStyle w:val="Body"/>
              <w:rPr>
                <w:rFonts w:ascii="Arial" w:eastAsia="Times New Roman" w:hAnsi="Arial" w:cs="Arial"/>
              </w:rPr>
            </w:pPr>
            <w:r w:rsidRPr="006A67EB">
              <w:rPr>
                <w:rFonts w:ascii="Arial" w:eastAsia="Times New Roman" w:hAnsi="Arial" w:cs="Arial"/>
              </w:rPr>
              <w:t xml:space="preserve">Avoiding overcrowding in </w:t>
            </w:r>
            <w:r w:rsidR="00886FE0">
              <w:rPr>
                <w:rFonts w:ascii="Arial" w:eastAsia="Times New Roman" w:hAnsi="Arial" w:cs="Arial"/>
              </w:rPr>
              <w:t xml:space="preserve">the </w:t>
            </w:r>
            <w:r w:rsidRPr="006A67EB">
              <w:rPr>
                <w:rFonts w:ascii="Arial" w:eastAsia="Times New Roman" w:hAnsi="Arial" w:cs="Arial"/>
              </w:rPr>
              <w:t>planting layout</w:t>
            </w:r>
          </w:p>
        </w:tc>
        <w:tc>
          <w:tcPr>
            <w:tcW w:w="1834" w:type="dxa"/>
            <w:tcBorders>
              <w:top w:val="nil"/>
              <w:left w:val="nil"/>
              <w:bottom w:val="nil"/>
              <w:right w:val="nil"/>
            </w:tcBorders>
            <w:hideMark/>
          </w:tcPr>
          <w:p w14:paraId="293F627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64</w:t>
            </w:r>
          </w:p>
        </w:tc>
      </w:tr>
      <w:tr w:rsidR="006A67EB" w:rsidRPr="006A67EB" w14:paraId="468AF5A3" w14:textId="77777777" w:rsidTr="006A67EB">
        <w:tc>
          <w:tcPr>
            <w:tcW w:w="985" w:type="dxa"/>
            <w:tcBorders>
              <w:top w:val="nil"/>
              <w:left w:val="nil"/>
              <w:bottom w:val="single" w:sz="4" w:space="0" w:color="auto"/>
              <w:right w:val="nil"/>
            </w:tcBorders>
            <w:hideMark/>
          </w:tcPr>
          <w:p w14:paraId="3E7B0AF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16</w:t>
            </w:r>
          </w:p>
        </w:tc>
        <w:tc>
          <w:tcPr>
            <w:tcW w:w="6300" w:type="dxa"/>
            <w:tcBorders>
              <w:top w:val="nil"/>
              <w:left w:val="nil"/>
              <w:bottom w:val="single" w:sz="4" w:space="0" w:color="auto"/>
              <w:right w:val="nil"/>
            </w:tcBorders>
            <w:hideMark/>
          </w:tcPr>
          <w:p w14:paraId="115F95CC"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rPr>
              <w:t>Cultivation of vegetables based on family nutritional requirements</w:t>
            </w:r>
          </w:p>
        </w:tc>
        <w:tc>
          <w:tcPr>
            <w:tcW w:w="1834" w:type="dxa"/>
            <w:tcBorders>
              <w:top w:val="nil"/>
              <w:left w:val="nil"/>
              <w:bottom w:val="single" w:sz="4" w:space="0" w:color="auto"/>
              <w:right w:val="nil"/>
            </w:tcBorders>
            <w:hideMark/>
          </w:tcPr>
          <w:p w14:paraId="1B02693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90</w:t>
            </w:r>
          </w:p>
        </w:tc>
      </w:tr>
    </w:tbl>
    <w:p w14:paraId="5BFE50D2"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466F63A0" w14:textId="186F0E77" w:rsidR="006A67EB" w:rsidRDefault="006A67EB" w:rsidP="006A67EB">
      <w:pPr>
        <w:pStyle w:val="Body"/>
        <w:spacing w:after="0"/>
        <w:rPr>
          <w:rFonts w:ascii="Arial" w:hAnsi="Arial" w:cs="Arial"/>
        </w:rPr>
      </w:pPr>
      <w:r w:rsidRPr="006A67EB">
        <w:rPr>
          <w:rFonts w:ascii="Arial" w:hAnsi="Arial" w:cs="Arial"/>
        </w:rPr>
        <w:t xml:space="preserve">A large proportion of participants ensured proper sunlight and air circulation (86%) and used compost or organic </w:t>
      </w:r>
      <w:proofErr w:type="spellStart"/>
      <w:r w:rsidR="00886FE0" w:rsidRPr="00B721E0">
        <w:rPr>
          <w:rFonts w:ascii="Arial" w:hAnsi="Arial" w:cs="Arial"/>
          <w:highlight w:val="yellow"/>
        </w:rPr>
        <w:t>fertilisers</w:t>
      </w:r>
      <w:proofErr w:type="spellEnd"/>
      <w:r w:rsidR="00886FE0" w:rsidRPr="00B721E0">
        <w:rPr>
          <w:rFonts w:ascii="Arial" w:hAnsi="Arial" w:cs="Arial"/>
          <w:highlight w:val="yellow"/>
        </w:rPr>
        <w:t xml:space="preserve"> </w:t>
      </w:r>
      <w:r w:rsidRPr="00B721E0">
        <w:rPr>
          <w:rFonts w:ascii="Arial" w:hAnsi="Arial" w:cs="Arial"/>
          <w:highlight w:val="yellow"/>
        </w:rPr>
        <w:t>(84%), showing</w:t>
      </w:r>
      <w:r w:rsidRPr="006A67EB">
        <w:rPr>
          <w:rFonts w:ascii="Arial" w:hAnsi="Arial" w:cs="Arial"/>
        </w:rPr>
        <w:t xml:space="preserve"> strong awareness of environmental health and sustainable nutrient management. Crop rotation (78%), regular watering and crop care (76%) and cultivating multiple species simultaneously (74%) were also frequently applied, supporting both soil fertility and dietary diversity. Routine pest and disease inspection </w:t>
      </w:r>
      <w:proofErr w:type="gramStart"/>
      <w:r w:rsidR="00886FE0" w:rsidRPr="00B721E0">
        <w:rPr>
          <w:rFonts w:ascii="Arial" w:hAnsi="Arial" w:cs="Arial"/>
          <w:highlight w:val="yellow"/>
        </w:rPr>
        <w:t>was</w:t>
      </w:r>
      <w:proofErr w:type="gramEnd"/>
      <w:r w:rsidR="00886FE0" w:rsidRPr="00B721E0">
        <w:rPr>
          <w:rFonts w:ascii="Arial" w:hAnsi="Arial" w:cs="Arial"/>
          <w:highlight w:val="yellow"/>
        </w:rPr>
        <w:t xml:space="preserve"> </w:t>
      </w:r>
      <w:proofErr w:type="spellStart"/>
      <w:r w:rsidR="00886FE0" w:rsidRPr="00B721E0">
        <w:rPr>
          <w:rFonts w:ascii="Arial" w:hAnsi="Arial" w:cs="Arial"/>
          <w:highlight w:val="yellow"/>
        </w:rPr>
        <w:t>practised</w:t>
      </w:r>
      <w:proofErr w:type="spellEnd"/>
      <w:r w:rsidR="00886FE0" w:rsidRPr="006A67EB">
        <w:rPr>
          <w:rFonts w:ascii="Arial" w:hAnsi="Arial" w:cs="Arial"/>
        </w:rPr>
        <w:t xml:space="preserve"> </w:t>
      </w:r>
      <w:r w:rsidRPr="006A67EB">
        <w:rPr>
          <w:rFonts w:ascii="Arial" w:hAnsi="Arial" w:cs="Arial"/>
        </w:rPr>
        <w:t>by 72%, while 68% positioned beds near shaded or convenient household locations to ease management. Additionally, 67% avoided monocropping and 64% managed plant spacing to avoid overcrowding practices that contribute to long-term productivity. More moderate adoption was noted for selecting varieties based on family consumption needs (56%), while only 53% used improved or quality seeds. Timely planting in accordance with seasonal calendars was followed by 52% of respondents</w:t>
      </w:r>
      <w:r w:rsidR="00886FE0">
        <w:rPr>
          <w:rFonts w:ascii="Arial" w:hAnsi="Arial" w:cs="Arial"/>
        </w:rPr>
        <w:t>,</w:t>
      </w:r>
      <w:r w:rsidRPr="006A67EB">
        <w:rPr>
          <w:rFonts w:ascii="Arial" w:hAnsi="Arial" w:cs="Arial"/>
        </w:rPr>
        <w:t xml:space="preserve"> and the least adopted practice was avoiding sowing during extreme weather (45%), suggesting gaps in climate-aware practices. </w:t>
      </w:r>
    </w:p>
    <w:p w14:paraId="3A4DDB13" w14:textId="77777777" w:rsidR="000C14D7" w:rsidRPr="006A67EB" w:rsidRDefault="000C14D7" w:rsidP="006A67EB">
      <w:pPr>
        <w:pStyle w:val="Body"/>
        <w:spacing w:after="0"/>
        <w:rPr>
          <w:rFonts w:ascii="Arial" w:hAnsi="Arial" w:cs="Arial"/>
        </w:rPr>
      </w:pPr>
    </w:p>
    <w:p w14:paraId="57DA3B99" w14:textId="77777777" w:rsidR="006A67EB" w:rsidRPr="000C14D7" w:rsidRDefault="000C14D7" w:rsidP="006A67EB">
      <w:pPr>
        <w:pStyle w:val="Body"/>
        <w:rPr>
          <w:rFonts w:ascii="Arial" w:hAnsi="Arial" w:cs="Arial"/>
          <w:b/>
          <w:sz w:val="22"/>
          <w:szCs w:val="22"/>
        </w:rPr>
      </w:pPr>
      <w:r>
        <w:rPr>
          <w:rFonts w:ascii="Arial" w:hAnsi="Arial" w:cs="Arial"/>
          <w:b/>
          <w:sz w:val="22"/>
          <w:szCs w:val="22"/>
        </w:rPr>
        <w:t xml:space="preserve">3.3. </w:t>
      </w:r>
      <w:r w:rsidRPr="000C14D7">
        <w:rPr>
          <w:rFonts w:ascii="Arial" w:hAnsi="Arial" w:cs="Arial"/>
          <w:b/>
          <w:sz w:val="22"/>
          <w:szCs w:val="22"/>
        </w:rPr>
        <w:t>CONSTRAINTS FACED BY WOMEN IN HOMESTEAD VEGETABLE CULTIVATION IN THE HAOR REGION</w:t>
      </w:r>
    </w:p>
    <w:p w14:paraId="6A2D324C" w14:textId="778AA1A0" w:rsidR="006A67EB" w:rsidRPr="006A67EB" w:rsidRDefault="006A67EB" w:rsidP="006A67EB">
      <w:pPr>
        <w:pStyle w:val="Body"/>
        <w:rPr>
          <w:rFonts w:ascii="Arial" w:hAnsi="Arial" w:cs="Arial"/>
        </w:rPr>
      </w:pPr>
      <w:r w:rsidRPr="006A67EB">
        <w:rPr>
          <w:rFonts w:ascii="Arial" w:hAnsi="Arial" w:cs="Arial"/>
        </w:rPr>
        <w:t xml:space="preserve">The results indicate that a majority of the women (84%) encountered moderate challenges in cultivating vegetables at </w:t>
      </w:r>
      <w:r w:rsidR="00886FE0" w:rsidRPr="00B721E0">
        <w:rPr>
          <w:rFonts w:ascii="Arial" w:hAnsi="Arial" w:cs="Arial"/>
          <w:highlight w:val="yellow"/>
        </w:rPr>
        <w:t xml:space="preserve">this </w:t>
      </w:r>
      <w:r w:rsidRPr="00B721E0">
        <w:rPr>
          <w:rFonts w:ascii="Arial" w:hAnsi="Arial" w:cs="Arial"/>
          <w:highlight w:val="yellow"/>
        </w:rPr>
        <w:t>level,</w:t>
      </w:r>
      <w:r w:rsidRPr="006A67EB">
        <w:rPr>
          <w:rFonts w:ascii="Arial" w:hAnsi="Arial" w:cs="Arial"/>
        </w:rPr>
        <w:t xml:space="preserve"> with only 8% experiencing either high or low levels of difficulty. These challenges are often rooted in issues such as limited access to agricultural inputs, inadequate technical knowledge and insufficient institutional support. Akter et al. (2019) and Islam et al. (2018) highlighted similar challenges among rural Bangladeshi women in vegetable production.</w:t>
      </w:r>
    </w:p>
    <w:p w14:paraId="62EF8604" w14:textId="77777777" w:rsidR="006A67EB" w:rsidRPr="006A67EB" w:rsidRDefault="006A67EB" w:rsidP="006A67EB">
      <w:pPr>
        <w:pStyle w:val="Body"/>
        <w:rPr>
          <w:rFonts w:ascii="Arial" w:hAnsi="Arial" w:cs="Arial"/>
          <w:b/>
          <w:i/>
        </w:rPr>
      </w:pPr>
      <w:r w:rsidRPr="006A67EB">
        <w:rPr>
          <w:rFonts w:ascii="Arial" w:hAnsi="Arial" w:cs="Arial"/>
          <w:b/>
          <w:bCs/>
          <w:i/>
          <w:iCs/>
        </w:rPr>
        <w:t xml:space="preserve">Table 5. </w:t>
      </w:r>
      <w:r w:rsidRPr="006A67EB">
        <w:rPr>
          <w:rFonts w:ascii="Arial" w:hAnsi="Arial" w:cs="Arial"/>
          <w:b/>
          <w:i/>
        </w:rPr>
        <w:t>Distribution of Respondents According to Identified Problems in Homestead Vegetable Cultivation</w:t>
      </w:r>
    </w:p>
    <w:tbl>
      <w:tblPr>
        <w:tblW w:w="0" w:type="auto"/>
        <w:tblLook w:val="04A0" w:firstRow="1" w:lastRow="0" w:firstColumn="1" w:lastColumn="0" w:noHBand="0" w:noVBand="1"/>
      </w:tblPr>
      <w:tblGrid>
        <w:gridCol w:w="3413"/>
        <w:gridCol w:w="1529"/>
        <w:gridCol w:w="1709"/>
        <w:gridCol w:w="1349"/>
        <w:gridCol w:w="1345"/>
      </w:tblGrid>
      <w:tr w:rsidR="006A67EB" w:rsidRPr="006A67EB" w14:paraId="6512D17E" w14:textId="77777777" w:rsidTr="006A67EB">
        <w:tc>
          <w:tcPr>
            <w:tcW w:w="3413" w:type="dxa"/>
            <w:vMerge w:val="restart"/>
            <w:tcBorders>
              <w:top w:val="single" w:sz="4" w:space="0" w:color="auto"/>
              <w:left w:val="nil"/>
              <w:bottom w:val="single" w:sz="4" w:space="0" w:color="auto"/>
              <w:right w:val="nil"/>
            </w:tcBorders>
            <w:vAlign w:val="center"/>
            <w:hideMark/>
          </w:tcPr>
          <w:p w14:paraId="19F543B0" w14:textId="77777777" w:rsidR="006A67EB" w:rsidRPr="006A67EB" w:rsidRDefault="006A67EB" w:rsidP="006A67EB">
            <w:pPr>
              <w:pStyle w:val="Body"/>
              <w:rPr>
                <w:rFonts w:ascii="Arial" w:hAnsi="Arial" w:cs="Arial"/>
              </w:rPr>
            </w:pPr>
            <w:r w:rsidRPr="006A67EB">
              <w:rPr>
                <w:rFonts w:ascii="Arial" w:hAnsi="Arial" w:cs="Arial"/>
              </w:rPr>
              <w:t>Category</w:t>
            </w:r>
          </w:p>
        </w:tc>
        <w:tc>
          <w:tcPr>
            <w:tcW w:w="3238" w:type="dxa"/>
            <w:gridSpan w:val="2"/>
            <w:tcBorders>
              <w:top w:val="single" w:sz="4" w:space="0" w:color="auto"/>
              <w:left w:val="nil"/>
              <w:bottom w:val="single" w:sz="4" w:space="0" w:color="auto"/>
              <w:right w:val="nil"/>
            </w:tcBorders>
            <w:vAlign w:val="center"/>
            <w:hideMark/>
          </w:tcPr>
          <w:p w14:paraId="7132708E" w14:textId="77777777" w:rsidR="006A67EB" w:rsidRPr="006A67EB" w:rsidRDefault="006A67EB" w:rsidP="006A67EB">
            <w:pPr>
              <w:pStyle w:val="Body"/>
              <w:rPr>
                <w:rFonts w:ascii="Arial" w:hAnsi="Arial" w:cs="Arial"/>
              </w:rPr>
            </w:pPr>
            <w:r w:rsidRPr="006A67EB">
              <w:rPr>
                <w:rFonts w:ascii="Arial" w:hAnsi="Arial" w:cs="Arial"/>
              </w:rPr>
              <w:t>Respondents</w:t>
            </w:r>
          </w:p>
        </w:tc>
        <w:tc>
          <w:tcPr>
            <w:tcW w:w="1349" w:type="dxa"/>
            <w:vMerge w:val="restart"/>
            <w:tcBorders>
              <w:top w:val="single" w:sz="4" w:space="0" w:color="auto"/>
              <w:left w:val="nil"/>
              <w:bottom w:val="nil"/>
              <w:right w:val="nil"/>
            </w:tcBorders>
            <w:vAlign w:val="center"/>
            <w:hideMark/>
          </w:tcPr>
          <w:p w14:paraId="3714EB93" w14:textId="77777777" w:rsidR="006A67EB" w:rsidRPr="006A67EB" w:rsidRDefault="006A67EB" w:rsidP="006A67EB">
            <w:pPr>
              <w:pStyle w:val="Body"/>
              <w:rPr>
                <w:rFonts w:ascii="Arial" w:hAnsi="Arial" w:cs="Arial"/>
              </w:rPr>
            </w:pPr>
            <w:r w:rsidRPr="006A67EB">
              <w:rPr>
                <w:rFonts w:ascii="Arial" w:hAnsi="Arial" w:cs="Arial"/>
              </w:rPr>
              <w:t>Mean</w:t>
            </w:r>
          </w:p>
        </w:tc>
        <w:tc>
          <w:tcPr>
            <w:tcW w:w="1345" w:type="dxa"/>
            <w:vMerge w:val="restart"/>
            <w:tcBorders>
              <w:top w:val="single" w:sz="4" w:space="0" w:color="auto"/>
              <w:left w:val="nil"/>
              <w:bottom w:val="nil"/>
              <w:right w:val="nil"/>
            </w:tcBorders>
            <w:vAlign w:val="center"/>
            <w:hideMark/>
          </w:tcPr>
          <w:p w14:paraId="389E4723" w14:textId="77777777" w:rsidR="006A67EB" w:rsidRPr="006A67EB" w:rsidRDefault="006A67EB" w:rsidP="006A67EB">
            <w:pPr>
              <w:pStyle w:val="Body"/>
              <w:rPr>
                <w:rFonts w:ascii="Arial" w:hAnsi="Arial" w:cs="Arial"/>
              </w:rPr>
            </w:pPr>
            <w:r w:rsidRPr="006A67EB">
              <w:rPr>
                <w:rFonts w:ascii="Arial" w:hAnsi="Arial" w:cs="Arial"/>
              </w:rPr>
              <w:t>Standard</w:t>
            </w:r>
          </w:p>
          <w:p w14:paraId="2B1BD04D" w14:textId="77777777" w:rsidR="006A67EB" w:rsidRPr="006A67EB" w:rsidRDefault="006A67EB" w:rsidP="006A67EB">
            <w:pPr>
              <w:pStyle w:val="Body"/>
              <w:rPr>
                <w:rFonts w:ascii="Arial" w:hAnsi="Arial" w:cs="Arial"/>
              </w:rPr>
            </w:pPr>
            <w:r w:rsidRPr="006A67EB">
              <w:rPr>
                <w:rFonts w:ascii="Arial" w:hAnsi="Arial" w:cs="Arial"/>
              </w:rPr>
              <w:t>Deviation</w:t>
            </w:r>
          </w:p>
        </w:tc>
      </w:tr>
      <w:tr w:rsidR="006A67EB" w:rsidRPr="006A67EB" w14:paraId="28B8F0B0" w14:textId="77777777" w:rsidTr="006A67EB">
        <w:trPr>
          <w:trHeight w:val="53"/>
        </w:trPr>
        <w:tc>
          <w:tcPr>
            <w:tcW w:w="0" w:type="auto"/>
            <w:vMerge/>
            <w:tcBorders>
              <w:top w:val="single" w:sz="4" w:space="0" w:color="auto"/>
              <w:left w:val="nil"/>
              <w:bottom w:val="single" w:sz="4" w:space="0" w:color="auto"/>
              <w:right w:val="nil"/>
            </w:tcBorders>
            <w:vAlign w:val="center"/>
            <w:hideMark/>
          </w:tcPr>
          <w:p w14:paraId="1DFBBF78" w14:textId="77777777" w:rsidR="006A67EB" w:rsidRPr="006A67EB" w:rsidRDefault="006A67EB" w:rsidP="006A67EB">
            <w:pPr>
              <w:pStyle w:val="Body"/>
              <w:rPr>
                <w:rFonts w:ascii="Arial" w:hAnsi="Arial" w:cs="Arial"/>
              </w:rPr>
            </w:pPr>
          </w:p>
        </w:tc>
        <w:tc>
          <w:tcPr>
            <w:tcW w:w="1529" w:type="dxa"/>
            <w:tcBorders>
              <w:top w:val="single" w:sz="4" w:space="0" w:color="auto"/>
              <w:left w:val="nil"/>
              <w:bottom w:val="single" w:sz="4" w:space="0" w:color="auto"/>
              <w:right w:val="nil"/>
            </w:tcBorders>
            <w:vAlign w:val="center"/>
            <w:hideMark/>
          </w:tcPr>
          <w:p w14:paraId="5DED1943" w14:textId="77777777" w:rsidR="006A67EB" w:rsidRPr="006A67EB" w:rsidRDefault="006A67EB" w:rsidP="006A67EB">
            <w:pPr>
              <w:pStyle w:val="Body"/>
              <w:rPr>
                <w:rFonts w:ascii="Arial" w:hAnsi="Arial" w:cs="Arial"/>
              </w:rPr>
            </w:pPr>
            <w:r w:rsidRPr="006A67EB">
              <w:rPr>
                <w:rFonts w:ascii="Arial" w:hAnsi="Arial" w:cs="Arial"/>
              </w:rPr>
              <w:t>Number</w:t>
            </w:r>
          </w:p>
        </w:tc>
        <w:tc>
          <w:tcPr>
            <w:tcW w:w="1709" w:type="dxa"/>
            <w:tcBorders>
              <w:top w:val="single" w:sz="4" w:space="0" w:color="auto"/>
              <w:left w:val="nil"/>
              <w:bottom w:val="single" w:sz="4" w:space="0" w:color="auto"/>
              <w:right w:val="nil"/>
            </w:tcBorders>
            <w:vAlign w:val="center"/>
            <w:hideMark/>
          </w:tcPr>
          <w:p w14:paraId="6BEF01CB" w14:textId="77777777" w:rsidR="006A67EB" w:rsidRPr="006A67EB" w:rsidRDefault="006A67EB" w:rsidP="006A67EB">
            <w:pPr>
              <w:pStyle w:val="Body"/>
              <w:rPr>
                <w:rFonts w:ascii="Arial" w:hAnsi="Arial" w:cs="Arial"/>
              </w:rPr>
            </w:pPr>
            <w:r w:rsidRPr="006A67EB">
              <w:rPr>
                <w:rFonts w:ascii="Arial" w:hAnsi="Arial" w:cs="Arial"/>
              </w:rPr>
              <w:t>Percent</w:t>
            </w:r>
          </w:p>
        </w:tc>
        <w:tc>
          <w:tcPr>
            <w:tcW w:w="0" w:type="auto"/>
            <w:vMerge/>
            <w:tcBorders>
              <w:top w:val="single" w:sz="4" w:space="0" w:color="auto"/>
              <w:left w:val="nil"/>
              <w:bottom w:val="nil"/>
              <w:right w:val="nil"/>
            </w:tcBorders>
            <w:vAlign w:val="center"/>
            <w:hideMark/>
          </w:tcPr>
          <w:p w14:paraId="4B24BC83" w14:textId="77777777" w:rsidR="006A67EB" w:rsidRPr="006A67EB" w:rsidRDefault="006A67EB" w:rsidP="006A67EB">
            <w:pPr>
              <w:pStyle w:val="Body"/>
              <w:rPr>
                <w:rFonts w:ascii="Arial" w:hAnsi="Arial" w:cs="Arial"/>
              </w:rPr>
            </w:pPr>
          </w:p>
        </w:tc>
        <w:tc>
          <w:tcPr>
            <w:tcW w:w="0" w:type="auto"/>
            <w:vMerge/>
            <w:tcBorders>
              <w:top w:val="single" w:sz="4" w:space="0" w:color="auto"/>
              <w:left w:val="nil"/>
              <w:bottom w:val="nil"/>
              <w:right w:val="nil"/>
            </w:tcBorders>
            <w:vAlign w:val="center"/>
            <w:hideMark/>
          </w:tcPr>
          <w:p w14:paraId="5B60B97E" w14:textId="77777777" w:rsidR="006A67EB" w:rsidRPr="006A67EB" w:rsidRDefault="006A67EB" w:rsidP="006A67EB">
            <w:pPr>
              <w:pStyle w:val="Body"/>
              <w:rPr>
                <w:rFonts w:ascii="Arial" w:hAnsi="Arial" w:cs="Arial"/>
              </w:rPr>
            </w:pPr>
          </w:p>
        </w:tc>
      </w:tr>
      <w:tr w:rsidR="006A67EB" w:rsidRPr="006A67EB" w14:paraId="0207D7BC" w14:textId="77777777" w:rsidTr="006A67EB">
        <w:trPr>
          <w:trHeight w:val="224"/>
        </w:trPr>
        <w:tc>
          <w:tcPr>
            <w:tcW w:w="3413" w:type="dxa"/>
            <w:tcBorders>
              <w:top w:val="single" w:sz="4" w:space="0" w:color="auto"/>
              <w:left w:val="nil"/>
              <w:bottom w:val="nil"/>
              <w:right w:val="nil"/>
            </w:tcBorders>
            <w:vAlign w:val="center"/>
            <w:hideMark/>
          </w:tcPr>
          <w:p w14:paraId="59F66894" w14:textId="77777777" w:rsidR="006A67EB" w:rsidRPr="006A67EB" w:rsidRDefault="006A67EB" w:rsidP="006A67EB">
            <w:pPr>
              <w:pStyle w:val="Body"/>
              <w:rPr>
                <w:rFonts w:ascii="Arial" w:hAnsi="Arial" w:cs="Arial"/>
              </w:rPr>
            </w:pPr>
            <w:r w:rsidRPr="006A67EB">
              <w:rPr>
                <w:rFonts w:ascii="Arial" w:hAnsi="Arial" w:cs="Arial"/>
              </w:rPr>
              <w:t>Low problems (Up to 20)</w:t>
            </w:r>
          </w:p>
        </w:tc>
        <w:tc>
          <w:tcPr>
            <w:tcW w:w="1529" w:type="dxa"/>
            <w:tcBorders>
              <w:top w:val="single" w:sz="4" w:space="0" w:color="auto"/>
              <w:left w:val="nil"/>
              <w:bottom w:val="nil"/>
              <w:right w:val="nil"/>
            </w:tcBorders>
            <w:vAlign w:val="center"/>
            <w:hideMark/>
          </w:tcPr>
          <w:p w14:paraId="5D16CB08" w14:textId="77777777" w:rsidR="006A67EB" w:rsidRPr="006A67EB" w:rsidRDefault="006A67EB" w:rsidP="006A67EB">
            <w:pPr>
              <w:pStyle w:val="Body"/>
              <w:rPr>
                <w:rFonts w:ascii="Arial" w:hAnsi="Arial" w:cs="Arial"/>
              </w:rPr>
            </w:pPr>
            <w:r w:rsidRPr="006A67EB">
              <w:rPr>
                <w:rFonts w:ascii="Arial" w:hAnsi="Arial" w:cs="Arial"/>
              </w:rPr>
              <w:t>8</w:t>
            </w:r>
          </w:p>
        </w:tc>
        <w:tc>
          <w:tcPr>
            <w:tcW w:w="1709" w:type="dxa"/>
            <w:tcBorders>
              <w:top w:val="single" w:sz="4" w:space="0" w:color="auto"/>
              <w:left w:val="nil"/>
              <w:bottom w:val="nil"/>
              <w:right w:val="nil"/>
            </w:tcBorders>
            <w:vAlign w:val="center"/>
            <w:hideMark/>
          </w:tcPr>
          <w:p w14:paraId="4E77E6DE" w14:textId="77777777" w:rsidR="006A67EB" w:rsidRPr="006A67EB" w:rsidRDefault="006A67EB" w:rsidP="006A67EB">
            <w:pPr>
              <w:pStyle w:val="Body"/>
              <w:rPr>
                <w:rFonts w:ascii="Arial" w:hAnsi="Arial" w:cs="Arial"/>
              </w:rPr>
            </w:pPr>
            <w:r w:rsidRPr="006A67EB">
              <w:rPr>
                <w:rFonts w:ascii="Arial" w:hAnsi="Arial" w:cs="Arial"/>
              </w:rPr>
              <w:t>8</w:t>
            </w:r>
          </w:p>
        </w:tc>
        <w:tc>
          <w:tcPr>
            <w:tcW w:w="1349" w:type="dxa"/>
            <w:tcBorders>
              <w:top w:val="single" w:sz="4" w:space="0" w:color="auto"/>
              <w:left w:val="nil"/>
              <w:bottom w:val="nil"/>
              <w:right w:val="nil"/>
            </w:tcBorders>
            <w:vAlign w:val="center"/>
          </w:tcPr>
          <w:p w14:paraId="68E0C13E" w14:textId="77777777" w:rsidR="006A67EB" w:rsidRPr="006A67EB" w:rsidRDefault="006A67EB" w:rsidP="006A67EB">
            <w:pPr>
              <w:pStyle w:val="Body"/>
              <w:rPr>
                <w:rFonts w:ascii="Arial" w:hAnsi="Arial" w:cs="Arial"/>
              </w:rPr>
            </w:pPr>
          </w:p>
        </w:tc>
        <w:tc>
          <w:tcPr>
            <w:tcW w:w="1345" w:type="dxa"/>
            <w:tcBorders>
              <w:top w:val="single" w:sz="4" w:space="0" w:color="auto"/>
              <w:left w:val="nil"/>
              <w:bottom w:val="nil"/>
              <w:right w:val="nil"/>
            </w:tcBorders>
            <w:vAlign w:val="center"/>
          </w:tcPr>
          <w:p w14:paraId="11624543" w14:textId="77777777" w:rsidR="006A67EB" w:rsidRPr="006A67EB" w:rsidRDefault="006A67EB" w:rsidP="006A67EB">
            <w:pPr>
              <w:pStyle w:val="Body"/>
              <w:rPr>
                <w:rFonts w:ascii="Arial" w:hAnsi="Arial" w:cs="Arial"/>
              </w:rPr>
            </w:pPr>
          </w:p>
        </w:tc>
      </w:tr>
      <w:tr w:rsidR="006A67EB" w:rsidRPr="006A67EB" w14:paraId="637C926B" w14:textId="77777777" w:rsidTr="006A67EB">
        <w:trPr>
          <w:trHeight w:val="162"/>
        </w:trPr>
        <w:tc>
          <w:tcPr>
            <w:tcW w:w="3413" w:type="dxa"/>
            <w:tcBorders>
              <w:top w:val="nil"/>
              <w:left w:val="nil"/>
              <w:bottom w:val="nil"/>
              <w:right w:val="nil"/>
            </w:tcBorders>
            <w:vAlign w:val="center"/>
            <w:hideMark/>
          </w:tcPr>
          <w:p w14:paraId="01EC0A36" w14:textId="77777777" w:rsidR="006A67EB" w:rsidRPr="006A67EB" w:rsidRDefault="006A67EB" w:rsidP="006A67EB">
            <w:pPr>
              <w:pStyle w:val="Body"/>
              <w:rPr>
                <w:rFonts w:ascii="Arial" w:hAnsi="Arial" w:cs="Arial"/>
              </w:rPr>
            </w:pPr>
            <w:r w:rsidRPr="006A67EB">
              <w:rPr>
                <w:rFonts w:ascii="Arial" w:hAnsi="Arial" w:cs="Arial"/>
              </w:rPr>
              <w:t>Moderate problems (21 to 31)</w:t>
            </w:r>
          </w:p>
        </w:tc>
        <w:tc>
          <w:tcPr>
            <w:tcW w:w="1529" w:type="dxa"/>
            <w:tcBorders>
              <w:top w:val="nil"/>
              <w:left w:val="nil"/>
              <w:bottom w:val="nil"/>
              <w:right w:val="nil"/>
            </w:tcBorders>
            <w:vAlign w:val="center"/>
            <w:hideMark/>
          </w:tcPr>
          <w:p w14:paraId="575074F6" w14:textId="77777777" w:rsidR="006A67EB" w:rsidRPr="006A67EB" w:rsidRDefault="006A67EB" w:rsidP="006A67EB">
            <w:pPr>
              <w:pStyle w:val="Body"/>
              <w:rPr>
                <w:rFonts w:ascii="Arial" w:hAnsi="Arial" w:cs="Arial"/>
              </w:rPr>
            </w:pPr>
            <w:r w:rsidRPr="006A67EB">
              <w:rPr>
                <w:rFonts w:ascii="Arial" w:hAnsi="Arial" w:cs="Arial"/>
              </w:rPr>
              <w:t>84</w:t>
            </w:r>
          </w:p>
        </w:tc>
        <w:tc>
          <w:tcPr>
            <w:tcW w:w="1709" w:type="dxa"/>
            <w:tcBorders>
              <w:top w:val="nil"/>
              <w:left w:val="nil"/>
              <w:bottom w:val="nil"/>
              <w:right w:val="nil"/>
            </w:tcBorders>
            <w:vAlign w:val="center"/>
            <w:hideMark/>
          </w:tcPr>
          <w:p w14:paraId="44A3ECCF" w14:textId="77777777" w:rsidR="006A67EB" w:rsidRPr="006A67EB" w:rsidRDefault="006A67EB" w:rsidP="006A67EB">
            <w:pPr>
              <w:pStyle w:val="Body"/>
              <w:rPr>
                <w:rFonts w:ascii="Arial" w:hAnsi="Arial" w:cs="Arial"/>
              </w:rPr>
            </w:pPr>
            <w:r w:rsidRPr="006A67EB">
              <w:rPr>
                <w:rFonts w:ascii="Arial" w:hAnsi="Arial" w:cs="Arial"/>
              </w:rPr>
              <w:t>84</w:t>
            </w:r>
          </w:p>
        </w:tc>
        <w:tc>
          <w:tcPr>
            <w:tcW w:w="1349" w:type="dxa"/>
            <w:tcBorders>
              <w:top w:val="nil"/>
              <w:left w:val="nil"/>
              <w:bottom w:val="nil"/>
              <w:right w:val="nil"/>
            </w:tcBorders>
            <w:vAlign w:val="center"/>
            <w:hideMark/>
          </w:tcPr>
          <w:p w14:paraId="5FC0A587" w14:textId="77777777" w:rsidR="006A67EB" w:rsidRPr="006A67EB" w:rsidRDefault="006A67EB" w:rsidP="006A67EB">
            <w:pPr>
              <w:pStyle w:val="Body"/>
              <w:rPr>
                <w:rFonts w:ascii="Arial" w:hAnsi="Arial" w:cs="Arial"/>
              </w:rPr>
            </w:pPr>
            <w:r w:rsidRPr="006A67EB">
              <w:rPr>
                <w:rFonts w:ascii="Arial" w:hAnsi="Arial" w:cs="Arial"/>
              </w:rPr>
              <w:t>25.65</w:t>
            </w:r>
          </w:p>
        </w:tc>
        <w:tc>
          <w:tcPr>
            <w:tcW w:w="1345" w:type="dxa"/>
            <w:tcBorders>
              <w:top w:val="nil"/>
              <w:left w:val="nil"/>
              <w:bottom w:val="nil"/>
              <w:right w:val="nil"/>
            </w:tcBorders>
            <w:vAlign w:val="center"/>
            <w:hideMark/>
          </w:tcPr>
          <w:p w14:paraId="7C9B0E32" w14:textId="77777777" w:rsidR="006A67EB" w:rsidRPr="006A67EB" w:rsidRDefault="006A67EB" w:rsidP="006A67EB">
            <w:pPr>
              <w:pStyle w:val="Body"/>
              <w:rPr>
                <w:rFonts w:ascii="Arial" w:hAnsi="Arial" w:cs="Arial"/>
              </w:rPr>
            </w:pPr>
            <w:r w:rsidRPr="006A67EB">
              <w:rPr>
                <w:rFonts w:ascii="Arial" w:hAnsi="Arial" w:cs="Arial"/>
              </w:rPr>
              <w:t>5.32</w:t>
            </w:r>
          </w:p>
        </w:tc>
      </w:tr>
      <w:tr w:rsidR="006A67EB" w:rsidRPr="006A67EB" w14:paraId="60AAA450" w14:textId="77777777" w:rsidTr="006A67EB">
        <w:trPr>
          <w:trHeight w:val="108"/>
        </w:trPr>
        <w:tc>
          <w:tcPr>
            <w:tcW w:w="3413" w:type="dxa"/>
            <w:tcBorders>
              <w:top w:val="nil"/>
              <w:left w:val="nil"/>
              <w:bottom w:val="single" w:sz="4" w:space="0" w:color="auto"/>
              <w:right w:val="nil"/>
            </w:tcBorders>
            <w:vAlign w:val="center"/>
            <w:hideMark/>
          </w:tcPr>
          <w:p w14:paraId="3D09EF42" w14:textId="77777777" w:rsidR="006A67EB" w:rsidRPr="006A67EB" w:rsidRDefault="006A67EB" w:rsidP="006A67EB">
            <w:pPr>
              <w:pStyle w:val="Body"/>
              <w:rPr>
                <w:rFonts w:ascii="Arial" w:hAnsi="Arial" w:cs="Arial"/>
              </w:rPr>
            </w:pPr>
            <w:r w:rsidRPr="006A67EB">
              <w:rPr>
                <w:rFonts w:ascii="Arial" w:hAnsi="Arial" w:cs="Arial"/>
              </w:rPr>
              <w:t>High problems (32 to above)</w:t>
            </w:r>
          </w:p>
        </w:tc>
        <w:tc>
          <w:tcPr>
            <w:tcW w:w="1529" w:type="dxa"/>
            <w:tcBorders>
              <w:top w:val="nil"/>
              <w:left w:val="nil"/>
              <w:bottom w:val="single" w:sz="4" w:space="0" w:color="auto"/>
              <w:right w:val="nil"/>
            </w:tcBorders>
            <w:vAlign w:val="center"/>
            <w:hideMark/>
          </w:tcPr>
          <w:p w14:paraId="412C8F64" w14:textId="77777777" w:rsidR="006A67EB" w:rsidRPr="006A67EB" w:rsidRDefault="006A67EB" w:rsidP="006A67EB">
            <w:pPr>
              <w:pStyle w:val="Body"/>
              <w:rPr>
                <w:rFonts w:ascii="Arial" w:hAnsi="Arial" w:cs="Arial"/>
              </w:rPr>
            </w:pPr>
            <w:r w:rsidRPr="006A67EB">
              <w:rPr>
                <w:rFonts w:ascii="Arial" w:hAnsi="Arial" w:cs="Arial"/>
              </w:rPr>
              <w:t>8</w:t>
            </w:r>
          </w:p>
        </w:tc>
        <w:tc>
          <w:tcPr>
            <w:tcW w:w="1709" w:type="dxa"/>
            <w:tcBorders>
              <w:top w:val="nil"/>
              <w:left w:val="nil"/>
              <w:bottom w:val="single" w:sz="4" w:space="0" w:color="auto"/>
              <w:right w:val="nil"/>
            </w:tcBorders>
            <w:vAlign w:val="center"/>
            <w:hideMark/>
          </w:tcPr>
          <w:p w14:paraId="6585D60E" w14:textId="77777777" w:rsidR="006A67EB" w:rsidRPr="006A67EB" w:rsidRDefault="006A67EB" w:rsidP="006A67EB">
            <w:pPr>
              <w:pStyle w:val="Body"/>
              <w:rPr>
                <w:rFonts w:ascii="Arial" w:hAnsi="Arial" w:cs="Arial"/>
              </w:rPr>
            </w:pPr>
            <w:r w:rsidRPr="006A67EB">
              <w:rPr>
                <w:rFonts w:ascii="Arial" w:hAnsi="Arial" w:cs="Arial"/>
              </w:rPr>
              <w:t>8</w:t>
            </w:r>
          </w:p>
        </w:tc>
        <w:tc>
          <w:tcPr>
            <w:tcW w:w="1349" w:type="dxa"/>
            <w:tcBorders>
              <w:top w:val="nil"/>
              <w:left w:val="nil"/>
              <w:bottom w:val="single" w:sz="4" w:space="0" w:color="auto"/>
              <w:right w:val="nil"/>
            </w:tcBorders>
            <w:vAlign w:val="center"/>
          </w:tcPr>
          <w:p w14:paraId="5A71B20C" w14:textId="77777777" w:rsidR="006A67EB" w:rsidRPr="006A67EB" w:rsidRDefault="006A67EB" w:rsidP="006A67EB">
            <w:pPr>
              <w:pStyle w:val="Body"/>
              <w:rPr>
                <w:rFonts w:ascii="Arial" w:hAnsi="Arial" w:cs="Arial"/>
              </w:rPr>
            </w:pPr>
          </w:p>
        </w:tc>
        <w:tc>
          <w:tcPr>
            <w:tcW w:w="1345" w:type="dxa"/>
            <w:tcBorders>
              <w:top w:val="nil"/>
              <w:left w:val="nil"/>
              <w:bottom w:val="single" w:sz="4" w:space="0" w:color="auto"/>
              <w:right w:val="nil"/>
            </w:tcBorders>
            <w:vAlign w:val="center"/>
          </w:tcPr>
          <w:p w14:paraId="56C863D4" w14:textId="77777777" w:rsidR="006A67EB" w:rsidRPr="006A67EB" w:rsidRDefault="006A67EB" w:rsidP="006A67EB">
            <w:pPr>
              <w:pStyle w:val="Body"/>
              <w:rPr>
                <w:rFonts w:ascii="Arial" w:hAnsi="Arial" w:cs="Arial"/>
              </w:rPr>
            </w:pPr>
          </w:p>
        </w:tc>
      </w:tr>
      <w:tr w:rsidR="006A67EB" w:rsidRPr="006A67EB" w14:paraId="5FA97871" w14:textId="77777777" w:rsidTr="006A67EB">
        <w:tc>
          <w:tcPr>
            <w:tcW w:w="3413" w:type="dxa"/>
            <w:tcBorders>
              <w:top w:val="single" w:sz="4" w:space="0" w:color="auto"/>
              <w:left w:val="nil"/>
              <w:bottom w:val="single" w:sz="4" w:space="0" w:color="auto"/>
              <w:right w:val="nil"/>
            </w:tcBorders>
            <w:vAlign w:val="center"/>
            <w:hideMark/>
          </w:tcPr>
          <w:p w14:paraId="0D6E8B46" w14:textId="77777777" w:rsidR="006A67EB" w:rsidRPr="006A67EB" w:rsidRDefault="006A67EB" w:rsidP="006A67EB">
            <w:pPr>
              <w:pStyle w:val="Body"/>
              <w:rPr>
                <w:rFonts w:ascii="Arial" w:hAnsi="Arial" w:cs="Arial"/>
                <w:b/>
              </w:rPr>
            </w:pPr>
            <w:r w:rsidRPr="006A67EB">
              <w:rPr>
                <w:rFonts w:ascii="Arial" w:hAnsi="Arial" w:cs="Arial"/>
                <w:b/>
              </w:rPr>
              <w:t>Total</w:t>
            </w:r>
          </w:p>
        </w:tc>
        <w:tc>
          <w:tcPr>
            <w:tcW w:w="1529" w:type="dxa"/>
            <w:tcBorders>
              <w:top w:val="single" w:sz="4" w:space="0" w:color="auto"/>
              <w:left w:val="nil"/>
              <w:bottom w:val="single" w:sz="4" w:space="0" w:color="auto"/>
              <w:right w:val="nil"/>
            </w:tcBorders>
            <w:vAlign w:val="center"/>
            <w:hideMark/>
          </w:tcPr>
          <w:p w14:paraId="64E1B9B8" w14:textId="77777777" w:rsidR="006A67EB" w:rsidRPr="006A67EB" w:rsidRDefault="006A67EB" w:rsidP="006A67EB">
            <w:pPr>
              <w:pStyle w:val="Body"/>
              <w:rPr>
                <w:rFonts w:ascii="Arial" w:hAnsi="Arial" w:cs="Arial"/>
              </w:rPr>
            </w:pPr>
            <w:r w:rsidRPr="006A67EB">
              <w:rPr>
                <w:rFonts w:ascii="Arial" w:hAnsi="Arial" w:cs="Arial"/>
              </w:rPr>
              <w:t>99</w:t>
            </w:r>
          </w:p>
        </w:tc>
        <w:tc>
          <w:tcPr>
            <w:tcW w:w="1709" w:type="dxa"/>
            <w:tcBorders>
              <w:top w:val="single" w:sz="4" w:space="0" w:color="auto"/>
              <w:left w:val="nil"/>
              <w:bottom w:val="single" w:sz="4" w:space="0" w:color="auto"/>
              <w:right w:val="nil"/>
            </w:tcBorders>
            <w:vAlign w:val="center"/>
            <w:hideMark/>
          </w:tcPr>
          <w:p w14:paraId="429EB803" w14:textId="77777777" w:rsidR="006A67EB" w:rsidRPr="006A67EB" w:rsidRDefault="006A67EB" w:rsidP="006A67EB">
            <w:pPr>
              <w:pStyle w:val="Body"/>
              <w:rPr>
                <w:rFonts w:ascii="Arial" w:hAnsi="Arial" w:cs="Arial"/>
              </w:rPr>
            </w:pPr>
            <w:r w:rsidRPr="006A67EB">
              <w:rPr>
                <w:rFonts w:ascii="Arial" w:hAnsi="Arial" w:cs="Arial"/>
              </w:rPr>
              <w:t>100.0</w:t>
            </w:r>
          </w:p>
        </w:tc>
        <w:tc>
          <w:tcPr>
            <w:tcW w:w="1349" w:type="dxa"/>
            <w:tcBorders>
              <w:top w:val="single" w:sz="4" w:space="0" w:color="auto"/>
              <w:left w:val="nil"/>
              <w:bottom w:val="single" w:sz="4" w:space="0" w:color="auto"/>
              <w:right w:val="nil"/>
            </w:tcBorders>
            <w:vAlign w:val="center"/>
          </w:tcPr>
          <w:p w14:paraId="5E0621B5" w14:textId="77777777" w:rsidR="006A67EB" w:rsidRPr="006A67EB" w:rsidRDefault="006A67EB" w:rsidP="006A67EB">
            <w:pPr>
              <w:pStyle w:val="Body"/>
              <w:rPr>
                <w:rFonts w:ascii="Arial" w:hAnsi="Arial" w:cs="Arial"/>
              </w:rPr>
            </w:pPr>
          </w:p>
        </w:tc>
        <w:tc>
          <w:tcPr>
            <w:tcW w:w="1345" w:type="dxa"/>
            <w:tcBorders>
              <w:top w:val="single" w:sz="4" w:space="0" w:color="auto"/>
              <w:left w:val="nil"/>
              <w:bottom w:val="single" w:sz="4" w:space="0" w:color="auto"/>
              <w:right w:val="nil"/>
            </w:tcBorders>
            <w:vAlign w:val="center"/>
          </w:tcPr>
          <w:p w14:paraId="2C47F5B2" w14:textId="77777777" w:rsidR="006A67EB" w:rsidRPr="006A67EB" w:rsidRDefault="006A67EB" w:rsidP="006A67EB">
            <w:pPr>
              <w:pStyle w:val="Body"/>
              <w:rPr>
                <w:rFonts w:ascii="Arial" w:hAnsi="Arial" w:cs="Arial"/>
              </w:rPr>
            </w:pPr>
          </w:p>
        </w:tc>
      </w:tr>
    </w:tbl>
    <w:p w14:paraId="037E6B89" w14:textId="77777777" w:rsidR="006A67EB" w:rsidRPr="006A67EB" w:rsidRDefault="006A67EB" w:rsidP="006A67EB">
      <w:pPr>
        <w:pStyle w:val="Body"/>
        <w:spacing w:after="0"/>
        <w:rPr>
          <w:rFonts w:ascii="Arial" w:hAnsi="Arial" w:cs="Arial"/>
          <w:b/>
        </w:rPr>
      </w:pPr>
      <w:r w:rsidRPr="006A67EB">
        <w:rPr>
          <w:rFonts w:ascii="Arial" w:hAnsi="Arial" w:cs="Arial"/>
          <w:b/>
        </w:rPr>
        <w:t xml:space="preserve"> </w:t>
      </w:r>
    </w:p>
    <w:p w14:paraId="23F00A23" w14:textId="77777777" w:rsidR="006A67EB" w:rsidRPr="006A67EB" w:rsidRDefault="000C14D7" w:rsidP="006A67EB">
      <w:pPr>
        <w:pStyle w:val="Body"/>
        <w:rPr>
          <w:rFonts w:ascii="Arial" w:hAnsi="Arial" w:cs="Arial"/>
          <w:b/>
        </w:rPr>
      </w:pPr>
      <w:r>
        <w:rPr>
          <w:rFonts w:ascii="Arial" w:hAnsi="Arial" w:cs="Arial"/>
          <w:b/>
        </w:rPr>
        <w:t xml:space="preserve">3.4. </w:t>
      </w:r>
      <w:r w:rsidRPr="006A67EB">
        <w:rPr>
          <w:rFonts w:ascii="Arial" w:hAnsi="Arial" w:cs="Arial"/>
          <w:b/>
        </w:rPr>
        <w:t>MULTIFACETED CONSTRAINTS FACED BY WOMEN IN HOMESTEAD VEGETABLE CULTIVATION IN THE HAOR REGION OF BANGLADESH</w:t>
      </w:r>
    </w:p>
    <w:p w14:paraId="4AC1B05D" w14:textId="479BEBCC" w:rsidR="006A67EB" w:rsidRPr="006A67EB" w:rsidRDefault="006A67EB" w:rsidP="006A67EB">
      <w:pPr>
        <w:pStyle w:val="Body"/>
        <w:rPr>
          <w:rFonts w:ascii="Arial" w:hAnsi="Arial" w:cs="Arial"/>
        </w:rPr>
      </w:pPr>
      <w:r w:rsidRPr="006A67EB">
        <w:rPr>
          <w:rFonts w:ascii="Arial" w:hAnsi="Arial" w:cs="Arial"/>
        </w:rPr>
        <w:t xml:space="preserve">Among the identified challenges, the most severe constraint faced by women in homestead vegetable cultivation in the haor region was the lack of irrigation facilities during the dry season, </w:t>
      </w:r>
      <w:r w:rsidR="00424C7C" w:rsidRPr="00B721E0">
        <w:rPr>
          <w:rFonts w:ascii="Arial" w:hAnsi="Arial" w:cs="Arial"/>
          <w:highlight w:val="yellow"/>
        </w:rPr>
        <w:t>which limits year-round production and increases vulnerability to drought stress</w:t>
      </w:r>
      <w:r w:rsidRPr="00B721E0">
        <w:rPr>
          <w:rFonts w:ascii="Arial" w:hAnsi="Arial" w:cs="Arial"/>
          <w:highlight w:val="yellow"/>
        </w:rPr>
        <w:t>.</w:t>
      </w:r>
      <w:r w:rsidRPr="006A67EB">
        <w:rPr>
          <w:rFonts w:ascii="Arial" w:hAnsi="Arial" w:cs="Arial"/>
        </w:rPr>
        <w:t xml:space="preserve"> Ranked second was time scarcity resulting from household responsibilities, as many women manage both domestic duties and farming tasks, leaving limited time for effective garden maintenance. The third-ranked constraint was the limited access to improved seeds and </w:t>
      </w:r>
      <w:r w:rsidR="00184575" w:rsidRPr="00B721E0">
        <w:rPr>
          <w:rFonts w:ascii="Arial" w:hAnsi="Arial" w:cs="Arial"/>
          <w:highlight w:val="yellow"/>
        </w:rPr>
        <w:t xml:space="preserve">essential </w:t>
      </w:r>
      <w:r w:rsidRPr="00B721E0">
        <w:rPr>
          <w:rFonts w:ascii="Arial" w:hAnsi="Arial" w:cs="Arial"/>
          <w:highlight w:val="yellow"/>
        </w:rPr>
        <w:t>agricultural</w:t>
      </w:r>
      <w:r w:rsidRPr="006A67EB">
        <w:rPr>
          <w:rFonts w:ascii="Arial" w:hAnsi="Arial" w:cs="Arial"/>
        </w:rPr>
        <w:t xml:space="preserve"> inputs, which restricts crop diversity and productivity due to the unavailability or high cost of quality materials. Limited homestead land, ranked fourth, remains a persistent barrier in densely populated or flood-prone areas, where cultivable space is often insufficient for sustained vegetable production. The fifth-ranked issue was low literacy levels and weak record-keeping practices, which reduce women’s capacity to track expenses, manage resources, or apply technical recommendations, ultimately impacting farm efficiency and decision-making.   </w:t>
      </w:r>
    </w:p>
    <w:p w14:paraId="0397BCDA" w14:textId="43B1D4EA" w:rsidR="006A67EB" w:rsidRPr="006A67EB" w:rsidRDefault="006A67EB" w:rsidP="006A67EB">
      <w:pPr>
        <w:pStyle w:val="Body"/>
        <w:spacing w:after="0"/>
        <w:rPr>
          <w:rFonts w:ascii="Arial" w:hAnsi="Arial" w:cs="Arial"/>
          <w:b/>
          <w:i/>
        </w:rPr>
      </w:pPr>
      <w:r w:rsidRPr="006A67EB">
        <w:rPr>
          <w:rFonts w:ascii="Arial" w:hAnsi="Arial" w:cs="Arial"/>
          <w:b/>
          <w:bCs/>
          <w:i/>
          <w:iCs/>
        </w:rPr>
        <w:lastRenderedPageBreak/>
        <w:t xml:space="preserve">Table 6. </w:t>
      </w:r>
      <w:r w:rsidRPr="006A67EB">
        <w:rPr>
          <w:rFonts w:ascii="Arial" w:hAnsi="Arial" w:cs="Arial"/>
          <w:b/>
          <w:i/>
        </w:rPr>
        <w:t xml:space="preserve">Rank </w:t>
      </w:r>
      <w:r w:rsidR="00886FE0" w:rsidRPr="00B721E0">
        <w:rPr>
          <w:rFonts w:ascii="Arial" w:hAnsi="Arial" w:cs="Arial"/>
          <w:b/>
          <w:i/>
          <w:highlight w:val="yellow"/>
        </w:rPr>
        <w:t xml:space="preserve">Order </w:t>
      </w:r>
      <w:r w:rsidRPr="00B721E0">
        <w:rPr>
          <w:rFonts w:ascii="Arial" w:hAnsi="Arial" w:cs="Arial"/>
          <w:b/>
          <w:i/>
          <w:highlight w:val="yellow"/>
        </w:rPr>
        <w:t>of</w:t>
      </w:r>
      <w:r w:rsidRPr="006A67EB">
        <w:rPr>
          <w:rFonts w:ascii="Arial" w:hAnsi="Arial" w:cs="Arial"/>
          <w:b/>
          <w:i/>
        </w:rPr>
        <w:t xml:space="preserve"> Constraints Faced by Women in Homestead Vegetable Cultivation in the Haor Region</w:t>
      </w:r>
    </w:p>
    <w:tbl>
      <w:tblPr>
        <w:tblW w:w="9839" w:type="dxa"/>
        <w:tblInd w:w="7" w:type="dxa"/>
        <w:tblLayout w:type="fixed"/>
        <w:tblCellMar>
          <w:top w:w="7" w:type="dxa"/>
          <w:left w:w="106" w:type="dxa"/>
          <w:right w:w="68" w:type="dxa"/>
        </w:tblCellMar>
        <w:tblLook w:val="04A0" w:firstRow="1" w:lastRow="0" w:firstColumn="1" w:lastColumn="0" w:noHBand="0" w:noVBand="1"/>
      </w:tblPr>
      <w:tblGrid>
        <w:gridCol w:w="548"/>
        <w:gridCol w:w="4122"/>
        <w:gridCol w:w="720"/>
        <w:gridCol w:w="810"/>
        <w:gridCol w:w="900"/>
        <w:gridCol w:w="471"/>
        <w:gridCol w:w="1434"/>
        <w:gridCol w:w="834"/>
      </w:tblGrid>
      <w:tr w:rsidR="006A67EB" w:rsidRPr="006A67EB" w14:paraId="6A77FEFB" w14:textId="77777777" w:rsidTr="006A67EB">
        <w:trPr>
          <w:trHeight w:val="271"/>
        </w:trPr>
        <w:tc>
          <w:tcPr>
            <w:tcW w:w="548" w:type="dxa"/>
            <w:vMerge w:val="restart"/>
            <w:tcBorders>
              <w:top w:val="single" w:sz="4" w:space="0" w:color="000000"/>
              <w:left w:val="single" w:sz="4" w:space="0" w:color="000000"/>
              <w:bottom w:val="single" w:sz="4" w:space="0" w:color="000000"/>
              <w:right w:val="single" w:sz="4" w:space="0" w:color="000000"/>
            </w:tcBorders>
            <w:vAlign w:val="center"/>
            <w:hideMark/>
          </w:tcPr>
          <w:p w14:paraId="6F349B3C" w14:textId="77777777" w:rsidR="006A67EB" w:rsidRPr="006A67EB" w:rsidRDefault="006A67EB" w:rsidP="006A67EB">
            <w:pPr>
              <w:pStyle w:val="Body"/>
              <w:rPr>
                <w:rFonts w:ascii="Arial" w:hAnsi="Arial" w:cs="Arial"/>
                <w:b/>
              </w:rPr>
            </w:pPr>
            <w:r w:rsidRPr="006A67EB">
              <w:rPr>
                <w:rFonts w:ascii="Arial" w:hAnsi="Arial" w:cs="Arial"/>
                <w:b/>
              </w:rPr>
              <w:t xml:space="preserve">Sl. </w:t>
            </w:r>
          </w:p>
          <w:p w14:paraId="503434CC" w14:textId="77777777" w:rsidR="006A67EB" w:rsidRPr="006A67EB" w:rsidRDefault="006A67EB" w:rsidP="006A67EB">
            <w:pPr>
              <w:pStyle w:val="Body"/>
              <w:rPr>
                <w:rFonts w:ascii="Arial" w:hAnsi="Arial" w:cs="Arial"/>
                <w:b/>
              </w:rPr>
            </w:pPr>
            <w:r w:rsidRPr="006A67EB">
              <w:rPr>
                <w:rFonts w:ascii="Arial" w:hAnsi="Arial" w:cs="Arial"/>
                <w:b/>
              </w:rPr>
              <w:t xml:space="preserve">No. </w:t>
            </w:r>
          </w:p>
        </w:tc>
        <w:tc>
          <w:tcPr>
            <w:tcW w:w="4122" w:type="dxa"/>
            <w:vMerge w:val="restart"/>
            <w:tcBorders>
              <w:top w:val="single" w:sz="4" w:space="0" w:color="000000"/>
              <w:left w:val="nil"/>
              <w:bottom w:val="single" w:sz="4" w:space="0" w:color="000000"/>
              <w:right w:val="single" w:sz="4" w:space="0" w:color="000000"/>
            </w:tcBorders>
            <w:vAlign w:val="center"/>
            <w:hideMark/>
          </w:tcPr>
          <w:p w14:paraId="7DDA5471" w14:textId="77777777" w:rsidR="006A67EB" w:rsidRPr="006A67EB" w:rsidRDefault="006A67EB" w:rsidP="006A67EB">
            <w:pPr>
              <w:pStyle w:val="Body"/>
              <w:spacing w:after="0"/>
              <w:rPr>
                <w:rFonts w:ascii="Arial" w:hAnsi="Arial" w:cs="Arial"/>
                <w:b/>
              </w:rPr>
            </w:pPr>
            <w:r w:rsidRPr="006A67EB">
              <w:rPr>
                <w:rFonts w:ascii="Arial" w:hAnsi="Arial" w:cs="Arial"/>
                <w:b/>
              </w:rPr>
              <w:t>Constraint</w:t>
            </w:r>
          </w:p>
        </w:tc>
        <w:tc>
          <w:tcPr>
            <w:tcW w:w="720" w:type="dxa"/>
            <w:tcBorders>
              <w:top w:val="single" w:sz="4" w:space="0" w:color="000000"/>
              <w:left w:val="nil"/>
              <w:bottom w:val="single" w:sz="4" w:space="0" w:color="000000"/>
              <w:right w:val="nil"/>
            </w:tcBorders>
            <w:vAlign w:val="center"/>
          </w:tcPr>
          <w:p w14:paraId="3BE66731" w14:textId="77777777" w:rsidR="006A67EB" w:rsidRPr="006A67EB" w:rsidRDefault="006A67EB" w:rsidP="006A67EB">
            <w:pPr>
              <w:pStyle w:val="Body"/>
              <w:spacing w:after="0"/>
              <w:rPr>
                <w:rFonts w:ascii="Arial" w:hAnsi="Arial" w:cs="Arial"/>
                <w:b/>
              </w:rPr>
            </w:pPr>
          </w:p>
        </w:tc>
        <w:tc>
          <w:tcPr>
            <w:tcW w:w="1710" w:type="dxa"/>
            <w:gridSpan w:val="2"/>
            <w:tcBorders>
              <w:top w:val="single" w:sz="4" w:space="0" w:color="000000"/>
              <w:left w:val="nil"/>
              <w:bottom w:val="single" w:sz="4" w:space="0" w:color="000000"/>
              <w:right w:val="nil"/>
            </w:tcBorders>
            <w:vAlign w:val="center"/>
            <w:hideMark/>
          </w:tcPr>
          <w:p w14:paraId="11118B42" w14:textId="77777777" w:rsidR="006A67EB" w:rsidRPr="006A67EB" w:rsidRDefault="006A67EB" w:rsidP="006A67EB">
            <w:pPr>
              <w:pStyle w:val="Body"/>
              <w:spacing w:after="0"/>
              <w:rPr>
                <w:rFonts w:ascii="Arial" w:hAnsi="Arial" w:cs="Arial"/>
                <w:b/>
              </w:rPr>
            </w:pPr>
            <w:r w:rsidRPr="006A67EB">
              <w:rPr>
                <w:rFonts w:ascii="Arial" w:hAnsi="Arial" w:cs="Arial"/>
                <w:b/>
              </w:rPr>
              <w:t>Participant N=100</w:t>
            </w:r>
          </w:p>
        </w:tc>
        <w:tc>
          <w:tcPr>
            <w:tcW w:w="471" w:type="dxa"/>
            <w:tcBorders>
              <w:top w:val="single" w:sz="4" w:space="0" w:color="000000"/>
              <w:left w:val="nil"/>
              <w:bottom w:val="single" w:sz="4" w:space="0" w:color="000000"/>
              <w:right w:val="single" w:sz="4" w:space="0" w:color="000000"/>
            </w:tcBorders>
            <w:vAlign w:val="center"/>
          </w:tcPr>
          <w:p w14:paraId="69182F40" w14:textId="77777777" w:rsidR="006A67EB" w:rsidRPr="006A67EB" w:rsidRDefault="006A67EB" w:rsidP="006A67EB">
            <w:pPr>
              <w:pStyle w:val="Body"/>
              <w:spacing w:after="0"/>
              <w:rPr>
                <w:rFonts w:ascii="Arial" w:hAnsi="Arial" w:cs="Arial"/>
                <w:b/>
              </w:rPr>
            </w:pPr>
          </w:p>
        </w:tc>
        <w:tc>
          <w:tcPr>
            <w:tcW w:w="1434" w:type="dxa"/>
            <w:vMerge w:val="restart"/>
            <w:tcBorders>
              <w:top w:val="single" w:sz="4" w:space="0" w:color="000000"/>
              <w:left w:val="nil"/>
              <w:bottom w:val="single" w:sz="4" w:space="0" w:color="000000"/>
              <w:right w:val="single" w:sz="4" w:space="0" w:color="000000"/>
            </w:tcBorders>
            <w:vAlign w:val="center"/>
            <w:hideMark/>
          </w:tcPr>
          <w:p w14:paraId="5FD9A701" w14:textId="77777777" w:rsidR="006A67EB" w:rsidRPr="006A67EB" w:rsidRDefault="006A67EB" w:rsidP="006A67EB">
            <w:pPr>
              <w:pStyle w:val="Body"/>
              <w:spacing w:after="0"/>
              <w:rPr>
                <w:rFonts w:ascii="Arial" w:hAnsi="Arial" w:cs="Arial"/>
                <w:b/>
              </w:rPr>
            </w:pPr>
            <w:r w:rsidRPr="006A67EB">
              <w:rPr>
                <w:rFonts w:ascii="Arial" w:hAnsi="Arial" w:cs="Arial"/>
                <w:b/>
              </w:rPr>
              <w:t>Perceptions Index</w:t>
            </w:r>
          </w:p>
        </w:tc>
        <w:tc>
          <w:tcPr>
            <w:tcW w:w="834" w:type="dxa"/>
            <w:vMerge w:val="restart"/>
            <w:tcBorders>
              <w:top w:val="single" w:sz="4" w:space="0" w:color="000000"/>
              <w:left w:val="nil"/>
              <w:bottom w:val="single" w:sz="4" w:space="0" w:color="000000"/>
              <w:right w:val="single" w:sz="4" w:space="0" w:color="000000"/>
            </w:tcBorders>
            <w:vAlign w:val="center"/>
            <w:hideMark/>
          </w:tcPr>
          <w:p w14:paraId="3BE8BBC3" w14:textId="77777777" w:rsidR="006A67EB" w:rsidRPr="006A67EB" w:rsidRDefault="006A67EB" w:rsidP="006A67EB">
            <w:pPr>
              <w:pStyle w:val="Body"/>
              <w:spacing w:after="0"/>
              <w:rPr>
                <w:rFonts w:ascii="Arial" w:hAnsi="Arial" w:cs="Arial"/>
                <w:b/>
              </w:rPr>
            </w:pPr>
            <w:r w:rsidRPr="006A67EB">
              <w:rPr>
                <w:rFonts w:ascii="Arial" w:hAnsi="Arial" w:cs="Arial"/>
                <w:b/>
              </w:rPr>
              <w:t xml:space="preserve">Rank Order </w:t>
            </w:r>
          </w:p>
        </w:tc>
      </w:tr>
      <w:tr w:rsidR="006A67EB" w:rsidRPr="006A67EB" w14:paraId="73C7B585" w14:textId="77777777" w:rsidTr="006A67EB">
        <w:trPr>
          <w:trHeight w:val="442"/>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187DC68B" w14:textId="77777777" w:rsidR="006A67EB" w:rsidRPr="006A67EB" w:rsidRDefault="006A67EB" w:rsidP="006A67EB">
            <w:pPr>
              <w:pStyle w:val="Body"/>
              <w:rPr>
                <w:rFonts w:ascii="Arial" w:hAnsi="Arial" w:cs="Arial"/>
                <w:b/>
              </w:rPr>
            </w:pPr>
          </w:p>
        </w:tc>
        <w:tc>
          <w:tcPr>
            <w:tcW w:w="4122" w:type="dxa"/>
            <w:vMerge/>
            <w:tcBorders>
              <w:top w:val="single" w:sz="4" w:space="0" w:color="000000"/>
              <w:left w:val="nil"/>
              <w:bottom w:val="single" w:sz="4" w:space="0" w:color="000000"/>
              <w:right w:val="single" w:sz="4" w:space="0" w:color="000000"/>
            </w:tcBorders>
            <w:vAlign w:val="center"/>
            <w:hideMark/>
          </w:tcPr>
          <w:p w14:paraId="2C36706E" w14:textId="77777777" w:rsidR="006A67EB" w:rsidRPr="006A67EB" w:rsidRDefault="006A67EB" w:rsidP="006A67EB">
            <w:pPr>
              <w:pStyle w:val="Body"/>
              <w:rPr>
                <w:rFonts w:ascii="Arial" w:hAnsi="Arial" w:cs="Arial"/>
                <w:b/>
              </w:rPr>
            </w:pPr>
          </w:p>
        </w:tc>
        <w:tc>
          <w:tcPr>
            <w:tcW w:w="720" w:type="dxa"/>
            <w:tcBorders>
              <w:top w:val="single" w:sz="4" w:space="0" w:color="000000"/>
              <w:left w:val="nil"/>
              <w:bottom w:val="single" w:sz="4" w:space="0" w:color="000000"/>
              <w:right w:val="single" w:sz="4" w:space="0" w:color="000000"/>
            </w:tcBorders>
            <w:vAlign w:val="center"/>
            <w:hideMark/>
          </w:tcPr>
          <w:p w14:paraId="3F83ECB3" w14:textId="77777777" w:rsidR="006A67EB" w:rsidRPr="006A67EB" w:rsidRDefault="006A67EB" w:rsidP="006A67EB">
            <w:pPr>
              <w:pStyle w:val="Body"/>
              <w:spacing w:after="0"/>
              <w:rPr>
                <w:rFonts w:ascii="Arial" w:hAnsi="Arial" w:cs="Arial"/>
                <w:b/>
              </w:rPr>
            </w:pPr>
            <w:r w:rsidRPr="006A67EB">
              <w:rPr>
                <w:rFonts w:ascii="Arial" w:hAnsi="Arial" w:cs="Arial"/>
                <w:b/>
              </w:rPr>
              <w:t>(3)</w:t>
            </w:r>
          </w:p>
        </w:tc>
        <w:tc>
          <w:tcPr>
            <w:tcW w:w="810" w:type="dxa"/>
            <w:tcBorders>
              <w:top w:val="single" w:sz="4" w:space="0" w:color="000000"/>
              <w:left w:val="nil"/>
              <w:bottom w:val="single" w:sz="4" w:space="0" w:color="000000"/>
              <w:right w:val="single" w:sz="4" w:space="0" w:color="000000"/>
            </w:tcBorders>
            <w:vAlign w:val="center"/>
            <w:hideMark/>
          </w:tcPr>
          <w:p w14:paraId="431C6678" w14:textId="77777777" w:rsidR="006A67EB" w:rsidRPr="006A67EB" w:rsidRDefault="006A67EB" w:rsidP="006A67EB">
            <w:pPr>
              <w:pStyle w:val="Body"/>
              <w:spacing w:after="0"/>
              <w:rPr>
                <w:rFonts w:ascii="Arial" w:hAnsi="Arial" w:cs="Arial"/>
                <w:b/>
              </w:rPr>
            </w:pPr>
            <w:r w:rsidRPr="006A67EB">
              <w:rPr>
                <w:rFonts w:ascii="Arial" w:hAnsi="Arial" w:cs="Arial"/>
                <w:b/>
              </w:rPr>
              <w:t>(2)</w:t>
            </w:r>
          </w:p>
        </w:tc>
        <w:tc>
          <w:tcPr>
            <w:tcW w:w="900" w:type="dxa"/>
            <w:tcBorders>
              <w:top w:val="single" w:sz="4" w:space="0" w:color="000000"/>
              <w:left w:val="nil"/>
              <w:bottom w:val="single" w:sz="4" w:space="0" w:color="000000"/>
              <w:right w:val="single" w:sz="4" w:space="0" w:color="000000"/>
            </w:tcBorders>
            <w:vAlign w:val="center"/>
            <w:hideMark/>
          </w:tcPr>
          <w:p w14:paraId="3393E276" w14:textId="77777777" w:rsidR="006A67EB" w:rsidRPr="006A67EB" w:rsidRDefault="006A67EB" w:rsidP="006A67EB">
            <w:pPr>
              <w:pStyle w:val="Body"/>
              <w:spacing w:after="0"/>
              <w:rPr>
                <w:rFonts w:ascii="Arial" w:hAnsi="Arial" w:cs="Arial"/>
                <w:b/>
              </w:rPr>
            </w:pPr>
            <w:r w:rsidRPr="006A67EB">
              <w:rPr>
                <w:rFonts w:ascii="Arial" w:hAnsi="Arial" w:cs="Arial"/>
                <w:b/>
              </w:rPr>
              <w:t>(1)</w:t>
            </w:r>
          </w:p>
        </w:tc>
        <w:tc>
          <w:tcPr>
            <w:tcW w:w="471" w:type="dxa"/>
            <w:tcBorders>
              <w:top w:val="single" w:sz="4" w:space="0" w:color="000000"/>
              <w:left w:val="nil"/>
              <w:bottom w:val="single" w:sz="4" w:space="0" w:color="000000"/>
              <w:right w:val="single" w:sz="4" w:space="0" w:color="000000"/>
            </w:tcBorders>
            <w:vAlign w:val="center"/>
            <w:hideMark/>
          </w:tcPr>
          <w:p w14:paraId="4B638CAD" w14:textId="77777777" w:rsidR="006A67EB" w:rsidRPr="006A67EB" w:rsidRDefault="006A67EB" w:rsidP="006A67EB">
            <w:pPr>
              <w:pStyle w:val="Body"/>
              <w:spacing w:after="0"/>
              <w:rPr>
                <w:rFonts w:ascii="Arial" w:hAnsi="Arial" w:cs="Arial"/>
                <w:b/>
              </w:rPr>
            </w:pPr>
            <w:r w:rsidRPr="006A67EB">
              <w:rPr>
                <w:rFonts w:ascii="Arial" w:hAnsi="Arial" w:cs="Arial"/>
                <w:b/>
              </w:rPr>
              <w:t>(0)</w:t>
            </w:r>
          </w:p>
        </w:tc>
        <w:tc>
          <w:tcPr>
            <w:tcW w:w="1434" w:type="dxa"/>
            <w:vMerge/>
            <w:tcBorders>
              <w:top w:val="single" w:sz="4" w:space="0" w:color="000000"/>
              <w:left w:val="nil"/>
              <w:bottom w:val="single" w:sz="4" w:space="0" w:color="000000"/>
              <w:right w:val="single" w:sz="4" w:space="0" w:color="000000"/>
            </w:tcBorders>
            <w:vAlign w:val="center"/>
            <w:hideMark/>
          </w:tcPr>
          <w:p w14:paraId="4518B173" w14:textId="77777777" w:rsidR="006A67EB" w:rsidRPr="006A67EB" w:rsidRDefault="006A67EB" w:rsidP="006A67EB">
            <w:pPr>
              <w:pStyle w:val="Body"/>
              <w:rPr>
                <w:rFonts w:ascii="Arial" w:hAnsi="Arial" w:cs="Arial"/>
                <w:b/>
              </w:rPr>
            </w:pPr>
          </w:p>
        </w:tc>
        <w:tc>
          <w:tcPr>
            <w:tcW w:w="834" w:type="dxa"/>
            <w:vMerge/>
            <w:tcBorders>
              <w:top w:val="single" w:sz="4" w:space="0" w:color="000000"/>
              <w:left w:val="nil"/>
              <w:bottom w:val="single" w:sz="4" w:space="0" w:color="000000"/>
              <w:right w:val="single" w:sz="4" w:space="0" w:color="000000"/>
            </w:tcBorders>
            <w:vAlign w:val="center"/>
            <w:hideMark/>
          </w:tcPr>
          <w:p w14:paraId="5F5C5221" w14:textId="77777777" w:rsidR="006A67EB" w:rsidRPr="006A67EB" w:rsidRDefault="006A67EB" w:rsidP="006A67EB">
            <w:pPr>
              <w:pStyle w:val="Body"/>
              <w:rPr>
                <w:rFonts w:ascii="Arial" w:hAnsi="Arial" w:cs="Arial"/>
                <w:b/>
              </w:rPr>
            </w:pPr>
          </w:p>
        </w:tc>
      </w:tr>
      <w:tr w:rsidR="006A67EB" w:rsidRPr="006A67EB" w14:paraId="3429511B" w14:textId="77777777" w:rsidTr="006A67EB">
        <w:trPr>
          <w:trHeight w:val="963"/>
        </w:trPr>
        <w:tc>
          <w:tcPr>
            <w:tcW w:w="548" w:type="dxa"/>
            <w:tcBorders>
              <w:top w:val="single" w:sz="4" w:space="0" w:color="000000"/>
              <w:left w:val="single" w:sz="4" w:space="0" w:color="000000"/>
              <w:bottom w:val="single" w:sz="4" w:space="0" w:color="000000"/>
              <w:right w:val="single" w:sz="4" w:space="0" w:color="000000"/>
            </w:tcBorders>
            <w:hideMark/>
          </w:tcPr>
          <w:p w14:paraId="4F8BA0FB" w14:textId="77777777" w:rsidR="006A67EB" w:rsidRPr="006A67EB" w:rsidRDefault="006A67EB" w:rsidP="006A67EB">
            <w:pPr>
              <w:pStyle w:val="Body"/>
              <w:spacing w:after="0"/>
              <w:rPr>
                <w:rFonts w:ascii="Arial" w:hAnsi="Arial" w:cs="Arial"/>
              </w:rPr>
            </w:pPr>
            <w:r w:rsidRPr="006A67EB">
              <w:rPr>
                <w:rFonts w:ascii="Arial" w:hAnsi="Arial" w:cs="Arial"/>
              </w:rPr>
              <w:t xml:space="preserve">1 </w:t>
            </w:r>
          </w:p>
        </w:tc>
        <w:tc>
          <w:tcPr>
            <w:tcW w:w="4122" w:type="dxa"/>
            <w:tcBorders>
              <w:top w:val="single" w:sz="4" w:space="0" w:color="000000"/>
              <w:left w:val="nil"/>
              <w:bottom w:val="single" w:sz="4" w:space="0" w:color="000000"/>
              <w:right w:val="single" w:sz="4" w:space="0" w:color="000000"/>
            </w:tcBorders>
            <w:hideMark/>
          </w:tcPr>
          <w:p w14:paraId="3AABAC27" w14:textId="77777777" w:rsidR="006A67EB" w:rsidRPr="006A67EB" w:rsidRDefault="006A67EB" w:rsidP="006A67EB">
            <w:pPr>
              <w:pStyle w:val="Body"/>
              <w:spacing w:after="0"/>
              <w:rPr>
                <w:rFonts w:ascii="Arial" w:hAnsi="Arial" w:cs="Arial"/>
              </w:rPr>
            </w:pPr>
            <w:r w:rsidRPr="006A67EB">
              <w:rPr>
                <w:rFonts w:ascii="Arial" w:hAnsi="Arial" w:cs="Arial"/>
              </w:rPr>
              <w:t>Limited Homestead Land for Cultivation</w:t>
            </w:r>
          </w:p>
        </w:tc>
        <w:tc>
          <w:tcPr>
            <w:tcW w:w="720" w:type="dxa"/>
            <w:tcBorders>
              <w:top w:val="single" w:sz="4" w:space="0" w:color="000000"/>
              <w:left w:val="nil"/>
              <w:bottom w:val="single" w:sz="4" w:space="0" w:color="000000"/>
              <w:right w:val="single" w:sz="4" w:space="0" w:color="000000"/>
            </w:tcBorders>
            <w:vAlign w:val="center"/>
            <w:hideMark/>
          </w:tcPr>
          <w:p w14:paraId="66F82E61" w14:textId="77777777" w:rsidR="006A67EB" w:rsidRPr="006A67EB" w:rsidRDefault="006A67EB" w:rsidP="006A67EB">
            <w:pPr>
              <w:pStyle w:val="Body"/>
              <w:spacing w:after="0"/>
              <w:rPr>
                <w:rFonts w:ascii="Arial" w:hAnsi="Arial" w:cs="Arial"/>
              </w:rPr>
            </w:pPr>
            <w:r w:rsidRPr="006A67EB">
              <w:rPr>
                <w:rFonts w:ascii="Arial" w:hAnsi="Arial" w:cs="Arial"/>
              </w:rPr>
              <w:t>28</w:t>
            </w:r>
          </w:p>
        </w:tc>
        <w:tc>
          <w:tcPr>
            <w:tcW w:w="810" w:type="dxa"/>
            <w:tcBorders>
              <w:top w:val="single" w:sz="4" w:space="0" w:color="000000"/>
              <w:left w:val="nil"/>
              <w:bottom w:val="single" w:sz="4" w:space="0" w:color="000000"/>
              <w:right w:val="single" w:sz="4" w:space="0" w:color="000000"/>
            </w:tcBorders>
            <w:vAlign w:val="center"/>
            <w:hideMark/>
          </w:tcPr>
          <w:p w14:paraId="5A1833C0" w14:textId="77777777" w:rsidR="006A67EB" w:rsidRPr="006A67EB" w:rsidRDefault="006A67EB" w:rsidP="006A67EB">
            <w:pPr>
              <w:pStyle w:val="Body"/>
              <w:spacing w:after="0"/>
              <w:rPr>
                <w:rFonts w:ascii="Arial" w:hAnsi="Arial" w:cs="Arial"/>
              </w:rPr>
            </w:pPr>
            <w:r w:rsidRPr="006A67EB">
              <w:rPr>
                <w:rFonts w:ascii="Arial" w:hAnsi="Arial" w:cs="Arial"/>
              </w:rPr>
              <w:t>65</w:t>
            </w:r>
          </w:p>
        </w:tc>
        <w:tc>
          <w:tcPr>
            <w:tcW w:w="900" w:type="dxa"/>
            <w:tcBorders>
              <w:top w:val="single" w:sz="4" w:space="0" w:color="000000"/>
              <w:left w:val="nil"/>
              <w:bottom w:val="single" w:sz="4" w:space="0" w:color="000000"/>
              <w:right w:val="single" w:sz="4" w:space="0" w:color="000000"/>
            </w:tcBorders>
            <w:vAlign w:val="center"/>
            <w:hideMark/>
          </w:tcPr>
          <w:p w14:paraId="6D8637E5" w14:textId="77777777" w:rsidR="006A67EB" w:rsidRPr="006A67EB" w:rsidRDefault="006A67EB" w:rsidP="006A67EB">
            <w:pPr>
              <w:pStyle w:val="Body"/>
              <w:spacing w:after="0"/>
              <w:rPr>
                <w:rFonts w:ascii="Arial" w:hAnsi="Arial" w:cs="Arial"/>
              </w:rPr>
            </w:pPr>
            <w:r w:rsidRPr="006A67EB">
              <w:rPr>
                <w:rFonts w:ascii="Arial" w:hAnsi="Arial" w:cs="Arial"/>
              </w:rPr>
              <w:t>6</w:t>
            </w:r>
          </w:p>
        </w:tc>
        <w:tc>
          <w:tcPr>
            <w:tcW w:w="471" w:type="dxa"/>
            <w:tcBorders>
              <w:top w:val="single" w:sz="4" w:space="0" w:color="000000"/>
              <w:left w:val="nil"/>
              <w:bottom w:val="single" w:sz="4" w:space="0" w:color="000000"/>
              <w:right w:val="single" w:sz="4" w:space="0" w:color="000000"/>
            </w:tcBorders>
            <w:vAlign w:val="center"/>
            <w:hideMark/>
          </w:tcPr>
          <w:p w14:paraId="511B42A7" w14:textId="77777777" w:rsidR="006A67EB" w:rsidRPr="006A67EB" w:rsidRDefault="006A67EB" w:rsidP="006A67EB">
            <w:pPr>
              <w:pStyle w:val="Body"/>
              <w:spacing w:after="0"/>
              <w:rPr>
                <w:rFonts w:ascii="Arial" w:hAnsi="Arial" w:cs="Arial"/>
              </w:rPr>
            </w:pPr>
            <w:r w:rsidRPr="006A67EB">
              <w:rPr>
                <w:rFonts w:ascii="Arial" w:hAnsi="Arial" w:cs="Arial"/>
              </w:rPr>
              <w:t>1</w:t>
            </w:r>
          </w:p>
        </w:tc>
        <w:tc>
          <w:tcPr>
            <w:tcW w:w="1434" w:type="dxa"/>
            <w:tcBorders>
              <w:top w:val="single" w:sz="4" w:space="0" w:color="000000"/>
              <w:left w:val="nil"/>
              <w:bottom w:val="single" w:sz="4" w:space="0" w:color="000000"/>
              <w:right w:val="single" w:sz="4" w:space="0" w:color="000000"/>
            </w:tcBorders>
            <w:vAlign w:val="center"/>
            <w:hideMark/>
          </w:tcPr>
          <w:p w14:paraId="1DD8E141" w14:textId="77777777" w:rsidR="006A67EB" w:rsidRPr="006A67EB" w:rsidRDefault="006A67EB" w:rsidP="006A67EB">
            <w:pPr>
              <w:pStyle w:val="Body"/>
              <w:spacing w:after="0"/>
              <w:rPr>
                <w:rFonts w:ascii="Arial" w:hAnsi="Arial" w:cs="Arial"/>
              </w:rPr>
            </w:pPr>
            <w:r w:rsidRPr="006A67EB">
              <w:rPr>
                <w:rFonts w:ascii="Arial" w:hAnsi="Arial" w:cs="Arial"/>
              </w:rPr>
              <w:t>220</w:t>
            </w:r>
          </w:p>
        </w:tc>
        <w:tc>
          <w:tcPr>
            <w:tcW w:w="834" w:type="dxa"/>
            <w:tcBorders>
              <w:top w:val="single" w:sz="4" w:space="0" w:color="000000"/>
              <w:left w:val="nil"/>
              <w:bottom w:val="single" w:sz="4" w:space="0" w:color="000000"/>
              <w:right w:val="single" w:sz="4" w:space="0" w:color="000000"/>
            </w:tcBorders>
            <w:vAlign w:val="center"/>
            <w:hideMark/>
          </w:tcPr>
          <w:p w14:paraId="24463343" w14:textId="77777777" w:rsidR="006A67EB" w:rsidRPr="006A67EB" w:rsidRDefault="006A67EB" w:rsidP="006A67EB">
            <w:pPr>
              <w:pStyle w:val="Body"/>
              <w:spacing w:after="0"/>
              <w:rPr>
                <w:rFonts w:ascii="Arial" w:hAnsi="Arial" w:cs="Arial"/>
              </w:rPr>
            </w:pPr>
            <w:r w:rsidRPr="006A67EB">
              <w:rPr>
                <w:rFonts w:ascii="Arial" w:hAnsi="Arial" w:cs="Arial"/>
                <w:b/>
              </w:rPr>
              <w:t>4th</w:t>
            </w:r>
          </w:p>
        </w:tc>
      </w:tr>
      <w:tr w:rsidR="006A67EB" w:rsidRPr="006A67EB" w14:paraId="3AAB04B2" w14:textId="77777777" w:rsidTr="006A67EB">
        <w:trPr>
          <w:trHeight w:val="446"/>
        </w:trPr>
        <w:tc>
          <w:tcPr>
            <w:tcW w:w="548" w:type="dxa"/>
            <w:tcBorders>
              <w:top w:val="single" w:sz="4" w:space="0" w:color="000000"/>
              <w:left w:val="single" w:sz="4" w:space="0" w:color="000000"/>
              <w:bottom w:val="single" w:sz="4" w:space="0" w:color="000000"/>
              <w:right w:val="single" w:sz="4" w:space="0" w:color="000000"/>
            </w:tcBorders>
            <w:hideMark/>
          </w:tcPr>
          <w:p w14:paraId="30194264" w14:textId="77777777" w:rsidR="006A67EB" w:rsidRPr="006A67EB" w:rsidRDefault="006A67EB" w:rsidP="006A67EB">
            <w:pPr>
              <w:pStyle w:val="Body"/>
              <w:spacing w:after="0"/>
              <w:rPr>
                <w:rFonts w:ascii="Arial" w:hAnsi="Arial" w:cs="Arial"/>
              </w:rPr>
            </w:pPr>
            <w:r w:rsidRPr="006A67EB">
              <w:rPr>
                <w:rFonts w:ascii="Arial" w:hAnsi="Arial" w:cs="Arial"/>
              </w:rPr>
              <w:t xml:space="preserve">2 </w:t>
            </w:r>
          </w:p>
        </w:tc>
        <w:tc>
          <w:tcPr>
            <w:tcW w:w="4122" w:type="dxa"/>
            <w:tcBorders>
              <w:top w:val="single" w:sz="4" w:space="0" w:color="000000"/>
              <w:left w:val="nil"/>
              <w:bottom w:val="single" w:sz="4" w:space="0" w:color="000000"/>
              <w:right w:val="single" w:sz="4" w:space="0" w:color="000000"/>
            </w:tcBorders>
            <w:hideMark/>
          </w:tcPr>
          <w:p w14:paraId="5414B80A" w14:textId="77777777" w:rsidR="006A67EB" w:rsidRPr="006A67EB" w:rsidRDefault="006A67EB" w:rsidP="006A67EB">
            <w:pPr>
              <w:pStyle w:val="Body"/>
              <w:spacing w:after="0"/>
              <w:rPr>
                <w:rFonts w:ascii="Arial" w:hAnsi="Arial" w:cs="Arial"/>
              </w:rPr>
            </w:pPr>
            <w:r w:rsidRPr="006A67EB">
              <w:rPr>
                <w:rFonts w:ascii="Arial" w:hAnsi="Arial" w:cs="Arial"/>
              </w:rPr>
              <w:t>Inaccessibility to Improved Seeds and Inputs</w:t>
            </w:r>
          </w:p>
        </w:tc>
        <w:tc>
          <w:tcPr>
            <w:tcW w:w="720" w:type="dxa"/>
            <w:tcBorders>
              <w:top w:val="single" w:sz="4" w:space="0" w:color="000000"/>
              <w:left w:val="nil"/>
              <w:bottom w:val="single" w:sz="4" w:space="0" w:color="000000"/>
              <w:right w:val="single" w:sz="4" w:space="0" w:color="000000"/>
            </w:tcBorders>
            <w:vAlign w:val="center"/>
            <w:hideMark/>
          </w:tcPr>
          <w:p w14:paraId="39E53CF0" w14:textId="77777777" w:rsidR="006A67EB" w:rsidRPr="006A67EB" w:rsidRDefault="006A67EB" w:rsidP="006A67EB">
            <w:pPr>
              <w:pStyle w:val="Body"/>
              <w:spacing w:after="0"/>
              <w:rPr>
                <w:rFonts w:ascii="Arial" w:hAnsi="Arial" w:cs="Arial"/>
              </w:rPr>
            </w:pPr>
            <w:r w:rsidRPr="006A67EB">
              <w:rPr>
                <w:rFonts w:ascii="Arial" w:hAnsi="Arial" w:cs="Arial"/>
              </w:rPr>
              <w:t>46</w:t>
            </w:r>
          </w:p>
        </w:tc>
        <w:tc>
          <w:tcPr>
            <w:tcW w:w="810" w:type="dxa"/>
            <w:tcBorders>
              <w:top w:val="single" w:sz="4" w:space="0" w:color="000000"/>
              <w:left w:val="nil"/>
              <w:bottom w:val="single" w:sz="4" w:space="0" w:color="000000"/>
              <w:right w:val="single" w:sz="4" w:space="0" w:color="000000"/>
            </w:tcBorders>
            <w:vAlign w:val="center"/>
            <w:hideMark/>
          </w:tcPr>
          <w:p w14:paraId="2A5F8CD8" w14:textId="77777777" w:rsidR="006A67EB" w:rsidRPr="006A67EB" w:rsidRDefault="006A67EB" w:rsidP="006A67EB">
            <w:pPr>
              <w:pStyle w:val="Body"/>
              <w:spacing w:after="0"/>
              <w:rPr>
                <w:rFonts w:ascii="Arial" w:hAnsi="Arial" w:cs="Arial"/>
              </w:rPr>
            </w:pPr>
            <w:r w:rsidRPr="006A67EB">
              <w:rPr>
                <w:rFonts w:ascii="Arial" w:hAnsi="Arial" w:cs="Arial"/>
              </w:rPr>
              <w:t>35</w:t>
            </w:r>
          </w:p>
        </w:tc>
        <w:tc>
          <w:tcPr>
            <w:tcW w:w="900" w:type="dxa"/>
            <w:tcBorders>
              <w:top w:val="single" w:sz="4" w:space="0" w:color="000000"/>
              <w:left w:val="nil"/>
              <w:bottom w:val="single" w:sz="4" w:space="0" w:color="000000"/>
              <w:right w:val="single" w:sz="4" w:space="0" w:color="000000"/>
            </w:tcBorders>
            <w:vAlign w:val="center"/>
            <w:hideMark/>
          </w:tcPr>
          <w:p w14:paraId="2EAB0327" w14:textId="77777777" w:rsidR="006A67EB" w:rsidRPr="006A67EB" w:rsidRDefault="006A67EB" w:rsidP="006A67EB">
            <w:pPr>
              <w:pStyle w:val="Body"/>
              <w:spacing w:after="0"/>
              <w:rPr>
                <w:rFonts w:ascii="Arial" w:hAnsi="Arial" w:cs="Arial"/>
              </w:rPr>
            </w:pPr>
            <w:r w:rsidRPr="006A67EB">
              <w:rPr>
                <w:rFonts w:ascii="Arial" w:hAnsi="Arial" w:cs="Arial"/>
              </w:rPr>
              <w:t>18</w:t>
            </w:r>
          </w:p>
        </w:tc>
        <w:tc>
          <w:tcPr>
            <w:tcW w:w="471" w:type="dxa"/>
            <w:tcBorders>
              <w:top w:val="single" w:sz="4" w:space="0" w:color="000000"/>
              <w:left w:val="nil"/>
              <w:bottom w:val="single" w:sz="4" w:space="0" w:color="000000"/>
              <w:right w:val="single" w:sz="4" w:space="0" w:color="000000"/>
            </w:tcBorders>
            <w:vAlign w:val="center"/>
            <w:hideMark/>
          </w:tcPr>
          <w:p w14:paraId="71A4A9FC" w14:textId="77777777" w:rsidR="006A67EB" w:rsidRPr="006A67EB" w:rsidRDefault="006A67EB" w:rsidP="006A67EB">
            <w:pPr>
              <w:pStyle w:val="Body"/>
              <w:spacing w:after="0"/>
              <w:rPr>
                <w:rFonts w:ascii="Arial" w:hAnsi="Arial" w:cs="Arial"/>
              </w:rPr>
            </w:pPr>
            <w:r w:rsidRPr="006A67EB">
              <w:rPr>
                <w:rFonts w:ascii="Arial" w:hAnsi="Arial" w:cs="Arial"/>
              </w:rPr>
              <w:t>1</w:t>
            </w:r>
          </w:p>
        </w:tc>
        <w:tc>
          <w:tcPr>
            <w:tcW w:w="1434" w:type="dxa"/>
            <w:tcBorders>
              <w:top w:val="single" w:sz="4" w:space="0" w:color="000000"/>
              <w:left w:val="nil"/>
              <w:bottom w:val="single" w:sz="4" w:space="0" w:color="000000"/>
              <w:right w:val="single" w:sz="4" w:space="0" w:color="000000"/>
            </w:tcBorders>
            <w:vAlign w:val="center"/>
            <w:hideMark/>
          </w:tcPr>
          <w:p w14:paraId="551A18F0" w14:textId="77777777" w:rsidR="006A67EB" w:rsidRPr="006A67EB" w:rsidRDefault="006A67EB" w:rsidP="006A67EB">
            <w:pPr>
              <w:pStyle w:val="Body"/>
              <w:spacing w:after="0"/>
              <w:rPr>
                <w:rFonts w:ascii="Arial" w:hAnsi="Arial" w:cs="Arial"/>
              </w:rPr>
            </w:pPr>
            <w:r w:rsidRPr="006A67EB">
              <w:rPr>
                <w:rFonts w:ascii="Arial" w:hAnsi="Arial" w:cs="Arial"/>
              </w:rPr>
              <w:t>226</w:t>
            </w:r>
          </w:p>
        </w:tc>
        <w:tc>
          <w:tcPr>
            <w:tcW w:w="834" w:type="dxa"/>
            <w:tcBorders>
              <w:top w:val="single" w:sz="4" w:space="0" w:color="000000"/>
              <w:left w:val="nil"/>
              <w:bottom w:val="single" w:sz="4" w:space="0" w:color="000000"/>
              <w:right w:val="single" w:sz="4" w:space="0" w:color="000000"/>
            </w:tcBorders>
            <w:vAlign w:val="center"/>
            <w:hideMark/>
          </w:tcPr>
          <w:p w14:paraId="653B9AB5" w14:textId="77777777" w:rsidR="006A67EB" w:rsidRPr="006A67EB" w:rsidRDefault="006A67EB" w:rsidP="006A67EB">
            <w:pPr>
              <w:pStyle w:val="Body"/>
              <w:spacing w:after="0"/>
              <w:rPr>
                <w:rFonts w:ascii="Arial" w:hAnsi="Arial" w:cs="Arial"/>
              </w:rPr>
            </w:pPr>
            <w:r w:rsidRPr="006A67EB">
              <w:rPr>
                <w:rFonts w:ascii="Arial" w:hAnsi="Arial" w:cs="Arial"/>
                <w:b/>
              </w:rPr>
              <w:t>3rd</w:t>
            </w:r>
          </w:p>
        </w:tc>
      </w:tr>
      <w:tr w:rsidR="006A67EB" w:rsidRPr="006A67EB" w14:paraId="68EA815C" w14:textId="77777777" w:rsidTr="006A67EB">
        <w:trPr>
          <w:trHeight w:val="446"/>
        </w:trPr>
        <w:tc>
          <w:tcPr>
            <w:tcW w:w="548" w:type="dxa"/>
            <w:tcBorders>
              <w:top w:val="single" w:sz="4" w:space="0" w:color="000000"/>
              <w:left w:val="single" w:sz="4" w:space="0" w:color="000000"/>
              <w:bottom w:val="single" w:sz="4" w:space="0" w:color="000000"/>
              <w:right w:val="single" w:sz="4" w:space="0" w:color="000000"/>
            </w:tcBorders>
            <w:hideMark/>
          </w:tcPr>
          <w:p w14:paraId="4DDFEC91" w14:textId="77777777" w:rsidR="006A67EB" w:rsidRPr="006A67EB" w:rsidRDefault="006A67EB" w:rsidP="006A67EB">
            <w:pPr>
              <w:pStyle w:val="Body"/>
              <w:spacing w:after="0"/>
              <w:rPr>
                <w:rFonts w:ascii="Arial" w:hAnsi="Arial" w:cs="Arial"/>
              </w:rPr>
            </w:pPr>
            <w:r w:rsidRPr="006A67EB">
              <w:rPr>
                <w:rFonts w:ascii="Arial" w:hAnsi="Arial" w:cs="Arial"/>
              </w:rPr>
              <w:t xml:space="preserve">3 </w:t>
            </w:r>
          </w:p>
        </w:tc>
        <w:tc>
          <w:tcPr>
            <w:tcW w:w="4122" w:type="dxa"/>
            <w:tcBorders>
              <w:top w:val="single" w:sz="4" w:space="0" w:color="000000"/>
              <w:left w:val="nil"/>
              <w:bottom w:val="single" w:sz="4" w:space="0" w:color="000000"/>
              <w:right w:val="single" w:sz="4" w:space="0" w:color="000000"/>
            </w:tcBorders>
            <w:hideMark/>
          </w:tcPr>
          <w:p w14:paraId="22835098" w14:textId="77777777" w:rsidR="006A67EB" w:rsidRPr="006A67EB" w:rsidRDefault="006A67EB" w:rsidP="006A67EB">
            <w:pPr>
              <w:pStyle w:val="Body"/>
              <w:spacing w:after="0"/>
              <w:rPr>
                <w:rFonts w:ascii="Arial" w:hAnsi="Arial" w:cs="Arial"/>
              </w:rPr>
            </w:pPr>
            <w:r w:rsidRPr="006A67EB">
              <w:rPr>
                <w:rFonts w:ascii="Arial" w:hAnsi="Arial" w:cs="Arial"/>
              </w:rPr>
              <w:t>Time Scarcity Due to Household Workload</w:t>
            </w:r>
          </w:p>
        </w:tc>
        <w:tc>
          <w:tcPr>
            <w:tcW w:w="720" w:type="dxa"/>
            <w:tcBorders>
              <w:top w:val="single" w:sz="4" w:space="0" w:color="000000"/>
              <w:left w:val="nil"/>
              <w:bottom w:val="single" w:sz="4" w:space="0" w:color="000000"/>
              <w:right w:val="single" w:sz="4" w:space="0" w:color="000000"/>
            </w:tcBorders>
            <w:vAlign w:val="center"/>
            <w:hideMark/>
          </w:tcPr>
          <w:p w14:paraId="22B7897F" w14:textId="77777777" w:rsidR="006A67EB" w:rsidRPr="006A67EB" w:rsidRDefault="006A67EB" w:rsidP="006A67EB">
            <w:pPr>
              <w:pStyle w:val="Body"/>
              <w:spacing w:after="0"/>
              <w:rPr>
                <w:rFonts w:ascii="Arial" w:hAnsi="Arial" w:cs="Arial"/>
              </w:rPr>
            </w:pPr>
            <w:r w:rsidRPr="006A67EB">
              <w:rPr>
                <w:rFonts w:ascii="Arial" w:hAnsi="Arial" w:cs="Arial"/>
              </w:rPr>
              <w:t>48</w:t>
            </w:r>
          </w:p>
        </w:tc>
        <w:tc>
          <w:tcPr>
            <w:tcW w:w="810" w:type="dxa"/>
            <w:tcBorders>
              <w:top w:val="single" w:sz="4" w:space="0" w:color="000000"/>
              <w:left w:val="nil"/>
              <w:bottom w:val="single" w:sz="4" w:space="0" w:color="000000"/>
              <w:right w:val="single" w:sz="4" w:space="0" w:color="000000"/>
            </w:tcBorders>
            <w:vAlign w:val="center"/>
            <w:hideMark/>
          </w:tcPr>
          <w:p w14:paraId="7622A267" w14:textId="77777777" w:rsidR="006A67EB" w:rsidRPr="006A67EB" w:rsidRDefault="006A67EB" w:rsidP="006A67EB">
            <w:pPr>
              <w:pStyle w:val="Body"/>
              <w:spacing w:after="0"/>
              <w:rPr>
                <w:rFonts w:ascii="Arial" w:hAnsi="Arial" w:cs="Arial"/>
              </w:rPr>
            </w:pPr>
            <w:r w:rsidRPr="006A67EB">
              <w:rPr>
                <w:rFonts w:ascii="Arial" w:hAnsi="Arial" w:cs="Arial"/>
              </w:rPr>
              <w:t>47</w:t>
            </w:r>
          </w:p>
        </w:tc>
        <w:tc>
          <w:tcPr>
            <w:tcW w:w="900" w:type="dxa"/>
            <w:tcBorders>
              <w:top w:val="single" w:sz="4" w:space="0" w:color="000000"/>
              <w:left w:val="nil"/>
              <w:bottom w:val="single" w:sz="4" w:space="0" w:color="000000"/>
              <w:right w:val="single" w:sz="4" w:space="0" w:color="000000"/>
            </w:tcBorders>
            <w:vAlign w:val="center"/>
            <w:hideMark/>
          </w:tcPr>
          <w:p w14:paraId="29BD3E62" w14:textId="77777777" w:rsidR="006A67EB" w:rsidRPr="006A67EB" w:rsidRDefault="006A67EB" w:rsidP="006A67EB">
            <w:pPr>
              <w:pStyle w:val="Body"/>
              <w:spacing w:after="0"/>
              <w:rPr>
                <w:rFonts w:ascii="Arial" w:hAnsi="Arial" w:cs="Arial"/>
              </w:rPr>
            </w:pPr>
            <w:r w:rsidRPr="006A67EB">
              <w:rPr>
                <w:rFonts w:ascii="Arial" w:hAnsi="Arial" w:cs="Arial"/>
              </w:rPr>
              <w:t>4</w:t>
            </w:r>
          </w:p>
        </w:tc>
        <w:tc>
          <w:tcPr>
            <w:tcW w:w="471" w:type="dxa"/>
            <w:tcBorders>
              <w:top w:val="single" w:sz="4" w:space="0" w:color="000000"/>
              <w:left w:val="nil"/>
              <w:bottom w:val="single" w:sz="4" w:space="0" w:color="000000"/>
              <w:right w:val="single" w:sz="4" w:space="0" w:color="000000"/>
            </w:tcBorders>
            <w:vAlign w:val="center"/>
            <w:hideMark/>
          </w:tcPr>
          <w:p w14:paraId="5C0EFDE8" w14:textId="77777777" w:rsidR="006A67EB" w:rsidRPr="006A67EB" w:rsidRDefault="006A67EB" w:rsidP="006A67EB">
            <w:pPr>
              <w:pStyle w:val="Body"/>
              <w:spacing w:after="0"/>
              <w:rPr>
                <w:rFonts w:ascii="Arial" w:hAnsi="Arial" w:cs="Arial"/>
              </w:rPr>
            </w:pPr>
            <w:r w:rsidRPr="006A67EB">
              <w:rPr>
                <w:rFonts w:ascii="Arial" w:hAnsi="Arial" w:cs="Arial"/>
              </w:rPr>
              <w:t>1</w:t>
            </w:r>
          </w:p>
        </w:tc>
        <w:tc>
          <w:tcPr>
            <w:tcW w:w="1434" w:type="dxa"/>
            <w:tcBorders>
              <w:top w:val="single" w:sz="4" w:space="0" w:color="000000"/>
              <w:left w:val="nil"/>
              <w:bottom w:val="single" w:sz="4" w:space="0" w:color="000000"/>
              <w:right w:val="single" w:sz="4" w:space="0" w:color="000000"/>
            </w:tcBorders>
            <w:vAlign w:val="center"/>
            <w:hideMark/>
          </w:tcPr>
          <w:p w14:paraId="462F91FC" w14:textId="77777777" w:rsidR="006A67EB" w:rsidRPr="006A67EB" w:rsidRDefault="006A67EB" w:rsidP="006A67EB">
            <w:pPr>
              <w:pStyle w:val="Body"/>
              <w:spacing w:after="0"/>
              <w:rPr>
                <w:rFonts w:ascii="Arial" w:hAnsi="Arial" w:cs="Arial"/>
              </w:rPr>
            </w:pPr>
            <w:r w:rsidRPr="006A67EB">
              <w:rPr>
                <w:rFonts w:ascii="Arial" w:hAnsi="Arial" w:cs="Arial"/>
              </w:rPr>
              <w:t>242</w:t>
            </w:r>
          </w:p>
        </w:tc>
        <w:tc>
          <w:tcPr>
            <w:tcW w:w="834" w:type="dxa"/>
            <w:tcBorders>
              <w:top w:val="single" w:sz="4" w:space="0" w:color="000000"/>
              <w:left w:val="nil"/>
              <w:bottom w:val="single" w:sz="4" w:space="0" w:color="000000"/>
              <w:right w:val="single" w:sz="4" w:space="0" w:color="000000"/>
            </w:tcBorders>
            <w:vAlign w:val="center"/>
            <w:hideMark/>
          </w:tcPr>
          <w:p w14:paraId="2A004F2F" w14:textId="77777777" w:rsidR="006A67EB" w:rsidRPr="006A67EB" w:rsidRDefault="006A67EB" w:rsidP="006A67EB">
            <w:pPr>
              <w:pStyle w:val="Body"/>
              <w:spacing w:after="0"/>
              <w:rPr>
                <w:rFonts w:ascii="Arial" w:hAnsi="Arial" w:cs="Arial"/>
              </w:rPr>
            </w:pPr>
            <w:r w:rsidRPr="006A67EB">
              <w:rPr>
                <w:rFonts w:ascii="Arial" w:hAnsi="Arial" w:cs="Arial"/>
                <w:b/>
              </w:rPr>
              <w:t>2nd</w:t>
            </w:r>
          </w:p>
        </w:tc>
      </w:tr>
      <w:tr w:rsidR="006A67EB" w:rsidRPr="006A67EB" w14:paraId="273DB593" w14:textId="77777777" w:rsidTr="006A67EB">
        <w:trPr>
          <w:trHeight w:val="449"/>
        </w:trPr>
        <w:tc>
          <w:tcPr>
            <w:tcW w:w="548" w:type="dxa"/>
            <w:tcBorders>
              <w:top w:val="single" w:sz="4" w:space="0" w:color="000000"/>
              <w:left w:val="single" w:sz="4" w:space="0" w:color="000000"/>
              <w:bottom w:val="single" w:sz="4" w:space="0" w:color="000000"/>
              <w:right w:val="single" w:sz="4" w:space="0" w:color="000000"/>
            </w:tcBorders>
            <w:hideMark/>
          </w:tcPr>
          <w:p w14:paraId="0771849C" w14:textId="77777777" w:rsidR="006A67EB" w:rsidRPr="006A67EB" w:rsidRDefault="006A67EB" w:rsidP="006A67EB">
            <w:pPr>
              <w:pStyle w:val="Body"/>
              <w:spacing w:after="0"/>
              <w:rPr>
                <w:rFonts w:ascii="Arial" w:hAnsi="Arial" w:cs="Arial"/>
              </w:rPr>
            </w:pPr>
            <w:r w:rsidRPr="006A67EB">
              <w:rPr>
                <w:rFonts w:ascii="Arial" w:hAnsi="Arial" w:cs="Arial"/>
              </w:rPr>
              <w:t xml:space="preserve">4 </w:t>
            </w:r>
          </w:p>
        </w:tc>
        <w:tc>
          <w:tcPr>
            <w:tcW w:w="4122" w:type="dxa"/>
            <w:tcBorders>
              <w:top w:val="single" w:sz="4" w:space="0" w:color="000000"/>
              <w:left w:val="nil"/>
              <w:bottom w:val="single" w:sz="4" w:space="0" w:color="000000"/>
              <w:right w:val="single" w:sz="4" w:space="0" w:color="000000"/>
            </w:tcBorders>
            <w:hideMark/>
          </w:tcPr>
          <w:p w14:paraId="28F91483" w14:textId="77777777" w:rsidR="006A67EB" w:rsidRPr="006A67EB" w:rsidRDefault="006A67EB" w:rsidP="006A67EB">
            <w:pPr>
              <w:pStyle w:val="Body"/>
              <w:spacing w:after="0"/>
              <w:rPr>
                <w:rFonts w:ascii="Arial" w:hAnsi="Arial" w:cs="Arial"/>
              </w:rPr>
            </w:pPr>
            <w:r w:rsidRPr="006A67EB">
              <w:rPr>
                <w:rFonts w:ascii="Arial" w:hAnsi="Arial" w:cs="Arial"/>
              </w:rPr>
              <w:t>Lack of Irrigation Sources in Dry Season</w:t>
            </w:r>
          </w:p>
        </w:tc>
        <w:tc>
          <w:tcPr>
            <w:tcW w:w="720" w:type="dxa"/>
            <w:tcBorders>
              <w:top w:val="single" w:sz="4" w:space="0" w:color="000000"/>
              <w:left w:val="nil"/>
              <w:bottom w:val="single" w:sz="4" w:space="0" w:color="000000"/>
              <w:right w:val="single" w:sz="4" w:space="0" w:color="000000"/>
            </w:tcBorders>
            <w:vAlign w:val="center"/>
            <w:hideMark/>
          </w:tcPr>
          <w:p w14:paraId="7694B622" w14:textId="77777777" w:rsidR="006A67EB" w:rsidRPr="006A67EB" w:rsidRDefault="006A67EB" w:rsidP="006A67EB">
            <w:pPr>
              <w:pStyle w:val="Body"/>
              <w:spacing w:after="0"/>
              <w:rPr>
                <w:rFonts w:ascii="Arial" w:hAnsi="Arial" w:cs="Arial"/>
              </w:rPr>
            </w:pPr>
            <w:r w:rsidRPr="006A67EB">
              <w:rPr>
                <w:rFonts w:ascii="Arial" w:hAnsi="Arial" w:cs="Arial"/>
              </w:rPr>
              <w:t>58</w:t>
            </w:r>
          </w:p>
        </w:tc>
        <w:tc>
          <w:tcPr>
            <w:tcW w:w="810" w:type="dxa"/>
            <w:tcBorders>
              <w:top w:val="single" w:sz="4" w:space="0" w:color="000000"/>
              <w:left w:val="nil"/>
              <w:bottom w:val="single" w:sz="4" w:space="0" w:color="000000"/>
              <w:right w:val="single" w:sz="4" w:space="0" w:color="000000"/>
            </w:tcBorders>
            <w:vAlign w:val="center"/>
            <w:hideMark/>
          </w:tcPr>
          <w:p w14:paraId="421C40AB" w14:textId="77777777" w:rsidR="006A67EB" w:rsidRPr="006A67EB" w:rsidRDefault="006A67EB" w:rsidP="006A67EB">
            <w:pPr>
              <w:pStyle w:val="Body"/>
              <w:spacing w:after="0"/>
              <w:rPr>
                <w:rFonts w:ascii="Arial" w:hAnsi="Arial" w:cs="Arial"/>
              </w:rPr>
            </w:pPr>
            <w:r w:rsidRPr="006A67EB">
              <w:rPr>
                <w:rFonts w:ascii="Arial" w:hAnsi="Arial" w:cs="Arial"/>
              </w:rPr>
              <w:t>30</w:t>
            </w:r>
          </w:p>
        </w:tc>
        <w:tc>
          <w:tcPr>
            <w:tcW w:w="900" w:type="dxa"/>
            <w:tcBorders>
              <w:top w:val="single" w:sz="4" w:space="0" w:color="000000"/>
              <w:left w:val="nil"/>
              <w:bottom w:val="single" w:sz="4" w:space="0" w:color="000000"/>
              <w:right w:val="single" w:sz="4" w:space="0" w:color="000000"/>
            </w:tcBorders>
            <w:vAlign w:val="center"/>
            <w:hideMark/>
          </w:tcPr>
          <w:p w14:paraId="50E9C5F3" w14:textId="77777777" w:rsidR="006A67EB" w:rsidRPr="006A67EB" w:rsidRDefault="006A67EB" w:rsidP="006A67EB">
            <w:pPr>
              <w:pStyle w:val="Body"/>
              <w:spacing w:after="0"/>
              <w:rPr>
                <w:rFonts w:ascii="Arial" w:hAnsi="Arial" w:cs="Arial"/>
              </w:rPr>
            </w:pPr>
            <w:r w:rsidRPr="006A67EB">
              <w:rPr>
                <w:rFonts w:ascii="Arial" w:hAnsi="Arial" w:cs="Arial"/>
              </w:rPr>
              <w:t>10</w:t>
            </w:r>
          </w:p>
        </w:tc>
        <w:tc>
          <w:tcPr>
            <w:tcW w:w="471" w:type="dxa"/>
            <w:tcBorders>
              <w:top w:val="single" w:sz="4" w:space="0" w:color="000000"/>
              <w:left w:val="nil"/>
              <w:bottom w:val="single" w:sz="4" w:space="0" w:color="000000"/>
              <w:right w:val="single" w:sz="4" w:space="0" w:color="000000"/>
            </w:tcBorders>
            <w:vAlign w:val="center"/>
            <w:hideMark/>
          </w:tcPr>
          <w:p w14:paraId="335BCF59" w14:textId="77777777" w:rsidR="006A67EB" w:rsidRPr="006A67EB" w:rsidRDefault="006A67EB" w:rsidP="006A67EB">
            <w:pPr>
              <w:pStyle w:val="Body"/>
              <w:spacing w:after="0"/>
              <w:rPr>
                <w:rFonts w:ascii="Arial" w:hAnsi="Arial" w:cs="Arial"/>
              </w:rPr>
            </w:pPr>
            <w:r w:rsidRPr="006A67EB">
              <w:rPr>
                <w:rFonts w:ascii="Arial" w:hAnsi="Arial" w:cs="Arial"/>
              </w:rPr>
              <w:t>1</w:t>
            </w:r>
          </w:p>
        </w:tc>
        <w:tc>
          <w:tcPr>
            <w:tcW w:w="1434" w:type="dxa"/>
            <w:tcBorders>
              <w:top w:val="single" w:sz="4" w:space="0" w:color="000000"/>
              <w:left w:val="nil"/>
              <w:bottom w:val="single" w:sz="4" w:space="0" w:color="000000"/>
              <w:right w:val="single" w:sz="4" w:space="0" w:color="000000"/>
            </w:tcBorders>
            <w:vAlign w:val="center"/>
            <w:hideMark/>
          </w:tcPr>
          <w:p w14:paraId="642E5B87" w14:textId="77777777" w:rsidR="006A67EB" w:rsidRPr="006A67EB" w:rsidRDefault="006A67EB" w:rsidP="006A67EB">
            <w:pPr>
              <w:pStyle w:val="Body"/>
              <w:spacing w:after="0"/>
              <w:rPr>
                <w:rFonts w:ascii="Arial" w:hAnsi="Arial" w:cs="Arial"/>
              </w:rPr>
            </w:pPr>
            <w:r w:rsidRPr="006A67EB">
              <w:rPr>
                <w:rFonts w:ascii="Arial" w:hAnsi="Arial" w:cs="Arial"/>
              </w:rPr>
              <w:t>244</w:t>
            </w:r>
          </w:p>
        </w:tc>
        <w:tc>
          <w:tcPr>
            <w:tcW w:w="834" w:type="dxa"/>
            <w:tcBorders>
              <w:top w:val="single" w:sz="4" w:space="0" w:color="000000"/>
              <w:left w:val="nil"/>
              <w:bottom w:val="single" w:sz="4" w:space="0" w:color="000000"/>
              <w:right w:val="single" w:sz="4" w:space="0" w:color="000000"/>
            </w:tcBorders>
            <w:vAlign w:val="center"/>
            <w:hideMark/>
          </w:tcPr>
          <w:p w14:paraId="617A2DD9" w14:textId="77777777" w:rsidR="006A67EB" w:rsidRPr="006A67EB" w:rsidRDefault="006A67EB" w:rsidP="006A67EB">
            <w:pPr>
              <w:pStyle w:val="Body"/>
              <w:spacing w:after="0"/>
              <w:rPr>
                <w:rFonts w:ascii="Arial" w:hAnsi="Arial" w:cs="Arial"/>
              </w:rPr>
            </w:pPr>
            <w:r w:rsidRPr="006A67EB">
              <w:rPr>
                <w:rFonts w:ascii="Arial" w:hAnsi="Arial" w:cs="Arial"/>
                <w:b/>
              </w:rPr>
              <w:t>1st</w:t>
            </w:r>
          </w:p>
        </w:tc>
      </w:tr>
      <w:tr w:rsidR="006A67EB" w:rsidRPr="006A67EB" w14:paraId="01A8C65A"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056B96C8" w14:textId="77777777" w:rsidR="006A67EB" w:rsidRPr="006A67EB" w:rsidRDefault="006A67EB" w:rsidP="006A67EB">
            <w:pPr>
              <w:pStyle w:val="Body"/>
              <w:spacing w:after="0"/>
              <w:rPr>
                <w:rFonts w:ascii="Arial" w:hAnsi="Arial" w:cs="Arial"/>
              </w:rPr>
            </w:pPr>
            <w:r w:rsidRPr="006A67EB">
              <w:rPr>
                <w:rFonts w:ascii="Arial" w:hAnsi="Arial" w:cs="Arial"/>
              </w:rPr>
              <w:t xml:space="preserve">5 </w:t>
            </w:r>
          </w:p>
        </w:tc>
        <w:tc>
          <w:tcPr>
            <w:tcW w:w="4122" w:type="dxa"/>
            <w:tcBorders>
              <w:top w:val="single" w:sz="4" w:space="0" w:color="000000"/>
              <w:left w:val="nil"/>
              <w:bottom w:val="single" w:sz="4" w:space="0" w:color="000000"/>
              <w:right w:val="single" w:sz="4" w:space="0" w:color="000000"/>
            </w:tcBorders>
            <w:hideMark/>
          </w:tcPr>
          <w:p w14:paraId="0B8429FC" w14:textId="77777777" w:rsidR="006A67EB" w:rsidRPr="006A67EB" w:rsidRDefault="006A67EB" w:rsidP="006A67EB">
            <w:pPr>
              <w:pStyle w:val="Body"/>
              <w:spacing w:after="0"/>
              <w:rPr>
                <w:rFonts w:ascii="Arial" w:hAnsi="Arial" w:cs="Arial"/>
              </w:rPr>
            </w:pPr>
            <w:r w:rsidRPr="006A67EB">
              <w:rPr>
                <w:rFonts w:ascii="Arial" w:hAnsi="Arial" w:cs="Arial"/>
              </w:rPr>
              <w:t>Destruction by Free-Grazing Animals or Chickens</w:t>
            </w:r>
          </w:p>
        </w:tc>
        <w:tc>
          <w:tcPr>
            <w:tcW w:w="720" w:type="dxa"/>
            <w:tcBorders>
              <w:top w:val="single" w:sz="4" w:space="0" w:color="000000"/>
              <w:left w:val="nil"/>
              <w:bottom w:val="single" w:sz="4" w:space="0" w:color="000000"/>
              <w:right w:val="single" w:sz="4" w:space="0" w:color="000000"/>
            </w:tcBorders>
            <w:vAlign w:val="center"/>
            <w:hideMark/>
          </w:tcPr>
          <w:p w14:paraId="684B6C48" w14:textId="77777777" w:rsidR="006A67EB" w:rsidRPr="006A67EB" w:rsidRDefault="006A67EB" w:rsidP="006A67EB">
            <w:pPr>
              <w:pStyle w:val="Body"/>
              <w:spacing w:after="0"/>
              <w:rPr>
                <w:rFonts w:ascii="Arial" w:hAnsi="Arial" w:cs="Arial"/>
              </w:rPr>
            </w:pPr>
            <w:r w:rsidRPr="006A67EB">
              <w:rPr>
                <w:rFonts w:ascii="Arial" w:hAnsi="Arial" w:cs="Arial"/>
              </w:rPr>
              <w:t>8</w:t>
            </w:r>
          </w:p>
        </w:tc>
        <w:tc>
          <w:tcPr>
            <w:tcW w:w="810" w:type="dxa"/>
            <w:tcBorders>
              <w:top w:val="single" w:sz="4" w:space="0" w:color="000000"/>
              <w:left w:val="nil"/>
              <w:bottom w:val="single" w:sz="4" w:space="0" w:color="000000"/>
              <w:right w:val="single" w:sz="4" w:space="0" w:color="000000"/>
            </w:tcBorders>
            <w:vAlign w:val="center"/>
            <w:hideMark/>
          </w:tcPr>
          <w:p w14:paraId="3085E7CA" w14:textId="77777777" w:rsidR="006A67EB" w:rsidRPr="006A67EB" w:rsidRDefault="006A67EB" w:rsidP="006A67EB">
            <w:pPr>
              <w:pStyle w:val="Body"/>
              <w:spacing w:after="0"/>
              <w:rPr>
                <w:rFonts w:ascii="Arial" w:hAnsi="Arial" w:cs="Arial"/>
              </w:rPr>
            </w:pPr>
            <w:r w:rsidRPr="006A67EB">
              <w:rPr>
                <w:rFonts w:ascii="Arial" w:hAnsi="Arial" w:cs="Arial"/>
              </w:rPr>
              <w:t>8</w:t>
            </w:r>
          </w:p>
        </w:tc>
        <w:tc>
          <w:tcPr>
            <w:tcW w:w="900" w:type="dxa"/>
            <w:tcBorders>
              <w:top w:val="single" w:sz="4" w:space="0" w:color="000000"/>
              <w:left w:val="nil"/>
              <w:bottom w:val="single" w:sz="4" w:space="0" w:color="000000"/>
              <w:right w:val="single" w:sz="4" w:space="0" w:color="000000"/>
            </w:tcBorders>
            <w:vAlign w:val="center"/>
            <w:hideMark/>
          </w:tcPr>
          <w:p w14:paraId="1C19FDDC" w14:textId="77777777" w:rsidR="006A67EB" w:rsidRPr="006A67EB" w:rsidRDefault="006A67EB" w:rsidP="006A67EB">
            <w:pPr>
              <w:pStyle w:val="Body"/>
              <w:spacing w:after="0"/>
              <w:rPr>
                <w:rFonts w:ascii="Arial" w:hAnsi="Arial" w:cs="Arial"/>
              </w:rPr>
            </w:pPr>
            <w:r w:rsidRPr="006A67EB">
              <w:rPr>
                <w:rFonts w:ascii="Arial" w:hAnsi="Arial" w:cs="Arial"/>
              </w:rPr>
              <w:t>64</w:t>
            </w:r>
          </w:p>
        </w:tc>
        <w:tc>
          <w:tcPr>
            <w:tcW w:w="471" w:type="dxa"/>
            <w:tcBorders>
              <w:top w:val="single" w:sz="4" w:space="0" w:color="000000"/>
              <w:left w:val="nil"/>
              <w:bottom w:val="single" w:sz="4" w:space="0" w:color="000000"/>
              <w:right w:val="single" w:sz="4" w:space="0" w:color="000000"/>
            </w:tcBorders>
            <w:vAlign w:val="center"/>
            <w:hideMark/>
          </w:tcPr>
          <w:p w14:paraId="2C2CB3B8" w14:textId="77777777" w:rsidR="006A67EB" w:rsidRPr="006A67EB" w:rsidRDefault="006A67EB" w:rsidP="006A67EB">
            <w:pPr>
              <w:pStyle w:val="Body"/>
              <w:spacing w:after="0"/>
              <w:rPr>
                <w:rFonts w:ascii="Arial" w:hAnsi="Arial" w:cs="Arial"/>
              </w:rPr>
            </w:pPr>
            <w:r w:rsidRPr="006A67EB">
              <w:rPr>
                <w:rFonts w:ascii="Arial" w:hAnsi="Arial" w:cs="Arial"/>
              </w:rPr>
              <w:t>20</w:t>
            </w:r>
          </w:p>
        </w:tc>
        <w:tc>
          <w:tcPr>
            <w:tcW w:w="1434" w:type="dxa"/>
            <w:tcBorders>
              <w:top w:val="single" w:sz="4" w:space="0" w:color="000000"/>
              <w:left w:val="nil"/>
              <w:bottom w:val="single" w:sz="4" w:space="0" w:color="000000"/>
              <w:right w:val="single" w:sz="4" w:space="0" w:color="000000"/>
            </w:tcBorders>
            <w:vAlign w:val="center"/>
            <w:hideMark/>
          </w:tcPr>
          <w:p w14:paraId="49F768AB" w14:textId="77777777" w:rsidR="006A67EB" w:rsidRPr="006A67EB" w:rsidRDefault="006A67EB" w:rsidP="006A67EB">
            <w:pPr>
              <w:pStyle w:val="Body"/>
              <w:spacing w:after="0"/>
              <w:rPr>
                <w:rFonts w:ascii="Arial" w:hAnsi="Arial" w:cs="Arial"/>
              </w:rPr>
            </w:pPr>
            <w:r w:rsidRPr="006A67EB">
              <w:rPr>
                <w:rFonts w:ascii="Arial" w:hAnsi="Arial" w:cs="Arial"/>
              </w:rPr>
              <w:t>104</w:t>
            </w:r>
          </w:p>
        </w:tc>
        <w:tc>
          <w:tcPr>
            <w:tcW w:w="834" w:type="dxa"/>
            <w:tcBorders>
              <w:top w:val="single" w:sz="4" w:space="0" w:color="000000"/>
              <w:left w:val="nil"/>
              <w:bottom w:val="single" w:sz="4" w:space="0" w:color="000000"/>
              <w:right w:val="single" w:sz="4" w:space="0" w:color="000000"/>
            </w:tcBorders>
            <w:vAlign w:val="center"/>
            <w:hideMark/>
          </w:tcPr>
          <w:p w14:paraId="33774542" w14:textId="77777777" w:rsidR="006A67EB" w:rsidRPr="006A67EB" w:rsidRDefault="006A67EB" w:rsidP="006A67EB">
            <w:pPr>
              <w:pStyle w:val="Body"/>
              <w:spacing w:after="0"/>
              <w:rPr>
                <w:rFonts w:ascii="Arial" w:hAnsi="Arial" w:cs="Arial"/>
              </w:rPr>
            </w:pPr>
            <w:r w:rsidRPr="006A67EB">
              <w:rPr>
                <w:rFonts w:ascii="Arial" w:hAnsi="Arial" w:cs="Arial"/>
              </w:rPr>
              <w:t>11th</w:t>
            </w:r>
          </w:p>
        </w:tc>
      </w:tr>
      <w:tr w:rsidR="006A67EB" w:rsidRPr="006A67EB" w14:paraId="6ABA6887" w14:textId="77777777" w:rsidTr="006A67EB">
        <w:trPr>
          <w:trHeight w:val="446"/>
        </w:trPr>
        <w:tc>
          <w:tcPr>
            <w:tcW w:w="548" w:type="dxa"/>
            <w:tcBorders>
              <w:top w:val="single" w:sz="4" w:space="0" w:color="000000"/>
              <w:left w:val="single" w:sz="4" w:space="0" w:color="000000"/>
              <w:bottom w:val="single" w:sz="4" w:space="0" w:color="000000"/>
              <w:right w:val="single" w:sz="4" w:space="0" w:color="000000"/>
            </w:tcBorders>
            <w:hideMark/>
          </w:tcPr>
          <w:p w14:paraId="42CE2836" w14:textId="77777777" w:rsidR="006A67EB" w:rsidRPr="006A67EB" w:rsidRDefault="006A67EB" w:rsidP="006A67EB">
            <w:pPr>
              <w:pStyle w:val="Body"/>
              <w:spacing w:after="0"/>
              <w:rPr>
                <w:rFonts w:ascii="Arial" w:hAnsi="Arial" w:cs="Arial"/>
              </w:rPr>
            </w:pPr>
            <w:r w:rsidRPr="006A67EB">
              <w:rPr>
                <w:rFonts w:ascii="Arial" w:hAnsi="Arial" w:cs="Arial"/>
              </w:rPr>
              <w:t xml:space="preserve">6 </w:t>
            </w:r>
          </w:p>
        </w:tc>
        <w:tc>
          <w:tcPr>
            <w:tcW w:w="4122" w:type="dxa"/>
            <w:tcBorders>
              <w:top w:val="single" w:sz="4" w:space="0" w:color="000000"/>
              <w:left w:val="nil"/>
              <w:bottom w:val="single" w:sz="4" w:space="0" w:color="000000"/>
              <w:right w:val="single" w:sz="4" w:space="0" w:color="000000"/>
            </w:tcBorders>
            <w:hideMark/>
          </w:tcPr>
          <w:p w14:paraId="79E97E53" w14:textId="77777777" w:rsidR="006A67EB" w:rsidRPr="006A67EB" w:rsidRDefault="006A67EB" w:rsidP="006A67EB">
            <w:pPr>
              <w:pStyle w:val="Body"/>
              <w:spacing w:after="0"/>
              <w:rPr>
                <w:rFonts w:ascii="Arial" w:hAnsi="Arial" w:cs="Arial"/>
              </w:rPr>
            </w:pPr>
            <w:r w:rsidRPr="006A67EB">
              <w:rPr>
                <w:rFonts w:ascii="Arial" w:hAnsi="Arial" w:cs="Arial"/>
              </w:rPr>
              <w:t>Seasonal Waterlogging and Recurrent Floods</w:t>
            </w:r>
          </w:p>
        </w:tc>
        <w:tc>
          <w:tcPr>
            <w:tcW w:w="720" w:type="dxa"/>
            <w:tcBorders>
              <w:top w:val="single" w:sz="4" w:space="0" w:color="000000"/>
              <w:left w:val="nil"/>
              <w:bottom w:val="single" w:sz="4" w:space="0" w:color="000000"/>
              <w:right w:val="single" w:sz="4" w:space="0" w:color="000000"/>
            </w:tcBorders>
            <w:vAlign w:val="center"/>
            <w:hideMark/>
          </w:tcPr>
          <w:p w14:paraId="0DA0323D" w14:textId="77777777" w:rsidR="006A67EB" w:rsidRPr="006A67EB" w:rsidRDefault="006A67EB" w:rsidP="006A67EB">
            <w:pPr>
              <w:pStyle w:val="Body"/>
              <w:spacing w:after="0"/>
              <w:rPr>
                <w:rFonts w:ascii="Arial" w:hAnsi="Arial" w:cs="Arial"/>
              </w:rPr>
            </w:pPr>
            <w:r w:rsidRPr="006A67EB">
              <w:rPr>
                <w:rFonts w:ascii="Arial" w:hAnsi="Arial" w:cs="Arial"/>
              </w:rPr>
              <w:t>20</w:t>
            </w:r>
          </w:p>
        </w:tc>
        <w:tc>
          <w:tcPr>
            <w:tcW w:w="810" w:type="dxa"/>
            <w:tcBorders>
              <w:top w:val="single" w:sz="4" w:space="0" w:color="000000"/>
              <w:left w:val="nil"/>
              <w:bottom w:val="single" w:sz="4" w:space="0" w:color="000000"/>
              <w:right w:val="single" w:sz="4" w:space="0" w:color="000000"/>
            </w:tcBorders>
            <w:vAlign w:val="center"/>
            <w:hideMark/>
          </w:tcPr>
          <w:p w14:paraId="55B3F9D8" w14:textId="77777777" w:rsidR="006A67EB" w:rsidRPr="006A67EB" w:rsidRDefault="006A67EB" w:rsidP="006A67EB">
            <w:pPr>
              <w:pStyle w:val="Body"/>
              <w:spacing w:after="0"/>
              <w:rPr>
                <w:rFonts w:ascii="Arial" w:hAnsi="Arial" w:cs="Arial"/>
              </w:rPr>
            </w:pPr>
            <w:r w:rsidRPr="006A67EB">
              <w:rPr>
                <w:rFonts w:ascii="Arial" w:hAnsi="Arial" w:cs="Arial"/>
              </w:rPr>
              <w:t>64</w:t>
            </w:r>
          </w:p>
        </w:tc>
        <w:tc>
          <w:tcPr>
            <w:tcW w:w="900" w:type="dxa"/>
            <w:tcBorders>
              <w:top w:val="single" w:sz="4" w:space="0" w:color="000000"/>
              <w:left w:val="nil"/>
              <w:bottom w:val="single" w:sz="4" w:space="0" w:color="000000"/>
              <w:right w:val="single" w:sz="4" w:space="0" w:color="000000"/>
            </w:tcBorders>
            <w:vAlign w:val="center"/>
            <w:hideMark/>
          </w:tcPr>
          <w:p w14:paraId="7484A955" w14:textId="77777777" w:rsidR="006A67EB" w:rsidRPr="006A67EB" w:rsidRDefault="006A67EB" w:rsidP="006A67EB">
            <w:pPr>
              <w:pStyle w:val="Body"/>
              <w:spacing w:after="0"/>
              <w:rPr>
                <w:rFonts w:ascii="Arial" w:hAnsi="Arial" w:cs="Arial"/>
              </w:rPr>
            </w:pPr>
            <w:r w:rsidRPr="006A67EB">
              <w:rPr>
                <w:rFonts w:ascii="Arial" w:hAnsi="Arial" w:cs="Arial"/>
              </w:rPr>
              <w:t>14</w:t>
            </w:r>
          </w:p>
        </w:tc>
        <w:tc>
          <w:tcPr>
            <w:tcW w:w="471" w:type="dxa"/>
            <w:tcBorders>
              <w:top w:val="single" w:sz="4" w:space="0" w:color="000000"/>
              <w:left w:val="nil"/>
              <w:bottom w:val="single" w:sz="4" w:space="0" w:color="000000"/>
              <w:right w:val="single" w:sz="4" w:space="0" w:color="000000"/>
            </w:tcBorders>
            <w:vAlign w:val="center"/>
            <w:hideMark/>
          </w:tcPr>
          <w:p w14:paraId="2061283A" w14:textId="77777777" w:rsidR="006A67EB" w:rsidRPr="006A67EB" w:rsidRDefault="006A67EB" w:rsidP="006A67EB">
            <w:pPr>
              <w:pStyle w:val="Body"/>
              <w:spacing w:after="0"/>
              <w:rPr>
                <w:rFonts w:ascii="Arial" w:hAnsi="Arial" w:cs="Arial"/>
              </w:rPr>
            </w:pPr>
            <w:r w:rsidRPr="006A67EB">
              <w:rPr>
                <w:rFonts w:ascii="Arial" w:hAnsi="Arial" w:cs="Arial"/>
              </w:rPr>
              <w:t>2</w:t>
            </w:r>
          </w:p>
        </w:tc>
        <w:tc>
          <w:tcPr>
            <w:tcW w:w="1434" w:type="dxa"/>
            <w:tcBorders>
              <w:top w:val="single" w:sz="4" w:space="0" w:color="000000"/>
              <w:left w:val="nil"/>
              <w:bottom w:val="single" w:sz="4" w:space="0" w:color="000000"/>
              <w:right w:val="single" w:sz="4" w:space="0" w:color="000000"/>
            </w:tcBorders>
            <w:vAlign w:val="center"/>
            <w:hideMark/>
          </w:tcPr>
          <w:p w14:paraId="4A5106C5" w14:textId="77777777" w:rsidR="006A67EB" w:rsidRPr="006A67EB" w:rsidRDefault="006A67EB" w:rsidP="006A67EB">
            <w:pPr>
              <w:pStyle w:val="Body"/>
              <w:spacing w:after="0"/>
              <w:rPr>
                <w:rFonts w:ascii="Arial" w:hAnsi="Arial" w:cs="Arial"/>
              </w:rPr>
            </w:pPr>
            <w:r w:rsidRPr="006A67EB">
              <w:rPr>
                <w:rFonts w:ascii="Arial" w:hAnsi="Arial" w:cs="Arial"/>
              </w:rPr>
              <w:t>202</w:t>
            </w:r>
          </w:p>
        </w:tc>
        <w:tc>
          <w:tcPr>
            <w:tcW w:w="834" w:type="dxa"/>
            <w:tcBorders>
              <w:top w:val="single" w:sz="4" w:space="0" w:color="000000"/>
              <w:left w:val="nil"/>
              <w:bottom w:val="single" w:sz="4" w:space="0" w:color="000000"/>
              <w:right w:val="single" w:sz="4" w:space="0" w:color="000000"/>
            </w:tcBorders>
            <w:vAlign w:val="center"/>
            <w:hideMark/>
          </w:tcPr>
          <w:p w14:paraId="217D9B45" w14:textId="77777777" w:rsidR="006A67EB" w:rsidRPr="006A67EB" w:rsidRDefault="006A67EB" w:rsidP="006A67EB">
            <w:pPr>
              <w:pStyle w:val="Body"/>
              <w:spacing w:after="0"/>
              <w:rPr>
                <w:rFonts w:ascii="Arial" w:hAnsi="Arial" w:cs="Arial"/>
              </w:rPr>
            </w:pPr>
            <w:r w:rsidRPr="006A67EB">
              <w:rPr>
                <w:rFonts w:ascii="Arial" w:hAnsi="Arial" w:cs="Arial"/>
              </w:rPr>
              <w:t>9th</w:t>
            </w:r>
          </w:p>
        </w:tc>
      </w:tr>
      <w:tr w:rsidR="006A67EB" w:rsidRPr="006A67EB" w14:paraId="683754A0" w14:textId="77777777" w:rsidTr="006A67EB">
        <w:trPr>
          <w:trHeight w:val="425"/>
        </w:trPr>
        <w:tc>
          <w:tcPr>
            <w:tcW w:w="548" w:type="dxa"/>
            <w:tcBorders>
              <w:top w:val="single" w:sz="4" w:space="0" w:color="000000"/>
              <w:left w:val="single" w:sz="4" w:space="0" w:color="000000"/>
              <w:bottom w:val="single" w:sz="4" w:space="0" w:color="000000"/>
              <w:right w:val="single" w:sz="4" w:space="0" w:color="000000"/>
            </w:tcBorders>
            <w:hideMark/>
          </w:tcPr>
          <w:p w14:paraId="0C48E14E" w14:textId="77777777" w:rsidR="006A67EB" w:rsidRPr="006A67EB" w:rsidRDefault="006A67EB" w:rsidP="006A67EB">
            <w:pPr>
              <w:pStyle w:val="Body"/>
              <w:spacing w:after="0"/>
              <w:rPr>
                <w:rFonts w:ascii="Arial" w:hAnsi="Arial" w:cs="Arial"/>
              </w:rPr>
            </w:pPr>
            <w:r w:rsidRPr="006A67EB">
              <w:rPr>
                <w:rFonts w:ascii="Arial" w:hAnsi="Arial" w:cs="Arial"/>
              </w:rPr>
              <w:t xml:space="preserve">7 </w:t>
            </w:r>
          </w:p>
        </w:tc>
        <w:tc>
          <w:tcPr>
            <w:tcW w:w="4122" w:type="dxa"/>
            <w:tcBorders>
              <w:top w:val="single" w:sz="4" w:space="0" w:color="000000"/>
              <w:left w:val="nil"/>
              <w:bottom w:val="single" w:sz="4" w:space="0" w:color="000000"/>
              <w:right w:val="single" w:sz="4" w:space="0" w:color="000000"/>
            </w:tcBorders>
            <w:hideMark/>
          </w:tcPr>
          <w:p w14:paraId="62F83424" w14:textId="77777777" w:rsidR="006A67EB" w:rsidRPr="006A67EB" w:rsidRDefault="006A67EB" w:rsidP="006A67EB">
            <w:pPr>
              <w:pStyle w:val="Body"/>
              <w:spacing w:after="0"/>
              <w:rPr>
                <w:rFonts w:ascii="Arial" w:hAnsi="Arial" w:cs="Arial"/>
              </w:rPr>
            </w:pPr>
            <w:r w:rsidRPr="006A67EB">
              <w:rPr>
                <w:rFonts w:ascii="Arial" w:hAnsi="Arial" w:cs="Arial"/>
              </w:rPr>
              <w:t>Lack of Technical Knowledge and Extension Contact</w:t>
            </w:r>
          </w:p>
        </w:tc>
        <w:tc>
          <w:tcPr>
            <w:tcW w:w="720" w:type="dxa"/>
            <w:tcBorders>
              <w:top w:val="single" w:sz="4" w:space="0" w:color="000000"/>
              <w:left w:val="nil"/>
              <w:bottom w:val="single" w:sz="4" w:space="0" w:color="000000"/>
              <w:right w:val="single" w:sz="4" w:space="0" w:color="000000"/>
            </w:tcBorders>
            <w:vAlign w:val="center"/>
            <w:hideMark/>
          </w:tcPr>
          <w:p w14:paraId="66F53BDE" w14:textId="77777777" w:rsidR="006A67EB" w:rsidRPr="006A67EB" w:rsidRDefault="006A67EB" w:rsidP="006A67EB">
            <w:pPr>
              <w:pStyle w:val="Body"/>
              <w:spacing w:after="0"/>
              <w:rPr>
                <w:rFonts w:ascii="Arial" w:hAnsi="Arial" w:cs="Arial"/>
              </w:rPr>
            </w:pPr>
            <w:r w:rsidRPr="006A67EB">
              <w:rPr>
                <w:rFonts w:ascii="Arial" w:hAnsi="Arial" w:cs="Arial"/>
              </w:rPr>
              <w:t>8</w:t>
            </w:r>
          </w:p>
        </w:tc>
        <w:tc>
          <w:tcPr>
            <w:tcW w:w="810" w:type="dxa"/>
            <w:tcBorders>
              <w:top w:val="single" w:sz="4" w:space="0" w:color="000000"/>
              <w:left w:val="nil"/>
              <w:bottom w:val="single" w:sz="4" w:space="0" w:color="000000"/>
              <w:right w:val="single" w:sz="4" w:space="0" w:color="000000"/>
            </w:tcBorders>
            <w:vAlign w:val="center"/>
            <w:hideMark/>
          </w:tcPr>
          <w:p w14:paraId="690697FA" w14:textId="77777777" w:rsidR="006A67EB" w:rsidRPr="006A67EB" w:rsidRDefault="006A67EB" w:rsidP="006A67EB">
            <w:pPr>
              <w:pStyle w:val="Body"/>
              <w:spacing w:after="0"/>
              <w:rPr>
                <w:rFonts w:ascii="Arial" w:hAnsi="Arial" w:cs="Arial"/>
              </w:rPr>
            </w:pPr>
            <w:r w:rsidRPr="006A67EB">
              <w:rPr>
                <w:rFonts w:ascii="Arial" w:hAnsi="Arial" w:cs="Arial"/>
              </w:rPr>
              <w:t>9</w:t>
            </w:r>
          </w:p>
        </w:tc>
        <w:tc>
          <w:tcPr>
            <w:tcW w:w="900" w:type="dxa"/>
            <w:tcBorders>
              <w:top w:val="single" w:sz="4" w:space="0" w:color="000000"/>
              <w:left w:val="nil"/>
              <w:bottom w:val="single" w:sz="4" w:space="0" w:color="000000"/>
              <w:right w:val="single" w:sz="4" w:space="0" w:color="000000"/>
            </w:tcBorders>
            <w:vAlign w:val="center"/>
            <w:hideMark/>
          </w:tcPr>
          <w:p w14:paraId="3D0133FA" w14:textId="77777777" w:rsidR="006A67EB" w:rsidRPr="006A67EB" w:rsidRDefault="006A67EB" w:rsidP="006A67EB">
            <w:pPr>
              <w:pStyle w:val="Body"/>
              <w:spacing w:after="0"/>
              <w:rPr>
                <w:rFonts w:ascii="Arial" w:hAnsi="Arial" w:cs="Arial"/>
              </w:rPr>
            </w:pPr>
            <w:r w:rsidRPr="006A67EB">
              <w:rPr>
                <w:rFonts w:ascii="Arial" w:hAnsi="Arial" w:cs="Arial"/>
              </w:rPr>
              <w:t>53</w:t>
            </w:r>
          </w:p>
        </w:tc>
        <w:tc>
          <w:tcPr>
            <w:tcW w:w="471" w:type="dxa"/>
            <w:tcBorders>
              <w:top w:val="single" w:sz="4" w:space="0" w:color="000000"/>
              <w:left w:val="nil"/>
              <w:bottom w:val="single" w:sz="4" w:space="0" w:color="000000"/>
              <w:right w:val="single" w:sz="4" w:space="0" w:color="000000"/>
            </w:tcBorders>
            <w:vAlign w:val="center"/>
            <w:hideMark/>
          </w:tcPr>
          <w:p w14:paraId="7233D5B5" w14:textId="77777777" w:rsidR="006A67EB" w:rsidRPr="006A67EB" w:rsidRDefault="006A67EB" w:rsidP="006A67EB">
            <w:pPr>
              <w:pStyle w:val="Body"/>
              <w:spacing w:after="0"/>
              <w:rPr>
                <w:rFonts w:ascii="Arial" w:hAnsi="Arial" w:cs="Arial"/>
              </w:rPr>
            </w:pPr>
            <w:r w:rsidRPr="006A67EB">
              <w:rPr>
                <w:rFonts w:ascii="Arial" w:hAnsi="Arial" w:cs="Arial"/>
              </w:rPr>
              <w:t>29</w:t>
            </w:r>
          </w:p>
        </w:tc>
        <w:tc>
          <w:tcPr>
            <w:tcW w:w="1434" w:type="dxa"/>
            <w:tcBorders>
              <w:top w:val="single" w:sz="4" w:space="0" w:color="000000"/>
              <w:left w:val="nil"/>
              <w:bottom w:val="single" w:sz="4" w:space="0" w:color="000000"/>
              <w:right w:val="single" w:sz="4" w:space="0" w:color="000000"/>
            </w:tcBorders>
            <w:vAlign w:val="center"/>
            <w:hideMark/>
          </w:tcPr>
          <w:p w14:paraId="499A836E" w14:textId="77777777" w:rsidR="006A67EB" w:rsidRPr="006A67EB" w:rsidRDefault="006A67EB" w:rsidP="006A67EB">
            <w:pPr>
              <w:pStyle w:val="Body"/>
              <w:spacing w:after="0"/>
              <w:rPr>
                <w:rFonts w:ascii="Arial" w:hAnsi="Arial" w:cs="Arial"/>
              </w:rPr>
            </w:pPr>
            <w:r w:rsidRPr="006A67EB">
              <w:rPr>
                <w:rFonts w:ascii="Arial" w:hAnsi="Arial" w:cs="Arial"/>
              </w:rPr>
              <w:t>95</w:t>
            </w:r>
          </w:p>
        </w:tc>
        <w:tc>
          <w:tcPr>
            <w:tcW w:w="834" w:type="dxa"/>
            <w:tcBorders>
              <w:top w:val="single" w:sz="4" w:space="0" w:color="000000"/>
              <w:left w:val="nil"/>
              <w:bottom w:val="single" w:sz="4" w:space="0" w:color="000000"/>
              <w:right w:val="single" w:sz="4" w:space="0" w:color="000000"/>
            </w:tcBorders>
            <w:vAlign w:val="center"/>
            <w:hideMark/>
          </w:tcPr>
          <w:p w14:paraId="47B0E468" w14:textId="77777777" w:rsidR="006A67EB" w:rsidRPr="006A67EB" w:rsidRDefault="006A67EB" w:rsidP="006A67EB">
            <w:pPr>
              <w:pStyle w:val="Body"/>
              <w:spacing w:after="0"/>
              <w:rPr>
                <w:rFonts w:ascii="Arial" w:hAnsi="Arial" w:cs="Arial"/>
              </w:rPr>
            </w:pPr>
            <w:r w:rsidRPr="006A67EB">
              <w:rPr>
                <w:rFonts w:ascii="Arial" w:hAnsi="Arial" w:cs="Arial"/>
              </w:rPr>
              <w:t>12th</w:t>
            </w:r>
          </w:p>
        </w:tc>
      </w:tr>
      <w:tr w:rsidR="006A67EB" w:rsidRPr="006A67EB" w14:paraId="24CECB53" w14:textId="77777777" w:rsidTr="006A67EB">
        <w:trPr>
          <w:trHeight w:val="449"/>
        </w:trPr>
        <w:tc>
          <w:tcPr>
            <w:tcW w:w="548" w:type="dxa"/>
            <w:tcBorders>
              <w:top w:val="single" w:sz="4" w:space="0" w:color="000000"/>
              <w:left w:val="single" w:sz="4" w:space="0" w:color="000000"/>
              <w:bottom w:val="single" w:sz="4" w:space="0" w:color="000000"/>
              <w:right w:val="single" w:sz="4" w:space="0" w:color="000000"/>
            </w:tcBorders>
            <w:hideMark/>
          </w:tcPr>
          <w:p w14:paraId="2DB67F14" w14:textId="77777777" w:rsidR="006A67EB" w:rsidRPr="006A67EB" w:rsidRDefault="006A67EB" w:rsidP="006A67EB">
            <w:pPr>
              <w:pStyle w:val="Body"/>
              <w:spacing w:after="0"/>
              <w:rPr>
                <w:rFonts w:ascii="Arial" w:hAnsi="Arial" w:cs="Arial"/>
              </w:rPr>
            </w:pPr>
            <w:r w:rsidRPr="006A67EB">
              <w:rPr>
                <w:rFonts w:ascii="Arial" w:hAnsi="Arial" w:cs="Arial"/>
              </w:rPr>
              <w:t xml:space="preserve">8 </w:t>
            </w:r>
          </w:p>
        </w:tc>
        <w:tc>
          <w:tcPr>
            <w:tcW w:w="4122" w:type="dxa"/>
            <w:tcBorders>
              <w:top w:val="single" w:sz="4" w:space="0" w:color="000000"/>
              <w:left w:val="nil"/>
              <w:bottom w:val="single" w:sz="4" w:space="0" w:color="000000"/>
              <w:right w:val="single" w:sz="4" w:space="0" w:color="000000"/>
            </w:tcBorders>
            <w:hideMark/>
          </w:tcPr>
          <w:p w14:paraId="4D35ECE5" w14:textId="77777777" w:rsidR="006A67EB" w:rsidRPr="006A67EB" w:rsidRDefault="006A67EB" w:rsidP="006A67EB">
            <w:pPr>
              <w:pStyle w:val="Body"/>
              <w:spacing w:after="0"/>
              <w:rPr>
                <w:rFonts w:ascii="Arial" w:hAnsi="Arial" w:cs="Arial"/>
              </w:rPr>
            </w:pPr>
            <w:r w:rsidRPr="006A67EB">
              <w:rPr>
                <w:rFonts w:ascii="Arial" w:hAnsi="Arial" w:cs="Arial"/>
              </w:rPr>
              <w:t>Pest and Disease Outbreaks</w:t>
            </w:r>
          </w:p>
        </w:tc>
        <w:tc>
          <w:tcPr>
            <w:tcW w:w="720" w:type="dxa"/>
            <w:tcBorders>
              <w:top w:val="single" w:sz="4" w:space="0" w:color="000000"/>
              <w:left w:val="nil"/>
              <w:bottom w:val="single" w:sz="4" w:space="0" w:color="000000"/>
              <w:right w:val="single" w:sz="4" w:space="0" w:color="000000"/>
            </w:tcBorders>
            <w:vAlign w:val="center"/>
            <w:hideMark/>
          </w:tcPr>
          <w:p w14:paraId="28CDE3BC" w14:textId="77777777" w:rsidR="006A67EB" w:rsidRPr="006A67EB" w:rsidRDefault="006A67EB" w:rsidP="006A67EB">
            <w:pPr>
              <w:pStyle w:val="Body"/>
              <w:spacing w:after="0"/>
              <w:rPr>
                <w:rFonts w:ascii="Arial" w:hAnsi="Arial" w:cs="Arial"/>
              </w:rPr>
            </w:pPr>
            <w:r w:rsidRPr="006A67EB">
              <w:rPr>
                <w:rFonts w:ascii="Arial" w:hAnsi="Arial" w:cs="Arial"/>
              </w:rPr>
              <w:t>26</w:t>
            </w:r>
          </w:p>
        </w:tc>
        <w:tc>
          <w:tcPr>
            <w:tcW w:w="810" w:type="dxa"/>
            <w:tcBorders>
              <w:top w:val="single" w:sz="4" w:space="0" w:color="000000"/>
              <w:left w:val="nil"/>
              <w:bottom w:val="single" w:sz="4" w:space="0" w:color="000000"/>
              <w:right w:val="single" w:sz="4" w:space="0" w:color="000000"/>
            </w:tcBorders>
            <w:vAlign w:val="center"/>
            <w:hideMark/>
          </w:tcPr>
          <w:p w14:paraId="7DA67544" w14:textId="77777777" w:rsidR="006A67EB" w:rsidRPr="006A67EB" w:rsidRDefault="006A67EB" w:rsidP="006A67EB">
            <w:pPr>
              <w:pStyle w:val="Body"/>
              <w:spacing w:after="0"/>
              <w:rPr>
                <w:rFonts w:ascii="Arial" w:hAnsi="Arial" w:cs="Arial"/>
              </w:rPr>
            </w:pPr>
            <w:r w:rsidRPr="006A67EB">
              <w:rPr>
                <w:rFonts w:ascii="Arial" w:hAnsi="Arial" w:cs="Arial"/>
              </w:rPr>
              <w:t>65</w:t>
            </w:r>
          </w:p>
        </w:tc>
        <w:tc>
          <w:tcPr>
            <w:tcW w:w="900" w:type="dxa"/>
            <w:tcBorders>
              <w:top w:val="single" w:sz="4" w:space="0" w:color="000000"/>
              <w:left w:val="nil"/>
              <w:bottom w:val="single" w:sz="4" w:space="0" w:color="000000"/>
              <w:right w:val="single" w:sz="4" w:space="0" w:color="000000"/>
            </w:tcBorders>
            <w:vAlign w:val="center"/>
            <w:hideMark/>
          </w:tcPr>
          <w:p w14:paraId="75EDA6F7" w14:textId="77777777" w:rsidR="006A67EB" w:rsidRPr="006A67EB" w:rsidRDefault="006A67EB" w:rsidP="006A67EB">
            <w:pPr>
              <w:pStyle w:val="Body"/>
              <w:spacing w:after="0"/>
              <w:rPr>
                <w:rFonts w:ascii="Arial" w:hAnsi="Arial" w:cs="Arial"/>
              </w:rPr>
            </w:pPr>
            <w:r w:rsidRPr="006A67EB">
              <w:rPr>
                <w:rFonts w:ascii="Arial" w:hAnsi="Arial" w:cs="Arial"/>
              </w:rPr>
              <w:t>6</w:t>
            </w:r>
          </w:p>
        </w:tc>
        <w:tc>
          <w:tcPr>
            <w:tcW w:w="471" w:type="dxa"/>
            <w:tcBorders>
              <w:top w:val="single" w:sz="4" w:space="0" w:color="000000"/>
              <w:left w:val="nil"/>
              <w:bottom w:val="single" w:sz="4" w:space="0" w:color="000000"/>
              <w:right w:val="single" w:sz="4" w:space="0" w:color="000000"/>
            </w:tcBorders>
            <w:vAlign w:val="center"/>
            <w:hideMark/>
          </w:tcPr>
          <w:p w14:paraId="392B35E9" w14:textId="77777777" w:rsidR="006A67EB" w:rsidRPr="006A67EB" w:rsidRDefault="006A67EB" w:rsidP="006A67EB">
            <w:pPr>
              <w:pStyle w:val="Body"/>
              <w:spacing w:after="0"/>
              <w:rPr>
                <w:rFonts w:ascii="Arial" w:hAnsi="Arial" w:cs="Arial"/>
              </w:rPr>
            </w:pPr>
            <w:r w:rsidRPr="006A67EB">
              <w:rPr>
                <w:rFonts w:ascii="Arial" w:hAnsi="Arial" w:cs="Arial"/>
              </w:rPr>
              <w:t>2</w:t>
            </w:r>
          </w:p>
        </w:tc>
        <w:tc>
          <w:tcPr>
            <w:tcW w:w="1434" w:type="dxa"/>
            <w:tcBorders>
              <w:top w:val="single" w:sz="4" w:space="0" w:color="000000"/>
              <w:left w:val="nil"/>
              <w:bottom w:val="single" w:sz="4" w:space="0" w:color="000000"/>
              <w:right w:val="single" w:sz="4" w:space="0" w:color="000000"/>
            </w:tcBorders>
            <w:vAlign w:val="center"/>
            <w:hideMark/>
          </w:tcPr>
          <w:p w14:paraId="49BFFFF0" w14:textId="77777777" w:rsidR="006A67EB" w:rsidRPr="006A67EB" w:rsidRDefault="006A67EB" w:rsidP="006A67EB">
            <w:pPr>
              <w:pStyle w:val="Body"/>
              <w:spacing w:after="0"/>
              <w:rPr>
                <w:rFonts w:ascii="Arial" w:hAnsi="Arial" w:cs="Arial"/>
              </w:rPr>
            </w:pPr>
            <w:r w:rsidRPr="006A67EB">
              <w:rPr>
                <w:rFonts w:ascii="Arial" w:hAnsi="Arial" w:cs="Arial"/>
              </w:rPr>
              <w:t>214</w:t>
            </w:r>
          </w:p>
        </w:tc>
        <w:tc>
          <w:tcPr>
            <w:tcW w:w="834" w:type="dxa"/>
            <w:tcBorders>
              <w:top w:val="single" w:sz="4" w:space="0" w:color="000000"/>
              <w:left w:val="nil"/>
              <w:bottom w:val="single" w:sz="4" w:space="0" w:color="000000"/>
              <w:right w:val="single" w:sz="4" w:space="0" w:color="000000"/>
            </w:tcBorders>
            <w:vAlign w:val="center"/>
            <w:hideMark/>
          </w:tcPr>
          <w:p w14:paraId="65CA8149" w14:textId="77777777" w:rsidR="006A67EB" w:rsidRPr="006A67EB" w:rsidRDefault="006A67EB" w:rsidP="006A67EB">
            <w:pPr>
              <w:pStyle w:val="Body"/>
              <w:spacing w:after="0"/>
              <w:rPr>
                <w:rFonts w:ascii="Arial" w:hAnsi="Arial" w:cs="Arial"/>
                <w:b/>
              </w:rPr>
            </w:pPr>
            <w:r w:rsidRPr="006A67EB">
              <w:rPr>
                <w:rFonts w:ascii="Arial" w:hAnsi="Arial" w:cs="Arial"/>
              </w:rPr>
              <w:t>6th</w:t>
            </w:r>
          </w:p>
        </w:tc>
      </w:tr>
      <w:tr w:rsidR="006A67EB" w:rsidRPr="006A67EB" w14:paraId="5265385E" w14:textId="77777777" w:rsidTr="006A67EB">
        <w:trPr>
          <w:trHeight w:val="643"/>
        </w:trPr>
        <w:tc>
          <w:tcPr>
            <w:tcW w:w="548" w:type="dxa"/>
            <w:tcBorders>
              <w:top w:val="single" w:sz="4" w:space="0" w:color="000000"/>
              <w:left w:val="single" w:sz="4" w:space="0" w:color="000000"/>
              <w:bottom w:val="single" w:sz="4" w:space="0" w:color="000000"/>
              <w:right w:val="single" w:sz="4" w:space="0" w:color="000000"/>
            </w:tcBorders>
            <w:hideMark/>
          </w:tcPr>
          <w:p w14:paraId="2C5B0805" w14:textId="77777777" w:rsidR="006A67EB" w:rsidRPr="006A67EB" w:rsidRDefault="006A67EB" w:rsidP="006A67EB">
            <w:pPr>
              <w:pStyle w:val="Body"/>
              <w:spacing w:after="0"/>
              <w:rPr>
                <w:rFonts w:ascii="Arial" w:hAnsi="Arial" w:cs="Arial"/>
              </w:rPr>
            </w:pPr>
            <w:r w:rsidRPr="006A67EB">
              <w:rPr>
                <w:rFonts w:ascii="Arial" w:hAnsi="Arial" w:cs="Arial"/>
              </w:rPr>
              <w:t xml:space="preserve">9 </w:t>
            </w:r>
          </w:p>
        </w:tc>
        <w:tc>
          <w:tcPr>
            <w:tcW w:w="4122" w:type="dxa"/>
            <w:tcBorders>
              <w:top w:val="single" w:sz="4" w:space="0" w:color="000000"/>
              <w:left w:val="nil"/>
              <w:bottom w:val="single" w:sz="4" w:space="0" w:color="000000"/>
              <w:right w:val="single" w:sz="4" w:space="0" w:color="000000"/>
            </w:tcBorders>
            <w:hideMark/>
          </w:tcPr>
          <w:p w14:paraId="3B4F6BA1" w14:textId="77777777" w:rsidR="006A67EB" w:rsidRPr="006A67EB" w:rsidRDefault="006A67EB" w:rsidP="006A67EB">
            <w:pPr>
              <w:pStyle w:val="Body"/>
              <w:spacing w:after="0"/>
              <w:rPr>
                <w:rFonts w:ascii="Arial" w:hAnsi="Arial" w:cs="Arial"/>
              </w:rPr>
            </w:pPr>
            <w:r w:rsidRPr="006A67EB">
              <w:rPr>
                <w:rFonts w:ascii="Arial" w:hAnsi="Arial" w:cs="Arial"/>
              </w:rPr>
              <w:t>Shortage of Organic Compost or Cow Dung</w:t>
            </w:r>
          </w:p>
        </w:tc>
        <w:tc>
          <w:tcPr>
            <w:tcW w:w="720" w:type="dxa"/>
            <w:tcBorders>
              <w:top w:val="single" w:sz="4" w:space="0" w:color="000000"/>
              <w:left w:val="nil"/>
              <w:bottom w:val="single" w:sz="4" w:space="0" w:color="000000"/>
              <w:right w:val="single" w:sz="4" w:space="0" w:color="000000"/>
            </w:tcBorders>
            <w:vAlign w:val="center"/>
            <w:hideMark/>
          </w:tcPr>
          <w:p w14:paraId="70E0C1B9" w14:textId="77777777" w:rsidR="006A67EB" w:rsidRPr="006A67EB" w:rsidRDefault="006A67EB" w:rsidP="006A67EB">
            <w:pPr>
              <w:pStyle w:val="Body"/>
              <w:spacing w:after="0"/>
              <w:rPr>
                <w:rFonts w:ascii="Arial" w:hAnsi="Arial" w:cs="Arial"/>
              </w:rPr>
            </w:pPr>
            <w:r w:rsidRPr="006A67EB">
              <w:rPr>
                <w:rFonts w:ascii="Arial" w:hAnsi="Arial" w:cs="Arial"/>
              </w:rPr>
              <w:t>19</w:t>
            </w:r>
          </w:p>
        </w:tc>
        <w:tc>
          <w:tcPr>
            <w:tcW w:w="810" w:type="dxa"/>
            <w:tcBorders>
              <w:top w:val="single" w:sz="4" w:space="0" w:color="000000"/>
              <w:left w:val="nil"/>
              <w:bottom w:val="single" w:sz="4" w:space="0" w:color="000000"/>
              <w:right w:val="single" w:sz="4" w:space="0" w:color="000000"/>
            </w:tcBorders>
            <w:vAlign w:val="center"/>
            <w:hideMark/>
          </w:tcPr>
          <w:p w14:paraId="7974C5EC" w14:textId="77777777" w:rsidR="006A67EB" w:rsidRPr="006A67EB" w:rsidRDefault="006A67EB" w:rsidP="006A67EB">
            <w:pPr>
              <w:pStyle w:val="Body"/>
              <w:spacing w:after="0"/>
              <w:rPr>
                <w:rFonts w:ascii="Arial" w:hAnsi="Arial" w:cs="Arial"/>
              </w:rPr>
            </w:pPr>
            <w:r w:rsidRPr="006A67EB">
              <w:rPr>
                <w:rFonts w:ascii="Arial" w:hAnsi="Arial" w:cs="Arial"/>
              </w:rPr>
              <w:t>71</w:t>
            </w:r>
          </w:p>
        </w:tc>
        <w:tc>
          <w:tcPr>
            <w:tcW w:w="900" w:type="dxa"/>
            <w:tcBorders>
              <w:top w:val="single" w:sz="4" w:space="0" w:color="000000"/>
              <w:left w:val="nil"/>
              <w:bottom w:val="single" w:sz="4" w:space="0" w:color="000000"/>
              <w:right w:val="single" w:sz="4" w:space="0" w:color="000000"/>
            </w:tcBorders>
            <w:vAlign w:val="center"/>
            <w:hideMark/>
          </w:tcPr>
          <w:p w14:paraId="0FD9E859" w14:textId="77777777" w:rsidR="006A67EB" w:rsidRPr="006A67EB" w:rsidRDefault="006A67EB" w:rsidP="006A67EB">
            <w:pPr>
              <w:pStyle w:val="Body"/>
              <w:spacing w:after="0"/>
              <w:rPr>
                <w:rFonts w:ascii="Arial" w:hAnsi="Arial" w:cs="Arial"/>
              </w:rPr>
            </w:pPr>
            <w:r w:rsidRPr="006A67EB">
              <w:rPr>
                <w:rFonts w:ascii="Arial" w:hAnsi="Arial" w:cs="Arial"/>
              </w:rPr>
              <w:t>9</w:t>
            </w:r>
          </w:p>
        </w:tc>
        <w:tc>
          <w:tcPr>
            <w:tcW w:w="471" w:type="dxa"/>
            <w:tcBorders>
              <w:top w:val="single" w:sz="4" w:space="0" w:color="000000"/>
              <w:left w:val="nil"/>
              <w:bottom w:val="single" w:sz="4" w:space="0" w:color="000000"/>
              <w:right w:val="single" w:sz="4" w:space="0" w:color="000000"/>
            </w:tcBorders>
            <w:vAlign w:val="center"/>
            <w:hideMark/>
          </w:tcPr>
          <w:p w14:paraId="35B34A51" w14:textId="77777777" w:rsidR="006A67EB" w:rsidRPr="006A67EB" w:rsidRDefault="006A67EB" w:rsidP="006A67EB">
            <w:pPr>
              <w:pStyle w:val="Body"/>
              <w:spacing w:after="0"/>
              <w:rPr>
                <w:rFonts w:ascii="Arial" w:hAnsi="Arial" w:cs="Arial"/>
              </w:rPr>
            </w:pPr>
            <w:r w:rsidRPr="006A67EB">
              <w:rPr>
                <w:rFonts w:ascii="Arial" w:hAnsi="Arial" w:cs="Arial"/>
              </w:rPr>
              <w:t>0</w:t>
            </w:r>
          </w:p>
        </w:tc>
        <w:tc>
          <w:tcPr>
            <w:tcW w:w="1434" w:type="dxa"/>
            <w:tcBorders>
              <w:top w:val="single" w:sz="4" w:space="0" w:color="000000"/>
              <w:left w:val="nil"/>
              <w:bottom w:val="single" w:sz="4" w:space="0" w:color="000000"/>
              <w:right w:val="single" w:sz="4" w:space="0" w:color="000000"/>
            </w:tcBorders>
            <w:vAlign w:val="center"/>
            <w:hideMark/>
          </w:tcPr>
          <w:p w14:paraId="3A36D0CE" w14:textId="77777777" w:rsidR="006A67EB" w:rsidRPr="006A67EB" w:rsidRDefault="006A67EB" w:rsidP="006A67EB">
            <w:pPr>
              <w:pStyle w:val="Body"/>
              <w:spacing w:after="0"/>
              <w:rPr>
                <w:rFonts w:ascii="Arial" w:hAnsi="Arial" w:cs="Arial"/>
              </w:rPr>
            </w:pPr>
            <w:r w:rsidRPr="006A67EB">
              <w:rPr>
                <w:rFonts w:ascii="Arial" w:hAnsi="Arial" w:cs="Arial"/>
              </w:rPr>
              <w:t>208</w:t>
            </w:r>
          </w:p>
        </w:tc>
        <w:tc>
          <w:tcPr>
            <w:tcW w:w="834" w:type="dxa"/>
            <w:tcBorders>
              <w:top w:val="single" w:sz="4" w:space="0" w:color="000000"/>
              <w:left w:val="nil"/>
              <w:bottom w:val="single" w:sz="4" w:space="0" w:color="000000"/>
              <w:right w:val="single" w:sz="4" w:space="0" w:color="000000"/>
            </w:tcBorders>
            <w:vAlign w:val="center"/>
            <w:hideMark/>
          </w:tcPr>
          <w:p w14:paraId="63F53E55" w14:textId="77777777" w:rsidR="006A67EB" w:rsidRPr="006A67EB" w:rsidRDefault="006A67EB" w:rsidP="006A67EB">
            <w:pPr>
              <w:pStyle w:val="Body"/>
              <w:spacing w:after="0"/>
              <w:rPr>
                <w:rFonts w:ascii="Arial" w:hAnsi="Arial" w:cs="Arial"/>
                <w:b/>
              </w:rPr>
            </w:pPr>
            <w:r w:rsidRPr="006A67EB">
              <w:rPr>
                <w:rFonts w:ascii="Arial" w:hAnsi="Arial" w:cs="Arial"/>
              </w:rPr>
              <w:t>7th</w:t>
            </w:r>
          </w:p>
        </w:tc>
      </w:tr>
      <w:tr w:rsidR="006A67EB" w:rsidRPr="006A67EB" w14:paraId="3CD129BA"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103040CC" w14:textId="77777777" w:rsidR="006A67EB" w:rsidRPr="006A67EB" w:rsidRDefault="006A67EB" w:rsidP="006A67EB">
            <w:pPr>
              <w:pStyle w:val="Body"/>
              <w:spacing w:after="0"/>
              <w:rPr>
                <w:rFonts w:ascii="Arial" w:hAnsi="Arial" w:cs="Arial"/>
              </w:rPr>
            </w:pPr>
            <w:r w:rsidRPr="006A67EB">
              <w:rPr>
                <w:rFonts w:ascii="Arial" w:hAnsi="Arial" w:cs="Arial"/>
              </w:rPr>
              <w:t xml:space="preserve">10 </w:t>
            </w:r>
          </w:p>
        </w:tc>
        <w:tc>
          <w:tcPr>
            <w:tcW w:w="4122" w:type="dxa"/>
            <w:tcBorders>
              <w:top w:val="single" w:sz="4" w:space="0" w:color="000000"/>
              <w:left w:val="nil"/>
              <w:bottom w:val="single" w:sz="4" w:space="0" w:color="000000"/>
              <w:right w:val="single" w:sz="4" w:space="0" w:color="000000"/>
            </w:tcBorders>
            <w:hideMark/>
          </w:tcPr>
          <w:p w14:paraId="26329300" w14:textId="77777777" w:rsidR="006A67EB" w:rsidRPr="006A67EB" w:rsidRDefault="006A67EB" w:rsidP="006A67EB">
            <w:pPr>
              <w:pStyle w:val="Body"/>
              <w:spacing w:after="0"/>
              <w:rPr>
                <w:rFonts w:ascii="Arial" w:hAnsi="Arial" w:cs="Arial"/>
              </w:rPr>
            </w:pPr>
            <w:r w:rsidRPr="006A67EB">
              <w:rPr>
                <w:rFonts w:ascii="Arial" w:hAnsi="Arial" w:cs="Arial"/>
              </w:rPr>
              <w:t>Male-Dominated Decision Making in Household Farming</w:t>
            </w:r>
          </w:p>
        </w:tc>
        <w:tc>
          <w:tcPr>
            <w:tcW w:w="720" w:type="dxa"/>
            <w:tcBorders>
              <w:top w:val="single" w:sz="4" w:space="0" w:color="000000"/>
              <w:left w:val="nil"/>
              <w:bottom w:val="single" w:sz="4" w:space="0" w:color="000000"/>
              <w:right w:val="single" w:sz="4" w:space="0" w:color="000000"/>
            </w:tcBorders>
            <w:vAlign w:val="center"/>
            <w:hideMark/>
          </w:tcPr>
          <w:p w14:paraId="7D3E2603" w14:textId="77777777" w:rsidR="006A67EB" w:rsidRPr="006A67EB" w:rsidRDefault="006A67EB" w:rsidP="006A67EB">
            <w:pPr>
              <w:pStyle w:val="Body"/>
              <w:spacing w:after="0"/>
              <w:rPr>
                <w:rFonts w:ascii="Arial" w:hAnsi="Arial" w:cs="Arial"/>
              </w:rPr>
            </w:pPr>
            <w:r w:rsidRPr="006A67EB">
              <w:rPr>
                <w:rFonts w:ascii="Arial" w:hAnsi="Arial" w:cs="Arial"/>
              </w:rPr>
              <w:t>19</w:t>
            </w:r>
          </w:p>
        </w:tc>
        <w:tc>
          <w:tcPr>
            <w:tcW w:w="810" w:type="dxa"/>
            <w:tcBorders>
              <w:top w:val="single" w:sz="4" w:space="0" w:color="000000"/>
              <w:left w:val="nil"/>
              <w:bottom w:val="single" w:sz="4" w:space="0" w:color="000000"/>
              <w:right w:val="single" w:sz="4" w:space="0" w:color="000000"/>
            </w:tcBorders>
            <w:vAlign w:val="center"/>
            <w:hideMark/>
          </w:tcPr>
          <w:p w14:paraId="54453813" w14:textId="77777777" w:rsidR="006A67EB" w:rsidRPr="006A67EB" w:rsidRDefault="006A67EB" w:rsidP="006A67EB">
            <w:pPr>
              <w:pStyle w:val="Body"/>
              <w:spacing w:after="0"/>
              <w:rPr>
                <w:rFonts w:ascii="Arial" w:hAnsi="Arial" w:cs="Arial"/>
              </w:rPr>
            </w:pPr>
            <w:r w:rsidRPr="006A67EB">
              <w:rPr>
                <w:rFonts w:ascii="Arial" w:hAnsi="Arial" w:cs="Arial"/>
              </w:rPr>
              <w:t>70</w:t>
            </w:r>
          </w:p>
        </w:tc>
        <w:tc>
          <w:tcPr>
            <w:tcW w:w="900" w:type="dxa"/>
            <w:tcBorders>
              <w:top w:val="single" w:sz="4" w:space="0" w:color="000000"/>
              <w:left w:val="nil"/>
              <w:bottom w:val="single" w:sz="4" w:space="0" w:color="000000"/>
              <w:right w:val="single" w:sz="4" w:space="0" w:color="000000"/>
            </w:tcBorders>
            <w:vAlign w:val="center"/>
            <w:hideMark/>
          </w:tcPr>
          <w:p w14:paraId="7E851BD2" w14:textId="77777777" w:rsidR="006A67EB" w:rsidRPr="006A67EB" w:rsidRDefault="006A67EB" w:rsidP="006A67EB">
            <w:pPr>
              <w:pStyle w:val="Body"/>
              <w:spacing w:after="0"/>
              <w:rPr>
                <w:rFonts w:ascii="Arial" w:hAnsi="Arial" w:cs="Arial"/>
              </w:rPr>
            </w:pPr>
            <w:r w:rsidRPr="006A67EB">
              <w:rPr>
                <w:rFonts w:ascii="Arial" w:hAnsi="Arial" w:cs="Arial"/>
              </w:rPr>
              <w:t>8</w:t>
            </w:r>
          </w:p>
        </w:tc>
        <w:tc>
          <w:tcPr>
            <w:tcW w:w="471" w:type="dxa"/>
            <w:tcBorders>
              <w:top w:val="single" w:sz="4" w:space="0" w:color="000000"/>
              <w:left w:val="nil"/>
              <w:bottom w:val="single" w:sz="4" w:space="0" w:color="000000"/>
              <w:right w:val="single" w:sz="4" w:space="0" w:color="000000"/>
            </w:tcBorders>
            <w:vAlign w:val="center"/>
            <w:hideMark/>
          </w:tcPr>
          <w:p w14:paraId="53894F35" w14:textId="77777777" w:rsidR="006A67EB" w:rsidRPr="006A67EB" w:rsidRDefault="006A67EB" w:rsidP="006A67EB">
            <w:pPr>
              <w:pStyle w:val="Body"/>
              <w:spacing w:after="0"/>
              <w:rPr>
                <w:rFonts w:ascii="Arial" w:hAnsi="Arial" w:cs="Arial"/>
              </w:rPr>
            </w:pPr>
            <w:r w:rsidRPr="006A67EB">
              <w:rPr>
                <w:rFonts w:ascii="Arial" w:hAnsi="Arial" w:cs="Arial"/>
              </w:rPr>
              <w:t>2</w:t>
            </w:r>
          </w:p>
        </w:tc>
        <w:tc>
          <w:tcPr>
            <w:tcW w:w="1434" w:type="dxa"/>
            <w:tcBorders>
              <w:top w:val="single" w:sz="4" w:space="0" w:color="000000"/>
              <w:left w:val="nil"/>
              <w:bottom w:val="single" w:sz="4" w:space="0" w:color="000000"/>
              <w:right w:val="single" w:sz="4" w:space="0" w:color="000000"/>
            </w:tcBorders>
            <w:vAlign w:val="center"/>
            <w:hideMark/>
          </w:tcPr>
          <w:p w14:paraId="55B09146" w14:textId="77777777" w:rsidR="006A67EB" w:rsidRPr="006A67EB" w:rsidRDefault="006A67EB" w:rsidP="006A67EB">
            <w:pPr>
              <w:pStyle w:val="Body"/>
              <w:spacing w:after="0"/>
              <w:rPr>
                <w:rFonts w:ascii="Arial" w:hAnsi="Arial" w:cs="Arial"/>
              </w:rPr>
            </w:pPr>
            <w:r w:rsidRPr="006A67EB">
              <w:rPr>
                <w:rFonts w:ascii="Arial" w:hAnsi="Arial" w:cs="Arial"/>
              </w:rPr>
              <w:t>205</w:t>
            </w:r>
          </w:p>
        </w:tc>
        <w:tc>
          <w:tcPr>
            <w:tcW w:w="834" w:type="dxa"/>
            <w:tcBorders>
              <w:top w:val="single" w:sz="4" w:space="0" w:color="000000"/>
              <w:left w:val="nil"/>
              <w:bottom w:val="single" w:sz="4" w:space="0" w:color="000000"/>
              <w:right w:val="single" w:sz="4" w:space="0" w:color="000000"/>
            </w:tcBorders>
            <w:vAlign w:val="center"/>
            <w:hideMark/>
          </w:tcPr>
          <w:p w14:paraId="71C20F48" w14:textId="77777777" w:rsidR="006A67EB" w:rsidRPr="006A67EB" w:rsidRDefault="006A67EB" w:rsidP="006A67EB">
            <w:pPr>
              <w:pStyle w:val="Body"/>
              <w:spacing w:after="0"/>
              <w:rPr>
                <w:rFonts w:ascii="Arial" w:hAnsi="Arial" w:cs="Arial"/>
                <w:b/>
              </w:rPr>
            </w:pPr>
            <w:r w:rsidRPr="006A67EB">
              <w:rPr>
                <w:rFonts w:ascii="Arial" w:hAnsi="Arial" w:cs="Arial"/>
              </w:rPr>
              <w:t>8th</w:t>
            </w:r>
          </w:p>
        </w:tc>
      </w:tr>
      <w:tr w:rsidR="006A67EB" w:rsidRPr="006A67EB" w14:paraId="33573A94"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3F3AA60D" w14:textId="77777777" w:rsidR="006A67EB" w:rsidRPr="006A67EB" w:rsidRDefault="006A67EB" w:rsidP="006A67EB">
            <w:pPr>
              <w:pStyle w:val="Body"/>
              <w:spacing w:after="0"/>
              <w:rPr>
                <w:rFonts w:ascii="Arial" w:hAnsi="Arial" w:cs="Arial"/>
              </w:rPr>
            </w:pPr>
            <w:r w:rsidRPr="006A67EB">
              <w:rPr>
                <w:rFonts w:ascii="Arial" w:hAnsi="Arial" w:cs="Arial"/>
              </w:rPr>
              <w:t>11</w:t>
            </w:r>
          </w:p>
        </w:tc>
        <w:tc>
          <w:tcPr>
            <w:tcW w:w="4122" w:type="dxa"/>
            <w:tcBorders>
              <w:top w:val="single" w:sz="4" w:space="0" w:color="000000"/>
              <w:left w:val="nil"/>
              <w:bottom w:val="single" w:sz="4" w:space="0" w:color="000000"/>
              <w:right w:val="single" w:sz="4" w:space="0" w:color="000000"/>
            </w:tcBorders>
            <w:hideMark/>
          </w:tcPr>
          <w:p w14:paraId="480126A0" w14:textId="77777777" w:rsidR="006A67EB" w:rsidRPr="006A67EB" w:rsidRDefault="006A67EB" w:rsidP="006A67EB">
            <w:pPr>
              <w:pStyle w:val="Body"/>
              <w:spacing w:after="0"/>
              <w:rPr>
                <w:rFonts w:ascii="Arial" w:hAnsi="Arial" w:cs="Arial"/>
              </w:rPr>
            </w:pPr>
            <w:r w:rsidRPr="006A67EB">
              <w:rPr>
                <w:rFonts w:ascii="Arial" w:hAnsi="Arial" w:cs="Arial"/>
              </w:rPr>
              <w:t>Lack of Cold Storage and Post-Harvest Facilities</w:t>
            </w:r>
          </w:p>
        </w:tc>
        <w:tc>
          <w:tcPr>
            <w:tcW w:w="720" w:type="dxa"/>
            <w:tcBorders>
              <w:top w:val="single" w:sz="4" w:space="0" w:color="000000"/>
              <w:left w:val="nil"/>
              <w:bottom w:val="single" w:sz="4" w:space="0" w:color="000000"/>
              <w:right w:val="single" w:sz="4" w:space="0" w:color="000000"/>
            </w:tcBorders>
            <w:vAlign w:val="center"/>
            <w:hideMark/>
          </w:tcPr>
          <w:p w14:paraId="6F33A329" w14:textId="77777777" w:rsidR="006A67EB" w:rsidRPr="006A67EB" w:rsidRDefault="006A67EB" w:rsidP="006A67EB">
            <w:pPr>
              <w:pStyle w:val="Body"/>
              <w:spacing w:after="0"/>
              <w:rPr>
                <w:rFonts w:ascii="Arial" w:hAnsi="Arial" w:cs="Arial"/>
              </w:rPr>
            </w:pPr>
            <w:r w:rsidRPr="006A67EB">
              <w:rPr>
                <w:rFonts w:ascii="Arial" w:hAnsi="Arial" w:cs="Arial"/>
              </w:rPr>
              <w:t>19</w:t>
            </w:r>
          </w:p>
        </w:tc>
        <w:tc>
          <w:tcPr>
            <w:tcW w:w="810" w:type="dxa"/>
            <w:tcBorders>
              <w:top w:val="single" w:sz="4" w:space="0" w:color="000000"/>
              <w:left w:val="nil"/>
              <w:bottom w:val="single" w:sz="4" w:space="0" w:color="000000"/>
              <w:right w:val="single" w:sz="4" w:space="0" w:color="000000"/>
            </w:tcBorders>
            <w:vAlign w:val="center"/>
            <w:hideMark/>
          </w:tcPr>
          <w:p w14:paraId="2B075056" w14:textId="77777777" w:rsidR="006A67EB" w:rsidRPr="006A67EB" w:rsidRDefault="006A67EB" w:rsidP="006A67EB">
            <w:pPr>
              <w:pStyle w:val="Body"/>
              <w:spacing w:after="0"/>
              <w:rPr>
                <w:rFonts w:ascii="Arial" w:hAnsi="Arial" w:cs="Arial"/>
              </w:rPr>
            </w:pPr>
            <w:r w:rsidRPr="006A67EB">
              <w:rPr>
                <w:rFonts w:ascii="Arial" w:hAnsi="Arial" w:cs="Arial"/>
              </w:rPr>
              <w:t>13</w:t>
            </w:r>
          </w:p>
        </w:tc>
        <w:tc>
          <w:tcPr>
            <w:tcW w:w="900" w:type="dxa"/>
            <w:tcBorders>
              <w:top w:val="single" w:sz="4" w:space="0" w:color="000000"/>
              <w:left w:val="nil"/>
              <w:bottom w:val="single" w:sz="4" w:space="0" w:color="000000"/>
              <w:right w:val="single" w:sz="4" w:space="0" w:color="000000"/>
            </w:tcBorders>
            <w:vAlign w:val="center"/>
            <w:hideMark/>
          </w:tcPr>
          <w:p w14:paraId="52A1B135" w14:textId="77777777" w:rsidR="006A67EB" w:rsidRPr="006A67EB" w:rsidRDefault="006A67EB" w:rsidP="006A67EB">
            <w:pPr>
              <w:pStyle w:val="Body"/>
              <w:spacing w:after="0"/>
              <w:rPr>
                <w:rFonts w:ascii="Arial" w:hAnsi="Arial" w:cs="Arial"/>
              </w:rPr>
            </w:pPr>
            <w:r w:rsidRPr="006A67EB">
              <w:rPr>
                <w:rFonts w:ascii="Arial" w:hAnsi="Arial" w:cs="Arial"/>
              </w:rPr>
              <w:t>52</w:t>
            </w:r>
          </w:p>
        </w:tc>
        <w:tc>
          <w:tcPr>
            <w:tcW w:w="471" w:type="dxa"/>
            <w:tcBorders>
              <w:top w:val="single" w:sz="4" w:space="0" w:color="000000"/>
              <w:left w:val="nil"/>
              <w:bottom w:val="single" w:sz="4" w:space="0" w:color="000000"/>
              <w:right w:val="single" w:sz="4" w:space="0" w:color="000000"/>
            </w:tcBorders>
            <w:vAlign w:val="center"/>
            <w:hideMark/>
          </w:tcPr>
          <w:p w14:paraId="2018206A" w14:textId="77777777" w:rsidR="006A67EB" w:rsidRPr="006A67EB" w:rsidRDefault="006A67EB" w:rsidP="006A67EB">
            <w:pPr>
              <w:pStyle w:val="Body"/>
              <w:spacing w:after="0"/>
              <w:rPr>
                <w:rFonts w:ascii="Arial" w:hAnsi="Arial" w:cs="Arial"/>
              </w:rPr>
            </w:pPr>
            <w:r w:rsidRPr="006A67EB">
              <w:rPr>
                <w:rFonts w:ascii="Arial" w:hAnsi="Arial" w:cs="Arial"/>
              </w:rPr>
              <w:t>15</w:t>
            </w:r>
          </w:p>
        </w:tc>
        <w:tc>
          <w:tcPr>
            <w:tcW w:w="1434" w:type="dxa"/>
            <w:tcBorders>
              <w:top w:val="single" w:sz="4" w:space="0" w:color="000000"/>
              <w:left w:val="nil"/>
              <w:bottom w:val="single" w:sz="4" w:space="0" w:color="000000"/>
              <w:right w:val="single" w:sz="4" w:space="0" w:color="000000"/>
            </w:tcBorders>
            <w:vAlign w:val="center"/>
            <w:hideMark/>
          </w:tcPr>
          <w:p w14:paraId="58A03409" w14:textId="77777777" w:rsidR="006A67EB" w:rsidRPr="006A67EB" w:rsidRDefault="006A67EB" w:rsidP="006A67EB">
            <w:pPr>
              <w:pStyle w:val="Body"/>
              <w:spacing w:after="0"/>
              <w:rPr>
                <w:rFonts w:ascii="Arial" w:hAnsi="Arial" w:cs="Arial"/>
              </w:rPr>
            </w:pPr>
            <w:r w:rsidRPr="006A67EB">
              <w:rPr>
                <w:rFonts w:ascii="Arial" w:hAnsi="Arial" w:cs="Arial"/>
              </w:rPr>
              <w:t>135</w:t>
            </w:r>
          </w:p>
        </w:tc>
        <w:tc>
          <w:tcPr>
            <w:tcW w:w="834" w:type="dxa"/>
            <w:tcBorders>
              <w:top w:val="single" w:sz="4" w:space="0" w:color="000000"/>
              <w:left w:val="nil"/>
              <w:bottom w:val="single" w:sz="4" w:space="0" w:color="000000"/>
              <w:right w:val="single" w:sz="4" w:space="0" w:color="000000"/>
            </w:tcBorders>
            <w:vAlign w:val="center"/>
            <w:hideMark/>
          </w:tcPr>
          <w:p w14:paraId="14F91996" w14:textId="77777777" w:rsidR="006A67EB" w:rsidRPr="006A67EB" w:rsidRDefault="006A67EB" w:rsidP="006A67EB">
            <w:pPr>
              <w:pStyle w:val="Body"/>
              <w:spacing w:after="0"/>
              <w:rPr>
                <w:rFonts w:ascii="Arial" w:hAnsi="Arial" w:cs="Arial"/>
                <w:b/>
              </w:rPr>
            </w:pPr>
            <w:r w:rsidRPr="006A67EB">
              <w:rPr>
                <w:rFonts w:ascii="Arial" w:hAnsi="Arial" w:cs="Arial"/>
              </w:rPr>
              <w:t>10th</w:t>
            </w:r>
          </w:p>
        </w:tc>
      </w:tr>
      <w:tr w:rsidR="006A67EB" w:rsidRPr="006A67EB" w14:paraId="31FBD286"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346F0440" w14:textId="77777777" w:rsidR="006A67EB" w:rsidRPr="006A67EB" w:rsidRDefault="006A67EB" w:rsidP="006A67EB">
            <w:pPr>
              <w:pStyle w:val="Body"/>
              <w:spacing w:after="0"/>
              <w:rPr>
                <w:rFonts w:ascii="Arial" w:hAnsi="Arial" w:cs="Arial"/>
              </w:rPr>
            </w:pPr>
            <w:r w:rsidRPr="006A67EB">
              <w:rPr>
                <w:rFonts w:ascii="Arial" w:hAnsi="Arial" w:cs="Arial"/>
              </w:rPr>
              <w:t>12</w:t>
            </w:r>
          </w:p>
        </w:tc>
        <w:tc>
          <w:tcPr>
            <w:tcW w:w="4122" w:type="dxa"/>
            <w:tcBorders>
              <w:top w:val="single" w:sz="4" w:space="0" w:color="000000"/>
              <w:left w:val="nil"/>
              <w:bottom w:val="single" w:sz="4" w:space="0" w:color="000000"/>
              <w:right w:val="single" w:sz="4" w:space="0" w:color="000000"/>
            </w:tcBorders>
            <w:hideMark/>
          </w:tcPr>
          <w:p w14:paraId="2202E5D7" w14:textId="77777777" w:rsidR="006A67EB" w:rsidRPr="006A67EB" w:rsidRDefault="006A67EB" w:rsidP="006A67EB">
            <w:pPr>
              <w:pStyle w:val="Body"/>
              <w:spacing w:after="0"/>
              <w:rPr>
                <w:rFonts w:ascii="Arial" w:hAnsi="Arial" w:cs="Arial"/>
              </w:rPr>
            </w:pPr>
            <w:r w:rsidRPr="006A67EB">
              <w:rPr>
                <w:rFonts w:ascii="Arial" w:hAnsi="Arial" w:cs="Arial"/>
              </w:rPr>
              <w:t>Low Literacy and Record-Keeping Skills</w:t>
            </w:r>
          </w:p>
        </w:tc>
        <w:tc>
          <w:tcPr>
            <w:tcW w:w="720" w:type="dxa"/>
            <w:tcBorders>
              <w:top w:val="single" w:sz="4" w:space="0" w:color="000000"/>
              <w:left w:val="nil"/>
              <w:bottom w:val="single" w:sz="4" w:space="0" w:color="000000"/>
              <w:right w:val="single" w:sz="4" w:space="0" w:color="000000"/>
            </w:tcBorders>
            <w:vAlign w:val="center"/>
            <w:hideMark/>
          </w:tcPr>
          <w:p w14:paraId="643833BB" w14:textId="77777777" w:rsidR="006A67EB" w:rsidRPr="006A67EB" w:rsidRDefault="006A67EB" w:rsidP="006A67EB">
            <w:pPr>
              <w:pStyle w:val="Body"/>
              <w:spacing w:after="0"/>
              <w:rPr>
                <w:rFonts w:ascii="Arial" w:hAnsi="Arial" w:cs="Arial"/>
              </w:rPr>
            </w:pPr>
            <w:r w:rsidRPr="006A67EB">
              <w:rPr>
                <w:rFonts w:ascii="Arial" w:hAnsi="Arial" w:cs="Arial"/>
              </w:rPr>
              <w:t>29</w:t>
            </w:r>
          </w:p>
        </w:tc>
        <w:tc>
          <w:tcPr>
            <w:tcW w:w="810" w:type="dxa"/>
            <w:tcBorders>
              <w:top w:val="single" w:sz="4" w:space="0" w:color="000000"/>
              <w:left w:val="nil"/>
              <w:bottom w:val="single" w:sz="4" w:space="0" w:color="000000"/>
              <w:right w:val="single" w:sz="4" w:space="0" w:color="000000"/>
            </w:tcBorders>
            <w:vAlign w:val="center"/>
            <w:hideMark/>
          </w:tcPr>
          <w:p w14:paraId="5B2589D6" w14:textId="77777777" w:rsidR="006A67EB" w:rsidRPr="006A67EB" w:rsidRDefault="006A67EB" w:rsidP="006A67EB">
            <w:pPr>
              <w:pStyle w:val="Body"/>
              <w:spacing w:after="0"/>
              <w:rPr>
                <w:rFonts w:ascii="Arial" w:hAnsi="Arial" w:cs="Arial"/>
              </w:rPr>
            </w:pPr>
            <w:r w:rsidRPr="006A67EB">
              <w:rPr>
                <w:rFonts w:ascii="Arial" w:hAnsi="Arial" w:cs="Arial"/>
              </w:rPr>
              <w:t>59</w:t>
            </w:r>
          </w:p>
        </w:tc>
        <w:tc>
          <w:tcPr>
            <w:tcW w:w="900" w:type="dxa"/>
            <w:tcBorders>
              <w:top w:val="single" w:sz="4" w:space="0" w:color="000000"/>
              <w:left w:val="nil"/>
              <w:bottom w:val="single" w:sz="4" w:space="0" w:color="000000"/>
              <w:right w:val="single" w:sz="4" w:space="0" w:color="000000"/>
            </w:tcBorders>
            <w:vAlign w:val="center"/>
            <w:hideMark/>
          </w:tcPr>
          <w:p w14:paraId="4A25CF14" w14:textId="77777777" w:rsidR="006A67EB" w:rsidRPr="006A67EB" w:rsidRDefault="006A67EB" w:rsidP="006A67EB">
            <w:pPr>
              <w:pStyle w:val="Body"/>
              <w:spacing w:after="0"/>
              <w:rPr>
                <w:rFonts w:ascii="Arial" w:hAnsi="Arial" w:cs="Arial"/>
              </w:rPr>
            </w:pPr>
            <w:r w:rsidRPr="006A67EB">
              <w:rPr>
                <w:rFonts w:ascii="Arial" w:hAnsi="Arial" w:cs="Arial"/>
              </w:rPr>
              <w:t>11</w:t>
            </w:r>
          </w:p>
        </w:tc>
        <w:tc>
          <w:tcPr>
            <w:tcW w:w="471" w:type="dxa"/>
            <w:tcBorders>
              <w:top w:val="single" w:sz="4" w:space="0" w:color="000000"/>
              <w:left w:val="nil"/>
              <w:bottom w:val="single" w:sz="4" w:space="0" w:color="000000"/>
              <w:right w:val="single" w:sz="4" w:space="0" w:color="000000"/>
            </w:tcBorders>
            <w:vAlign w:val="center"/>
            <w:hideMark/>
          </w:tcPr>
          <w:p w14:paraId="2786012B" w14:textId="77777777" w:rsidR="006A67EB" w:rsidRPr="006A67EB" w:rsidRDefault="006A67EB" w:rsidP="006A67EB">
            <w:pPr>
              <w:pStyle w:val="Body"/>
              <w:spacing w:after="0"/>
              <w:rPr>
                <w:rFonts w:ascii="Arial" w:hAnsi="Arial" w:cs="Arial"/>
              </w:rPr>
            </w:pPr>
            <w:r w:rsidRPr="006A67EB">
              <w:rPr>
                <w:rFonts w:ascii="Arial" w:hAnsi="Arial" w:cs="Arial"/>
              </w:rPr>
              <w:t>1</w:t>
            </w:r>
          </w:p>
        </w:tc>
        <w:tc>
          <w:tcPr>
            <w:tcW w:w="1434" w:type="dxa"/>
            <w:tcBorders>
              <w:top w:val="single" w:sz="4" w:space="0" w:color="000000"/>
              <w:left w:val="nil"/>
              <w:bottom w:val="single" w:sz="4" w:space="0" w:color="000000"/>
              <w:right w:val="single" w:sz="4" w:space="0" w:color="000000"/>
            </w:tcBorders>
            <w:vAlign w:val="center"/>
            <w:hideMark/>
          </w:tcPr>
          <w:p w14:paraId="5AE78C5C" w14:textId="77777777" w:rsidR="006A67EB" w:rsidRPr="006A67EB" w:rsidRDefault="006A67EB" w:rsidP="006A67EB">
            <w:pPr>
              <w:pStyle w:val="Body"/>
              <w:spacing w:after="0"/>
              <w:rPr>
                <w:rFonts w:ascii="Arial" w:hAnsi="Arial" w:cs="Arial"/>
              </w:rPr>
            </w:pPr>
            <w:r w:rsidRPr="006A67EB">
              <w:rPr>
                <w:rFonts w:ascii="Arial" w:hAnsi="Arial" w:cs="Arial"/>
              </w:rPr>
              <w:t>216</w:t>
            </w:r>
          </w:p>
        </w:tc>
        <w:tc>
          <w:tcPr>
            <w:tcW w:w="834" w:type="dxa"/>
            <w:tcBorders>
              <w:top w:val="single" w:sz="4" w:space="0" w:color="000000"/>
              <w:left w:val="nil"/>
              <w:bottom w:val="single" w:sz="4" w:space="0" w:color="000000"/>
              <w:right w:val="single" w:sz="4" w:space="0" w:color="000000"/>
            </w:tcBorders>
            <w:vAlign w:val="center"/>
            <w:hideMark/>
          </w:tcPr>
          <w:p w14:paraId="0000990A" w14:textId="77777777" w:rsidR="006A67EB" w:rsidRPr="006A67EB" w:rsidRDefault="006A67EB" w:rsidP="006A67EB">
            <w:pPr>
              <w:pStyle w:val="Body"/>
              <w:spacing w:after="0"/>
              <w:rPr>
                <w:rFonts w:ascii="Arial" w:hAnsi="Arial" w:cs="Arial"/>
              </w:rPr>
            </w:pPr>
            <w:r w:rsidRPr="006A67EB">
              <w:rPr>
                <w:rFonts w:ascii="Arial" w:hAnsi="Arial" w:cs="Arial"/>
                <w:b/>
              </w:rPr>
              <w:t>5th</w:t>
            </w:r>
          </w:p>
        </w:tc>
      </w:tr>
      <w:tr w:rsidR="006A67EB" w:rsidRPr="006A67EB" w14:paraId="6AB2DA39"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24C839DF" w14:textId="77777777" w:rsidR="006A67EB" w:rsidRPr="006A67EB" w:rsidRDefault="006A67EB" w:rsidP="006A67EB">
            <w:pPr>
              <w:pStyle w:val="Body"/>
              <w:spacing w:after="0"/>
              <w:rPr>
                <w:rFonts w:ascii="Arial" w:hAnsi="Arial" w:cs="Arial"/>
              </w:rPr>
            </w:pPr>
            <w:r w:rsidRPr="006A67EB">
              <w:rPr>
                <w:rFonts w:ascii="Arial" w:hAnsi="Arial" w:cs="Arial"/>
              </w:rPr>
              <w:t>13</w:t>
            </w:r>
          </w:p>
        </w:tc>
        <w:tc>
          <w:tcPr>
            <w:tcW w:w="4122" w:type="dxa"/>
            <w:tcBorders>
              <w:top w:val="single" w:sz="4" w:space="0" w:color="000000"/>
              <w:left w:val="nil"/>
              <w:bottom w:val="single" w:sz="4" w:space="0" w:color="000000"/>
              <w:right w:val="single" w:sz="4" w:space="0" w:color="000000"/>
            </w:tcBorders>
            <w:hideMark/>
          </w:tcPr>
          <w:p w14:paraId="3060E373" w14:textId="77777777" w:rsidR="006A67EB" w:rsidRPr="006A67EB" w:rsidRDefault="006A67EB" w:rsidP="006A67EB">
            <w:pPr>
              <w:pStyle w:val="Body"/>
              <w:spacing w:after="0"/>
              <w:rPr>
                <w:rFonts w:ascii="Arial" w:hAnsi="Arial" w:cs="Arial"/>
              </w:rPr>
            </w:pPr>
            <w:r w:rsidRPr="006A67EB">
              <w:rPr>
                <w:rFonts w:ascii="Arial" w:hAnsi="Arial" w:cs="Arial"/>
              </w:rPr>
              <w:t>Limited Access to Credit and Financial Services</w:t>
            </w:r>
          </w:p>
        </w:tc>
        <w:tc>
          <w:tcPr>
            <w:tcW w:w="720" w:type="dxa"/>
            <w:tcBorders>
              <w:top w:val="single" w:sz="4" w:space="0" w:color="000000"/>
              <w:left w:val="nil"/>
              <w:bottom w:val="single" w:sz="4" w:space="0" w:color="000000"/>
              <w:right w:val="single" w:sz="4" w:space="0" w:color="000000"/>
            </w:tcBorders>
            <w:vAlign w:val="center"/>
            <w:hideMark/>
          </w:tcPr>
          <w:p w14:paraId="1002788A" w14:textId="77777777" w:rsidR="006A67EB" w:rsidRPr="006A67EB" w:rsidRDefault="006A67EB" w:rsidP="006A67EB">
            <w:pPr>
              <w:pStyle w:val="Body"/>
              <w:spacing w:after="0"/>
              <w:rPr>
                <w:rFonts w:ascii="Arial" w:hAnsi="Arial" w:cs="Arial"/>
              </w:rPr>
            </w:pPr>
            <w:r w:rsidRPr="006A67EB">
              <w:rPr>
                <w:rFonts w:ascii="Arial" w:hAnsi="Arial" w:cs="Arial"/>
              </w:rPr>
              <w:t>7</w:t>
            </w:r>
          </w:p>
        </w:tc>
        <w:tc>
          <w:tcPr>
            <w:tcW w:w="810" w:type="dxa"/>
            <w:tcBorders>
              <w:top w:val="single" w:sz="4" w:space="0" w:color="000000"/>
              <w:left w:val="nil"/>
              <w:bottom w:val="single" w:sz="4" w:space="0" w:color="000000"/>
              <w:right w:val="single" w:sz="4" w:space="0" w:color="000000"/>
            </w:tcBorders>
            <w:vAlign w:val="center"/>
            <w:hideMark/>
          </w:tcPr>
          <w:p w14:paraId="49D6FDBB" w14:textId="77777777" w:rsidR="006A67EB" w:rsidRPr="006A67EB" w:rsidRDefault="006A67EB" w:rsidP="006A67EB">
            <w:pPr>
              <w:pStyle w:val="Body"/>
              <w:spacing w:after="0"/>
              <w:rPr>
                <w:rFonts w:ascii="Arial" w:hAnsi="Arial" w:cs="Arial"/>
              </w:rPr>
            </w:pPr>
            <w:r w:rsidRPr="006A67EB">
              <w:rPr>
                <w:rFonts w:ascii="Arial" w:hAnsi="Arial" w:cs="Arial"/>
              </w:rPr>
              <w:t>12</w:t>
            </w:r>
          </w:p>
        </w:tc>
        <w:tc>
          <w:tcPr>
            <w:tcW w:w="900" w:type="dxa"/>
            <w:tcBorders>
              <w:top w:val="single" w:sz="4" w:space="0" w:color="000000"/>
              <w:left w:val="nil"/>
              <w:bottom w:val="single" w:sz="4" w:space="0" w:color="000000"/>
              <w:right w:val="single" w:sz="4" w:space="0" w:color="000000"/>
            </w:tcBorders>
            <w:vAlign w:val="center"/>
            <w:hideMark/>
          </w:tcPr>
          <w:p w14:paraId="57D0C03B" w14:textId="77777777" w:rsidR="006A67EB" w:rsidRPr="006A67EB" w:rsidRDefault="006A67EB" w:rsidP="006A67EB">
            <w:pPr>
              <w:pStyle w:val="Body"/>
              <w:spacing w:after="0"/>
              <w:rPr>
                <w:rFonts w:ascii="Arial" w:hAnsi="Arial" w:cs="Arial"/>
              </w:rPr>
            </w:pPr>
            <w:r w:rsidRPr="006A67EB">
              <w:rPr>
                <w:rFonts w:ascii="Arial" w:hAnsi="Arial" w:cs="Arial"/>
              </w:rPr>
              <w:t>45</w:t>
            </w:r>
          </w:p>
        </w:tc>
        <w:tc>
          <w:tcPr>
            <w:tcW w:w="471" w:type="dxa"/>
            <w:tcBorders>
              <w:top w:val="single" w:sz="4" w:space="0" w:color="000000"/>
              <w:left w:val="nil"/>
              <w:bottom w:val="single" w:sz="4" w:space="0" w:color="000000"/>
              <w:right w:val="single" w:sz="4" w:space="0" w:color="000000"/>
            </w:tcBorders>
            <w:vAlign w:val="center"/>
            <w:hideMark/>
          </w:tcPr>
          <w:p w14:paraId="7E6B7457" w14:textId="77777777" w:rsidR="006A67EB" w:rsidRPr="006A67EB" w:rsidRDefault="006A67EB" w:rsidP="006A67EB">
            <w:pPr>
              <w:pStyle w:val="Body"/>
              <w:spacing w:after="0"/>
              <w:rPr>
                <w:rFonts w:ascii="Arial" w:hAnsi="Arial" w:cs="Arial"/>
              </w:rPr>
            </w:pPr>
            <w:r w:rsidRPr="006A67EB">
              <w:rPr>
                <w:rFonts w:ascii="Arial" w:hAnsi="Arial" w:cs="Arial"/>
              </w:rPr>
              <w:t>35</w:t>
            </w:r>
          </w:p>
        </w:tc>
        <w:tc>
          <w:tcPr>
            <w:tcW w:w="1434" w:type="dxa"/>
            <w:tcBorders>
              <w:top w:val="single" w:sz="4" w:space="0" w:color="000000"/>
              <w:left w:val="nil"/>
              <w:bottom w:val="single" w:sz="4" w:space="0" w:color="000000"/>
              <w:right w:val="single" w:sz="4" w:space="0" w:color="000000"/>
            </w:tcBorders>
            <w:vAlign w:val="center"/>
            <w:hideMark/>
          </w:tcPr>
          <w:p w14:paraId="7B5B36CC" w14:textId="77777777" w:rsidR="006A67EB" w:rsidRPr="006A67EB" w:rsidRDefault="006A67EB" w:rsidP="006A67EB">
            <w:pPr>
              <w:pStyle w:val="Body"/>
              <w:spacing w:after="0"/>
              <w:rPr>
                <w:rFonts w:ascii="Arial" w:hAnsi="Arial" w:cs="Arial"/>
              </w:rPr>
            </w:pPr>
            <w:r w:rsidRPr="006A67EB">
              <w:rPr>
                <w:rFonts w:ascii="Arial" w:hAnsi="Arial" w:cs="Arial"/>
              </w:rPr>
              <w:t>90</w:t>
            </w:r>
          </w:p>
        </w:tc>
        <w:tc>
          <w:tcPr>
            <w:tcW w:w="834" w:type="dxa"/>
            <w:tcBorders>
              <w:top w:val="single" w:sz="4" w:space="0" w:color="000000"/>
              <w:left w:val="nil"/>
              <w:bottom w:val="single" w:sz="4" w:space="0" w:color="000000"/>
              <w:right w:val="single" w:sz="4" w:space="0" w:color="000000"/>
            </w:tcBorders>
            <w:vAlign w:val="center"/>
            <w:hideMark/>
          </w:tcPr>
          <w:p w14:paraId="7552206D" w14:textId="77777777" w:rsidR="006A67EB" w:rsidRPr="006A67EB" w:rsidRDefault="006A67EB" w:rsidP="006A67EB">
            <w:pPr>
              <w:pStyle w:val="Body"/>
              <w:spacing w:after="0"/>
              <w:rPr>
                <w:rFonts w:ascii="Arial" w:hAnsi="Arial" w:cs="Arial"/>
                <w:b/>
              </w:rPr>
            </w:pPr>
            <w:r w:rsidRPr="006A67EB">
              <w:rPr>
                <w:rFonts w:ascii="Arial" w:hAnsi="Arial" w:cs="Arial"/>
              </w:rPr>
              <w:t>14th</w:t>
            </w:r>
          </w:p>
        </w:tc>
      </w:tr>
      <w:tr w:rsidR="006A67EB" w:rsidRPr="006A67EB" w14:paraId="2468089F" w14:textId="77777777" w:rsidTr="006A67EB">
        <w:trPr>
          <w:trHeight w:val="646"/>
        </w:trPr>
        <w:tc>
          <w:tcPr>
            <w:tcW w:w="548" w:type="dxa"/>
            <w:tcBorders>
              <w:top w:val="single" w:sz="4" w:space="0" w:color="000000"/>
              <w:left w:val="single" w:sz="4" w:space="0" w:color="000000"/>
              <w:bottom w:val="single" w:sz="4" w:space="0" w:color="000000"/>
              <w:right w:val="single" w:sz="4" w:space="0" w:color="000000"/>
            </w:tcBorders>
            <w:hideMark/>
          </w:tcPr>
          <w:p w14:paraId="6A6ABACF" w14:textId="77777777" w:rsidR="006A67EB" w:rsidRPr="006A67EB" w:rsidRDefault="006A67EB" w:rsidP="006A67EB">
            <w:pPr>
              <w:pStyle w:val="Body"/>
              <w:spacing w:after="0"/>
              <w:rPr>
                <w:rFonts w:ascii="Arial" w:hAnsi="Arial" w:cs="Arial"/>
              </w:rPr>
            </w:pPr>
            <w:r w:rsidRPr="006A67EB">
              <w:rPr>
                <w:rFonts w:ascii="Arial" w:hAnsi="Arial" w:cs="Arial"/>
              </w:rPr>
              <w:t>14</w:t>
            </w:r>
          </w:p>
        </w:tc>
        <w:tc>
          <w:tcPr>
            <w:tcW w:w="4122" w:type="dxa"/>
            <w:tcBorders>
              <w:top w:val="single" w:sz="4" w:space="0" w:color="000000"/>
              <w:left w:val="nil"/>
              <w:bottom w:val="single" w:sz="4" w:space="0" w:color="000000"/>
              <w:right w:val="single" w:sz="4" w:space="0" w:color="000000"/>
            </w:tcBorders>
            <w:hideMark/>
          </w:tcPr>
          <w:p w14:paraId="1B8D8BF1" w14:textId="77777777" w:rsidR="006A67EB" w:rsidRPr="006A67EB" w:rsidRDefault="006A67EB" w:rsidP="006A67EB">
            <w:pPr>
              <w:pStyle w:val="Body"/>
              <w:spacing w:after="0"/>
              <w:rPr>
                <w:rFonts w:ascii="Arial" w:hAnsi="Arial" w:cs="Arial"/>
              </w:rPr>
            </w:pPr>
            <w:r w:rsidRPr="006A67EB">
              <w:rPr>
                <w:rFonts w:ascii="Arial" w:hAnsi="Arial" w:cs="Arial"/>
              </w:rPr>
              <w:t>Sociocultural Restrictions on Mobility and Market Participation</w:t>
            </w:r>
          </w:p>
        </w:tc>
        <w:tc>
          <w:tcPr>
            <w:tcW w:w="720" w:type="dxa"/>
            <w:tcBorders>
              <w:top w:val="single" w:sz="4" w:space="0" w:color="000000"/>
              <w:left w:val="nil"/>
              <w:bottom w:val="single" w:sz="4" w:space="0" w:color="000000"/>
              <w:right w:val="single" w:sz="4" w:space="0" w:color="000000"/>
            </w:tcBorders>
            <w:vAlign w:val="center"/>
            <w:hideMark/>
          </w:tcPr>
          <w:p w14:paraId="203E4FE1" w14:textId="77777777" w:rsidR="006A67EB" w:rsidRPr="006A67EB" w:rsidRDefault="006A67EB" w:rsidP="006A67EB">
            <w:pPr>
              <w:pStyle w:val="Body"/>
              <w:spacing w:after="0"/>
              <w:rPr>
                <w:rFonts w:ascii="Arial" w:hAnsi="Arial" w:cs="Arial"/>
              </w:rPr>
            </w:pPr>
            <w:r w:rsidRPr="006A67EB">
              <w:rPr>
                <w:rFonts w:ascii="Arial" w:hAnsi="Arial" w:cs="Arial"/>
              </w:rPr>
              <w:t>9</w:t>
            </w:r>
          </w:p>
        </w:tc>
        <w:tc>
          <w:tcPr>
            <w:tcW w:w="810" w:type="dxa"/>
            <w:tcBorders>
              <w:top w:val="single" w:sz="4" w:space="0" w:color="000000"/>
              <w:left w:val="nil"/>
              <w:bottom w:val="single" w:sz="4" w:space="0" w:color="000000"/>
              <w:right w:val="single" w:sz="4" w:space="0" w:color="000000"/>
            </w:tcBorders>
            <w:vAlign w:val="center"/>
            <w:hideMark/>
          </w:tcPr>
          <w:p w14:paraId="118B2E7A" w14:textId="77777777" w:rsidR="006A67EB" w:rsidRPr="006A67EB" w:rsidRDefault="006A67EB" w:rsidP="006A67EB">
            <w:pPr>
              <w:pStyle w:val="Body"/>
              <w:spacing w:after="0"/>
              <w:rPr>
                <w:rFonts w:ascii="Arial" w:hAnsi="Arial" w:cs="Arial"/>
              </w:rPr>
            </w:pPr>
            <w:r w:rsidRPr="006A67EB">
              <w:rPr>
                <w:rFonts w:ascii="Arial" w:hAnsi="Arial" w:cs="Arial"/>
              </w:rPr>
              <w:t>13</w:t>
            </w:r>
          </w:p>
        </w:tc>
        <w:tc>
          <w:tcPr>
            <w:tcW w:w="900" w:type="dxa"/>
            <w:tcBorders>
              <w:top w:val="single" w:sz="4" w:space="0" w:color="000000"/>
              <w:left w:val="nil"/>
              <w:bottom w:val="single" w:sz="4" w:space="0" w:color="000000"/>
              <w:right w:val="single" w:sz="4" w:space="0" w:color="000000"/>
            </w:tcBorders>
            <w:vAlign w:val="center"/>
            <w:hideMark/>
          </w:tcPr>
          <w:p w14:paraId="2382B997" w14:textId="77777777" w:rsidR="006A67EB" w:rsidRPr="006A67EB" w:rsidRDefault="006A67EB" w:rsidP="006A67EB">
            <w:pPr>
              <w:pStyle w:val="Body"/>
              <w:spacing w:after="0"/>
              <w:rPr>
                <w:rFonts w:ascii="Arial" w:hAnsi="Arial" w:cs="Arial"/>
              </w:rPr>
            </w:pPr>
            <w:r w:rsidRPr="006A67EB">
              <w:rPr>
                <w:rFonts w:ascii="Arial" w:hAnsi="Arial" w:cs="Arial"/>
              </w:rPr>
              <w:t>40</w:t>
            </w:r>
          </w:p>
        </w:tc>
        <w:tc>
          <w:tcPr>
            <w:tcW w:w="471" w:type="dxa"/>
            <w:tcBorders>
              <w:top w:val="single" w:sz="4" w:space="0" w:color="000000"/>
              <w:left w:val="nil"/>
              <w:bottom w:val="single" w:sz="4" w:space="0" w:color="000000"/>
              <w:right w:val="single" w:sz="4" w:space="0" w:color="000000"/>
            </w:tcBorders>
            <w:vAlign w:val="center"/>
            <w:hideMark/>
          </w:tcPr>
          <w:p w14:paraId="6916A354" w14:textId="77777777" w:rsidR="006A67EB" w:rsidRPr="006A67EB" w:rsidRDefault="006A67EB" w:rsidP="006A67EB">
            <w:pPr>
              <w:pStyle w:val="Body"/>
              <w:spacing w:after="0"/>
              <w:rPr>
                <w:rFonts w:ascii="Arial" w:hAnsi="Arial" w:cs="Arial"/>
              </w:rPr>
            </w:pPr>
            <w:r w:rsidRPr="006A67EB">
              <w:rPr>
                <w:rFonts w:ascii="Arial" w:hAnsi="Arial" w:cs="Arial"/>
              </w:rPr>
              <w:t>38</w:t>
            </w:r>
          </w:p>
        </w:tc>
        <w:tc>
          <w:tcPr>
            <w:tcW w:w="1434" w:type="dxa"/>
            <w:tcBorders>
              <w:top w:val="single" w:sz="4" w:space="0" w:color="000000"/>
              <w:left w:val="nil"/>
              <w:bottom w:val="single" w:sz="4" w:space="0" w:color="000000"/>
              <w:right w:val="single" w:sz="4" w:space="0" w:color="000000"/>
            </w:tcBorders>
            <w:vAlign w:val="center"/>
            <w:hideMark/>
          </w:tcPr>
          <w:p w14:paraId="2484C6AD" w14:textId="77777777" w:rsidR="006A67EB" w:rsidRPr="006A67EB" w:rsidRDefault="006A67EB" w:rsidP="006A67EB">
            <w:pPr>
              <w:pStyle w:val="Body"/>
              <w:spacing w:after="0"/>
              <w:rPr>
                <w:rFonts w:ascii="Arial" w:hAnsi="Arial" w:cs="Arial"/>
              </w:rPr>
            </w:pPr>
            <w:r w:rsidRPr="006A67EB">
              <w:rPr>
                <w:rFonts w:ascii="Arial" w:hAnsi="Arial" w:cs="Arial"/>
              </w:rPr>
              <w:t>93</w:t>
            </w:r>
          </w:p>
        </w:tc>
        <w:tc>
          <w:tcPr>
            <w:tcW w:w="834" w:type="dxa"/>
            <w:tcBorders>
              <w:top w:val="single" w:sz="4" w:space="0" w:color="000000"/>
              <w:left w:val="nil"/>
              <w:bottom w:val="single" w:sz="4" w:space="0" w:color="000000"/>
              <w:right w:val="single" w:sz="4" w:space="0" w:color="000000"/>
            </w:tcBorders>
            <w:vAlign w:val="center"/>
            <w:hideMark/>
          </w:tcPr>
          <w:p w14:paraId="14C6A9AD" w14:textId="77777777" w:rsidR="006A67EB" w:rsidRPr="006A67EB" w:rsidRDefault="006A67EB" w:rsidP="006A67EB">
            <w:pPr>
              <w:pStyle w:val="Body"/>
              <w:spacing w:after="0"/>
              <w:rPr>
                <w:rFonts w:ascii="Arial" w:hAnsi="Arial" w:cs="Arial"/>
              </w:rPr>
            </w:pPr>
            <w:r w:rsidRPr="006A67EB">
              <w:rPr>
                <w:rFonts w:ascii="Arial" w:hAnsi="Arial" w:cs="Arial"/>
              </w:rPr>
              <w:t>13th</w:t>
            </w:r>
          </w:p>
        </w:tc>
      </w:tr>
    </w:tbl>
    <w:p w14:paraId="461F8D22" w14:textId="77777777" w:rsidR="006A67EB" w:rsidRDefault="006A67EB" w:rsidP="006A67EB">
      <w:pPr>
        <w:pStyle w:val="Body"/>
        <w:spacing w:after="0"/>
        <w:rPr>
          <w:rFonts w:ascii="Arial" w:hAnsi="Arial" w:cs="Arial"/>
          <w:b/>
        </w:rPr>
      </w:pPr>
    </w:p>
    <w:p w14:paraId="4376353B" w14:textId="77777777" w:rsidR="000C14D7" w:rsidRPr="006A67EB" w:rsidRDefault="000C14D7" w:rsidP="006A67EB">
      <w:pPr>
        <w:pStyle w:val="Body"/>
        <w:spacing w:after="0"/>
        <w:rPr>
          <w:rFonts w:ascii="Arial" w:hAnsi="Arial" w:cs="Arial"/>
          <w:b/>
        </w:rPr>
      </w:pPr>
    </w:p>
    <w:p w14:paraId="28E4F725" w14:textId="77777777" w:rsidR="006A67EB" w:rsidRPr="000C14D7" w:rsidRDefault="000C14D7" w:rsidP="006A67EB">
      <w:pPr>
        <w:pStyle w:val="Body"/>
        <w:rPr>
          <w:rFonts w:ascii="Arial" w:hAnsi="Arial" w:cs="Arial"/>
          <w:b/>
          <w:sz w:val="22"/>
          <w:szCs w:val="22"/>
        </w:rPr>
      </w:pPr>
      <w:r>
        <w:rPr>
          <w:rFonts w:ascii="Arial" w:hAnsi="Arial" w:cs="Arial"/>
          <w:b/>
          <w:sz w:val="22"/>
          <w:szCs w:val="22"/>
        </w:rPr>
        <w:t xml:space="preserve">3.5. </w:t>
      </w:r>
      <w:r w:rsidR="006A67EB" w:rsidRPr="000C14D7">
        <w:rPr>
          <w:rFonts w:ascii="Arial" w:hAnsi="Arial" w:cs="Arial"/>
          <w:b/>
          <w:sz w:val="22"/>
          <w:szCs w:val="22"/>
        </w:rPr>
        <w:t>List of Seasonal and Year-Round Vegetable Cultivation Practices Among Women in the Haor Region</w:t>
      </w:r>
    </w:p>
    <w:p w14:paraId="72EA10B1" w14:textId="1841ECC0" w:rsidR="006A67EB" w:rsidRPr="006A67EB" w:rsidRDefault="006A67EB" w:rsidP="006A67EB">
      <w:pPr>
        <w:pStyle w:val="Body"/>
        <w:rPr>
          <w:rFonts w:ascii="Arial" w:hAnsi="Arial" w:cs="Arial"/>
        </w:rPr>
      </w:pPr>
      <w:r w:rsidRPr="006A67EB">
        <w:rPr>
          <w:rFonts w:ascii="Arial" w:hAnsi="Arial" w:cs="Arial"/>
        </w:rPr>
        <w:t xml:space="preserve">The data Table 7 shows that vegetables cultivated by women in the haor region, their growing season and the percentage of respondents cultivating each. It reflects seasonal </w:t>
      </w:r>
      <w:r w:rsidR="00886FE0" w:rsidRPr="00B721E0">
        <w:rPr>
          <w:rFonts w:ascii="Arial" w:hAnsi="Arial" w:cs="Arial"/>
          <w:highlight w:val="yellow"/>
        </w:rPr>
        <w:t>adaptation</w:t>
      </w:r>
      <w:r w:rsidR="00886FE0" w:rsidRPr="006A67EB">
        <w:rPr>
          <w:rFonts w:ascii="Arial" w:hAnsi="Arial" w:cs="Arial"/>
        </w:rPr>
        <w:t xml:space="preserve"> </w:t>
      </w:r>
      <w:r w:rsidRPr="006A67EB">
        <w:rPr>
          <w:rFonts w:ascii="Arial" w:hAnsi="Arial" w:cs="Arial"/>
        </w:rPr>
        <w:t>in crop selection and highlights women’s role in ensuring year-round household nutrition under climate-vulnerable conditions.</w:t>
      </w:r>
    </w:p>
    <w:p w14:paraId="188F56BB" w14:textId="77777777" w:rsidR="006A67EB" w:rsidRPr="006A67EB" w:rsidRDefault="006A67EB" w:rsidP="006A67EB">
      <w:pPr>
        <w:pStyle w:val="Body"/>
        <w:rPr>
          <w:rFonts w:ascii="Arial" w:hAnsi="Arial" w:cs="Arial"/>
          <w:b/>
          <w:i/>
        </w:rPr>
      </w:pPr>
      <w:r w:rsidRPr="006A67EB">
        <w:rPr>
          <w:rFonts w:ascii="Arial" w:hAnsi="Arial" w:cs="Arial"/>
          <w:b/>
          <w:bCs/>
          <w:i/>
          <w:iCs/>
        </w:rPr>
        <w:t xml:space="preserve">Table 7. </w:t>
      </w:r>
      <w:r w:rsidRPr="006A67EB">
        <w:rPr>
          <w:rFonts w:ascii="Arial" w:hAnsi="Arial" w:cs="Arial"/>
          <w:b/>
          <w:i/>
        </w:rPr>
        <w:t>Seasonal and Year-Round Vegetable Cultivation Practices Among Women in the Haor Region</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05"/>
        <w:gridCol w:w="3754"/>
        <w:gridCol w:w="3176"/>
        <w:gridCol w:w="1384"/>
      </w:tblGrid>
      <w:tr w:rsidR="006A67EB" w:rsidRPr="006A67EB" w14:paraId="4F73DCB7" w14:textId="77777777" w:rsidTr="006A67EB">
        <w:tc>
          <w:tcPr>
            <w:tcW w:w="805" w:type="dxa"/>
            <w:tcBorders>
              <w:top w:val="single" w:sz="4" w:space="0" w:color="auto"/>
              <w:left w:val="nil"/>
              <w:bottom w:val="nil"/>
              <w:right w:val="nil"/>
            </w:tcBorders>
            <w:hideMark/>
          </w:tcPr>
          <w:p w14:paraId="4DFF044C"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SL</w:t>
            </w:r>
          </w:p>
        </w:tc>
        <w:tc>
          <w:tcPr>
            <w:tcW w:w="3754" w:type="dxa"/>
            <w:tcBorders>
              <w:top w:val="single" w:sz="4" w:space="0" w:color="auto"/>
              <w:left w:val="nil"/>
              <w:bottom w:val="nil"/>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67EB" w:rsidRPr="006A67EB" w14:paraId="0B537883" w14:textId="77777777">
              <w:trPr>
                <w:tblCellSpacing w:w="15" w:type="dxa"/>
              </w:trPr>
              <w:tc>
                <w:tcPr>
                  <w:tcW w:w="0" w:type="auto"/>
                  <w:tcBorders>
                    <w:top w:val="nil"/>
                    <w:left w:val="nil"/>
                    <w:bottom w:val="nil"/>
                    <w:right w:val="nil"/>
                  </w:tcBorders>
                  <w:vAlign w:val="center"/>
                </w:tcPr>
                <w:p w14:paraId="4B54B292" w14:textId="77777777" w:rsidR="006A67EB" w:rsidRPr="006A67EB" w:rsidRDefault="006A67EB" w:rsidP="006A67EB">
                  <w:pPr>
                    <w:pStyle w:val="Body"/>
                    <w:rPr>
                      <w:rFonts w:ascii="Arial" w:hAnsi="Arial" w:cs="Arial"/>
                    </w:rPr>
                  </w:pPr>
                </w:p>
              </w:tc>
            </w:tr>
          </w:tbl>
          <w:p w14:paraId="1C42FB87" w14:textId="77777777" w:rsidR="006A67EB" w:rsidRPr="006A67EB" w:rsidRDefault="006A67EB" w:rsidP="006A67EB">
            <w:pPr>
              <w:pStyle w:val="Body"/>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8"/>
            </w:tblGrid>
            <w:tr w:rsidR="006A67EB" w:rsidRPr="006A67EB" w14:paraId="472B111F" w14:textId="77777777">
              <w:trPr>
                <w:tblCellSpacing w:w="15" w:type="dxa"/>
              </w:trPr>
              <w:tc>
                <w:tcPr>
                  <w:tcW w:w="0" w:type="auto"/>
                  <w:tcBorders>
                    <w:top w:val="nil"/>
                    <w:left w:val="nil"/>
                    <w:bottom w:val="nil"/>
                    <w:right w:val="nil"/>
                  </w:tcBorders>
                  <w:vAlign w:val="center"/>
                  <w:hideMark/>
                </w:tcPr>
                <w:p w14:paraId="50B83DE3" w14:textId="77777777" w:rsidR="006A67EB" w:rsidRPr="006A67EB" w:rsidRDefault="006A67EB" w:rsidP="006A67EB">
                  <w:pPr>
                    <w:pStyle w:val="Body"/>
                    <w:spacing w:after="0"/>
                    <w:rPr>
                      <w:rFonts w:ascii="Arial" w:hAnsi="Arial" w:cs="Arial"/>
                      <w:b/>
                    </w:rPr>
                  </w:pPr>
                  <w:r w:rsidRPr="006A67EB">
                    <w:rPr>
                      <w:rFonts w:ascii="Arial" w:hAnsi="Arial" w:cs="Arial"/>
                      <w:b/>
                    </w:rPr>
                    <w:t>Vegetables Names</w:t>
                  </w:r>
                </w:p>
              </w:tc>
            </w:tr>
          </w:tbl>
          <w:p w14:paraId="5A3C9C11" w14:textId="77777777" w:rsidR="006A67EB" w:rsidRPr="006A67EB" w:rsidRDefault="006A67EB" w:rsidP="006A67EB">
            <w:pPr>
              <w:pStyle w:val="Body"/>
              <w:rPr>
                <w:rFonts w:ascii="Arial" w:eastAsia="Times New Roman" w:hAnsi="Arial" w:cs="Arial"/>
              </w:rPr>
            </w:pPr>
          </w:p>
        </w:tc>
        <w:tc>
          <w:tcPr>
            <w:tcW w:w="3176" w:type="dxa"/>
            <w:tcBorders>
              <w:top w:val="single" w:sz="4" w:space="0" w:color="auto"/>
              <w:left w:val="nil"/>
              <w:bottom w:val="nil"/>
              <w:right w:val="nil"/>
            </w:tcBorders>
            <w:hideMark/>
          </w:tcPr>
          <w:p w14:paraId="623C0ECB"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Season</w:t>
            </w:r>
          </w:p>
        </w:tc>
        <w:tc>
          <w:tcPr>
            <w:tcW w:w="1384" w:type="dxa"/>
            <w:tcBorders>
              <w:top w:val="single" w:sz="4" w:space="0" w:color="auto"/>
              <w:left w:val="nil"/>
              <w:bottom w:val="nil"/>
              <w:right w:val="nil"/>
            </w:tcBorders>
            <w:hideMark/>
          </w:tcPr>
          <w:p w14:paraId="35105AB0" w14:textId="77777777" w:rsidR="006A67EB" w:rsidRPr="006A67EB" w:rsidRDefault="006A67EB" w:rsidP="006A67EB">
            <w:pPr>
              <w:pStyle w:val="Body"/>
              <w:rPr>
                <w:rFonts w:ascii="Arial" w:eastAsia="Times New Roman" w:hAnsi="Arial" w:cs="Arial"/>
                <w:b/>
              </w:rPr>
            </w:pPr>
            <w:r w:rsidRPr="006A67EB">
              <w:rPr>
                <w:rFonts w:ascii="Arial" w:eastAsia="Times New Roman" w:hAnsi="Arial" w:cs="Arial"/>
                <w:b/>
              </w:rPr>
              <w:t>Cultivation rate (%)</w:t>
            </w:r>
          </w:p>
        </w:tc>
      </w:tr>
      <w:tr w:rsidR="006A67EB" w:rsidRPr="006A67EB" w14:paraId="7CCAD80A" w14:textId="77777777" w:rsidTr="006A67EB">
        <w:tc>
          <w:tcPr>
            <w:tcW w:w="805" w:type="dxa"/>
            <w:tcBorders>
              <w:top w:val="nil"/>
              <w:left w:val="nil"/>
              <w:bottom w:val="nil"/>
              <w:right w:val="nil"/>
            </w:tcBorders>
            <w:hideMark/>
          </w:tcPr>
          <w:p w14:paraId="2AE73CF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01</w:t>
            </w:r>
          </w:p>
        </w:tc>
        <w:tc>
          <w:tcPr>
            <w:tcW w:w="3754" w:type="dxa"/>
            <w:tcBorders>
              <w:top w:val="nil"/>
              <w:left w:val="nil"/>
              <w:bottom w:val="nil"/>
              <w:right w:val="nil"/>
            </w:tcBorders>
            <w:hideMark/>
          </w:tcPr>
          <w:p w14:paraId="041A731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Red Amaranth</w:t>
            </w:r>
          </w:p>
        </w:tc>
        <w:tc>
          <w:tcPr>
            <w:tcW w:w="3176" w:type="dxa"/>
            <w:tcBorders>
              <w:top w:val="nil"/>
              <w:left w:val="nil"/>
              <w:bottom w:val="nil"/>
              <w:right w:val="nil"/>
            </w:tcBorders>
            <w:hideMark/>
          </w:tcPr>
          <w:p w14:paraId="05BE55B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Rabi/Kharif/Year-round</w:t>
            </w:r>
          </w:p>
        </w:tc>
        <w:tc>
          <w:tcPr>
            <w:tcW w:w="1384" w:type="dxa"/>
            <w:tcBorders>
              <w:top w:val="nil"/>
              <w:left w:val="nil"/>
              <w:bottom w:val="nil"/>
              <w:right w:val="nil"/>
            </w:tcBorders>
            <w:hideMark/>
          </w:tcPr>
          <w:p w14:paraId="71EBC3F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68</w:t>
            </w:r>
          </w:p>
        </w:tc>
      </w:tr>
      <w:tr w:rsidR="006A67EB" w:rsidRPr="006A67EB" w14:paraId="7DC129CB" w14:textId="77777777" w:rsidTr="006A67EB">
        <w:tc>
          <w:tcPr>
            <w:tcW w:w="805" w:type="dxa"/>
            <w:tcBorders>
              <w:top w:val="nil"/>
              <w:left w:val="nil"/>
              <w:bottom w:val="nil"/>
              <w:right w:val="nil"/>
            </w:tcBorders>
            <w:hideMark/>
          </w:tcPr>
          <w:p w14:paraId="0CCEDFB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02</w:t>
            </w:r>
          </w:p>
        </w:tc>
        <w:tc>
          <w:tcPr>
            <w:tcW w:w="3754" w:type="dxa"/>
            <w:tcBorders>
              <w:top w:val="nil"/>
              <w:left w:val="nil"/>
              <w:bottom w:val="nil"/>
              <w:right w:val="nil"/>
            </w:tcBorders>
            <w:hideMark/>
          </w:tcPr>
          <w:p w14:paraId="7769082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Jute Leaf</w:t>
            </w:r>
          </w:p>
        </w:tc>
        <w:tc>
          <w:tcPr>
            <w:tcW w:w="3176" w:type="dxa"/>
            <w:tcBorders>
              <w:top w:val="nil"/>
              <w:left w:val="nil"/>
              <w:bottom w:val="nil"/>
              <w:right w:val="nil"/>
            </w:tcBorders>
            <w:hideMark/>
          </w:tcPr>
          <w:p w14:paraId="1369D0F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w:t>
            </w:r>
          </w:p>
        </w:tc>
        <w:tc>
          <w:tcPr>
            <w:tcW w:w="1384" w:type="dxa"/>
            <w:tcBorders>
              <w:top w:val="nil"/>
              <w:left w:val="nil"/>
              <w:bottom w:val="nil"/>
              <w:right w:val="nil"/>
            </w:tcBorders>
            <w:hideMark/>
          </w:tcPr>
          <w:p w14:paraId="5D82CB6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63</w:t>
            </w:r>
          </w:p>
        </w:tc>
      </w:tr>
      <w:tr w:rsidR="006A67EB" w:rsidRPr="006A67EB" w14:paraId="6E7ED6F9" w14:textId="77777777" w:rsidTr="006A67EB">
        <w:tc>
          <w:tcPr>
            <w:tcW w:w="805" w:type="dxa"/>
            <w:tcBorders>
              <w:top w:val="nil"/>
              <w:left w:val="nil"/>
              <w:bottom w:val="nil"/>
              <w:right w:val="nil"/>
            </w:tcBorders>
            <w:hideMark/>
          </w:tcPr>
          <w:p w14:paraId="766D3D9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lastRenderedPageBreak/>
              <w:t>03</w:t>
            </w:r>
          </w:p>
        </w:tc>
        <w:tc>
          <w:tcPr>
            <w:tcW w:w="3754" w:type="dxa"/>
            <w:tcBorders>
              <w:top w:val="nil"/>
              <w:left w:val="nil"/>
              <w:bottom w:val="nil"/>
              <w:right w:val="nil"/>
            </w:tcBorders>
            <w:hideMark/>
          </w:tcPr>
          <w:p w14:paraId="57E1AD6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Spinach</w:t>
            </w:r>
          </w:p>
        </w:tc>
        <w:tc>
          <w:tcPr>
            <w:tcW w:w="3176" w:type="dxa"/>
            <w:tcBorders>
              <w:top w:val="nil"/>
              <w:left w:val="nil"/>
              <w:bottom w:val="nil"/>
              <w:right w:val="nil"/>
            </w:tcBorders>
            <w:hideMark/>
          </w:tcPr>
          <w:p w14:paraId="07C5AAD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45371DC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37</w:t>
            </w:r>
          </w:p>
        </w:tc>
      </w:tr>
      <w:tr w:rsidR="006A67EB" w:rsidRPr="006A67EB" w14:paraId="7BC143CC" w14:textId="77777777" w:rsidTr="006A67EB">
        <w:tc>
          <w:tcPr>
            <w:tcW w:w="805" w:type="dxa"/>
            <w:tcBorders>
              <w:top w:val="nil"/>
              <w:left w:val="nil"/>
              <w:bottom w:val="nil"/>
              <w:right w:val="nil"/>
            </w:tcBorders>
            <w:hideMark/>
          </w:tcPr>
          <w:p w14:paraId="130A13A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04</w:t>
            </w:r>
          </w:p>
        </w:tc>
        <w:tc>
          <w:tcPr>
            <w:tcW w:w="3754" w:type="dxa"/>
            <w:tcBorders>
              <w:top w:val="nil"/>
              <w:left w:val="nil"/>
              <w:bottom w:val="nil"/>
              <w:right w:val="nil"/>
            </w:tcBorders>
            <w:hideMark/>
          </w:tcPr>
          <w:p w14:paraId="04A1D28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Stem Amaranth</w:t>
            </w:r>
          </w:p>
        </w:tc>
        <w:tc>
          <w:tcPr>
            <w:tcW w:w="3176" w:type="dxa"/>
            <w:tcBorders>
              <w:top w:val="nil"/>
              <w:left w:val="nil"/>
              <w:bottom w:val="nil"/>
              <w:right w:val="nil"/>
            </w:tcBorders>
            <w:hideMark/>
          </w:tcPr>
          <w:p w14:paraId="4F174AF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Rabi/Year-round</w:t>
            </w:r>
          </w:p>
        </w:tc>
        <w:tc>
          <w:tcPr>
            <w:tcW w:w="1384" w:type="dxa"/>
            <w:tcBorders>
              <w:top w:val="nil"/>
              <w:left w:val="nil"/>
              <w:bottom w:val="nil"/>
              <w:right w:val="nil"/>
            </w:tcBorders>
            <w:hideMark/>
          </w:tcPr>
          <w:p w14:paraId="4BA45E4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45</w:t>
            </w:r>
          </w:p>
        </w:tc>
      </w:tr>
      <w:tr w:rsidR="006A67EB" w:rsidRPr="006A67EB" w14:paraId="4A4B74D9" w14:textId="77777777" w:rsidTr="006A67EB">
        <w:tc>
          <w:tcPr>
            <w:tcW w:w="805" w:type="dxa"/>
            <w:tcBorders>
              <w:top w:val="nil"/>
              <w:left w:val="nil"/>
              <w:bottom w:val="nil"/>
              <w:right w:val="nil"/>
            </w:tcBorders>
            <w:hideMark/>
          </w:tcPr>
          <w:p w14:paraId="4052D4E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05</w:t>
            </w:r>
          </w:p>
        </w:tc>
        <w:tc>
          <w:tcPr>
            <w:tcW w:w="3754" w:type="dxa"/>
            <w:tcBorders>
              <w:top w:val="nil"/>
              <w:left w:val="nil"/>
              <w:bottom w:val="nil"/>
              <w:right w:val="nil"/>
            </w:tcBorders>
            <w:hideMark/>
          </w:tcPr>
          <w:p w14:paraId="44BF96F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Malabar Spinach</w:t>
            </w:r>
          </w:p>
        </w:tc>
        <w:tc>
          <w:tcPr>
            <w:tcW w:w="3176" w:type="dxa"/>
            <w:tcBorders>
              <w:top w:val="nil"/>
              <w:left w:val="nil"/>
              <w:bottom w:val="nil"/>
              <w:right w:val="nil"/>
            </w:tcBorders>
            <w:hideMark/>
          </w:tcPr>
          <w:p w14:paraId="05102A4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Kharif/Year-round</w:t>
            </w:r>
          </w:p>
        </w:tc>
        <w:tc>
          <w:tcPr>
            <w:tcW w:w="1384" w:type="dxa"/>
            <w:tcBorders>
              <w:top w:val="nil"/>
              <w:left w:val="nil"/>
              <w:bottom w:val="nil"/>
              <w:right w:val="nil"/>
            </w:tcBorders>
            <w:hideMark/>
          </w:tcPr>
          <w:p w14:paraId="58337CE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62</w:t>
            </w:r>
          </w:p>
        </w:tc>
      </w:tr>
      <w:tr w:rsidR="006A67EB" w:rsidRPr="006A67EB" w14:paraId="2265653A" w14:textId="77777777" w:rsidTr="006A67EB">
        <w:tc>
          <w:tcPr>
            <w:tcW w:w="805" w:type="dxa"/>
            <w:tcBorders>
              <w:top w:val="nil"/>
              <w:left w:val="nil"/>
              <w:bottom w:val="nil"/>
              <w:right w:val="nil"/>
            </w:tcBorders>
            <w:hideMark/>
          </w:tcPr>
          <w:p w14:paraId="4BCE74E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06</w:t>
            </w:r>
          </w:p>
        </w:tc>
        <w:tc>
          <w:tcPr>
            <w:tcW w:w="3754" w:type="dxa"/>
            <w:tcBorders>
              <w:top w:val="nil"/>
              <w:left w:val="nil"/>
              <w:bottom w:val="nil"/>
              <w:right w:val="nil"/>
            </w:tcBorders>
            <w:hideMark/>
          </w:tcPr>
          <w:p w14:paraId="4A66E9F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Water Spinach</w:t>
            </w:r>
          </w:p>
        </w:tc>
        <w:tc>
          <w:tcPr>
            <w:tcW w:w="3176" w:type="dxa"/>
            <w:tcBorders>
              <w:top w:val="nil"/>
              <w:left w:val="nil"/>
              <w:bottom w:val="nil"/>
              <w:right w:val="nil"/>
            </w:tcBorders>
            <w:hideMark/>
          </w:tcPr>
          <w:p w14:paraId="692A060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Kharif/Year-round</w:t>
            </w:r>
          </w:p>
        </w:tc>
        <w:tc>
          <w:tcPr>
            <w:tcW w:w="1384" w:type="dxa"/>
            <w:tcBorders>
              <w:top w:val="nil"/>
              <w:left w:val="nil"/>
              <w:bottom w:val="nil"/>
              <w:right w:val="nil"/>
            </w:tcBorders>
            <w:hideMark/>
          </w:tcPr>
          <w:p w14:paraId="0C3683A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58</w:t>
            </w:r>
          </w:p>
        </w:tc>
      </w:tr>
      <w:tr w:rsidR="006A67EB" w:rsidRPr="006A67EB" w14:paraId="73F34B2F" w14:textId="77777777" w:rsidTr="006A67EB">
        <w:tc>
          <w:tcPr>
            <w:tcW w:w="805" w:type="dxa"/>
            <w:tcBorders>
              <w:top w:val="nil"/>
              <w:left w:val="nil"/>
              <w:bottom w:val="nil"/>
              <w:right w:val="nil"/>
            </w:tcBorders>
            <w:hideMark/>
          </w:tcPr>
          <w:p w14:paraId="26E9277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07</w:t>
            </w:r>
          </w:p>
        </w:tc>
        <w:tc>
          <w:tcPr>
            <w:tcW w:w="3754" w:type="dxa"/>
            <w:tcBorders>
              <w:top w:val="nil"/>
              <w:left w:val="nil"/>
              <w:bottom w:val="nil"/>
              <w:right w:val="nil"/>
            </w:tcBorders>
            <w:hideMark/>
          </w:tcPr>
          <w:p w14:paraId="599B6E9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Mustard Leaf</w:t>
            </w:r>
          </w:p>
        </w:tc>
        <w:tc>
          <w:tcPr>
            <w:tcW w:w="3176" w:type="dxa"/>
            <w:tcBorders>
              <w:top w:val="nil"/>
              <w:left w:val="nil"/>
              <w:bottom w:val="nil"/>
              <w:right w:val="nil"/>
            </w:tcBorders>
            <w:hideMark/>
          </w:tcPr>
          <w:p w14:paraId="3AEFAFA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1832E7C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47</w:t>
            </w:r>
          </w:p>
        </w:tc>
      </w:tr>
      <w:tr w:rsidR="006A67EB" w:rsidRPr="006A67EB" w14:paraId="523D2FDC" w14:textId="77777777" w:rsidTr="006A67EB">
        <w:tc>
          <w:tcPr>
            <w:tcW w:w="805" w:type="dxa"/>
            <w:tcBorders>
              <w:top w:val="nil"/>
              <w:left w:val="nil"/>
              <w:bottom w:val="nil"/>
              <w:right w:val="nil"/>
            </w:tcBorders>
            <w:hideMark/>
          </w:tcPr>
          <w:p w14:paraId="57982E4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08</w:t>
            </w:r>
          </w:p>
        </w:tc>
        <w:tc>
          <w:tcPr>
            <w:tcW w:w="3754" w:type="dxa"/>
            <w:tcBorders>
              <w:top w:val="nil"/>
              <w:left w:val="nil"/>
              <w:bottom w:val="nil"/>
              <w:right w:val="nil"/>
            </w:tcBorders>
            <w:hideMark/>
          </w:tcPr>
          <w:p w14:paraId="043347E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Coriander Leaf</w:t>
            </w:r>
          </w:p>
        </w:tc>
        <w:tc>
          <w:tcPr>
            <w:tcW w:w="3176" w:type="dxa"/>
            <w:tcBorders>
              <w:top w:val="nil"/>
              <w:left w:val="nil"/>
              <w:bottom w:val="nil"/>
              <w:right w:val="nil"/>
            </w:tcBorders>
            <w:hideMark/>
          </w:tcPr>
          <w:p w14:paraId="3E5A766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2F7C650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34</w:t>
            </w:r>
          </w:p>
        </w:tc>
      </w:tr>
      <w:tr w:rsidR="006A67EB" w:rsidRPr="006A67EB" w14:paraId="4A21ED56" w14:textId="77777777" w:rsidTr="006A67EB">
        <w:tc>
          <w:tcPr>
            <w:tcW w:w="805" w:type="dxa"/>
            <w:tcBorders>
              <w:top w:val="nil"/>
              <w:left w:val="nil"/>
              <w:bottom w:val="nil"/>
              <w:right w:val="nil"/>
            </w:tcBorders>
            <w:hideMark/>
          </w:tcPr>
          <w:p w14:paraId="1061F51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09</w:t>
            </w:r>
          </w:p>
        </w:tc>
        <w:tc>
          <w:tcPr>
            <w:tcW w:w="3754" w:type="dxa"/>
            <w:tcBorders>
              <w:top w:val="nil"/>
              <w:left w:val="nil"/>
              <w:bottom w:val="nil"/>
              <w:right w:val="nil"/>
            </w:tcBorders>
            <w:hideMark/>
          </w:tcPr>
          <w:p w14:paraId="1904825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Radish Leaf</w:t>
            </w:r>
          </w:p>
        </w:tc>
        <w:tc>
          <w:tcPr>
            <w:tcW w:w="3176" w:type="dxa"/>
            <w:tcBorders>
              <w:top w:val="nil"/>
              <w:left w:val="nil"/>
              <w:bottom w:val="nil"/>
              <w:right w:val="nil"/>
            </w:tcBorders>
            <w:hideMark/>
          </w:tcPr>
          <w:p w14:paraId="5D084D2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2284579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68</w:t>
            </w:r>
          </w:p>
        </w:tc>
      </w:tr>
      <w:tr w:rsidR="006A67EB" w:rsidRPr="006A67EB" w14:paraId="288BEF9B" w14:textId="77777777" w:rsidTr="006A67EB">
        <w:tc>
          <w:tcPr>
            <w:tcW w:w="805" w:type="dxa"/>
            <w:tcBorders>
              <w:top w:val="nil"/>
              <w:left w:val="nil"/>
              <w:bottom w:val="nil"/>
              <w:right w:val="nil"/>
            </w:tcBorders>
            <w:hideMark/>
          </w:tcPr>
          <w:p w14:paraId="129AEB2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10</w:t>
            </w:r>
          </w:p>
        </w:tc>
        <w:tc>
          <w:tcPr>
            <w:tcW w:w="3754" w:type="dxa"/>
            <w:tcBorders>
              <w:top w:val="nil"/>
              <w:left w:val="nil"/>
              <w:bottom w:val="nil"/>
              <w:right w:val="nil"/>
            </w:tcBorders>
            <w:hideMark/>
          </w:tcPr>
          <w:p w14:paraId="5C3B70F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Potato</w:t>
            </w:r>
          </w:p>
        </w:tc>
        <w:tc>
          <w:tcPr>
            <w:tcW w:w="3176" w:type="dxa"/>
            <w:tcBorders>
              <w:top w:val="nil"/>
              <w:left w:val="nil"/>
              <w:bottom w:val="nil"/>
              <w:right w:val="nil"/>
            </w:tcBorders>
            <w:hideMark/>
          </w:tcPr>
          <w:p w14:paraId="6F695FA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3886DAF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34</w:t>
            </w:r>
          </w:p>
        </w:tc>
      </w:tr>
      <w:tr w:rsidR="006A67EB" w:rsidRPr="006A67EB" w14:paraId="47260980" w14:textId="77777777" w:rsidTr="006A67EB">
        <w:tc>
          <w:tcPr>
            <w:tcW w:w="805" w:type="dxa"/>
            <w:tcBorders>
              <w:top w:val="nil"/>
              <w:left w:val="nil"/>
              <w:bottom w:val="nil"/>
              <w:right w:val="nil"/>
            </w:tcBorders>
            <w:hideMark/>
          </w:tcPr>
          <w:p w14:paraId="1B73E30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11</w:t>
            </w:r>
          </w:p>
        </w:tc>
        <w:tc>
          <w:tcPr>
            <w:tcW w:w="3754" w:type="dxa"/>
            <w:tcBorders>
              <w:top w:val="nil"/>
              <w:left w:val="nil"/>
              <w:bottom w:val="nil"/>
              <w:right w:val="nil"/>
            </w:tcBorders>
            <w:hideMark/>
          </w:tcPr>
          <w:p w14:paraId="47D9559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Tomato</w:t>
            </w:r>
          </w:p>
        </w:tc>
        <w:tc>
          <w:tcPr>
            <w:tcW w:w="3176" w:type="dxa"/>
            <w:tcBorders>
              <w:top w:val="nil"/>
              <w:left w:val="nil"/>
              <w:bottom w:val="nil"/>
              <w:right w:val="nil"/>
            </w:tcBorders>
            <w:hideMark/>
          </w:tcPr>
          <w:p w14:paraId="77B557B8"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w:t>
            </w:r>
          </w:p>
        </w:tc>
        <w:tc>
          <w:tcPr>
            <w:tcW w:w="1384" w:type="dxa"/>
            <w:tcBorders>
              <w:top w:val="nil"/>
              <w:left w:val="nil"/>
              <w:bottom w:val="nil"/>
              <w:right w:val="nil"/>
            </w:tcBorders>
            <w:hideMark/>
          </w:tcPr>
          <w:p w14:paraId="02F3343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82</w:t>
            </w:r>
          </w:p>
        </w:tc>
      </w:tr>
      <w:tr w:rsidR="006A67EB" w:rsidRPr="006A67EB" w14:paraId="30C8453D" w14:textId="77777777" w:rsidTr="006A67EB">
        <w:tc>
          <w:tcPr>
            <w:tcW w:w="805" w:type="dxa"/>
            <w:tcBorders>
              <w:top w:val="nil"/>
              <w:left w:val="nil"/>
              <w:bottom w:val="nil"/>
              <w:right w:val="nil"/>
            </w:tcBorders>
            <w:hideMark/>
          </w:tcPr>
          <w:p w14:paraId="19475B3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12</w:t>
            </w:r>
          </w:p>
        </w:tc>
        <w:tc>
          <w:tcPr>
            <w:tcW w:w="3754" w:type="dxa"/>
            <w:tcBorders>
              <w:top w:val="nil"/>
              <w:left w:val="nil"/>
              <w:bottom w:val="nil"/>
              <w:right w:val="nil"/>
            </w:tcBorders>
            <w:hideMark/>
          </w:tcPr>
          <w:p w14:paraId="6182B35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Pumpkin</w:t>
            </w:r>
          </w:p>
        </w:tc>
        <w:tc>
          <w:tcPr>
            <w:tcW w:w="3176" w:type="dxa"/>
            <w:tcBorders>
              <w:top w:val="nil"/>
              <w:left w:val="nil"/>
              <w:bottom w:val="nil"/>
              <w:right w:val="nil"/>
            </w:tcBorders>
            <w:hideMark/>
          </w:tcPr>
          <w:p w14:paraId="6E277F4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w:t>
            </w:r>
          </w:p>
        </w:tc>
        <w:tc>
          <w:tcPr>
            <w:tcW w:w="1384" w:type="dxa"/>
            <w:tcBorders>
              <w:top w:val="nil"/>
              <w:left w:val="nil"/>
              <w:bottom w:val="nil"/>
              <w:right w:val="nil"/>
            </w:tcBorders>
            <w:hideMark/>
          </w:tcPr>
          <w:p w14:paraId="7C49A83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73</w:t>
            </w:r>
          </w:p>
        </w:tc>
      </w:tr>
      <w:tr w:rsidR="006A67EB" w:rsidRPr="006A67EB" w14:paraId="36B6EF69" w14:textId="77777777" w:rsidTr="006A67EB">
        <w:tc>
          <w:tcPr>
            <w:tcW w:w="805" w:type="dxa"/>
            <w:tcBorders>
              <w:top w:val="nil"/>
              <w:left w:val="nil"/>
              <w:bottom w:val="nil"/>
              <w:right w:val="nil"/>
            </w:tcBorders>
            <w:hideMark/>
          </w:tcPr>
          <w:p w14:paraId="0E15129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13</w:t>
            </w:r>
          </w:p>
        </w:tc>
        <w:tc>
          <w:tcPr>
            <w:tcW w:w="3754" w:type="dxa"/>
            <w:tcBorders>
              <w:top w:val="nil"/>
              <w:left w:val="nil"/>
              <w:bottom w:val="nil"/>
              <w:right w:val="nil"/>
            </w:tcBorders>
            <w:hideMark/>
          </w:tcPr>
          <w:p w14:paraId="59773E77"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Cabbage</w:t>
            </w:r>
          </w:p>
        </w:tc>
        <w:tc>
          <w:tcPr>
            <w:tcW w:w="3176" w:type="dxa"/>
            <w:tcBorders>
              <w:top w:val="nil"/>
              <w:left w:val="nil"/>
              <w:bottom w:val="nil"/>
              <w:right w:val="nil"/>
            </w:tcBorders>
            <w:hideMark/>
          </w:tcPr>
          <w:p w14:paraId="4EA42EA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0B9D905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33</w:t>
            </w:r>
          </w:p>
        </w:tc>
      </w:tr>
      <w:tr w:rsidR="006A67EB" w:rsidRPr="006A67EB" w14:paraId="2D84FE7F" w14:textId="77777777" w:rsidTr="006A67EB">
        <w:tc>
          <w:tcPr>
            <w:tcW w:w="805" w:type="dxa"/>
            <w:tcBorders>
              <w:top w:val="nil"/>
              <w:left w:val="nil"/>
              <w:bottom w:val="nil"/>
              <w:right w:val="nil"/>
            </w:tcBorders>
            <w:hideMark/>
          </w:tcPr>
          <w:p w14:paraId="230B638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14</w:t>
            </w:r>
          </w:p>
        </w:tc>
        <w:tc>
          <w:tcPr>
            <w:tcW w:w="3754" w:type="dxa"/>
            <w:tcBorders>
              <w:top w:val="nil"/>
              <w:left w:val="nil"/>
              <w:bottom w:val="nil"/>
              <w:right w:val="nil"/>
            </w:tcBorders>
            <w:hideMark/>
          </w:tcPr>
          <w:p w14:paraId="06F586A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Cauliflower</w:t>
            </w:r>
          </w:p>
        </w:tc>
        <w:tc>
          <w:tcPr>
            <w:tcW w:w="3176" w:type="dxa"/>
            <w:tcBorders>
              <w:top w:val="nil"/>
              <w:left w:val="nil"/>
              <w:bottom w:val="nil"/>
              <w:right w:val="nil"/>
            </w:tcBorders>
            <w:hideMark/>
          </w:tcPr>
          <w:p w14:paraId="143BD4B8"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565C49B8"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44</w:t>
            </w:r>
          </w:p>
        </w:tc>
      </w:tr>
      <w:tr w:rsidR="006A67EB" w:rsidRPr="006A67EB" w14:paraId="332CE905" w14:textId="77777777" w:rsidTr="006A67EB">
        <w:tc>
          <w:tcPr>
            <w:tcW w:w="805" w:type="dxa"/>
            <w:tcBorders>
              <w:top w:val="nil"/>
              <w:left w:val="nil"/>
              <w:bottom w:val="nil"/>
              <w:right w:val="nil"/>
            </w:tcBorders>
            <w:hideMark/>
          </w:tcPr>
          <w:p w14:paraId="6224222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15</w:t>
            </w:r>
          </w:p>
        </w:tc>
        <w:tc>
          <w:tcPr>
            <w:tcW w:w="3754" w:type="dxa"/>
            <w:tcBorders>
              <w:top w:val="nil"/>
              <w:left w:val="nil"/>
              <w:bottom w:val="nil"/>
              <w:right w:val="nil"/>
            </w:tcBorders>
            <w:hideMark/>
          </w:tcPr>
          <w:p w14:paraId="1F3E3D9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Broccoli</w:t>
            </w:r>
          </w:p>
        </w:tc>
        <w:tc>
          <w:tcPr>
            <w:tcW w:w="3176" w:type="dxa"/>
            <w:tcBorders>
              <w:top w:val="nil"/>
              <w:left w:val="nil"/>
              <w:bottom w:val="nil"/>
              <w:right w:val="nil"/>
            </w:tcBorders>
            <w:hideMark/>
          </w:tcPr>
          <w:p w14:paraId="31CD3EB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29EAE3A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w:t>
            </w:r>
          </w:p>
        </w:tc>
      </w:tr>
      <w:tr w:rsidR="006A67EB" w:rsidRPr="006A67EB" w14:paraId="01C7FCAB" w14:textId="77777777" w:rsidTr="006A67EB">
        <w:tc>
          <w:tcPr>
            <w:tcW w:w="805" w:type="dxa"/>
            <w:tcBorders>
              <w:top w:val="nil"/>
              <w:left w:val="nil"/>
              <w:bottom w:val="nil"/>
              <w:right w:val="nil"/>
            </w:tcBorders>
            <w:hideMark/>
          </w:tcPr>
          <w:p w14:paraId="5CF42CB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16</w:t>
            </w:r>
          </w:p>
        </w:tc>
        <w:tc>
          <w:tcPr>
            <w:tcW w:w="3754" w:type="dxa"/>
            <w:tcBorders>
              <w:top w:val="nil"/>
              <w:left w:val="nil"/>
              <w:bottom w:val="nil"/>
              <w:right w:val="nil"/>
            </w:tcBorders>
            <w:hideMark/>
          </w:tcPr>
          <w:p w14:paraId="1E65839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Carrot</w:t>
            </w:r>
          </w:p>
        </w:tc>
        <w:tc>
          <w:tcPr>
            <w:tcW w:w="3176" w:type="dxa"/>
            <w:tcBorders>
              <w:top w:val="nil"/>
              <w:left w:val="nil"/>
              <w:bottom w:val="nil"/>
              <w:right w:val="nil"/>
            </w:tcBorders>
            <w:hideMark/>
          </w:tcPr>
          <w:p w14:paraId="3776EAE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681ED46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w:t>
            </w:r>
          </w:p>
        </w:tc>
      </w:tr>
      <w:tr w:rsidR="006A67EB" w:rsidRPr="006A67EB" w14:paraId="60502D69" w14:textId="77777777" w:rsidTr="006A67EB">
        <w:tc>
          <w:tcPr>
            <w:tcW w:w="805" w:type="dxa"/>
            <w:tcBorders>
              <w:top w:val="nil"/>
              <w:left w:val="nil"/>
              <w:bottom w:val="nil"/>
              <w:right w:val="nil"/>
            </w:tcBorders>
            <w:hideMark/>
          </w:tcPr>
          <w:p w14:paraId="7034DFE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17</w:t>
            </w:r>
          </w:p>
        </w:tc>
        <w:tc>
          <w:tcPr>
            <w:tcW w:w="3754" w:type="dxa"/>
            <w:tcBorders>
              <w:top w:val="nil"/>
              <w:left w:val="nil"/>
              <w:bottom w:val="nil"/>
              <w:right w:val="nil"/>
            </w:tcBorders>
            <w:hideMark/>
          </w:tcPr>
          <w:p w14:paraId="377E41B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Turnip</w:t>
            </w:r>
          </w:p>
        </w:tc>
        <w:tc>
          <w:tcPr>
            <w:tcW w:w="3176" w:type="dxa"/>
            <w:tcBorders>
              <w:top w:val="nil"/>
              <w:left w:val="nil"/>
              <w:bottom w:val="nil"/>
              <w:right w:val="nil"/>
            </w:tcBorders>
            <w:hideMark/>
          </w:tcPr>
          <w:p w14:paraId="01ACCFA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5DA6BA9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11</w:t>
            </w:r>
          </w:p>
        </w:tc>
      </w:tr>
      <w:tr w:rsidR="006A67EB" w:rsidRPr="006A67EB" w14:paraId="0D32DEE3" w14:textId="77777777" w:rsidTr="006A67EB">
        <w:tc>
          <w:tcPr>
            <w:tcW w:w="805" w:type="dxa"/>
            <w:tcBorders>
              <w:top w:val="nil"/>
              <w:left w:val="nil"/>
              <w:bottom w:val="nil"/>
              <w:right w:val="nil"/>
            </w:tcBorders>
            <w:hideMark/>
          </w:tcPr>
          <w:p w14:paraId="7EEAF2B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18</w:t>
            </w:r>
          </w:p>
        </w:tc>
        <w:tc>
          <w:tcPr>
            <w:tcW w:w="3754" w:type="dxa"/>
            <w:tcBorders>
              <w:top w:val="nil"/>
              <w:left w:val="nil"/>
              <w:bottom w:val="nil"/>
              <w:right w:val="nil"/>
            </w:tcBorders>
            <w:hideMark/>
          </w:tcPr>
          <w:p w14:paraId="166EC4C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Radish</w:t>
            </w:r>
          </w:p>
        </w:tc>
        <w:tc>
          <w:tcPr>
            <w:tcW w:w="3176" w:type="dxa"/>
            <w:tcBorders>
              <w:top w:val="nil"/>
              <w:left w:val="nil"/>
              <w:bottom w:val="nil"/>
              <w:right w:val="nil"/>
            </w:tcBorders>
            <w:hideMark/>
          </w:tcPr>
          <w:p w14:paraId="327EEB4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4A1470A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34</w:t>
            </w:r>
          </w:p>
        </w:tc>
      </w:tr>
      <w:tr w:rsidR="006A67EB" w:rsidRPr="006A67EB" w14:paraId="31C5DF41" w14:textId="77777777" w:rsidTr="006A67EB">
        <w:tc>
          <w:tcPr>
            <w:tcW w:w="805" w:type="dxa"/>
            <w:tcBorders>
              <w:top w:val="nil"/>
              <w:left w:val="nil"/>
              <w:bottom w:val="nil"/>
              <w:right w:val="nil"/>
            </w:tcBorders>
            <w:hideMark/>
          </w:tcPr>
          <w:p w14:paraId="739D559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19</w:t>
            </w:r>
          </w:p>
        </w:tc>
        <w:tc>
          <w:tcPr>
            <w:tcW w:w="3754" w:type="dxa"/>
            <w:tcBorders>
              <w:top w:val="nil"/>
              <w:left w:val="nil"/>
              <w:bottom w:val="nil"/>
              <w:right w:val="nil"/>
            </w:tcBorders>
            <w:hideMark/>
          </w:tcPr>
          <w:p w14:paraId="75EAA69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Ash Gourd</w:t>
            </w:r>
          </w:p>
        </w:tc>
        <w:tc>
          <w:tcPr>
            <w:tcW w:w="3176" w:type="dxa"/>
            <w:tcBorders>
              <w:top w:val="nil"/>
              <w:left w:val="nil"/>
              <w:bottom w:val="nil"/>
              <w:right w:val="nil"/>
            </w:tcBorders>
            <w:hideMark/>
          </w:tcPr>
          <w:p w14:paraId="4605524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Kharif/Rabi</w:t>
            </w:r>
          </w:p>
        </w:tc>
        <w:tc>
          <w:tcPr>
            <w:tcW w:w="1384" w:type="dxa"/>
            <w:tcBorders>
              <w:top w:val="nil"/>
              <w:left w:val="nil"/>
              <w:bottom w:val="nil"/>
              <w:right w:val="nil"/>
            </w:tcBorders>
            <w:hideMark/>
          </w:tcPr>
          <w:p w14:paraId="553372B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42</w:t>
            </w:r>
          </w:p>
        </w:tc>
      </w:tr>
      <w:tr w:rsidR="006A67EB" w:rsidRPr="006A67EB" w14:paraId="72AE0FA8" w14:textId="77777777" w:rsidTr="006A67EB">
        <w:tc>
          <w:tcPr>
            <w:tcW w:w="805" w:type="dxa"/>
            <w:tcBorders>
              <w:top w:val="nil"/>
              <w:left w:val="nil"/>
              <w:bottom w:val="nil"/>
              <w:right w:val="nil"/>
            </w:tcBorders>
            <w:hideMark/>
          </w:tcPr>
          <w:p w14:paraId="0F12A09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20</w:t>
            </w:r>
          </w:p>
        </w:tc>
        <w:tc>
          <w:tcPr>
            <w:tcW w:w="3754" w:type="dxa"/>
            <w:tcBorders>
              <w:top w:val="nil"/>
              <w:left w:val="nil"/>
              <w:bottom w:val="nil"/>
              <w:right w:val="nil"/>
            </w:tcBorders>
            <w:hideMark/>
          </w:tcPr>
          <w:p w14:paraId="58A7DB3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Bottle Gourd</w:t>
            </w:r>
          </w:p>
        </w:tc>
        <w:tc>
          <w:tcPr>
            <w:tcW w:w="3176" w:type="dxa"/>
            <w:tcBorders>
              <w:top w:val="nil"/>
              <w:left w:val="nil"/>
              <w:bottom w:val="nil"/>
              <w:right w:val="nil"/>
            </w:tcBorders>
            <w:hideMark/>
          </w:tcPr>
          <w:p w14:paraId="3A9160F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Rabi/Kharif/Year-round</w:t>
            </w:r>
          </w:p>
        </w:tc>
        <w:tc>
          <w:tcPr>
            <w:tcW w:w="1384" w:type="dxa"/>
            <w:tcBorders>
              <w:top w:val="nil"/>
              <w:left w:val="nil"/>
              <w:bottom w:val="nil"/>
              <w:right w:val="nil"/>
            </w:tcBorders>
            <w:hideMark/>
          </w:tcPr>
          <w:p w14:paraId="7642907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84</w:t>
            </w:r>
          </w:p>
        </w:tc>
      </w:tr>
      <w:tr w:rsidR="006A67EB" w:rsidRPr="006A67EB" w14:paraId="6A3945DF" w14:textId="77777777" w:rsidTr="006A67EB">
        <w:tc>
          <w:tcPr>
            <w:tcW w:w="805" w:type="dxa"/>
            <w:tcBorders>
              <w:top w:val="nil"/>
              <w:left w:val="nil"/>
              <w:bottom w:val="nil"/>
              <w:right w:val="nil"/>
            </w:tcBorders>
            <w:hideMark/>
          </w:tcPr>
          <w:p w14:paraId="1A9B90CD"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21</w:t>
            </w:r>
          </w:p>
        </w:tc>
        <w:tc>
          <w:tcPr>
            <w:tcW w:w="3754" w:type="dxa"/>
            <w:tcBorders>
              <w:top w:val="nil"/>
              <w:left w:val="nil"/>
              <w:bottom w:val="nil"/>
              <w:right w:val="nil"/>
            </w:tcBorders>
            <w:hideMark/>
          </w:tcPr>
          <w:p w14:paraId="5D0ECA2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Bitter Gourd</w:t>
            </w:r>
          </w:p>
        </w:tc>
        <w:tc>
          <w:tcPr>
            <w:tcW w:w="3176" w:type="dxa"/>
            <w:tcBorders>
              <w:top w:val="nil"/>
              <w:left w:val="nil"/>
              <w:bottom w:val="nil"/>
              <w:right w:val="nil"/>
            </w:tcBorders>
            <w:hideMark/>
          </w:tcPr>
          <w:p w14:paraId="1B6F526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w:t>
            </w:r>
          </w:p>
        </w:tc>
        <w:tc>
          <w:tcPr>
            <w:tcW w:w="1384" w:type="dxa"/>
            <w:tcBorders>
              <w:top w:val="nil"/>
              <w:left w:val="nil"/>
              <w:bottom w:val="nil"/>
              <w:right w:val="nil"/>
            </w:tcBorders>
            <w:hideMark/>
          </w:tcPr>
          <w:p w14:paraId="18B81CE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67</w:t>
            </w:r>
          </w:p>
        </w:tc>
      </w:tr>
      <w:tr w:rsidR="006A67EB" w:rsidRPr="006A67EB" w14:paraId="3C518DD6" w14:textId="77777777" w:rsidTr="006A67EB">
        <w:tc>
          <w:tcPr>
            <w:tcW w:w="805" w:type="dxa"/>
            <w:tcBorders>
              <w:top w:val="nil"/>
              <w:left w:val="nil"/>
              <w:bottom w:val="nil"/>
              <w:right w:val="nil"/>
            </w:tcBorders>
            <w:hideMark/>
          </w:tcPr>
          <w:p w14:paraId="323A5D3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22</w:t>
            </w:r>
          </w:p>
        </w:tc>
        <w:tc>
          <w:tcPr>
            <w:tcW w:w="3754" w:type="dxa"/>
            <w:tcBorders>
              <w:top w:val="nil"/>
              <w:left w:val="nil"/>
              <w:bottom w:val="nil"/>
              <w:right w:val="nil"/>
            </w:tcBorders>
            <w:hideMark/>
          </w:tcPr>
          <w:p w14:paraId="0416113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Ridge Gourd</w:t>
            </w:r>
          </w:p>
        </w:tc>
        <w:tc>
          <w:tcPr>
            <w:tcW w:w="3176" w:type="dxa"/>
            <w:tcBorders>
              <w:top w:val="nil"/>
              <w:left w:val="nil"/>
              <w:bottom w:val="nil"/>
              <w:right w:val="nil"/>
            </w:tcBorders>
            <w:hideMark/>
          </w:tcPr>
          <w:p w14:paraId="5D9E705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w:t>
            </w:r>
          </w:p>
        </w:tc>
        <w:tc>
          <w:tcPr>
            <w:tcW w:w="1384" w:type="dxa"/>
            <w:tcBorders>
              <w:top w:val="nil"/>
              <w:left w:val="nil"/>
              <w:bottom w:val="nil"/>
              <w:right w:val="nil"/>
            </w:tcBorders>
            <w:hideMark/>
          </w:tcPr>
          <w:p w14:paraId="2247ECB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32</w:t>
            </w:r>
          </w:p>
        </w:tc>
      </w:tr>
      <w:tr w:rsidR="006A67EB" w:rsidRPr="006A67EB" w14:paraId="2F95F6B6" w14:textId="77777777" w:rsidTr="006A67EB">
        <w:tc>
          <w:tcPr>
            <w:tcW w:w="805" w:type="dxa"/>
            <w:tcBorders>
              <w:top w:val="nil"/>
              <w:left w:val="nil"/>
              <w:bottom w:val="nil"/>
              <w:right w:val="nil"/>
            </w:tcBorders>
            <w:hideMark/>
          </w:tcPr>
          <w:p w14:paraId="1FBB24A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23</w:t>
            </w:r>
          </w:p>
        </w:tc>
        <w:tc>
          <w:tcPr>
            <w:tcW w:w="3754" w:type="dxa"/>
            <w:tcBorders>
              <w:top w:val="nil"/>
              <w:left w:val="nil"/>
              <w:bottom w:val="nil"/>
              <w:right w:val="nil"/>
            </w:tcBorders>
            <w:hideMark/>
          </w:tcPr>
          <w:p w14:paraId="697A19A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Sponge Gourd</w:t>
            </w:r>
          </w:p>
        </w:tc>
        <w:tc>
          <w:tcPr>
            <w:tcW w:w="3176" w:type="dxa"/>
            <w:tcBorders>
              <w:top w:val="nil"/>
              <w:left w:val="nil"/>
              <w:bottom w:val="nil"/>
              <w:right w:val="nil"/>
            </w:tcBorders>
            <w:hideMark/>
          </w:tcPr>
          <w:p w14:paraId="0C37B0C2"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w:t>
            </w:r>
          </w:p>
        </w:tc>
        <w:tc>
          <w:tcPr>
            <w:tcW w:w="1384" w:type="dxa"/>
            <w:tcBorders>
              <w:top w:val="nil"/>
              <w:left w:val="nil"/>
              <w:bottom w:val="nil"/>
              <w:right w:val="nil"/>
            </w:tcBorders>
            <w:hideMark/>
          </w:tcPr>
          <w:p w14:paraId="4F84AAB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43</w:t>
            </w:r>
          </w:p>
        </w:tc>
      </w:tr>
      <w:tr w:rsidR="006A67EB" w:rsidRPr="006A67EB" w14:paraId="1D3A75E8" w14:textId="77777777" w:rsidTr="006A67EB">
        <w:tc>
          <w:tcPr>
            <w:tcW w:w="805" w:type="dxa"/>
            <w:tcBorders>
              <w:top w:val="nil"/>
              <w:left w:val="nil"/>
              <w:bottom w:val="nil"/>
              <w:right w:val="nil"/>
            </w:tcBorders>
            <w:hideMark/>
          </w:tcPr>
          <w:p w14:paraId="272681D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24</w:t>
            </w:r>
          </w:p>
        </w:tc>
        <w:tc>
          <w:tcPr>
            <w:tcW w:w="3754" w:type="dxa"/>
            <w:tcBorders>
              <w:top w:val="nil"/>
              <w:left w:val="nil"/>
              <w:bottom w:val="nil"/>
              <w:right w:val="nil"/>
            </w:tcBorders>
            <w:hideMark/>
          </w:tcPr>
          <w:p w14:paraId="0B506AF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Chili</w:t>
            </w:r>
          </w:p>
        </w:tc>
        <w:tc>
          <w:tcPr>
            <w:tcW w:w="3176" w:type="dxa"/>
            <w:tcBorders>
              <w:top w:val="nil"/>
              <w:left w:val="nil"/>
              <w:bottom w:val="nil"/>
              <w:right w:val="nil"/>
            </w:tcBorders>
            <w:hideMark/>
          </w:tcPr>
          <w:p w14:paraId="2723D58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Rabi/Kharif/Year-round</w:t>
            </w:r>
          </w:p>
        </w:tc>
        <w:tc>
          <w:tcPr>
            <w:tcW w:w="1384" w:type="dxa"/>
            <w:tcBorders>
              <w:top w:val="nil"/>
              <w:left w:val="nil"/>
              <w:bottom w:val="nil"/>
              <w:right w:val="nil"/>
            </w:tcBorders>
            <w:hideMark/>
          </w:tcPr>
          <w:p w14:paraId="24C463E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94</w:t>
            </w:r>
          </w:p>
        </w:tc>
      </w:tr>
      <w:tr w:rsidR="006A67EB" w:rsidRPr="006A67EB" w14:paraId="5D9FD606" w14:textId="77777777" w:rsidTr="006A67EB">
        <w:tc>
          <w:tcPr>
            <w:tcW w:w="805" w:type="dxa"/>
            <w:tcBorders>
              <w:top w:val="nil"/>
              <w:left w:val="nil"/>
              <w:bottom w:val="nil"/>
              <w:right w:val="nil"/>
            </w:tcBorders>
            <w:hideMark/>
          </w:tcPr>
          <w:p w14:paraId="66CA13F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25</w:t>
            </w:r>
          </w:p>
        </w:tc>
        <w:tc>
          <w:tcPr>
            <w:tcW w:w="3754" w:type="dxa"/>
            <w:tcBorders>
              <w:top w:val="nil"/>
              <w:left w:val="nil"/>
              <w:bottom w:val="nil"/>
              <w:right w:val="nil"/>
            </w:tcBorders>
            <w:hideMark/>
          </w:tcPr>
          <w:p w14:paraId="716C6D3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Brinjal</w:t>
            </w:r>
          </w:p>
        </w:tc>
        <w:tc>
          <w:tcPr>
            <w:tcW w:w="3176" w:type="dxa"/>
            <w:tcBorders>
              <w:top w:val="nil"/>
              <w:left w:val="nil"/>
              <w:bottom w:val="nil"/>
              <w:right w:val="nil"/>
            </w:tcBorders>
            <w:hideMark/>
          </w:tcPr>
          <w:p w14:paraId="67A63D8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Rabi/Kharif/Year-round</w:t>
            </w:r>
          </w:p>
        </w:tc>
        <w:tc>
          <w:tcPr>
            <w:tcW w:w="1384" w:type="dxa"/>
            <w:tcBorders>
              <w:top w:val="nil"/>
              <w:left w:val="nil"/>
              <w:bottom w:val="nil"/>
              <w:right w:val="nil"/>
            </w:tcBorders>
            <w:hideMark/>
          </w:tcPr>
          <w:p w14:paraId="6F9260F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53</w:t>
            </w:r>
          </w:p>
        </w:tc>
      </w:tr>
      <w:tr w:rsidR="006A67EB" w:rsidRPr="006A67EB" w14:paraId="24329AB7" w14:textId="77777777" w:rsidTr="006A67EB">
        <w:tc>
          <w:tcPr>
            <w:tcW w:w="805" w:type="dxa"/>
            <w:tcBorders>
              <w:top w:val="nil"/>
              <w:left w:val="nil"/>
              <w:bottom w:val="nil"/>
              <w:right w:val="nil"/>
            </w:tcBorders>
            <w:hideMark/>
          </w:tcPr>
          <w:p w14:paraId="57E297CB"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26</w:t>
            </w:r>
          </w:p>
        </w:tc>
        <w:tc>
          <w:tcPr>
            <w:tcW w:w="3754" w:type="dxa"/>
            <w:tcBorders>
              <w:top w:val="nil"/>
              <w:left w:val="nil"/>
              <w:bottom w:val="nil"/>
              <w:right w:val="nil"/>
            </w:tcBorders>
            <w:hideMark/>
          </w:tcPr>
          <w:p w14:paraId="2AE62B0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Ladies Finger (Okra)</w:t>
            </w:r>
          </w:p>
        </w:tc>
        <w:tc>
          <w:tcPr>
            <w:tcW w:w="3176" w:type="dxa"/>
            <w:tcBorders>
              <w:top w:val="nil"/>
              <w:left w:val="nil"/>
              <w:bottom w:val="nil"/>
              <w:right w:val="nil"/>
            </w:tcBorders>
            <w:hideMark/>
          </w:tcPr>
          <w:p w14:paraId="5B0C7A3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Kharif</w:t>
            </w:r>
          </w:p>
        </w:tc>
        <w:tc>
          <w:tcPr>
            <w:tcW w:w="1384" w:type="dxa"/>
            <w:tcBorders>
              <w:top w:val="nil"/>
              <w:left w:val="nil"/>
              <w:bottom w:val="nil"/>
              <w:right w:val="nil"/>
            </w:tcBorders>
            <w:hideMark/>
          </w:tcPr>
          <w:p w14:paraId="08B85F74"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47</w:t>
            </w:r>
          </w:p>
        </w:tc>
      </w:tr>
      <w:tr w:rsidR="006A67EB" w:rsidRPr="006A67EB" w14:paraId="4CDA98A8" w14:textId="77777777" w:rsidTr="006A67EB">
        <w:tc>
          <w:tcPr>
            <w:tcW w:w="805" w:type="dxa"/>
            <w:tcBorders>
              <w:top w:val="nil"/>
              <w:left w:val="nil"/>
              <w:bottom w:val="nil"/>
              <w:right w:val="nil"/>
            </w:tcBorders>
            <w:hideMark/>
          </w:tcPr>
          <w:p w14:paraId="44663373"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27</w:t>
            </w:r>
          </w:p>
        </w:tc>
        <w:tc>
          <w:tcPr>
            <w:tcW w:w="3754" w:type="dxa"/>
            <w:tcBorders>
              <w:top w:val="nil"/>
              <w:left w:val="nil"/>
              <w:bottom w:val="nil"/>
              <w:right w:val="nil"/>
            </w:tcBorders>
            <w:hideMark/>
          </w:tcPr>
          <w:p w14:paraId="1FD09BDF"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Country Bean</w:t>
            </w:r>
          </w:p>
        </w:tc>
        <w:tc>
          <w:tcPr>
            <w:tcW w:w="3176" w:type="dxa"/>
            <w:tcBorders>
              <w:top w:val="nil"/>
              <w:left w:val="nil"/>
              <w:bottom w:val="nil"/>
              <w:right w:val="nil"/>
            </w:tcBorders>
            <w:hideMark/>
          </w:tcPr>
          <w:p w14:paraId="20F86C5E"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7562080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78</w:t>
            </w:r>
          </w:p>
        </w:tc>
      </w:tr>
      <w:tr w:rsidR="006A67EB" w:rsidRPr="006A67EB" w14:paraId="7F7E1C54" w14:textId="77777777" w:rsidTr="006A67EB">
        <w:tc>
          <w:tcPr>
            <w:tcW w:w="805" w:type="dxa"/>
            <w:tcBorders>
              <w:top w:val="nil"/>
              <w:left w:val="nil"/>
              <w:bottom w:val="nil"/>
              <w:right w:val="nil"/>
            </w:tcBorders>
            <w:hideMark/>
          </w:tcPr>
          <w:p w14:paraId="791F5426"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28</w:t>
            </w:r>
          </w:p>
        </w:tc>
        <w:tc>
          <w:tcPr>
            <w:tcW w:w="3754" w:type="dxa"/>
            <w:tcBorders>
              <w:top w:val="nil"/>
              <w:left w:val="nil"/>
              <w:bottom w:val="nil"/>
              <w:right w:val="nil"/>
            </w:tcBorders>
            <w:hideMark/>
          </w:tcPr>
          <w:p w14:paraId="41EC1DF5"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French Bean</w:t>
            </w:r>
          </w:p>
        </w:tc>
        <w:tc>
          <w:tcPr>
            <w:tcW w:w="3176" w:type="dxa"/>
            <w:tcBorders>
              <w:top w:val="nil"/>
              <w:left w:val="nil"/>
              <w:bottom w:val="nil"/>
              <w:right w:val="nil"/>
            </w:tcBorders>
            <w:hideMark/>
          </w:tcPr>
          <w:p w14:paraId="1A460611"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w:t>
            </w:r>
          </w:p>
        </w:tc>
        <w:tc>
          <w:tcPr>
            <w:tcW w:w="1384" w:type="dxa"/>
            <w:tcBorders>
              <w:top w:val="nil"/>
              <w:left w:val="nil"/>
              <w:bottom w:val="nil"/>
              <w:right w:val="nil"/>
            </w:tcBorders>
            <w:hideMark/>
          </w:tcPr>
          <w:p w14:paraId="0B636749"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64</w:t>
            </w:r>
          </w:p>
        </w:tc>
      </w:tr>
      <w:tr w:rsidR="006A67EB" w:rsidRPr="006A67EB" w14:paraId="3F7FA06D" w14:textId="77777777" w:rsidTr="006A67EB">
        <w:tc>
          <w:tcPr>
            <w:tcW w:w="805" w:type="dxa"/>
            <w:tcBorders>
              <w:top w:val="nil"/>
              <w:left w:val="nil"/>
              <w:bottom w:val="single" w:sz="4" w:space="0" w:color="auto"/>
              <w:right w:val="nil"/>
            </w:tcBorders>
            <w:hideMark/>
          </w:tcPr>
          <w:p w14:paraId="2411C74A"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29</w:t>
            </w:r>
          </w:p>
        </w:tc>
        <w:tc>
          <w:tcPr>
            <w:tcW w:w="3754" w:type="dxa"/>
            <w:tcBorders>
              <w:top w:val="nil"/>
              <w:left w:val="nil"/>
              <w:bottom w:val="single" w:sz="4" w:space="0" w:color="auto"/>
              <w:right w:val="nil"/>
            </w:tcBorders>
            <w:hideMark/>
          </w:tcPr>
          <w:p w14:paraId="591736A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Cucumber</w:t>
            </w:r>
          </w:p>
        </w:tc>
        <w:tc>
          <w:tcPr>
            <w:tcW w:w="3176" w:type="dxa"/>
            <w:tcBorders>
              <w:top w:val="nil"/>
              <w:left w:val="nil"/>
              <w:bottom w:val="single" w:sz="4" w:space="0" w:color="auto"/>
              <w:right w:val="nil"/>
            </w:tcBorders>
            <w:hideMark/>
          </w:tcPr>
          <w:p w14:paraId="6A9782AC"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Rabi/Kharif/Year-round</w:t>
            </w:r>
          </w:p>
        </w:tc>
        <w:tc>
          <w:tcPr>
            <w:tcW w:w="1384" w:type="dxa"/>
            <w:tcBorders>
              <w:top w:val="nil"/>
              <w:left w:val="nil"/>
              <w:bottom w:val="single" w:sz="4" w:space="0" w:color="auto"/>
              <w:right w:val="nil"/>
            </w:tcBorders>
            <w:hideMark/>
          </w:tcPr>
          <w:p w14:paraId="517CE590" w14:textId="77777777" w:rsidR="006A67EB" w:rsidRPr="006A67EB" w:rsidRDefault="006A67EB" w:rsidP="006A67EB">
            <w:pPr>
              <w:pStyle w:val="Body"/>
              <w:rPr>
                <w:rFonts w:ascii="Arial" w:eastAsia="Times New Roman" w:hAnsi="Arial" w:cs="Arial"/>
              </w:rPr>
            </w:pPr>
            <w:r w:rsidRPr="006A67EB">
              <w:rPr>
                <w:rFonts w:ascii="Arial" w:eastAsia="Times New Roman" w:hAnsi="Arial" w:cs="Arial"/>
              </w:rPr>
              <w:t>23</w:t>
            </w:r>
          </w:p>
        </w:tc>
      </w:tr>
    </w:tbl>
    <w:p w14:paraId="1E3A4AA5"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3D4E55A3"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013822D0" w14:textId="77777777" w:rsidR="006A67EB" w:rsidRPr="006A67EB" w:rsidRDefault="006A67EB" w:rsidP="006A67EB">
      <w:pPr>
        <w:pStyle w:val="Body"/>
        <w:spacing w:after="0"/>
        <w:rPr>
          <w:rFonts w:ascii="Arial" w:hAnsi="Arial" w:cs="Arial"/>
        </w:rPr>
      </w:pPr>
      <w:r w:rsidRPr="006A67EB">
        <w:rPr>
          <w:rFonts w:ascii="Arial" w:hAnsi="Arial" w:cs="Arial"/>
        </w:rPr>
        <w:lastRenderedPageBreak/>
        <w:t xml:space="preserve"> </w:t>
      </w:r>
    </w:p>
    <w:p w14:paraId="619C3BCF" w14:textId="77777777" w:rsidR="006A67EB" w:rsidRPr="006A67EB" w:rsidRDefault="006A67EB" w:rsidP="006A67EB">
      <w:pPr>
        <w:pStyle w:val="Body"/>
        <w:spacing w:after="0"/>
        <w:rPr>
          <w:rFonts w:ascii="Arial" w:hAnsi="Arial" w:cs="Arial"/>
        </w:rPr>
      </w:pPr>
      <w:r w:rsidRPr="006A67EB">
        <w:rPr>
          <w:rFonts w:ascii="Arial" w:hAnsi="Arial" w:cs="Arial"/>
        </w:rPr>
        <w:t xml:space="preserve"> </w:t>
      </w:r>
    </w:p>
    <w:p w14:paraId="41AF6185" w14:textId="7022B550" w:rsidR="006A67EB" w:rsidRPr="006A67EB" w:rsidRDefault="006A67EB" w:rsidP="006A67EB">
      <w:pPr>
        <w:pStyle w:val="Body"/>
        <w:rPr>
          <w:rFonts w:ascii="Arial" w:hAnsi="Arial" w:cs="Arial"/>
          <w:b/>
          <w:i/>
        </w:rPr>
      </w:pPr>
      <w:r w:rsidRPr="006A67EB">
        <w:rPr>
          <w:rFonts w:ascii="Arial" w:hAnsi="Arial" w:cs="Arial"/>
          <w:b/>
          <w:bCs/>
          <w:i/>
          <w:iCs/>
        </w:rPr>
        <w:t xml:space="preserve">Table 8. </w:t>
      </w:r>
      <w:r w:rsidRPr="006A67EB">
        <w:rPr>
          <w:rFonts w:ascii="Arial" w:hAnsi="Arial" w:cs="Arial"/>
          <w:b/>
          <w:i/>
        </w:rPr>
        <w:t xml:space="preserve">Correlation </w:t>
      </w:r>
      <w:r w:rsidR="00886FE0" w:rsidRPr="00B721E0">
        <w:rPr>
          <w:rFonts w:ascii="Arial" w:hAnsi="Arial" w:cs="Arial"/>
          <w:b/>
          <w:i/>
          <w:highlight w:val="yellow"/>
        </w:rPr>
        <w:t>coefficient</w:t>
      </w:r>
      <w:r w:rsidRPr="00B721E0">
        <w:rPr>
          <w:rFonts w:ascii="Arial" w:hAnsi="Arial" w:cs="Arial"/>
          <w:b/>
          <w:i/>
          <w:highlight w:val="yellow"/>
        </w:rPr>
        <w:t xml:space="preserve"> of</w:t>
      </w:r>
      <w:r w:rsidRPr="006A67EB">
        <w:rPr>
          <w:rFonts w:ascii="Arial" w:hAnsi="Arial" w:cs="Arial"/>
          <w:b/>
          <w:i/>
        </w:rPr>
        <w:t xml:space="preserve"> the selected characteristics of the respondents with the </w:t>
      </w:r>
    </w:p>
    <w:p w14:paraId="003D1126" w14:textId="77777777" w:rsidR="006A67EB" w:rsidRPr="006A67EB" w:rsidRDefault="006A67EB" w:rsidP="006A67EB">
      <w:pPr>
        <w:pStyle w:val="Body"/>
        <w:spacing w:after="0"/>
        <w:rPr>
          <w:rFonts w:ascii="Arial" w:hAnsi="Arial" w:cs="Arial"/>
          <w:b/>
          <w:bCs/>
          <w:i/>
        </w:rPr>
      </w:pPr>
      <w:r w:rsidRPr="006A67EB">
        <w:rPr>
          <w:rFonts w:ascii="Arial" w:hAnsi="Arial" w:cs="Arial"/>
          <w:b/>
          <w:i/>
        </w:rPr>
        <w:t xml:space="preserve">         </w:t>
      </w:r>
      <w:r w:rsidRPr="006A67EB">
        <w:rPr>
          <w:rFonts w:ascii="Arial" w:hAnsi="Arial" w:cs="Arial"/>
          <w:b/>
          <w:bCs/>
          <w:i/>
        </w:rPr>
        <w:t>Participation in Climate-Resilient Homestead Vegetable Cultivation</w:t>
      </w:r>
    </w:p>
    <w:tbl>
      <w:tblPr>
        <w:tblW w:w="0" w:type="auto"/>
        <w:tblLook w:val="04A0" w:firstRow="1" w:lastRow="0" w:firstColumn="1" w:lastColumn="0" w:noHBand="0" w:noVBand="1"/>
      </w:tblPr>
      <w:tblGrid>
        <w:gridCol w:w="2515"/>
        <w:gridCol w:w="2898"/>
        <w:gridCol w:w="1674"/>
        <w:gridCol w:w="1061"/>
        <w:gridCol w:w="971"/>
      </w:tblGrid>
      <w:tr w:rsidR="006A67EB" w:rsidRPr="006A67EB" w14:paraId="39F548F2" w14:textId="77777777" w:rsidTr="006A67EB">
        <w:trPr>
          <w:trHeight w:val="347"/>
        </w:trPr>
        <w:tc>
          <w:tcPr>
            <w:tcW w:w="2515" w:type="dxa"/>
            <w:vMerge w:val="restart"/>
            <w:tcBorders>
              <w:top w:val="single" w:sz="4" w:space="0" w:color="auto"/>
              <w:left w:val="single" w:sz="4" w:space="0" w:color="auto"/>
              <w:bottom w:val="single" w:sz="4" w:space="0" w:color="auto"/>
              <w:right w:val="single" w:sz="4" w:space="0" w:color="auto"/>
            </w:tcBorders>
            <w:hideMark/>
          </w:tcPr>
          <w:p w14:paraId="41C78C83" w14:textId="77777777" w:rsidR="006A67EB" w:rsidRPr="006A67EB" w:rsidRDefault="006A67EB" w:rsidP="006A67EB">
            <w:pPr>
              <w:pStyle w:val="Body"/>
              <w:rPr>
                <w:rFonts w:ascii="Arial" w:hAnsi="Arial" w:cs="Arial"/>
              </w:rPr>
            </w:pPr>
            <w:r w:rsidRPr="006A67EB">
              <w:rPr>
                <w:rFonts w:ascii="Arial" w:hAnsi="Arial" w:cs="Arial"/>
              </w:rPr>
              <w:t>Dependent Variable</w:t>
            </w:r>
          </w:p>
        </w:tc>
        <w:tc>
          <w:tcPr>
            <w:tcW w:w="2898" w:type="dxa"/>
            <w:vMerge w:val="restart"/>
            <w:tcBorders>
              <w:top w:val="single" w:sz="4" w:space="0" w:color="auto"/>
              <w:left w:val="single" w:sz="4" w:space="0" w:color="auto"/>
              <w:bottom w:val="single" w:sz="4" w:space="0" w:color="auto"/>
              <w:right w:val="single" w:sz="4" w:space="0" w:color="auto"/>
            </w:tcBorders>
            <w:hideMark/>
          </w:tcPr>
          <w:p w14:paraId="1F664FCA" w14:textId="77777777" w:rsidR="006A67EB" w:rsidRPr="006A67EB" w:rsidRDefault="006A67EB" w:rsidP="006A67EB">
            <w:pPr>
              <w:pStyle w:val="Body"/>
              <w:rPr>
                <w:rFonts w:ascii="Arial" w:hAnsi="Arial" w:cs="Arial"/>
              </w:rPr>
            </w:pPr>
            <w:r w:rsidRPr="006A67EB">
              <w:rPr>
                <w:rFonts w:ascii="Arial" w:hAnsi="Arial" w:cs="Arial"/>
              </w:rPr>
              <w:t>Independent Variable</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330FC436" w14:textId="77777777" w:rsidR="006A67EB" w:rsidRPr="006A67EB" w:rsidRDefault="006A67EB" w:rsidP="006A67EB">
            <w:pPr>
              <w:pStyle w:val="Body"/>
              <w:rPr>
                <w:rFonts w:ascii="Arial" w:hAnsi="Arial" w:cs="Arial"/>
              </w:rPr>
            </w:pPr>
            <w:r w:rsidRPr="006A67EB">
              <w:rPr>
                <w:rFonts w:ascii="Arial" w:hAnsi="Arial" w:cs="Arial"/>
              </w:rPr>
              <w:t>Computed value for ‘r’</w:t>
            </w:r>
          </w:p>
        </w:tc>
        <w:tc>
          <w:tcPr>
            <w:tcW w:w="2032" w:type="dxa"/>
            <w:gridSpan w:val="2"/>
            <w:tcBorders>
              <w:top w:val="single" w:sz="4" w:space="0" w:color="auto"/>
              <w:left w:val="single" w:sz="4" w:space="0" w:color="auto"/>
              <w:bottom w:val="single" w:sz="4" w:space="0" w:color="auto"/>
              <w:right w:val="single" w:sz="4" w:space="0" w:color="auto"/>
            </w:tcBorders>
          </w:tcPr>
          <w:p w14:paraId="7EE71E8F" w14:textId="77777777" w:rsidR="006A67EB" w:rsidRPr="006A67EB" w:rsidRDefault="006A67EB" w:rsidP="006A67EB">
            <w:pPr>
              <w:pStyle w:val="Body"/>
              <w:rPr>
                <w:rFonts w:ascii="Arial" w:hAnsi="Arial" w:cs="Arial"/>
              </w:rPr>
            </w:pPr>
            <w:r w:rsidRPr="006A67EB">
              <w:rPr>
                <w:rFonts w:ascii="Arial" w:hAnsi="Arial" w:cs="Arial"/>
              </w:rPr>
              <w:t>Table value of ‘r’</w:t>
            </w:r>
          </w:p>
          <w:p w14:paraId="038C5714" w14:textId="77777777" w:rsidR="006A67EB" w:rsidRPr="006A67EB" w:rsidRDefault="006A67EB" w:rsidP="006A67EB">
            <w:pPr>
              <w:pStyle w:val="Body"/>
              <w:rPr>
                <w:rFonts w:ascii="Arial" w:hAnsi="Arial" w:cs="Arial"/>
              </w:rPr>
            </w:pPr>
          </w:p>
        </w:tc>
      </w:tr>
      <w:tr w:rsidR="006A67EB" w:rsidRPr="006A67EB" w14:paraId="2A77F5EB" w14:textId="77777777" w:rsidTr="006A67EB">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C4BFA" w14:textId="77777777" w:rsidR="006A67EB" w:rsidRPr="006A67EB" w:rsidRDefault="006A67EB" w:rsidP="006A67EB">
            <w:pPr>
              <w:pStyle w:val="Body"/>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B640E" w14:textId="77777777" w:rsidR="006A67EB" w:rsidRPr="006A67EB" w:rsidRDefault="006A67EB" w:rsidP="006A67EB">
            <w:pPr>
              <w:pStyle w:val="Body"/>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A2356" w14:textId="77777777" w:rsidR="006A67EB" w:rsidRPr="006A67EB" w:rsidRDefault="006A67EB" w:rsidP="006A67EB">
            <w:pPr>
              <w:pStyle w:val="Body"/>
              <w:rPr>
                <w:rFonts w:ascii="Arial" w:hAnsi="Arial" w:cs="Arial"/>
              </w:rPr>
            </w:pPr>
          </w:p>
        </w:tc>
        <w:tc>
          <w:tcPr>
            <w:tcW w:w="1061" w:type="dxa"/>
            <w:tcBorders>
              <w:top w:val="single" w:sz="4" w:space="0" w:color="auto"/>
              <w:left w:val="single" w:sz="4" w:space="0" w:color="auto"/>
              <w:bottom w:val="single" w:sz="4" w:space="0" w:color="auto"/>
              <w:right w:val="single" w:sz="4" w:space="0" w:color="auto"/>
            </w:tcBorders>
            <w:hideMark/>
          </w:tcPr>
          <w:p w14:paraId="626A6133" w14:textId="77777777" w:rsidR="006A67EB" w:rsidRPr="006A67EB" w:rsidRDefault="006A67EB" w:rsidP="006A67EB">
            <w:pPr>
              <w:pStyle w:val="Body"/>
              <w:rPr>
                <w:rFonts w:ascii="Arial" w:hAnsi="Arial" w:cs="Arial"/>
              </w:rPr>
            </w:pPr>
            <w:r w:rsidRPr="006A67EB">
              <w:rPr>
                <w:rFonts w:ascii="Arial" w:hAnsi="Arial" w:cs="Arial"/>
              </w:rPr>
              <w:t>0.05</w:t>
            </w:r>
          </w:p>
        </w:tc>
        <w:tc>
          <w:tcPr>
            <w:tcW w:w="971" w:type="dxa"/>
            <w:tcBorders>
              <w:top w:val="single" w:sz="4" w:space="0" w:color="auto"/>
              <w:left w:val="single" w:sz="4" w:space="0" w:color="auto"/>
              <w:bottom w:val="single" w:sz="4" w:space="0" w:color="auto"/>
              <w:right w:val="single" w:sz="4" w:space="0" w:color="auto"/>
            </w:tcBorders>
            <w:hideMark/>
          </w:tcPr>
          <w:p w14:paraId="261FBBE5" w14:textId="77777777" w:rsidR="006A67EB" w:rsidRPr="006A67EB" w:rsidRDefault="006A67EB" w:rsidP="006A67EB">
            <w:pPr>
              <w:pStyle w:val="Body"/>
              <w:rPr>
                <w:rFonts w:ascii="Arial" w:hAnsi="Arial" w:cs="Arial"/>
              </w:rPr>
            </w:pPr>
            <w:r w:rsidRPr="006A67EB">
              <w:rPr>
                <w:rFonts w:ascii="Arial" w:hAnsi="Arial" w:cs="Arial"/>
              </w:rPr>
              <w:t>0.01</w:t>
            </w:r>
          </w:p>
        </w:tc>
      </w:tr>
      <w:tr w:rsidR="006A67EB" w:rsidRPr="006A67EB" w14:paraId="4FFEF0A6" w14:textId="77777777" w:rsidTr="006A67EB">
        <w:tc>
          <w:tcPr>
            <w:tcW w:w="2515" w:type="dxa"/>
            <w:vMerge w:val="restart"/>
            <w:tcBorders>
              <w:top w:val="nil"/>
              <w:left w:val="single" w:sz="4" w:space="0" w:color="auto"/>
              <w:bottom w:val="single" w:sz="4" w:space="0" w:color="auto"/>
              <w:right w:val="single" w:sz="4" w:space="0" w:color="auto"/>
            </w:tcBorders>
          </w:tcPr>
          <w:p w14:paraId="5721F4E9" w14:textId="77777777" w:rsidR="006A67EB" w:rsidRPr="006A67EB" w:rsidRDefault="006A67EB" w:rsidP="006A67EB">
            <w:pPr>
              <w:pStyle w:val="Body"/>
              <w:rPr>
                <w:rFonts w:ascii="Arial" w:hAnsi="Arial" w:cs="Arial"/>
              </w:rPr>
            </w:pPr>
          </w:p>
          <w:p w14:paraId="4CBD85DB" w14:textId="77777777" w:rsidR="006A67EB" w:rsidRPr="006A67EB" w:rsidRDefault="006A67EB" w:rsidP="006A67EB">
            <w:pPr>
              <w:pStyle w:val="Body"/>
              <w:rPr>
                <w:rFonts w:ascii="Arial" w:hAnsi="Arial" w:cs="Arial"/>
              </w:rPr>
            </w:pPr>
          </w:p>
          <w:p w14:paraId="1DC4FC06" w14:textId="77777777" w:rsidR="006A67EB" w:rsidRPr="006A67EB" w:rsidRDefault="006A67EB" w:rsidP="006A67EB">
            <w:pPr>
              <w:pStyle w:val="Body"/>
              <w:rPr>
                <w:rFonts w:ascii="Arial" w:hAnsi="Arial" w:cs="Arial"/>
              </w:rPr>
            </w:pPr>
          </w:p>
          <w:p w14:paraId="29054760" w14:textId="77777777" w:rsidR="006A67EB" w:rsidRPr="006A67EB" w:rsidRDefault="006A67EB" w:rsidP="006A67EB">
            <w:pPr>
              <w:pStyle w:val="Body"/>
              <w:rPr>
                <w:rFonts w:ascii="Arial" w:hAnsi="Arial" w:cs="Arial"/>
              </w:rPr>
            </w:pPr>
            <w:r w:rsidRPr="006A67EB">
              <w:rPr>
                <w:rFonts w:ascii="Arial" w:hAnsi="Arial" w:cs="Arial"/>
              </w:rPr>
              <w:t>Participation in Climate-Resilient Homestead Gardening</w:t>
            </w:r>
          </w:p>
        </w:tc>
        <w:tc>
          <w:tcPr>
            <w:tcW w:w="2898" w:type="dxa"/>
            <w:tcBorders>
              <w:top w:val="single" w:sz="4" w:space="0" w:color="auto"/>
              <w:left w:val="single" w:sz="4" w:space="0" w:color="auto"/>
              <w:bottom w:val="single" w:sz="4" w:space="0" w:color="auto"/>
              <w:right w:val="single" w:sz="4" w:space="0" w:color="auto"/>
            </w:tcBorders>
            <w:hideMark/>
          </w:tcPr>
          <w:p w14:paraId="4A8FF582" w14:textId="77777777" w:rsidR="006A67EB" w:rsidRPr="006A67EB" w:rsidRDefault="006A67EB" w:rsidP="006A67EB">
            <w:pPr>
              <w:pStyle w:val="Body"/>
              <w:rPr>
                <w:rFonts w:ascii="Arial" w:hAnsi="Arial" w:cs="Arial"/>
              </w:rPr>
            </w:pPr>
            <w:r w:rsidRPr="006A67EB">
              <w:rPr>
                <w:rFonts w:ascii="Arial" w:hAnsi="Arial" w:cs="Arial"/>
              </w:rPr>
              <w:t>Age</w:t>
            </w:r>
          </w:p>
        </w:tc>
        <w:tc>
          <w:tcPr>
            <w:tcW w:w="1674" w:type="dxa"/>
            <w:tcBorders>
              <w:top w:val="single" w:sz="4" w:space="0" w:color="auto"/>
              <w:left w:val="single" w:sz="4" w:space="0" w:color="auto"/>
              <w:bottom w:val="single" w:sz="4" w:space="0" w:color="auto"/>
              <w:right w:val="single" w:sz="4" w:space="0" w:color="auto"/>
            </w:tcBorders>
            <w:hideMark/>
          </w:tcPr>
          <w:p w14:paraId="0FCA4895" w14:textId="77777777" w:rsidR="006A67EB" w:rsidRPr="006A67EB" w:rsidRDefault="006A67EB" w:rsidP="006A67EB">
            <w:pPr>
              <w:pStyle w:val="Body"/>
              <w:rPr>
                <w:rFonts w:ascii="Arial" w:hAnsi="Arial" w:cs="Arial"/>
              </w:rPr>
            </w:pPr>
            <w:r w:rsidRPr="006A67EB">
              <w:rPr>
                <w:rFonts w:ascii="Arial" w:hAnsi="Arial" w:cs="Arial"/>
              </w:rPr>
              <w:t>0.007</w:t>
            </w:r>
            <w:r w:rsidRPr="006A67EB">
              <w:rPr>
                <w:rFonts w:ascii="Arial" w:hAnsi="Arial" w:cs="Arial"/>
                <w:vertAlign w:val="superscript"/>
              </w:rPr>
              <w:t xml:space="preserve"> NS</w:t>
            </w:r>
          </w:p>
        </w:tc>
        <w:tc>
          <w:tcPr>
            <w:tcW w:w="1061" w:type="dxa"/>
            <w:vMerge w:val="restart"/>
            <w:tcBorders>
              <w:top w:val="nil"/>
              <w:left w:val="single" w:sz="4" w:space="0" w:color="auto"/>
              <w:bottom w:val="single" w:sz="4" w:space="0" w:color="auto"/>
              <w:right w:val="single" w:sz="4" w:space="0" w:color="auto"/>
            </w:tcBorders>
          </w:tcPr>
          <w:p w14:paraId="5E4F3320" w14:textId="77777777" w:rsidR="006A67EB" w:rsidRPr="006A67EB" w:rsidRDefault="006A67EB" w:rsidP="006A67EB">
            <w:pPr>
              <w:pStyle w:val="Body"/>
              <w:rPr>
                <w:rFonts w:ascii="Arial" w:hAnsi="Arial" w:cs="Arial"/>
              </w:rPr>
            </w:pPr>
          </w:p>
          <w:p w14:paraId="1F6938E8" w14:textId="77777777" w:rsidR="006A67EB" w:rsidRPr="006A67EB" w:rsidRDefault="006A67EB" w:rsidP="006A67EB">
            <w:pPr>
              <w:pStyle w:val="Body"/>
              <w:rPr>
                <w:rFonts w:ascii="Arial" w:hAnsi="Arial" w:cs="Arial"/>
              </w:rPr>
            </w:pPr>
          </w:p>
          <w:p w14:paraId="22B8CD70" w14:textId="77777777" w:rsidR="006A67EB" w:rsidRPr="006A67EB" w:rsidRDefault="006A67EB" w:rsidP="006A67EB">
            <w:pPr>
              <w:pStyle w:val="Body"/>
              <w:rPr>
                <w:rFonts w:ascii="Arial" w:hAnsi="Arial" w:cs="Arial"/>
              </w:rPr>
            </w:pPr>
          </w:p>
          <w:p w14:paraId="26ADFB29" w14:textId="77777777" w:rsidR="006A67EB" w:rsidRPr="006A67EB" w:rsidRDefault="006A67EB" w:rsidP="006A67EB">
            <w:pPr>
              <w:pStyle w:val="Body"/>
              <w:rPr>
                <w:rFonts w:ascii="Arial" w:hAnsi="Arial" w:cs="Arial"/>
              </w:rPr>
            </w:pPr>
          </w:p>
          <w:p w14:paraId="7B891395" w14:textId="77777777" w:rsidR="006A67EB" w:rsidRPr="006A67EB" w:rsidRDefault="006A67EB" w:rsidP="006A67EB">
            <w:pPr>
              <w:pStyle w:val="Body"/>
              <w:rPr>
                <w:rFonts w:ascii="Arial" w:hAnsi="Arial" w:cs="Arial"/>
              </w:rPr>
            </w:pPr>
          </w:p>
          <w:p w14:paraId="54C1241A" w14:textId="77777777" w:rsidR="006A67EB" w:rsidRPr="006A67EB" w:rsidRDefault="006A67EB" w:rsidP="006A67EB">
            <w:pPr>
              <w:pStyle w:val="Body"/>
              <w:rPr>
                <w:rFonts w:ascii="Arial" w:hAnsi="Arial" w:cs="Arial"/>
              </w:rPr>
            </w:pPr>
            <w:r w:rsidRPr="006A67EB">
              <w:rPr>
                <w:rFonts w:ascii="Arial" w:hAnsi="Arial" w:cs="Arial"/>
              </w:rPr>
              <w:t>0.196</w:t>
            </w:r>
          </w:p>
        </w:tc>
        <w:tc>
          <w:tcPr>
            <w:tcW w:w="971" w:type="dxa"/>
            <w:vMerge w:val="restart"/>
            <w:tcBorders>
              <w:top w:val="nil"/>
              <w:left w:val="single" w:sz="4" w:space="0" w:color="auto"/>
              <w:bottom w:val="single" w:sz="4" w:space="0" w:color="auto"/>
              <w:right w:val="single" w:sz="4" w:space="0" w:color="auto"/>
            </w:tcBorders>
          </w:tcPr>
          <w:p w14:paraId="1092E5B8" w14:textId="77777777" w:rsidR="006A67EB" w:rsidRPr="006A67EB" w:rsidRDefault="006A67EB" w:rsidP="006A67EB">
            <w:pPr>
              <w:pStyle w:val="Body"/>
              <w:rPr>
                <w:rFonts w:ascii="Arial" w:hAnsi="Arial" w:cs="Arial"/>
              </w:rPr>
            </w:pPr>
          </w:p>
          <w:p w14:paraId="6E838960" w14:textId="77777777" w:rsidR="006A67EB" w:rsidRPr="006A67EB" w:rsidRDefault="006A67EB" w:rsidP="006A67EB">
            <w:pPr>
              <w:pStyle w:val="Body"/>
              <w:rPr>
                <w:rFonts w:ascii="Arial" w:hAnsi="Arial" w:cs="Arial"/>
              </w:rPr>
            </w:pPr>
          </w:p>
          <w:p w14:paraId="473A174B" w14:textId="77777777" w:rsidR="006A67EB" w:rsidRPr="006A67EB" w:rsidRDefault="006A67EB" w:rsidP="006A67EB">
            <w:pPr>
              <w:pStyle w:val="Body"/>
              <w:rPr>
                <w:rFonts w:ascii="Arial" w:hAnsi="Arial" w:cs="Arial"/>
              </w:rPr>
            </w:pPr>
          </w:p>
          <w:p w14:paraId="1A9C75FC" w14:textId="77777777" w:rsidR="006A67EB" w:rsidRPr="006A67EB" w:rsidRDefault="006A67EB" w:rsidP="006A67EB">
            <w:pPr>
              <w:pStyle w:val="Body"/>
              <w:rPr>
                <w:rFonts w:ascii="Arial" w:hAnsi="Arial" w:cs="Arial"/>
              </w:rPr>
            </w:pPr>
          </w:p>
          <w:p w14:paraId="7F6700EF" w14:textId="77777777" w:rsidR="006A67EB" w:rsidRPr="006A67EB" w:rsidRDefault="006A67EB" w:rsidP="006A67EB">
            <w:pPr>
              <w:pStyle w:val="Body"/>
              <w:rPr>
                <w:rFonts w:ascii="Arial" w:hAnsi="Arial" w:cs="Arial"/>
              </w:rPr>
            </w:pPr>
          </w:p>
          <w:p w14:paraId="2D9BE077" w14:textId="77777777" w:rsidR="006A67EB" w:rsidRPr="006A67EB" w:rsidRDefault="006A67EB" w:rsidP="006A67EB">
            <w:pPr>
              <w:pStyle w:val="Body"/>
              <w:rPr>
                <w:rFonts w:ascii="Arial" w:hAnsi="Arial" w:cs="Arial"/>
              </w:rPr>
            </w:pPr>
            <w:r w:rsidRPr="006A67EB">
              <w:rPr>
                <w:rFonts w:ascii="Arial" w:hAnsi="Arial" w:cs="Arial"/>
              </w:rPr>
              <w:t>0.256</w:t>
            </w:r>
          </w:p>
        </w:tc>
      </w:tr>
      <w:tr w:rsidR="006A67EB" w:rsidRPr="006A67EB" w14:paraId="6FDC5EBA"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0262EBB9"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27F9BC66" w14:textId="77777777" w:rsidR="006A67EB" w:rsidRPr="006A67EB" w:rsidRDefault="006A67EB" w:rsidP="006A67EB">
            <w:pPr>
              <w:pStyle w:val="Body"/>
              <w:rPr>
                <w:rFonts w:ascii="Arial" w:hAnsi="Arial" w:cs="Arial"/>
              </w:rPr>
            </w:pPr>
            <w:r w:rsidRPr="006A67EB">
              <w:rPr>
                <w:rFonts w:ascii="Arial" w:hAnsi="Arial" w:cs="Arial"/>
              </w:rPr>
              <w:t>Level of education</w:t>
            </w:r>
          </w:p>
        </w:tc>
        <w:tc>
          <w:tcPr>
            <w:tcW w:w="1674" w:type="dxa"/>
            <w:tcBorders>
              <w:top w:val="single" w:sz="4" w:space="0" w:color="auto"/>
              <w:left w:val="single" w:sz="4" w:space="0" w:color="auto"/>
              <w:bottom w:val="single" w:sz="4" w:space="0" w:color="auto"/>
              <w:right w:val="single" w:sz="4" w:space="0" w:color="auto"/>
            </w:tcBorders>
            <w:hideMark/>
          </w:tcPr>
          <w:p w14:paraId="32BD64A2" w14:textId="77777777" w:rsidR="006A67EB" w:rsidRPr="006A67EB" w:rsidRDefault="006A67EB" w:rsidP="006A67EB">
            <w:pPr>
              <w:pStyle w:val="Body"/>
              <w:rPr>
                <w:rFonts w:ascii="Arial" w:hAnsi="Arial" w:cs="Arial"/>
              </w:rPr>
            </w:pPr>
            <w:r w:rsidRPr="006A67EB">
              <w:rPr>
                <w:rFonts w:ascii="Arial" w:hAnsi="Arial" w:cs="Arial"/>
              </w:rPr>
              <w:t>0.054</w:t>
            </w:r>
            <w:r w:rsidRPr="006A67EB">
              <w:rPr>
                <w:rFonts w:ascii="Arial" w:hAnsi="Arial" w:cs="Arial"/>
                <w:vertAlign w:val="superscript"/>
              </w:rPr>
              <w:t xml:space="preserve"> NS</w:t>
            </w:r>
          </w:p>
        </w:tc>
        <w:tc>
          <w:tcPr>
            <w:tcW w:w="0" w:type="auto"/>
            <w:vMerge/>
            <w:tcBorders>
              <w:top w:val="nil"/>
              <w:left w:val="single" w:sz="4" w:space="0" w:color="auto"/>
              <w:bottom w:val="single" w:sz="4" w:space="0" w:color="auto"/>
              <w:right w:val="single" w:sz="4" w:space="0" w:color="auto"/>
            </w:tcBorders>
            <w:vAlign w:val="center"/>
            <w:hideMark/>
          </w:tcPr>
          <w:p w14:paraId="26CA6196"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3D0E7CF4" w14:textId="77777777" w:rsidR="006A67EB" w:rsidRPr="006A67EB" w:rsidRDefault="006A67EB" w:rsidP="006A67EB">
            <w:pPr>
              <w:pStyle w:val="Body"/>
              <w:rPr>
                <w:rFonts w:ascii="Arial" w:hAnsi="Arial" w:cs="Arial"/>
              </w:rPr>
            </w:pPr>
          </w:p>
        </w:tc>
      </w:tr>
      <w:tr w:rsidR="006A67EB" w:rsidRPr="006A67EB" w14:paraId="6BC0C0F0"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742AE759"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2CFA432F" w14:textId="77777777" w:rsidR="006A67EB" w:rsidRPr="006A67EB" w:rsidRDefault="006A67EB" w:rsidP="006A67EB">
            <w:pPr>
              <w:pStyle w:val="Body"/>
              <w:rPr>
                <w:rFonts w:ascii="Arial" w:hAnsi="Arial" w:cs="Arial"/>
              </w:rPr>
            </w:pPr>
            <w:r w:rsidRPr="006A67EB">
              <w:rPr>
                <w:rFonts w:ascii="Arial" w:hAnsi="Arial" w:cs="Arial"/>
              </w:rPr>
              <w:t>Family size</w:t>
            </w:r>
          </w:p>
        </w:tc>
        <w:tc>
          <w:tcPr>
            <w:tcW w:w="1674" w:type="dxa"/>
            <w:tcBorders>
              <w:top w:val="single" w:sz="4" w:space="0" w:color="auto"/>
              <w:left w:val="single" w:sz="4" w:space="0" w:color="auto"/>
              <w:bottom w:val="single" w:sz="4" w:space="0" w:color="auto"/>
              <w:right w:val="single" w:sz="4" w:space="0" w:color="auto"/>
            </w:tcBorders>
            <w:hideMark/>
          </w:tcPr>
          <w:p w14:paraId="17F033AD" w14:textId="77777777" w:rsidR="006A67EB" w:rsidRPr="006A67EB" w:rsidRDefault="006A67EB" w:rsidP="006A67EB">
            <w:pPr>
              <w:pStyle w:val="Body"/>
              <w:rPr>
                <w:rFonts w:ascii="Arial" w:hAnsi="Arial" w:cs="Arial"/>
              </w:rPr>
            </w:pPr>
            <w:r w:rsidRPr="006A67EB">
              <w:rPr>
                <w:rFonts w:ascii="Arial" w:hAnsi="Arial" w:cs="Arial"/>
              </w:rPr>
              <w:t>0.258*</w:t>
            </w:r>
          </w:p>
        </w:tc>
        <w:tc>
          <w:tcPr>
            <w:tcW w:w="0" w:type="auto"/>
            <w:vMerge/>
            <w:tcBorders>
              <w:top w:val="nil"/>
              <w:left w:val="single" w:sz="4" w:space="0" w:color="auto"/>
              <w:bottom w:val="single" w:sz="4" w:space="0" w:color="auto"/>
              <w:right w:val="single" w:sz="4" w:space="0" w:color="auto"/>
            </w:tcBorders>
            <w:vAlign w:val="center"/>
            <w:hideMark/>
          </w:tcPr>
          <w:p w14:paraId="74FB1FE7"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6103D9A0" w14:textId="77777777" w:rsidR="006A67EB" w:rsidRPr="006A67EB" w:rsidRDefault="006A67EB" w:rsidP="006A67EB">
            <w:pPr>
              <w:pStyle w:val="Body"/>
              <w:rPr>
                <w:rFonts w:ascii="Arial" w:hAnsi="Arial" w:cs="Arial"/>
              </w:rPr>
            </w:pPr>
          </w:p>
        </w:tc>
      </w:tr>
      <w:tr w:rsidR="006A67EB" w:rsidRPr="006A67EB" w14:paraId="3E73F867" w14:textId="77777777" w:rsidTr="006A67EB">
        <w:trPr>
          <w:trHeight w:val="350"/>
        </w:trPr>
        <w:tc>
          <w:tcPr>
            <w:tcW w:w="0" w:type="auto"/>
            <w:vMerge/>
            <w:tcBorders>
              <w:top w:val="nil"/>
              <w:left w:val="single" w:sz="4" w:space="0" w:color="auto"/>
              <w:bottom w:val="single" w:sz="4" w:space="0" w:color="auto"/>
              <w:right w:val="single" w:sz="4" w:space="0" w:color="auto"/>
            </w:tcBorders>
            <w:vAlign w:val="center"/>
            <w:hideMark/>
          </w:tcPr>
          <w:p w14:paraId="5CB6B404"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6824EEF8" w14:textId="77777777" w:rsidR="006A67EB" w:rsidRPr="006A67EB" w:rsidRDefault="006A67EB" w:rsidP="006A67EB">
            <w:pPr>
              <w:pStyle w:val="Body"/>
              <w:rPr>
                <w:rFonts w:ascii="Arial" w:hAnsi="Arial" w:cs="Arial"/>
              </w:rPr>
            </w:pPr>
            <w:r w:rsidRPr="006A67EB">
              <w:rPr>
                <w:rFonts w:ascii="Arial" w:hAnsi="Arial" w:cs="Arial"/>
              </w:rPr>
              <w:t>Marital status</w:t>
            </w:r>
          </w:p>
        </w:tc>
        <w:tc>
          <w:tcPr>
            <w:tcW w:w="1674" w:type="dxa"/>
            <w:tcBorders>
              <w:top w:val="single" w:sz="4" w:space="0" w:color="auto"/>
              <w:left w:val="single" w:sz="4" w:space="0" w:color="auto"/>
              <w:bottom w:val="single" w:sz="4" w:space="0" w:color="auto"/>
              <w:right w:val="single" w:sz="4" w:space="0" w:color="auto"/>
            </w:tcBorders>
            <w:hideMark/>
          </w:tcPr>
          <w:p w14:paraId="6BF0810C" w14:textId="77777777" w:rsidR="006A67EB" w:rsidRPr="006A67EB" w:rsidRDefault="006A67EB" w:rsidP="006A67EB">
            <w:pPr>
              <w:pStyle w:val="Body"/>
              <w:rPr>
                <w:rFonts w:ascii="Arial" w:hAnsi="Arial" w:cs="Arial"/>
                <w:vertAlign w:val="superscript"/>
              </w:rPr>
            </w:pPr>
            <w:r w:rsidRPr="006A67EB">
              <w:rPr>
                <w:rFonts w:ascii="Arial" w:hAnsi="Arial" w:cs="Arial"/>
              </w:rPr>
              <w:t>0.149</w:t>
            </w:r>
            <w:r w:rsidRPr="006A67EB">
              <w:rPr>
                <w:rFonts w:ascii="Arial" w:hAnsi="Arial" w:cs="Arial"/>
                <w:vertAlign w:val="superscript"/>
              </w:rPr>
              <w:t>NS</w:t>
            </w:r>
          </w:p>
        </w:tc>
        <w:tc>
          <w:tcPr>
            <w:tcW w:w="0" w:type="auto"/>
            <w:vMerge/>
            <w:tcBorders>
              <w:top w:val="nil"/>
              <w:left w:val="single" w:sz="4" w:space="0" w:color="auto"/>
              <w:bottom w:val="single" w:sz="4" w:space="0" w:color="auto"/>
              <w:right w:val="single" w:sz="4" w:space="0" w:color="auto"/>
            </w:tcBorders>
            <w:vAlign w:val="center"/>
            <w:hideMark/>
          </w:tcPr>
          <w:p w14:paraId="0493AB37"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301C0837" w14:textId="77777777" w:rsidR="006A67EB" w:rsidRPr="006A67EB" w:rsidRDefault="006A67EB" w:rsidP="006A67EB">
            <w:pPr>
              <w:pStyle w:val="Body"/>
              <w:rPr>
                <w:rFonts w:ascii="Arial" w:hAnsi="Arial" w:cs="Arial"/>
              </w:rPr>
            </w:pPr>
          </w:p>
        </w:tc>
      </w:tr>
      <w:tr w:rsidR="006A67EB" w:rsidRPr="006A67EB" w14:paraId="6A8650E5"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020D59C5"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55397F94" w14:textId="77777777" w:rsidR="006A67EB" w:rsidRPr="006A67EB" w:rsidRDefault="006A67EB" w:rsidP="006A67EB">
            <w:pPr>
              <w:pStyle w:val="Body"/>
              <w:rPr>
                <w:rFonts w:ascii="Arial" w:hAnsi="Arial" w:cs="Arial"/>
              </w:rPr>
            </w:pPr>
            <w:r w:rsidRPr="006A67EB">
              <w:rPr>
                <w:rFonts w:ascii="Arial" w:hAnsi="Arial" w:cs="Arial"/>
              </w:rPr>
              <w:t>Land size</w:t>
            </w:r>
          </w:p>
        </w:tc>
        <w:tc>
          <w:tcPr>
            <w:tcW w:w="1674" w:type="dxa"/>
            <w:tcBorders>
              <w:top w:val="single" w:sz="4" w:space="0" w:color="auto"/>
              <w:left w:val="single" w:sz="4" w:space="0" w:color="auto"/>
              <w:bottom w:val="single" w:sz="4" w:space="0" w:color="auto"/>
              <w:right w:val="single" w:sz="4" w:space="0" w:color="auto"/>
            </w:tcBorders>
            <w:hideMark/>
          </w:tcPr>
          <w:p w14:paraId="19E046A2" w14:textId="77777777" w:rsidR="006A67EB" w:rsidRPr="006A67EB" w:rsidRDefault="006A67EB" w:rsidP="006A67EB">
            <w:pPr>
              <w:pStyle w:val="Body"/>
              <w:rPr>
                <w:rFonts w:ascii="Arial" w:hAnsi="Arial" w:cs="Arial"/>
              </w:rPr>
            </w:pPr>
            <w:r w:rsidRPr="006A67EB">
              <w:rPr>
                <w:rFonts w:ascii="Arial" w:hAnsi="Arial" w:cs="Arial"/>
              </w:rPr>
              <w:t xml:space="preserve">-0.119 </w:t>
            </w:r>
            <w:r w:rsidRPr="006A67EB">
              <w:rPr>
                <w:rFonts w:ascii="Arial" w:hAnsi="Arial" w:cs="Arial"/>
                <w:vertAlign w:val="superscript"/>
              </w:rPr>
              <w:t>NS</w:t>
            </w:r>
          </w:p>
        </w:tc>
        <w:tc>
          <w:tcPr>
            <w:tcW w:w="0" w:type="auto"/>
            <w:vMerge/>
            <w:tcBorders>
              <w:top w:val="nil"/>
              <w:left w:val="single" w:sz="4" w:space="0" w:color="auto"/>
              <w:bottom w:val="single" w:sz="4" w:space="0" w:color="auto"/>
              <w:right w:val="single" w:sz="4" w:space="0" w:color="auto"/>
            </w:tcBorders>
            <w:vAlign w:val="center"/>
            <w:hideMark/>
          </w:tcPr>
          <w:p w14:paraId="4C02749D"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15409AFB" w14:textId="77777777" w:rsidR="006A67EB" w:rsidRPr="006A67EB" w:rsidRDefault="006A67EB" w:rsidP="006A67EB">
            <w:pPr>
              <w:pStyle w:val="Body"/>
              <w:rPr>
                <w:rFonts w:ascii="Arial" w:hAnsi="Arial" w:cs="Arial"/>
              </w:rPr>
            </w:pPr>
          </w:p>
        </w:tc>
      </w:tr>
      <w:tr w:rsidR="006A67EB" w:rsidRPr="006A67EB" w14:paraId="2CD94BE1"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3DDA467F"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79CF3FCA" w14:textId="77777777" w:rsidR="006A67EB" w:rsidRPr="006A67EB" w:rsidRDefault="006A67EB" w:rsidP="006A67EB">
            <w:pPr>
              <w:pStyle w:val="Body"/>
              <w:rPr>
                <w:rFonts w:ascii="Arial" w:hAnsi="Arial" w:cs="Arial"/>
              </w:rPr>
            </w:pPr>
            <w:r w:rsidRPr="006A67EB">
              <w:rPr>
                <w:rFonts w:ascii="Arial" w:hAnsi="Arial" w:cs="Arial"/>
              </w:rPr>
              <w:t>Occupation</w:t>
            </w:r>
          </w:p>
        </w:tc>
        <w:tc>
          <w:tcPr>
            <w:tcW w:w="1674" w:type="dxa"/>
            <w:tcBorders>
              <w:top w:val="single" w:sz="4" w:space="0" w:color="auto"/>
              <w:left w:val="single" w:sz="4" w:space="0" w:color="auto"/>
              <w:bottom w:val="single" w:sz="4" w:space="0" w:color="auto"/>
              <w:right w:val="single" w:sz="4" w:space="0" w:color="auto"/>
            </w:tcBorders>
            <w:hideMark/>
          </w:tcPr>
          <w:p w14:paraId="1ECF176E" w14:textId="77777777" w:rsidR="006A67EB" w:rsidRPr="006A67EB" w:rsidRDefault="006A67EB" w:rsidP="006A67EB">
            <w:pPr>
              <w:pStyle w:val="Body"/>
              <w:rPr>
                <w:rFonts w:ascii="Arial" w:hAnsi="Arial" w:cs="Arial"/>
              </w:rPr>
            </w:pPr>
            <w:r w:rsidRPr="006A67EB">
              <w:rPr>
                <w:rFonts w:ascii="Arial" w:hAnsi="Arial" w:cs="Arial"/>
              </w:rPr>
              <w:t>0.112</w:t>
            </w:r>
            <w:r w:rsidRPr="006A67EB">
              <w:rPr>
                <w:rFonts w:ascii="Arial" w:hAnsi="Arial" w:cs="Arial"/>
                <w:vertAlign w:val="superscript"/>
              </w:rPr>
              <w:t>NS</w:t>
            </w:r>
          </w:p>
        </w:tc>
        <w:tc>
          <w:tcPr>
            <w:tcW w:w="0" w:type="auto"/>
            <w:vMerge/>
            <w:tcBorders>
              <w:top w:val="nil"/>
              <w:left w:val="single" w:sz="4" w:space="0" w:color="auto"/>
              <w:bottom w:val="single" w:sz="4" w:space="0" w:color="auto"/>
              <w:right w:val="single" w:sz="4" w:space="0" w:color="auto"/>
            </w:tcBorders>
            <w:vAlign w:val="center"/>
            <w:hideMark/>
          </w:tcPr>
          <w:p w14:paraId="09C291EF"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08652F6E" w14:textId="77777777" w:rsidR="006A67EB" w:rsidRPr="006A67EB" w:rsidRDefault="006A67EB" w:rsidP="006A67EB">
            <w:pPr>
              <w:pStyle w:val="Body"/>
              <w:rPr>
                <w:rFonts w:ascii="Arial" w:hAnsi="Arial" w:cs="Arial"/>
              </w:rPr>
            </w:pPr>
          </w:p>
        </w:tc>
      </w:tr>
      <w:tr w:rsidR="006A67EB" w:rsidRPr="006A67EB" w14:paraId="47F8EC93"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2740C411"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7AAE8508" w14:textId="77777777" w:rsidR="006A67EB" w:rsidRPr="006A67EB" w:rsidRDefault="006A67EB" w:rsidP="006A67EB">
            <w:pPr>
              <w:pStyle w:val="Body"/>
              <w:rPr>
                <w:rFonts w:ascii="Arial" w:hAnsi="Arial" w:cs="Arial"/>
              </w:rPr>
            </w:pPr>
            <w:r w:rsidRPr="006A67EB">
              <w:rPr>
                <w:rFonts w:ascii="Arial" w:hAnsi="Arial" w:cs="Arial"/>
              </w:rPr>
              <w:t>Extension media</w:t>
            </w:r>
          </w:p>
        </w:tc>
        <w:tc>
          <w:tcPr>
            <w:tcW w:w="1674" w:type="dxa"/>
            <w:tcBorders>
              <w:top w:val="single" w:sz="4" w:space="0" w:color="auto"/>
              <w:left w:val="single" w:sz="4" w:space="0" w:color="auto"/>
              <w:bottom w:val="single" w:sz="4" w:space="0" w:color="auto"/>
              <w:right w:val="single" w:sz="4" w:space="0" w:color="auto"/>
            </w:tcBorders>
            <w:hideMark/>
          </w:tcPr>
          <w:p w14:paraId="14328157" w14:textId="77777777" w:rsidR="006A67EB" w:rsidRPr="006A67EB" w:rsidRDefault="006A67EB" w:rsidP="006A67EB">
            <w:pPr>
              <w:pStyle w:val="Body"/>
              <w:rPr>
                <w:rFonts w:ascii="Arial" w:hAnsi="Arial" w:cs="Arial"/>
              </w:rPr>
            </w:pPr>
            <w:r w:rsidRPr="006A67EB">
              <w:rPr>
                <w:rFonts w:ascii="Arial" w:hAnsi="Arial" w:cs="Arial"/>
              </w:rPr>
              <w:t>0.767**</w:t>
            </w:r>
          </w:p>
        </w:tc>
        <w:tc>
          <w:tcPr>
            <w:tcW w:w="0" w:type="auto"/>
            <w:vMerge/>
            <w:tcBorders>
              <w:top w:val="nil"/>
              <w:left w:val="single" w:sz="4" w:space="0" w:color="auto"/>
              <w:bottom w:val="single" w:sz="4" w:space="0" w:color="auto"/>
              <w:right w:val="single" w:sz="4" w:space="0" w:color="auto"/>
            </w:tcBorders>
            <w:vAlign w:val="center"/>
            <w:hideMark/>
          </w:tcPr>
          <w:p w14:paraId="70989CC7"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29C364A6" w14:textId="77777777" w:rsidR="006A67EB" w:rsidRPr="006A67EB" w:rsidRDefault="006A67EB" w:rsidP="006A67EB">
            <w:pPr>
              <w:pStyle w:val="Body"/>
              <w:rPr>
                <w:rFonts w:ascii="Arial" w:hAnsi="Arial" w:cs="Arial"/>
              </w:rPr>
            </w:pPr>
          </w:p>
        </w:tc>
      </w:tr>
      <w:tr w:rsidR="006A67EB" w:rsidRPr="006A67EB" w14:paraId="02FEACF7"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3398AD0D"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0333A9E9" w14:textId="77777777" w:rsidR="006A67EB" w:rsidRPr="006A67EB" w:rsidRDefault="006A67EB" w:rsidP="006A67EB">
            <w:pPr>
              <w:pStyle w:val="Body"/>
              <w:rPr>
                <w:rFonts w:ascii="Arial" w:hAnsi="Arial" w:cs="Arial"/>
              </w:rPr>
            </w:pPr>
            <w:r w:rsidRPr="006A67EB">
              <w:rPr>
                <w:rFonts w:ascii="Arial" w:hAnsi="Arial" w:cs="Arial"/>
              </w:rPr>
              <w:t>Training</w:t>
            </w:r>
          </w:p>
        </w:tc>
        <w:tc>
          <w:tcPr>
            <w:tcW w:w="1674" w:type="dxa"/>
            <w:tcBorders>
              <w:top w:val="single" w:sz="4" w:space="0" w:color="auto"/>
              <w:left w:val="single" w:sz="4" w:space="0" w:color="auto"/>
              <w:bottom w:val="single" w:sz="4" w:space="0" w:color="auto"/>
              <w:right w:val="single" w:sz="4" w:space="0" w:color="auto"/>
            </w:tcBorders>
            <w:hideMark/>
          </w:tcPr>
          <w:p w14:paraId="700A0F7B" w14:textId="77777777" w:rsidR="006A67EB" w:rsidRPr="006A67EB" w:rsidRDefault="006A67EB" w:rsidP="006A67EB">
            <w:pPr>
              <w:pStyle w:val="Body"/>
              <w:rPr>
                <w:rFonts w:ascii="Arial" w:hAnsi="Arial" w:cs="Arial"/>
              </w:rPr>
            </w:pPr>
            <w:r w:rsidRPr="006A67EB">
              <w:rPr>
                <w:rFonts w:ascii="Arial" w:hAnsi="Arial" w:cs="Arial"/>
              </w:rPr>
              <w:t>0.081</w:t>
            </w:r>
            <w:r w:rsidRPr="006A67EB">
              <w:rPr>
                <w:rFonts w:ascii="Arial" w:hAnsi="Arial" w:cs="Arial"/>
                <w:vertAlign w:val="superscript"/>
              </w:rPr>
              <w:t xml:space="preserve"> NS</w:t>
            </w:r>
          </w:p>
        </w:tc>
        <w:tc>
          <w:tcPr>
            <w:tcW w:w="0" w:type="auto"/>
            <w:vMerge/>
            <w:tcBorders>
              <w:top w:val="nil"/>
              <w:left w:val="single" w:sz="4" w:space="0" w:color="auto"/>
              <w:bottom w:val="single" w:sz="4" w:space="0" w:color="auto"/>
              <w:right w:val="single" w:sz="4" w:space="0" w:color="auto"/>
            </w:tcBorders>
            <w:vAlign w:val="center"/>
            <w:hideMark/>
          </w:tcPr>
          <w:p w14:paraId="4D00D899"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34823A2D" w14:textId="77777777" w:rsidR="006A67EB" w:rsidRPr="006A67EB" w:rsidRDefault="006A67EB" w:rsidP="006A67EB">
            <w:pPr>
              <w:pStyle w:val="Body"/>
              <w:rPr>
                <w:rFonts w:ascii="Arial" w:hAnsi="Arial" w:cs="Arial"/>
              </w:rPr>
            </w:pPr>
          </w:p>
        </w:tc>
      </w:tr>
      <w:tr w:rsidR="006A67EB" w:rsidRPr="006A67EB" w14:paraId="4DB8EB19" w14:textId="77777777" w:rsidTr="006A67EB">
        <w:tc>
          <w:tcPr>
            <w:tcW w:w="0" w:type="auto"/>
            <w:vMerge/>
            <w:tcBorders>
              <w:top w:val="nil"/>
              <w:left w:val="single" w:sz="4" w:space="0" w:color="auto"/>
              <w:bottom w:val="single" w:sz="4" w:space="0" w:color="auto"/>
              <w:right w:val="single" w:sz="4" w:space="0" w:color="auto"/>
            </w:tcBorders>
            <w:vAlign w:val="center"/>
            <w:hideMark/>
          </w:tcPr>
          <w:p w14:paraId="7F3E2052" w14:textId="77777777" w:rsidR="006A67EB" w:rsidRPr="006A67EB" w:rsidRDefault="006A67EB" w:rsidP="006A67EB">
            <w:pPr>
              <w:pStyle w:val="Body"/>
              <w:rPr>
                <w:rFonts w:ascii="Arial" w:hAnsi="Arial" w:cs="Arial"/>
              </w:rPr>
            </w:pPr>
          </w:p>
        </w:tc>
        <w:tc>
          <w:tcPr>
            <w:tcW w:w="2898" w:type="dxa"/>
            <w:tcBorders>
              <w:top w:val="single" w:sz="4" w:space="0" w:color="auto"/>
              <w:left w:val="single" w:sz="4" w:space="0" w:color="auto"/>
              <w:bottom w:val="single" w:sz="4" w:space="0" w:color="auto"/>
              <w:right w:val="single" w:sz="4" w:space="0" w:color="auto"/>
            </w:tcBorders>
            <w:hideMark/>
          </w:tcPr>
          <w:p w14:paraId="0D6AEA86" w14:textId="77777777" w:rsidR="006A67EB" w:rsidRPr="006A67EB" w:rsidRDefault="006A67EB" w:rsidP="006A67EB">
            <w:pPr>
              <w:pStyle w:val="Body"/>
              <w:rPr>
                <w:rFonts w:ascii="Arial" w:hAnsi="Arial" w:cs="Arial"/>
              </w:rPr>
            </w:pPr>
            <w:r w:rsidRPr="006A67EB">
              <w:rPr>
                <w:rFonts w:ascii="Arial" w:hAnsi="Arial" w:cs="Arial"/>
              </w:rPr>
              <w:t>Experience</w:t>
            </w:r>
          </w:p>
        </w:tc>
        <w:tc>
          <w:tcPr>
            <w:tcW w:w="1674" w:type="dxa"/>
            <w:tcBorders>
              <w:top w:val="single" w:sz="4" w:space="0" w:color="auto"/>
              <w:left w:val="single" w:sz="4" w:space="0" w:color="auto"/>
              <w:bottom w:val="single" w:sz="4" w:space="0" w:color="auto"/>
              <w:right w:val="single" w:sz="4" w:space="0" w:color="auto"/>
            </w:tcBorders>
            <w:hideMark/>
          </w:tcPr>
          <w:p w14:paraId="59B3BD1E" w14:textId="77777777" w:rsidR="006A67EB" w:rsidRPr="006A67EB" w:rsidRDefault="006A67EB" w:rsidP="006A67EB">
            <w:pPr>
              <w:pStyle w:val="Body"/>
              <w:rPr>
                <w:rFonts w:ascii="Arial" w:hAnsi="Arial" w:cs="Arial"/>
              </w:rPr>
            </w:pPr>
            <w:r w:rsidRPr="006A67EB">
              <w:rPr>
                <w:rFonts w:ascii="Arial" w:hAnsi="Arial" w:cs="Arial"/>
              </w:rPr>
              <w:t>0.730**</w:t>
            </w:r>
          </w:p>
        </w:tc>
        <w:tc>
          <w:tcPr>
            <w:tcW w:w="0" w:type="auto"/>
            <w:vMerge/>
            <w:tcBorders>
              <w:top w:val="nil"/>
              <w:left w:val="single" w:sz="4" w:space="0" w:color="auto"/>
              <w:bottom w:val="single" w:sz="4" w:space="0" w:color="auto"/>
              <w:right w:val="single" w:sz="4" w:space="0" w:color="auto"/>
            </w:tcBorders>
            <w:vAlign w:val="center"/>
            <w:hideMark/>
          </w:tcPr>
          <w:p w14:paraId="5F6B08B4" w14:textId="77777777" w:rsidR="006A67EB" w:rsidRPr="006A67EB" w:rsidRDefault="006A67EB" w:rsidP="006A67EB">
            <w:pPr>
              <w:pStyle w:val="Body"/>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hideMark/>
          </w:tcPr>
          <w:p w14:paraId="2839D54E" w14:textId="77777777" w:rsidR="006A67EB" w:rsidRPr="006A67EB" w:rsidRDefault="006A67EB" w:rsidP="006A67EB">
            <w:pPr>
              <w:pStyle w:val="Body"/>
              <w:rPr>
                <w:rFonts w:ascii="Arial" w:hAnsi="Arial" w:cs="Arial"/>
              </w:rPr>
            </w:pPr>
          </w:p>
        </w:tc>
      </w:tr>
    </w:tbl>
    <w:p w14:paraId="4A200F26" w14:textId="77777777" w:rsidR="006A67EB" w:rsidRPr="006A67EB" w:rsidRDefault="006A67EB" w:rsidP="006A67EB">
      <w:pPr>
        <w:pStyle w:val="Body"/>
        <w:rPr>
          <w:rFonts w:ascii="Arial" w:hAnsi="Arial" w:cs="Arial"/>
          <w:i/>
        </w:rPr>
      </w:pPr>
      <w:r w:rsidRPr="006A67EB">
        <w:rPr>
          <w:rFonts w:ascii="Arial" w:hAnsi="Arial" w:cs="Arial"/>
          <w:vertAlign w:val="superscript"/>
        </w:rPr>
        <w:t xml:space="preserve">NS </w:t>
      </w:r>
      <w:r w:rsidRPr="006A67EB">
        <w:rPr>
          <w:rFonts w:ascii="Arial" w:hAnsi="Arial" w:cs="Arial"/>
          <w:i/>
        </w:rPr>
        <w:t>Non-significant relationship</w:t>
      </w:r>
    </w:p>
    <w:p w14:paraId="4AF20251" w14:textId="77777777" w:rsidR="006A67EB" w:rsidRPr="006A67EB" w:rsidRDefault="006A67EB" w:rsidP="006A67EB">
      <w:pPr>
        <w:pStyle w:val="Body"/>
        <w:rPr>
          <w:rFonts w:ascii="Arial" w:hAnsi="Arial" w:cs="Arial"/>
          <w:i/>
        </w:rPr>
      </w:pPr>
      <w:r w:rsidRPr="006A67EB">
        <w:rPr>
          <w:rFonts w:ascii="Arial" w:hAnsi="Arial" w:cs="Arial"/>
          <w:i/>
          <w:vertAlign w:val="superscript"/>
        </w:rPr>
        <w:t>*</w:t>
      </w:r>
      <w:r w:rsidRPr="006A67EB">
        <w:rPr>
          <w:rFonts w:ascii="Arial" w:hAnsi="Arial" w:cs="Arial"/>
          <w:i/>
        </w:rPr>
        <w:t>Significant at 0.05 level of probability</w:t>
      </w:r>
    </w:p>
    <w:p w14:paraId="414FAB47" w14:textId="77777777" w:rsidR="006A67EB" w:rsidRPr="006A67EB" w:rsidRDefault="006A67EB" w:rsidP="006A67EB">
      <w:pPr>
        <w:pStyle w:val="Body"/>
        <w:spacing w:after="0"/>
        <w:rPr>
          <w:rFonts w:ascii="Arial" w:hAnsi="Arial" w:cs="Arial"/>
          <w:i/>
        </w:rPr>
      </w:pPr>
      <w:r w:rsidRPr="006A67EB">
        <w:rPr>
          <w:rFonts w:ascii="Arial" w:hAnsi="Arial" w:cs="Arial"/>
          <w:i/>
          <w:vertAlign w:val="superscript"/>
        </w:rPr>
        <w:t>**</w:t>
      </w:r>
      <w:r w:rsidRPr="006A67EB">
        <w:rPr>
          <w:rFonts w:ascii="Arial" w:hAnsi="Arial" w:cs="Arial"/>
          <w:i/>
        </w:rPr>
        <w:t>Significant at 0.01 level of probability</w:t>
      </w:r>
    </w:p>
    <w:p w14:paraId="286A9212" w14:textId="7E92A828" w:rsidR="006A67EB" w:rsidRPr="006A67EB" w:rsidRDefault="006A67EB" w:rsidP="006A67EB">
      <w:pPr>
        <w:pStyle w:val="Body"/>
        <w:rPr>
          <w:rFonts w:ascii="Arial" w:hAnsi="Arial" w:cs="Arial"/>
        </w:rPr>
      </w:pPr>
      <w:r w:rsidRPr="006A67EB">
        <w:rPr>
          <w:rFonts w:ascii="Arial" w:hAnsi="Arial" w:cs="Arial"/>
          <w:b/>
        </w:rPr>
        <w:t xml:space="preserve">Relationships between the selected characteristics of the respondents and </w:t>
      </w:r>
      <w:r w:rsidRPr="00B721E0">
        <w:rPr>
          <w:rFonts w:ascii="Arial" w:hAnsi="Arial" w:cs="Arial"/>
          <w:b/>
          <w:bCs/>
          <w:highlight w:val="yellow"/>
        </w:rPr>
        <w:t>P</w:t>
      </w:r>
      <w:r w:rsidRPr="006A67EB">
        <w:rPr>
          <w:rFonts w:ascii="Arial" w:hAnsi="Arial" w:cs="Arial"/>
          <w:b/>
          <w:bCs/>
        </w:rPr>
        <w:t>articipation in Climate-Resilient Homestead Vegetable Cultivation</w:t>
      </w:r>
      <w:r w:rsidRPr="006A67EB">
        <w:rPr>
          <w:rFonts w:ascii="Arial" w:hAnsi="Arial" w:cs="Arial"/>
        </w:rPr>
        <w:t xml:space="preserve"> </w:t>
      </w:r>
    </w:p>
    <w:p w14:paraId="1B7276C3" w14:textId="77777777" w:rsidR="006A67EB" w:rsidRPr="006A67EB" w:rsidRDefault="006A67EB" w:rsidP="006A67EB">
      <w:pPr>
        <w:pStyle w:val="Body"/>
        <w:rPr>
          <w:rFonts w:ascii="Arial" w:hAnsi="Arial" w:cs="Arial"/>
        </w:rPr>
      </w:pPr>
      <w:r w:rsidRPr="006A67EB">
        <w:rPr>
          <w:rFonts w:ascii="Arial" w:hAnsi="Arial" w:cs="Arial"/>
        </w:rPr>
        <w:t>Table 8 presents the findings of the correlation analysis examining how various characteristics of the respondents relate to their level of participation in climate-resilient homestead gardening. The analysis identifies both significant and non-significant relationships, illustrating the complex nature of household engagement in climate-adaptive agricultural practices.</w:t>
      </w:r>
    </w:p>
    <w:p w14:paraId="1142CF7D" w14:textId="431C1E98" w:rsidR="006A67EB" w:rsidRPr="006A67EB" w:rsidRDefault="006A67EB" w:rsidP="006A67EB">
      <w:pPr>
        <w:pStyle w:val="Body"/>
        <w:spacing w:after="0"/>
        <w:rPr>
          <w:rFonts w:ascii="Arial" w:hAnsi="Arial" w:cs="Arial"/>
        </w:rPr>
      </w:pPr>
      <w:r w:rsidRPr="006A67EB">
        <w:rPr>
          <w:rFonts w:ascii="Arial" w:hAnsi="Arial" w:cs="Arial"/>
        </w:rPr>
        <w:t>Family size was found to have a statistically significant positive relationship with participation (</w:t>
      </w:r>
      <w:r w:rsidRPr="006A67EB">
        <w:rPr>
          <w:rFonts w:ascii="Arial" w:hAnsi="Arial" w:cs="Arial"/>
          <w:i/>
          <w:iCs/>
        </w:rPr>
        <w:t>r</w:t>
      </w:r>
      <w:r w:rsidRPr="006A67EB">
        <w:rPr>
          <w:rFonts w:ascii="Arial" w:hAnsi="Arial" w:cs="Arial"/>
        </w:rPr>
        <w:t xml:space="preserve"> = 0.258, </w:t>
      </w:r>
      <w:r w:rsidRPr="006A67EB">
        <w:rPr>
          <w:rFonts w:ascii="Arial" w:hAnsi="Arial" w:cs="Arial"/>
          <w:i/>
          <w:iCs/>
        </w:rPr>
        <w:t>p</w:t>
      </w:r>
      <w:r w:rsidRPr="006A67EB">
        <w:rPr>
          <w:rFonts w:ascii="Arial" w:hAnsi="Arial" w:cs="Arial"/>
        </w:rPr>
        <w:t xml:space="preserve"> &lt; 0.05). This indicates that households with more members may be more likely to take part in homestead gardening activities, likely because of the added availability of family </w:t>
      </w:r>
      <w:proofErr w:type="spellStart"/>
      <w:r w:rsidR="00886FE0" w:rsidRPr="00B721E0">
        <w:rPr>
          <w:rFonts w:ascii="Arial" w:hAnsi="Arial" w:cs="Arial"/>
          <w:highlight w:val="yellow"/>
        </w:rPr>
        <w:t>labour</w:t>
      </w:r>
      <w:proofErr w:type="spellEnd"/>
      <w:r w:rsidRPr="006A67EB">
        <w:rPr>
          <w:rFonts w:ascii="Arial" w:hAnsi="Arial" w:cs="Arial"/>
        </w:rPr>
        <w:t xml:space="preserve">. Supporting this, </w:t>
      </w:r>
      <w:proofErr w:type="spellStart"/>
      <w:r w:rsidRPr="006A67EB">
        <w:rPr>
          <w:rFonts w:ascii="Arial" w:hAnsi="Arial" w:cs="Arial"/>
        </w:rPr>
        <w:t>Mlalama</w:t>
      </w:r>
      <w:proofErr w:type="spellEnd"/>
      <w:r w:rsidRPr="006A67EB">
        <w:rPr>
          <w:rFonts w:ascii="Arial" w:hAnsi="Arial" w:cs="Arial"/>
        </w:rPr>
        <w:t xml:space="preserve"> et al. (2022) found that household size played a crucial role in the long-term sustainability of home-based vegetable gardening in rural Tanzania.</w:t>
      </w:r>
    </w:p>
    <w:p w14:paraId="4B1EAE2C" w14:textId="28CE86FC" w:rsidR="006A67EB" w:rsidRPr="006A67EB" w:rsidRDefault="006A67EB" w:rsidP="006A67EB">
      <w:pPr>
        <w:pStyle w:val="Body"/>
        <w:spacing w:after="0"/>
        <w:rPr>
          <w:rFonts w:ascii="Arial" w:hAnsi="Arial" w:cs="Arial"/>
        </w:rPr>
      </w:pPr>
      <w:r w:rsidRPr="006A67EB">
        <w:rPr>
          <w:rFonts w:ascii="Arial" w:hAnsi="Arial" w:cs="Arial"/>
        </w:rPr>
        <w:t>A strong and highly significant correlation was also observed between extension media contact and participation in gardening (</w:t>
      </w:r>
      <w:r w:rsidRPr="006A67EB">
        <w:rPr>
          <w:rFonts w:ascii="Arial" w:hAnsi="Arial" w:cs="Arial"/>
          <w:i/>
          <w:iCs/>
        </w:rPr>
        <w:t>r</w:t>
      </w:r>
      <w:r w:rsidRPr="006A67EB">
        <w:rPr>
          <w:rFonts w:ascii="Arial" w:hAnsi="Arial" w:cs="Arial"/>
        </w:rPr>
        <w:t xml:space="preserve"> = 0.767, </w:t>
      </w:r>
      <w:r w:rsidRPr="006A67EB">
        <w:rPr>
          <w:rFonts w:ascii="Arial" w:hAnsi="Arial" w:cs="Arial"/>
          <w:i/>
          <w:iCs/>
        </w:rPr>
        <w:t>p</w:t>
      </w:r>
      <w:r w:rsidRPr="006A67EB">
        <w:rPr>
          <w:rFonts w:ascii="Arial" w:hAnsi="Arial" w:cs="Arial"/>
        </w:rPr>
        <w:t xml:space="preserve"> &lt; 0.01). The result </w:t>
      </w:r>
      <w:proofErr w:type="spellStart"/>
      <w:r w:rsidR="00886FE0" w:rsidRPr="00B721E0">
        <w:rPr>
          <w:rFonts w:ascii="Arial" w:hAnsi="Arial" w:cs="Arial"/>
          <w:highlight w:val="yellow"/>
        </w:rPr>
        <w:t>emphasises</w:t>
      </w:r>
      <w:proofErr w:type="spellEnd"/>
      <w:r w:rsidR="00886FE0" w:rsidRPr="006A67EB">
        <w:rPr>
          <w:rFonts w:ascii="Arial" w:hAnsi="Arial" w:cs="Arial"/>
        </w:rPr>
        <w:t xml:space="preserve"> </w:t>
      </w:r>
      <w:r w:rsidRPr="006A67EB">
        <w:rPr>
          <w:rFonts w:ascii="Arial" w:hAnsi="Arial" w:cs="Arial"/>
        </w:rPr>
        <w:t>the importance of accessible agricultural information and outreach services in facilitating the adoption of climate-resilient techniques. Similarly, Kundu and Kumar (2024) found that consistent contact with agricultural extension services greatly improves the confidence and capacity of smallholder farmers to apply new technologies and practices.</w:t>
      </w:r>
    </w:p>
    <w:p w14:paraId="730CBDED" w14:textId="20B05326" w:rsidR="006A67EB" w:rsidRPr="006A67EB" w:rsidRDefault="006A67EB" w:rsidP="006A67EB">
      <w:pPr>
        <w:pStyle w:val="Body"/>
        <w:spacing w:after="0"/>
        <w:rPr>
          <w:rFonts w:ascii="Arial" w:hAnsi="Arial" w:cs="Arial"/>
        </w:rPr>
      </w:pPr>
      <w:r w:rsidRPr="006A67EB">
        <w:rPr>
          <w:rFonts w:ascii="Arial" w:hAnsi="Arial" w:cs="Arial"/>
        </w:rPr>
        <w:t xml:space="preserve">The variable with </w:t>
      </w:r>
      <w:r w:rsidR="00886FE0">
        <w:rPr>
          <w:rFonts w:ascii="Arial" w:hAnsi="Arial" w:cs="Arial"/>
        </w:rPr>
        <w:t xml:space="preserve">the </w:t>
      </w:r>
      <w:r w:rsidRPr="006A67EB">
        <w:rPr>
          <w:rFonts w:ascii="Arial" w:hAnsi="Arial" w:cs="Arial"/>
        </w:rPr>
        <w:t>strongest positive correlation was farming experience (</w:t>
      </w:r>
      <w:r w:rsidRPr="006A67EB">
        <w:rPr>
          <w:rFonts w:ascii="Arial" w:hAnsi="Arial" w:cs="Arial"/>
          <w:i/>
          <w:iCs/>
        </w:rPr>
        <w:t>r</w:t>
      </w:r>
      <w:r w:rsidRPr="006A67EB">
        <w:rPr>
          <w:rFonts w:ascii="Arial" w:hAnsi="Arial" w:cs="Arial"/>
        </w:rPr>
        <w:t xml:space="preserve"> = 0.730, </w:t>
      </w:r>
      <w:r w:rsidRPr="006A67EB">
        <w:rPr>
          <w:rFonts w:ascii="Arial" w:hAnsi="Arial" w:cs="Arial"/>
          <w:i/>
          <w:iCs/>
        </w:rPr>
        <w:t>p</w:t>
      </w:r>
      <w:r w:rsidRPr="006A67EB">
        <w:rPr>
          <w:rFonts w:ascii="Arial" w:hAnsi="Arial" w:cs="Arial"/>
        </w:rPr>
        <w:t xml:space="preserve"> &lt; 0.01). Respondents who had spent more years in agriculture were significantly more likely to participate in climate-resilient homestead gardening. This could be due to their accumulated knowledge and practical insights gained over time. Rahman et al. (2024) similarly reported that experienced farmers were more proactive in adopting homestead gardening as a strategy </w:t>
      </w:r>
      <w:r w:rsidR="00886FE0">
        <w:rPr>
          <w:rFonts w:ascii="Arial" w:hAnsi="Arial" w:cs="Arial"/>
        </w:rPr>
        <w:t xml:space="preserve">for </w:t>
      </w:r>
      <w:r w:rsidRPr="006A67EB">
        <w:rPr>
          <w:rFonts w:ascii="Arial" w:hAnsi="Arial" w:cs="Arial"/>
        </w:rPr>
        <w:t>household food security in environmentally vulnerable areas.</w:t>
      </w:r>
    </w:p>
    <w:p w14:paraId="4ADF152C" w14:textId="77777777" w:rsidR="006A67EB" w:rsidRPr="006A67EB" w:rsidRDefault="006A67EB" w:rsidP="006A67EB">
      <w:pPr>
        <w:pStyle w:val="Body"/>
        <w:spacing w:after="0"/>
        <w:rPr>
          <w:rFonts w:ascii="Arial" w:hAnsi="Arial" w:cs="Arial"/>
        </w:rPr>
      </w:pPr>
      <w:r w:rsidRPr="006A67EB">
        <w:rPr>
          <w:rFonts w:ascii="Arial" w:hAnsi="Arial" w:cs="Arial"/>
        </w:rPr>
        <w:t>Age, education, marital status, land size, occupation and training did not show statistically significant correlations with participation. These findings agree with Sharma et al. (2023), who noted that while demographic traits can shape attitudes, they often do not directly influence the adoption of home gardening unless paired with institutional or technical support.</w:t>
      </w:r>
    </w:p>
    <w:p w14:paraId="6B3C1E5C" w14:textId="7DCA46B0" w:rsidR="006A67EB" w:rsidRPr="006A67EB" w:rsidRDefault="006A67EB" w:rsidP="006A67EB">
      <w:pPr>
        <w:pStyle w:val="Body"/>
        <w:spacing w:after="0"/>
        <w:rPr>
          <w:rFonts w:ascii="Arial" w:hAnsi="Arial" w:cs="Arial"/>
        </w:rPr>
      </w:pPr>
      <w:r w:rsidRPr="006A67EB">
        <w:rPr>
          <w:rFonts w:ascii="Arial" w:hAnsi="Arial" w:cs="Arial"/>
        </w:rPr>
        <w:lastRenderedPageBreak/>
        <w:t xml:space="preserve">These findings suggest that experiential learning, </w:t>
      </w:r>
      <w:r w:rsidR="00886FE0" w:rsidRPr="00B721E0">
        <w:rPr>
          <w:rFonts w:ascii="Arial" w:hAnsi="Arial" w:cs="Arial"/>
          <w:highlight w:val="yellow"/>
        </w:rPr>
        <w:t>an</w:t>
      </w:r>
      <w:r w:rsidR="00886FE0">
        <w:rPr>
          <w:rFonts w:ascii="Arial" w:hAnsi="Arial" w:cs="Arial"/>
        </w:rPr>
        <w:t xml:space="preserve"> </w:t>
      </w:r>
      <w:r w:rsidRPr="006A67EB">
        <w:rPr>
          <w:rFonts w:ascii="Arial" w:hAnsi="Arial" w:cs="Arial"/>
        </w:rPr>
        <w:t xml:space="preserve">effective communication channel and available </w:t>
      </w:r>
      <w:proofErr w:type="spellStart"/>
      <w:r w:rsidR="00886FE0" w:rsidRPr="00B721E0">
        <w:rPr>
          <w:rFonts w:ascii="Arial" w:hAnsi="Arial" w:cs="Arial"/>
          <w:highlight w:val="yellow"/>
        </w:rPr>
        <w:t>labour</w:t>
      </w:r>
      <w:proofErr w:type="spellEnd"/>
      <w:r w:rsidR="00886FE0" w:rsidRPr="00B721E0">
        <w:rPr>
          <w:rFonts w:ascii="Arial" w:hAnsi="Arial" w:cs="Arial"/>
          <w:highlight w:val="yellow"/>
        </w:rPr>
        <w:t xml:space="preserve"> </w:t>
      </w:r>
      <w:r w:rsidRPr="00B721E0">
        <w:rPr>
          <w:rFonts w:ascii="Arial" w:hAnsi="Arial" w:cs="Arial"/>
          <w:highlight w:val="yellow"/>
        </w:rPr>
        <w:t>a</w:t>
      </w:r>
      <w:r w:rsidRPr="006A67EB">
        <w:rPr>
          <w:rFonts w:ascii="Arial" w:hAnsi="Arial" w:cs="Arial"/>
        </w:rPr>
        <w:t>re key drivers of participation in climate-resilient homestead gardening. As such</w:t>
      </w:r>
      <w:r w:rsidR="00886FE0">
        <w:rPr>
          <w:rFonts w:ascii="Arial" w:hAnsi="Arial" w:cs="Arial"/>
        </w:rPr>
        <w:t>,</w:t>
      </w:r>
      <w:r w:rsidRPr="006A67EB">
        <w:rPr>
          <w:rFonts w:ascii="Arial" w:hAnsi="Arial" w:cs="Arial"/>
        </w:rPr>
        <w:t xml:space="preserve"> future programs should </w:t>
      </w:r>
      <w:proofErr w:type="spellStart"/>
      <w:r w:rsidR="00886FE0" w:rsidRPr="00B721E0">
        <w:rPr>
          <w:rFonts w:ascii="Arial" w:hAnsi="Arial" w:cs="Arial"/>
          <w:highlight w:val="yellow"/>
        </w:rPr>
        <w:t>emphasise</w:t>
      </w:r>
      <w:proofErr w:type="spellEnd"/>
      <w:r w:rsidR="00886FE0" w:rsidRPr="006A67EB">
        <w:rPr>
          <w:rFonts w:ascii="Arial" w:hAnsi="Arial" w:cs="Arial"/>
        </w:rPr>
        <w:t xml:space="preserve"> </w:t>
      </w:r>
      <w:r w:rsidRPr="006A67EB">
        <w:rPr>
          <w:rFonts w:ascii="Arial" w:hAnsi="Arial" w:cs="Arial"/>
        </w:rPr>
        <w:t xml:space="preserve">skill-building, consistent extension supports and household engagement strategies to </w:t>
      </w:r>
      <w:proofErr w:type="spellStart"/>
      <w:r w:rsidR="00886FE0" w:rsidRPr="00B721E0">
        <w:rPr>
          <w:rFonts w:ascii="Arial" w:hAnsi="Arial" w:cs="Arial"/>
          <w:highlight w:val="yellow"/>
        </w:rPr>
        <w:t>maximise</w:t>
      </w:r>
      <w:proofErr w:type="spellEnd"/>
      <w:r w:rsidR="00886FE0" w:rsidRPr="00B721E0">
        <w:rPr>
          <w:rFonts w:ascii="Arial" w:hAnsi="Arial" w:cs="Arial"/>
          <w:highlight w:val="yellow"/>
        </w:rPr>
        <w:t xml:space="preserve"> </w:t>
      </w:r>
      <w:r w:rsidRPr="00B721E0">
        <w:rPr>
          <w:rFonts w:ascii="Arial" w:hAnsi="Arial" w:cs="Arial"/>
          <w:highlight w:val="yellow"/>
        </w:rPr>
        <w:t>i</w:t>
      </w:r>
      <w:r w:rsidRPr="006A67EB">
        <w:rPr>
          <w:rFonts w:ascii="Arial" w:hAnsi="Arial" w:cs="Arial"/>
        </w:rPr>
        <w:t>mpact.</w:t>
      </w:r>
    </w:p>
    <w:p w14:paraId="7C65A668" w14:textId="77777777" w:rsidR="00790ADA" w:rsidRPr="00FB3A86" w:rsidRDefault="00790ADA" w:rsidP="00441B6F">
      <w:pPr>
        <w:pStyle w:val="Body"/>
        <w:spacing w:after="0"/>
        <w:rPr>
          <w:rFonts w:ascii="Arial" w:hAnsi="Arial" w:cs="Arial"/>
        </w:rPr>
      </w:pPr>
    </w:p>
    <w:p w14:paraId="62ADCEB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DFB106" w14:textId="77777777" w:rsidR="00790ADA" w:rsidRPr="00FB3A86" w:rsidRDefault="00790ADA" w:rsidP="00441B6F">
      <w:pPr>
        <w:pStyle w:val="ConcHead"/>
        <w:spacing w:after="0"/>
        <w:jc w:val="both"/>
        <w:rPr>
          <w:rFonts w:ascii="Arial" w:hAnsi="Arial" w:cs="Arial"/>
        </w:rPr>
      </w:pPr>
    </w:p>
    <w:p w14:paraId="609700A7" w14:textId="1C9E6148" w:rsidR="000C14D7" w:rsidRPr="000C14D7" w:rsidRDefault="000C14D7" w:rsidP="000C14D7">
      <w:pPr>
        <w:pStyle w:val="Body"/>
        <w:spacing w:after="0"/>
        <w:rPr>
          <w:rFonts w:ascii="Arial" w:hAnsi="Arial" w:cs="Arial"/>
        </w:rPr>
      </w:pPr>
      <w:r w:rsidRPr="000C14D7">
        <w:rPr>
          <w:rFonts w:ascii="Arial" w:hAnsi="Arial" w:cs="Arial"/>
        </w:rPr>
        <w:t xml:space="preserve">This study investigated women’s participation in climate-resilient homestead gardening in the haor region of Bangladesh as a </w:t>
      </w:r>
      <w:proofErr w:type="spellStart"/>
      <w:r w:rsidR="00886FE0" w:rsidRPr="00B721E0">
        <w:rPr>
          <w:rFonts w:ascii="Arial" w:hAnsi="Arial" w:cs="Arial"/>
          <w:highlight w:val="yellow"/>
        </w:rPr>
        <w:t>localised</w:t>
      </w:r>
      <w:proofErr w:type="spellEnd"/>
      <w:r w:rsidR="00886FE0" w:rsidRPr="000C14D7">
        <w:rPr>
          <w:rFonts w:ascii="Arial" w:hAnsi="Arial" w:cs="Arial"/>
        </w:rPr>
        <w:t xml:space="preserve"> </w:t>
      </w:r>
      <w:r w:rsidRPr="000C14D7">
        <w:rPr>
          <w:rFonts w:ascii="Arial" w:hAnsi="Arial" w:cs="Arial"/>
        </w:rPr>
        <w:t xml:space="preserve">strategy contributing to the achievement of SDG 2 (Zero Hunger), SDG 5 (Gender Equality), and SDG 13 (Climate Action). The findings revealed that a substantial proportion of respondents actively engaged in </w:t>
      </w:r>
      <w:r w:rsidR="00886FE0" w:rsidRPr="00B721E0">
        <w:rPr>
          <w:rFonts w:ascii="Arial" w:hAnsi="Arial" w:cs="Arial"/>
          <w:highlight w:val="yellow"/>
        </w:rPr>
        <w:t>climate-resilient</w:t>
      </w:r>
      <w:r w:rsidRPr="000C14D7">
        <w:rPr>
          <w:rFonts w:ascii="Arial" w:hAnsi="Arial" w:cs="Arial"/>
        </w:rPr>
        <w:t xml:space="preserve"> gardening practices, with high levels of adoption in nutrition-oriented and sustainable techniques such as composting, crop rotation, </w:t>
      </w:r>
      <w:r w:rsidR="00886FE0">
        <w:rPr>
          <w:rFonts w:ascii="Arial" w:hAnsi="Arial" w:cs="Arial"/>
        </w:rPr>
        <w:t xml:space="preserve">and </w:t>
      </w:r>
      <w:r w:rsidRPr="000C14D7">
        <w:rPr>
          <w:rFonts w:ascii="Arial" w:hAnsi="Arial" w:cs="Arial"/>
        </w:rPr>
        <w:t xml:space="preserve">seedbed maintenance. These practices not only enhanced household food security but also demonstrated </w:t>
      </w:r>
      <w:r w:rsidR="00886FE0" w:rsidRPr="00B721E0">
        <w:rPr>
          <w:rFonts w:ascii="Arial" w:hAnsi="Arial" w:cs="Arial"/>
          <w:highlight w:val="yellow"/>
        </w:rPr>
        <w:t>women’s</w:t>
      </w:r>
      <w:r w:rsidR="00886FE0" w:rsidRPr="000C14D7">
        <w:rPr>
          <w:rFonts w:ascii="Arial" w:hAnsi="Arial" w:cs="Arial"/>
        </w:rPr>
        <w:t xml:space="preserve"> </w:t>
      </w:r>
      <w:r w:rsidRPr="000C14D7">
        <w:rPr>
          <w:rFonts w:ascii="Arial" w:hAnsi="Arial" w:cs="Arial"/>
        </w:rPr>
        <w:t>adaptive capacity in an ecologically fragile and flood-prone setting. Participation was significantly influenced by farming experience, exposure to agricultural extension services and family size</w:t>
      </w:r>
      <w:r w:rsidR="00886FE0">
        <w:rPr>
          <w:rFonts w:ascii="Arial" w:hAnsi="Arial" w:cs="Arial"/>
        </w:rPr>
        <w:t>,</w:t>
      </w:r>
      <w:r w:rsidRPr="000C14D7">
        <w:rPr>
          <w:rFonts w:ascii="Arial" w:hAnsi="Arial" w:cs="Arial"/>
        </w:rPr>
        <w:t xml:space="preserve"> highlighting the importance of practical knowledge, accessible information and family </w:t>
      </w:r>
      <w:proofErr w:type="spellStart"/>
      <w:r w:rsidR="00886FE0" w:rsidRPr="00B721E0">
        <w:rPr>
          <w:rFonts w:ascii="Arial" w:hAnsi="Arial" w:cs="Arial"/>
          <w:highlight w:val="yellow"/>
        </w:rPr>
        <w:t>labour</w:t>
      </w:r>
      <w:proofErr w:type="spellEnd"/>
      <w:r w:rsidR="00886FE0" w:rsidRPr="00B721E0">
        <w:rPr>
          <w:rFonts w:ascii="Arial" w:hAnsi="Arial" w:cs="Arial"/>
          <w:highlight w:val="yellow"/>
        </w:rPr>
        <w:t xml:space="preserve"> </w:t>
      </w:r>
      <w:r w:rsidRPr="00B721E0">
        <w:rPr>
          <w:rFonts w:ascii="Arial" w:hAnsi="Arial" w:cs="Arial"/>
          <w:highlight w:val="yellow"/>
        </w:rPr>
        <w:t>in sustaining</w:t>
      </w:r>
      <w:r w:rsidRPr="000C14D7">
        <w:rPr>
          <w:rFonts w:ascii="Arial" w:hAnsi="Arial" w:cs="Arial"/>
        </w:rPr>
        <w:t xml:space="preserve"> home-based food systems. In contrast, socio-demographic traits such as age, education, </w:t>
      </w:r>
      <w:r w:rsidR="00886FE0">
        <w:rPr>
          <w:rFonts w:ascii="Arial" w:hAnsi="Arial" w:cs="Arial"/>
        </w:rPr>
        <w:t xml:space="preserve">and </w:t>
      </w:r>
      <w:r w:rsidRPr="000C14D7">
        <w:rPr>
          <w:rFonts w:ascii="Arial" w:hAnsi="Arial" w:cs="Arial"/>
        </w:rPr>
        <w:t>landholding did not show significant associations, suggesting that technical support and experimental learning outweigh structural barriers in determining participation levels. Despite promising involvement, women faced notable constraints</w:t>
      </w:r>
      <w:r w:rsidR="00886FE0">
        <w:rPr>
          <w:rFonts w:ascii="Arial" w:hAnsi="Arial" w:cs="Arial"/>
        </w:rPr>
        <w:t>,</w:t>
      </w:r>
      <w:r w:rsidRPr="000C14D7">
        <w:rPr>
          <w:rFonts w:ascii="Arial" w:hAnsi="Arial" w:cs="Arial"/>
        </w:rPr>
        <w:t xml:space="preserve"> including limited irrigation, time scarcity due to household responsibilities and restricted access to quality inputs. These barriers point to the need for targeted interventions that provide infrastructural support, reduce unpaid </w:t>
      </w:r>
      <w:proofErr w:type="spellStart"/>
      <w:r w:rsidR="00886FE0" w:rsidRPr="00B721E0">
        <w:rPr>
          <w:rFonts w:ascii="Arial" w:hAnsi="Arial" w:cs="Arial"/>
          <w:highlight w:val="yellow"/>
        </w:rPr>
        <w:t>labour</w:t>
      </w:r>
      <w:proofErr w:type="spellEnd"/>
      <w:r w:rsidR="00886FE0" w:rsidRPr="000C14D7">
        <w:rPr>
          <w:rFonts w:ascii="Arial" w:hAnsi="Arial" w:cs="Arial"/>
        </w:rPr>
        <w:t xml:space="preserve"> </w:t>
      </w:r>
      <w:r w:rsidRPr="000C14D7">
        <w:rPr>
          <w:rFonts w:ascii="Arial" w:hAnsi="Arial" w:cs="Arial"/>
        </w:rPr>
        <w:t xml:space="preserve">burdens, and improve access to resources and training. Addressing these issues is vital for </w:t>
      </w:r>
      <w:proofErr w:type="spellStart"/>
      <w:r w:rsidR="00886FE0" w:rsidRPr="00B721E0">
        <w:rPr>
          <w:rFonts w:ascii="Arial" w:hAnsi="Arial" w:cs="Arial"/>
          <w:highlight w:val="yellow"/>
        </w:rPr>
        <w:t>maximising</w:t>
      </w:r>
      <w:proofErr w:type="spellEnd"/>
      <w:r w:rsidR="00886FE0" w:rsidRPr="00B721E0">
        <w:rPr>
          <w:rFonts w:ascii="Arial" w:hAnsi="Arial" w:cs="Arial"/>
          <w:highlight w:val="yellow"/>
        </w:rPr>
        <w:t xml:space="preserve"> </w:t>
      </w:r>
      <w:r w:rsidRPr="00B721E0">
        <w:rPr>
          <w:rFonts w:ascii="Arial" w:hAnsi="Arial" w:cs="Arial"/>
          <w:highlight w:val="yellow"/>
        </w:rPr>
        <w:t>the</w:t>
      </w:r>
      <w:r w:rsidRPr="000C14D7">
        <w:rPr>
          <w:rFonts w:ascii="Arial" w:hAnsi="Arial" w:cs="Arial"/>
        </w:rPr>
        <w:t xml:space="preserve"> contributions of homestead gardening to sustainable development goals. In conclusion, the study reinforces the role of women-led, climate-resilient homestead gardening as a viable adaptation mechanism in vulnerable regions. By strengthening extension services, enhancing training and integrating gender-sensitive strategies, policymakers and development agencies can scale these practices to build more inclusive, resilient and </w:t>
      </w:r>
      <w:r w:rsidR="00886FE0" w:rsidRPr="00B721E0">
        <w:rPr>
          <w:rFonts w:ascii="Arial" w:hAnsi="Arial" w:cs="Arial"/>
          <w:highlight w:val="yellow"/>
        </w:rPr>
        <w:t>food-secure</w:t>
      </w:r>
      <w:r w:rsidRPr="00B721E0">
        <w:rPr>
          <w:rFonts w:ascii="Arial" w:hAnsi="Arial" w:cs="Arial"/>
          <w:highlight w:val="yellow"/>
        </w:rPr>
        <w:t xml:space="preserve"> rural</w:t>
      </w:r>
      <w:r w:rsidRPr="000C14D7">
        <w:rPr>
          <w:rFonts w:ascii="Arial" w:hAnsi="Arial" w:cs="Arial"/>
        </w:rPr>
        <w:t xml:space="preserve"> communities. </w:t>
      </w:r>
    </w:p>
    <w:p w14:paraId="1C00FFD4" w14:textId="77777777" w:rsidR="00315186" w:rsidRPr="00315186" w:rsidRDefault="00315186" w:rsidP="00441B6F"/>
    <w:p w14:paraId="6D6336D6" w14:textId="77777777" w:rsidR="00315186" w:rsidRPr="00315186" w:rsidRDefault="00315186" w:rsidP="00441B6F"/>
    <w:p w14:paraId="123BB33F" w14:textId="77777777" w:rsidR="00315186" w:rsidRPr="00315186" w:rsidRDefault="00315186" w:rsidP="00441B6F"/>
    <w:p w14:paraId="34B76A4B" w14:textId="77777777" w:rsidR="005C784C" w:rsidRDefault="005C784C" w:rsidP="00441B6F">
      <w:pPr>
        <w:pStyle w:val="ReferHead"/>
        <w:spacing w:after="0"/>
        <w:jc w:val="both"/>
        <w:rPr>
          <w:rFonts w:ascii="Arial" w:hAnsi="Arial" w:cs="Arial"/>
          <w:b w:val="0"/>
          <w:caps w:val="0"/>
          <w:sz w:val="20"/>
        </w:rPr>
      </w:pPr>
    </w:p>
    <w:p w14:paraId="7B759B41" w14:textId="6A1F3461"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3D38EC">
        <w:rPr>
          <w:rFonts w:ascii="Arial" w:hAnsi="Arial" w:cs="Arial"/>
          <w:bCs/>
        </w:rPr>
        <w:t>And consent</w:t>
      </w:r>
    </w:p>
    <w:p w14:paraId="69D20EE9" w14:textId="77777777" w:rsidR="005C784C" w:rsidRPr="002B685A" w:rsidRDefault="005C784C" w:rsidP="00441B6F">
      <w:pPr>
        <w:pStyle w:val="ReferHead"/>
        <w:spacing w:after="0"/>
        <w:jc w:val="both"/>
        <w:rPr>
          <w:rFonts w:ascii="Arial" w:hAnsi="Arial" w:cs="Arial"/>
          <w:bCs/>
        </w:rPr>
      </w:pPr>
    </w:p>
    <w:p w14:paraId="3A92FC0D" w14:textId="77777777" w:rsidR="00860000" w:rsidRDefault="001C75AB" w:rsidP="00441B6F">
      <w:pPr>
        <w:pStyle w:val="ReferHead"/>
        <w:spacing w:after="0"/>
        <w:jc w:val="both"/>
        <w:rPr>
          <w:rFonts w:ascii="Arial" w:hAnsi="Arial" w:cs="Arial"/>
          <w:b w:val="0"/>
          <w:caps w:val="0"/>
          <w:sz w:val="20"/>
        </w:rPr>
      </w:pPr>
      <w:r w:rsidRPr="001C75AB">
        <w:rPr>
          <w:rFonts w:ascii="Arial" w:hAnsi="Arial" w:cs="Arial"/>
          <w:b w:val="0"/>
          <w:caps w:val="0"/>
          <w:sz w:val="20"/>
        </w:rPr>
        <w:t xml:space="preserve">All authors hereby declare that the study was conducted in accordance with the ethical standards of research involving human participants. Ethical approval for this study was obtained from the </w:t>
      </w:r>
      <w:r w:rsidRPr="001C75AB">
        <w:rPr>
          <w:rFonts w:ascii="Arial" w:hAnsi="Arial" w:cs="Arial"/>
          <w:b w:val="0"/>
          <w:bCs/>
          <w:caps w:val="0"/>
          <w:sz w:val="20"/>
        </w:rPr>
        <w:t>Departmental Ethics Committee, Faculty of Agriculture, Sylhet Agricultural University</w:t>
      </w:r>
      <w:r w:rsidRPr="001C75AB">
        <w:rPr>
          <w:rFonts w:ascii="Arial" w:hAnsi="Arial" w:cs="Arial"/>
          <w:b w:val="0"/>
          <w:caps w:val="0"/>
          <w:sz w:val="20"/>
        </w:rPr>
        <w:t>. Informed consent was obtained from all participants prior to data collection. All data were anonymized to ensure confidentiality and privacy.</w:t>
      </w:r>
      <w:bookmarkStart w:id="1" w:name="_GoBack"/>
      <w:bookmarkEnd w:id="1"/>
    </w:p>
    <w:p w14:paraId="5EA3E110" w14:textId="77777777" w:rsidR="00B91EF7" w:rsidRDefault="00B91EF7" w:rsidP="00441B6F">
      <w:pPr>
        <w:pStyle w:val="ReferHead"/>
        <w:spacing w:after="0"/>
        <w:jc w:val="both"/>
        <w:rPr>
          <w:rFonts w:ascii="Arial" w:hAnsi="Arial" w:cs="Arial"/>
          <w:b w:val="0"/>
          <w:caps w:val="0"/>
          <w:sz w:val="20"/>
        </w:rPr>
      </w:pPr>
    </w:p>
    <w:p w14:paraId="6978FE54" w14:textId="77777777" w:rsidR="00B91EF7" w:rsidRDefault="00B91EF7" w:rsidP="00441B6F">
      <w:pPr>
        <w:pStyle w:val="ReferHead"/>
        <w:spacing w:after="0"/>
        <w:jc w:val="both"/>
        <w:rPr>
          <w:rFonts w:ascii="Arial" w:hAnsi="Arial" w:cs="Arial"/>
          <w:b w:val="0"/>
          <w:caps w:val="0"/>
          <w:sz w:val="20"/>
        </w:rPr>
      </w:pPr>
    </w:p>
    <w:p w14:paraId="53F9C97C" w14:textId="77777777" w:rsidR="00B91EF7" w:rsidRDefault="00B91EF7" w:rsidP="00441B6F">
      <w:pPr>
        <w:pStyle w:val="ReferHead"/>
        <w:spacing w:after="0"/>
        <w:jc w:val="both"/>
        <w:rPr>
          <w:rFonts w:ascii="Arial" w:hAnsi="Arial" w:cs="Arial"/>
          <w:b w:val="0"/>
          <w:caps w:val="0"/>
          <w:sz w:val="20"/>
        </w:rPr>
      </w:pPr>
    </w:p>
    <w:p w14:paraId="05AE8466" w14:textId="77777777" w:rsidR="00B91EF7" w:rsidRPr="00B91EF7" w:rsidRDefault="00B91EF7" w:rsidP="00B91EF7">
      <w:pPr>
        <w:spacing w:after="200" w:line="276" w:lineRule="auto"/>
        <w:jc w:val="both"/>
        <w:outlineLvl w:val="0"/>
        <w:rPr>
          <w:rFonts w:ascii="Arial" w:eastAsiaTheme="minorEastAsia" w:hAnsi="Arial" w:cs="Arial"/>
          <w:sz w:val="22"/>
          <w:szCs w:val="22"/>
          <w:lang w:val="en-GB" w:eastAsia="en-GB"/>
        </w:rPr>
      </w:pPr>
      <w:r w:rsidRPr="00B91EF7">
        <w:rPr>
          <w:rFonts w:ascii="Arial" w:eastAsiaTheme="minorEastAsia" w:hAnsi="Arial" w:cs="Arial"/>
          <w:b/>
          <w:bCs/>
          <w:sz w:val="22"/>
          <w:szCs w:val="22"/>
          <w:lang w:val="en-GB" w:eastAsia="en-GB"/>
        </w:rPr>
        <w:t>COMPETING INTERESTS DISCLAIMER:</w:t>
      </w:r>
    </w:p>
    <w:p w14:paraId="1319F674" w14:textId="77777777" w:rsidR="00B91EF7" w:rsidRPr="00B91EF7" w:rsidRDefault="00B91EF7" w:rsidP="00B91EF7">
      <w:pPr>
        <w:spacing w:after="200" w:line="276" w:lineRule="auto"/>
        <w:rPr>
          <w:rFonts w:asciiTheme="minorHAnsi" w:eastAsiaTheme="minorEastAsia" w:hAnsiTheme="minorHAnsi" w:cstheme="minorBidi"/>
          <w:sz w:val="22"/>
          <w:szCs w:val="22"/>
          <w:lang w:val="en-GB" w:eastAsia="en-GB"/>
        </w:rPr>
      </w:pPr>
      <w:r w:rsidRPr="00B91EF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0301DD3" w14:textId="77777777" w:rsidR="00B91EF7" w:rsidRDefault="00B91EF7" w:rsidP="00441B6F">
      <w:pPr>
        <w:pStyle w:val="ReferHead"/>
        <w:spacing w:after="0"/>
        <w:jc w:val="both"/>
        <w:rPr>
          <w:rFonts w:ascii="Arial" w:hAnsi="Arial" w:cs="Arial"/>
          <w:b w:val="0"/>
          <w:caps w:val="0"/>
          <w:sz w:val="20"/>
        </w:rPr>
      </w:pPr>
    </w:p>
    <w:p w14:paraId="32B1C3B6" w14:textId="77777777" w:rsidR="00B91EF7" w:rsidRDefault="00B91EF7" w:rsidP="00441B6F">
      <w:pPr>
        <w:pStyle w:val="ReferHead"/>
        <w:spacing w:after="0"/>
        <w:jc w:val="both"/>
        <w:rPr>
          <w:rFonts w:ascii="Arial" w:hAnsi="Arial" w:cs="Arial"/>
          <w:b w:val="0"/>
          <w:caps w:val="0"/>
          <w:sz w:val="20"/>
        </w:rPr>
      </w:pPr>
    </w:p>
    <w:p w14:paraId="55C469B7" w14:textId="77777777" w:rsidR="009557AB" w:rsidRPr="009C5487" w:rsidRDefault="009557AB" w:rsidP="009557AB">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6B1871B0"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 xml:space="preserve">Option 1: </w:t>
      </w:r>
    </w:p>
    <w:p w14:paraId="23CE4F78"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CCB830A"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 xml:space="preserve">Option 2: </w:t>
      </w:r>
    </w:p>
    <w:p w14:paraId="666EE54E"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5FD6E6"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2C40F2B"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1.</w:t>
      </w:r>
    </w:p>
    <w:p w14:paraId="7686C7C0" w14:textId="77777777" w:rsidR="009557AB" w:rsidRPr="009C5487" w:rsidRDefault="009557AB" w:rsidP="009557AB">
      <w:pPr>
        <w:rPr>
          <w:rFonts w:ascii="Calibri" w:eastAsia="Calibri" w:hAnsi="Calibri"/>
          <w:kern w:val="2"/>
          <w:highlight w:val="yellow"/>
        </w:rPr>
      </w:pPr>
      <w:r w:rsidRPr="009C5487">
        <w:rPr>
          <w:rFonts w:ascii="Calibri" w:eastAsia="Calibri" w:hAnsi="Calibri"/>
          <w:kern w:val="2"/>
          <w:highlight w:val="yellow"/>
        </w:rPr>
        <w:t>2.</w:t>
      </w:r>
    </w:p>
    <w:p w14:paraId="2BA9F681" w14:textId="77777777" w:rsidR="009557AB" w:rsidRPr="009C5487" w:rsidRDefault="009557AB" w:rsidP="009557AB">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0A00C3AD" w14:textId="77777777" w:rsidR="00B91EF7" w:rsidRDefault="00B91EF7" w:rsidP="00441B6F">
      <w:pPr>
        <w:pStyle w:val="ReferHead"/>
        <w:spacing w:after="0"/>
        <w:jc w:val="both"/>
        <w:rPr>
          <w:rFonts w:ascii="Arial" w:hAnsi="Arial" w:cs="Arial"/>
          <w:b w:val="0"/>
          <w:caps w:val="0"/>
          <w:sz w:val="20"/>
        </w:rPr>
      </w:pPr>
    </w:p>
    <w:p w14:paraId="2A7EAED5" w14:textId="77777777" w:rsidR="00B91EF7" w:rsidRDefault="00B91EF7" w:rsidP="00441B6F">
      <w:pPr>
        <w:pStyle w:val="ReferHead"/>
        <w:spacing w:after="0"/>
        <w:jc w:val="both"/>
        <w:rPr>
          <w:rFonts w:ascii="Arial" w:hAnsi="Arial" w:cs="Arial"/>
          <w:b w:val="0"/>
          <w:caps w:val="0"/>
          <w:sz w:val="20"/>
        </w:rPr>
      </w:pPr>
    </w:p>
    <w:p w14:paraId="29965ADB" w14:textId="77777777" w:rsidR="00B91EF7" w:rsidRDefault="00B91EF7" w:rsidP="00441B6F">
      <w:pPr>
        <w:pStyle w:val="ReferHead"/>
        <w:spacing w:after="0"/>
        <w:jc w:val="both"/>
        <w:rPr>
          <w:rFonts w:ascii="Arial" w:hAnsi="Arial" w:cs="Arial"/>
          <w:b w:val="0"/>
          <w:caps w:val="0"/>
          <w:sz w:val="20"/>
        </w:rPr>
      </w:pPr>
    </w:p>
    <w:p w14:paraId="100A8921" w14:textId="77777777" w:rsidR="00B91EF7" w:rsidRDefault="00B91EF7" w:rsidP="00441B6F">
      <w:pPr>
        <w:pStyle w:val="ReferHead"/>
        <w:spacing w:after="0"/>
        <w:jc w:val="both"/>
        <w:rPr>
          <w:rFonts w:ascii="Arial" w:hAnsi="Arial" w:cs="Arial"/>
          <w:b w:val="0"/>
          <w:caps w:val="0"/>
          <w:sz w:val="20"/>
        </w:rPr>
      </w:pPr>
    </w:p>
    <w:p w14:paraId="035B22F4" w14:textId="77777777" w:rsidR="00B91EF7" w:rsidRDefault="00B91EF7" w:rsidP="00441B6F">
      <w:pPr>
        <w:pStyle w:val="ReferHead"/>
        <w:spacing w:after="0"/>
        <w:jc w:val="both"/>
        <w:rPr>
          <w:rFonts w:ascii="Arial" w:hAnsi="Arial" w:cs="Arial"/>
          <w:b w:val="0"/>
          <w:caps w:val="0"/>
          <w:sz w:val="20"/>
        </w:rPr>
      </w:pPr>
    </w:p>
    <w:p w14:paraId="26EC8CDA" w14:textId="77777777" w:rsidR="00B91EF7" w:rsidRDefault="00B91EF7" w:rsidP="00441B6F">
      <w:pPr>
        <w:pStyle w:val="ReferHead"/>
        <w:spacing w:after="0"/>
        <w:jc w:val="both"/>
        <w:rPr>
          <w:rFonts w:ascii="Arial" w:hAnsi="Arial" w:cs="Arial"/>
          <w:b w:val="0"/>
          <w:caps w:val="0"/>
          <w:sz w:val="20"/>
        </w:rPr>
      </w:pPr>
    </w:p>
    <w:p w14:paraId="43CB0721" w14:textId="77777777" w:rsidR="00B91EF7" w:rsidRDefault="00B91EF7" w:rsidP="00441B6F">
      <w:pPr>
        <w:pStyle w:val="ReferHead"/>
        <w:spacing w:after="0"/>
        <w:jc w:val="both"/>
        <w:rPr>
          <w:rFonts w:ascii="Arial" w:hAnsi="Arial" w:cs="Arial"/>
        </w:rPr>
      </w:pPr>
    </w:p>
    <w:p w14:paraId="33DC5E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2CF341" w14:textId="77777777" w:rsidR="00284C4C" w:rsidRPr="00284C4C" w:rsidRDefault="00284C4C" w:rsidP="00441B6F">
      <w:pPr>
        <w:pStyle w:val="Body"/>
        <w:spacing w:after="0"/>
        <w:rPr>
          <w:rFonts w:ascii="Arial" w:hAnsi="Arial" w:cs="Arial"/>
          <w:i/>
          <w:u w:val="single"/>
        </w:rPr>
      </w:pPr>
    </w:p>
    <w:p w14:paraId="5F7CBADC"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Akinwale, J. A., &amp; Oyeyemi, O. V. (2021). Effectiveness of linking vegetable farmers to formal markets in Lagos State, Nigeria. </w:t>
      </w:r>
      <w:r w:rsidRPr="001C75AB">
        <w:rPr>
          <w:rStyle w:val="Emphasis"/>
          <w:rFonts w:ascii="Helvetica" w:hAnsi="Helvetica" w:cs="Helvetica"/>
          <w:sz w:val="20"/>
          <w:szCs w:val="20"/>
        </w:rPr>
        <w:t>Journal of Agriculture and Natural Resources, 4</w:t>
      </w:r>
      <w:r w:rsidRPr="001C75AB">
        <w:rPr>
          <w:rFonts w:ascii="Helvetica" w:hAnsi="Helvetica" w:cs="Helvetica"/>
          <w:sz w:val="20"/>
          <w:szCs w:val="20"/>
        </w:rPr>
        <w:t>(2), 273–283.</w:t>
      </w:r>
    </w:p>
    <w:p w14:paraId="4F19773E"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Akter, A., Ahmad, N., Bagum, T., Islam, M. M., Rahma, M. M., &amp; Hossain, M. I. (2019). The impact of traditional homestead vegetable cultivation on the improvement of livelihood of rural women in Bangladesh. </w:t>
      </w:r>
      <w:r w:rsidRPr="001C75AB">
        <w:rPr>
          <w:rStyle w:val="Emphasis"/>
          <w:rFonts w:ascii="Helvetica" w:hAnsi="Helvetica" w:cs="Helvetica"/>
          <w:sz w:val="20"/>
          <w:szCs w:val="20"/>
        </w:rPr>
        <w:t>Asian Journal of Agriculture and Rural Development, 9</w:t>
      </w:r>
      <w:r w:rsidRPr="001C75AB">
        <w:rPr>
          <w:rFonts w:ascii="Helvetica" w:hAnsi="Helvetica" w:cs="Helvetica"/>
          <w:sz w:val="20"/>
          <w:szCs w:val="20"/>
        </w:rPr>
        <w:t>(2), 242–254.</w:t>
      </w:r>
    </w:p>
    <w:p w14:paraId="1F005FE4" w14:textId="77777777" w:rsidR="001C75AB" w:rsidRPr="001C75AB" w:rsidRDefault="001C75AB" w:rsidP="001C75AB">
      <w:pPr>
        <w:pStyle w:val="NormalWeb"/>
        <w:rPr>
          <w:rFonts w:ascii="Helvetica" w:hAnsi="Helvetica" w:cs="Helvetica"/>
          <w:sz w:val="20"/>
          <w:szCs w:val="20"/>
        </w:rPr>
      </w:pPr>
      <w:proofErr w:type="spellStart"/>
      <w:r w:rsidRPr="001C75AB">
        <w:rPr>
          <w:rFonts w:ascii="Helvetica" w:hAnsi="Helvetica" w:cs="Helvetica"/>
          <w:sz w:val="20"/>
          <w:szCs w:val="20"/>
        </w:rPr>
        <w:t>Bushamuka</w:t>
      </w:r>
      <w:proofErr w:type="spellEnd"/>
      <w:r w:rsidRPr="001C75AB">
        <w:rPr>
          <w:rFonts w:ascii="Helvetica" w:hAnsi="Helvetica" w:cs="Helvetica"/>
          <w:sz w:val="20"/>
          <w:szCs w:val="20"/>
        </w:rPr>
        <w:t xml:space="preserve">, V. N., De Pee, S., Talukder, A., Kiess, L., </w:t>
      </w:r>
      <w:proofErr w:type="spellStart"/>
      <w:r w:rsidRPr="001C75AB">
        <w:rPr>
          <w:rFonts w:ascii="Helvetica" w:hAnsi="Helvetica" w:cs="Helvetica"/>
          <w:sz w:val="20"/>
          <w:szCs w:val="20"/>
        </w:rPr>
        <w:t>Panagides</w:t>
      </w:r>
      <w:proofErr w:type="spellEnd"/>
      <w:r w:rsidRPr="001C75AB">
        <w:rPr>
          <w:rFonts w:ascii="Helvetica" w:hAnsi="Helvetica" w:cs="Helvetica"/>
          <w:sz w:val="20"/>
          <w:szCs w:val="20"/>
        </w:rPr>
        <w:t xml:space="preserve">, D., Taher, A., &amp; Bloem, M. (2005). Impact of a homestead gardening program on household food security and empowerment of women in Bangladesh. </w:t>
      </w:r>
      <w:r w:rsidRPr="001C75AB">
        <w:rPr>
          <w:rStyle w:val="Emphasis"/>
          <w:rFonts w:ascii="Helvetica" w:hAnsi="Helvetica" w:cs="Helvetica"/>
          <w:sz w:val="20"/>
          <w:szCs w:val="20"/>
        </w:rPr>
        <w:t>Food and Nutrition Bulletin, 26</w:t>
      </w:r>
      <w:r w:rsidRPr="001C75AB">
        <w:rPr>
          <w:rFonts w:ascii="Helvetica" w:hAnsi="Helvetica" w:cs="Helvetica"/>
          <w:sz w:val="20"/>
          <w:szCs w:val="20"/>
        </w:rPr>
        <w:t>(1), 17–25.</w:t>
      </w:r>
    </w:p>
    <w:p w14:paraId="6C6B638D"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Dey, N. C., Parvez, M., &amp; Islam, M. R. (2021). A study on the impact of the 2017 early monsoon flash flood: Potential measures to safeguard livelihoods from extreme climate events in the Haor area of Bangladesh. </w:t>
      </w:r>
      <w:r w:rsidRPr="001C75AB">
        <w:rPr>
          <w:rStyle w:val="Emphasis"/>
          <w:rFonts w:ascii="Helvetica" w:hAnsi="Helvetica" w:cs="Helvetica"/>
          <w:sz w:val="20"/>
          <w:szCs w:val="20"/>
        </w:rPr>
        <w:t>International Journal of Disaster Risk Reduction, 59</w:t>
      </w:r>
      <w:r w:rsidRPr="001C75AB">
        <w:rPr>
          <w:rFonts w:ascii="Helvetica" w:hAnsi="Helvetica" w:cs="Helvetica"/>
          <w:sz w:val="20"/>
          <w:szCs w:val="20"/>
        </w:rPr>
        <w:t>, 102247.</w:t>
      </w:r>
    </w:p>
    <w:p w14:paraId="6ED6FB20"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Habiba, U., &amp; Abedin, M. A. (2021). Impact of climate change on agriculture adaptation in coastal zones of Bangladesh. </w:t>
      </w:r>
      <w:r w:rsidRPr="001C75AB">
        <w:rPr>
          <w:rStyle w:val="Emphasis"/>
          <w:rFonts w:ascii="Helvetica" w:hAnsi="Helvetica" w:cs="Helvetica"/>
          <w:sz w:val="20"/>
          <w:szCs w:val="20"/>
        </w:rPr>
        <w:t>Oxford Research Encyclopedia of Natural Hazard Science</w:t>
      </w:r>
      <w:r w:rsidRPr="001C75AB">
        <w:rPr>
          <w:rFonts w:ascii="Helvetica" w:hAnsi="Helvetica" w:cs="Helvetica"/>
          <w:sz w:val="20"/>
          <w:szCs w:val="20"/>
        </w:rPr>
        <w:t>.</w:t>
      </w:r>
    </w:p>
    <w:p w14:paraId="486CF1D6"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Haque, S., Salman, M., Hasan, M. M., Prithi, A. A., &amp; Hossain, M. E. (2024). Women’s empowerment and its role in household food security to achieve SDGs: Empirical evidence from rural Bangladesh. </w:t>
      </w:r>
      <w:r w:rsidRPr="001C75AB">
        <w:rPr>
          <w:rStyle w:val="Emphasis"/>
          <w:rFonts w:ascii="Helvetica" w:hAnsi="Helvetica" w:cs="Helvetica"/>
          <w:sz w:val="20"/>
          <w:szCs w:val="20"/>
        </w:rPr>
        <w:t>Sustainable Development, 32</w:t>
      </w:r>
      <w:r w:rsidRPr="001C75AB">
        <w:rPr>
          <w:rFonts w:ascii="Helvetica" w:hAnsi="Helvetica" w:cs="Helvetica"/>
          <w:sz w:val="20"/>
          <w:szCs w:val="20"/>
        </w:rPr>
        <w:t>(4), 4297–4314.</w:t>
      </w:r>
    </w:p>
    <w:p w14:paraId="16867849" w14:textId="77777777" w:rsidR="001C75AB" w:rsidRPr="001C75AB" w:rsidRDefault="001C75AB" w:rsidP="001C75AB">
      <w:pPr>
        <w:pStyle w:val="NormalWeb"/>
        <w:rPr>
          <w:rFonts w:ascii="Helvetica" w:hAnsi="Helvetica" w:cs="Helvetica"/>
          <w:sz w:val="20"/>
          <w:szCs w:val="20"/>
        </w:rPr>
      </w:pPr>
      <w:proofErr w:type="spellStart"/>
      <w:r w:rsidRPr="001C75AB">
        <w:rPr>
          <w:rFonts w:ascii="Helvetica" w:hAnsi="Helvetica" w:cs="Helvetica"/>
          <w:sz w:val="20"/>
          <w:szCs w:val="20"/>
        </w:rPr>
        <w:t>Ighoro</w:t>
      </w:r>
      <w:proofErr w:type="spellEnd"/>
      <w:r w:rsidRPr="001C75AB">
        <w:rPr>
          <w:rFonts w:ascii="Helvetica" w:hAnsi="Helvetica" w:cs="Helvetica"/>
          <w:sz w:val="20"/>
          <w:szCs w:val="20"/>
        </w:rPr>
        <w:t xml:space="preserve">, A., </w:t>
      </w:r>
      <w:proofErr w:type="spellStart"/>
      <w:r w:rsidRPr="001C75AB">
        <w:rPr>
          <w:rFonts w:ascii="Helvetica" w:hAnsi="Helvetica" w:cs="Helvetica"/>
          <w:sz w:val="20"/>
          <w:szCs w:val="20"/>
        </w:rPr>
        <w:t>Alakpa</w:t>
      </w:r>
      <w:proofErr w:type="spellEnd"/>
      <w:r w:rsidRPr="001C75AB">
        <w:rPr>
          <w:rFonts w:ascii="Helvetica" w:hAnsi="Helvetica" w:cs="Helvetica"/>
          <w:sz w:val="20"/>
          <w:szCs w:val="20"/>
        </w:rPr>
        <w:t xml:space="preserve">, S. O. E., </w:t>
      </w:r>
      <w:proofErr w:type="spellStart"/>
      <w:r w:rsidRPr="001C75AB">
        <w:rPr>
          <w:rFonts w:ascii="Helvetica" w:hAnsi="Helvetica" w:cs="Helvetica"/>
          <w:sz w:val="20"/>
          <w:szCs w:val="20"/>
        </w:rPr>
        <w:t>Koyenikan</w:t>
      </w:r>
      <w:proofErr w:type="spellEnd"/>
      <w:r w:rsidRPr="001C75AB">
        <w:rPr>
          <w:rFonts w:ascii="Helvetica" w:hAnsi="Helvetica" w:cs="Helvetica"/>
          <w:sz w:val="20"/>
          <w:szCs w:val="20"/>
        </w:rPr>
        <w:t xml:space="preserve">, M., &amp; </w:t>
      </w:r>
      <w:proofErr w:type="spellStart"/>
      <w:r w:rsidRPr="001C75AB">
        <w:rPr>
          <w:rFonts w:ascii="Helvetica" w:hAnsi="Helvetica" w:cs="Helvetica"/>
          <w:sz w:val="20"/>
          <w:szCs w:val="20"/>
        </w:rPr>
        <w:t>Awhareno</w:t>
      </w:r>
      <w:proofErr w:type="spellEnd"/>
      <w:r w:rsidRPr="001C75AB">
        <w:rPr>
          <w:rFonts w:ascii="Helvetica" w:hAnsi="Helvetica" w:cs="Helvetica"/>
          <w:sz w:val="20"/>
          <w:szCs w:val="20"/>
        </w:rPr>
        <w:t xml:space="preserve">, U. S. (2019). Perception of organic farming among urban vegetable farmers in Delta Central Agricultural Zone. </w:t>
      </w:r>
      <w:r w:rsidRPr="001C75AB">
        <w:rPr>
          <w:rStyle w:val="Emphasis"/>
          <w:rFonts w:ascii="Helvetica" w:hAnsi="Helvetica" w:cs="Helvetica"/>
          <w:sz w:val="20"/>
          <w:szCs w:val="20"/>
        </w:rPr>
        <w:t>Journal of Agricultural Extension, 23</w:t>
      </w:r>
      <w:r w:rsidRPr="001C75AB">
        <w:rPr>
          <w:rFonts w:ascii="Helvetica" w:hAnsi="Helvetica" w:cs="Helvetica"/>
          <w:sz w:val="20"/>
          <w:szCs w:val="20"/>
        </w:rPr>
        <w:t>(4), 76.</w:t>
      </w:r>
    </w:p>
    <w:p w14:paraId="3FC13E52"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Islam, M. A., Ahmed, M. B., &amp; Islam, M. M. (2018). Participation of rural women in activities related to homestead vegetable cultivation at </w:t>
      </w:r>
      <w:proofErr w:type="spellStart"/>
      <w:r w:rsidRPr="001C75AB">
        <w:rPr>
          <w:rFonts w:ascii="Helvetica" w:hAnsi="Helvetica" w:cs="Helvetica"/>
          <w:sz w:val="20"/>
          <w:szCs w:val="20"/>
        </w:rPr>
        <w:t>Monirampur</w:t>
      </w:r>
      <w:proofErr w:type="spellEnd"/>
      <w:r w:rsidRPr="001C75AB">
        <w:rPr>
          <w:rFonts w:ascii="Helvetica" w:hAnsi="Helvetica" w:cs="Helvetica"/>
          <w:sz w:val="20"/>
          <w:szCs w:val="20"/>
        </w:rPr>
        <w:t xml:space="preserve"> </w:t>
      </w:r>
      <w:proofErr w:type="spellStart"/>
      <w:r w:rsidRPr="001C75AB">
        <w:rPr>
          <w:rFonts w:ascii="Helvetica" w:hAnsi="Helvetica" w:cs="Helvetica"/>
          <w:sz w:val="20"/>
          <w:szCs w:val="20"/>
        </w:rPr>
        <w:t>Upazila</w:t>
      </w:r>
      <w:proofErr w:type="spellEnd"/>
      <w:r w:rsidRPr="001C75AB">
        <w:rPr>
          <w:rFonts w:ascii="Helvetica" w:hAnsi="Helvetica" w:cs="Helvetica"/>
          <w:sz w:val="20"/>
          <w:szCs w:val="20"/>
        </w:rPr>
        <w:t xml:space="preserve"> under Jessore District. </w:t>
      </w:r>
      <w:r w:rsidRPr="001C75AB">
        <w:rPr>
          <w:rStyle w:val="Emphasis"/>
          <w:rFonts w:ascii="Helvetica" w:hAnsi="Helvetica" w:cs="Helvetica"/>
          <w:sz w:val="20"/>
          <w:szCs w:val="20"/>
        </w:rPr>
        <w:t>Journal of the Bangladesh Agricultural University, 16</w:t>
      </w:r>
      <w:r w:rsidRPr="001C75AB">
        <w:rPr>
          <w:rFonts w:ascii="Helvetica" w:hAnsi="Helvetica" w:cs="Helvetica"/>
          <w:sz w:val="20"/>
          <w:szCs w:val="20"/>
        </w:rPr>
        <w:t>(1), 17–22.</w:t>
      </w:r>
    </w:p>
    <w:p w14:paraId="7380934C"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Islam, M. A., Kunda, M., Harun-Al-Rashid, A., Sunny, A. R., Mithun, M. H., </w:t>
      </w:r>
      <w:proofErr w:type="spellStart"/>
      <w:r w:rsidRPr="001C75AB">
        <w:rPr>
          <w:rFonts w:ascii="Helvetica" w:hAnsi="Helvetica" w:cs="Helvetica"/>
          <w:sz w:val="20"/>
          <w:szCs w:val="20"/>
        </w:rPr>
        <w:t>Sazzad</w:t>
      </w:r>
      <w:proofErr w:type="spellEnd"/>
      <w:r w:rsidRPr="001C75AB">
        <w:rPr>
          <w:rFonts w:ascii="Helvetica" w:hAnsi="Helvetica" w:cs="Helvetica"/>
          <w:sz w:val="20"/>
          <w:szCs w:val="20"/>
        </w:rPr>
        <w:t xml:space="preserve">, S. A., &amp; Bhuiyan, M. K. A. (2025). Can climate-resilient tilapia cage culture support sustainable livelihoods in flood-prone Bangladesh? </w:t>
      </w:r>
      <w:r w:rsidRPr="001C75AB">
        <w:rPr>
          <w:rStyle w:val="Emphasis"/>
          <w:rFonts w:ascii="Helvetica" w:hAnsi="Helvetica" w:cs="Helvetica"/>
          <w:sz w:val="20"/>
          <w:szCs w:val="20"/>
        </w:rPr>
        <w:t>Water, 17</w:t>
      </w:r>
      <w:r w:rsidRPr="001C75AB">
        <w:rPr>
          <w:rFonts w:ascii="Helvetica" w:hAnsi="Helvetica" w:cs="Helvetica"/>
          <w:sz w:val="20"/>
          <w:szCs w:val="20"/>
        </w:rPr>
        <w:t>(4), 585.</w:t>
      </w:r>
    </w:p>
    <w:p w14:paraId="269FBDB3"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Khan, M., Roy, S., Naher, Q., Hossain, M., &amp; Sultana, N. (2023). Homestead vegetable production: A means of livelihood and nutritional security for resource-poor households in Bangladesh. </w:t>
      </w:r>
      <w:r w:rsidRPr="001C75AB">
        <w:rPr>
          <w:rStyle w:val="Emphasis"/>
          <w:rFonts w:ascii="Helvetica" w:hAnsi="Helvetica" w:cs="Helvetica"/>
          <w:sz w:val="20"/>
          <w:szCs w:val="20"/>
        </w:rPr>
        <w:t>Bangladesh Journal of Agricultural Research, 47</w:t>
      </w:r>
      <w:r w:rsidRPr="001C75AB">
        <w:rPr>
          <w:rFonts w:ascii="Helvetica" w:hAnsi="Helvetica" w:cs="Helvetica"/>
          <w:sz w:val="20"/>
          <w:szCs w:val="20"/>
        </w:rPr>
        <w:t>(1), 51–68.</w:t>
      </w:r>
    </w:p>
    <w:p w14:paraId="593D55DD"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Kundu, S., &amp; Kumar, R. S. (2024). Emerging contours of climate-resilient agriculture: Evidence from coastal Bangladesh. </w:t>
      </w:r>
      <w:r w:rsidRPr="001C75AB">
        <w:rPr>
          <w:rStyle w:val="Emphasis"/>
          <w:rFonts w:ascii="Helvetica" w:hAnsi="Helvetica" w:cs="Helvetica"/>
          <w:sz w:val="20"/>
          <w:szCs w:val="20"/>
        </w:rPr>
        <w:t>International Journal of Business Social and Scientific Research, 12</w:t>
      </w:r>
      <w:r w:rsidRPr="001C75AB">
        <w:rPr>
          <w:rFonts w:ascii="Helvetica" w:hAnsi="Helvetica" w:cs="Helvetica"/>
          <w:sz w:val="20"/>
          <w:szCs w:val="20"/>
        </w:rPr>
        <w:t>(2), 16–24.</w:t>
      </w:r>
    </w:p>
    <w:p w14:paraId="2113F753"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Masud-All-Kamal, M., &amp; Nursey-Bray, M. (2024). </w:t>
      </w:r>
      <w:proofErr w:type="spellStart"/>
      <w:r w:rsidRPr="001C75AB">
        <w:rPr>
          <w:rFonts w:ascii="Helvetica" w:hAnsi="Helvetica" w:cs="Helvetica"/>
          <w:sz w:val="20"/>
          <w:szCs w:val="20"/>
        </w:rPr>
        <w:t>Feminisation</w:t>
      </w:r>
      <w:proofErr w:type="spellEnd"/>
      <w:r w:rsidRPr="001C75AB">
        <w:rPr>
          <w:rFonts w:ascii="Helvetica" w:hAnsi="Helvetica" w:cs="Helvetica"/>
          <w:sz w:val="20"/>
          <w:szCs w:val="20"/>
        </w:rPr>
        <w:t xml:space="preserve"> of adaptation interventions in Bangladesh: An intersectional analysis. </w:t>
      </w:r>
      <w:r w:rsidRPr="001C75AB">
        <w:rPr>
          <w:rStyle w:val="Emphasis"/>
          <w:rFonts w:ascii="Helvetica" w:hAnsi="Helvetica" w:cs="Helvetica"/>
          <w:sz w:val="20"/>
          <w:szCs w:val="20"/>
        </w:rPr>
        <w:t>World Development Perspectives, 33</w:t>
      </w:r>
      <w:r w:rsidRPr="001C75AB">
        <w:rPr>
          <w:rFonts w:ascii="Helvetica" w:hAnsi="Helvetica" w:cs="Helvetica"/>
          <w:sz w:val="20"/>
          <w:szCs w:val="20"/>
        </w:rPr>
        <w:t>, 100567.</w:t>
      </w:r>
    </w:p>
    <w:p w14:paraId="1603DE2E" w14:textId="77777777" w:rsidR="001C75AB" w:rsidRPr="001C75AB" w:rsidRDefault="001C75AB" w:rsidP="001C75AB">
      <w:pPr>
        <w:pStyle w:val="NormalWeb"/>
        <w:rPr>
          <w:rFonts w:ascii="Helvetica" w:hAnsi="Helvetica" w:cs="Helvetica"/>
          <w:sz w:val="20"/>
          <w:szCs w:val="20"/>
        </w:rPr>
      </w:pPr>
      <w:proofErr w:type="spellStart"/>
      <w:r w:rsidRPr="001C75AB">
        <w:rPr>
          <w:rFonts w:ascii="Helvetica" w:hAnsi="Helvetica" w:cs="Helvetica"/>
          <w:sz w:val="20"/>
          <w:szCs w:val="20"/>
        </w:rPr>
        <w:t>Mlalama</w:t>
      </w:r>
      <w:proofErr w:type="spellEnd"/>
      <w:r w:rsidRPr="001C75AB">
        <w:rPr>
          <w:rFonts w:ascii="Helvetica" w:hAnsi="Helvetica" w:cs="Helvetica"/>
          <w:sz w:val="20"/>
          <w:szCs w:val="20"/>
        </w:rPr>
        <w:t xml:space="preserve">, K. N., </w:t>
      </w:r>
      <w:proofErr w:type="spellStart"/>
      <w:r w:rsidRPr="001C75AB">
        <w:rPr>
          <w:rFonts w:ascii="Helvetica" w:hAnsi="Helvetica" w:cs="Helvetica"/>
          <w:sz w:val="20"/>
          <w:szCs w:val="20"/>
        </w:rPr>
        <w:t>Matemu</w:t>
      </w:r>
      <w:proofErr w:type="spellEnd"/>
      <w:r w:rsidRPr="001C75AB">
        <w:rPr>
          <w:rFonts w:ascii="Helvetica" w:hAnsi="Helvetica" w:cs="Helvetica"/>
          <w:sz w:val="20"/>
          <w:szCs w:val="20"/>
        </w:rPr>
        <w:t xml:space="preserve">, A., </w:t>
      </w:r>
      <w:proofErr w:type="spellStart"/>
      <w:r w:rsidRPr="001C75AB">
        <w:rPr>
          <w:rFonts w:ascii="Helvetica" w:hAnsi="Helvetica" w:cs="Helvetica"/>
          <w:sz w:val="20"/>
          <w:szCs w:val="20"/>
        </w:rPr>
        <w:t>Kosia</w:t>
      </w:r>
      <w:proofErr w:type="spellEnd"/>
      <w:r w:rsidRPr="001C75AB">
        <w:rPr>
          <w:rFonts w:ascii="Helvetica" w:hAnsi="Helvetica" w:cs="Helvetica"/>
          <w:sz w:val="20"/>
          <w:szCs w:val="20"/>
        </w:rPr>
        <w:t xml:space="preserve">, E., Canavan, C. R., Bellows, A. L., Blakstad, M., Noor, R. A., </w:t>
      </w:r>
      <w:proofErr w:type="spellStart"/>
      <w:r w:rsidRPr="001C75AB">
        <w:rPr>
          <w:rFonts w:ascii="Helvetica" w:hAnsi="Helvetica" w:cs="Helvetica"/>
          <w:sz w:val="20"/>
          <w:szCs w:val="20"/>
        </w:rPr>
        <w:t>Kinabo</w:t>
      </w:r>
      <w:proofErr w:type="spellEnd"/>
      <w:r w:rsidRPr="001C75AB">
        <w:rPr>
          <w:rFonts w:ascii="Helvetica" w:hAnsi="Helvetica" w:cs="Helvetica"/>
          <w:sz w:val="20"/>
          <w:szCs w:val="20"/>
        </w:rPr>
        <w:t xml:space="preserve">, J., Fawzi, W. W., </w:t>
      </w:r>
      <w:proofErr w:type="spellStart"/>
      <w:r w:rsidRPr="001C75AB">
        <w:rPr>
          <w:rFonts w:ascii="Helvetica" w:hAnsi="Helvetica" w:cs="Helvetica"/>
          <w:sz w:val="20"/>
          <w:szCs w:val="20"/>
        </w:rPr>
        <w:t>Masanja</w:t>
      </w:r>
      <w:proofErr w:type="spellEnd"/>
      <w:r w:rsidRPr="001C75AB">
        <w:rPr>
          <w:rFonts w:ascii="Helvetica" w:hAnsi="Helvetica" w:cs="Helvetica"/>
          <w:sz w:val="20"/>
          <w:szCs w:val="20"/>
        </w:rPr>
        <w:t xml:space="preserve">, H., &amp; Mosha, D. (2022). Factors influencing the sustainability of homestead vegetable production intervention in Rufiji, Tanzania: A cross-sectional mixed methods study. </w:t>
      </w:r>
      <w:r w:rsidRPr="001C75AB">
        <w:rPr>
          <w:rStyle w:val="Emphasis"/>
          <w:rFonts w:ascii="Helvetica" w:hAnsi="Helvetica" w:cs="Helvetica"/>
          <w:sz w:val="20"/>
          <w:szCs w:val="20"/>
        </w:rPr>
        <w:t>PLOS Global Public Health, 2</w:t>
      </w:r>
      <w:r w:rsidRPr="001C75AB">
        <w:rPr>
          <w:rFonts w:ascii="Helvetica" w:hAnsi="Helvetica" w:cs="Helvetica"/>
          <w:sz w:val="20"/>
          <w:szCs w:val="20"/>
        </w:rPr>
        <w:t>(9), e0000531.</w:t>
      </w:r>
    </w:p>
    <w:p w14:paraId="2D6F58F0"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lastRenderedPageBreak/>
        <w:t xml:space="preserve">Oluwasola, O. (2015). Vegetable production, livelihood diversification and employment generation in Oyo State, Nigeria. </w:t>
      </w:r>
      <w:r w:rsidRPr="001C75AB">
        <w:rPr>
          <w:rStyle w:val="Emphasis"/>
          <w:rFonts w:ascii="Helvetica" w:hAnsi="Helvetica" w:cs="Helvetica"/>
          <w:sz w:val="20"/>
          <w:szCs w:val="20"/>
        </w:rPr>
        <w:t>Journal of Agricultural Science, 7</w:t>
      </w:r>
      <w:r w:rsidRPr="001C75AB">
        <w:rPr>
          <w:rFonts w:ascii="Helvetica" w:hAnsi="Helvetica" w:cs="Helvetica"/>
          <w:sz w:val="20"/>
          <w:szCs w:val="20"/>
        </w:rPr>
        <w:t>(8).</w:t>
      </w:r>
    </w:p>
    <w:p w14:paraId="23B3BAF1"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Rahman, M. S., Zulfiqar, F., Ullah, H., Himanshu, S. K., Rahman, M., &amp; Datta, A. (2024). Does the adoption of homestead gardening increase dietary diversity in climate-vulnerable coastal areas? Evidence from Bangladesh. </w:t>
      </w:r>
      <w:r w:rsidRPr="001C75AB">
        <w:rPr>
          <w:rStyle w:val="Emphasis"/>
          <w:rFonts w:ascii="Helvetica" w:hAnsi="Helvetica" w:cs="Helvetica"/>
          <w:sz w:val="20"/>
          <w:szCs w:val="20"/>
        </w:rPr>
        <w:t>Asia-Pacific Journal of Regional Science, 8</w:t>
      </w:r>
      <w:r w:rsidRPr="001C75AB">
        <w:rPr>
          <w:rFonts w:ascii="Helvetica" w:hAnsi="Helvetica" w:cs="Helvetica"/>
          <w:sz w:val="20"/>
          <w:szCs w:val="20"/>
        </w:rPr>
        <w:t>(3), 859–878.</w:t>
      </w:r>
    </w:p>
    <w:p w14:paraId="41177B87"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Raihan, F., &amp; Hossain, M. M. (2021). Livelihood vulnerability assessments and adaptation strategies to climate change: A case study in </w:t>
      </w:r>
      <w:proofErr w:type="spellStart"/>
      <w:r w:rsidRPr="001C75AB">
        <w:rPr>
          <w:rFonts w:ascii="Helvetica" w:hAnsi="Helvetica" w:cs="Helvetica"/>
          <w:sz w:val="20"/>
          <w:szCs w:val="20"/>
        </w:rPr>
        <w:t>Tanguar</w:t>
      </w:r>
      <w:proofErr w:type="spellEnd"/>
      <w:r w:rsidRPr="001C75AB">
        <w:rPr>
          <w:rFonts w:ascii="Helvetica" w:hAnsi="Helvetica" w:cs="Helvetica"/>
          <w:sz w:val="20"/>
          <w:szCs w:val="20"/>
        </w:rPr>
        <w:t xml:space="preserve"> </w:t>
      </w:r>
      <w:proofErr w:type="spellStart"/>
      <w:r w:rsidRPr="001C75AB">
        <w:rPr>
          <w:rFonts w:ascii="Helvetica" w:hAnsi="Helvetica" w:cs="Helvetica"/>
          <w:sz w:val="20"/>
          <w:szCs w:val="20"/>
        </w:rPr>
        <w:t>Haor</w:t>
      </w:r>
      <w:proofErr w:type="spellEnd"/>
      <w:r w:rsidRPr="001C75AB">
        <w:rPr>
          <w:rFonts w:ascii="Helvetica" w:hAnsi="Helvetica" w:cs="Helvetica"/>
          <w:sz w:val="20"/>
          <w:szCs w:val="20"/>
        </w:rPr>
        <w:t xml:space="preserve">, Sylhet. </w:t>
      </w:r>
      <w:r w:rsidRPr="001C75AB">
        <w:rPr>
          <w:rStyle w:val="Emphasis"/>
          <w:rFonts w:ascii="Helvetica" w:hAnsi="Helvetica" w:cs="Helvetica"/>
          <w:sz w:val="20"/>
          <w:szCs w:val="20"/>
        </w:rPr>
        <w:t>Journal of Water and Climate Change, 12</w:t>
      </w:r>
      <w:r w:rsidRPr="001C75AB">
        <w:rPr>
          <w:rFonts w:ascii="Helvetica" w:hAnsi="Helvetica" w:cs="Helvetica"/>
          <w:sz w:val="20"/>
          <w:szCs w:val="20"/>
        </w:rPr>
        <w:t>(7), 3448–3463.</w:t>
      </w:r>
    </w:p>
    <w:p w14:paraId="3CEACAED"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Raj, N., &amp; Thomas, A. (2022). Exploration of risk attitude of vegetable farmers in Kerala, India. </w:t>
      </w:r>
      <w:r w:rsidRPr="001C75AB">
        <w:rPr>
          <w:rStyle w:val="Emphasis"/>
          <w:rFonts w:ascii="Helvetica" w:hAnsi="Helvetica" w:cs="Helvetica"/>
          <w:sz w:val="20"/>
          <w:szCs w:val="20"/>
        </w:rPr>
        <w:t>International Journal of Bio-resource and Stress Management, 13</w:t>
      </w:r>
      <w:r w:rsidRPr="001C75AB">
        <w:rPr>
          <w:rFonts w:ascii="Helvetica" w:hAnsi="Helvetica" w:cs="Helvetica"/>
          <w:sz w:val="20"/>
          <w:szCs w:val="20"/>
        </w:rPr>
        <w:t>(6), 558–565.</w:t>
      </w:r>
    </w:p>
    <w:p w14:paraId="1677BA9F"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Salman, M., Haque, S., Hossain, M. E., Zaman, N., &amp; Hira, F. T. Z. (2023). Pathways toward the sustainable improvement of food security: Adopting the household food insecurity access scale in rural farming households in Bangladesh. </w:t>
      </w:r>
      <w:r w:rsidRPr="001C75AB">
        <w:rPr>
          <w:rStyle w:val="Emphasis"/>
          <w:rFonts w:ascii="Helvetica" w:hAnsi="Helvetica" w:cs="Helvetica"/>
          <w:sz w:val="20"/>
          <w:szCs w:val="20"/>
        </w:rPr>
        <w:t>Research in Globalization, 7</w:t>
      </w:r>
      <w:r w:rsidRPr="001C75AB">
        <w:rPr>
          <w:rFonts w:ascii="Helvetica" w:hAnsi="Helvetica" w:cs="Helvetica"/>
          <w:sz w:val="20"/>
          <w:szCs w:val="20"/>
        </w:rPr>
        <w:t>, 100172.</w:t>
      </w:r>
    </w:p>
    <w:p w14:paraId="0A3F150C" w14:textId="77777777" w:rsidR="001C75AB" w:rsidRPr="001C75AB" w:rsidRDefault="001C75AB" w:rsidP="001C75AB">
      <w:pPr>
        <w:pStyle w:val="NormalWeb"/>
        <w:rPr>
          <w:rFonts w:ascii="Helvetica" w:hAnsi="Helvetica" w:cs="Helvetica"/>
          <w:sz w:val="20"/>
          <w:szCs w:val="20"/>
        </w:rPr>
      </w:pPr>
      <w:proofErr w:type="spellStart"/>
      <w:r w:rsidRPr="001C75AB">
        <w:rPr>
          <w:rFonts w:ascii="Helvetica" w:hAnsi="Helvetica" w:cs="Helvetica"/>
          <w:sz w:val="20"/>
          <w:szCs w:val="20"/>
        </w:rPr>
        <w:t>Samosir</w:t>
      </w:r>
      <w:proofErr w:type="spellEnd"/>
      <w:r w:rsidRPr="001C75AB">
        <w:rPr>
          <w:rFonts w:ascii="Helvetica" w:hAnsi="Helvetica" w:cs="Helvetica"/>
          <w:sz w:val="20"/>
          <w:szCs w:val="20"/>
        </w:rPr>
        <w:t xml:space="preserve">, F. J., </w:t>
      </w:r>
      <w:proofErr w:type="spellStart"/>
      <w:r w:rsidRPr="001C75AB">
        <w:rPr>
          <w:rFonts w:ascii="Helvetica" w:hAnsi="Helvetica" w:cs="Helvetica"/>
          <w:sz w:val="20"/>
          <w:szCs w:val="20"/>
        </w:rPr>
        <w:t>Sinurat</w:t>
      </w:r>
      <w:proofErr w:type="spellEnd"/>
      <w:r w:rsidRPr="001C75AB">
        <w:rPr>
          <w:rFonts w:ascii="Helvetica" w:hAnsi="Helvetica" w:cs="Helvetica"/>
          <w:sz w:val="20"/>
          <w:szCs w:val="20"/>
        </w:rPr>
        <w:t xml:space="preserve">, B., &amp; </w:t>
      </w:r>
      <w:proofErr w:type="spellStart"/>
      <w:r w:rsidRPr="001C75AB">
        <w:rPr>
          <w:rFonts w:ascii="Helvetica" w:hAnsi="Helvetica" w:cs="Helvetica"/>
          <w:sz w:val="20"/>
          <w:szCs w:val="20"/>
        </w:rPr>
        <w:t>Pasaribu</w:t>
      </w:r>
      <w:proofErr w:type="spellEnd"/>
      <w:r w:rsidRPr="001C75AB">
        <w:rPr>
          <w:rFonts w:ascii="Helvetica" w:hAnsi="Helvetica" w:cs="Helvetica"/>
          <w:sz w:val="20"/>
          <w:szCs w:val="20"/>
        </w:rPr>
        <w:t xml:space="preserve">, N. O. (2022). Relationship between work position and musculoskeletal complaints among vegetable farmers. </w:t>
      </w:r>
      <w:r w:rsidRPr="001C75AB">
        <w:rPr>
          <w:rStyle w:val="Emphasis"/>
          <w:rFonts w:ascii="Helvetica" w:hAnsi="Helvetica" w:cs="Helvetica"/>
          <w:sz w:val="20"/>
          <w:szCs w:val="20"/>
        </w:rPr>
        <w:t>IOP Conference Series: Earth and Environmental Science, 1083</w:t>
      </w:r>
      <w:r w:rsidRPr="001C75AB">
        <w:rPr>
          <w:rFonts w:ascii="Helvetica" w:hAnsi="Helvetica" w:cs="Helvetica"/>
          <w:sz w:val="20"/>
          <w:szCs w:val="20"/>
        </w:rPr>
        <w:t>(1), 012019.</w:t>
      </w:r>
    </w:p>
    <w:p w14:paraId="31171213" w14:textId="77777777" w:rsidR="001C75AB" w:rsidRPr="001C75AB"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Sharma, M., Saikia, P., Borah, M., Baruah, M., Talukdar, P., Gogoi, M., &amp; Gogoi, N. (2023). Women in agriculture - Perspectives and constraints in sustainability of homestead gardening. </w:t>
      </w:r>
      <w:r w:rsidRPr="001C75AB">
        <w:rPr>
          <w:rStyle w:val="Emphasis"/>
          <w:rFonts w:ascii="Helvetica" w:hAnsi="Helvetica" w:cs="Helvetica"/>
          <w:sz w:val="20"/>
          <w:szCs w:val="20"/>
        </w:rPr>
        <w:t>Ecology Environment and Conservation, 29</w:t>
      </w:r>
      <w:r w:rsidRPr="001C75AB">
        <w:rPr>
          <w:rFonts w:ascii="Helvetica" w:hAnsi="Helvetica" w:cs="Helvetica"/>
          <w:sz w:val="20"/>
          <w:szCs w:val="20"/>
        </w:rPr>
        <w:t>(03), 1349–1354.</w:t>
      </w:r>
    </w:p>
    <w:p w14:paraId="5D1D3CE4" w14:textId="006EBB16" w:rsidR="00B01FCD" w:rsidRDefault="001C75AB" w:rsidP="001C75AB">
      <w:pPr>
        <w:pStyle w:val="NormalWeb"/>
        <w:rPr>
          <w:rFonts w:ascii="Helvetica" w:hAnsi="Helvetica" w:cs="Helvetica"/>
          <w:sz w:val="20"/>
          <w:szCs w:val="20"/>
        </w:rPr>
      </w:pPr>
      <w:r w:rsidRPr="001C75AB">
        <w:rPr>
          <w:rFonts w:ascii="Helvetica" w:hAnsi="Helvetica" w:cs="Helvetica"/>
          <w:sz w:val="20"/>
          <w:szCs w:val="20"/>
        </w:rPr>
        <w:t xml:space="preserve">Yeasmin, F., Miah, M. A. M., Rahman, M. H., &amp; Shamim, M. S. O. (2023). Women access to household and farm resources in Sunamganj Haor area of Bangladesh. </w:t>
      </w:r>
      <w:r w:rsidRPr="001C75AB">
        <w:rPr>
          <w:rStyle w:val="Emphasis"/>
          <w:rFonts w:ascii="Helvetica" w:hAnsi="Helvetica" w:cs="Helvetica"/>
          <w:sz w:val="20"/>
          <w:szCs w:val="20"/>
        </w:rPr>
        <w:t>Annals of Bangladesh Agriculture, 27</w:t>
      </w:r>
      <w:r w:rsidRPr="001C75AB">
        <w:rPr>
          <w:rFonts w:ascii="Helvetica" w:hAnsi="Helvetica" w:cs="Helvetica"/>
          <w:sz w:val="20"/>
          <w:szCs w:val="20"/>
        </w:rPr>
        <w:t>(2), 1</w:t>
      </w:r>
      <w:r>
        <w:rPr>
          <w:rFonts w:ascii="Helvetica" w:hAnsi="Helvetica" w:cs="Helvetica"/>
          <w:sz w:val="20"/>
          <w:szCs w:val="20"/>
        </w:rPr>
        <w:t>45–159</w:t>
      </w:r>
      <w:r w:rsidR="00871C8E">
        <w:rPr>
          <w:rFonts w:ascii="Helvetica" w:hAnsi="Helvetica" w:cs="Helvetica"/>
          <w:sz w:val="20"/>
          <w:szCs w:val="20"/>
        </w:rPr>
        <w:t xml:space="preserve">. </w:t>
      </w:r>
    </w:p>
    <w:p w14:paraId="6A4CD456" w14:textId="132B65B0" w:rsidR="00871C8E" w:rsidRDefault="00871C8E" w:rsidP="001C75AB">
      <w:pPr>
        <w:pStyle w:val="NormalWeb"/>
        <w:rPr>
          <w:rFonts w:ascii="Helvetica" w:hAnsi="Helvetica" w:cs="Helvetica"/>
          <w:sz w:val="20"/>
          <w:szCs w:val="20"/>
        </w:rPr>
      </w:pPr>
      <w:r w:rsidRPr="00B721E0">
        <w:rPr>
          <w:rFonts w:ascii="Helvetica" w:hAnsi="Helvetica" w:cs="Helvetica"/>
          <w:sz w:val="20"/>
          <w:szCs w:val="20"/>
          <w:highlight w:val="yellow"/>
        </w:rPr>
        <w:t xml:space="preserve">Ferdous, Z., Datta, A., Anal, A. K., Anwar, M., &amp; Khan, A. M. R. (2016). Development of home garden model for </w:t>
      </w:r>
      <w:proofErr w:type="gramStart"/>
      <w:r w:rsidRPr="00B721E0">
        <w:rPr>
          <w:rFonts w:ascii="Helvetica" w:hAnsi="Helvetica" w:cs="Helvetica"/>
          <w:sz w:val="20"/>
          <w:szCs w:val="20"/>
          <w:highlight w:val="yellow"/>
        </w:rPr>
        <w:t>year round</w:t>
      </w:r>
      <w:proofErr w:type="gramEnd"/>
      <w:r w:rsidRPr="00B721E0">
        <w:rPr>
          <w:rFonts w:ascii="Helvetica" w:hAnsi="Helvetica" w:cs="Helvetica"/>
          <w:sz w:val="20"/>
          <w:szCs w:val="20"/>
          <w:highlight w:val="yellow"/>
        </w:rPr>
        <w:t xml:space="preserve"> production and consumption for improving resource-poor household food security in Bangladesh. </w:t>
      </w:r>
      <w:r w:rsidRPr="00B721E0">
        <w:rPr>
          <w:rFonts w:ascii="Helvetica" w:hAnsi="Helvetica" w:cs="Helvetica"/>
          <w:i/>
          <w:iCs/>
          <w:sz w:val="20"/>
          <w:szCs w:val="20"/>
          <w:highlight w:val="yellow"/>
        </w:rPr>
        <w:t>NJAS-Wageningen Journal of Life Sciences</w:t>
      </w:r>
      <w:r w:rsidRPr="00B721E0">
        <w:rPr>
          <w:rFonts w:ascii="Helvetica" w:hAnsi="Helvetica" w:cs="Helvetica"/>
          <w:sz w:val="20"/>
          <w:szCs w:val="20"/>
          <w:highlight w:val="yellow"/>
        </w:rPr>
        <w:t>, </w:t>
      </w:r>
      <w:r w:rsidRPr="00B721E0">
        <w:rPr>
          <w:rFonts w:ascii="Helvetica" w:hAnsi="Helvetica" w:cs="Helvetica"/>
          <w:i/>
          <w:iCs/>
          <w:sz w:val="20"/>
          <w:szCs w:val="20"/>
          <w:highlight w:val="yellow"/>
        </w:rPr>
        <w:t>78</w:t>
      </w:r>
      <w:r w:rsidRPr="00B721E0">
        <w:rPr>
          <w:rFonts w:ascii="Helvetica" w:hAnsi="Helvetica" w:cs="Helvetica"/>
          <w:sz w:val="20"/>
          <w:szCs w:val="20"/>
          <w:highlight w:val="yellow"/>
        </w:rPr>
        <w:t>, 103-110.</w:t>
      </w:r>
    </w:p>
    <w:p w14:paraId="4A4DC150" w14:textId="15F5CBEB" w:rsidR="00855F71" w:rsidRDefault="00855F71" w:rsidP="001C75AB">
      <w:pPr>
        <w:pStyle w:val="NormalWeb"/>
        <w:rPr>
          <w:rFonts w:ascii="Helvetica" w:hAnsi="Helvetica" w:cs="Helvetica"/>
          <w:sz w:val="20"/>
          <w:szCs w:val="20"/>
        </w:rPr>
      </w:pPr>
      <w:proofErr w:type="spellStart"/>
      <w:r w:rsidRPr="00B721E0">
        <w:rPr>
          <w:rFonts w:ascii="Helvetica" w:hAnsi="Helvetica" w:cs="Helvetica"/>
          <w:sz w:val="20"/>
          <w:szCs w:val="20"/>
          <w:highlight w:val="yellow"/>
          <w:lang w:val="es-US"/>
        </w:rPr>
        <w:t>Huyer</w:t>
      </w:r>
      <w:proofErr w:type="spellEnd"/>
      <w:r w:rsidRPr="00B721E0">
        <w:rPr>
          <w:rFonts w:ascii="Helvetica" w:hAnsi="Helvetica" w:cs="Helvetica"/>
          <w:sz w:val="20"/>
          <w:szCs w:val="20"/>
          <w:highlight w:val="yellow"/>
          <w:lang w:val="es-US"/>
        </w:rPr>
        <w:t xml:space="preserve">, S., Loboguerrero, A. M., </w:t>
      </w:r>
      <w:proofErr w:type="spellStart"/>
      <w:r w:rsidRPr="00B721E0">
        <w:rPr>
          <w:rFonts w:ascii="Helvetica" w:hAnsi="Helvetica" w:cs="Helvetica"/>
          <w:sz w:val="20"/>
          <w:szCs w:val="20"/>
          <w:highlight w:val="yellow"/>
          <w:lang w:val="es-US"/>
        </w:rPr>
        <w:t>Chanana</w:t>
      </w:r>
      <w:proofErr w:type="spellEnd"/>
      <w:r w:rsidRPr="00B721E0">
        <w:rPr>
          <w:rFonts w:ascii="Helvetica" w:hAnsi="Helvetica" w:cs="Helvetica"/>
          <w:sz w:val="20"/>
          <w:szCs w:val="20"/>
          <w:highlight w:val="yellow"/>
          <w:lang w:val="es-US"/>
        </w:rPr>
        <w:t xml:space="preserve">, N., &amp; </w:t>
      </w:r>
      <w:proofErr w:type="spellStart"/>
      <w:r w:rsidRPr="00B721E0">
        <w:rPr>
          <w:rFonts w:ascii="Helvetica" w:hAnsi="Helvetica" w:cs="Helvetica"/>
          <w:sz w:val="20"/>
          <w:szCs w:val="20"/>
          <w:highlight w:val="yellow"/>
          <w:lang w:val="es-US"/>
        </w:rPr>
        <w:t>Spellman</w:t>
      </w:r>
      <w:proofErr w:type="spellEnd"/>
      <w:r w:rsidRPr="00B721E0">
        <w:rPr>
          <w:rFonts w:ascii="Helvetica" w:hAnsi="Helvetica" w:cs="Helvetica"/>
          <w:sz w:val="20"/>
          <w:szCs w:val="20"/>
          <w:highlight w:val="yellow"/>
          <w:lang w:val="es-US"/>
        </w:rPr>
        <w:t xml:space="preserve">, O. (2024). </w:t>
      </w:r>
      <w:r w:rsidRPr="00B721E0">
        <w:rPr>
          <w:rFonts w:ascii="Helvetica" w:hAnsi="Helvetica" w:cs="Helvetica"/>
          <w:sz w:val="20"/>
          <w:szCs w:val="20"/>
          <w:highlight w:val="yellow"/>
        </w:rPr>
        <w:t>From gender gaps to gender-transformative climate-smart agriculture. </w:t>
      </w:r>
      <w:r w:rsidRPr="00B721E0">
        <w:rPr>
          <w:rFonts w:ascii="Helvetica" w:hAnsi="Helvetica" w:cs="Helvetica"/>
          <w:i/>
          <w:iCs/>
          <w:sz w:val="20"/>
          <w:szCs w:val="20"/>
          <w:highlight w:val="yellow"/>
        </w:rPr>
        <w:t>Current Opinion in Environmental Sustainability</w:t>
      </w:r>
      <w:r w:rsidRPr="00B721E0">
        <w:rPr>
          <w:rFonts w:ascii="Helvetica" w:hAnsi="Helvetica" w:cs="Helvetica"/>
          <w:sz w:val="20"/>
          <w:szCs w:val="20"/>
          <w:highlight w:val="yellow"/>
        </w:rPr>
        <w:t>, </w:t>
      </w:r>
      <w:r w:rsidRPr="00B721E0">
        <w:rPr>
          <w:rFonts w:ascii="Helvetica" w:hAnsi="Helvetica" w:cs="Helvetica"/>
          <w:i/>
          <w:iCs/>
          <w:sz w:val="20"/>
          <w:szCs w:val="20"/>
          <w:highlight w:val="yellow"/>
        </w:rPr>
        <w:t>67</w:t>
      </w:r>
      <w:r w:rsidRPr="00B721E0">
        <w:rPr>
          <w:rFonts w:ascii="Helvetica" w:hAnsi="Helvetica" w:cs="Helvetica"/>
          <w:sz w:val="20"/>
          <w:szCs w:val="20"/>
          <w:highlight w:val="yellow"/>
        </w:rPr>
        <w:t>, 101415.</w:t>
      </w:r>
    </w:p>
    <w:p w14:paraId="231977FB" w14:textId="7259337C" w:rsidR="001B1AC3" w:rsidRDefault="001B1AC3" w:rsidP="001C75AB">
      <w:pPr>
        <w:pStyle w:val="NormalWeb"/>
        <w:rPr>
          <w:rFonts w:ascii="Helvetica" w:hAnsi="Helvetica" w:cs="Helvetica"/>
          <w:sz w:val="20"/>
          <w:szCs w:val="20"/>
        </w:rPr>
      </w:pPr>
      <w:r w:rsidRPr="00B721E0">
        <w:rPr>
          <w:rFonts w:ascii="Helvetica" w:hAnsi="Helvetica" w:cs="Helvetica"/>
          <w:sz w:val="20"/>
          <w:szCs w:val="20"/>
          <w:highlight w:val="yellow"/>
        </w:rPr>
        <w:t xml:space="preserve">Daudu, A. K., </w:t>
      </w:r>
      <w:proofErr w:type="spellStart"/>
      <w:r w:rsidRPr="00B721E0">
        <w:rPr>
          <w:rFonts w:ascii="Helvetica" w:hAnsi="Helvetica" w:cs="Helvetica"/>
          <w:sz w:val="20"/>
          <w:szCs w:val="20"/>
          <w:highlight w:val="yellow"/>
        </w:rPr>
        <w:t>Aderinoye-Abdulwahab</w:t>
      </w:r>
      <w:proofErr w:type="spellEnd"/>
      <w:r w:rsidRPr="00B721E0">
        <w:rPr>
          <w:rFonts w:ascii="Helvetica" w:hAnsi="Helvetica" w:cs="Helvetica"/>
          <w:sz w:val="20"/>
          <w:szCs w:val="20"/>
          <w:highlight w:val="yellow"/>
        </w:rPr>
        <w:t xml:space="preserve">, S. A., Karakara, A. A., Kareem, O. W., </w:t>
      </w:r>
      <w:proofErr w:type="spellStart"/>
      <w:r w:rsidRPr="00B721E0">
        <w:rPr>
          <w:rFonts w:ascii="Helvetica" w:hAnsi="Helvetica" w:cs="Helvetica"/>
          <w:sz w:val="20"/>
          <w:szCs w:val="20"/>
          <w:highlight w:val="yellow"/>
        </w:rPr>
        <w:t>Orkoh</w:t>
      </w:r>
      <w:proofErr w:type="spellEnd"/>
      <w:r w:rsidRPr="00B721E0">
        <w:rPr>
          <w:rFonts w:ascii="Helvetica" w:hAnsi="Helvetica" w:cs="Helvetica"/>
          <w:sz w:val="20"/>
          <w:szCs w:val="20"/>
          <w:highlight w:val="yellow"/>
        </w:rPr>
        <w:t xml:space="preserve">, E., &amp; </w:t>
      </w:r>
      <w:proofErr w:type="spellStart"/>
      <w:r w:rsidRPr="00B721E0">
        <w:rPr>
          <w:rFonts w:ascii="Helvetica" w:hAnsi="Helvetica" w:cs="Helvetica"/>
          <w:sz w:val="20"/>
          <w:szCs w:val="20"/>
          <w:highlight w:val="yellow"/>
        </w:rPr>
        <w:t>Egbewole</w:t>
      </w:r>
      <w:proofErr w:type="spellEnd"/>
      <w:r w:rsidRPr="00B721E0">
        <w:rPr>
          <w:rFonts w:ascii="Helvetica" w:hAnsi="Helvetica" w:cs="Helvetica"/>
          <w:sz w:val="20"/>
          <w:szCs w:val="20"/>
          <w:highlight w:val="yellow"/>
        </w:rPr>
        <w:t>, H. O. (2025). Gender differentials and distributional effect of climate-smart agriculture practices on farm production and welfare in Nigeria. </w:t>
      </w:r>
      <w:r w:rsidRPr="00B721E0">
        <w:rPr>
          <w:rFonts w:ascii="Helvetica" w:hAnsi="Helvetica" w:cs="Helvetica"/>
          <w:i/>
          <w:iCs/>
          <w:sz w:val="20"/>
          <w:szCs w:val="20"/>
          <w:highlight w:val="yellow"/>
        </w:rPr>
        <w:t>Discover Food</w:t>
      </w:r>
      <w:r w:rsidRPr="00B721E0">
        <w:rPr>
          <w:rFonts w:ascii="Helvetica" w:hAnsi="Helvetica" w:cs="Helvetica"/>
          <w:sz w:val="20"/>
          <w:szCs w:val="20"/>
          <w:highlight w:val="yellow"/>
        </w:rPr>
        <w:t>, </w:t>
      </w:r>
      <w:r w:rsidRPr="00B721E0">
        <w:rPr>
          <w:rFonts w:ascii="Helvetica" w:hAnsi="Helvetica" w:cs="Helvetica"/>
          <w:i/>
          <w:iCs/>
          <w:sz w:val="20"/>
          <w:szCs w:val="20"/>
          <w:highlight w:val="yellow"/>
        </w:rPr>
        <w:t>5</w:t>
      </w:r>
      <w:r w:rsidRPr="00B721E0">
        <w:rPr>
          <w:rFonts w:ascii="Helvetica" w:hAnsi="Helvetica" w:cs="Helvetica"/>
          <w:sz w:val="20"/>
          <w:szCs w:val="20"/>
          <w:highlight w:val="yellow"/>
        </w:rPr>
        <w:t>(1), 1-27.</w:t>
      </w:r>
    </w:p>
    <w:p w14:paraId="65CEBBF2" w14:textId="425BA25E" w:rsidR="00E466A1" w:rsidRDefault="00E466A1" w:rsidP="001C75AB">
      <w:pPr>
        <w:pStyle w:val="NormalWeb"/>
        <w:rPr>
          <w:rFonts w:ascii="Helvetica" w:hAnsi="Helvetica" w:cs="Helvetica"/>
          <w:sz w:val="20"/>
          <w:szCs w:val="20"/>
        </w:rPr>
      </w:pPr>
      <w:r w:rsidRPr="00B721E0">
        <w:rPr>
          <w:rFonts w:ascii="Helvetica" w:hAnsi="Helvetica" w:cs="Helvetica"/>
          <w:sz w:val="20"/>
          <w:szCs w:val="20"/>
          <w:highlight w:val="yellow"/>
        </w:rPr>
        <w:t xml:space="preserve">Das, S., Jena, D., Mishra, P., Mishra, C., Rout, P., </w:t>
      </w:r>
      <w:proofErr w:type="spellStart"/>
      <w:r w:rsidRPr="00B721E0">
        <w:rPr>
          <w:rFonts w:ascii="Helvetica" w:hAnsi="Helvetica" w:cs="Helvetica"/>
          <w:sz w:val="20"/>
          <w:szCs w:val="20"/>
          <w:highlight w:val="yellow"/>
        </w:rPr>
        <w:t>Subraya</w:t>
      </w:r>
      <w:proofErr w:type="spellEnd"/>
      <w:r w:rsidRPr="00B721E0">
        <w:rPr>
          <w:rFonts w:ascii="Helvetica" w:hAnsi="Helvetica" w:cs="Helvetica"/>
          <w:sz w:val="20"/>
          <w:szCs w:val="20"/>
          <w:highlight w:val="yellow"/>
        </w:rPr>
        <w:t xml:space="preserve">, G. H., ... &amp; Singh, A. (2025). Home Gardens into Climate Resilience Strategies: Insights from Tribal Communities in </w:t>
      </w:r>
      <w:proofErr w:type="spellStart"/>
      <w:r w:rsidRPr="00B721E0">
        <w:rPr>
          <w:rFonts w:ascii="Helvetica" w:hAnsi="Helvetica" w:cs="Helvetica"/>
          <w:sz w:val="20"/>
          <w:szCs w:val="20"/>
          <w:highlight w:val="yellow"/>
        </w:rPr>
        <w:t>Keonjhar</w:t>
      </w:r>
      <w:proofErr w:type="spellEnd"/>
      <w:r w:rsidRPr="00B721E0">
        <w:rPr>
          <w:rFonts w:ascii="Helvetica" w:hAnsi="Helvetica" w:cs="Helvetica"/>
          <w:sz w:val="20"/>
          <w:szCs w:val="20"/>
          <w:highlight w:val="yellow"/>
        </w:rPr>
        <w:t>, Odisha. </w:t>
      </w:r>
      <w:r w:rsidRPr="00B721E0">
        <w:rPr>
          <w:rFonts w:ascii="Helvetica" w:hAnsi="Helvetica" w:cs="Helvetica"/>
          <w:i/>
          <w:iCs/>
          <w:sz w:val="20"/>
          <w:szCs w:val="20"/>
          <w:highlight w:val="yellow"/>
        </w:rPr>
        <w:t>Journal of Environmental &amp; Earth Sciences| Volume</w:t>
      </w:r>
      <w:r w:rsidRPr="00B721E0">
        <w:rPr>
          <w:rFonts w:ascii="Helvetica" w:hAnsi="Helvetica" w:cs="Helvetica"/>
          <w:sz w:val="20"/>
          <w:szCs w:val="20"/>
          <w:highlight w:val="yellow"/>
        </w:rPr>
        <w:t>, </w:t>
      </w:r>
      <w:r w:rsidRPr="00B721E0">
        <w:rPr>
          <w:rFonts w:ascii="Helvetica" w:hAnsi="Helvetica" w:cs="Helvetica"/>
          <w:i/>
          <w:iCs/>
          <w:sz w:val="20"/>
          <w:szCs w:val="20"/>
          <w:highlight w:val="yellow"/>
        </w:rPr>
        <w:t>7</w:t>
      </w:r>
      <w:r w:rsidRPr="00B721E0">
        <w:rPr>
          <w:rFonts w:ascii="Helvetica" w:hAnsi="Helvetica" w:cs="Helvetica"/>
          <w:sz w:val="20"/>
          <w:szCs w:val="20"/>
          <w:highlight w:val="yellow"/>
        </w:rPr>
        <w:t>(07).</w:t>
      </w:r>
    </w:p>
    <w:p w14:paraId="58054BAD" w14:textId="77777777" w:rsidR="00E466A1" w:rsidRDefault="00E466A1" w:rsidP="001C75AB">
      <w:pPr>
        <w:pStyle w:val="NormalWeb"/>
        <w:rPr>
          <w:rFonts w:ascii="Helvetica" w:hAnsi="Helvetica" w:cs="Helvetica"/>
          <w:sz w:val="20"/>
          <w:szCs w:val="20"/>
        </w:rPr>
      </w:pPr>
    </w:p>
    <w:p w14:paraId="4BEF7DF2" w14:textId="77777777" w:rsidR="001B1AC3" w:rsidRDefault="001B1AC3" w:rsidP="001C75AB">
      <w:pPr>
        <w:pStyle w:val="NormalWeb"/>
        <w:rPr>
          <w:rFonts w:ascii="Helvetica" w:hAnsi="Helvetica" w:cs="Helvetica"/>
          <w:sz w:val="20"/>
          <w:szCs w:val="20"/>
        </w:rPr>
      </w:pPr>
    </w:p>
    <w:p w14:paraId="74F842A8" w14:textId="77777777" w:rsidR="00855F71" w:rsidRDefault="00855F71" w:rsidP="001C75AB">
      <w:pPr>
        <w:pStyle w:val="NormalWeb"/>
        <w:rPr>
          <w:rFonts w:ascii="Helvetica" w:hAnsi="Helvetica" w:cs="Helvetica"/>
          <w:sz w:val="20"/>
          <w:szCs w:val="20"/>
        </w:rPr>
      </w:pPr>
    </w:p>
    <w:p w14:paraId="79772EE5" w14:textId="77777777" w:rsidR="00855F71" w:rsidRDefault="00855F71" w:rsidP="001C75AB">
      <w:pPr>
        <w:pStyle w:val="NormalWeb"/>
        <w:rPr>
          <w:rFonts w:ascii="Helvetica" w:hAnsi="Helvetica" w:cs="Helvetica"/>
          <w:sz w:val="20"/>
          <w:szCs w:val="20"/>
        </w:rPr>
      </w:pPr>
    </w:p>
    <w:p w14:paraId="36C59B5F" w14:textId="77777777" w:rsidR="00871C8E" w:rsidRPr="001C75AB" w:rsidRDefault="00871C8E" w:rsidP="001C75AB">
      <w:pPr>
        <w:pStyle w:val="NormalWeb"/>
        <w:rPr>
          <w:rFonts w:ascii="Helvetica" w:hAnsi="Helvetica" w:cs="Helvetica"/>
          <w:sz w:val="20"/>
          <w:szCs w:val="20"/>
        </w:rPr>
      </w:pPr>
    </w:p>
    <w:sectPr w:rsidR="00871C8E" w:rsidRPr="001C75AB" w:rsidSect="000F1D00">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29A6" w14:textId="77777777" w:rsidR="003400AF" w:rsidRDefault="003400AF" w:rsidP="00C37E61">
      <w:r>
        <w:separator/>
      </w:r>
    </w:p>
  </w:endnote>
  <w:endnote w:type="continuationSeparator" w:id="0">
    <w:p w14:paraId="60B71F14" w14:textId="77777777" w:rsidR="003400AF" w:rsidRDefault="003400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EA96" w14:textId="77777777" w:rsidR="000F1D00" w:rsidRDefault="000F1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1547" w14:textId="77777777" w:rsidR="000F1D00" w:rsidRDefault="000F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5C78" w14:textId="77777777" w:rsidR="006A67EB" w:rsidRDefault="006A67EB">
    <w:pPr>
      <w:pStyle w:val="Footer"/>
      <w:rPr>
        <w:rFonts w:ascii="Arial" w:hAnsi="Arial" w:cs="Arial"/>
        <w:sz w:val="16"/>
      </w:rPr>
    </w:pPr>
  </w:p>
  <w:p w14:paraId="3FF721F7" w14:textId="77777777" w:rsidR="006A67EB" w:rsidRDefault="006A67E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DEC751" w14:textId="77777777" w:rsidR="006A67EB" w:rsidRDefault="006A67EB">
    <w:pPr>
      <w:pStyle w:val="Footer"/>
      <w:rPr>
        <w:rFonts w:ascii="Arial" w:hAnsi="Arial" w:cs="Arial"/>
        <w:sz w:val="16"/>
      </w:rPr>
    </w:pPr>
  </w:p>
  <w:p w14:paraId="2B9125F3" w14:textId="77777777" w:rsidR="006A67EB" w:rsidRPr="009E048A" w:rsidRDefault="006A67E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0C57" w14:textId="77777777" w:rsidR="006A67EB" w:rsidRPr="00C37E61" w:rsidRDefault="006A67E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C95C" w14:textId="77777777" w:rsidR="003400AF" w:rsidRDefault="003400AF" w:rsidP="00C37E61">
      <w:r>
        <w:separator/>
      </w:r>
    </w:p>
  </w:footnote>
  <w:footnote w:type="continuationSeparator" w:id="0">
    <w:p w14:paraId="6C43448A" w14:textId="77777777" w:rsidR="003400AF" w:rsidRDefault="003400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07F" w14:textId="506BA45E" w:rsidR="000F1D00" w:rsidRDefault="003400AF">
    <w:pPr>
      <w:pStyle w:val="Header"/>
    </w:pPr>
    <w:r>
      <w:rPr>
        <w:noProof/>
      </w:rPr>
      <w:pict w14:anchorId="41EA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ADD3" w14:textId="403EFE9E" w:rsidR="000F1D00" w:rsidRDefault="003400AF">
    <w:pPr>
      <w:pStyle w:val="Header"/>
    </w:pPr>
    <w:r>
      <w:rPr>
        <w:noProof/>
      </w:rPr>
      <w:pict w14:anchorId="2C5B2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55C0" w14:textId="69D3B573" w:rsidR="006A67EB" w:rsidRPr="00296529" w:rsidRDefault="003400AF" w:rsidP="00296529">
    <w:pPr>
      <w:ind w:left="2160"/>
      <w:jc w:val="center"/>
      <w:rPr>
        <w:rFonts w:ascii="Times New Roman" w:eastAsia="Calibri" w:hAnsi="Times New Roman"/>
        <w:i/>
        <w:sz w:val="18"/>
        <w:szCs w:val="22"/>
      </w:rPr>
    </w:pPr>
    <w:r>
      <w:rPr>
        <w:noProof/>
      </w:rPr>
      <w:pict w14:anchorId="778CA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CF7905" w14:textId="77777777" w:rsidR="006A67EB" w:rsidRPr="00296529" w:rsidRDefault="006A67E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5629F97" w14:textId="77777777" w:rsidR="006A67EB" w:rsidRPr="00296529" w:rsidRDefault="006A67E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91378D" w14:textId="77777777" w:rsidR="006A67EB" w:rsidRPr="00296529" w:rsidRDefault="006A67E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0CF1F1" w14:textId="77777777" w:rsidR="006A67EB" w:rsidRDefault="006A67E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AA7C99" w14:textId="77777777" w:rsidR="006A67EB" w:rsidRDefault="006A67E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7ACF73" w14:textId="77777777" w:rsidR="006A67EB" w:rsidRDefault="006A67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980C" w14:textId="2EC9B474" w:rsidR="000F1D00" w:rsidRDefault="003400AF">
    <w:pPr>
      <w:pStyle w:val="Header"/>
    </w:pPr>
    <w:r>
      <w:rPr>
        <w:noProof/>
      </w:rPr>
      <w:pict w14:anchorId="32638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4DD8" w14:textId="3DFDEBB6" w:rsidR="000F1D00" w:rsidRDefault="003400AF">
    <w:pPr>
      <w:pStyle w:val="Header"/>
    </w:pPr>
    <w:r>
      <w:rPr>
        <w:noProof/>
      </w:rPr>
      <w:pict w14:anchorId="0F229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C0BC" w14:textId="61D28013" w:rsidR="000F1D00" w:rsidRDefault="003400AF">
    <w:pPr>
      <w:pStyle w:val="Header"/>
    </w:pPr>
    <w:r>
      <w:rPr>
        <w:noProof/>
      </w:rPr>
      <w:pict w14:anchorId="4F17D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264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yMDQyMLG0MDUwtDRW0lEKTi0uzszPAykwrAUAW9hJQCwAAAA="/>
  </w:docVars>
  <w:rsids>
    <w:rsidRoot w:val="00AA6219"/>
    <w:rsid w:val="00000F8F"/>
    <w:rsid w:val="00030174"/>
    <w:rsid w:val="000341AA"/>
    <w:rsid w:val="0004579C"/>
    <w:rsid w:val="0006607F"/>
    <w:rsid w:val="0007782D"/>
    <w:rsid w:val="00084288"/>
    <w:rsid w:val="000A47FA"/>
    <w:rsid w:val="000A65D3"/>
    <w:rsid w:val="000B1E33"/>
    <w:rsid w:val="000C14D7"/>
    <w:rsid w:val="000D689F"/>
    <w:rsid w:val="000E7B7B"/>
    <w:rsid w:val="000E7D62"/>
    <w:rsid w:val="000F1D00"/>
    <w:rsid w:val="00103357"/>
    <w:rsid w:val="00113FEA"/>
    <w:rsid w:val="00123C9F"/>
    <w:rsid w:val="00126190"/>
    <w:rsid w:val="00130F17"/>
    <w:rsid w:val="001320BF"/>
    <w:rsid w:val="00163BC4"/>
    <w:rsid w:val="00184575"/>
    <w:rsid w:val="00191062"/>
    <w:rsid w:val="00192B72"/>
    <w:rsid w:val="001A29D8"/>
    <w:rsid w:val="001A5CAA"/>
    <w:rsid w:val="001B0427"/>
    <w:rsid w:val="001B1AC3"/>
    <w:rsid w:val="001C2450"/>
    <w:rsid w:val="001C75AB"/>
    <w:rsid w:val="001D3A51"/>
    <w:rsid w:val="001E10D2"/>
    <w:rsid w:val="001E25B4"/>
    <w:rsid w:val="001E44FE"/>
    <w:rsid w:val="00200595"/>
    <w:rsid w:val="00204835"/>
    <w:rsid w:val="00231920"/>
    <w:rsid w:val="0023195C"/>
    <w:rsid w:val="0024282C"/>
    <w:rsid w:val="002460DC"/>
    <w:rsid w:val="00250985"/>
    <w:rsid w:val="002556F6"/>
    <w:rsid w:val="00255868"/>
    <w:rsid w:val="00256625"/>
    <w:rsid w:val="00283105"/>
    <w:rsid w:val="00284C4C"/>
    <w:rsid w:val="00287E68"/>
    <w:rsid w:val="00296529"/>
    <w:rsid w:val="002B27FB"/>
    <w:rsid w:val="002B685A"/>
    <w:rsid w:val="002C57D2"/>
    <w:rsid w:val="002E0D56"/>
    <w:rsid w:val="002E2BCD"/>
    <w:rsid w:val="00315186"/>
    <w:rsid w:val="0033343E"/>
    <w:rsid w:val="003400AF"/>
    <w:rsid w:val="003512C2"/>
    <w:rsid w:val="00371FB6"/>
    <w:rsid w:val="003763C1"/>
    <w:rsid w:val="00376BBE"/>
    <w:rsid w:val="003805F7"/>
    <w:rsid w:val="0039224F"/>
    <w:rsid w:val="003A229F"/>
    <w:rsid w:val="003A43A4"/>
    <w:rsid w:val="003A7E18"/>
    <w:rsid w:val="003C06B0"/>
    <w:rsid w:val="003C4C86"/>
    <w:rsid w:val="003C6258"/>
    <w:rsid w:val="003D38EC"/>
    <w:rsid w:val="003E2904"/>
    <w:rsid w:val="00401927"/>
    <w:rsid w:val="0041027F"/>
    <w:rsid w:val="00412475"/>
    <w:rsid w:val="004139D8"/>
    <w:rsid w:val="00423789"/>
    <w:rsid w:val="00424C7C"/>
    <w:rsid w:val="00440F43"/>
    <w:rsid w:val="00441B6F"/>
    <w:rsid w:val="00446221"/>
    <w:rsid w:val="00450E62"/>
    <w:rsid w:val="004539DB"/>
    <w:rsid w:val="00471A80"/>
    <w:rsid w:val="004D305E"/>
    <w:rsid w:val="004D4277"/>
    <w:rsid w:val="004E7373"/>
    <w:rsid w:val="00502516"/>
    <w:rsid w:val="00505F06"/>
    <w:rsid w:val="00506828"/>
    <w:rsid w:val="0053056E"/>
    <w:rsid w:val="00554FDA"/>
    <w:rsid w:val="00573528"/>
    <w:rsid w:val="00587596"/>
    <w:rsid w:val="005C784C"/>
    <w:rsid w:val="005D17F6"/>
    <w:rsid w:val="005E5539"/>
    <w:rsid w:val="00602BF5"/>
    <w:rsid w:val="0061506B"/>
    <w:rsid w:val="00617FDD"/>
    <w:rsid w:val="00633614"/>
    <w:rsid w:val="00633F68"/>
    <w:rsid w:val="00636EB2"/>
    <w:rsid w:val="006375B8"/>
    <w:rsid w:val="0066510A"/>
    <w:rsid w:val="00667287"/>
    <w:rsid w:val="00673F9F"/>
    <w:rsid w:val="00686953"/>
    <w:rsid w:val="00687DEA"/>
    <w:rsid w:val="00687E67"/>
    <w:rsid w:val="006967F7"/>
    <w:rsid w:val="006A250C"/>
    <w:rsid w:val="006A67EB"/>
    <w:rsid w:val="006B21D3"/>
    <w:rsid w:val="006B57D0"/>
    <w:rsid w:val="006D30FF"/>
    <w:rsid w:val="006D6940"/>
    <w:rsid w:val="006F11EC"/>
    <w:rsid w:val="0070082C"/>
    <w:rsid w:val="00723D49"/>
    <w:rsid w:val="007369E6"/>
    <w:rsid w:val="00746E59"/>
    <w:rsid w:val="007503F7"/>
    <w:rsid w:val="00754C9A"/>
    <w:rsid w:val="0075599A"/>
    <w:rsid w:val="00761D52"/>
    <w:rsid w:val="0077749E"/>
    <w:rsid w:val="00790ADA"/>
    <w:rsid w:val="007D2288"/>
    <w:rsid w:val="007E088F"/>
    <w:rsid w:val="007F10CB"/>
    <w:rsid w:val="007F7B32"/>
    <w:rsid w:val="00804BC2"/>
    <w:rsid w:val="0081431A"/>
    <w:rsid w:val="0083216F"/>
    <w:rsid w:val="00855F71"/>
    <w:rsid w:val="00860000"/>
    <w:rsid w:val="00863BD3"/>
    <w:rsid w:val="008641ED"/>
    <w:rsid w:val="00866D66"/>
    <w:rsid w:val="008671C6"/>
    <w:rsid w:val="00871C8E"/>
    <w:rsid w:val="00875803"/>
    <w:rsid w:val="00886FE0"/>
    <w:rsid w:val="008B459E"/>
    <w:rsid w:val="008E13AE"/>
    <w:rsid w:val="008E1506"/>
    <w:rsid w:val="008E710C"/>
    <w:rsid w:val="008F69D6"/>
    <w:rsid w:val="00902823"/>
    <w:rsid w:val="00915CA6"/>
    <w:rsid w:val="00927834"/>
    <w:rsid w:val="00943364"/>
    <w:rsid w:val="009500A6"/>
    <w:rsid w:val="009557AB"/>
    <w:rsid w:val="00957C18"/>
    <w:rsid w:val="009659BA"/>
    <w:rsid w:val="00981C0B"/>
    <w:rsid w:val="00983040"/>
    <w:rsid w:val="009B140B"/>
    <w:rsid w:val="009B1FDC"/>
    <w:rsid w:val="009B3FB9"/>
    <w:rsid w:val="009C1563"/>
    <w:rsid w:val="009C2465"/>
    <w:rsid w:val="009D35A0"/>
    <w:rsid w:val="009D7EB7"/>
    <w:rsid w:val="009E048A"/>
    <w:rsid w:val="009E08E9"/>
    <w:rsid w:val="009E3DB9"/>
    <w:rsid w:val="009E6E35"/>
    <w:rsid w:val="009F0EDA"/>
    <w:rsid w:val="00A03B96"/>
    <w:rsid w:val="00A05B19"/>
    <w:rsid w:val="00A1134E"/>
    <w:rsid w:val="00A1326E"/>
    <w:rsid w:val="00A24E7E"/>
    <w:rsid w:val="00A258C3"/>
    <w:rsid w:val="00A347C0"/>
    <w:rsid w:val="00A41DCC"/>
    <w:rsid w:val="00A51431"/>
    <w:rsid w:val="00A539AD"/>
    <w:rsid w:val="00A94063"/>
    <w:rsid w:val="00AA6219"/>
    <w:rsid w:val="00AA74E0"/>
    <w:rsid w:val="00AB703F"/>
    <w:rsid w:val="00AC6BB8"/>
    <w:rsid w:val="00AE008F"/>
    <w:rsid w:val="00AE316A"/>
    <w:rsid w:val="00B01FCD"/>
    <w:rsid w:val="00B1776C"/>
    <w:rsid w:val="00B52583"/>
    <w:rsid w:val="00B52896"/>
    <w:rsid w:val="00B61079"/>
    <w:rsid w:val="00B721E0"/>
    <w:rsid w:val="00B91EF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81D"/>
    <w:rsid w:val="00C70F1B"/>
    <w:rsid w:val="00C71A47"/>
    <w:rsid w:val="00C7464C"/>
    <w:rsid w:val="00C85588"/>
    <w:rsid w:val="00CD6755"/>
    <w:rsid w:val="00CD6856"/>
    <w:rsid w:val="00CE0089"/>
    <w:rsid w:val="00CE793C"/>
    <w:rsid w:val="00CF193C"/>
    <w:rsid w:val="00D173F1"/>
    <w:rsid w:val="00D30194"/>
    <w:rsid w:val="00D5265C"/>
    <w:rsid w:val="00D60E8B"/>
    <w:rsid w:val="00D74CB0"/>
    <w:rsid w:val="00D8295D"/>
    <w:rsid w:val="00DC2A65"/>
    <w:rsid w:val="00DE15F0"/>
    <w:rsid w:val="00DE5663"/>
    <w:rsid w:val="00DE78AA"/>
    <w:rsid w:val="00E053D0"/>
    <w:rsid w:val="00E15994"/>
    <w:rsid w:val="00E3114E"/>
    <w:rsid w:val="00E31A70"/>
    <w:rsid w:val="00E35B02"/>
    <w:rsid w:val="00E466A1"/>
    <w:rsid w:val="00E64E3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A60"/>
    <w:rsid w:val="00FB3A86"/>
    <w:rsid w:val="00FD0B2A"/>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3AE0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99"/>
    <w:unhideWhenUsed/>
    <w:rsid w:val="006A67EB"/>
    <w:rPr>
      <w:lang w:bidi="bn-B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75AB"/>
    <w:pPr>
      <w:spacing w:before="100" w:beforeAutospacing="1" w:after="100" w:afterAutospacing="1"/>
    </w:pPr>
    <w:rPr>
      <w:rFonts w:ascii="Times New Roman" w:hAnsi="Times New Roman"/>
      <w:sz w:val="24"/>
      <w:szCs w:val="24"/>
      <w:lang w:bidi="bn-BD"/>
    </w:rPr>
  </w:style>
  <w:style w:type="character" w:styleId="Strong">
    <w:name w:val="Strong"/>
    <w:basedOn w:val="DefaultParagraphFont"/>
    <w:uiPriority w:val="22"/>
    <w:qFormat/>
    <w:rsid w:val="001C75AB"/>
    <w:rPr>
      <w:b/>
      <w:bCs/>
    </w:rPr>
  </w:style>
  <w:style w:type="character" w:styleId="UnresolvedMention">
    <w:name w:val="Unresolved Mention"/>
    <w:basedOn w:val="DefaultParagraphFont"/>
    <w:uiPriority w:val="99"/>
    <w:semiHidden/>
    <w:unhideWhenUsed/>
    <w:rsid w:val="00981C0B"/>
    <w:rPr>
      <w:color w:val="605E5C"/>
      <w:shd w:val="clear" w:color="auto" w:fill="E1DFDD"/>
    </w:rPr>
  </w:style>
  <w:style w:type="paragraph" w:styleId="Revision">
    <w:name w:val="Revision"/>
    <w:hidden/>
    <w:uiPriority w:val="99"/>
    <w:semiHidden/>
    <w:rsid w:val="001C245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823559">
      <w:bodyDiv w:val="1"/>
      <w:marLeft w:val="0"/>
      <w:marRight w:val="0"/>
      <w:marTop w:val="0"/>
      <w:marBottom w:val="0"/>
      <w:divBdr>
        <w:top w:val="none" w:sz="0" w:space="0" w:color="auto"/>
        <w:left w:val="none" w:sz="0" w:space="0" w:color="auto"/>
        <w:bottom w:val="none" w:sz="0" w:space="0" w:color="auto"/>
        <w:right w:val="none" w:sz="0" w:space="0" w:color="auto"/>
      </w:divBdr>
    </w:div>
    <w:div w:id="962204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0318633">
      <w:bodyDiv w:val="1"/>
      <w:marLeft w:val="0"/>
      <w:marRight w:val="0"/>
      <w:marTop w:val="0"/>
      <w:marBottom w:val="0"/>
      <w:divBdr>
        <w:top w:val="none" w:sz="0" w:space="0" w:color="auto"/>
        <w:left w:val="none" w:sz="0" w:space="0" w:color="auto"/>
        <w:bottom w:val="none" w:sz="0" w:space="0" w:color="auto"/>
        <w:right w:val="none" w:sz="0" w:space="0" w:color="auto"/>
      </w:divBdr>
    </w:div>
    <w:div w:id="21227380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937145">
      <w:bodyDiv w:val="1"/>
      <w:marLeft w:val="0"/>
      <w:marRight w:val="0"/>
      <w:marTop w:val="0"/>
      <w:marBottom w:val="0"/>
      <w:divBdr>
        <w:top w:val="none" w:sz="0" w:space="0" w:color="auto"/>
        <w:left w:val="none" w:sz="0" w:space="0" w:color="auto"/>
        <w:bottom w:val="none" w:sz="0" w:space="0" w:color="auto"/>
        <w:right w:val="none" w:sz="0" w:space="0" w:color="auto"/>
      </w:divBdr>
    </w:div>
    <w:div w:id="422722824">
      <w:bodyDiv w:val="1"/>
      <w:marLeft w:val="0"/>
      <w:marRight w:val="0"/>
      <w:marTop w:val="0"/>
      <w:marBottom w:val="0"/>
      <w:divBdr>
        <w:top w:val="none" w:sz="0" w:space="0" w:color="auto"/>
        <w:left w:val="none" w:sz="0" w:space="0" w:color="auto"/>
        <w:bottom w:val="none" w:sz="0" w:space="0" w:color="auto"/>
        <w:right w:val="none" w:sz="0" w:space="0" w:color="auto"/>
      </w:divBdr>
    </w:div>
    <w:div w:id="5544374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4862737">
      <w:bodyDiv w:val="1"/>
      <w:marLeft w:val="0"/>
      <w:marRight w:val="0"/>
      <w:marTop w:val="0"/>
      <w:marBottom w:val="0"/>
      <w:divBdr>
        <w:top w:val="none" w:sz="0" w:space="0" w:color="auto"/>
        <w:left w:val="none" w:sz="0" w:space="0" w:color="auto"/>
        <w:bottom w:val="none" w:sz="0" w:space="0" w:color="auto"/>
        <w:right w:val="none" w:sz="0" w:space="0" w:color="auto"/>
      </w:divBdr>
    </w:div>
    <w:div w:id="760226394">
      <w:bodyDiv w:val="1"/>
      <w:marLeft w:val="0"/>
      <w:marRight w:val="0"/>
      <w:marTop w:val="0"/>
      <w:marBottom w:val="0"/>
      <w:divBdr>
        <w:top w:val="none" w:sz="0" w:space="0" w:color="auto"/>
        <w:left w:val="none" w:sz="0" w:space="0" w:color="auto"/>
        <w:bottom w:val="none" w:sz="0" w:space="0" w:color="auto"/>
        <w:right w:val="none" w:sz="0" w:space="0" w:color="auto"/>
      </w:divBdr>
    </w:div>
    <w:div w:id="8503365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78311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194415">
      <w:bodyDiv w:val="1"/>
      <w:marLeft w:val="0"/>
      <w:marRight w:val="0"/>
      <w:marTop w:val="0"/>
      <w:marBottom w:val="0"/>
      <w:divBdr>
        <w:top w:val="none" w:sz="0" w:space="0" w:color="auto"/>
        <w:left w:val="none" w:sz="0" w:space="0" w:color="auto"/>
        <w:bottom w:val="none" w:sz="0" w:space="0" w:color="auto"/>
        <w:right w:val="none" w:sz="0" w:space="0" w:color="auto"/>
      </w:divBdr>
    </w:div>
    <w:div w:id="1175654325">
      <w:bodyDiv w:val="1"/>
      <w:marLeft w:val="0"/>
      <w:marRight w:val="0"/>
      <w:marTop w:val="0"/>
      <w:marBottom w:val="0"/>
      <w:divBdr>
        <w:top w:val="none" w:sz="0" w:space="0" w:color="auto"/>
        <w:left w:val="none" w:sz="0" w:space="0" w:color="auto"/>
        <w:bottom w:val="none" w:sz="0" w:space="0" w:color="auto"/>
        <w:right w:val="none" w:sz="0" w:space="0" w:color="auto"/>
      </w:divBdr>
    </w:div>
    <w:div w:id="1337150801">
      <w:bodyDiv w:val="1"/>
      <w:marLeft w:val="0"/>
      <w:marRight w:val="0"/>
      <w:marTop w:val="0"/>
      <w:marBottom w:val="0"/>
      <w:divBdr>
        <w:top w:val="none" w:sz="0" w:space="0" w:color="auto"/>
        <w:left w:val="none" w:sz="0" w:space="0" w:color="auto"/>
        <w:bottom w:val="none" w:sz="0" w:space="0" w:color="auto"/>
        <w:right w:val="none" w:sz="0" w:space="0" w:color="auto"/>
      </w:divBdr>
    </w:div>
    <w:div w:id="1359308114">
      <w:bodyDiv w:val="1"/>
      <w:marLeft w:val="0"/>
      <w:marRight w:val="0"/>
      <w:marTop w:val="0"/>
      <w:marBottom w:val="0"/>
      <w:divBdr>
        <w:top w:val="none" w:sz="0" w:space="0" w:color="auto"/>
        <w:left w:val="none" w:sz="0" w:space="0" w:color="auto"/>
        <w:bottom w:val="none" w:sz="0" w:space="0" w:color="auto"/>
        <w:right w:val="none" w:sz="0" w:space="0" w:color="auto"/>
      </w:divBdr>
    </w:div>
    <w:div w:id="1438210286">
      <w:bodyDiv w:val="1"/>
      <w:marLeft w:val="0"/>
      <w:marRight w:val="0"/>
      <w:marTop w:val="0"/>
      <w:marBottom w:val="0"/>
      <w:divBdr>
        <w:top w:val="none" w:sz="0" w:space="0" w:color="auto"/>
        <w:left w:val="none" w:sz="0" w:space="0" w:color="auto"/>
        <w:bottom w:val="none" w:sz="0" w:space="0" w:color="auto"/>
        <w:right w:val="none" w:sz="0" w:space="0" w:color="auto"/>
      </w:divBdr>
    </w:div>
    <w:div w:id="1508901532">
      <w:bodyDiv w:val="1"/>
      <w:marLeft w:val="0"/>
      <w:marRight w:val="0"/>
      <w:marTop w:val="0"/>
      <w:marBottom w:val="0"/>
      <w:divBdr>
        <w:top w:val="none" w:sz="0" w:space="0" w:color="auto"/>
        <w:left w:val="none" w:sz="0" w:space="0" w:color="auto"/>
        <w:bottom w:val="none" w:sz="0" w:space="0" w:color="auto"/>
        <w:right w:val="none" w:sz="0" w:space="0" w:color="auto"/>
      </w:divBdr>
    </w:div>
    <w:div w:id="1588029193">
      <w:bodyDiv w:val="1"/>
      <w:marLeft w:val="0"/>
      <w:marRight w:val="0"/>
      <w:marTop w:val="0"/>
      <w:marBottom w:val="0"/>
      <w:divBdr>
        <w:top w:val="none" w:sz="0" w:space="0" w:color="auto"/>
        <w:left w:val="none" w:sz="0" w:space="0" w:color="auto"/>
        <w:bottom w:val="none" w:sz="0" w:space="0" w:color="auto"/>
        <w:right w:val="none" w:sz="0" w:space="0" w:color="auto"/>
      </w:divBdr>
    </w:div>
    <w:div w:id="16630005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7596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social-sciences/technology-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2A41-0B2A-48D6-8265-0ACAA34B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14</Pages>
  <Words>5963</Words>
  <Characters>33993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54</cp:revision>
  <cp:lastPrinted>1999-07-06T11:00:00Z</cp:lastPrinted>
  <dcterms:created xsi:type="dcterms:W3CDTF">2025-07-28T19:06:00Z</dcterms:created>
  <dcterms:modified xsi:type="dcterms:W3CDTF">2025-08-11T04:55:00Z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2268803f-143f-44f6-9592-bebb313b2349</vt:lpwstr>
  </property>
</Properties>
</file>