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B7F28" w14:textId="7125E592" w:rsidR="00371013" w:rsidRPr="001137FD" w:rsidRDefault="0021644E" w:rsidP="000E6D5C">
      <w:pPr>
        <w:pStyle w:val="Author"/>
        <w:spacing w:line="276" w:lineRule="auto"/>
        <w:rPr>
          <w:rFonts w:ascii="Arial" w:hAnsi="Arial" w:cs="Arial" w:hint="eastAsia"/>
          <w:bCs/>
          <w:iCs/>
          <w:kern w:val="28"/>
          <w:sz w:val="20"/>
          <w:lang w:val="zh-CN" w:eastAsia="zh-CN"/>
        </w:rPr>
      </w:pPr>
      <w:r w:rsidRPr="000E6D5C">
        <w:rPr>
          <w:rFonts w:ascii="Arial" w:hAnsi="Arial" w:cs="Arial"/>
          <w:bCs/>
          <w:iCs/>
          <w:kern w:val="28"/>
          <w:sz w:val="20"/>
          <w:lang w:val="zh-CN"/>
        </w:rPr>
        <w:t xml:space="preserve">Effect of Fertilizer Subsidy Policy on Rice Productivity: </w:t>
      </w:r>
      <w:r w:rsidR="003625EE" w:rsidRPr="000E6D5C">
        <w:rPr>
          <w:rFonts w:ascii="Arial" w:hAnsi="Arial" w:cs="Arial"/>
          <w:bCs/>
          <w:iCs/>
          <w:kern w:val="28"/>
          <w:sz w:val="20"/>
          <w:lang w:val="en-GB"/>
        </w:rPr>
        <w:t>A</w:t>
      </w:r>
      <w:r w:rsidRPr="000E6D5C">
        <w:rPr>
          <w:rFonts w:ascii="Arial" w:hAnsi="Arial" w:cs="Arial"/>
          <w:bCs/>
          <w:iCs/>
          <w:kern w:val="28"/>
          <w:sz w:val="20"/>
          <w:lang w:val="zh-CN"/>
        </w:rPr>
        <w:t xml:space="preserve"> Cross-Sectional Survey among Smallholder Rice Farmers in Western Kenya</w:t>
      </w:r>
    </w:p>
    <w:p w14:paraId="0E79E51F" w14:textId="77777777" w:rsidR="00371013" w:rsidRPr="000E6D5C" w:rsidRDefault="00371013" w:rsidP="000E6D5C">
      <w:pPr>
        <w:pStyle w:val="Author"/>
        <w:spacing w:line="276" w:lineRule="auto"/>
        <w:jc w:val="both"/>
        <w:rPr>
          <w:rFonts w:ascii="Arial" w:hAnsi="Arial" w:cs="Arial"/>
          <w:sz w:val="20"/>
        </w:rPr>
      </w:pPr>
    </w:p>
    <w:p w14:paraId="53D1D0BD" w14:textId="7AC1A5E1" w:rsidR="00371013" w:rsidRPr="000E6D5C" w:rsidRDefault="0021644E" w:rsidP="000E6D5C">
      <w:pPr>
        <w:pStyle w:val="Author"/>
        <w:spacing w:line="276" w:lineRule="auto"/>
        <w:ind w:left="720"/>
        <w:rPr>
          <w:rFonts w:ascii="Arial" w:hAnsi="Arial" w:cs="Arial"/>
          <w:b w:val="0"/>
          <w:bCs/>
          <w:i/>
          <w:iCs/>
          <w:sz w:val="20"/>
          <w:lang w:val="en-GB"/>
        </w:rPr>
      </w:pPr>
      <w:r w:rsidRPr="000E6D5C">
        <w:rPr>
          <w:rFonts w:ascii="Arial" w:hAnsi="Arial" w:cs="Arial"/>
          <w:b w:val="0"/>
          <w:bCs/>
          <w:i/>
          <w:iCs/>
          <w:sz w:val="20"/>
          <w:lang w:val="zh-CN"/>
        </w:rPr>
        <w:t>.</w:t>
      </w:r>
    </w:p>
    <w:p w14:paraId="3341D6A6" w14:textId="77777777" w:rsidR="00371013" w:rsidRPr="000E6D5C" w:rsidRDefault="0021644E" w:rsidP="000E6D5C">
      <w:pPr>
        <w:pStyle w:val="Copyright"/>
        <w:spacing w:after="0" w:line="276" w:lineRule="auto"/>
        <w:jc w:val="both"/>
        <w:rPr>
          <w:rFonts w:ascii="Arial" w:hAnsi="Arial" w:cs="Arial"/>
          <w:sz w:val="20"/>
        </w:rPr>
        <w:sectPr w:rsidR="00371013" w:rsidRPr="000E6D5C" w:rsidSect="000E6D5C">
          <w:footerReference w:type="default" r:id="rId9"/>
          <w:headerReference w:type="first" r:id="rId10"/>
          <w:footerReference w:type="first" r:id="rId11"/>
          <w:pgSz w:w="12240" w:h="15840" w:code="1"/>
          <w:pgMar w:top="1440" w:right="2016" w:bottom="2016" w:left="2016" w:header="288" w:footer="288" w:gutter="0"/>
          <w:cols w:space="720"/>
          <w:docGrid w:linePitch="272"/>
        </w:sectPr>
      </w:pPr>
      <w:r w:rsidRPr="000E6D5C">
        <w:rPr>
          <w:rFonts w:ascii="Arial" w:hAnsi="Arial" w:cs="Arial"/>
          <w:noProof/>
          <w:sz w:val="20"/>
        </w:rPr>
        <mc:AlternateContent>
          <mc:Choice Requires="wps">
            <w:drawing>
              <wp:inline distT="0" distB="0" distL="0" distR="0" wp14:anchorId="26D956EF" wp14:editId="7AE8D328">
                <wp:extent cx="5303520" cy="635"/>
                <wp:effectExtent l="13335" t="12700" r="17145" b="15875"/>
                <wp:docPr id="19586015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w:pict>
              <v:shapetype w14:anchorId="3EC23B9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" strokeweight="1.5pt">
                <w10:anchorlock/>
              </v:shape>
            </w:pict>
          </mc:Fallback>
        </mc:AlternateContent>
      </w:r>
      <w:r w:rsidRPr="000E6D5C">
        <w:rPr>
          <w:rFonts w:ascii="Arial" w:hAnsi="Arial" w:cs="Arial"/>
          <w:sz w:val="20"/>
        </w:rPr>
        <w:t>.</w:t>
      </w:r>
    </w:p>
    <w:p w14:paraId="7FD47F09" w14:textId="77777777" w:rsidR="00371013" w:rsidRPr="000E6D5C" w:rsidRDefault="0021644E" w:rsidP="000E6D5C">
      <w:pPr>
        <w:pStyle w:val="AbstHead"/>
        <w:spacing w:after="0" w:line="276" w:lineRule="auto"/>
        <w:jc w:val="both"/>
        <w:rPr>
          <w:rFonts w:ascii="Arial" w:hAnsi="Arial" w:cs="Arial"/>
          <w:sz w:val="20"/>
        </w:rPr>
      </w:pPr>
      <w:r w:rsidRPr="000E6D5C">
        <w:rPr>
          <w:rFonts w:ascii="Arial" w:hAnsi="Arial" w:cs="Arial"/>
          <w:sz w:val="20"/>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371013" w:rsidRPr="000E6D5C" w14:paraId="45220EB8" w14:textId="77777777" w:rsidTr="005C2DE6">
        <w:tc>
          <w:tcPr>
            <w:tcW w:w="8424" w:type="dxa"/>
            <w:shd w:val="clear" w:color="auto" w:fill="F2F2F2"/>
          </w:tcPr>
          <w:p w14:paraId="7684B859" w14:textId="77777777" w:rsidR="002F12AC" w:rsidRPr="002F12AC" w:rsidRDefault="002F12AC" w:rsidP="002F12AC">
            <w:pPr>
              <w:pStyle w:val="Body"/>
              <w:spacing w:after="0"/>
              <w:rPr>
                <w:rFonts w:ascii="Arial" w:eastAsia="Calibri" w:hAnsi="Arial" w:cs="Arial"/>
              </w:rPr>
            </w:pPr>
            <w:r w:rsidRPr="002F12AC">
              <w:rPr>
                <w:rFonts w:ascii="Arial" w:eastAsia="Calibri" w:hAnsi="Arial" w:cs="Arial"/>
                <w:lang w:val="zh-CN"/>
              </w:rPr>
              <w:t>Rice farming remains an important pillar of Kenya's economy due to its positive impact on increasing household food security, raising farmers’ income</w:t>
            </w:r>
            <w:r w:rsidRPr="002F12AC">
              <w:rPr>
                <w:rFonts w:ascii="Arial" w:eastAsia="Calibri" w:hAnsi="Arial" w:cs="Arial"/>
              </w:rPr>
              <w:t>, and providing employment.</w:t>
            </w:r>
            <w:r w:rsidRPr="002F12AC">
              <w:rPr>
                <w:rFonts w:ascii="Arial" w:eastAsia="Calibri" w:hAnsi="Arial" w:cs="Arial"/>
                <w:lang w:val="zh-CN"/>
              </w:rPr>
              <w:t xml:space="preserve"> </w:t>
            </w:r>
            <w:r w:rsidRPr="002F12AC">
              <w:rPr>
                <w:rFonts w:ascii="Arial" w:eastAsia="Calibri" w:hAnsi="Arial" w:cs="Arial"/>
              </w:rPr>
              <w:t>However, domestic rice production still falls short of demand. This study aimed to assess the effect of Kenya’s National Fertilizer Subsidy Program (NFSP) on rice productivity in Western Kenya.</w:t>
            </w:r>
            <w:r w:rsidRPr="002F12AC">
              <w:rPr>
                <w:rFonts w:ascii="Arial" w:eastAsia="Calibri" w:hAnsi="Arial" w:cs="Arial"/>
                <w:lang w:val="zh-CN"/>
              </w:rPr>
              <w:t xml:space="preserve"> </w:t>
            </w:r>
            <w:r w:rsidRPr="002F12AC">
              <w:rPr>
                <w:rFonts w:ascii="Arial" w:eastAsia="Calibri" w:hAnsi="Arial" w:cs="Arial"/>
              </w:rPr>
              <w:t xml:space="preserve">An analytic cross-sectional design was used to collect data from 480 randomly selected rice farmers in Kisumu and Busia counties. Rice yield per acre was used as the productivity measure. Fertilizer use was categorized into four groups: subsidized, unsubsidized, both, and none. Data were analyzed using independent sample t-tests, ANOVA, and ordinary least squares (OLS) regression. Farmers using both subsidized and unsubsidized fertilizers achieved the highest mean yield of 3.09 t/acre. In irrigated areas (n=62), this group recorded 3.17 t/acre, while in rain-fed areas (n=26), they achieved 2.91 t/acre. The combined fertilizer group had a significantly higher yield overall (mean = 3.01 t/acre; </w:t>
            </w:r>
            <w:r w:rsidRPr="002F12AC">
              <w:rPr>
                <w:rFonts w:ascii="Arial" w:eastAsia="Calibri" w:hAnsi="Arial" w:cs="Arial"/>
                <w:i/>
                <w:iCs/>
              </w:rPr>
              <w:t>p</w:t>
            </w:r>
            <w:r w:rsidRPr="002F12AC">
              <w:rPr>
                <w:rFonts w:ascii="Arial" w:eastAsia="Calibri" w:hAnsi="Arial" w:cs="Arial"/>
              </w:rPr>
              <w:t xml:space="preserve"> &lt; 0.05) compared to the other categories. It has been established that, combining subsidized and unsubsidized fertilizers gives higher rice yields. Enhancing fertilizer access, improving distribution systems, and promoting best practices in both irrigated and rain-fed ecosystems can boost rice productivity in Kenya.</w:t>
            </w:r>
          </w:p>
          <w:p w14:paraId="0E434105" w14:textId="37B6AFD8" w:rsidR="00371013" w:rsidRPr="000E6D5C" w:rsidRDefault="00371013" w:rsidP="000E6D5C">
            <w:pPr>
              <w:pStyle w:val="Body"/>
              <w:spacing w:after="0" w:line="276" w:lineRule="auto"/>
              <w:rPr>
                <w:rFonts w:ascii="Arial" w:eastAsia="Calibri" w:hAnsi="Arial" w:cs="Arial"/>
                <w:lang w:val="zh-CN"/>
              </w:rPr>
            </w:pPr>
          </w:p>
        </w:tc>
      </w:tr>
    </w:tbl>
    <w:p w14:paraId="469B81A2" w14:textId="4E6CF81E" w:rsidR="00371013" w:rsidRPr="000E6D5C" w:rsidRDefault="0021644E" w:rsidP="000E6D5C">
      <w:pPr>
        <w:pStyle w:val="Body"/>
        <w:spacing w:after="0" w:line="276" w:lineRule="auto"/>
        <w:rPr>
          <w:rFonts w:ascii="Arial" w:hAnsi="Arial" w:cs="Arial"/>
          <w:i/>
          <w:lang w:val="zh-CN"/>
        </w:rPr>
      </w:pPr>
      <w:r w:rsidRPr="000E6D5C">
        <w:rPr>
          <w:rFonts w:ascii="Arial" w:hAnsi="Arial" w:cs="Arial"/>
          <w:i/>
          <w:lang w:val="zh-CN"/>
        </w:rPr>
        <w:t>Key words: Rice producti</w:t>
      </w:r>
      <w:proofErr w:type="spellStart"/>
      <w:r w:rsidR="00224D8E" w:rsidRPr="000E6D5C">
        <w:rPr>
          <w:rFonts w:ascii="Arial" w:hAnsi="Arial" w:cs="Arial"/>
          <w:i/>
          <w:lang w:val="en-GB"/>
        </w:rPr>
        <w:t>vity</w:t>
      </w:r>
      <w:proofErr w:type="spellEnd"/>
      <w:r w:rsidRPr="000E6D5C">
        <w:rPr>
          <w:rFonts w:ascii="Arial" w:hAnsi="Arial" w:cs="Arial"/>
          <w:i/>
          <w:lang w:val="zh-CN"/>
        </w:rPr>
        <w:t>, fertilizer subsidy, ecosystems, subsidized, unsubsidized, productivity.</w:t>
      </w:r>
    </w:p>
    <w:p w14:paraId="4C81FA62" w14:textId="77777777" w:rsidR="000E6D5C" w:rsidRDefault="000E6D5C">
      <w:pPr>
        <w:rPr>
          <w:rFonts w:ascii="Arial" w:hAnsi="Arial" w:cs="Arial"/>
          <w:b/>
          <w:caps/>
        </w:rPr>
      </w:pPr>
      <w:r>
        <w:rPr>
          <w:rFonts w:ascii="Arial" w:hAnsi="Arial" w:cs="Arial"/>
        </w:rPr>
        <w:br w:type="page"/>
      </w:r>
    </w:p>
    <w:p w14:paraId="56C9070E" w14:textId="1791B964" w:rsidR="00371013" w:rsidRPr="000E6D5C" w:rsidRDefault="0021644E" w:rsidP="000E6D5C">
      <w:pPr>
        <w:pStyle w:val="AbstHead"/>
        <w:spacing w:after="0" w:line="360" w:lineRule="auto"/>
        <w:jc w:val="both"/>
        <w:rPr>
          <w:rFonts w:ascii="Arial" w:hAnsi="Arial" w:cs="Arial"/>
          <w:sz w:val="20"/>
        </w:rPr>
      </w:pPr>
      <w:r w:rsidRPr="000E6D5C">
        <w:rPr>
          <w:rFonts w:ascii="Arial" w:hAnsi="Arial" w:cs="Arial"/>
          <w:sz w:val="20"/>
        </w:rPr>
        <w:lastRenderedPageBreak/>
        <w:t>1. INTRODUCTION</w:t>
      </w:r>
    </w:p>
    <w:p w14:paraId="61FE1FC7" w14:textId="55CF7057" w:rsidR="000E6D5C" w:rsidRDefault="0021644E" w:rsidP="000E6D5C">
      <w:pPr>
        <w:pStyle w:val="Body"/>
        <w:spacing w:line="360" w:lineRule="auto"/>
        <w:contextualSpacing/>
        <w:rPr>
          <w:rFonts w:ascii="Arial" w:hAnsi="Arial" w:cs="Arial"/>
        </w:rPr>
      </w:pPr>
      <w:r w:rsidRPr="000E6D5C">
        <w:rPr>
          <w:rFonts w:ascii="Arial" w:hAnsi="Arial" w:cs="Arial"/>
        </w:rPr>
        <w:t xml:space="preserve">The importance of rice (Oryza sativa L.) as a food and cash crop in Eastern Africa is increasing, but its value chain is becoming complex. In 2012/13, rice value chain analysis was conducted in rice farming systems of Lake Victoria  region, Eastern, and Southern Highlands zones of Tanzania </w:t>
      </w:r>
      <w:r w:rsidRPr="000E6D5C">
        <w:rPr>
          <w:rFonts w:ascii="Arial" w:hAnsi="Arial" w:cs="Arial"/>
        </w:rPr>
        <w:fldChar w:fldCharType="begin"/>
      </w:r>
      <w:r w:rsidRPr="000E6D5C">
        <w:rPr>
          <w:rFonts w:ascii="Arial" w:hAnsi="Arial" w:cs="Arial"/>
        </w:rPr>
        <w:instrText xml:space="preserve"> ADDIN EN.CITE &lt;EndNote&gt;&lt;Cite&gt;&lt;Author&gt;Nkuba&lt;/Author&gt;&lt;Year&gt;2016&lt;/Year&gt;&lt;RecNum&gt;13&lt;/RecNum&gt;&lt;DisplayText&gt;(Nkuba et al., 2016)&lt;/DisplayText&gt;&lt;record&gt;&lt;rec-number&gt;13&lt;/rec-number&gt;&lt;foreign-keys&gt;&lt;key app="EN" db-id="e55xzwd9qew5rxetafo52p2xpza0eztasrtv" timestamp="1751700629"&gt;13&lt;/key&gt;&lt;/foreign-keys&gt;&lt;ref-type name="Journal Article"&gt;17&lt;/ref-type&gt;&lt;contributors&gt;&lt;authors&gt;&lt;author&gt;Nkuba, J&lt;/author&gt;&lt;author&gt;Ndunguru, A&lt;/author&gt;&lt;author&gt;Madulu, R&lt;/author&gt;&lt;author&gt;Lwezaura, D&lt;/author&gt;&lt;author&gt;Kajiru, G&lt;/author&gt;&lt;author&gt;Babu, A&lt;/author&gt;&lt;author&gt;Chalamila, B&lt;/author&gt;&lt;author&gt;Ley, G&lt;/author&gt;&lt;/authors&gt;&lt;/contributors&gt;&lt;titles&gt;&lt;title&gt;Rice value chain analysis in Tanzania: identification of constraints, opportunities and upgrading strategies&lt;/title&gt;&lt;secondary-title&gt;African Crop Science Journal&lt;/secondary-title&gt;&lt;/titles&gt;&lt;periodical&gt;&lt;full-title&gt;African Crop Science Journal&lt;/full-title&gt;&lt;/periodical&gt;&lt;pages&gt;73-87&lt;/pages&gt;&lt;volume&gt;24&lt;/volume&gt;&lt;number&gt;1&lt;/number&gt;&lt;dates&gt;&lt;year&gt;2016&lt;/year&gt;&lt;/dates&gt;&lt;isbn&gt;2072-6589&lt;/isbn&gt;&lt;urls&gt;&lt;/urls&gt;&lt;/record&gt;&lt;/Cite&gt;&lt;/EndNote&gt;</w:instrText>
      </w:r>
      <w:r w:rsidRPr="000E6D5C">
        <w:rPr>
          <w:rFonts w:ascii="Arial" w:hAnsi="Arial" w:cs="Arial"/>
        </w:rPr>
        <w:fldChar w:fldCharType="separate"/>
      </w:r>
      <w:r w:rsidRPr="000E6D5C">
        <w:rPr>
          <w:rFonts w:ascii="Arial" w:hAnsi="Arial" w:cs="Arial"/>
        </w:rPr>
        <w:t>(Nkuba et al., 2016)</w:t>
      </w:r>
      <w:r w:rsidRPr="000E6D5C">
        <w:rPr>
          <w:rFonts w:ascii="Arial" w:hAnsi="Arial" w:cs="Arial"/>
          <w:lang w:val="zh-CN"/>
        </w:rPr>
        <w:fldChar w:fldCharType="end"/>
      </w:r>
      <w:r w:rsidRPr="000E6D5C">
        <w:rPr>
          <w:rFonts w:ascii="Arial" w:hAnsi="Arial" w:cs="Arial"/>
        </w:rPr>
        <w:t xml:space="preserve">. The study recommended that upgrading strategies are required that can increase producers’ market share and improve the competitiveness of the rice value chain. In South Asia, an analysis of various economic and historical perspectives of rice economy and culture in the region established that self-sufficiency in rice production is paramount to its domestic food security, and thereby proposes that emphasis should be given to increased rice production, which is decelerating amid the upsurge of modern economic sectors </w:t>
      </w:r>
      <w:r w:rsidRPr="000E6D5C">
        <w:rPr>
          <w:rFonts w:ascii="Arial" w:hAnsi="Arial" w:cs="Arial"/>
        </w:rPr>
        <w:fldChar w:fldCharType="begin"/>
      </w:r>
      <w:r w:rsidRPr="000E6D5C">
        <w:rPr>
          <w:rFonts w:ascii="Arial" w:hAnsi="Arial" w:cs="Arial"/>
        </w:rPr>
        <w:instrText xml:space="preserve"> ADDIN EN.CITE &lt;EndNote&gt;&lt;Cite&gt;&lt;Author&gt;Bishwajit&lt;/Author&gt;&lt;Year&gt;2013&lt;/Year&gt;&lt;RecNum&gt;14&lt;/RecNum&gt;&lt;DisplayText&gt;(Bishwajit et al., 2013)&lt;/DisplayText&gt;&lt;record&gt;&lt;rec-number&gt;14&lt;/rec-number&gt;&lt;foreign-keys&gt;&lt;key app="EN" db-id="e55xzwd9qew5rxetafo52p2xpza0eztasrtv" timestamp="1751700932"&gt;14&lt;/key&gt;&lt;/foreign-keys&gt;&lt;ref-type name="Journal Article"&gt;17&lt;/ref-type&gt;&lt;contributors&gt;&lt;authors&gt;&lt;author&gt;Bishwajit, Ghose&lt;/author&gt;&lt;author&gt;Sarker, Sajeeb&lt;/author&gt;&lt;author&gt;Kpoghomou, Marce-Amara&lt;/author&gt;&lt;author&gt;Gao, Hui&lt;/author&gt;&lt;author&gt;Jun, Liu&lt;/author&gt;&lt;author&gt;Yin, Daogen&lt;/author&gt;&lt;author&gt;Ghosh, Sharmistha&lt;/author&gt;&lt;/authors&gt;&lt;/contributors&gt;&lt;titles&gt;&lt;title&gt;Self-sufficiency in rice and food security: a South Asian perspective&lt;/title&gt;&lt;secondary-title&gt;Agriculture &amp;amp; Food Security&lt;/secondary-title&gt;&lt;/titles&gt;&lt;periodical&gt;&lt;full-title&gt;Agriculture &amp;amp; Food Security&lt;/full-title&gt;&lt;/periodical&gt;&lt;pages&gt;1-6&lt;/pages&gt;&lt;volume&gt;2&lt;/volume&gt;&lt;dates&gt;&lt;year&gt;2013&lt;/year&gt;&lt;/dates&gt;&lt;urls&gt;&lt;/urls&gt;&lt;/record&gt;&lt;/Cite&gt;&lt;/EndNote&gt;</w:instrText>
      </w:r>
      <w:r w:rsidRPr="000E6D5C">
        <w:rPr>
          <w:rFonts w:ascii="Arial" w:hAnsi="Arial" w:cs="Arial"/>
        </w:rPr>
        <w:fldChar w:fldCharType="separate"/>
      </w:r>
      <w:r w:rsidRPr="000E6D5C">
        <w:rPr>
          <w:rFonts w:ascii="Arial" w:hAnsi="Arial" w:cs="Arial"/>
        </w:rPr>
        <w:t>(Bishwajit et al., 2013)</w:t>
      </w:r>
      <w:r w:rsidRPr="000E6D5C">
        <w:rPr>
          <w:rFonts w:ascii="Arial" w:hAnsi="Arial" w:cs="Arial"/>
          <w:lang w:val="zh-CN"/>
        </w:rPr>
        <w:fldChar w:fldCharType="end"/>
      </w:r>
      <w:r w:rsidRPr="000E6D5C">
        <w:rPr>
          <w:rFonts w:ascii="Arial" w:hAnsi="Arial" w:cs="Arial"/>
        </w:rPr>
        <w:t>.</w:t>
      </w:r>
    </w:p>
    <w:p w14:paraId="348CE595" w14:textId="77777777" w:rsidR="000E6D5C" w:rsidRPr="000E6D5C" w:rsidRDefault="000E6D5C" w:rsidP="000E6D5C">
      <w:pPr>
        <w:pStyle w:val="Body"/>
        <w:spacing w:line="360" w:lineRule="auto"/>
        <w:contextualSpacing/>
        <w:rPr>
          <w:rFonts w:ascii="Arial" w:hAnsi="Arial" w:cs="Arial"/>
        </w:rPr>
      </w:pPr>
    </w:p>
    <w:p w14:paraId="0F72A18E" w14:textId="78DF4389" w:rsidR="00371013" w:rsidRDefault="0021644E" w:rsidP="000E6D5C">
      <w:pPr>
        <w:pStyle w:val="Body"/>
        <w:spacing w:after="0" w:line="360" w:lineRule="auto"/>
        <w:contextualSpacing/>
        <w:rPr>
          <w:rFonts w:ascii="Arial" w:hAnsi="Arial" w:cs="Arial"/>
        </w:rPr>
      </w:pPr>
      <w:r w:rsidRPr="000E6D5C">
        <w:rPr>
          <w:rFonts w:ascii="Arial" w:hAnsi="Arial" w:cs="Arial"/>
        </w:rPr>
        <w:t xml:space="preserve">Rice production requires aggressive intervention and a holistic development approach, if its emerging pivotal role in enhancing self-sufficiency in food production is to hold. The Kenyan National Fertilizer Subsidy Program (NFSP) launched its implementation during the September 2022 short rainy season to become a foremost policy that advances food cultivation while controlling rising </w:t>
      </w:r>
      <w:r w:rsidR="00B62B9E" w:rsidRPr="000E6D5C">
        <w:rPr>
          <w:rFonts w:ascii="Arial" w:hAnsi="Arial" w:cs="Arial"/>
        </w:rPr>
        <w:t xml:space="preserve">prices (Ricker-Gilbert et al., 2024).. </w:t>
      </w:r>
      <w:r w:rsidRPr="000E6D5C">
        <w:rPr>
          <w:rFonts w:ascii="Arial" w:hAnsi="Arial" w:cs="Arial"/>
        </w:rPr>
        <w:t xml:space="preserve">The strategy recommended that the government needs to intervene with financial support programs for farmers who need reduced costs of agricultural products to boost rice production and enhance output </w:t>
      </w:r>
      <w:r w:rsidRPr="000E6D5C">
        <w:rPr>
          <w:rFonts w:ascii="Arial" w:hAnsi="Arial" w:cs="Arial"/>
        </w:rPr>
        <w:fldChar w:fldCharType="begin"/>
      </w:r>
      <w:r w:rsidRPr="000E6D5C">
        <w:rPr>
          <w:rFonts w:ascii="Arial" w:hAnsi="Arial" w:cs="Arial"/>
        </w:rPr>
        <w:instrText xml:space="preserve"> ADDIN EN.CITE &lt;EndNote&gt;&lt;Cite&gt;&lt;Author&gt;Njagi&lt;/Author&gt;&lt;Year&gt;2024&lt;/Year&gt;&lt;RecNum&gt;12&lt;/RecNum&gt;&lt;DisplayText&gt;(Njagi, Riungu, Opiyo, Mwadime, &amp;amp; Aloo, 2024)&lt;/DisplayText&gt;&lt;record&gt;&lt;rec-number&gt;12&lt;/rec-number&gt;&lt;foreign-keys&gt;&lt;key app="EN" db-id="e55xzwd9qew5rxetafo52p2xpza0eztasrtv" timestamp="1751700421"&gt;12&lt;/key&gt;&lt;/foreign-keys&gt;&lt;ref-type name="Journal Article"&gt;17&lt;/ref-type&gt;&lt;contributors&gt;&lt;authors&gt;&lt;author&gt;Njagi, Timothy&lt;/author&gt;&lt;author&gt;Riungu, Claris&lt;/author&gt;&lt;author&gt;Opiyo, Joseph&lt;/author&gt;&lt;author&gt;Mwadime, Robert KN&lt;/author&gt;&lt;author&gt;Aloo, Seth Yake&lt;/author&gt;&lt;/authors&gt;&lt;/contributors&gt;&lt;titles&gt;&lt;title&gt;Assessment of the impact of the Kenya Government fertilizer subsidy on the performance of domestic private sector fertilizer trade&lt;/title&gt;&lt;/titles&gt;&lt;dates&gt;&lt;year&gt;2024&lt;/year&gt;&lt;/dates&gt;&lt;urls&gt;&lt;/urls&gt;&lt;/record&gt;&lt;/Cite&gt;&lt;/EndNote&gt;</w:instrText>
      </w:r>
      <w:r w:rsidRPr="000E6D5C">
        <w:rPr>
          <w:rFonts w:ascii="Arial" w:hAnsi="Arial" w:cs="Arial"/>
        </w:rPr>
        <w:fldChar w:fldCharType="separate"/>
      </w:r>
      <w:r w:rsidRPr="000E6D5C">
        <w:rPr>
          <w:rFonts w:ascii="Arial" w:hAnsi="Arial" w:cs="Arial"/>
        </w:rPr>
        <w:t>(Njagi, Riungu, Opiyo, Mwadime, &amp; Aloo, 2024)</w:t>
      </w:r>
      <w:r w:rsidRPr="000E6D5C">
        <w:rPr>
          <w:rFonts w:ascii="Arial" w:hAnsi="Arial" w:cs="Arial"/>
          <w:lang w:val="zh-CN"/>
        </w:rPr>
        <w:fldChar w:fldCharType="end"/>
      </w:r>
      <w:r w:rsidRPr="000E6D5C">
        <w:rPr>
          <w:rFonts w:ascii="Arial" w:hAnsi="Arial" w:cs="Arial"/>
        </w:rPr>
        <w:t xml:space="preserve">. </w:t>
      </w:r>
      <w:bookmarkStart w:id="0" w:name="_Hlk202606134"/>
      <w:r w:rsidRPr="000E6D5C">
        <w:rPr>
          <w:rFonts w:ascii="Arial" w:hAnsi="Arial" w:cs="Arial"/>
        </w:rPr>
        <w:t>Rice farming remains an important concern in Kenya due to its positive impact on increasing household food security, raising farmers’ income, as well as reducing risks in the years of poor weather conditions</w:t>
      </w:r>
      <w:bookmarkEnd w:id="0"/>
      <w:r w:rsidRPr="000E6D5C">
        <w:rPr>
          <w:rFonts w:ascii="Arial" w:hAnsi="Arial" w:cs="Arial"/>
        </w:rPr>
        <w:t>.  However, currently, the demand for rice in Kenya outstrips its production, a gap that is filled through imports</w:t>
      </w:r>
      <w:r w:rsidRPr="000E6D5C">
        <w:rPr>
          <w:rFonts w:ascii="Arial" w:hAnsi="Arial" w:cs="Arial"/>
        </w:rPr>
        <w:fldChar w:fldCharType="begin"/>
      </w:r>
      <w:r w:rsidRPr="000E6D5C">
        <w:rPr>
          <w:rFonts w:ascii="Arial" w:hAnsi="Arial" w:cs="Arial"/>
        </w:rPr>
        <w:instrText xml:space="preserve"> ADDIN EN.CITE &lt;EndNote&gt;&lt;Cite&gt;&lt;Author&gt;Atera&lt;/Author&gt;&lt;Year&gt;2018&lt;/Year&gt;&lt;RecNum&gt;18&lt;/RecNum&gt;&lt;DisplayText&gt;(Atera, Onyancha, &amp;amp; Majiwa, 2018)&lt;/DisplayText&gt;&lt;record&gt;&lt;rec-number&gt;18&lt;/rec-number&gt;&lt;foreign-keys&gt;&lt;key app="EN" db-id="e55xzwd9qew5rxetafo52p2xpza0eztasrtv" timestamp="1751701186"&gt;18&lt;/key&gt;&lt;/foreign-keys&gt;&lt;ref-type name="Journal Article"&gt;17&lt;/ref-type&gt;&lt;contributors&gt;&lt;authors&gt;&lt;author&gt;Atera, Evans A&lt;/author&gt;&lt;author&gt;Onyancha, Florence N&lt;/author&gt;&lt;author&gt;Majiwa, Eucabeth BO&lt;/author&gt;&lt;/authors&gt;&lt;/contributors&gt;&lt;titles&gt;&lt;title&gt;Production and marketing of rice in Kenya: Challenges and opportunities&lt;/title&gt;&lt;secondary-title&gt;Journal of Development and Agricultural Economics&lt;/secondary-title&gt;&lt;/titles&gt;&lt;periodical&gt;&lt;full-title&gt;Journal of Development and Agricultural Economics&lt;/full-title&gt;&lt;/periodical&gt;&lt;pages&gt;64-70&lt;/pages&gt;&lt;volume&gt;10&lt;/volume&gt;&lt;number&gt;3&lt;/number&gt;&lt;dates&gt;&lt;year&gt;2018&lt;/year&gt;&lt;/dates&gt;&lt;isbn&gt;2006-9774&lt;/isbn&gt;&lt;urls&gt;&lt;/urls&gt;&lt;/record&gt;&lt;/Cite&gt;&lt;/EndNote&gt;</w:instrText>
      </w:r>
      <w:r w:rsidRPr="000E6D5C">
        <w:rPr>
          <w:rFonts w:ascii="Arial" w:hAnsi="Arial" w:cs="Arial"/>
        </w:rPr>
        <w:fldChar w:fldCharType="separate"/>
      </w:r>
      <w:r w:rsidRPr="000E6D5C">
        <w:rPr>
          <w:rFonts w:ascii="Arial" w:hAnsi="Arial" w:cs="Arial"/>
        </w:rPr>
        <w:t>(Atera, Onyancha, &amp; Majiwa, 2018)</w:t>
      </w:r>
      <w:r w:rsidRPr="000E6D5C">
        <w:rPr>
          <w:rFonts w:ascii="Arial" w:hAnsi="Arial" w:cs="Arial"/>
          <w:lang w:val="zh-CN"/>
        </w:rPr>
        <w:fldChar w:fldCharType="end"/>
      </w:r>
      <w:r w:rsidRPr="000E6D5C">
        <w:rPr>
          <w:rFonts w:ascii="Arial" w:hAnsi="Arial" w:cs="Arial"/>
        </w:rPr>
        <w:t xml:space="preserve">. There is a need to improve rice productivity by encouraging the increased use of modern technologies, ensuring market access and linkages, and encouraging more farmers to take up the enterprise </w:t>
      </w:r>
      <w:r w:rsidRPr="000E6D5C">
        <w:rPr>
          <w:rFonts w:ascii="Arial" w:hAnsi="Arial" w:cs="Arial"/>
        </w:rPr>
        <w:fldChar w:fldCharType="begin"/>
      </w:r>
      <w:r w:rsidRPr="000E6D5C">
        <w:rPr>
          <w:rFonts w:ascii="Arial" w:hAnsi="Arial" w:cs="Arial"/>
        </w:rPr>
        <w:instrText xml:space="preserve"> ADDIN EN.CITE &lt;EndNote&gt;&lt;Cite&gt;&lt;Author&gt;Nkuba&lt;/Author&gt;&lt;Year&gt;2016&lt;/Year&gt;&lt;RecNum&gt;13&lt;/RecNum&gt;&lt;DisplayText&gt;(Nkuba et al., 2016)&lt;/DisplayText&gt;&lt;record&gt;&lt;rec-number&gt;13&lt;/rec-number&gt;&lt;foreign-keys&gt;&lt;key app="EN" db-id="e55xzwd9qew5rxetafo52p2xpza0eztasrtv" timestamp="1751700629"&gt;13&lt;/key&gt;&lt;/foreign-keys&gt;&lt;ref-type name="Journal Article"&gt;17&lt;/ref-type&gt;&lt;contributors&gt;&lt;authors&gt;&lt;author&gt;Nkuba, J&lt;/author&gt;&lt;author&gt;Ndunguru, A&lt;/author&gt;&lt;author&gt;Madulu, R&lt;/author&gt;&lt;author&gt;Lwezaura, D&lt;/author&gt;&lt;author&gt;Kajiru, G&lt;/author&gt;&lt;author&gt;Babu, A&lt;/author&gt;&lt;author&gt;Chalamila, B&lt;/author&gt;&lt;author&gt;Ley, G&lt;/author&gt;&lt;/authors&gt;&lt;/contributors&gt;&lt;titles&gt;&lt;title&gt;Rice value chain analysis in Tanzania: identification of constraints, opportunities and upgrading strategies&lt;/title&gt;&lt;secondary-title&gt;African Crop Science Journal&lt;/secondary-title&gt;&lt;/titles&gt;&lt;periodical&gt;&lt;full-title&gt;African Crop Science Journal&lt;/full-title&gt;&lt;/periodical&gt;&lt;pages&gt;73-87&lt;/pages&gt;&lt;volume&gt;24&lt;/volume&gt;&lt;number&gt;1&lt;/number&gt;&lt;dates&gt;&lt;year&gt;2016&lt;/year&gt;&lt;/dates&gt;&lt;isbn&gt;2072-6589&lt;/isbn&gt;&lt;urls&gt;&lt;/urls&gt;&lt;/record&gt;&lt;/Cite&gt;&lt;/EndNote&gt;</w:instrText>
      </w:r>
      <w:r w:rsidRPr="000E6D5C">
        <w:rPr>
          <w:rFonts w:ascii="Arial" w:hAnsi="Arial" w:cs="Arial"/>
        </w:rPr>
        <w:fldChar w:fldCharType="separate"/>
      </w:r>
      <w:r w:rsidRPr="000E6D5C">
        <w:rPr>
          <w:rFonts w:ascii="Arial" w:hAnsi="Arial" w:cs="Arial"/>
        </w:rPr>
        <w:t>(Nkuba et al., 2016)</w:t>
      </w:r>
      <w:r w:rsidRPr="000E6D5C">
        <w:rPr>
          <w:rFonts w:ascii="Arial" w:hAnsi="Arial" w:cs="Arial"/>
          <w:lang w:val="zh-CN"/>
        </w:rPr>
        <w:fldChar w:fldCharType="end"/>
      </w:r>
      <w:r w:rsidRPr="000E6D5C">
        <w:rPr>
          <w:rFonts w:ascii="Arial" w:hAnsi="Arial" w:cs="Arial"/>
        </w:rPr>
        <w:t xml:space="preserve">. </w:t>
      </w:r>
    </w:p>
    <w:p w14:paraId="0A20B577" w14:textId="77777777" w:rsidR="000E6D5C" w:rsidRPr="000E6D5C" w:rsidRDefault="000E6D5C" w:rsidP="000E6D5C">
      <w:pPr>
        <w:pStyle w:val="Body"/>
        <w:spacing w:after="0" w:line="360" w:lineRule="auto"/>
        <w:contextualSpacing/>
        <w:rPr>
          <w:rFonts w:ascii="Arial" w:hAnsi="Arial" w:cs="Arial"/>
        </w:rPr>
      </w:pPr>
    </w:p>
    <w:p w14:paraId="3BAC8C25" w14:textId="77777777"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 xml:space="preserve">Kenya has the potential to produce about 540,000 hectares of irrigable land and one million hectares of rain-fed land for rice production. Rice is grown under irrigated and rain-fed production systems, with the former accounting for 80% of rice produced in the country </w:t>
      </w:r>
      <w:r w:rsidRPr="000E6D5C">
        <w:rPr>
          <w:rFonts w:ascii="Arial" w:hAnsi="Arial" w:cs="Arial"/>
        </w:rPr>
        <w:fldChar w:fldCharType="begin"/>
      </w:r>
      <w:r w:rsidRPr="000E6D5C">
        <w:rPr>
          <w:rFonts w:ascii="Arial" w:hAnsi="Arial" w:cs="Arial"/>
        </w:rPr>
        <w:instrText xml:space="preserve"> ADDIN EN.CITE &lt;EndNote&gt;&lt;Cite&gt;&lt;Author&gt;Muhunyu&lt;/Author&gt;&lt;Year&gt;2012&lt;/Year&gt;&lt;RecNum&gt;19&lt;/RecNum&gt;&lt;DisplayText&gt;(Muhunyu, 2012)&lt;/DisplayText&gt;&lt;record&gt;&lt;rec-number&gt;19&lt;/rec-number&gt;&lt;foreign-keys&gt;&lt;key app="EN" db-id="e55xzwd9qew5rxetafo52p2xpza0eztasrtv" timestamp="1751701347"&gt;19&lt;/key&gt;&lt;/foreign-keys&gt;&lt;ref-type name="Journal Article"&gt;17&lt;/ref-type&gt;&lt;contributors&gt;&lt;authors&gt;&lt;author&gt;Muhunyu, Josephat G&lt;/author&gt;&lt;/authors&gt;&lt;/contributors&gt;&lt;titles&gt;&lt;title&gt;Is doubling rice production in Kenya by 2018 achievable?&lt;/title&gt;&lt;secondary-title&gt;Journal of Developments in Sustainable Agriculture&lt;/secondary-title&gt;&lt;/titles&gt;&lt;periodical&gt;&lt;full-title&gt;Journal of Developments in Sustainable Agriculture&lt;/full-title&gt;&lt;/periodical&gt;&lt;pages&gt;46-54&lt;/pages&gt;&lt;volume&gt;7&lt;/volume&gt;&lt;number&gt;1&lt;/number&gt;&lt;dates&gt;&lt;year&gt;2012&lt;/year&gt;&lt;/dates&gt;&lt;isbn&gt;1880-3016&lt;/isbn&gt;&lt;urls&gt;&lt;/urls&gt;&lt;/record&gt;&lt;/Cite&gt;&lt;/EndNote&gt;</w:instrText>
      </w:r>
      <w:r w:rsidRPr="000E6D5C">
        <w:rPr>
          <w:rFonts w:ascii="Arial" w:hAnsi="Arial" w:cs="Arial"/>
        </w:rPr>
        <w:fldChar w:fldCharType="separate"/>
      </w:r>
      <w:r w:rsidRPr="000E6D5C">
        <w:rPr>
          <w:rFonts w:ascii="Arial" w:hAnsi="Arial" w:cs="Arial"/>
        </w:rPr>
        <w:t>(Muhunyu, 2012)</w:t>
      </w:r>
      <w:r w:rsidRPr="000E6D5C">
        <w:rPr>
          <w:rFonts w:ascii="Arial" w:hAnsi="Arial" w:cs="Arial"/>
          <w:lang w:val="zh-CN"/>
        </w:rPr>
        <w:fldChar w:fldCharType="end"/>
      </w:r>
      <w:r w:rsidRPr="000E6D5C">
        <w:rPr>
          <w:rFonts w:ascii="Arial" w:hAnsi="Arial" w:cs="Arial"/>
        </w:rPr>
        <w:t>. As a way of encouraging modern farming technologies, the Kenya Agricultural and Livestock Research Organization released New Rice for Africa (NERICA) varieties in 2009</w:t>
      </w:r>
      <w:r w:rsidRPr="000E6D5C">
        <w:rPr>
          <w:rFonts w:ascii="Arial" w:hAnsi="Arial" w:cs="Arial"/>
        </w:rPr>
        <w:fldChar w:fldCharType="begin"/>
      </w:r>
      <w:r w:rsidRPr="000E6D5C">
        <w:rPr>
          <w:rFonts w:ascii="Arial" w:hAnsi="Arial" w:cs="Arial"/>
        </w:rPr>
        <w:instrText xml:space="preserve"> ADDIN EN.CITE &lt;EndNote&gt;&lt;Cite&gt;&lt;Author&gt;Onyango&lt;/Author&gt;&lt;Year&gt;2014&lt;/Year&gt;&lt;RecNum&gt;20&lt;/RecNum&gt;&lt;DisplayText&gt;(Onyango, 2014)&lt;/DisplayText&gt;&lt;record&gt;&lt;rec-number&gt;20&lt;/rec-number&gt;&lt;foreign-keys&gt;&lt;key app="EN" db-id="e55xzwd9qew5rxetafo52p2xpza0eztasrtv" timestamp="1751701420"&gt;20&lt;/key&gt;&lt;/foreign-keys&gt;&lt;ref-type name="Journal Article"&gt;17&lt;/ref-type&gt;&lt;contributors&gt;&lt;authors&gt;&lt;author&gt;Onyango, Amos Ouma&lt;/author&gt;&lt;/authors&gt;&lt;/contributors&gt;&lt;titles&gt;&lt;title&gt;Exploring options for improving rice production to reduce hunger and poverty in Kenya&lt;/title&gt;&lt;secondary-title&gt;World environment&lt;/secondary-title&gt;&lt;/titles&gt;&lt;periodical&gt;&lt;full-title&gt;World environment&lt;/full-title&gt;&lt;/periodical&gt;&lt;pages&gt;172-179&lt;/pages&gt;&lt;volume&gt;4&lt;/volume&gt;&lt;number&gt;4&lt;/number&gt;&lt;dates&gt;&lt;year&gt;2014&lt;/year&gt;&lt;/dates&gt;&lt;urls&gt;&lt;/urls&gt;&lt;/record&gt;&lt;/Cite&gt;&lt;/EndNote&gt;</w:instrText>
      </w:r>
      <w:r w:rsidRPr="000E6D5C">
        <w:rPr>
          <w:rFonts w:ascii="Arial" w:hAnsi="Arial" w:cs="Arial"/>
        </w:rPr>
        <w:fldChar w:fldCharType="separate"/>
      </w:r>
      <w:r w:rsidRPr="000E6D5C">
        <w:rPr>
          <w:rFonts w:ascii="Arial" w:hAnsi="Arial" w:cs="Arial"/>
        </w:rPr>
        <w:t>(Onyango, 2014)</w:t>
      </w:r>
      <w:r w:rsidRPr="000E6D5C">
        <w:rPr>
          <w:rFonts w:ascii="Arial" w:hAnsi="Arial" w:cs="Arial"/>
          <w:lang w:val="zh-CN"/>
        </w:rPr>
        <w:fldChar w:fldCharType="end"/>
      </w:r>
      <w:r w:rsidRPr="000E6D5C">
        <w:rPr>
          <w:rFonts w:ascii="Arial" w:hAnsi="Arial" w:cs="Arial"/>
        </w:rPr>
        <w:t>. None of these studies have shown the effects of subsidized fertilizer on rice production in Western Kenya.</w:t>
      </w:r>
    </w:p>
    <w:p w14:paraId="65892CD3" w14:textId="4F215806"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 xml:space="preserve">There are several agricultural policies outlined which were formulated based on the experiences with previous policy documents, such as Strategy for Revitalizing Agriculture </w:t>
      </w:r>
      <w:r w:rsidRPr="000E6D5C">
        <w:rPr>
          <w:rFonts w:ascii="Arial" w:hAnsi="Arial" w:cs="Arial"/>
        </w:rPr>
        <w:lastRenderedPageBreak/>
        <w:t xml:space="preserve">2004 </w:t>
      </w:r>
      <w:r w:rsidRPr="000E6D5C">
        <w:rPr>
          <w:rFonts w:ascii="Arial" w:hAnsi="Arial" w:cs="Arial"/>
        </w:rPr>
        <w:fldChar w:fldCharType="begin"/>
      </w:r>
      <w:r w:rsidRPr="000E6D5C">
        <w:rPr>
          <w:rFonts w:ascii="Arial" w:hAnsi="Arial" w:cs="Arial"/>
        </w:rPr>
        <w:instrText xml:space="preserve"> ADDIN EN.CITE &lt;EndNote&gt;&lt;Cite&gt;&lt;Author&gt;Poulton&lt;/Author&gt;&lt;Year&gt;2014&lt;/Year&gt;&lt;RecNum&gt;22&lt;/RecNum&gt;&lt;DisplayText&gt;(Poulton &amp;amp; Kanyinga, 2014)&lt;/DisplayText&gt;&lt;record&gt;&lt;rec-number&gt;22&lt;/rec-number&gt;&lt;foreign-keys&gt;&lt;key app="EN" db-id="e55xzwd9qew5rxetafo52p2xpza0eztasrtv" timestamp="1751701494"&gt;22&lt;/key&gt;&lt;/foreign-keys&gt;&lt;ref-type name="Journal Article"&gt;17&lt;/ref-type&gt;&lt;contributors&gt;&lt;authors&gt;&lt;author&gt;Poulton, Colin&lt;/author&gt;&lt;author&gt;Kanyinga, Karuti&lt;/author&gt;&lt;/authors&gt;&lt;/contributors&gt;&lt;titles&gt;&lt;title&gt;The politics of revitalising agriculture in Kenya&lt;/title&gt;&lt;secondary-title&gt;Development Policy Review&lt;/secondary-title&gt;&lt;/titles&gt;&lt;periodical&gt;&lt;full-title&gt;Development Policy Review&lt;/full-title&gt;&lt;/periodical&gt;&lt;pages&gt;s151-s172&lt;/pages&gt;&lt;volume&gt;32&lt;/volume&gt;&lt;number&gt;s2&lt;/number&gt;&lt;dates&gt;&lt;year&gt;2014&lt;/year&gt;&lt;/dates&gt;&lt;isbn&gt;0950-6764&lt;/isbn&gt;&lt;urls&gt;&lt;/urls&gt;&lt;/record&gt;&lt;/Cite&gt;&lt;/EndNote&gt;</w:instrText>
      </w:r>
      <w:r w:rsidRPr="000E6D5C">
        <w:rPr>
          <w:rFonts w:ascii="Arial" w:hAnsi="Arial" w:cs="Arial"/>
        </w:rPr>
        <w:fldChar w:fldCharType="separate"/>
      </w:r>
      <w:r w:rsidRPr="000E6D5C">
        <w:rPr>
          <w:rFonts w:ascii="Arial" w:hAnsi="Arial" w:cs="Arial"/>
        </w:rPr>
        <w:t>(Poulton &amp; Kanyinga, 2014)</w:t>
      </w:r>
      <w:r w:rsidRPr="000E6D5C">
        <w:rPr>
          <w:rFonts w:ascii="Arial" w:hAnsi="Arial" w:cs="Arial"/>
          <w:lang w:val="zh-CN"/>
        </w:rPr>
        <w:fldChar w:fldCharType="end"/>
      </w:r>
      <w:r w:rsidRPr="000E6D5C">
        <w:rPr>
          <w:rFonts w:ascii="Arial" w:hAnsi="Arial" w:cs="Arial"/>
        </w:rPr>
        <w:t>, and Strategy for Economic Recovery (SRE 2008) and vision 2030 but there exists no information on to what extent they have contributed to increased rice production. The study is thus intended to establish whether agricultural policies are working towards enhancing the development of the rice subsector or not. Specifically, it is imperative to determine the change in production and income levels attributable to the implementation of the fertilizer subsidy policy.  The main objective of this analysis was to determine the impact of subsidized fertilizer on rice productivity in Kisumu and Busia Counties.</w:t>
      </w:r>
    </w:p>
    <w:p w14:paraId="5A897C22" w14:textId="77777777" w:rsidR="00371013" w:rsidRPr="000E6D5C" w:rsidRDefault="00371013" w:rsidP="000E6D5C">
      <w:pPr>
        <w:pStyle w:val="Body"/>
        <w:spacing w:after="0" w:line="360" w:lineRule="auto"/>
        <w:contextualSpacing/>
        <w:rPr>
          <w:rFonts w:ascii="Arial" w:hAnsi="Arial" w:cs="Arial"/>
          <w:lang w:val="zh-CN"/>
        </w:rPr>
      </w:pPr>
    </w:p>
    <w:p w14:paraId="36D23AA7" w14:textId="77777777" w:rsidR="00371013" w:rsidRPr="000E6D5C" w:rsidRDefault="0021644E" w:rsidP="000E6D5C">
      <w:pPr>
        <w:pStyle w:val="AbstHead"/>
        <w:spacing w:after="0" w:line="360" w:lineRule="auto"/>
        <w:jc w:val="both"/>
        <w:rPr>
          <w:rFonts w:ascii="Arial" w:hAnsi="Arial" w:cs="Arial"/>
          <w:sz w:val="20"/>
        </w:rPr>
      </w:pPr>
      <w:r w:rsidRPr="000E6D5C">
        <w:rPr>
          <w:rFonts w:ascii="Arial" w:hAnsi="Arial" w:cs="Arial"/>
          <w:sz w:val="20"/>
        </w:rPr>
        <w:t xml:space="preserve">2. METHODOLGY </w:t>
      </w:r>
    </w:p>
    <w:p w14:paraId="1B40EB35"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2.1 Study Design</w:t>
      </w:r>
    </w:p>
    <w:p w14:paraId="248BFE1D" w14:textId="77777777" w:rsidR="00371013" w:rsidRPr="000E6D5C" w:rsidRDefault="0021644E" w:rsidP="005C2DE6">
      <w:pPr>
        <w:pStyle w:val="Body"/>
        <w:spacing w:line="360" w:lineRule="auto"/>
        <w:rPr>
          <w:rFonts w:ascii="Arial" w:hAnsi="Arial" w:cs="Arial"/>
        </w:rPr>
      </w:pPr>
      <w:r w:rsidRPr="000E6D5C">
        <w:rPr>
          <w:rFonts w:ascii="Arial" w:hAnsi="Arial" w:cs="Arial"/>
        </w:rPr>
        <w:t xml:space="preserve">This study adopted a cross-sectional research design because it allowed data to be collected at a single point in time without repetition from the representative sample. The reason for the choice of such a design is that it was easier and economical to conduct, especially where there are resource constraints (e.g., </w:t>
      </w:r>
      <w:proofErr w:type="spellStart"/>
      <w:r w:rsidRPr="000E6D5C">
        <w:rPr>
          <w:rFonts w:ascii="Arial" w:hAnsi="Arial" w:cs="Arial"/>
        </w:rPr>
        <w:t>labour</w:t>
      </w:r>
      <w:proofErr w:type="spellEnd"/>
      <w:r w:rsidRPr="000E6D5C">
        <w:rPr>
          <w:rFonts w:ascii="Arial" w:hAnsi="Arial" w:cs="Arial"/>
        </w:rPr>
        <w:t>, money, and time frame).</w:t>
      </w:r>
    </w:p>
    <w:p w14:paraId="29A0584E"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2.3 Population of the study</w:t>
      </w:r>
    </w:p>
    <w:p w14:paraId="076883E7" w14:textId="5D6798CB" w:rsidR="00371013" w:rsidRPr="000E6D5C" w:rsidRDefault="0021644E" w:rsidP="005C2DE6">
      <w:pPr>
        <w:pStyle w:val="Body"/>
        <w:spacing w:line="360" w:lineRule="auto"/>
        <w:rPr>
          <w:rFonts w:ascii="Arial" w:hAnsi="Arial" w:cs="Arial"/>
          <w:highlight w:val="yellow"/>
        </w:rPr>
      </w:pPr>
      <w:r w:rsidRPr="000E6D5C">
        <w:rPr>
          <w:rFonts w:ascii="Arial" w:hAnsi="Arial" w:cs="Arial"/>
        </w:rPr>
        <w:t xml:space="preserve">This study targeted rice farmers who are residents of Kisumu and Busia counties in western Kenya, and registered by the Ministry of Agriculture. The interviews were conducted at the household level.  The population of the study area, Kisumu County – </w:t>
      </w:r>
      <w:proofErr w:type="spellStart"/>
      <w:r w:rsidRPr="000E6D5C">
        <w:rPr>
          <w:rFonts w:ascii="Arial" w:hAnsi="Arial" w:cs="Arial"/>
        </w:rPr>
        <w:t>Nyando</w:t>
      </w:r>
      <w:proofErr w:type="spellEnd"/>
      <w:r w:rsidRPr="000E6D5C">
        <w:rPr>
          <w:rFonts w:ascii="Arial" w:hAnsi="Arial" w:cs="Arial"/>
        </w:rPr>
        <w:t xml:space="preserve"> Sub County, was 178,246, and Busia – </w:t>
      </w:r>
      <w:proofErr w:type="spellStart"/>
      <w:r w:rsidRPr="000E6D5C">
        <w:rPr>
          <w:rFonts w:ascii="Arial" w:hAnsi="Arial" w:cs="Arial"/>
        </w:rPr>
        <w:t>Bunyala</w:t>
      </w:r>
      <w:proofErr w:type="spellEnd"/>
      <w:r w:rsidRPr="000E6D5C">
        <w:rPr>
          <w:rFonts w:ascii="Arial" w:hAnsi="Arial" w:cs="Arial"/>
        </w:rPr>
        <w:t xml:space="preserve"> Sub County was 46</w:t>
      </w:r>
      <w:r w:rsidR="00BA4790" w:rsidRPr="000E6D5C">
        <w:rPr>
          <w:rFonts w:ascii="Arial" w:hAnsi="Arial" w:cs="Arial"/>
        </w:rPr>
        <w:t>,</w:t>
      </w:r>
      <w:r w:rsidRPr="000E6D5C">
        <w:rPr>
          <w:rFonts w:ascii="Arial" w:hAnsi="Arial" w:cs="Arial"/>
        </w:rPr>
        <w:t>32</w:t>
      </w:r>
      <w:r w:rsidR="00BA4790" w:rsidRPr="000E6D5C">
        <w:rPr>
          <w:rFonts w:ascii="Arial" w:hAnsi="Arial" w:cs="Arial"/>
        </w:rPr>
        <w:t>0</w:t>
      </w:r>
      <w:r w:rsidRPr="000E6D5C">
        <w:rPr>
          <w:rFonts w:ascii="Arial" w:hAnsi="Arial" w:cs="Arial"/>
        </w:rPr>
        <w:t xml:space="preserve">, thus totaling to </w:t>
      </w:r>
      <w:r w:rsidR="00BA4790" w:rsidRPr="000E6D5C">
        <w:rPr>
          <w:rFonts w:ascii="Arial" w:hAnsi="Arial" w:cs="Arial"/>
        </w:rPr>
        <w:t xml:space="preserve"> 224</w:t>
      </w:r>
      <w:r w:rsidRPr="000E6D5C">
        <w:rPr>
          <w:rFonts w:ascii="Arial" w:hAnsi="Arial" w:cs="Arial"/>
        </w:rPr>
        <w:t xml:space="preserve">, </w:t>
      </w:r>
      <w:r w:rsidR="00BA4790" w:rsidRPr="000E6D5C">
        <w:rPr>
          <w:rFonts w:ascii="Arial" w:hAnsi="Arial" w:cs="Arial"/>
        </w:rPr>
        <w:t>566</w:t>
      </w:r>
      <w:r w:rsidRPr="000E6D5C">
        <w:rPr>
          <w:rFonts w:ascii="Arial" w:hAnsi="Arial" w:cs="Arial"/>
          <w:color w:val="FF0000"/>
        </w:rPr>
        <w:t>.</w:t>
      </w:r>
    </w:p>
    <w:p w14:paraId="4F98E70B"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2.4 Sampling technique</w:t>
      </w:r>
    </w:p>
    <w:p w14:paraId="37E47EB1" w14:textId="2EBCA6C4" w:rsidR="00371013" w:rsidRPr="000E6D5C" w:rsidRDefault="0021644E" w:rsidP="005C2DE6">
      <w:pPr>
        <w:pStyle w:val="Body"/>
        <w:spacing w:line="360" w:lineRule="auto"/>
        <w:rPr>
          <w:rFonts w:ascii="Arial" w:hAnsi="Arial" w:cs="Arial"/>
          <w:strike/>
        </w:rPr>
      </w:pPr>
      <w:r w:rsidRPr="000E6D5C">
        <w:rPr>
          <w:rFonts w:ascii="Arial" w:hAnsi="Arial" w:cs="Arial"/>
        </w:rPr>
        <w:t xml:space="preserve">Multi-stage sampling was used to select two Locations from two Wards in each selected sub-county in the target County. The target Counties (Kisumu and Busia) were purposively selected. The criteria for the selection of Kisumu and Busia were based on the existence of improved rain-fed and irrigated rice farms. A sampling frame of registered rice farmers was obtained from the Ministry of Agriculture at the Sub-County, Ward, and Location levels.  Simple random sampling techniques were used to select sampling units. The sampling unit was the household. </w:t>
      </w:r>
    </w:p>
    <w:p w14:paraId="53DD2324"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 xml:space="preserve">2.5 Sample size determination </w:t>
      </w:r>
    </w:p>
    <w:p w14:paraId="659A09EC" w14:textId="77777777" w:rsidR="00371013" w:rsidRPr="000E6D5C" w:rsidRDefault="0021644E" w:rsidP="000E6D5C">
      <w:pPr>
        <w:pStyle w:val="Body"/>
        <w:spacing w:after="0" w:line="360" w:lineRule="auto"/>
        <w:rPr>
          <w:rFonts w:ascii="Arial" w:hAnsi="Arial" w:cs="Arial"/>
        </w:rPr>
      </w:pPr>
      <w:r w:rsidRPr="000E6D5C">
        <w:rPr>
          <w:rFonts w:ascii="Arial" w:hAnsi="Arial" w:cs="Arial"/>
        </w:rPr>
        <w:t xml:space="preserve">The sample size was determined using </w:t>
      </w:r>
      <w:bookmarkStart w:id="1" w:name="_Hlk204360906"/>
      <w:r w:rsidRPr="000E6D5C">
        <w:rPr>
          <w:rFonts w:ascii="Arial" w:hAnsi="Arial" w:cs="Arial"/>
        </w:rPr>
        <w:t>Glenn D Israel’s formula (2008)</w:t>
      </w:r>
      <w:bookmarkEnd w:id="1"/>
      <w:r w:rsidRPr="000E6D5C">
        <w:rPr>
          <w:rFonts w:ascii="Arial" w:hAnsi="Arial" w:cs="Arial"/>
        </w:rPr>
        <w:t xml:space="preserve"> for cross cross-sectional survey</w:t>
      </w:r>
      <w:r w:rsidRPr="000E6D5C">
        <w:rPr>
          <w:rFonts w:ascii="Arial" w:hAnsi="Arial" w:cs="Arial"/>
        </w:rPr>
        <w:fldChar w:fldCharType="begin"/>
      </w:r>
      <w:r w:rsidRPr="000E6D5C">
        <w:rPr>
          <w:rFonts w:ascii="Arial" w:hAnsi="Arial" w:cs="Arial"/>
        </w:rPr>
        <w:instrText xml:space="preserve"> ADDIN EN.CITE &lt;EndNote&gt;&lt;Cite&gt;&lt;Author&gt;Israel&lt;/Author&gt;&lt;Year&gt;1992&lt;/Year&gt;&lt;RecNum&gt;24&lt;/RecNum&gt;&lt;DisplayText&gt;(Israel, 1992)&lt;/DisplayText&gt;&lt;record&gt;&lt;rec-number&gt;24&lt;/rec-number&gt;&lt;foreign-keys&gt;&lt;key app="EN" db-id="e55xzwd9qew5rxetafo52p2xpza0eztasrtv" timestamp="1751701580"&gt;24&lt;/key&gt;&lt;/foreign-keys&gt;&lt;ref-type name="Journal Article"&gt;17&lt;/ref-type&gt;&lt;contributors&gt;&lt;authors&gt;&lt;author&gt;Israel, Glenn D&lt;/author&gt;&lt;/authors&gt;&lt;/contributors&gt;&lt;titles&gt;&lt;title&gt;Determining sample size&lt;/title&gt;&lt;/titles&gt;&lt;dates&gt;&lt;year&gt;1992&lt;/year&gt;&lt;/dates&gt;&lt;urls&gt;&lt;/urls&gt;&lt;/record&gt;&lt;/Cite&gt;&lt;/EndNote&gt;</w:instrText>
      </w:r>
      <w:r w:rsidRPr="000E6D5C">
        <w:rPr>
          <w:rFonts w:ascii="Arial" w:hAnsi="Arial" w:cs="Arial"/>
        </w:rPr>
        <w:fldChar w:fldCharType="separate"/>
      </w:r>
      <w:r w:rsidRPr="000E6D5C">
        <w:rPr>
          <w:rFonts w:ascii="Arial" w:hAnsi="Arial" w:cs="Arial"/>
        </w:rPr>
        <w:t>(Israel, 2008)</w:t>
      </w:r>
      <w:r w:rsidRPr="000E6D5C">
        <w:rPr>
          <w:rFonts w:ascii="Arial" w:hAnsi="Arial" w:cs="Arial"/>
        </w:rPr>
        <w:fldChar w:fldCharType="end"/>
      </w:r>
      <w:r w:rsidRPr="000E6D5C">
        <w:rPr>
          <w:rFonts w:ascii="Arial" w:hAnsi="Arial" w:cs="Arial"/>
        </w:rPr>
        <w:t xml:space="preserve">. </w:t>
      </w:r>
    </w:p>
    <w:p w14:paraId="617B8783" w14:textId="77777777" w:rsidR="00371013" w:rsidRPr="000E6D5C" w:rsidRDefault="0021644E" w:rsidP="000E6D5C">
      <w:pPr>
        <w:pStyle w:val="Body"/>
        <w:spacing w:after="0" w:line="360" w:lineRule="auto"/>
        <w:rPr>
          <w:rFonts w:ascii="Arial" w:hAnsi="Arial" w:cs="Arial"/>
        </w:rPr>
      </w:pPr>
      <w:r w:rsidRPr="000E6D5C">
        <w:rPr>
          <w:rFonts w:ascii="Arial" w:hAnsi="Arial" w:cs="Arial"/>
        </w:rPr>
        <w:t>n = [N/ (1+N (e</w:t>
      </w:r>
      <w:r w:rsidRPr="000E6D5C">
        <w:rPr>
          <w:rFonts w:ascii="Arial" w:hAnsi="Arial" w:cs="Arial"/>
          <w:vertAlign w:val="superscript"/>
        </w:rPr>
        <w:t>2</w:t>
      </w:r>
      <w:r w:rsidRPr="000E6D5C">
        <w:rPr>
          <w:rFonts w:ascii="Arial" w:hAnsi="Arial" w:cs="Arial"/>
        </w:rPr>
        <w:t>)]</w:t>
      </w:r>
    </w:p>
    <w:p w14:paraId="5B0A9231" w14:textId="61E4E796" w:rsidR="00371013" w:rsidRPr="000E6D5C" w:rsidRDefault="0021644E" w:rsidP="005C2DE6">
      <w:pPr>
        <w:pStyle w:val="Body"/>
        <w:spacing w:line="360" w:lineRule="auto"/>
        <w:rPr>
          <w:rFonts w:ascii="Arial" w:hAnsi="Arial" w:cs="Arial"/>
        </w:rPr>
      </w:pPr>
      <w:r w:rsidRPr="000E6D5C">
        <w:rPr>
          <w:rFonts w:ascii="Arial" w:hAnsi="Arial" w:cs="Arial"/>
        </w:rPr>
        <w:t xml:space="preserve">The population (N) in the study area, Kisumu County – </w:t>
      </w:r>
      <w:proofErr w:type="spellStart"/>
      <w:r w:rsidRPr="000E6D5C">
        <w:rPr>
          <w:rFonts w:ascii="Arial" w:hAnsi="Arial" w:cs="Arial"/>
        </w:rPr>
        <w:t>Nyando</w:t>
      </w:r>
      <w:proofErr w:type="spellEnd"/>
      <w:r w:rsidRPr="000E6D5C">
        <w:rPr>
          <w:rFonts w:ascii="Arial" w:hAnsi="Arial" w:cs="Arial"/>
        </w:rPr>
        <w:t xml:space="preserve"> Sub County (178246) and Busia – </w:t>
      </w:r>
      <w:proofErr w:type="spellStart"/>
      <w:r w:rsidRPr="000E6D5C">
        <w:rPr>
          <w:rFonts w:ascii="Arial" w:hAnsi="Arial" w:cs="Arial"/>
        </w:rPr>
        <w:t>Bunyala</w:t>
      </w:r>
      <w:proofErr w:type="spellEnd"/>
      <w:r w:rsidRPr="000E6D5C">
        <w:rPr>
          <w:rFonts w:ascii="Arial" w:hAnsi="Arial" w:cs="Arial"/>
        </w:rPr>
        <w:t xml:space="preserve"> Sub County (4632</w:t>
      </w:r>
      <w:r w:rsidR="00BA4790" w:rsidRPr="000E6D5C">
        <w:rPr>
          <w:rFonts w:ascii="Arial" w:hAnsi="Arial" w:cs="Arial"/>
        </w:rPr>
        <w:t>0</w:t>
      </w:r>
      <w:r w:rsidRPr="000E6D5C">
        <w:rPr>
          <w:rFonts w:ascii="Arial" w:hAnsi="Arial" w:cs="Arial"/>
        </w:rPr>
        <w:t xml:space="preserve">) totaled </w:t>
      </w:r>
      <w:r w:rsidR="00BA4790" w:rsidRPr="000E6D5C">
        <w:rPr>
          <w:rFonts w:ascii="Arial" w:hAnsi="Arial" w:cs="Arial"/>
        </w:rPr>
        <w:t>224, 566</w:t>
      </w:r>
      <w:r w:rsidRPr="000E6D5C">
        <w:rPr>
          <w:rFonts w:ascii="Arial" w:hAnsi="Arial" w:cs="Arial"/>
        </w:rPr>
        <w:t xml:space="preserve"> which was above 100,000 farmers with </w:t>
      </w:r>
      <w:r w:rsidRPr="000E6D5C">
        <w:rPr>
          <w:rFonts w:ascii="Arial" w:hAnsi="Arial" w:cs="Arial"/>
        </w:rPr>
        <w:lastRenderedPageBreak/>
        <w:t>a precision (e) of 5% (0.05) and 95% level of confidence</w:t>
      </w:r>
      <w:r w:rsidR="00925E84" w:rsidRPr="000E6D5C">
        <w:rPr>
          <w:rFonts w:ascii="Arial" w:hAnsi="Arial" w:cs="Arial"/>
        </w:rPr>
        <w:t xml:space="preserve"> according to Glenn D Israel’s formula (2008)</w:t>
      </w:r>
      <w:r w:rsidRPr="000E6D5C">
        <w:rPr>
          <w:rFonts w:ascii="Arial" w:hAnsi="Arial" w:cs="Arial"/>
        </w:rPr>
        <w:t>. This resulted in a sample size of 4</w:t>
      </w:r>
      <w:r w:rsidR="00925E84" w:rsidRPr="000E6D5C">
        <w:rPr>
          <w:rFonts w:ascii="Arial" w:hAnsi="Arial" w:cs="Arial"/>
        </w:rPr>
        <w:t>80</w:t>
      </w:r>
      <w:r w:rsidRPr="000E6D5C">
        <w:rPr>
          <w:rFonts w:ascii="Arial" w:hAnsi="Arial" w:cs="Arial"/>
        </w:rPr>
        <w:t>.</w:t>
      </w:r>
    </w:p>
    <w:p w14:paraId="3F974754" w14:textId="0AF7CF26" w:rsidR="00371013" w:rsidRPr="000E6D5C" w:rsidRDefault="0021644E" w:rsidP="005C2DE6">
      <w:pPr>
        <w:pStyle w:val="Body"/>
        <w:spacing w:line="360" w:lineRule="auto"/>
        <w:rPr>
          <w:rFonts w:ascii="Arial" w:hAnsi="Arial" w:cs="Arial"/>
        </w:rPr>
      </w:pPr>
      <w:r w:rsidRPr="000E6D5C">
        <w:rPr>
          <w:rFonts w:ascii="Arial" w:hAnsi="Arial" w:cs="Arial"/>
        </w:rPr>
        <w:t xml:space="preserve">The sample was distributed across the various sub-counties using the probability proportional to size (PPS) approach. </w:t>
      </w:r>
      <w:r w:rsidR="00BA4790" w:rsidRPr="000E6D5C">
        <w:rPr>
          <w:rFonts w:ascii="Arial" w:hAnsi="Arial" w:cs="Arial"/>
        </w:rPr>
        <w:t xml:space="preserve">Using the </w:t>
      </w:r>
      <w:r w:rsidR="00925E84" w:rsidRPr="000E6D5C">
        <w:rPr>
          <w:rFonts w:ascii="Arial" w:hAnsi="Arial" w:cs="Arial"/>
        </w:rPr>
        <w:t xml:space="preserve">approach, </w:t>
      </w:r>
      <w:r w:rsidR="00BA4790" w:rsidRPr="000E6D5C">
        <w:rPr>
          <w:rFonts w:ascii="Arial" w:hAnsi="Arial" w:cs="Arial"/>
        </w:rPr>
        <w:t xml:space="preserve">Kisumu County accounted for </w:t>
      </w:r>
      <w:r w:rsidR="00925E84" w:rsidRPr="000E6D5C">
        <w:rPr>
          <w:rFonts w:ascii="Arial" w:hAnsi="Arial" w:cs="Arial"/>
        </w:rPr>
        <w:t xml:space="preserve">a sample size of </w:t>
      </w:r>
      <w:r w:rsidR="00BA4790" w:rsidRPr="000E6D5C">
        <w:rPr>
          <w:rFonts w:ascii="Arial" w:hAnsi="Arial" w:cs="Arial"/>
        </w:rPr>
        <w:t>381</w:t>
      </w:r>
      <w:r w:rsidR="00925E84" w:rsidRPr="000E6D5C">
        <w:rPr>
          <w:rFonts w:ascii="Arial" w:hAnsi="Arial" w:cs="Arial"/>
        </w:rPr>
        <w:t xml:space="preserve"> while Busia County had  a sample size of 99 totaling 480.</w:t>
      </w:r>
      <w:r w:rsidR="00BA4790" w:rsidRPr="000E6D5C">
        <w:rPr>
          <w:rFonts w:ascii="Arial" w:hAnsi="Arial" w:cs="Arial"/>
        </w:rPr>
        <w:t xml:space="preserve"> </w:t>
      </w:r>
    </w:p>
    <w:p w14:paraId="50DEFB95" w14:textId="6C9F75AD" w:rsidR="00371013" w:rsidRPr="000E6D5C" w:rsidRDefault="0021644E" w:rsidP="000E6D5C">
      <w:pPr>
        <w:pStyle w:val="Body"/>
        <w:spacing w:after="0" w:line="360" w:lineRule="auto"/>
        <w:rPr>
          <w:rFonts w:ascii="Arial" w:hAnsi="Arial" w:cs="Arial"/>
          <w:b/>
        </w:rPr>
      </w:pPr>
      <w:r w:rsidRPr="000E6D5C">
        <w:rPr>
          <w:rFonts w:ascii="Arial" w:hAnsi="Arial" w:cs="Arial"/>
          <w:b/>
        </w:rPr>
        <w:t>2.6 Data Collection Methods</w:t>
      </w:r>
    </w:p>
    <w:p w14:paraId="15666570" w14:textId="5917521A" w:rsidR="00371013" w:rsidRPr="000E6D5C" w:rsidRDefault="0021644E" w:rsidP="005C2DE6">
      <w:pPr>
        <w:pStyle w:val="Body"/>
        <w:spacing w:line="360" w:lineRule="auto"/>
        <w:rPr>
          <w:rFonts w:ascii="Arial" w:hAnsi="Arial" w:cs="Arial"/>
        </w:rPr>
      </w:pPr>
      <w:r w:rsidRPr="000E6D5C">
        <w:rPr>
          <w:rFonts w:ascii="Arial" w:hAnsi="Arial" w:cs="Arial"/>
        </w:rPr>
        <w:t>A structured questionnaire was used to interview farmers who were growing rain-fed rice and irrigated rice to collect quantitative data.  The interviews were conducted at the household level using the face-to-face technique.  The questions were organized to gather: 1) household characteristics (such as age, level of education, sources of income and experience in rice cultivation ), 2) productivity objective variables (Quality of land preparation, seed, irrigation, planting, fertilizer utilization, weed control and pest control and yield per acre.</w:t>
      </w:r>
    </w:p>
    <w:p w14:paraId="17F3613E"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2.7 Validity and Reliability of Data</w:t>
      </w:r>
    </w:p>
    <w:p w14:paraId="6EE6335B" w14:textId="56200B9A" w:rsidR="00371013" w:rsidRPr="000E6D5C" w:rsidRDefault="0021644E" w:rsidP="005C2DE6">
      <w:pPr>
        <w:pStyle w:val="Body"/>
        <w:spacing w:line="360" w:lineRule="auto"/>
        <w:rPr>
          <w:rFonts w:ascii="Arial" w:hAnsi="Arial" w:cs="Arial"/>
        </w:rPr>
      </w:pPr>
      <w:r w:rsidRPr="000E6D5C">
        <w:rPr>
          <w:rFonts w:ascii="Arial" w:hAnsi="Arial" w:cs="Arial"/>
        </w:rPr>
        <w:t xml:space="preserve">We interviewed at least 30 respondents for the pilot sample to assess internal reliability.  This data was not included in the final analysis.  The data were analyzed using Stata version 15.  Internal reliability was assessed using the alpha estimate of 0.7.  The final alpha estimate was 0.85 across the questionnaire. </w:t>
      </w:r>
    </w:p>
    <w:p w14:paraId="104D0DDE"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2.8 Statistical Analysis</w:t>
      </w:r>
    </w:p>
    <w:p w14:paraId="7719AF06" w14:textId="77777777" w:rsidR="00371013" w:rsidRPr="000E6D5C" w:rsidRDefault="0021644E" w:rsidP="005C2DE6">
      <w:pPr>
        <w:pStyle w:val="Body"/>
        <w:spacing w:line="360" w:lineRule="auto"/>
        <w:rPr>
          <w:rFonts w:ascii="Arial" w:hAnsi="Arial" w:cs="Arial"/>
        </w:rPr>
      </w:pPr>
      <w:r w:rsidRPr="000E6D5C">
        <w:rPr>
          <w:rFonts w:ascii="Arial" w:hAnsi="Arial" w:cs="Arial"/>
        </w:rPr>
        <w:t xml:space="preserve"> Descriptive statistics such as mean, median, frequencies, and percentages were used to describe the socio-demographic characteristics of the farmers. Associations between categorical variables were assessed to test the hypothesis using the Chi-square test. An independent sample T-test was used to show if there were significant differences in rice production between farmers not using fertilizer, those applying unsubsidized fertilizer, those applying subsidized fertilizer, and those using both subsidized and unsubsidized fertilizers. Analysis of variance was employed to compare yield per acre between the four categories of fertilizer subsidy. </w:t>
      </w:r>
    </w:p>
    <w:p w14:paraId="2F5C6DEB" w14:textId="1E03D53D" w:rsidR="00371013" w:rsidRDefault="0021644E" w:rsidP="005C2DE6">
      <w:pPr>
        <w:pStyle w:val="Body"/>
        <w:spacing w:line="360" w:lineRule="auto"/>
        <w:rPr>
          <w:rFonts w:ascii="Arial" w:hAnsi="Arial" w:cs="Arial"/>
        </w:rPr>
      </w:pPr>
      <w:r w:rsidRPr="000E6D5C">
        <w:rPr>
          <w:rFonts w:ascii="Arial" w:hAnsi="Arial" w:cs="Arial"/>
        </w:rPr>
        <w:t xml:space="preserve">Multivariable Linear regression was used to establish the marginal effect of fertilizer subsidy as the main independent variable. Utilization of subsidized fertilizer was categorized into four groups:  Those who used subsidized fertilizer only, those who used unsubsidized fertilizer only, those who used both, and those who did not use. </w:t>
      </w:r>
    </w:p>
    <w:p w14:paraId="54009832" w14:textId="77777777" w:rsidR="002F12AC" w:rsidRPr="000E6D5C" w:rsidRDefault="002F12AC" w:rsidP="005C2DE6">
      <w:pPr>
        <w:pStyle w:val="Body"/>
        <w:spacing w:line="360" w:lineRule="auto"/>
        <w:rPr>
          <w:rFonts w:ascii="Arial" w:hAnsi="Arial" w:cs="Arial"/>
          <w:highlight w:val="yellow"/>
        </w:rPr>
      </w:pPr>
    </w:p>
    <w:p w14:paraId="07F1AA37" w14:textId="77777777" w:rsidR="00371013" w:rsidRPr="005C2DE6" w:rsidRDefault="0021644E" w:rsidP="000E6D5C">
      <w:pPr>
        <w:pStyle w:val="Body"/>
        <w:spacing w:after="0" w:line="360" w:lineRule="auto"/>
        <w:rPr>
          <w:rFonts w:ascii="Arial" w:hAnsi="Arial" w:cs="Arial"/>
          <w:b/>
        </w:rPr>
      </w:pPr>
      <w:r w:rsidRPr="005C2DE6">
        <w:rPr>
          <w:rFonts w:ascii="Arial" w:hAnsi="Arial" w:cs="Arial"/>
          <w:b/>
        </w:rPr>
        <w:lastRenderedPageBreak/>
        <w:t>2.8.1 Cobb-Douglas production function model.</w:t>
      </w:r>
    </w:p>
    <w:p w14:paraId="5D1BAB4A" w14:textId="77777777" w:rsidR="00371013" w:rsidRDefault="0021644E" w:rsidP="000E6D5C">
      <w:pPr>
        <w:pStyle w:val="Body"/>
        <w:spacing w:after="0" w:line="360" w:lineRule="auto"/>
        <w:rPr>
          <w:rFonts w:ascii="Arial" w:hAnsi="Arial" w:cs="Arial"/>
        </w:rPr>
      </w:pPr>
      <w:r w:rsidRPr="000E6D5C">
        <w:rPr>
          <w:rFonts w:ascii="Arial" w:hAnsi="Arial" w:cs="Arial"/>
        </w:rPr>
        <w:t xml:space="preserve"> This study adopted the Cobb-Douglas framework to conduct the multivariable analysis. The Cobb-Douglas production function is a widely used economic model that describes how input factors (like labor and capital) contribute to output or production. It’s especially useful in agriculture and industrial economics for measuring productivity and returns to scale.  It is widely used because it has many attractive characteristics </w:t>
      </w:r>
      <w:r w:rsidRPr="000E6D5C">
        <w:rPr>
          <w:rFonts w:ascii="Arial" w:hAnsi="Arial" w:cs="Arial"/>
        </w:rPr>
        <w:fldChar w:fldCharType="begin"/>
      </w:r>
      <w:r w:rsidRPr="000E6D5C">
        <w:rPr>
          <w:rFonts w:ascii="Arial" w:hAnsi="Arial" w:cs="Arial"/>
        </w:rPr>
        <w:instrText xml:space="preserve"> ADDIN EN.CITE &lt;EndNote&gt;&lt;Cite&gt;&lt;Author&gt;Cobb&lt;/Author&gt;&lt;Year&gt;1928&lt;/Year&gt;&lt;RecNum&gt;26&lt;/RecNum&gt;&lt;DisplayText&gt;(Cobb &amp;amp; Douglas, 1928)&lt;/DisplayText&gt;&lt;record&gt;&lt;rec-number&gt;26&lt;/rec-number&gt;&lt;foreign-keys&gt;&lt;key app="EN" db-id="e55xzwd9qew5rxetafo52p2xpza0eztasrtv" timestamp="1751701952"&gt;26&lt;/key&gt;&lt;/foreign-keys&gt;&lt;ref-type name="Journal Article"&gt;17&lt;/ref-type&gt;&lt;contributors&gt;&lt;authors&gt;&lt;author&gt;Cobb, Charles W&lt;/author&gt;&lt;author&gt;Douglas, Paul H&lt;/author&gt;&lt;/authors&gt;&lt;/contributors&gt;&lt;titles&gt;&lt;title&gt;A theory of production&lt;/title&gt;&lt;secondary-title&gt;The American economic review&lt;/secondary-title&gt;&lt;/titles&gt;&lt;periodical&gt;&lt;full-title&gt;The American economic review&lt;/full-title&gt;&lt;/periodical&gt;&lt;pages&gt;139-165&lt;/pages&gt;&lt;volume&gt;18&lt;/volume&gt;&lt;number&gt;1&lt;/number&gt;&lt;dates&gt;&lt;year&gt;1928&lt;/year&gt;&lt;/dates&gt;&lt;isbn&gt;0002-8282&lt;/isbn&gt;&lt;urls&gt;&lt;/urls&gt;&lt;/record&gt;&lt;/Cite&gt;&lt;/EndNote&gt;</w:instrText>
      </w:r>
      <w:r w:rsidRPr="000E6D5C">
        <w:rPr>
          <w:rFonts w:ascii="Arial" w:hAnsi="Arial" w:cs="Arial"/>
        </w:rPr>
        <w:fldChar w:fldCharType="separate"/>
      </w:r>
      <w:r w:rsidRPr="000E6D5C">
        <w:rPr>
          <w:rFonts w:ascii="Arial" w:hAnsi="Arial" w:cs="Arial"/>
        </w:rPr>
        <w:t>(Cobb &amp; Douglas, 1928)</w:t>
      </w:r>
      <w:r w:rsidRPr="000E6D5C">
        <w:rPr>
          <w:rFonts w:ascii="Arial" w:hAnsi="Arial" w:cs="Arial"/>
        </w:rPr>
        <w:fldChar w:fldCharType="end"/>
      </w:r>
      <w:r w:rsidRPr="000E6D5C">
        <w:rPr>
          <w:rFonts w:ascii="Arial" w:hAnsi="Arial" w:cs="Arial"/>
        </w:rPr>
        <w:t>. The model measures the output elasticity (marginal product) with respect to changes in input use.  The input variables included the fertilizer subsidy, county of residence, type of irrigation ecosystem, and type of rain-fed ecosystems.</w:t>
      </w:r>
    </w:p>
    <w:p w14:paraId="4D65A9A5" w14:textId="77777777" w:rsidR="000E6D5C" w:rsidRPr="000E6D5C" w:rsidRDefault="000E6D5C" w:rsidP="000E6D5C">
      <w:pPr>
        <w:pStyle w:val="Body"/>
        <w:spacing w:after="0" w:line="360" w:lineRule="auto"/>
        <w:rPr>
          <w:rFonts w:ascii="Arial" w:hAnsi="Arial" w:cs="Arial"/>
        </w:rPr>
      </w:pPr>
    </w:p>
    <w:p w14:paraId="09870F47"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2.9 Measurement of productivity.</w:t>
      </w:r>
    </w:p>
    <w:p w14:paraId="1D61BEA8" w14:textId="4609DBD6" w:rsidR="00371013" w:rsidRDefault="0021644E" w:rsidP="000E6D5C">
      <w:pPr>
        <w:pStyle w:val="Body"/>
        <w:spacing w:after="0" w:line="360" w:lineRule="auto"/>
        <w:rPr>
          <w:rFonts w:ascii="Arial" w:hAnsi="Arial" w:cs="Arial"/>
        </w:rPr>
      </w:pPr>
      <w:r w:rsidRPr="000E6D5C">
        <w:rPr>
          <w:rFonts w:ascii="Arial" w:hAnsi="Arial" w:cs="Arial"/>
        </w:rPr>
        <w:t xml:space="preserve">The overall production includes measures of efficiency in using the various inputs, such as </w:t>
      </w:r>
      <w:proofErr w:type="spellStart"/>
      <w:r w:rsidRPr="000E6D5C">
        <w:rPr>
          <w:rFonts w:ascii="Arial" w:hAnsi="Arial" w:cs="Arial"/>
        </w:rPr>
        <w:t>labour</w:t>
      </w:r>
      <w:proofErr w:type="spellEnd"/>
      <w:r w:rsidRPr="000E6D5C">
        <w:rPr>
          <w:rFonts w:ascii="Arial" w:hAnsi="Arial" w:cs="Arial"/>
        </w:rPr>
        <w:t xml:space="preserve"> and capital, that are used in an economy to produce a given level of output. In this analysis, we considered the end product, which was the total yield per acre, as the dependent variable.</w:t>
      </w:r>
      <w:bookmarkStart w:id="2" w:name="_Hlk203057440"/>
    </w:p>
    <w:p w14:paraId="7EB0F55A" w14:textId="77777777" w:rsidR="000E6D5C" w:rsidRPr="000E6D5C" w:rsidRDefault="000E6D5C" w:rsidP="000E6D5C">
      <w:pPr>
        <w:pStyle w:val="Body"/>
        <w:spacing w:after="0" w:line="360" w:lineRule="auto"/>
        <w:rPr>
          <w:rFonts w:ascii="Arial" w:hAnsi="Arial" w:cs="Arial"/>
        </w:rPr>
      </w:pPr>
    </w:p>
    <w:bookmarkEnd w:id="2"/>
    <w:p w14:paraId="2D635CFD" w14:textId="77777777" w:rsidR="00371013" w:rsidRPr="000E6D5C" w:rsidRDefault="0021644E" w:rsidP="000E6D5C">
      <w:pPr>
        <w:pStyle w:val="Head1"/>
        <w:spacing w:after="0" w:line="360" w:lineRule="auto"/>
        <w:jc w:val="both"/>
        <w:rPr>
          <w:rFonts w:ascii="Arial" w:hAnsi="Arial" w:cs="Arial"/>
          <w:sz w:val="20"/>
        </w:rPr>
      </w:pPr>
      <w:r w:rsidRPr="000E6D5C">
        <w:rPr>
          <w:rFonts w:ascii="Arial" w:hAnsi="Arial" w:cs="Arial"/>
          <w:sz w:val="20"/>
        </w:rPr>
        <w:t>3.0 results and discussion</w:t>
      </w:r>
    </w:p>
    <w:p w14:paraId="229942AE"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3.1 RESULTS</w:t>
      </w:r>
    </w:p>
    <w:p w14:paraId="79896B77" w14:textId="55BE2BF0" w:rsidR="00371013" w:rsidRPr="005C2DE6" w:rsidRDefault="0021644E" w:rsidP="000E6D5C">
      <w:pPr>
        <w:pStyle w:val="Body"/>
        <w:spacing w:after="0" w:line="360" w:lineRule="auto"/>
        <w:rPr>
          <w:rFonts w:ascii="Arial" w:hAnsi="Arial" w:cs="Arial"/>
        </w:rPr>
      </w:pPr>
      <w:r w:rsidRPr="005C2DE6">
        <w:rPr>
          <w:rFonts w:ascii="Arial" w:hAnsi="Arial" w:cs="Arial"/>
          <w:b/>
          <w:bCs/>
        </w:rPr>
        <w:t>3.1.</w:t>
      </w:r>
      <w:r w:rsidR="00B6360E" w:rsidRPr="005C2DE6">
        <w:rPr>
          <w:rFonts w:ascii="Arial" w:hAnsi="Arial" w:cs="Arial"/>
          <w:b/>
          <w:bCs/>
        </w:rPr>
        <w:t>1</w:t>
      </w:r>
      <w:r w:rsidRPr="005C2DE6">
        <w:rPr>
          <w:rFonts w:ascii="Arial" w:hAnsi="Arial" w:cs="Arial"/>
          <w:b/>
          <w:bCs/>
        </w:rPr>
        <w:t xml:space="preserve"> Rice production ecosystem and production practices.</w:t>
      </w:r>
    </w:p>
    <w:p w14:paraId="27ECB615" w14:textId="5F1F35DF" w:rsidR="000E6D5C" w:rsidRDefault="0021644E" w:rsidP="005C2DE6">
      <w:pPr>
        <w:pStyle w:val="Body"/>
        <w:spacing w:line="360" w:lineRule="auto"/>
        <w:rPr>
          <w:rFonts w:ascii="Arial" w:hAnsi="Arial" w:cs="Arial"/>
        </w:rPr>
      </w:pPr>
      <w:r w:rsidRPr="000E6D5C">
        <w:rPr>
          <w:rFonts w:ascii="Arial" w:hAnsi="Arial" w:cs="Arial"/>
        </w:rPr>
        <w:t xml:space="preserve">Table </w:t>
      </w:r>
      <w:r w:rsidR="002100BC" w:rsidRPr="000E6D5C">
        <w:rPr>
          <w:rFonts w:ascii="Arial" w:hAnsi="Arial" w:cs="Arial"/>
        </w:rPr>
        <w:t>1</w:t>
      </w:r>
      <w:r w:rsidRPr="000E6D5C">
        <w:rPr>
          <w:rFonts w:ascii="Arial" w:hAnsi="Arial" w:cs="Arial"/>
        </w:rPr>
        <w:t xml:space="preserve"> is a description of the rice environment in the study area, which was categorized broadly as irrigated and rain-fed ecosystems based on the source of water.  The majority of the study participants (72%) produced rice under irrigated ecosystems, while 28% grew rice under rain-fed conditions.  Conventional agronomic practices were the main rice production technologies employed by 42% of the farmers. About 29% of the respondents used Systems of rice intensification (SRI) in an irrigated ecosystem. The technology involves minimizing the quantity of inputs used per unit while increasing productivity, due to which it has gained popularity among farmers operating in the irrigated ecosystem.  Sixteen percent of farmers used a combination of conventional agronomic practices and SRI, while 13% used indigenous technical knowledge (ITK). Choice of rice production practices was influenced mainly by cost effectiveness as reported by 23% of the respondents, followed by productivity and profitability at 22% and 22%, respectively. Convenience (19%), experience (13%), and peer pressure (2%), conversely, had a peripheral role in informing farmers’ choice of production practices.   Nearly all the farmers (97%) used fertilizer on their farms.  Farmers in the study area had different forms of land ownership. The majority (42%) had freehold land with title, followed by rented (24%), freehold without title (21%), and communal 13%.</w:t>
      </w:r>
    </w:p>
    <w:p w14:paraId="3657BDF5" w14:textId="1F932F4C" w:rsidR="00371013" w:rsidRPr="000E6D5C" w:rsidRDefault="000E6D5C" w:rsidP="000E6D5C">
      <w:pPr>
        <w:pStyle w:val="Body"/>
        <w:spacing w:after="0" w:line="360" w:lineRule="auto"/>
        <w:rPr>
          <w:rFonts w:ascii="Arial" w:hAnsi="Arial" w:cs="Arial"/>
        </w:rPr>
      </w:pPr>
      <w:r w:rsidRPr="000E6D5C">
        <w:rPr>
          <w:rFonts w:ascii="Arial" w:hAnsi="Arial" w:cs="Arial"/>
          <w:b/>
        </w:rPr>
        <w:lastRenderedPageBreak/>
        <w:t xml:space="preserve">Table 1:  </w:t>
      </w:r>
      <w:r w:rsidRPr="00304C6C">
        <w:rPr>
          <w:rFonts w:ascii="Arial" w:hAnsi="Arial" w:cs="Arial"/>
          <w:i/>
        </w:rPr>
        <w:t>Rice production ecosystem and production practices</w:t>
      </w:r>
    </w:p>
    <w:tbl>
      <w:tblPr>
        <w:tblStyle w:val="TableGrid"/>
        <w:tblW w:w="8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569"/>
        <w:gridCol w:w="1239"/>
      </w:tblGrid>
      <w:tr w:rsidR="00371013" w:rsidRPr="000E6D5C" w14:paraId="50C852C8" w14:textId="77777777" w:rsidTr="000E6D5C">
        <w:trPr>
          <w:trHeight w:val="507"/>
        </w:trPr>
        <w:tc>
          <w:tcPr>
            <w:tcW w:w="5245" w:type="dxa"/>
            <w:tcBorders>
              <w:top w:val="single" w:sz="4" w:space="0" w:color="auto"/>
              <w:bottom w:val="single" w:sz="4" w:space="0" w:color="auto"/>
            </w:tcBorders>
          </w:tcPr>
          <w:p w14:paraId="2D15C81F" w14:textId="77777777" w:rsidR="00371013" w:rsidRPr="000E6D5C" w:rsidRDefault="0021644E" w:rsidP="000E6D5C">
            <w:pPr>
              <w:pStyle w:val="Body"/>
              <w:spacing w:after="0" w:line="360" w:lineRule="auto"/>
              <w:contextualSpacing/>
              <w:rPr>
                <w:rFonts w:ascii="Arial" w:hAnsi="Arial" w:cs="Arial"/>
                <w:b/>
                <w:sz w:val="20"/>
                <w:szCs w:val="20"/>
              </w:rPr>
            </w:pPr>
            <w:r w:rsidRPr="000E6D5C">
              <w:rPr>
                <w:rFonts w:ascii="Arial" w:hAnsi="Arial" w:cs="Arial"/>
                <w:b/>
                <w:sz w:val="20"/>
                <w:szCs w:val="20"/>
              </w:rPr>
              <w:t>Variable</w:t>
            </w:r>
          </w:p>
        </w:tc>
        <w:tc>
          <w:tcPr>
            <w:tcW w:w="1569" w:type="dxa"/>
            <w:tcBorders>
              <w:top w:val="single" w:sz="4" w:space="0" w:color="auto"/>
              <w:bottom w:val="single" w:sz="4" w:space="0" w:color="auto"/>
            </w:tcBorders>
          </w:tcPr>
          <w:p w14:paraId="37AB18A4"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Frequency</w:t>
            </w:r>
          </w:p>
          <w:p w14:paraId="39DD1B14"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N</w:t>
            </w:r>
          </w:p>
        </w:tc>
        <w:tc>
          <w:tcPr>
            <w:tcW w:w="1239" w:type="dxa"/>
            <w:tcBorders>
              <w:top w:val="single" w:sz="4" w:space="0" w:color="auto"/>
              <w:bottom w:val="single" w:sz="4" w:space="0" w:color="auto"/>
            </w:tcBorders>
          </w:tcPr>
          <w:p w14:paraId="72649D63"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Percentage</w:t>
            </w:r>
          </w:p>
          <w:p w14:paraId="18F6D7FA"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w:t>
            </w:r>
          </w:p>
        </w:tc>
      </w:tr>
      <w:tr w:rsidR="00371013" w:rsidRPr="000E6D5C" w14:paraId="21C9701E" w14:textId="77777777" w:rsidTr="000E6D5C">
        <w:trPr>
          <w:trHeight w:val="756"/>
        </w:trPr>
        <w:tc>
          <w:tcPr>
            <w:tcW w:w="5245" w:type="dxa"/>
            <w:tcBorders>
              <w:top w:val="single" w:sz="4" w:space="0" w:color="auto"/>
            </w:tcBorders>
          </w:tcPr>
          <w:p w14:paraId="301CAF01" w14:textId="77777777" w:rsidR="00371013" w:rsidRPr="000E6D5C" w:rsidRDefault="0021644E" w:rsidP="000E6D5C">
            <w:pPr>
              <w:pStyle w:val="Body"/>
              <w:spacing w:after="0" w:line="360" w:lineRule="auto"/>
              <w:contextualSpacing/>
              <w:rPr>
                <w:rFonts w:ascii="Arial" w:hAnsi="Arial" w:cs="Arial"/>
                <w:b/>
                <w:sz w:val="20"/>
                <w:szCs w:val="20"/>
              </w:rPr>
            </w:pPr>
            <w:r w:rsidRPr="000E6D5C">
              <w:rPr>
                <w:rFonts w:ascii="Arial" w:hAnsi="Arial" w:cs="Arial"/>
                <w:b/>
                <w:sz w:val="20"/>
                <w:szCs w:val="20"/>
              </w:rPr>
              <w:t>Fertilizer use (n=457):</w:t>
            </w:r>
          </w:p>
          <w:p w14:paraId="577285DD"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Yes</w:t>
            </w:r>
          </w:p>
          <w:p w14:paraId="5F865A95" w14:textId="77777777" w:rsidR="00371013" w:rsidRPr="000E6D5C" w:rsidRDefault="0021644E" w:rsidP="000E6D5C">
            <w:pPr>
              <w:pStyle w:val="Body"/>
              <w:spacing w:after="0" w:line="360" w:lineRule="auto"/>
              <w:contextualSpacing/>
              <w:rPr>
                <w:rFonts w:ascii="Arial" w:hAnsi="Arial" w:cs="Arial"/>
                <w:b/>
                <w:sz w:val="20"/>
                <w:szCs w:val="20"/>
              </w:rPr>
            </w:pPr>
            <w:r w:rsidRPr="000E6D5C">
              <w:rPr>
                <w:rFonts w:ascii="Arial" w:hAnsi="Arial" w:cs="Arial"/>
                <w:sz w:val="20"/>
                <w:szCs w:val="20"/>
              </w:rPr>
              <w:t>No</w:t>
            </w:r>
          </w:p>
        </w:tc>
        <w:tc>
          <w:tcPr>
            <w:tcW w:w="1569" w:type="dxa"/>
            <w:tcBorders>
              <w:top w:val="single" w:sz="4" w:space="0" w:color="auto"/>
            </w:tcBorders>
          </w:tcPr>
          <w:p w14:paraId="404DE42A" w14:textId="77777777" w:rsidR="00371013" w:rsidRPr="000E6D5C" w:rsidRDefault="00371013" w:rsidP="000E6D5C">
            <w:pPr>
              <w:pStyle w:val="Body"/>
              <w:spacing w:after="0" w:line="360" w:lineRule="auto"/>
              <w:contextualSpacing/>
              <w:rPr>
                <w:rFonts w:ascii="Arial" w:hAnsi="Arial" w:cs="Arial"/>
                <w:sz w:val="20"/>
                <w:szCs w:val="20"/>
              </w:rPr>
            </w:pPr>
          </w:p>
          <w:p w14:paraId="0736F787"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443</w:t>
            </w:r>
          </w:p>
          <w:p w14:paraId="62C2A878"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14</w:t>
            </w:r>
          </w:p>
        </w:tc>
        <w:tc>
          <w:tcPr>
            <w:tcW w:w="1239" w:type="dxa"/>
            <w:tcBorders>
              <w:top w:val="single" w:sz="4" w:space="0" w:color="auto"/>
            </w:tcBorders>
          </w:tcPr>
          <w:p w14:paraId="60C5E6CC" w14:textId="77777777" w:rsidR="00371013" w:rsidRPr="000E6D5C" w:rsidRDefault="00371013" w:rsidP="000E6D5C">
            <w:pPr>
              <w:pStyle w:val="Body"/>
              <w:spacing w:after="0" w:line="360" w:lineRule="auto"/>
              <w:contextualSpacing/>
              <w:rPr>
                <w:rFonts w:ascii="Arial" w:hAnsi="Arial" w:cs="Arial"/>
                <w:sz w:val="20"/>
                <w:szCs w:val="20"/>
              </w:rPr>
            </w:pPr>
          </w:p>
          <w:p w14:paraId="23340CD5"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97</w:t>
            </w:r>
          </w:p>
          <w:p w14:paraId="1EDD105D"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3</w:t>
            </w:r>
          </w:p>
        </w:tc>
      </w:tr>
      <w:tr w:rsidR="00371013" w:rsidRPr="000E6D5C" w14:paraId="260EAA56" w14:textId="77777777" w:rsidTr="000E6D5C">
        <w:trPr>
          <w:trHeight w:val="1005"/>
        </w:trPr>
        <w:tc>
          <w:tcPr>
            <w:tcW w:w="5245" w:type="dxa"/>
          </w:tcPr>
          <w:p w14:paraId="47DEE871" w14:textId="77777777" w:rsidR="00371013" w:rsidRPr="000E6D5C" w:rsidRDefault="0021644E" w:rsidP="000E6D5C">
            <w:pPr>
              <w:pStyle w:val="Body"/>
              <w:spacing w:after="0" w:line="360" w:lineRule="auto"/>
              <w:contextualSpacing/>
              <w:rPr>
                <w:rFonts w:ascii="Arial" w:hAnsi="Arial" w:cs="Arial"/>
                <w:b/>
                <w:sz w:val="20"/>
                <w:szCs w:val="20"/>
              </w:rPr>
            </w:pPr>
            <w:r w:rsidRPr="000E6D5C">
              <w:rPr>
                <w:rFonts w:ascii="Arial" w:hAnsi="Arial" w:cs="Arial"/>
                <w:b/>
                <w:sz w:val="20"/>
                <w:szCs w:val="20"/>
              </w:rPr>
              <w:t>Rice production ecosystem (n=394):</w:t>
            </w:r>
          </w:p>
          <w:p w14:paraId="4D882412"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Irrigated</w:t>
            </w:r>
          </w:p>
          <w:p w14:paraId="7ADCAB64" w14:textId="77777777" w:rsidR="00371013" w:rsidRPr="000E6D5C" w:rsidRDefault="0021644E" w:rsidP="000E6D5C">
            <w:pPr>
              <w:pStyle w:val="Body"/>
              <w:spacing w:after="0" w:line="360" w:lineRule="auto"/>
              <w:contextualSpacing/>
              <w:rPr>
                <w:rFonts w:ascii="Arial" w:hAnsi="Arial" w:cs="Arial"/>
                <w:b/>
                <w:sz w:val="20"/>
                <w:szCs w:val="20"/>
              </w:rPr>
            </w:pPr>
            <w:r w:rsidRPr="000E6D5C">
              <w:rPr>
                <w:rFonts w:ascii="Arial" w:hAnsi="Arial" w:cs="Arial"/>
                <w:sz w:val="20"/>
                <w:szCs w:val="20"/>
              </w:rPr>
              <w:t>Rain-fed</w:t>
            </w:r>
          </w:p>
        </w:tc>
        <w:tc>
          <w:tcPr>
            <w:tcW w:w="1569" w:type="dxa"/>
          </w:tcPr>
          <w:p w14:paraId="7EA807E5" w14:textId="77777777" w:rsidR="00371013" w:rsidRPr="000E6D5C" w:rsidRDefault="00371013" w:rsidP="000E6D5C">
            <w:pPr>
              <w:pStyle w:val="Body"/>
              <w:spacing w:after="0" w:line="360" w:lineRule="auto"/>
              <w:contextualSpacing/>
              <w:rPr>
                <w:rFonts w:ascii="Arial" w:hAnsi="Arial" w:cs="Arial"/>
                <w:sz w:val="20"/>
                <w:szCs w:val="20"/>
              </w:rPr>
            </w:pPr>
          </w:p>
          <w:p w14:paraId="0F43E40A"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282</w:t>
            </w:r>
          </w:p>
          <w:p w14:paraId="3A90133F"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112</w:t>
            </w:r>
          </w:p>
        </w:tc>
        <w:tc>
          <w:tcPr>
            <w:tcW w:w="1239" w:type="dxa"/>
          </w:tcPr>
          <w:p w14:paraId="443F39E5" w14:textId="77777777" w:rsidR="00371013" w:rsidRPr="000E6D5C" w:rsidRDefault="00371013" w:rsidP="000E6D5C">
            <w:pPr>
              <w:pStyle w:val="Body"/>
              <w:spacing w:after="0" w:line="360" w:lineRule="auto"/>
              <w:contextualSpacing/>
              <w:rPr>
                <w:rFonts w:ascii="Arial" w:hAnsi="Arial" w:cs="Arial"/>
                <w:sz w:val="20"/>
                <w:szCs w:val="20"/>
              </w:rPr>
            </w:pPr>
          </w:p>
          <w:p w14:paraId="489CD025"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72</w:t>
            </w:r>
          </w:p>
          <w:p w14:paraId="42E9FFFF"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28</w:t>
            </w:r>
          </w:p>
        </w:tc>
      </w:tr>
      <w:tr w:rsidR="00371013" w:rsidRPr="000E6D5C" w14:paraId="4D448C53" w14:textId="77777777" w:rsidTr="000E6D5C">
        <w:trPr>
          <w:trHeight w:val="1512"/>
        </w:trPr>
        <w:tc>
          <w:tcPr>
            <w:tcW w:w="5245" w:type="dxa"/>
          </w:tcPr>
          <w:p w14:paraId="1BA970C6" w14:textId="77777777" w:rsidR="00371013" w:rsidRPr="000E6D5C" w:rsidRDefault="0021644E" w:rsidP="000E6D5C">
            <w:pPr>
              <w:pStyle w:val="Body"/>
              <w:spacing w:after="0" w:line="360" w:lineRule="auto"/>
              <w:contextualSpacing/>
              <w:rPr>
                <w:rFonts w:ascii="Arial" w:hAnsi="Arial" w:cs="Arial"/>
                <w:b/>
                <w:sz w:val="20"/>
                <w:szCs w:val="20"/>
              </w:rPr>
            </w:pPr>
            <w:r w:rsidRPr="000E6D5C">
              <w:rPr>
                <w:rFonts w:ascii="Arial" w:hAnsi="Arial" w:cs="Arial"/>
                <w:b/>
                <w:sz w:val="20"/>
                <w:szCs w:val="20"/>
              </w:rPr>
              <w:t>Rice production practices (n=456):</w:t>
            </w:r>
          </w:p>
          <w:p w14:paraId="4E581300"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Conventional agronomic practice and SRI</w:t>
            </w:r>
          </w:p>
          <w:p w14:paraId="23DDD43F"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Conventional agronomic practices</w:t>
            </w:r>
          </w:p>
          <w:p w14:paraId="10244849"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Indigenous Technical Knowledge (ITK)</w:t>
            </w:r>
          </w:p>
          <w:p w14:paraId="5AF5D25D"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Systems of Rice Intensification</w:t>
            </w:r>
            <w:r w:rsidRPr="000E6D5C">
              <w:rPr>
                <w:rFonts w:ascii="Arial" w:hAnsi="Arial" w:cs="Arial"/>
                <w:b/>
                <w:sz w:val="20"/>
                <w:szCs w:val="20"/>
              </w:rPr>
              <w:t xml:space="preserve"> </w:t>
            </w:r>
          </w:p>
        </w:tc>
        <w:tc>
          <w:tcPr>
            <w:tcW w:w="1569" w:type="dxa"/>
          </w:tcPr>
          <w:p w14:paraId="23941C51" w14:textId="77777777" w:rsidR="00371013" w:rsidRPr="000E6D5C" w:rsidRDefault="00371013" w:rsidP="000E6D5C">
            <w:pPr>
              <w:pStyle w:val="Body"/>
              <w:spacing w:after="0" w:line="360" w:lineRule="auto"/>
              <w:contextualSpacing/>
              <w:rPr>
                <w:rFonts w:ascii="Arial" w:hAnsi="Arial" w:cs="Arial"/>
                <w:sz w:val="20"/>
                <w:szCs w:val="20"/>
              </w:rPr>
            </w:pPr>
          </w:p>
          <w:p w14:paraId="040F23CD"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74</w:t>
            </w:r>
          </w:p>
          <w:p w14:paraId="53DD10D1"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191</w:t>
            </w:r>
          </w:p>
          <w:p w14:paraId="62DAF53F"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59</w:t>
            </w:r>
          </w:p>
          <w:p w14:paraId="04FF4B21"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132</w:t>
            </w:r>
          </w:p>
        </w:tc>
        <w:tc>
          <w:tcPr>
            <w:tcW w:w="1239" w:type="dxa"/>
          </w:tcPr>
          <w:p w14:paraId="50F1F147" w14:textId="77777777" w:rsidR="00371013" w:rsidRPr="000E6D5C" w:rsidRDefault="00371013" w:rsidP="000E6D5C">
            <w:pPr>
              <w:pStyle w:val="Body"/>
              <w:spacing w:after="0" w:line="360" w:lineRule="auto"/>
              <w:contextualSpacing/>
              <w:rPr>
                <w:rFonts w:ascii="Arial" w:hAnsi="Arial" w:cs="Arial"/>
                <w:sz w:val="20"/>
                <w:szCs w:val="20"/>
              </w:rPr>
            </w:pPr>
          </w:p>
          <w:p w14:paraId="6CC204C9"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16</w:t>
            </w:r>
          </w:p>
          <w:p w14:paraId="6A3E849C"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42</w:t>
            </w:r>
          </w:p>
          <w:p w14:paraId="7B723C98"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13</w:t>
            </w:r>
          </w:p>
          <w:p w14:paraId="688B90F2"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29</w:t>
            </w:r>
          </w:p>
        </w:tc>
      </w:tr>
      <w:tr w:rsidR="00371013" w:rsidRPr="000E6D5C" w14:paraId="0B8A5A94" w14:textId="77777777" w:rsidTr="000E6D5C">
        <w:trPr>
          <w:trHeight w:val="2497"/>
        </w:trPr>
        <w:tc>
          <w:tcPr>
            <w:tcW w:w="5245" w:type="dxa"/>
          </w:tcPr>
          <w:p w14:paraId="59C82205" w14:textId="77777777" w:rsidR="00371013" w:rsidRPr="000E6D5C" w:rsidRDefault="0021644E" w:rsidP="000E6D5C">
            <w:pPr>
              <w:pStyle w:val="Body"/>
              <w:spacing w:after="0" w:line="360" w:lineRule="auto"/>
              <w:contextualSpacing/>
              <w:rPr>
                <w:rFonts w:ascii="Arial" w:hAnsi="Arial" w:cs="Arial"/>
                <w:b/>
                <w:sz w:val="20"/>
                <w:szCs w:val="20"/>
              </w:rPr>
            </w:pPr>
            <w:r w:rsidRPr="000E6D5C">
              <w:rPr>
                <w:rFonts w:ascii="Arial" w:hAnsi="Arial" w:cs="Arial"/>
                <w:b/>
                <w:sz w:val="20"/>
                <w:szCs w:val="20"/>
              </w:rPr>
              <w:t>Choice of Rice production practices (n=428):</w:t>
            </w:r>
          </w:p>
          <w:p w14:paraId="6DCDF9CC"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 xml:space="preserve"> Convenience</w:t>
            </w:r>
          </w:p>
          <w:tbl>
            <w:tblPr>
              <w:tblW w:w="2388" w:type="dxa"/>
              <w:tblInd w:w="7" w:type="dxa"/>
              <w:tblLook w:val="04A0" w:firstRow="1" w:lastRow="0" w:firstColumn="1" w:lastColumn="0" w:noHBand="0" w:noVBand="1"/>
            </w:tblPr>
            <w:tblGrid>
              <w:gridCol w:w="2388"/>
            </w:tblGrid>
            <w:tr w:rsidR="00371013" w:rsidRPr="000E6D5C" w14:paraId="7E51CED0" w14:textId="77777777">
              <w:trPr>
                <w:trHeight w:val="298"/>
              </w:trPr>
              <w:tc>
                <w:tcPr>
                  <w:tcW w:w="2388" w:type="dxa"/>
                  <w:tcBorders>
                    <w:top w:val="nil"/>
                    <w:left w:val="nil"/>
                    <w:bottom w:val="nil"/>
                    <w:right w:val="nil"/>
                  </w:tcBorders>
                  <w:shd w:val="clear" w:color="auto" w:fill="auto"/>
                  <w:noWrap/>
                  <w:vAlign w:val="bottom"/>
                </w:tcPr>
                <w:p w14:paraId="11F4FB1A" w14:textId="77777777"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Cost effectiveness</w:t>
                  </w:r>
                </w:p>
              </w:tc>
            </w:tr>
            <w:tr w:rsidR="00371013" w:rsidRPr="000E6D5C" w14:paraId="4B05CF43" w14:textId="77777777">
              <w:trPr>
                <w:trHeight w:val="298"/>
              </w:trPr>
              <w:tc>
                <w:tcPr>
                  <w:tcW w:w="2388" w:type="dxa"/>
                  <w:tcBorders>
                    <w:top w:val="nil"/>
                    <w:left w:val="nil"/>
                    <w:bottom w:val="nil"/>
                    <w:right w:val="nil"/>
                  </w:tcBorders>
                  <w:shd w:val="clear" w:color="auto" w:fill="auto"/>
                  <w:noWrap/>
                  <w:vAlign w:val="bottom"/>
                </w:tcPr>
                <w:p w14:paraId="2377EE83" w14:textId="77777777"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Experience</w:t>
                  </w:r>
                </w:p>
              </w:tc>
            </w:tr>
            <w:tr w:rsidR="00371013" w:rsidRPr="000E6D5C" w14:paraId="7A62B418" w14:textId="77777777">
              <w:trPr>
                <w:trHeight w:val="298"/>
              </w:trPr>
              <w:tc>
                <w:tcPr>
                  <w:tcW w:w="2388" w:type="dxa"/>
                  <w:tcBorders>
                    <w:top w:val="nil"/>
                    <w:left w:val="nil"/>
                    <w:bottom w:val="nil"/>
                    <w:right w:val="nil"/>
                  </w:tcBorders>
                  <w:shd w:val="clear" w:color="auto" w:fill="auto"/>
                  <w:noWrap/>
                  <w:vAlign w:val="bottom"/>
                </w:tcPr>
                <w:p w14:paraId="38ED159B" w14:textId="77777777"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Peer pressure</w:t>
                  </w:r>
                </w:p>
              </w:tc>
            </w:tr>
            <w:tr w:rsidR="00371013" w:rsidRPr="000E6D5C" w14:paraId="2A920B3E" w14:textId="77777777">
              <w:trPr>
                <w:trHeight w:val="298"/>
              </w:trPr>
              <w:tc>
                <w:tcPr>
                  <w:tcW w:w="2388" w:type="dxa"/>
                  <w:tcBorders>
                    <w:top w:val="nil"/>
                    <w:left w:val="nil"/>
                    <w:bottom w:val="nil"/>
                    <w:right w:val="nil"/>
                  </w:tcBorders>
                  <w:shd w:val="clear" w:color="auto" w:fill="auto"/>
                  <w:noWrap/>
                  <w:vAlign w:val="bottom"/>
                </w:tcPr>
                <w:p w14:paraId="37A4064A" w14:textId="77777777"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Productivity</w:t>
                  </w:r>
                </w:p>
              </w:tc>
            </w:tr>
            <w:tr w:rsidR="00371013" w:rsidRPr="000E6D5C" w14:paraId="2CC0B58F" w14:textId="77777777">
              <w:trPr>
                <w:trHeight w:val="298"/>
              </w:trPr>
              <w:tc>
                <w:tcPr>
                  <w:tcW w:w="2388" w:type="dxa"/>
                  <w:tcBorders>
                    <w:top w:val="nil"/>
                    <w:left w:val="nil"/>
                    <w:bottom w:val="nil"/>
                    <w:right w:val="nil"/>
                  </w:tcBorders>
                  <w:shd w:val="clear" w:color="auto" w:fill="auto"/>
                  <w:noWrap/>
                  <w:vAlign w:val="bottom"/>
                </w:tcPr>
                <w:p w14:paraId="3FC61281" w14:textId="77777777"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Profitability</w:t>
                  </w:r>
                </w:p>
              </w:tc>
            </w:tr>
          </w:tbl>
          <w:p w14:paraId="7801E87E" w14:textId="77777777" w:rsidR="00371013" w:rsidRPr="000E6D5C" w:rsidRDefault="00371013" w:rsidP="000E6D5C">
            <w:pPr>
              <w:pStyle w:val="Body"/>
              <w:spacing w:after="0" w:line="360" w:lineRule="auto"/>
              <w:contextualSpacing/>
              <w:rPr>
                <w:rFonts w:ascii="Arial" w:hAnsi="Arial" w:cs="Arial"/>
                <w:b/>
                <w:sz w:val="20"/>
                <w:szCs w:val="20"/>
              </w:rPr>
            </w:pPr>
          </w:p>
        </w:tc>
        <w:tc>
          <w:tcPr>
            <w:tcW w:w="1569" w:type="dxa"/>
          </w:tcPr>
          <w:p w14:paraId="7C4116CA" w14:textId="77777777" w:rsidR="00371013" w:rsidRPr="000E6D5C" w:rsidRDefault="00371013" w:rsidP="000E6D5C">
            <w:pPr>
              <w:pStyle w:val="Body"/>
              <w:spacing w:after="0" w:line="360" w:lineRule="auto"/>
              <w:contextualSpacing/>
              <w:rPr>
                <w:rFonts w:ascii="Arial" w:hAnsi="Arial" w:cs="Arial"/>
                <w:sz w:val="20"/>
                <w:szCs w:val="20"/>
              </w:rPr>
            </w:pPr>
          </w:p>
          <w:p w14:paraId="68144EAC"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80</w:t>
            </w:r>
          </w:p>
          <w:p w14:paraId="6E1B1019"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97</w:t>
            </w:r>
          </w:p>
          <w:p w14:paraId="1F457357"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54</w:t>
            </w:r>
          </w:p>
          <w:p w14:paraId="46668594"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7</w:t>
            </w:r>
          </w:p>
          <w:p w14:paraId="661F68B6"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94</w:t>
            </w:r>
          </w:p>
          <w:p w14:paraId="5E01082D"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96</w:t>
            </w:r>
          </w:p>
        </w:tc>
        <w:tc>
          <w:tcPr>
            <w:tcW w:w="1239" w:type="dxa"/>
          </w:tcPr>
          <w:p w14:paraId="68A37C10" w14:textId="77777777" w:rsidR="00371013" w:rsidRPr="000E6D5C" w:rsidRDefault="00371013" w:rsidP="000E6D5C">
            <w:pPr>
              <w:pStyle w:val="Body"/>
              <w:spacing w:after="0" w:line="360" w:lineRule="auto"/>
              <w:contextualSpacing/>
              <w:rPr>
                <w:rFonts w:ascii="Arial" w:hAnsi="Arial" w:cs="Arial"/>
                <w:sz w:val="20"/>
                <w:szCs w:val="20"/>
              </w:rPr>
            </w:pPr>
          </w:p>
          <w:p w14:paraId="62DB6A38"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19</w:t>
            </w:r>
          </w:p>
          <w:p w14:paraId="1686E294"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23</w:t>
            </w:r>
          </w:p>
          <w:p w14:paraId="4FAF0163"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13</w:t>
            </w:r>
          </w:p>
          <w:p w14:paraId="07D50098"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2</w:t>
            </w:r>
          </w:p>
          <w:p w14:paraId="11848197"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22</w:t>
            </w:r>
          </w:p>
          <w:p w14:paraId="236C4471"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22</w:t>
            </w:r>
          </w:p>
        </w:tc>
      </w:tr>
      <w:tr w:rsidR="00371013" w:rsidRPr="000E6D5C" w14:paraId="1C878A11" w14:textId="77777777" w:rsidTr="000E6D5C">
        <w:trPr>
          <w:trHeight w:val="1512"/>
        </w:trPr>
        <w:tc>
          <w:tcPr>
            <w:tcW w:w="5245" w:type="dxa"/>
            <w:tcBorders>
              <w:bottom w:val="single" w:sz="4" w:space="0" w:color="auto"/>
            </w:tcBorders>
          </w:tcPr>
          <w:p w14:paraId="55C183BB" w14:textId="77777777" w:rsidR="00371013" w:rsidRPr="000E6D5C" w:rsidRDefault="0021644E" w:rsidP="000E6D5C">
            <w:pPr>
              <w:pStyle w:val="Body"/>
              <w:spacing w:after="0" w:line="360" w:lineRule="auto"/>
              <w:contextualSpacing/>
              <w:rPr>
                <w:rFonts w:ascii="Arial" w:hAnsi="Arial" w:cs="Arial"/>
                <w:b/>
                <w:sz w:val="20"/>
                <w:szCs w:val="20"/>
              </w:rPr>
            </w:pPr>
            <w:r w:rsidRPr="000E6D5C">
              <w:rPr>
                <w:rFonts w:ascii="Arial" w:hAnsi="Arial" w:cs="Arial"/>
                <w:b/>
                <w:sz w:val="20"/>
                <w:szCs w:val="20"/>
              </w:rPr>
              <w:t>Land ownership and tenure (n=454):</w:t>
            </w:r>
          </w:p>
          <w:p w14:paraId="7BE77DF6"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Freehold with title</w:t>
            </w:r>
          </w:p>
          <w:p w14:paraId="7AD84F2F"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 xml:space="preserve">Freehold without title  </w:t>
            </w:r>
          </w:p>
          <w:p w14:paraId="5762B1FD"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Rented</w:t>
            </w:r>
          </w:p>
          <w:p w14:paraId="005310C1"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Communal</w:t>
            </w:r>
          </w:p>
        </w:tc>
        <w:tc>
          <w:tcPr>
            <w:tcW w:w="1569" w:type="dxa"/>
            <w:tcBorders>
              <w:bottom w:val="single" w:sz="4" w:space="0" w:color="auto"/>
            </w:tcBorders>
          </w:tcPr>
          <w:p w14:paraId="0DB6676D" w14:textId="77777777" w:rsidR="00371013" w:rsidRPr="000E6D5C" w:rsidRDefault="00371013" w:rsidP="000E6D5C">
            <w:pPr>
              <w:pStyle w:val="Body"/>
              <w:spacing w:after="0" w:line="360" w:lineRule="auto"/>
              <w:contextualSpacing/>
              <w:rPr>
                <w:rFonts w:ascii="Arial" w:hAnsi="Arial" w:cs="Arial"/>
                <w:sz w:val="20"/>
                <w:szCs w:val="20"/>
              </w:rPr>
            </w:pPr>
          </w:p>
          <w:p w14:paraId="29AA73A1"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189</w:t>
            </w:r>
          </w:p>
          <w:p w14:paraId="0B229DB9"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95</w:t>
            </w:r>
          </w:p>
          <w:p w14:paraId="4A096AAB"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109</w:t>
            </w:r>
          </w:p>
          <w:p w14:paraId="664DFF41"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60</w:t>
            </w:r>
          </w:p>
        </w:tc>
        <w:tc>
          <w:tcPr>
            <w:tcW w:w="1239" w:type="dxa"/>
            <w:tcBorders>
              <w:bottom w:val="single" w:sz="4" w:space="0" w:color="auto"/>
            </w:tcBorders>
          </w:tcPr>
          <w:p w14:paraId="59465859" w14:textId="77777777" w:rsidR="00371013" w:rsidRPr="000E6D5C" w:rsidRDefault="00371013" w:rsidP="000E6D5C">
            <w:pPr>
              <w:pStyle w:val="Body"/>
              <w:spacing w:after="0" w:line="360" w:lineRule="auto"/>
              <w:contextualSpacing/>
              <w:rPr>
                <w:rFonts w:ascii="Arial" w:hAnsi="Arial" w:cs="Arial"/>
                <w:sz w:val="20"/>
                <w:szCs w:val="20"/>
              </w:rPr>
            </w:pPr>
          </w:p>
          <w:p w14:paraId="7AB83235"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42</w:t>
            </w:r>
          </w:p>
          <w:p w14:paraId="076B2055"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21</w:t>
            </w:r>
          </w:p>
          <w:p w14:paraId="33C400C5"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24</w:t>
            </w:r>
          </w:p>
          <w:p w14:paraId="015E5FA2"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13</w:t>
            </w:r>
          </w:p>
        </w:tc>
      </w:tr>
    </w:tbl>
    <w:p w14:paraId="16C87B35" w14:textId="77777777" w:rsidR="00371013" w:rsidRPr="000E6D5C" w:rsidRDefault="00371013" w:rsidP="000E6D5C">
      <w:pPr>
        <w:pStyle w:val="Body"/>
        <w:spacing w:after="0" w:line="360" w:lineRule="auto"/>
        <w:rPr>
          <w:rFonts w:ascii="Arial" w:hAnsi="Arial" w:cs="Arial"/>
          <w:b/>
          <w:bCs/>
          <w:u w:val="single"/>
        </w:rPr>
      </w:pPr>
    </w:p>
    <w:p w14:paraId="242B54BE" w14:textId="77777777" w:rsidR="00371013" w:rsidRPr="000E6D5C" w:rsidRDefault="00371013" w:rsidP="000E6D5C">
      <w:pPr>
        <w:pStyle w:val="Body"/>
        <w:spacing w:after="0" w:line="360" w:lineRule="auto"/>
        <w:rPr>
          <w:rFonts w:ascii="Arial" w:hAnsi="Arial" w:cs="Arial"/>
          <w:b/>
          <w:bCs/>
          <w:u w:val="single"/>
        </w:rPr>
      </w:pPr>
    </w:p>
    <w:p w14:paraId="28E5EF39" w14:textId="0325216C" w:rsidR="00371013" w:rsidRPr="005C2DE6" w:rsidRDefault="0021644E" w:rsidP="000E6D5C">
      <w:pPr>
        <w:pStyle w:val="Body"/>
        <w:spacing w:after="0" w:line="360" w:lineRule="auto"/>
        <w:rPr>
          <w:rFonts w:ascii="Arial" w:hAnsi="Arial" w:cs="Arial"/>
          <w:b/>
          <w:bCs/>
        </w:rPr>
      </w:pPr>
      <w:r w:rsidRPr="005C2DE6">
        <w:rPr>
          <w:rFonts w:ascii="Arial" w:hAnsi="Arial" w:cs="Arial"/>
          <w:b/>
          <w:bCs/>
        </w:rPr>
        <w:t>3.1.</w:t>
      </w:r>
      <w:r w:rsidR="00B6360E" w:rsidRPr="005C2DE6">
        <w:rPr>
          <w:rFonts w:ascii="Arial" w:hAnsi="Arial" w:cs="Arial"/>
          <w:b/>
          <w:bCs/>
        </w:rPr>
        <w:t>2</w:t>
      </w:r>
      <w:r w:rsidRPr="005C2DE6">
        <w:rPr>
          <w:rFonts w:ascii="Arial" w:hAnsi="Arial" w:cs="Arial"/>
          <w:b/>
          <w:bCs/>
        </w:rPr>
        <w:t xml:space="preserve"> Rice grain yield by ecosystems.</w:t>
      </w:r>
    </w:p>
    <w:p w14:paraId="4CBF42D9" w14:textId="175C44E7" w:rsidR="00371013" w:rsidRDefault="0021644E" w:rsidP="000E6D5C">
      <w:pPr>
        <w:pStyle w:val="Body"/>
        <w:spacing w:after="0" w:line="360" w:lineRule="auto"/>
        <w:rPr>
          <w:rFonts w:ascii="Arial" w:hAnsi="Arial" w:cs="Arial"/>
        </w:rPr>
      </w:pPr>
      <w:r w:rsidRPr="000E6D5C">
        <w:rPr>
          <w:rFonts w:ascii="Arial" w:hAnsi="Arial" w:cs="Arial"/>
        </w:rPr>
        <w:t xml:space="preserve">Table 3 is a post-hoc analysis, a pairwise mean comparison of yield per acre across different  farming </w:t>
      </w:r>
      <w:r w:rsidR="002100BC" w:rsidRPr="000E6D5C">
        <w:rPr>
          <w:rFonts w:ascii="Arial" w:hAnsi="Arial" w:cs="Arial"/>
        </w:rPr>
        <w:t>eco</w:t>
      </w:r>
      <w:r w:rsidRPr="000E6D5C">
        <w:rPr>
          <w:rFonts w:ascii="Arial" w:hAnsi="Arial" w:cs="Arial"/>
        </w:rPr>
        <w:t xml:space="preserve">systems. Letters have been used as superscripts to indicate significant results.  Results with similar letters are statistically significantly different at p&lt;0.05.  Farmers (N=62) from irrigated ecosystems who used both subsidized and unsubsidized fertilizers reported a significantly higher mean yield of 3.17 t/acre compared to those who used other categories.  Farmers (N = 26) operating in a rain-fed ecosystem who used both </w:t>
      </w:r>
      <w:r w:rsidR="002100BC" w:rsidRPr="000E6D5C">
        <w:rPr>
          <w:rFonts w:ascii="Arial" w:hAnsi="Arial" w:cs="Arial"/>
        </w:rPr>
        <w:t xml:space="preserve">subsidized and </w:t>
      </w:r>
      <w:r w:rsidR="002100BC" w:rsidRPr="000E6D5C">
        <w:rPr>
          <w:rFonts w:ascii="Arial" w:hAnsi="Arial" w:cs="Arial"/>
        </w:rPr>
        <w:lastRenderedPageBreak/>
        <w:t xml:space="preserve">unsubsidized fertilizer category </w:t>
      </w:r>
      <w:r w:rsidRPr="000E6D5C">
        <w:rPr>
          <w:rFonts w:ascii="Arial" w:hAnsi="Arial" w:cs="Arial"/>
        </w:rPr>
        <w:t>had a significantly higher mean grain yield of 2.91 t/acre compared to other categories. There was, however interesting observation where non-fertilizer users (N=14) in rain-fed ecosystem reported slightly higher mean yield of 2.28 t/acre compared to subsidized (2.08t/acre) and unsubsidized (2.00 t/acre) categories alone.  Overall, combined farmers (N=88) from irrigated and rain-fed ecosystems who used both fertilizer categories reported significantly (p&lt;0.001) better grain yield of 3.09 t/acre.</w:t>
      </w:r>
      <w:bookmarkStart w:id="3" w:name="_Toc197527752"/>
      <w:bookmarkStart w:id="4" w:name="_Toc8078"/>
      <w:bookmarkStart w:id="5" w:name="_Toc198113842"/>
    </w:p>
    <w:p w14:paraId="50F9F5C6" w14:textId="77777777" w:rsidR="000E6D5C" w:rsidRPr="000E6D5C" w:rsidRDefault="000E6D5C" w:rsidP="000E6D5C">
      <w:pPr>
        <w:pStyle w:val="Body"/>
        <w:spacing w:after="0" w:line="360" w:lineRule="auto"/>
        <w:rPr>
          <w:rFonts w:ascii="Arial" w:hAnsi="Arial" w:cs="Arial"/>
        </w:rPr>
      </w:pPr>
    </w:p>
    <w:p w14:paraId="6074545C" w14:textId="2437DA81" w:rsidR="00371013" w:rsidRPr="005C2DE6" w:rsidRDefault="0021644E" w:rsidP="000E6D5C">
      <w:pPr>
        <w:pStyle w:val="Body"/>
        <w:spacing w:after="0" w:line="360" w:lineRule="auto"/>
        <w:rPr>
          <w:rFonts w:ascii="Arial" w:hAnsi="Arial" w:cs="Arial"/>
          <w:i/>
        </w:rPr>
      </w:pPr>
      <w:r w:rsidRPr="000E6D5C">
        <w:rPr>
          <w:rFonts w:ascii="Arial" w:hAnsi="Arial" w:cs="Arial"/>
          <w:b/>
          <w:iCs/>
        </w:rPr>
        <w:t xml:space="preserve">Table </w:t>
      </w:r>
      <w:r w:rsidR="00B6360E" w:rsidRPr="000E6D5C">
        <w:rPr>
          <w:rFonts w:ascii="Arial" w:hAnsi="Arial" w:cs="Arial"/>
          <w:b/>
          <w:iCs/>
        </w:rPr>
        <w:t>2</w:t>
      </w:r>
      <w:bookmarkStart w:id="6" w:name="_Toc2429"/>
      <w:r w:rsidRPr="000E6D5C">
        <w:rPr>
          <w:rFonts w:ascii="Arial" w:hAnsi="Arial" w:cs="Arial"/>
          <w:b/>
          <w:iCs/>
        </w:rPr>
        <w:t xml:space="preserve">:  </w:t>
      </w:r>
      <w:r w:rsidRPr="005C2DE6">
        <w:rPr>
          <w:rFonts w:ascii="Arial" w:hAnsi="Arial" w:cs="Arial"/>
          <w:i/>
          <w:iCs/>
        </w:rPr>
        <w:t>Analysis of variance comparing rice production across farming ecosystems</w:t>
      </w:r>
      <w:bookmarkEnd w:id="3"/>
      <w:bookmarkEnd w:id="4"/>
      <w:bookmarkEnd w:id="5"/>
      <w:bookmarkEnd w:id="6"/>
    </w:p>
    <w:tbl>
      <w:tblPr>
        <w:tblW w:w="8706" w:type="dxa"/>
        <w:tblBorders>
          <w:top w:val="single" w:sz="4" w:space="0" w:color="auto"/>
          <w:bottom w:val="single" w:sz="4" w:space="0" w:color="auto"/>
        </w:tblBorders>
        <w:tblLook w:val="04A0" w:firstRow="1" w:lastRow="0" w:firstColumn="1" w:lastColumn="0" w:noHBand="0" w:noVBand="1"/>
      </w:tblPr>
      <w:tblGrid>
        <w:gridCol w:w="1417"/>
        <w:gridCol w:w="701"/>
        <w:gridCol w:w="834"/>
        <w:gridCol w:w="630"/>
        <w:gridCol w:w="237"/>
        <w:gridCol w:w="824"/>
        <w:gridCol w:w="892"/>
        <w:gridCol w:w="827"/>
        <w:gridCol w:w="241"/>
        <w:gridCol w:w="590"/>
        <w:gridCol w:w="879"/>
        <w:gridCol w:w="634"/>
      </w:tblGrid>
      <w:tr w:rsidR="00371013" w:rsidRPr="000E6D5C" w14:paraId="334E901A" w14:textId="77777777">
        <w:trPr>
          <w:trHeight w:val="226"/>
        </w:trPr>
        <w:tc>
          <w:tcPr>
            <w:tcW w:w="1368" w:type="dxa"/>
            <w:vMerge w:val="restart"/>
            <w:tcBorders>
              <w:top w:val="single" w:sz="4" w:space="0" w:color="auto"/>
              <w:bottom w:val="nil"/>
            </w:tcBorders>
            <w:shd w:val="clear" w:color="auto" w:fill="auto"/>
            <w:vAlign w:val="center"/>
          </w:tcPr>
          <w:p w14:paraId="69D5478E" w14:textId="77777777" w:rsidR="00371013" w:rsidRPr="000E6D5C" w:rsidRDefault="0021644E" w:rsidP="000E6D5C">
            <w:pPr>
              <w:pStyle w:val="Body"/>
              <w:spacing w:after="0" w:line="360" w:lineRule="auto"/>
              <w:rPr>
                <w:rFonts w:ascii="Arial" w:hAnsi="Arial" w:cs="Arial"/>
                <w:b/>
                <w:bCs/>
                <w:lang w:val="en-GB"/>
              </w:rPr>
            </w:pPr>
            <w:r w:rsidRPr="000E6D5C">
              <w:rPr>
                <w:rFonts w:ascii="Arial" w:hAnsi="Arial" w:cs="Arial"/>
                <w:b/>
                <w:bCs/>
                <w:lang w:val="en-GB"/>
              </w:rPr>
              <w:t>Fertilizer category</w:t>
            </w:r>
          </w:p>
        </w:tc>
        <w:tc>
          <w:tcPr>
            <w:tcW w:w="2160" w:type="dxa"/>
            <w:gridSpan w:val="3"/>
            <w:tcBorders>
              <w:top w:val="single" w:sz="4" w:space="0" w:color="auto"/>
              <w:bottom w:val="single" w:sz="4" w:space="0" w:color="auto"/>
            </w:tcBorders>
            <w:shd w:val="clear" w:color="auto" w:fill="auto"/>
            <w:noWrap/>
            <w:vAlign w:val="center"/>
          </w:tcPr>
          <w:p w14:paraId="3626EF46"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lang w:val="en-GB"/>
              </w:rPr>
              <w:t>Irrigated</w:t>
            </w:r>
          </w:p>
        </w:tc>
        <w:tc>
          <w:tcPr>
            <w:tcW w:w="237" w:type="dxa"/>
            <w:tcBorders>
              <w:top w:val="single" w:sz="4" w:space="0" w:color="auto"/>
              <w:bottom w:val="single" w:sz="4" w:space="0" w:color="auto"/>
            </w:tcBorders>
            <w:vAlign w:val="center"/>
          </w:tcPr>
          <w:p w14:paraId="0EB61E5C" w14:textId="77777777" w:rsidR="00371013" w:rsidRPr="000E6D5C" w:rsidRDefault="00371013" w:rsidP="000E6D5C">
            <w:pPr>
              <w:pStyle w:val="Body"/>
              <w:spacing w:after="0" w:line="360" w:lineRule="auto"/>
              <w:rPr>
                <w:rFonts w:ascii="Arial" w:hAnsi="Arial" w:cs="Arial"/>
                <w:b/>
                <w:lang w:val="en-GB"/>
              </w:rPr>
            </w:pPr>
          </w:p>
        </w:tc>
        <w:tc>
          <w:tcPr>
            <w:tcW w:w="2543" w:type="dxa"/>
            <w:gridSpan w:val="3"/>
            <w:tcBorders>
              <w:top w:val="single" w:sz="4" w:space="0" w:color="auto"/>
              <w:bottom w:val="single" w:sz="4" w:space="0" w:color="auto"/>
            </w:tcBorders>
            <w:shd w:val="clear" w:color="auto" w:fill="auto"/>
            <w:noWrap/>
            <w:vAlign w:val="center"/>
          </w:tcPr>
          <w:p w14:paraId="7BB75F4C"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lang w:val="en-GB"/>
              </w:rPr>
              <w:t>Rain fed</w:t>
            </w:r>
          </w:p>
        </w:tc>
        <w:tc>
          <w:tcPr>
            <w:tcW w:w="241" w:type="dxa"/>
            <w:tcBorders>
              <w:top w:val="single" w:sz="4" w:space="0" w:color="auto"/>
              <w:bottom w:val="single" w:sz="4" w:space="0" w:color="auto"/>
            </w:tcBorders>
          </w:tcPr>
          <w:p w14:paraId="44CFE96F" w14:textId="77777777" w:rsidR="00371013" w:rsidRPr="000E6D5C" w:rsidRDefault="00371013" w:rsidP="000E6D5C">
            <w:pPr>
              <w:pStyle w:val="Body"/>
              <w:spacing w:after="0" w:line="360" w:lineRule="auto"/>
              <w:rPr>
                <w:rFonts w:ascii="Arial" w:hAnsi="Arial" w:cs="Arial"/>
                <w:b/>
                <w:lang w:val="en-GB"/>
              </w:rPr>
            </w:pPr>
          </w:p>
        </w:tc>
        <w:tc>
          <w:tcPr>
            <w:tcW w:w="2157" w:type="dxa"/>
            <w:gridSpan w:val="3"/>
            <w:tcBorders>
              <w:top w:val="single" w:sz="4" w:space="0" w:color="auto"/>
              <w:bottom w:val="single" w:sz="4" w:space="0" w:color="auto"/>
            </w:tcBorders>
            <w:vAlign w:val="center"/>
          </w:tcPr>
          <w:p w14:paraId="773B26DB"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lang w:val="en-GB"/>
              </w:rPr>
              <w:t>Overall</w:t>
            </w:r>
          </w:p>
        </w:tc>
      </w:tr>
      <w:tr w:rsidR="00371013" w:rsidRPr="000E6D5C" w14:paraId="1D552B4B" w14:textId="77777777">
        <w:trPr>
          <w:trHeight w:val="219"/>
        </w:trPr>
        <w:tc>
          <w:tcPr>
            <w:tcW w:w="1368" w:type="dxa"/>
            <w:vMerge/>
            <w:tcBorders>
              <w:top w:val="nil"/>
              <w:bottom w:val="single" w:sz="4" w:space="0" w:color="auto"/>
            </w:tcBorders>
            <w:shd w:val="clear" w:color="auto" w:fill="auto"/>
            <w:vAlign w:val="center"/>
          </w:tcPr>
          <w:p w14:paraId="67FB08B0" w14:textId="77777777" w:rsidR="00371013" w:rsidRPr="000E6D5C" w:rsidRDefault="00371013" w:rsidP="000E6D5C">
            <w:pPr>
              <w:pStyle w:val="Body"/>
              <w:spacing w:after="0" w:line="360" w:lineRule="auto"/>
              <w:rPr>
                <w:rFonts w:ascii="Arial" w:hAnsi="Arial" w:cs="Arial"/>
                <w:b/>
                <w:bCs/>
                <w:lang w:val="en-GB"/>
              </w:rPr>
            </w:pPr>
          </w:p>
        </w:tc>
        <w:tc>
          <w:tcPr>
            <w:tcW w:w="701" w:type="dxa"/>
            <w:tcBorders>
              <w:top w:val="single" w:sz="4" w:space="0" w:color="auto"/>
              <w:bottom w:val="single" w:sz="4" w:space="0" w:color="auto"/>
            </w:tcBorders>
            <w:shd w:val="clear" w:color="auto" w:fill="auto"/>
          </w:tcPr>
          <w:p w14:paraId="24894093" w14:textId="77777777" w:rsidR="00371013" w:rsidRPr="000E6D5C" w:rsidRDefault="0021644E" w:rsidP="000E6D5C">
            <w:pPr>
              <w:pStyle w:val="Body"/>
              <w:spacing w:after="0" w:line="360" w:lineRule="auto"/>
              <w:rPr>
                <w:rFonts w:ascii="Arial" w:hAnsi="Arial" w:cs="Arial"/>
                <w:b/>
                <w:bCs/>
                <w:lang w:val="en-GB"/>
              </w:rPr>
            </w:pPr>
            <w:r w:rsidRPr="000E6D5C">
              <w:rPr>
                <w:rFonts w:ascii="Arial" w:hAnsi="Arial" w:cs="Arial"/>
                <w:b/>
                <w:bCs/>
                <w:lang w:val="en-GB"/>
              </w:rPr>
              <w:t>N</w:t>
            </w:r>
          </w:p>
        </w:tc>
        <w:tc>
          <w:tcPr>
            <w:tcW w:w="829" w:type="dxa"/>
            <w:tcBorders>
              <w:top w:val="single" w:sz="4" w:space="0" w:color="auto"/>
              <w:bottom w:val="single" w:sz="4" w:space="0" w:color="auto"/>
            </w:tcBorders>
            <w:shd w:val="clear" w:color="auto" w:fill="auto"/>
          </w:tcPr>
          <w:p w14:paraId="407F0BD0" w14:textId="77777777" w:rsidR="00371013" w:rsidRPr="000E6D5C" w:rsidRDefault="0021644E" w:rsidP="000E6D5C">
            <w:pPr>
              <w:pStyle w:val="Body"/>
              <w:spacing w:after="0" w:line="360" w:lineRule="auto"/>
              <w:rPr>
                <w:rFonts w:ascii="Arial" w:hAnsi="Arial" w:cs="Arial"/>
                <w:b/>
                <w:bCs/>
                <w:lang w:val="en-GB"/>
              </w:rPr>
            </w:pPr>
            <w:r w:rsidRPr="000E6D5C">
              <w:rPr>
                <w:rFonts w:ascii="Arial" w:hAnsi="Arial" w:cs="Arial"/>
                <w:b/>
                <w:bCs/>
                <w:lang w:val="en-GB"/>
              </w:rPr>
              <w:t>Grain yield</w:t>
            </w:r>
          </w:p>
        </w:tc>
        <w:tc>
          <w:tcPr>
            <w:tcW w:w="630" w:type="dxa"/>
            <w:tcBorders>
              <w:top w:val="single" w:sz="4" w:space="0" w:color="auto"/>
              <w:bottom w:val="single" w:sz="4" w:space="0" w:color="auto"/>
            </w:tcBorders>
            <w:shd w:val="clear" w:color="auto" w:fill="auto"/>
            <w:vAlign w:val="center"/>
          </w:tcPr>
          <w:p w14:paraId="64F4FE2E" w14:textId="77777777" w:rsidR="00371013" w:rsidRPr="000E6D5C" w:rsidRDefault="0021644E" w:rsidP="000E6D5C">
            <w:pPr>
              <w:pStyle w:val="Body"/>
              <w:spacing w:after="0" w:line="360" w:lineRule="auto"/>
              <w:rPr>
                <w:rFonts w:ascii="Arial" w:hAnsi="Arial" w:cs="Arial"/>
                <w:b/>
                <w:bCs/>
                <w:lang w:val="en-GB"/>
              </w:rPr>
            </w:pPr>
            <w:r w:rsidRPr="000E6D5C">
              <w:rPr>
                <w:rFonts w:ascii="Arial" w:hAnsi="Arial" w:cs="Arial"/>
                <w:b/>
                <w:bCs/>
                <w:lang w:val="en-GB"/>
              </w:rPr>
              <w:t>SD</w:t>
            </w:r>
          </w:p>
        </w:tc>
        <w:tc>
          <w:tcPr>
            <w:tcW w:w="237" w:type="dxa"/>
            <w:tcBorders>
              <w:top w:val="single" w:sz="4" w:space="0" w:color="auto"/>
              <w:bottom w:val="single" w:sz="4" w:space="0" w:color="auto"/>
            </w:tcBorders>
            <w:vAlign w:val="center"/>
          </w:tcPr>
          <w:p w14:paraId="25C81FD3" w14:textId="77777777" w:rsidR="00371013" w:rsidRPr="000E6D5C" w:rsidRDefault="00371013" w:rsidP="000E6D5C">
            <w:pPr>
              <w:pStyle w:val="Body"/>
              <w:spacing w:after="0" w:line="360" w:lineRule="auto"/>
              <w:rPr>
                <w:rFonts w:ascii="Arial" w:hAnsi="Arial" w:cs="Arial"/>
                <w:b/>
                <w:bCs/>
                <w:lang w:val="en-GB"/>
              </w:rPr>
            </w:pPr>
          </w:p>
        </w:tc>
        <w:tc>
          <w:tcPr>
            <w:tcW w:w="824" w:type="dxa"/>
            <w:tcBorders>
              <w:top w:val="single" w:sz="4" w:space="0" w:color="auto"/>
              <w:bottom w:val="single" w:sz="4" w:space="0" w:color="auto"/>
            </w:tcBorders>
            <w:shd w:val="clear" w:color="auto" w:fill="auto"/>
          </w:tcPr>
          <w:p w14:paraId="0979B7D3" w14:textId="77777777" w:rsidR="00371013" w:rsidRPr="000E6D5C" w:rsidRDefault="0021644E" w:rsidP="000E6D5C">
            <w:pPr>
              <w:pStyle w:val="Body"/>
              <w:spacing w:after="0" w:line="360" w:lineRule="auto"/>
              <w:rPr>
                <w:rFonts w:ascii="Arial" w:hAnsi="Arial" w:cs="Arial"/>
                <w:b/>
                <w:bCs/>
                <w:lang w:val="en-GB"/>
              </w:rPr>
            </w:pPr>
            <w:r w:rsidRPr="000E6D5C">
              <w:rPr>
                <w:rFonts w:ascii="Arial" w:hAnsi="Arial" w:cs="Arial"/>
                <w:b/>
                <w:bCs/>
                <w:lang w:val="en-GB"/>
              </w:rPr>
              <w:t>N</w:t>
            </w:r>
          </w:p>
        </w:tc>
        <w:tc>
          <w:tcPr>
            <w:tcW w:w="892" w:type="dxa"/>
            <w:tcBorders>
              <w:top w:val="single" w:sz="4" w:space="0" w:color="auto"/>
              <w:bottom w:val="single" w:sz="4" w:space="0" w:color="auto"/>
            </w:tcBorders>
            <w:shd w:val="clear" w:color="auto" w:fill="auto"/>
          </w:tcPr>
          <w:p w14:paraId="1D8DC8C9" w14:textId="77777777" w:rsidR="00371013" w:rsidRPr="000E6D5C" w:rsidRDefault="0021644E" w:rsidP="000E6D5C">
            <w:pPr>
              <w:pStyle w:val="Body"/>
              <w:spacing w:after="0" w:line="360" w:lineRule="auto"/>
              <w:rPr>
                <w:rFonts w:ascii="Arial" w:hAnsi="Arial" w:cs="Arial"/>
                <w:b/>
                <w:bCs/>
                <w:lang w:val="en-GB"/>
              </w:rPr>
            </w:pPr>
            <w:r w:rsidRPr="000E6D5C">
              <w:rPr>
                <w:rFonts w:ascii="Arial" w:hAnsi="Arial" w:cs="Arial"/>
                <w:b/>
                <w:bCs/>
                <w:lang w:val="en-GB"/>
              </w:rPr>
              <w:t>Grain yield</w:t>
            </w:r>
          </w:p>
        </w:tc>
        <w:tc>
          <w:tcPr>
            <w:tcW w:w="827" w:type="dxa"/>
            <w:tcBorders>
              <w:top w:val="single" w:sz="4" w:space="0" w:color="auto"/>
              <w:bottom w:val="single" w:sz="4" w:space="0" w:color="auto"/>
            </w:tcBorders>
            <w:shd w:val="clear" w:color="auto" w:fill="auto"/>
            <w:vAlign w:val="center"/>
          </w:tcPr>
          <w:p w14:paraId="635C8429" w14:textId="77777777" w:rsidR="00371013" w:rsidRPr="000E6D5C" w:rsidRDefault="0021644E" w:rsidP="000E6D5C">
            <w:pPr>
              <w:pStyle w:val="Body"/>
              <w:spacing w:after="0" w:line="360" w:lineRule="auto"/>
              <w:rPr>
                <w:rFonts w:ascii="Arial" w:hAnsi="Arial" w:cs="Arial"/>
                <w:b/>
                <w:bCs/>
                <w:lang w:val="en-GB"/>
              </w:rPr>
            </w:pPr>
            <w:r w:rsidRPr="000E6D5C">
              <w:rPr>
                <w:rFonts w:ascii="Arial" w:hAnsi="Arial" w:cs="Arial"/>
                <w:b/>
                <w:bCs/>
                <w:lang w:val="en-GB"/>
              </w:rPr>
              <w:t>SD</w:t>
            </w:r>
          </w:p>
        </w:tc>
        <w:tc>
          <w:tcPr>
            <w:tcW w:w="241" w:type="dxa"/>
            <w:tcBorders>
              <w:top w:val="single" w:sz="4" w:space="0" w:color="auto"/>
              <w:bottom w:val="single" w:sz="4" w:space="0" w:color="auto"/>
            </w:tcBorders>
          </w:tcPr>
          <w:p w14:paraId="6F46FB1F" w14:textId="77777777" w:rsidR="00371013" w:rsidRPr="000E6D5C" w:rsidRDefault="00371013" w:rsidP="000E6D5C">
            <w:pPr>
              <w:pStyle w:val="Body"/>
              <w:spacing w:after="0" w:line="360" w:lineRule="auto"/>
              <w:rPr>
                <w:rFonts w:ascii="Arial" w:hAnsi="Arial" w:cs="Arial"/>
                <w:b/>
                <w:bCs/>
                <w:lang w:val="en-GB"/>
              </w:rPr>
            </w:pPr>
          </w:p>
        </w:tc>
        <w:tc>
          <w:tcPr>
            <w:tcW w:w="608" w:type="dxa"/>
            <w:tcBorders>
              <w:top w:val="single" w:sz="4" w:space="0" w:color="auto"/>
              <w:bottom w:val="single" w:sz="4" w:space="0" w:color="auto"/>
            </w:tcBorders>
          </w:tcPr>
          <w:p w14:paraId="111CD97D" w14:textId="77777777" w:rsidR="00371013" w:rsidRPr="000E6D5C" w:rsidRDefault="0021644E" w:rsidP="000E6D5C">
            <w:pPr>
              <w:pStyle w:val="Body"/>
              <w:spacing w:after="0" w:line="360" w:lineRule="auto"/>
              <w:rPr>
                <w:rFonts w:ascii="Arial" w:hAnsi="Arial" w:cs="Arial"/>
                <w:b/>
                <w:bCs/>
                <w:lang w:val="en-GB"/>
              </w:rPr>
            </w:pPr>
            <w:r w:rsidRPr="000E6D5C">
              <w:rPr>
                <w:rFonts w:ascii="Arial" w:hAnsi="Arial" w:cs="Arial"/>
                <w:b/>
                <w:bCs/>
                <w:lang w:val="en-GB"/>
              </w:rPr>
              <w:t>N</w:t>
            </w:r>
          </w:p>
        </w:tc>
        <w:tc>
          <w:tcPr>
            <w:tcW w:w="913" w:type="dxa"/>
            <w:tcBorders>
              <w:top w:val="single" w:sz="4" w:space="0" w:color="auto"/>
              <w:bottom w:val="single" w:sz="4" w:space="0" w:color="auto"/>
            </w:tcBorders>
          </w:tcPr>
          <w:p w14:paraId="1AD04264" w14:textId="77777777" w:rsidR="00371013" w:rsidRPr="000E6D5C" w:rsidRDefault="0021644E" w:rsidP="000E6D5C">
            <w:pPr>
              <w:pStyle w:val="Body"/>
              <w:spacing w:after="0" w:line="360" w:lineRule="auto"/>
              <w:rPr>
                <w:rFonts w:ascii="Arial" w:hAnsi="Arial" w:cs="Arial"/>
                <w:b/>
                <w:bCs/>
                <w:lang w:val="en-GB"/>
              </w:rPr>
            </w:pPr>
            <w:r w:rsidRPr="000E6D5C">
              <w:rPr>
                <w:rFonts w:ascii="Arial" w:hAnsi="Arial" w:cs="Arial"/>
                <w:b/>
                <w:bCs/>
                <w:lang w:val="en-GB"/>
              </w:rPr>
              <w:t>Grain yield</w:t>
            </w:r>
          </w:p>
        </w:tc>
        <w:tc>
          <w:tcPr>
            <w:tcW w:w="636" w:type="dxa"/>
            <w:tcBorders>
              <w:top w:val="single" w:sz="4" w:space="0" w:color="auto"/>
              <w:bottom w:val="single" w:sz="4" w:space="0" w:color="auto"/>
            </w:tcBorders>
            <w:vAlign w:val="center"/>
          </w:tcPr>
          <w:p w14:paraId="428FAFB9"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lang w:val="en-GB"/>
              </w:rPr>
              <w:t>SD</w:t>
            </w:r>
          </w:p>
        </w:tc>
      </w:tr>
      <w:tr w:rsidR="00371013" w:rsidRPr="000E6D5C" w14:paraId="34078C24" w14:textId="77777777">
        <w:trPr>
          <w:trHeight w:val="120"/>
        </w:trPr>
        <w:tc>
          <w:tcPr>
            <w:tcW w:w="1368" w:type="dxa"/>
            <w:tcBorders>
              <w:top w:val="single" w:sz="4" w:space="0" w:color="auto"/>
            </w:tcBorders>
            <w:shd w:val="clear" w:color="auto" w:fill="auto"/>
            <w:noWrap/>
            <w:vAlign w:val="center"/>
          </w:tcPr>
          <w:p w14:paraId="676AA2FA"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Both</w:t>
            </w:r>
          </w:p>
        </w:tc>
        <w:tc>
          <w:tcPr>
            <w:tcW w:w="701" w:type="dxa"/>
            <w:tcBorders>
              <w:top w:val="single" w:sz="4" w:space="0" w:color="auto"/>
            </w:tcBorders>
            <w:shd w:val="clear" w:color="auto" w:fill="auto"/>
            <w:noWrap/>
            <w:vAlign w:val="center"/>
          </w:tcPr>
          <w:p w14:paraId="00FB3CA5"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62</w:t>
            </w:r>
          </w:p>
        </w:tc>
        <w:tc>
          <w:tcPr>
            <w:tcW w:w="829" w:type="dxa"/>
            <w:tcBorders>
              <w:top w:val="single" w:sz="4" w:space="0" w:color="auto"/>
            </w:tcBorders>
            <w:shd w:val="clear" w:color="auto" w:fill="auto"/>
            <w:noWrap/>
            <w:vAlign w:val="center"/>
          </w:tcPr>
          <w:p w14:paraId="41524807"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3.17</w:t>
            </w:r>
            <w:r w:rsidRPr="000E6D5C">
              <w:rPr>
                <w:rFonts w:ascii="Arial" w:hAnsi="Arial" w:cs="Arial"/>
                <w:vertAlign w:val="superscript"/>
              </w:rPr>
              <w:t>a</w:t>
            </w:r>
          </w:p>
        </w:tc>
        <w:tc>
          <w:tcPr>
            <w:tcW w:w="630" w:type="dxa"/>
            <w:tcBorders>
              <w:top w:val="single" w:sz="4" w:space="0" w:color="auto"/>
            </w:tcBorders>
            <w:shd w:val="clear" w:color="auto" w:fill="auto"/>
            <w:noWrap/>
            <w:vAlign w:val="center"/>
          </w:tcPr>
          <w:p w14:paraId="0CA21654"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1.21</w:t>
            </w:r>
          </w:p>
        </w:tc>
        <w:tc>
          <w:tcPr>
            <w:tcW w:w="237" w:type="dxa"/>
            <w:tcBorders>
              <w:top w:val="single" w:sz="4" w:space="0" w:color="auto"/>
            </w:tcBorders>
            <w:vAlign w:val="center"/>
          </w:tcPr>
          <w:p w14:paraId="413F5507" w14:textId="77777777" w:rsidR="00371013" w:rsidRPr="000E6D5C" w:rsidRDefault="00371013" w:rsidP="000E6D5C">
            <w:pPr>
              <w:pStyle w:val="Body"/>
              <w:spacing w:after="0" w:line="360" w:lineRule="auto"/>
              <w:rPr>
                <w:rFonts w:ascii="Arial" w:hAnsi="Arial" w:cs="Arial"/>
                <w:lang w:val="en-GB"/>
              </w:rPr>
            </w:pPr>
          </w:p>
        </w:tc>
        <w:tc>
          <w:tcPr>
            <w:tcW w:w="824" w:type="dxa"/>
            <w:tcBorders>
              <w:top w:val="single" w:sz="4" w:space="0" w:color="auto"/>
            </w:tcBorders>
            <w:shd w:val="clear" w:color="auto" w:fill="auto"/>
            <w:noWrap/>
            <w:vAlign w:val="center"/>
          </w:tcPr>
          <w:p w14:paraId="35ADD672"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26</w:t>
            </w:r>
          </w:p>
        </w:tc>
        <w:tc>
          <w:tcPr>
            <w:tcW w:w="892" w:type="dxa"/>
            <w:tcBorders>
              <w:top w:val="single" w:sz="4" w:space="0" w:color="auto"/>
            </w:tcBorders>
            <w:shd w:val="clear" w:color="auto" w:fill="auto"/>
            <w:noWrap/>
            <w:vAlign w:val="center"/>
          </w:tcPr>
          <w:p w14:paraId="69089247"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2.91</w:t>
            </w:r>
            <w:r w:rsidRPr="000E6D5C">
              <w:rPr>
                <w:rFonts w:ascii="Arial" w:hAnsi="Arial" w:cs="Arial"/>
                <w:vertAlign w:val="superscript"/>
              </w:rPr>
              <w:t>a</w:t>
            </w:r>
          </w:p>
        </w:tc>
        <w:tc>
          <w:tcPr>
            <w:tcW w:w="827" w:type="dxa"/>
            <w:tcBorders>
              <w:top w:val="single" w:sz="4" w:space="0" w:color="auto"/>
            </w:tcBorders>
            <w:shd w:val="clear" w:color="auto" w:fill="auto"/>
            <w:noWrap/>
            <w:vAlign w:val="center"/>
          </w:tcPr>
          <w:p w14:paraId="08E096D9"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1.44</w:t>
            </w:r>
          </w:p>
        </w:tc>
        <w:tc>
          <w:tcPr>
            <w:tcW w:w="241" w:type="dxa"/>
            <w:tcBorders>
              <w:top w:val="single" w:sz="4" w:space="0" w:color="auto"/>
            </w:tcBorders>
          </w:tcPr>
          <w:p w14:paraId="2B07A946" w14:textId="77777777" w:rsidR="00371013" w:rsidRPr="000E6D5C" w:rsidRDefault="00371013" w:rsidP="000E6D5C">
            <w:pPr>
              <w:pStyle w:val="Body"/>
              <w:spacing w:after="0" w:line="360" w:lineRule="auto"/>
              <w:rPr>
                <w:rFonts w:ascii="Arial" w:hAnsi="Arial" w:cs="Arial"/>
                <w:lang w:val="en-GB"/>
              </w:rPr>
            </w:pPr>
          </w:p>
        </w:tc>
        <w:tc>
          <w:tcPr>
            <w:tcW w:w="608" w:type="dxa"/>
            <w:tcBorders>
              <w:top w:val="single" w:sz="4" w:space="0" w:color="auto"/>
            </w:tcBorders>
            <w:vAlign w:val="center"/>
          </w:tcPr>
          <w:p w14:paraId="5FF59CDF"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88</w:t>
            </w:r>
          </w:p>
        </w:tc>
        <w:tc>
          <w:tcPr>
            <w:tcW w:w="913" w:type="dxa"/>
            <w:tcBorders>
              <w:top w:val="single" w:sz="4" w:space="0" w:color="auto"/>
            </w:tcBorders>
            <w:vAlign w:val="center"/>
          </w:tcPr>
          <w:p w14:paraId="6C900AEC"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3.09</w:t>
            </w:r>
            <w:r w:rsidRPr="000E6D5C">
              <w:rPr>
                <w:rFonts w:ascii="Arial" w:hAnsi="Arial" w:cs="Arial"/>
                <w:vertAlign w:val="superscript"/>
                <w:lang w:val="en-GB"/>
              </w:rPr>
              <w:t>a</w:t>
            </w:r>
          </w:p>
        </w:tc>
        <w:tc>
          <w:tcPr>
            <w:tcW w:w="636" w:type="dxa"/>
            <w:tcBorders>
              <w:top w:val="single" w:sz="4" w:space="0" w:color="auto"/>
            </w:tcBorders>
            <w:vAlign w:val="center"/>
          </w:tcPr>
          <w:p w14:paraId="6CFFFFDC"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1.27</w:t>
            </w:r>
          </w:p>
        </w:tc>
      </w:tr>
      <w:tr w:rsidR="00371013" w:rsidRPr="000E6D5C" w14:paraId="13D7DF09" w14:textId="77777777">
        <w:trPr>
          <w:trHeight w:val="226"/>
        </w:trPr>
        <w:tc>
          <w:tcPr>
            <w:tcW w:w="1368" w:type="dxa"/>
            <w:shd w:val="clear" w:color="auto" w:fill="auto"/>
            <w:noWrap/>
            <w:vAlign w:val="center"/>
          </w:tcPr>
          <w:p w14:paraId="2098063D"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Subsidized</w:t>
            </w:r>
          </w:p>
        </w:tc>
        <w:tc>
          <w:tcPr>
            <w:tcW w:w="701" w:type="dxa"/>
            <w:shd w:val="clear" w:color="auto" w:fill="auto"/>
            <w:noWrap/>
            <w:vAlign w:val="center"/>
          </w:tcPr>
          <w:p w14:paraId="03341EBE"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62</w:t>
            </w:r>
          </w:p>
        </w:tc>
        <w:tc>
          <w:tcPr>
            <w:tcW w:w="829" w:type="dxa"/>
            <w:shd w:val="clear" w:color="auto" w:fill="auto"/>
            <w:noWrap/>
            <w:vAlign w:val="center"/>
          </w:tcPr>
          <w:p w14:paraId="018C0491"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2.05</w:t>
            </w:r>
            <w:r w:rsidRPr="000E6D5C">
              <w:rPr>
                <w:rFonts w:ascii="Arial" w:hAnsi="Arial" w:cs="Arial"/>
                <w:vertAlign w:val="superscript"/>
              </w:rPr>
              <w:t>b</w:t>
            </w:r>
          </w:p>
        </w:tc>
        <w:tc>
          <w:tcPr>
            <w:tcW w:w="630" w:type="dxa"/>
            <w:shd w:val="clear" w:color="auto" w:fill="auto"/>
            <w:noWrap/>
            <w:vAlign w:val="center"/>
          </w:tcPr>
          <w:p w14:paraId="7397E23A"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0.64</w:t>
            </w:r>
          </w:p>
        </w:tc>
        <w:tc>
          <w:tcPr>
            <w:tcW w:w="237" w:type="dxa"/>
            <w:vAlign w:val="center"/>
          </w:tcPr>
          <w:p w14:paraId="24CEBAB6" w14:textId="77777777" w:rsidR="00371013" w:rsidRPr="000E6D5C" w:rsidRDefault="00371013" w:rsidP="000E6D5C">
            <w:pPr>
              <w:pStyle w:val="Body"/>
              <w:spacing w:after="0" w:line="360" w:lineRule="auto"/>
              <w:rPr>
                <w:rFonts w:ascii="Arial" w:hAnsi="Arial" w:cs="Arial"/>
                <w:lang w:val="en-GB"/>
              </w:rPr>
            </w:pPr>
          </w:p>
        </w:tc>
        <w:tc>
          <w:tcPr>
            <w:tcW w:w="824" w:type="dxa"/>
            <w:shd w:val="clear" w:color="auto" w:fill="auto"/>
            <w:noWrap/>
            <w:vAlign w:val="center"/>
          </w:tcPr>
          <w:p w14:paraId="29DD914A"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67</w:t>
            </w:r>
          </w:p>
        </w:tc>
        <w:tc>
          <w:tcPr>
            <w:tcW w:w="892" w:type="dxa"/>
            <w:shd w:val="clear" w:color="auto" w:fill="auto"/>
            <w:noWrap/>
            <w:vAlign w:val="center"/>
          </w:tcPr>
          <w:p w14:paraId="341B8E10"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2.08</w:t>
            </w:r>
            <w:r w:rsidRPr="000E6D5C">
              <w:rPr>
                <w:rFonts w:ascii="Arial" w:hAnsi="Arial" w:cs="Arial"/>
                <w:vertAlign w:val="superscript"/>
              </w:rPr>
              <w:t>b</w:t>
            </w:r>
          </w:p>
        </w:tc>
        <w:tc>
          <w:tcPr>
            <w:tcW w:w="827" w:type="dxa"/>
            <w:shd w:val="clear" w:color="auto" w:fill="auto"/>
            <w:noWrap/>
            <w:vAlign w:val="center"/>
          </w:tcPr>
          <w:p w14:paraId="2025CEE9"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0.63</w:t>
            </w:r>
          </w:p>
        </w:tc>
        <w:tc>
          <w:tcPr>
            <w:tcW w:w="241" w:type="dxa"/>
          </w:tcPr>
          <w:p w14:paraId="657F84FA" w14:textId="77777777" w:rsidR="00371013" w:rsidRPr="000E6D5C" w:rsidRDefault="00371013" w:rsidP="000E6D5C">
            <w:pPr>
              <w:pStyle w:val="Body"/>
              <w:spacing w:after="0" w:line="360" w:lineRule="auto"/>
              <w:rPr>
                <w:rFonts w:ascii="Arial" w:hAnsi="Arial" w:cs="Arial"/>
                <w:lang w:val="en-GB"/>
              </w:rPr>
            </w:pPr>
          </w:p>
        </w:tc>
        <w:tc>
          <w:tcPr>
            <w:tcW w:w="608" w:type="dxa"/>
            <w:vAlign w:val="center"/>
          </w:tcPr>
          <w:p w14:paraId="681D5DD5"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129</w:t>
            </w:r>
          </w:p>
        </w:tc>
        <w:tc>
          <w:tcPr>
            <w:tcW w:w="913" w:type="dxa"/>
            <w:vAlign w:val="center"/>
          </w:tcPr>
          <w:p w14:paraId="49A5AD9D"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2.07</w:t>
            </w:r>
            <w:r w:rsidRPr="000E6D5C">
              <w:rPr>
                <w:rFonts w:ascii="Arial" w:hAnsi="Arial" w:cs="Arial"/>
                <w:vertAlign w:val="superscript"/>
                <w:lang w:val="en-GB"/>
              </w:rPr>
              <w:t>b</w:t>
            </w:r>
          </w:p>
        </w:tc>
        <w:tc>
          <w:tcPr>
            <w:tcW w:w="636" w:type="dxa"/>
            <w:vAlign w:val="center"/>
          </w:tcPr>
          <w:p w14:paraId="740235D3"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0.64</w:t>
            </w:r>
          </w:p>
        </w:tc>
      </w:tr>
      <w:tr w:rsidR="00371013" w:rsidRPr="000E6D5C" w14:paraId="36699EFA" w14:textId="77777777">
        <w:trPr>
          <w:trHeight w:val="226"/>
        </w:trPr>
        <w:tc>
          <w:tcPr>
            <w:tcW w:w="1368" w:type="dxa"/>
            <w:shd w:val="clear" w:color="auto" w:fill="auto"/>
            <w:noWrap/>
            <w:vAlign w:val="center"/>
          </w:tcPr>
          <w:p w14:paraId="5B9407A7"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Unsubsidized</w:t>
            </w:r>
          </w:p>
        </w:tc>
        <w:tc>
          <w:tcPr>
            <w:tcW w:w="701" w:type="dxa"/>
            <w:shd w:val="clear" w:color="auto" w:fill="auto"/>
            <w:noWrap/>
            <w:vAlign w:val="center"/>
          </w:tcPr>
          <w:p w14:paraId="58F67206"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112</w:t>
            </w:r>
          </w:p>
        </w:tc>
        <w:tc>
          <w:tcPr>
            <w:tcW w:w="829" w:type="dxa"/>
            <w:shd w:val="clear" w:color="auto" w:fill="auto"/>
            <w:noWrap/>
            <w:vAlign w:val="center"/>
          </w:tcPr>
          <w:p w14:paraId="018140A7"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2.08</w:t>
            </w:r>
            <w:r w:rsidRPr="000E6D5C">
              <w:rPr>
                <w:rFonts w:ascii="Arial" w:hAnsi="Arial" w:cs="Arial"/>
                <w:vertAlign w:val="superscript"/>
              </w:rPr>
              <w:t>b</w:t>
            </w:r>
          </w:p>
        </w:tc>
        <w:tc>
          <w:tcPr>
            <w:tcW w:w="630" w:type="dxa"/>
            <w:shd w:val="clear" w:color="auto" w:fill="auto"/>
            <w:noWrap/>
            <w:vAlign w:val="center"/>
          </w:tcPr>
          <w:p w14:paraId="5699EC6E"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0.88</w:t>
            </w:r>
          </w:p>
        </w:tc>
        <w:tc>
          <w:tcPr>
            <w:tcW w:w="237" w:type="dxa"/>
            <w:vAlign w:val="center"/>
          </w:tcPr>
          <w:p w14:paraId="6A1026C7" w14:textId="77777777" w:rsidR="00371013" w:rsidRPr="000E6D5C" w:rsidRDefault="00371013" w:rsidP="000E6D5C">
            <w:pPr>
              <w:pStyle w:val="Body"/>
              <w:spacing w:after="0" w:line="360" w:lineRule="auto"/>
              <w:rPr>
                <w:rFonts w:ascii="Arial" w:hAnsi="Arial" w:cs="Arial"/>
                <w:lang w:val="en-GB"/>
              </w:rPr>
            </w:pPr>
          </w:p>
        </w:tc>
        <w:tc>
          <w:tcPr>
            <w:tcW w:w="824" w:type="dxa"/>
            <w:shd w:val="clear" w:color="auto" w:fill="auto"/>
            <w:noWrap/>
            <w:vAlign w:val="center"/>
          </w:tcPr>
          <w:p w14:paraId="08AC9E67"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42</w:t>
            </w:r>
          </w:p>
        </w:tc>
        <w:tc>
          <w:tcPr>
            <w:tcW w:w="892" w:type="dxa"/>
            <w:shd w:val="clear" w:color="auto" w:fill="auto"/>
            <w:noWrap/>
            <w:vAlign w:val="center"/>
          </w:tcPr>
          <w:p w14:paraId="61457D6E"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2.00</w:t>
            </w:r>
            <w:r w:rsidRPr="000E6D5C">
              <w:rPr>
                <w:rFonts w:ascii="Arial" w:hAnsi="Arial" w:cs="Arial"/>
                <w:vertAlign w:val="superscript"/>
                <w:lang w:val="en-GB"/>
              </w:rPr>
              <w:t>b</w:t>
            </w:r>
          </w:p>
        </w:tc>
        <w:tc>
          <w:tcPr>
            <w:tcW w:w="827" w:type="dxa"/>
            <w:shd w:val="clear" w:color="auto" w:fill="auto"/>
            <w:noWrap/>
            <w:vAlign w:val="center"/>
          </w:tcPr>
          <w:p w14:paraId="41E9BEA6"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0.75</w:t>
            </w:r>
          </w:p>
        </w:tc>
        <w:tc>
          <w:tcPr>
            <w:tcW w:w="241" w:type="dxa"/>
          </w:tcPr>
          <w:p w14:paraId="3F43D067" w14:textId="77777777" w:rsidR="00371013" w:rsidRPr="000E6D5C" w:rsidRDefault="00371013" w:rsidP="000E6D5C">
            <w:pPr>
              <w:pStyle w:val="Body"/>
              <w:spacing w:after="0" w:line="360" w:lineRule="auto"/>
              <w:rPr>
                <w:rFonts w:ascii="Arial" w:hAnsi="Arial" w:cs="Arial"/>
                <w:lang w:val="en-GB"/>
              </w:rPr>
            </w:pPr>
          </w:p>
        </w:tc>
        <w:tc>
          <w:tcPr>
            <w:tcW w:w="608" w:type="dxa"/>
            <w:vAlign w:val="center"/>
          </w:tcPr>
          <w:p w14:paraId="279EE10D"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154</w:t>
            </w:r>
          </w:p>
        </w:tc>
        <w:tc>
          <w:tcPr>
            <w:tcW w:w="913" w:type="dxa"/>
            <w:vAlign w:val="center"/>
          </w:tcPr>
          <w:p w14:paraId="152C7D34"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2.05</w:t>
            </w:r>
            <w:r w:rsidRPr="000E6D5C">
              <w:rPr>
                <w:rFonts w:ascii="Arial" w:hAnsi="Arial" w:cs="Arial"/>
                <w:vertAlign w:val="superscript"/>
                <w:lang w:val="en-GB"/>
              </w:rPr>
              <w:t>b</w:t>
            </w:r>
          </w:p>
        </w:tc>
        <w:tc>
          <w:tcPr>
            <w:tcW w:w="636" w:type="dxa"/>
            <w:vAlign w:val="center"/>
          </w:tcPr>
          <w:p w14:paraId="66CBE052"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0.84</w:t>
            </w:r>
          </w:p>
        </w:tc>
      </w:tr>
      <w:tr w:rsidR="00371013" w:rsidRPr="000E6D5C" w14:paraId="18E4AE97" w14:textId="77777777">
        <w:trPr>
          <w:trHeight w:val="226"/>
        </w:trPr>
        <w:tc>
          <w:tcPr>
            <w:tcW w:w="1368" w:type="dxa"/>
            <w:shd w:val="clear" w:color="auto" w:fill="auto"/>
            <w:noWrap/>
            <w:vAlign w:val="center"/>
          </w:tcPr>
          <w:p w14:paraId="0D04B9F6"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None</w:t>
            </w:r>
          </w:p>
        </w:tc>
        <w:tc>
          <w:tcPr>
            <w:tcW w:w="701" w:type="dxa"/>
            <w:shd w:val="clear" w:color="auto" w:fill="auto"/>
            <w:noWrap/>
            <w:vAlign w:val="center"/>
          </w:tcPr>
          <w:p w14:paraId="095EBD61" w14:textId="77777777" w:rsidR="00371013" w:rsidRPr="000E6D5C" w:rsidRDefault="0021644E" w:rsidP="000E6D5C">
            <w:pPr>
              <w:pStyle w:val="Body"/>
              <w:spacing w:after="0" w:line="360" w:lineRule="auto"/>
              <w:rPr>
                <w:rFonts w:ascii="Arial" w:hAnsi="Arial" w:cs="Arial"/>
              </w:rPr>
            </w:pPr>
            <w:r w:rsidRPr="000E6D5C">
              <w:rPr>
                <w:rFonts w:ascii="Arial" w:hAnsi="Arial" w:cs="Arial"/>
              </w:rPr>
              <w:t>14</w:t>
            </w:r>
          </w:p>
        </w:tc>
        <w:tc>
          <w:tcPr>
            <w:tcW w:w="829" w:type="dxa"/>
            <w:shd w:val="clear" w:color="auto" w:fill="auto"/>
            <w:noWrap/>
            <w:vAlign w:val="center"/>
          </w:tcPr>
          <w:p w14:paraId="1293EFC2" w14:textId="77777777" w:rsidR="00371013" w:rsidRPr="000E6D5C" w:rsidRDefault="0021644E" w:rsidP="000E6D5C">
            <w:pPr>
              <w:pStyle w:val="Body"/>
              <w:spacing w:after="0" w:line="360" w:lineRule="auto"/>
              <w:rPr>
                <w:rFonts w:ascii="Arial" w:hAnsi="Arial" w:cs="Arial"/>
              </w:rPr>
            </w:pPr>
            <w:r w:rsidRPr="000E6D5C">
              <w:rPr>
                <w:rFonts w:ascii="Arial" w:hAnsi="Arial" w:cs="Arial"/>
              </w:rPr>
              <w:t>2.35</w:t>
            </w:r>
            <w:r w:rsidRPr="000E6D5C">
              <w:rPr>
                <w:rFonts w:ascii="Arial" w:hAnsi="Arial" w:cs="Arial"/>
                <w:vertAlign w:val="superscript"/>
              </w:rPr>
              <w:t>b</w:t>
            </w:r>
          </w:p>
        </w:tc>
        <w:tc>
          <w:tcPr>
            <w:tcW w:w="630" w:type="dxa"/>
            <w:shd w:val="clear" w:color="auto" w:fill="auto"/>
            <w:noWrap/>
            <w:vAlign w:val="center"/>
          </w:tcPr>
          <w:p w14:paraId="50619DD2"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0.85</w:t>
            </w:r>
          </w:p>
        </w:tc>
        <w:tc>
          <w:tcPr>
            <w:tcW w:w="237" w:type="dxa"/>
            <w:vAlign w:val="center"/>
          </w:tcPr>
          <w:p w14:paraId="4BF071E8" w14:textId="77777777" w:rsidR="00371013" w:rsidRPr="000E6D5C" w:rsidRDefault="00371013" w:rsidP="000E6D5C">
            <w:pPr>
              <w:pStyle w:val="Body"/>
              <w:spacing w:after="0" w:line="360" w:lineRule="auto"/>
              <w:rPr>
                <w:rFonts w:ascii="Arial" w:hAnsi="Arial" w:cs="Arial"/>
                <w:lang w:val="en-GB"/>
              </w:rPr>
            </w:pPr>
          </w:p>
        </w:tc>
        <w:tc>
          <w:tcPr>
            <w:tcW w:w="824" w:type="dxa"/>
            <w:shd w:val="clear" w:color="auto" w:fill="auto"/>
            <w:noWrap/>
            <w:vAlign w:val="center"/>
          </w:tcPr>
          <w:p w14:paraId="624EAB58" w14:textId="77777777" w:rsidR="00371013" w:rsidRPr="000E6D5C" w:rsidRDefault="0021644E" w:rsidP="000E6D5C">
            <w:pPr>
              <w:pStyle w:val="Body"/>
              <w:spacing w:after="0" w:line="360" w:lineRule="auto"/>
              <w:rPr>
                <w:rFonts w:ascii="Arial" w:hAnsi="Arial" w:cs="Arial"/>
              </w:rPr>
            </w:pPr>
            <w:r w:rsidRPr="000E6D5C">
              <w:rPr>
                <w:rFonts w:ascii="Arial" w:hAnsi="Arial" w:cs="Arial"/>
              </w:rPr>
              <w:t>4</w:t>
            </w:r>
          </w:p>
        </w:tc>
        <w:tc>
          <w:tcPr>
            <w:tcW w:w="892" w:type="dxa"/>
            <w:shd w:val="clear" w:color="auto" w:fill="auto"/>
            <w:noWrap/>
            <w:vAlign w:val="center"/>
          </w:tcPr>
          <w:p w14:paraId="7F10358B"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2.28</w:t>
            </w:r>
            <w:r w:rsidRPr="000E6D5C">
              <w:rPr>
                <w:rFonts w:ascii="Arial" w:hAnsi="Arial" w:cs="Arial"/>
                <w:vertAlign w:val="superscript"/>
                <w:lang w:val="en-GB"/>
              </w:rPr>
              <w:t>ab</w:t>
            </w:r>
          </w:p>
        </w:tc>
        <w:tc>
          <w:tcPr>
            <w:tcW w:w="827" w:type="dxa"/>
            <w:shd w:val="clear" w:color="auto" w:fill="auto"/>
            <w:noWrap/>
            <w:vAlign w:val="center"/>
          </w:tcPr>
          <w:p w14:paraId="2BE308E3"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0.71</w:t>
            </w:r>
          </w:p>
        </w:tc>
        <w:tc>
          <w:tcPr>
            <w:tcW w:w="241" w:type="dxa"/>
          </w:tcPr>
          <w:p w14:paraId="3FD8BBD0" w14:textId="77777777" w:rsidR="00371013" w:rsidRPr="000E6D5C" w:rsidRDefault="00371013" w:rsidP="000E6D5C">
            <w:pPr>
              <w:pStyle w:val="Body"/>
              <w:spacing w:after="0" w:line="360" w:lineRule="auto"/>
              <w:rPr>
                <w:rFonts w:ascii="Arial" w:hAnsi="Arial" w:cs="Arial"/>
                <w:lang w:val="en-GB"/>
              </w:rPr>
            </w:pPr>
          </w:p>
        </w:tc>
        <w:tc>
          <w:tcPr>
            <w:tcW w:w="608" w:type="dxa"/>
            <w:vAlign w:val="center"/>
          </w:tcPr>
          <w:p w14:paraId="78AA021C"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18</w:t>
            </w:r>
          </w:p>
        </w:tc>
        <w:tc>
          <w:tcPr>
            <w:tcW w:w="913" w:type="dxa"/>
            <w:vAlign w:val="center"/>
          </w:tcPr>
          <w:p w14:paraId="2D1FED6D"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2.34</w:t>
            </w:r>
            <w:r w:rsidRPr="000E6D5C">
              <w:rPr>
                <w:rFonts w:ascii="Arial" w:hAnsi="Arial" w:cs="Arial"/>
                <w:vertAlign w:val="superscript"/>
              </w:rPr>
              <w:t>b</w:t>
            </w:r>
          </w:p>
        </w:tc>
        <w:tc>
          <w:tcPr>
            <w:tcW w:w="636" w:type="dxa"/>
            <w:vAlign w:val="center"/>
          </w:tcPr>
          <w:p w14:paraId="3CE42ED0"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0.80</w:t>
            </w:r>
          </w:p>
        </w:tc>
      </w:tr>
      <w:tr w:rsidR="00371013" w:rsidRPr="000E6D5C" w14:paraId="22DB3F36" w14:textId="77777777">
        <w:trPr>
          <w:trHeight w:val="226"/>
        </w:trPr>
        <w:tc>
          <w:tcPr>
            <w:tcW w:w="1368" w:type="dxa"/>
            <w:tcBorders>
              <w:bottom w:val="nil"/>
            </w:tcBorders>
            <w:shd w:val="clear" w:color="auto" w:fill="auto"/>
            <w:noWrap/>
            <w:vAlign w:val="center"/>
          </w:tcPr>
          <w:p w14:paraId="180AA635"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lang w:val="en-GB"/>
              </w:rPr>
              <w:t>Mean</w:t>
            </w:r>
          </w:p>
        </w:tc>
        <w:tc>
          <w:tcPr>
            <w:tcW w:w="701" w:type="dxa"/>
            <w:tcBorders>
              <w:bottom w:val="nil"/>
            </w:tcBorders>
            <w:shd w:val="clear" w:color="auto" w:fill="auto"/>
            <w:noWrap/>
            <w:vAlign w:val="center"/>
          </w:tcPr>
          <w:p w14:paraId="6B970070" w14:textId="77777777" w:rsidR="00371013" w:rsidRPr="000E6D5C" w:rsidRDefault="00371013" w:rsidP="000E6D5C">
            <w:pPr>
              <w:pStyle w:val="Body"/>
              <w:spacing w:after="0" w:line="360" w:lineRule="auto"/>
              <w:rPr>
                <w:rFonts w:ascii="Arial" w:hAnsi="Arial" w:cs="Arial"/>
                <w:b/>
                <w:lang w:val="en-GB"/>
              </w:rPr>
            </w:pPr>
          </w:p>
        </w:tc>
        <w:tc>
          <w:tcPr>
            <w:tcW w:w="829" w:type="dxa"/>
            <w:tcBorders>
              <w:bottom w:val="nil"/>
            </w:tcBorders>
            <w:shd w:val="clear" w:color="auto" w:fill="auto"/>
            <w:noWrap/>
            <w:vAlign w:val="center"/>
          </w:tcPr>
          <w:p w14:paraId="1AF8C9F1"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lang w:val="en-GB"/>
              </w:rPr>
              <w:t>2.36</w:t>
            </w:r>
            <w:r w:rsidRPr="000E6D5C">
              <w:rPr>
                <w:rFonts w:ascii="Arial" w:hAnsi="Arial" w:cs="Arial"/>
                <w:b/>
                <w:vertAlign w:val="superscript"/>
                <w:lang w:val="en-GB"/>
              </w:rPr>
              <w:t>A</w:t>
            </w:r>
          </w:p>
        </w:tc>
        <w:tc>
          <w:tcPr>
            <w:tcW w:w="630" w:type="dxa"/>
            <w:tcBorders>
              <w:bottom w:val="nil"/>
            </w:tcBorders>
            <w:shd w:val="clear" w:color="auto" w:fill="auto"/>
            <w:noWrap/>
            <w:vAlign w:val="center"/>
          </w:tcPr>
          <w:p w14:paraId="5567E2C3" w14:textId="77777777" w:rsidR="00371013" w:rsidRPr="000E6D5C" w:rsidRDefault="00371013" w:rsidP="000E6D5C">
            <w:pPr>
              <w:pStyle w:val="Body"/>
              <w:spacing w:after="0" w:line="360" w:lineRule="auto"/>
              <w:rPr>
                <w:rFonts w:ascii="Arial" w:hAnsi="Arial" w:cs="Arial"/>
                <w:b/>
                <w:lang w:val="en-GB"/>
              </w:rPr>
            </w:pPr>
          </w:p>
        </w:tc>
        <w:tc>
          <w:tcPr>
            <w:tcW w:w="237" w:type="dxa"/>
            <w:tcBorders>
              <w:bottom w:val="nil"/>
            </w:tcBorders>
            <w:vAlign w:val="center"/>
          </w:tcPr>
          <w:p w14:paraId="0D73463C" w14:textId="77777777" w:rsidR="00371013" w:rsidRPr="000E6D5C" w:rsidRDefault="00371013" w:rsidP="000E6D5C">
            <w:pPr>
              <w:pStyle w:val="Body"/>
              <w:spacing w:after="0" w:line="360" w:lineRule="auto"/>
              <w:rPr>
                <w:rFonts w:ascii="Arial" w:hAnsi="Arial" w:cs="Arial"/>
                <w:b/>
                <w:lang w:val="en-GB"/>
              </w:rPr>
            </w:pPr>
          </w:p>
        </w:tc>
        <w:tc>
          <w:tcPr>
            <w:tcW w:w="824" w:type="dxa"/>
            <w:tcBorders>
              <w:bottom w:val="nil"/>
            </w:tcBorders>
            <w:shd w:val="clear" w:color="auto" w:fill="auto"/>
            <w:noWrap/>
            <w:vAlign w:val="center"/>
          </w:tcPr>
          <w:p w14:paraId="1A5A14C9" w14:textId="77777777" w:rsidR="00371013" w:rsidRPr="000E6D5C" w:rsidRDefault="00371013" w:rsidP="000E6D5C">
            <w:pPr>
              <w:pStyle w:val="Body"/>
              <w:spacing w:after="0" w:line="360" w:lineRule="auto"/>
              <w:rPr>
                <w:rFonts w:ascii="Arial" w:hAnsi="Arial" w:cs="Arial"/>
                <w:b/>
                <w:lang w:val="en-GB"/>
              </w:rPr>
            </w:pPr>
          </w:p>
        </w:tc>
        <w:tc>
          <w:tcPr>
            <w:tcW w:w="892" w:type="dxa"/>
            <w:tcBorders>
              <w:bottom w:val="nil"/>
            </w:tcBorders>
            <w:shd w:val="clear" w:color="auto" w:fill="auto"/>
            <w:noWrap/>
            <w:vAlign w:val="center"/>
          </w:tcPr>
          <w:p w14:paraId="0CDC2436"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lang w:val="en-GB"/>
              </w:rPr>
              <w:t>2.21</w:t>
            </w:r>
            <w:r w:rsidRPr="000E6D5C">
              <w:rPr>
                <w:rFonts w:ascii="Arial" w:hAnsi="Arial" w:cs="Arial"/>
                <w:b/>
                <w:vertAlign w:val="superscript"/>
                <w:lang w:val="en-GB"/>
              </w:rPr>
              <w:t>B</w:t>
            </w:r>
          </w:p>
        </w:tc>
        <w:tc>
          <w:tcPr>
            <w:tcW w:w="827" w:type="dxa"/>
            <w:tcBorders>
              <w:bottom w:val="nil"/>
            </w:tcBorders>
            <w:shd w:val="clear" w:color="auto" w:fill="auto"/>
            <w:noWrap/>
            <w:vAlign w:val="center"/>
          </w:tcPr>
          <w:p w14:paraId="7465E024" w14:textId="77777777" w:rsidR="00371013" w:rsidRPr="000E6D5C" w:rsidRDefault="00371013" w:rsidP="000E6D5C">
            <w:pPr>
              <w:pStyle w:val="Body"/>
              <w:spacing w:after="0" w:line="360" w:lineRule="auto"/>
              <w:rPr>
                <w:rFonts w:ascii="Arial" w:hAnsi="Arial" w:cs="Arial"/>
                <w:b/>
                <w:lang w:val="en-GB"/>
              </w:rPr>
            </w:pPr>
          </w:p>
        </w:tc>
        <w:tc>
          <w:tcPr>
            <w:tcW w:w="241" w:type="dxa"/>
            <w:tcBorders>
              <w:bottom w:val="nil"/>
            </w:tcBorders>
          </w:tcPr>
          <w:p w14:paraId="0354AB96" w14:textId="77777777" w:rsidR="00371013" w:rsidRPr="000E6D5C" w:rsidRDefault="00371013" w:rsidP="000E6D5C">
            <w:pPr>
              <w:pStyle w:val="Body"/>
              <w:spacing w:after="0" w:line="360" w:lineRule="auto"/>
              <w:rPr>
                <w:rFonts w:ascii="Arial" w:hAnsi="Arial" w:cs="Arial"/>
                <w:b/>
                <w:lang w:val="en-GB"/>
              </w:rPr>
            </w:pPr>
          </w:p>
        </w:tc>
        <w:tc>
          <w:tcPr>
            <w:tcW w:w="608" w:type="dxa"/>
            <w:tcBorders>
              <w:bottom w:val="nil"/>
            </w:tcBorders>
            <w:vAlign w:val="center"/>
          </w:tcPr>
          <w:p w14:paraId="6247392F" w14:textId="77777777" w:rsidR="00371013" w:rsidRPr="000E6D5C" w:rsidRDefault="00371013" w:rsidP="000E6D5C">
            <w:pPr>
              <w:pStyle w:val="Body"/>
              <w:spacing w:after="0" w:line="360" w:lineRule="auto"/>
              <w:rPr>
                <w:rFonts w:ascii="Arial" w:hAnsi="Arial" w:cs="Arial"/>
                <w:b/>
                <w:lang w:val="en-GB"/>
              </w:rPr>
            </w:pPr>
          </w:p>
        </w:tc>
        <w:tc>
          <w:tcPr>
            <w:tcW w:w="913" w:type="dxa"/>
            <w:tcBorders>
              <w:bottom w:val="nil"/>
            </w:tcBorders>
            <w:vAlign w:val="center"/>
          </w:tcPr>
          <w:p w14:paraId="6169B9E9"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rPr>
              <w:t>2.31</w:t>
            </w:r>
          </w:p>
        </w:tc>
        <w:tc>
          <w:tcPr>
            <w:tcW w:w="636" w:type="dxa"/>
            <w:tcBorders>
              <w:bottom w:val="nil"/>
            </w:tcBorders>
            <w:vAlign w:val="center"/>
          </w:tcPr>
          <w:p w14:paraId="300DF776" w14:textId="77777777" w:rsidR="00371013" w:rsidRPr="000E6D5C" w:rsidRDefault="00371013" w:rsidP="000E6D5C">
            <w:pPr>
              <w:pStyle w:val="Body"/>
              <w:spacing w:after="0" w:line="360" w:lineRule="auto"/>
              <w:rPr>
                <w:rFonts w:ascii="Arial" w:hAnsi="Arial" w:cs="Arial"/>
                <w:lang w:val="en-GB"/>
              </w:rPr>
            </w:pPr>
          </w:p>
        </w:tc>
      </w:tr>
      <w:tr w:rsidR="00371013" w:rsidRPr="000E6D5C" w14:paraId="26F7E57F" w14:textId="77777777">
        <w:trPr>
          <w:trHeight w:val="226"/>
        </w:trPr>
        <w:tc>
          <w:tcPr>
            <w:tcW w:w="1368" w:type="dxa"/>
            <w:tcBorders>
              <w:top w:val="nil"/>
              <w:bottom w:val="nil"/>
            </w:tcBorders>
            <w:shd w:val="clear" w:color="auto" w:fill="auto"/>
            <w:noWrap/>
            <w:vAlign w:val="center"/>
          </w:tcPr>
          <w:p w14:paraId="5014D02F"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lang w:val="en-GB"/>
              </w:rPr>
              <w:t xml:space="preserve">p-value </w:t>
            </w:r>
          </w:p>
        </w:tc>
        <w:tc>
          <w:tcPr>
            <w:tcW w:w="701" w:type="dxa"/>
            <w:tcBorders>
              <w:top w:val="nil"/>
              <w:bottom w:val="nil"/>
            </w:tcBorders>
            <w:shd w:val="clear" w:color="auto" w:fill="auto"/>
            <w:noWrap/>
            <w:vAlign w:val="center"/>
          </w:tcPr>
          <w:p w14:paraId="4983858C" w14:textId="77777777" w:rsidR="00371013" w:rsidRPr="000E6D5C" w:rsidRDefault="00371013" w:rsidP="000E6D5C">
            <w:pPr>
              <w:pStyle w:val="Body"/>
              <w:spacing w:after="0" w:line="360" w:lineRule="auto"/>
              <w:rPr>
                <w:rFonts w:ascii="Arial" w:hAnsi="Arial" w:cs="Arial"/>
                <w:b/>
                <w:lang w:val="en-GB"/>
              </w:rPr>
            </w:pPr>
          </w:p>
        </w:tc>
        <w:tc>
          <w:tcPr>
            <w:tcW w:w="829" w:type="dxa"/>
            <w:tcBorders>
              <w:top w:val="nil"/>
              <w:bottom w:val="nil"/>
            </w:tcBorders>
            <w:shd w:val="clear" w:color="auto" w:fill="auto"/>
            <w:noWrap/>
            <w:vAlign w:val="center"/>
          </w:tcPr>
          <w:p w14:paraId="55A729F8"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rPr>
              <w:t>&lt;0.001</w:t>
            </w:r>
          </w:p>
        </w:tc>
        <w:tc>
          <w:tcPr>
            <w:tcW w:w="630" w:type="dxa"/>
            <w:tcBorders>
              <w:top w:val="nil"/>
              <w:bottom w:val="nil"/>
            </w:tcBorders>
            <w:shd w:val="clear" w:color="auto" w:fill="auto"/>
            <w:noWrap/>
            <w:vAlign w:val="center"/>
          </w:tcPr>
          <w:p w14:paraId="0901EE55" w14:textId="77777777" w:rsidR="00371013" w:rsidRPr="000E6D5C" w:rsidRDefault="00371013" w:rsidP="000E6D5C">
            <w:pPr>
              <w:pStyle w:val="Body"/>
              <w:spacing w:after="0" w:line="360" w:lineRule="auto"/>
              <w:rPr>
                <w:rFonts w:ascii="Arial" w:hAnsi="Arial" w:cs="Arial"/>
                <w:b/>
                <w:lang w:val="en-GB"/>
              </w:rPr>
            </w:pPr>
          </w:p>
        </w:tc>
        <w:tc>
          <w:tcPr>
            <w:tcW w:w="237" w:type="dxa"/>
            <w:tcBorders>
              <w:top w:val="nil"/>
              <w:bottom w:val="nil"/>
            </w:tcBorders>
            <w:vAlign w:val="center"/>
          </w:tcPr>
          <w:p w14:paraId="2A20E130" w14:textId="77777777" w:rsidR="00371013" w:rsidRPr="000E6D5C" w:rsidRDefault="00371013" w:rsidP="000E6D5C">
            <w:pPr>
              <w:pStyle w:val="Body"/>
              <w:spacing w:after="0" w:line="360" w:lineRule="auto"/>
              <w:rPr>
                <w:rFonts w:ascii="Arial" w:hAnsi="Arial" w:cs="Arial"/>
                <w:b/>
                <w:lang w:val="en-GB"/>
              </w:rPr>
            </w:pPr>
          </w:p>
        </w:tc>
        <w:tc>
          <w:tcPr>
            <w:tcW w:w="824" w:type="dxa"/>
            <w:tcBorders>
              <w:top w:val="nil"/>
              <w:bottom w:val="nil"/>
            </w:tcBorders>
            <w:shd w:val="clear" w:color="auto" w:fill="auto"/>
            <w:noWrap/>
            <w:vAlign w:val="center"/>
          </w:tcPr>
          <w:p w14:paraId="4A6BABA7" w14:textId="77777777" w:rsidR="00371013" w:rsidRPr="000E6D5C" w:rsidRDefault="00371013" w:rsidP="000E6D5C">
            <w:pPr>
              <w:pStyle w:val="Body"/>
              <w:spacing w:after="0" w:line="360" w:lineRule="auto"/>
              <w:rPr>
                <w:rFonts w:ascii="Arial" w:hAnsi="Arial" w:cs="Arial"/>
                <w:b/>
                <w:lang w:val="en-GB"/>
              </w:rPr>
            </w:pPr>
          </w:p>
        </w:tc>
        <w:tc>
          <w:tcPr>
            <w:tcW w:w="892" w:type="dxa"/>
            <w:tcBorders>
              <w:top w:val="nil"/>
              <w:bottom w:val="nil"/>
            </w:tcBorders>
            <w:shd w:val="clear" w:color="auto" w:fill="auto"/>
            <w:noWrap/>
            <w:vAlign w:val="center"/>
          </w:tcPr>
          <w:p w14:paraId="1FA50EDF"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rPr>
              <w:t>&lt;0.001</w:t>
            </w:r>
          </w:p>
        </w:tc>
        <w:tc>
          <w:tcPr>
            <w:tcW w:w="827" w:type="dxa"/>
            <w:tcBorders>
              <w:top w:val="nil"/>
              <w:bottom w:val="nil"/>
            </w:tcBorders>
            <w:shd w:val="clear" w:color="auto" w:fill="auto"/>
            <w:noWrap/>
            <w:vAlign w:val="center"/>
          </w:tcPr>
          <w:p w14:paraId="1A383564" w14:textId="77777777" w:rsidR="00371013" w:rsidRPr="000E6D5C" w:rsidRDefault="00371013" w:rsidP="000E6D5C">
            <w:pPr>
              <w:pStyle w:val="Body"/>
              <w:spacing w:after="0" w:line="360" w:lineRule="auto"/>
              <w:rPr>
                <w:rFonts w:ascii="Arial" w:hAnsi="Arial" w:cs="Arial"/>
                <w:b/>
                <w:lang w:val="en-GB"/>
              </w:rPr>
            </w:pPr>
          </w:p>
        </w:tc>
        <w:tc>
          <w:tcPr>
            <w:tcW w:w="241" w:type="dxa"/>
            <w:tcBorders>
              <w:top w:val="nil"/>
              <w:bottom w:val="nil"/>
            </w:tcBorders>
          </w:tcPr>
          <w:p w14:paraId="7964EF87" w14:textId="77777777" w:rsidR="00371013" w:rsidRPr="000E6D5C" w:rsidRDefault="00371013" w:rsidP="000E6D5C">
            <w:pPr>
              <w:pStyle w:val="Body"/>
              <w:spacing w:after="0" w:line="360" w:lineRule="auto"/>
              <w:rPr>
                <w:rFonts w:ascii="Arial" w:hAnsi="Arial" w:cs="Arial"/>
                <w:b/>
                <w:lang w:val="en-GB"/>
              </w:rPr>
            </w:pPr>
          </w:p>
        </w:tc>
        <w:tc>
          <w:tcPr>
            <w:tcW w:w="608" w:type="dxa"/>
            <w:tcBorders>
              <w:top w:val="nil"/>
              <w:bottom w:val="nil"/>
            </w:tcBorders>
            <w:vAlign w:val="center"/>
          </w:tcPr>
          <w:p w14:paraId="304602B5" w14:textId="77777777" w:rsidR="00371013" w:rsidRPr="000E6D5C" w:rsidRDefault="00371013" w:rsidP="000E6D5C">
            <w:pPr>
              <w:pStyle w:val="Body"/>
              <w:spacing w:after="0" w:line="360" w:lineRule="auto"/>
              <w:rPr>
                <w:rFonts w:ascii="Arial" w:hAnsi="Arial" w:cs="Arial"/>
                <w:b/>
                <w:lang w:val="en-GB"/>
              </w:rPr>
            </w:pPr>
          </w:p>
        </w:tc>
        <w:tc>
          <w:tcPr>
            <w:tcW w:w="913" w:type="dxa"/>
            <w:tcBorders>
              <w:top w:val="nil"/>
              <w:bottom w:val="nil"/>
            </w:tcBorders>
            <w:vAlign w:val="center"/>
          </w:tcPr>
          <w:p w14:paraId="08E2AC8E"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rPr>
              <w:t>&lt;0.001</w:t>
            </w:r>
          </w:p>
        </w:tc>
        <w:tc>
          <w:tcPr>
            <w:tcW w:w="636" w:type="dxa"/>
            <w:tcBorders>
              <w:top w:val="nil"/>
              <w:bottom w:val="nil"/>
            </w:tcBorders>
            <w:vAlign w:val="center"/>
          </w:tcPr>
          <w:p w14:paraId="7B026C0B" w14:textId="77777777" w:rsidR="00371013" w:rsidRPr="000E6D5C" w:rsidRDefault="00371013" w:rsidP="000E6D5C">
            <w:pPr>
              <w:pStyle w:val="Body"/>
              <w:spacing w:after="0" w:line="360" w:lineRule="auto"/>
              <w:rPr>
                <w:rFonts w:ascii="Arial" w:hAnsi="Arial" w:cs="Arial"/>
                <w:lang w:val="en-GB"/>
              </w:rPr>
            </w:pPr>
          </w:p>
        </w:tc>
      </w:tr>
      <w:tr w:rsidR="00371013" w:rsidRPr="000E6D5C" w14:paraId="34A2D7F4" w14:textId="77777777">
        <w:trPr>
          <w:trHeight w:val="226"/>
        </w:trPr>
        <w:tc>
          <w:tcPr>
            <w:tcW w:w="1368" w:type="dxa"/>
            <w:tcBorders>
              <w:top w:val="nil"/>
              <w:bottom w:val="single" w:sz="4" w:space="0" w:color="auto"/>
            </w:tcBorders>
            <w:shd w:val="clear" w:color="auto" w:fill="auto"/>
            <w:noWrap/>
            <w:vAlign w:val="center"/>
          </w:tcPr>
          <w:p w14:paraId="0F2C0A96"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lang w:val="en-GB"/>
              </w:rPr>
              <w:t>CV</w:t>
            </w:r>
          </w:p>
        </w:tc>
        <w:tc>
          <w:tcPr>
            <w:tcW w:w="701" w:type="dxa"/>
            <w:tcBorders>
              <w:top w:val="nil"/>
              <w:bottom w:val="single" w:sz="4" w:space="0" w:color="auto"/>
            </w:tcBorders>
            <w:shd w:val="clear" w:color="auto" w:fill="auto"/>
            <w:noWrap/>
            <w:vAlign w:val="center"/>
          </w:tcPr>
          <w:p w14:paraId="279EE0FA" w14:textId="77777777" w:rsidR="00371013" w:rsidRPr="000E6D5C" w:rsidRDefault="00371013" w:rsidP="000E6D5C">
            <w:pPr>
              <w:pStyle w:val="Body"/>
              <w:spacing w:after="0" w:line="360" w:lineRule="auto"/>
              <w:rPr>
                <w:rFonts w:ascii="Arial" w:hAnsi="Arial" w:cs="Arial"/>
                <w:b/>
                <w:lang w:val="en-GB"/>
              </w:rPr>
            </w:pPr>
          </w:p>
        </w:tc>
        <w:tc>
          <w:tcPr>
            <w:tcW w:w="829" w:type="dxa"/>
            <w:tcBorders>
              <w:top w:val="nil"/>
              <w:bottom w:val="single" w:sz="4" w:space="0" w:color="auto"/>
            </w:tcBorders>
            <w:shd w:val="clear" w:color="auto" w:fill="auto"/>
            <w:noWrap/>
            <w:vAlign w:val="center"/>
          </w:tcPr>
          <w:p w14:paraId="1529B169"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rPr>
              <w:t>39.1</w:t>
            </w:r>
          </w:p>
        </w:tc>
        <w:tc>
          <w:tcPr>
            <w:tcW w:w="630" w:type="dxa"/>
            <w:tcBorders>
              <w:top w:val="nil"/>
              <w:bottom w:val="single" w:sz="4" w:space="0" w:color="auto"/>
            </w:tcBorders>
            <w:shd w:val="clear" w:color="auto" w:fill="auto"/>
            <w:noWrap/>
            <w:vAlign w:val="center"/>
          </w:tcPr>
          <w:p w14:paraId="7B87D3C5" w14:textId="77777777" w:rsidR="00371013" w:rsidRPr="000E6D5C" w:rsidRDefault="00371013" w:rsidP="000E6D5C">
            <w:pPr>
              <w:pStyle w:val="Body"/>
              <w:spacing w:after="0" w:line="360" w:lineRule="auto"/>
              <w:rPr>
                <w:rFonts w:ascii="Arial" w:hAnsi="Arial" w:cs="Arial"/>
                <w:b/>
                <w:lang w:val="en-GB"/>
              </w:rPr>
            </w:pPr>
          </w:p>
        </w:tc>
        <w:tc>
          <w:tcPr>
            <w:tcW w:w="237" w:type="dxa"/>
            <w:tcBorders>
              <w:top w:val="nil"/>
              <w:bottom w:val="single" w:sz="4" w:space="0" w:color="auto"/>
            </w:tcBorders>
            <w:vAlign w:val="center"/>
          </w:tcPr>
          <w:p w14:paraId="24D42979" w14:textId="77777777" w:rsidR="00371013" w:rsidRPr="000E6D5C" w:rsidRDefault="00371013" w:rsidP="000E6D5C">
            <w:pPr>
              <w:pStyle w:val="Body"/>
              <w:spacing w:after="0" w:line="360" w:lineRule="auto"/>
              <w:rPr>
                <w:rFonts w:ascii="Arial" w:hAnsi="Arial" w:cs="Arial"/>
                <w:b/>
                <w:lang w:val="en-GB"/>
              </w:rPr>
            </w:pPr>
          </w:p>
        </w:tc>
        <w:tc>
          <w:tcPr>
            <w:tcW w:w="824" w:type="dxa"/>
            <w:tcBorders>
              <w:top w:val="nil"/>
              <w:bottom w:val="single" w:sz="4" w:space="0" w:color="auto"/>
            </w:tcBorders>
            <w:shd w:val="clear" w:color="auto" w:fill="auto"/>
            <w:noWrap/>
            <w:vAlign w:val="center"/>
          </w:tcPr>
          <w:p w14:paraId="7A47D900" w14:textId="77777777" w:rsidR="00371013" w:rsidRPr="000E6D5C" w:rsidRDefault="00371013" w:rsidP="000E6D5C">
            <w:pPr>
              <w:pStyle w:val="Body"/>
              <w:spacing w:after="0" w:line="360" w:lineRule="auto"/>
              <w:rPr>
                <w:rFonts w:ascii="Arial" w:hAnsi="Arial" w:cs="Arial"/>
                <w:b/>
                <w:lang w:val="en-GB"/>
              </w:rPr>
            </w:pPr>
          </w:p>
        </w:tc>
        <w:tc>
          <w:tcPr>
            <w:tcW w:w="892" w:type="dxa"/>
            <w:tcBorders>
              <w:top w:val="nil"/>
              <w:bottom w:val="single" w:sz="4" w:space="0" w:color="auto"/>
            </w:tcBorders>
            <w:shd w:val="clear" w:color="auto" w:fill="auto"/>
            <w:noWrap/>
            <w:vAlign w:val="center"/>
          </w:tcPr>
          <w:p w14:paraId="315CD13B"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rPr>
              <w:t>39.4</w:t>
            </w:r>
          </w:p>
        </w:tc>
        <w:tc>
          <w:tcPr>
            <w:tcW w:w="827" w:type="dxa"/>
            <w:tcBorders>
              <w:top w:val="nil"/>
              <w:bottom w:val="single" w:sz="4" w:space="0" w:color="auto"/>
            </w:tcBorders>
            <w:shd w:val="clear" w:color="auto" w:fill="auto"/>
            <w:noWrap/>
            <w:vAlign w:val="center"/>
          </w:tcPr>
          <w:p w14:paraId="50D3A491" w14:textId="77777777" w:rsidR="00371013" w:rsidRPr="000E6D5C" w:rsidRDefault="00371013" w:rsidP="000E6D5C">
            <w:pPr>
              <w:pStyle w:val="Body"/>
              <w:spacing w:after="0" w:line="360" w:lineRule="auto"/>
              <w:rPr>
                <w:rFonts w:ascii="Arial" w:hAnsi="Arial" w:cs="Arial"/>
                <w:b/>
                <w:lang w:val="en-GB"/>
              </w:rPr>
            </w:pPr>
          </w:p>
        </w:tc>
        <w:tc>
          <w:tcPr>
            <w:tcW w:w="241" w:type="dxa"/>
            <w:tcBorders>
              <w:top w:val="nil"/>
              <w:bottom w:val="single" w:sz="4" w:space="0" w:color="auto"/>
            </w:tcBorders>
          </w:tcPr>
          <w:p w14:paraId="625D2A3D" w14:textId="77777777" w:rsidR="00371013" w:rsidRPr="000E6D5C" w:rsidRDefault="00371013" w:rsidP="000E6D5C">
            <w:pPr>
              <w:pStyle w:val="Body"/>
              <w:spacing w:after="0" w:line="360" w:lineRule="auto"/>
              <w:rPr>
                <w:rFonts w:ascii="Arial" w:hAnsi="Arial" w:cs="Arial"/>
                <w:b/>
                <w:lang w:val="en-GB"/>
              </w:rPr>
            </w:pPr>
          </w:p>
        </w:tc>
        <w:tc>
          <w:tcPr>
            <w:tcW w:w="608" w:type="dxa"/>
            <w:tcBorders>
              <w:top w:val="nil"/>
              <w:bottom w:val="single" w:sz="4" w:space="0" w:color="auto"/>
            </w:tcBorders>
            <w:vAlign w:val="center"/>
          </w:tcPr>
          <w:p w14:paraId="2B2A3EA7" w14:textId="77777777" w:rsidR="00371013" w:rsidRPr="000E6D5C" w:rsidRDefault="00371013" w:rsidP="000E6D5C">
            <w:pPr>
              <w:pStyle w:val="Body"/>
              <w:spacing w:after="0" w:line="360" w:lineRule="auto"/>
              <w:rPr>
                <w:rFonts w:ascii="Arial" w:hAnsi="Arial" w:cs="Arial"/>
                <w:b/>
                <w:lang w:val="en-GB"/>
              </w:rPr>
            </w:pPr>
          </w:p>
        </w:tc>
        <w:tc>
          <w:tcPr>
            <w:tcW w:w="913" w:type="dxa"/>
            <w:tcBorders>
              <w:top w:val="nil"/>
              <w:bottom w:val="single" w:sz="4" w:space="0" w:color="auto"/>
            </w:tcBorders>
            <w:vAlign w:val="center"/>
          </w:tcPr>
          <w:p w14:paraId="0EB25401"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lang w:val="en-GB"/>
              </w:rPr>
              <w:t>39.0</w:t>
            </w:r>
          </w:p>
        </w:tc>
        <w:tc>
          <w:tcPr>
            <w:tcW w:w="636" w:type="dxa"/>
            <w:tcBorders>
              <w:top w:val="nil"/>
              <w:bottom w:val="single" w:sz="4" w:space="0" w:color="auto"/>
            </w:tcBorders>
            <w:vAlign w:val="center"/>
          </w:tcPr>
          <w:p w14:paraId="6A4D5AD7" w14:textId="77777777" w:rsidR="00371013" w:rsidRPr="000E6D5C" w:rsidRDefault="00371013" w:rsidP="000E6D5C">
            <w:pPr>
              <w:pStyle w:val="Body"/>
              <w:spacing w:after="0" w:line="360" w:lineRule="auto"/>
              <w:rPr>
                <w:rFonts w:ascii="Arial" w:hAnsi="Arial" w:cs="Arial"/>
                <w:lang w:val="en-GB"/>
              </w:rPr>
            </w:pPr>
          </w:p>
        </w:tc>
      </w:tr>
      <w:tr w:rsidR="00371013" w:rsidRPr="000E6D5C" w14:paraId="4F7DC577" w14:textId="77777777">
        <w:trPr>
          <w:trHeight w:val="226"/>
        </w:trPr>
        <w:tc>
          <w:tcPr>
            <w:tcW w:w="8706" w:type="dxa"/>
            <w:gridSpan w:val="12"/>
            <w:tcBorders>
              <w:top w:val="single" w:sz="4" w:space="0" w:color="auto"/>
            </w:tcBorders>
            <w:shd w:val="clear" w:color="auto" w:fill="auto"/>
            <w:noWrap/>
            <w:vAlign w:val="center"/>
          </w:tcPr>
          <w:p w14:paraId="66436A0E" w14:textId="77777777" w:rsidR="00371013" w:rsidRPr="000E6D5C" w:rsidRDefault="0021644E" w:rsidP="000E6D5C">
            <w:pPr>
              <w:pStyle w:val="Body"/>
              <w:numPr>
                <w:ilvl w:val="0"/>
                <w:numId w:val="3"/>
              </w:numPr>
              <w:spacing w:after="0" w:line="360" w:lineRule="auto"/>
              <w:rPr>
                <w:rFonts w:ascii="Arial" w:hAnsi="Arial" w:cs="Arial"/>
                <w:i/>
                <w:lang w:val="en-GB"/>
              </w:rPr>
            </w:pPr>
            <w:r w:rsidRPr="000E6D5C">
              <w:rPr>
                <w:rFonts w:ascii="Arial" w:hAnsi="Arial" w:cs="Arial"/>
                <w:i/>
                <w:lang w:val="en-GB"/>
              </w:rPr>
              <w:t xml:space="preserve">The letters represent the significance of the differences. The same letter shows non-significant results </w:t>
            </w:r>
          </w:p>
          <w:p w14:paraId="434880B0" w14:textId="77777777" w:rsidR="00371013" w:rsidRPr="000E6D5C" w:rsidRDefault="0021644E" w:rsidP="000E6D5C">
            <w:pPr>
              <w:pStyle w:val="Body"/>
              <w:numPr>
                <w:ilvl w:val="0"/>
                <w:numId w:val="3"/>
              </w:numPr>
              <w:spacing w:after="0" w:line="360" w:lineRule="auto"/>
              <w:rPr>
                <w:rFonts w:ascii="Arial" w:hAnsi="Arial" w:cs="Arial"/>
                <w:lang w:val="en-GB"/>
              </w:rPr>
            </w:pPr>
            <w:r w:rsidRPr="000E6D5C">
              <w:rPr>
                <w:rFonts w:ascii="Arial" w:hAnsi="Arial" w:cs="Arial"/>
                <w:i/>
                <w:lang w:val="en-GB"/>
              </w:rPr>
              <w:t>CV is the coefficient of variation; SD is the standard deviation</w:t>
            </w:r>
            <w:r w:rsidRPr="000E6D5C">
              <w:rPr>
                <w:rFonts w:ascii="Arial" w:hAnsi="Arial" w:cs="Arial"/>
                <w:lang w:val="en-GB"/>
              </w:rPr>
              <w:t xml:space="preserve"> </w:t>
            </w:r>
          </w:p>
        </w:tc>
      </w:tr>
    </w:tbl>
    <w:p w14:paraId="270D44CB" w14:textId="77777777" w:rsidR="00371013" w:rsidRPr="000E6D5C" w:rsidRDefault="00371013" w:rsidP="000E6D5C">
      <w:pPr>
        <w:pStyle w:val="Body"/>
        <w:spacing w:after="0" w:line="360" w:lineRule="auto"/>
        <w:rPr>
          <w:rFonts w:ascii="Arial" w:hAnsi="Arial" w:cs="Arial"/>
          <w:b/>
          <w:bCs/>
        </w:rPr>
      </w:pPr>
    </w:p>
    <w:p w14:paraId="4314DC10" w14:textId="6A1BE270" w:rsidR="00371013" w:rsidRPr="000E6D5C" w:rsidRDefault="0021644E" w:rsidP="000E6D5C">
      <w:pPr>
        <w:pStyle w:val="Body"/>
        <w:spacing w:after="0" w:line="360" w:lineRule="auto"/>
        <w:rPr>
          <w:rFonts w:ascii="Arial" w:hAnsi="Arial" w:cs="Arial"/>
          <w:b/>
        </w:rPr>
      </w:pPr>
      <w:r w:rsidRPr="000E6D5C">
        <w:rPr>
          <w:rFonts w:ascii="Arial" w:hAnsi="Arial" w:cs="Arial"/>
          <w:b/>
        </w:rPr>
        <w:t>3.1.</w:t>
      </w:r>
      <w:r w:rsidR="00B6360E" w:rsidRPr="000E6D5C">
        <w:rPr>
          <w:rFonts w:ascii="Arial" w:hAnsi="Arial" w:cs="Arial"/>
          <w:b/>
        </w:rPr>
        <w:t>3</w:t>
      </w:r>
      <w:r w:rsidRPr="000E6D5C">
        <w:rPr>
          <w:rFonts w:ascii="Arial" w:hAnsi="Arial" w:cs="Arial"/>
          <w:b/>
        </w:rPr>
        <w:t xml:space="preserve"> Multivariable Ordinary Least Squares regression analysis to establish the effect of fertilizer subsidy on rice production </w:t>
      </w:r>
    </w:p>
    <w:p w14:paraId="124B341F" w14:textId="5C529B75" w:rsidR="00371013" w:rsidRPr="000E6D5C" w:rsidRDefault="0021644E" w:rsidP="000E6D5C">
      <w:pPr>
        <w:pStyle w:val="Body"/>
        <w:spacing w:after="0" w:line="360" w:lineRule="auto"/>
        <w:rPr>
          <w:rFonts w:ascii="Arial" w:hAnsi="Arial" w:cs="Arial"/>
        </w:rPr>
      </w:pPr>
      <w:r w:rsidRPr="000E6D5C">
        <w:rPr>
          <w:rFonts w:ascii="Arial" w:hAnsi="Arial" w:cs="Arial"/>
        </w:rPr>
        <w:t xml:space="preserve">Table </w:t>
      </w:r>
      <w:r w:rsidR="002D7FF9" w:rsidRPr="000E6D5C">
        <w:rPr>
          <w:rFonts w:ascii="Arial" w:hAnsi="Arial" w:cs="Arial"/>
        </w:rPr>
        <w:t>3</w:t>
      </w:r>
      <w:r w:rsidRPr="000E6D5C">
        <w:rPr>
          <w:rFonts w:ascii="Arial" w:hAnsi="Arial" w:cs="Arial"/>
        </w:rPr>
        <w:t xml:space="preserve"> is a summary of multivariable linear regression analysis on predictors of rice production. The result shows a reduction in rice production of about 0.76 t/ha when no fertilizer was used, a reduction of 0.99 t/ha when subsidized fertilizer was relied upon, and a reduction of 1.03 t/ha when unsubsidized fertilizer was used. However, there was a positive effect of using both subsidized and unsubsidized fertilizer with a unit increase of 2.95 tones/per acre</w:t>
      </w:r>
      <w:bookmarkStart w:id="7" w:name="_Toc197527754"/>
      <w:bookmarkStart w:id="8" w:name="_Toc198113844"/>
      <w:bookmarkStart w:id="9" w:name="_Toc9791"/>
    </w:p>
    <w:p w14:paraId="044488B9" w14:textId="77777777" w:rsidR="000E6D5C" w:rsidRPr="000E6D5C" w:rsidRDefault="000E6D5C" w:rsidP="000E6D5C">
      <w:pPr>
        <w:spacing w:line="360" w:lineRule="auto"/>
        <w:rPr>
          <w:rFonts w:ascii="Arial" w:hAnsi="Arial" w:cs="Arial"/>
          <w:b/>
        </w:rPr>
      </w:pPr>
      <w:r w:rsidRPr="000E6D5C">
        <w:rPr>
          <w:rFonts w:ascii="Arial" w:hAnsi="Arial" w:cs="Arial"/>
          <w:b/>
        </w:rPr>
        <w:br w:type="page"/>
      </w:r>
    </w:p>
    <w:p w14:paraId="6A1B48B9" w14:textId="0B48D5F3" w:rsidR="00371013" w:rsidRPr="000E6D5C" w:rsidRDefault="0021644E" w:rsidP="000E6D5C">
      <w:pPr>
        <w:pStyle w:val="Body"/>
        <w:spacing w:after="0" w:line="360" w:lineRule="auto"/>
        <w:rPr>
          <w:rFonts w:ascii="Arial" w:hAnsi="Arial" w:cs="Arial"/>
        </w:rPr>
      </w:pPr>
      <w:r w:rsidRPr="000E6D5C">
        <w:rPr>
          <w:rFonts w:ascii="Arial" w:hAnsi="Arial" w:cs="Arial"/>
          <w:b/>
        </w:rPr>
        <w:lastRenderedPageBreak/>
        <w:t xml:space="preserve">Table </w:t>
      </w:r>
      <w:r w:rsidR="00B6360E" w:rsidRPr="000E6D5C">
        <w:rPr>
          <w:rFonts w:ascii="Arial" w:hAnsi="Arial" w:cs="Arial"/>
          <w:b/>
        </w:rPr>
        <w:t>3</w:t>
      </w:r>
      <w:bookmarkStart w:id="10" w:name="_Toc28130"/>
      <w:r w:rsidRPr="000E6D5C">
        <w:rPr>
          <w:rFonts w:ascii="Arial" w:hAnsi="Arial" w:cs="Arial"/>
          <w:b/>
        </w:rPr>
        <w:t xml:space="preserve">: </w:t>
      </w:r>
      <w:r w:rsidRPr="000E6D5C">
        <w:rPr>
          <w:rFonts w:ascii="Arial" w:hAnsi="Arial" w:cs="Arial"/>
          <w:i/>
        </w:rPr>
        <w:t>OLS Regression analysis indicating the impact of fertilizer use and demographic factors on rice productivity (yield per acre).</w:t>
      </w:r>
      <w:bookmarkEnd w:id="7"/>
      <w:bookmarkEnd w:id="8"/>
      <w:bookmarkEnd w:id="9"/>
      <w:bookmarkEnd w:id="10"/>
    </w:p>
    <w:tbl>
      <w:tblPr>
        <w:tblW w:w="7488" w:type="dxa"/>
        <w:tblLook w:val="04A0" w:firstRow="1" w:lastRow="0" w:firstColumn="1" w:lastColumn="0" w:noHBand="0" w:noVBand="1"/>
      </w:tblPr>
      <w:tblGrid>
        <w:gridCol w:w="2268"/>
        <w:gridCol w:w="1361"/>
        <w:gridCol w:w="1249"/>
        <w:gridCol w:w="1260"/>
        <w:gridCol w:w="1350"/>
      </w:tblGrid>
      <w:tr w:rsidR="00371013" w:rsidRPr="000E6D5C" w14:paraId="40FE9F6A" w14:textId="77777777" w:rsidTr="000E6D5C">
        <w:trPr>
          <w:trHeight w:val="346"/>
        </w:trPr>
        <w:tc>
          <w:tcPr>
            <w:tcW w:w="2268" w:type="dxa"/>
            <w:tcBorders>
              <w:top w:val="single" w:sz="4" w:space="0" w:color="auto"/>
              <w:bottom w:val="single" w:sz="4" w:space="0" w:color="auto"/>
            </w:tcBorders>
          </w:tcPr>
          <w:p w14:paraId="33C1DBA4" w14:textId="77777777" w:rsidR="00371013" w:rsidRPr="000E6D5C" w:rsidRDefault="00371013" w:rsidP="000E6D5C">
            <w:pPr>
              <w:pStyle w:val="Body"/>
              <w:spacing w:after="0" w:line="360" w:lineRule="auto"/>
              <w:rPr>
                <w:rFonts w:ascii="Arial" w:hAnsi="Arial" w:cs="Arial"/>
                <w:b/>
                <w:lang w:val="en-GB"/>
              </w:rPr>
            </w:pPr>
          </w:p>
        </w:tc>
        <w:tc>
          <w:tcPr>
            <w:tcW w:w="1361" w:type="dxa"/>
            <w:tcBorders>
              <w:top w:val="single" w:sz="4" w:space="0" w:color="auto"/>
              <w:bottom w:val="single" w:sz="4" w:space="0" w:color="auto"/>
            </w:tcBorders>
          </w:tcPr>
          <w:p w14:paraId="2F13F4C7"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Coefficients</w:t>
            </w:r>
          </w:p>
        </w:tc>
        <w:tc>
          <w:tcPr>
            <w:tcW w:w="1249" w:type="dxa"/>
            <w:tcBorders>
              <w:top w:val="single" w:sz="4" w:space="0" w:color="auto"/>
              <w:bottom w:val="single" w:sz="4" w:space="0" w:color="auto"/>
            </w:tcBorders>
          </w:tcPr>
          <w:p w14:paraId="2BA233BC"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Std. Error</w:t>
            </w:r>
          </w:p>
        </w:tc>
        <w:tc>
          <w:tcPr>
            <w:tcW w:w="1260" w:type="dxa"/>
            <w:tcBorders>
              <w:top w:val="single" w:sz="4" w:space="0" w:color="auto"/>
              <w:bottom w:val="single" w:sz="4" w:space="0" w:color="auto"/>
            </w:tcBorders>
          </w:tcPr>
          <w:p w14:paraId="08A78B0B"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t value</w:t>
            </w:r>
          </w:p>
        </w:tc>
        <w:tc>
          <w:tcPr>
            <w:tcW w:w="1350" w:type="dxa"/>
            <w:tcBorders>
              <w:top w:val="single" w:sz="4" w:space="0" w:color="auto"/>
              <w:bottom w:val="single" w:sz="4" w:space="0" w:color="auto"/>
            </w:tcBorders>
          </w:tcPr>
          <w:p w14:paraId="1E8DCD03"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rPr>
              <w:t>P-value</w:t>
            </w:r>
          </w:p>
        </w:tc>
      </w:tr>
      <w:tr w:rsidR="00371013" w:rsidRPr="000E6D5C" w14:paraId="20F2E988" w14:textId="77777777" w:rsidTr="000E6D5C">
        <w:trPr>
          <w:trHeight w:val="292"/>
        </w:trPr>
        <w:tc>
          <w:tcPr>
            <w:tcW w:w="2268" w:type="dxa"/>
            <w:tcBorders>
              <w:top w:val="single" w:sz="4" w:space="0" w:color="auto"/>
            </w:tcBorders>
          </w:tcPr>
          <w:p w14:paraId="03368F9C" w14:textId="77777777" w:rsidR="00371013" w:rsidRPr="000E6D5C" w:rsidRDefault="0021644E" w:rsidP="000E6D5C">
            <w:pPr>
              <w:pStyle w:val="Body"/>
              <w:spacing w:after="0" w:line="360" w:lineRule="auto"/>
              <w:jc w:val="left"/>
              <w:rPr>
                <w:rFonts w:ascii="Arial" w:hAnsi="Arial" w:cs="Arial"/>
              </w:rPr>
            </w:pPr>
            <w:r w:rsidRPr="000E6D5C">
              <w:rPr>
                <w:rFonts w:ascii="Arial" w:hAnsi="Arial" w:cs="Arial"/>
              </w:rPr>
              <w:t>Subsidized and unsubsidized</w:t>
            </w:r>
          </w:p>
        </w:tc>
        <w:tc>
          <w:tcPr>
            <w:tcW w:w="1361" w:type="dxa"/>
            <w:tcBorders>
              <w:top w:val="single" w:sz="4" w:space="0" w:color="auto"/>
            </w:tcBorders>
          </w:tcPr>
          <w:p w14:paraId="5F300EF0" w14:textId="77777777" w:rsidR="00371013" w:rsidRPr="000E6D5C" w:rsidRDefault="0021644E" w:rsidP="000E6D5C">
            <w:pPr>
              <w:pStyle w:val="Body"/>
              <w:spacing w:after="0" w:line="360" w:lineRule="auto"/>
              <w:rPr>
                <w:rFonts w:ascii="Arial" w:hAnsi="Arial" w:cs="Arial"/>
              </w:rPr>
            </w:pPr>
            <w:r w:rsidRPr="000E6D5C">
              <w:rPr>
                <w:rFonts w:ascii="Arial" w:hAnsi="Arial" w:cs="Arial"/>
              </w:rPr>
              <w:t>2.95</w:t>
            </w:r>
          </w:p>
        </w:tc>
        <w:tc>
          <w:tcPr>
            <w:tcW w:w="1249" w:type="dxa"/>
            <w:tcBorders>
              <w:top w:val="single" w:sz="4" w:space="0" w:color="auto"/>
            </w:tcBorders>
          </w:tcPr>
          <w:p w14:paraId="51BA0107"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0.1428</w:t>
            </w:r>
          </w:p>
        </w:tc>
        <w:tc>
          <w:tcPr>
            <w:tcW w:w="1260" w:type="dxa"/>
            <w:tcBorders>
              <w:top w:val="single" w:sz="4" w:space="0" w:color="auto"/>
            </w:tcBorders>
          </w:tcPr>
          <w:p w14:paraId="67C65357" w14:textId="77777777" w:rsidR="00371013" w:rsidRPr="000E6D5C" w:rsidRDefault="0021644E" w:rsidP="000E6D5C">
            <w:pPr>
              <w:pStyle w:val="Body"/>
              <w:spacing w:after="0" w:line="360" w:lineRule="auto"/>
              <w:rPr>
                <w:rFonts w:ascii="Arial" w:hAnsi="Arial" w:cs="Arial"/>
              </w:rPr>
            </w:pPr>
            <w:r w:rsidRPr="000E6D5C">
              <w:rPr>
                <w:rFonts w:ascii="Arial" w:hAnsi="Arial" w:cs="Arial"/>
              </w:rPr>
              <w:t>20.675</w:t>
            </w:r>
          </w:p>
        </w:tc>
        <w:tc>
          <w:tcPr>
            <w:tcW w:w="1350" w:type="dxa"/>
            <w:tcBorders>
              <w:top w:val="single" w:sz="4" w:space="0" w:color="auto"/>
            </w:tcBorders>
          </w:tcPr>
          <w:p w14:paraId="3E781CBA" w14:textId="77777777" w:rsidR="00371013" w:rsidRPr="000E6D5C" w:rsidRDefault="0021644E" w:rsidP="000E6D5C">
            <w:pPr>
              <w:pStyle w:val="Body"/>
              <w:spacing w:after="0" w:line="360" w:lineRule="auto"/>
              <w:rPr>
                <w:rFonts w:ascii="Arial" w:hAnsi="Arial" w:cs="Arial"/>
              </w:rPr>
            </w:pPr>
            <w:r w:rsidRPr="000E6D5C">
              <w:rPr>
                <w:rFonts w:ascii="Arial" w:hAnsi="Arial" w:cs="Arial"/>
                <w:lang w:val="en-GB"/>
              </w:rPr>
              <w:t>P&lt;0.001</w:t>
            </w:r>
            <w:r w:rsidRPr="000E6D5C">
              <w:rPr>
                <w:rFonts w:ascii="Arial" w:hAnsi="Arial" w:cs="Arial"/>
              </w:rPr>
              <w:t xml:space="preserve"> </w:t>
            </w:r>
          </w:p>
        </w:tc>
      </w:tr>
      <w:tr w:rsidR="00371013" w:rsidRPr="000E6D5C" w14:paraId="793C51C1" w14:textId="77777777" w:rsidTr="000E6D5C">
        <w:trPr>
          <w:trHeight w:val="346"/>
        </w:trPr>
        <w:tc>
          <w:tcPr>
            <w:tcW w:w="2268" w:type="dxa"/>
          </w:tcPr>
          <w:p w14:paraId="21F5D7B5" w14:textId="77777777" w:rsidR="00371013" w:rsidRPr="000E6D5C" w:rsidRDefault="0021644E" w:rsidP="000E6D5C">
            <w:pPr>
              <w:pStyle w:val="Body"/>
              <w:spacing w:after="0" w:line="360" w:lineRule="auto"/>
              <w:rPr>
                <w:rFonts w:ascii="Arial" w:hAnsi="Arial" w:cs="Arial"/>
              </w:rPr>
            </w:pPr>
            <w:r w:rsidRPr="000E6D5C">
              <w:rPr>
                <w:rFonts w:ascii="Arial" w:hAnsi="Arial" w:cs="Arial"/>
              </w:rPr>
              <w:t>No fertilizer</w:t>
            </w:r>
          </w:p>
        </w:tc>
        <w:tc>
          <w:tcPr>
            <w:tcW w:w="1361" w:type="dxa"/>
          </w:tcPr>
          <w:p w14:paraId="6F60F14D"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-0.76</w:t>
            </w:r>
          </w:p>
        </w:tc>
        <w:tc>
          <w:tcPr>
            <w:tcW w:w="1249" w:type="dxa"/>
          </w:tcPr>
          <w:p w14:paraId="7515F9CD"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0.2332</w:t>
            </w:r>
          </w:p>
        </w:tc>
        <w:tc>
          <w:tcPr>
            <w:tcW w:w="1260" w:type="dxa"/>
          </w:tcPr>
          <w:p w14:paraId="671D1DCA" w14:textId="77777777" w:rsidR="00371013" w:rsidRPr="000E6D5C" w:rsidRDefault="0021644E" w:rsidP="000E6D5C">
            <w:pPr>
              <w:pStyle w:val="Body"/>
              <w:spacing w:after="0" w:line="360" w:lineRule="auto"/>
              <w:rPr>
                <w:rFonts w:ascii="Arial" w:hAnsi="Arial" w:cs="Arial"/>
              </w:rPr>
            </w:pPr>
            <w:r w:rsidRPr="000E6D5C">
              <w:rPr>
                <w:rFonts w:ascii="Arial" w:hAnsi="Arial" w:cs="Arial"/>
              </w:rPr>
              <w:t>-3.265</w:t>
            </w:r>
          </w:p>
        </w:tc>
        <w:tc>
          <w:tcPr>
            <w:tcW w:w="1350" w:type="dxa"/>
          </w:tcPr>
          <w:p w14:paraId="630CB302" w14:textId="77777777" w:rsidR="00371013" w:rsidRPr="000E6D5C" w:rsidRDefault="0021644E" w:rsidP="000E6D5C">
            <w:pPr>
              <w:pStyle w:val="Body"/>
              <w:spacing w:after="0" w:line="360" w:lineRule="auto"/>
              <w:rPr>
                <w:rFonts w:ascii="Arial" w:hAnsi="Arial" w:cs="Arial"/>
              </w:rPr>
            </w:pPr>
            <w:r w:rsidRPr="000E6D5C">
              <w:rPr>
                <w:rFonts w:ascii="Arial" w:hAnsi="Arial" w:cs="Arial"/>
              </w:rPr>
              <w:t xml:space="preserve">0.001 </w:t>
            </w:r>
          </w:p>
        </w:tc>
      </w:tr>
      <w:tr w:rsidR="00371013" w:rsidRPr="000E6D5C" w14:paraId="5ED5AD60" w14:textId="77777777" w:rsidTr="000E6D5C">
        <w:trPr>
          <w:trHeight w:val="346"/>
        </w:trPr>
        <w:tc>
          <w:tcPr>
            <w:tcW w:w="2268" w:type="dxa"/>
          </w:tcPr>
          <w:p w14:paraId="1A1946E3" w14:textId="77777777" w:rsidR="00371013" w:rsidRPr="000E6D5C" w:rsidRDefault="0021644E" w:rsidP="000E6D5C">
            <w:pPr>
              <w:pStyle w:val="Body"/>
              <w:spacing w:after="0" w:line="360" w:lineRule="auto"/>
              <w:rPr>
                <w:rFonts w:ascii="Arial" w:hAnsi="Arial" w:cs="Arial"/>
              </w:rPr>
            </w:pPr>
            <w:r w:rsidRPr="000E6D5C">
              <w:rPr>
                <w:rFonts w:ascii="Arial" w:hAnsi="Arial" w:cs="Arial"/>
              </w:rPr>
              <w:t>Subsidized fertilizer</w:t>
            </w:r>
          </w:p>
        </w:tc>
        <w:tc>
          <w:tcPr>
            <w:tcW w:w="1361" w:type="dxa"/>
          </w:tcPr>
          <w:p w14:paraId="56C129FC"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-0.99</w:t>
            </w:r>
          </w:p>
        </w:tc>
        <w:tc>
          <w:tcPr>
            <w:tcW w:w="1249" w:type="dxa"/>
          </w:tcPr>
          <w:p w14:paraId="4B74993D"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0.1275</w:t>
            </w:r>
          </w:p>
        </w:tc>
        <w:tc>
          <w:tcPr>
            <w:tcW w:w="1260" w:type="dxa"/>
          </w:tcPr>
          <w:p w14:paraId="53279A31" w14:textId="77777777" w:rsidR="00371013" w:rsidRPr="000E6D5C" w:rsidRDefault="0021644E" w:rsidP="000E6D5C">
            <w:pPr>
              <w:pStyle w:val="Body"/>
              <w:spacing w:after="0" w:line="360" w:lineRule="auto"/>
              <w:rPr>
                <w:rFonts w:ascii="Arial" w:hAnsi="Arial" w:cs="Arial"/>
              </w:rPr>
            </w:pPr>
            <w:r w:rsidRPr="000E6D5C">
              <w:rPr>
                <w:rFonts w:ascii="Arial" w:hAnsi="Arial" w:cs="Arial"/>
              </w:rPr>
              <w:t>-7.778</w:t>
            </w:r>
          </w:p>
        </w:tc>
        <w:tc>
          <w:tcPr>
            <w:tcW w:w="1350" w:type="dxa"/>
          </w:tcPr>
          <w:p w14:paraId="31532C42" w14:textId="77777777" w:rsidR="00371013" w:rsidRPr="000E6D5C" w:rsidRDefault="0021644E" w:rsidP="000E6D5C">
            <w:pPr>
              <w:pStyle w:val="Body"/>
              <w:spacing w:after="0" w:line="360" w:lineRule="auto"/>
              <w:rPr>
                <w:rFonts w:ascii="Arial" w:hAnsi="Arial" w:cs="Arial"/>
              </w:rPr>
            </w:pPr>
            <w:r w:rsidRPr="000E6D5C">
              <w:rPr>
                <w:rFonts w:ascii="Arial" w:hAnsi="Arial" w:cs="Arial"/>
                <w:lang w:val="en-GB"/>
              </w:rPr>
              <w:t>&lt;0.001</w:t>
            </w:r>
          </w:p>
        </w:tc>
      </w:tr>
      <w:tr w:rsidR="00371013" w:rsidRPr="000E6D5C" w14:paraId="5BCF43F6" w14:textId="77777777" w:rsidTr="000E6D5C">
        <w:trPr>
          <w:trHeight w:val="212"/>
        </w:trPr>
        <w:tc>
          <w:tcPr>
            <w:tcW w:w="2268" w:type="dxa"/>
          </w:tcPr>
          <w:p w14:paraId="46692E11" w14:textId="77777777" w:rsidR="00371013" w:rsidRPr="000E6D5C" w:rsidRDefault="0021644E" w:rsidP="000E6D5C">
            <w:pPr>
              <w:pStyle w:val="Body"/>
              <w:spacing w:after="0" w:line="360" w:lineRule="auto"/>
              <w:rPr>
                <w:rFonts w:ascii="Arial" w:hAnsi="Arial" w:cs="Arial"/>
              </w:rPr>
            </w:pPr>
            <w:r w:rsidRPr="000E6D5C">
              <w:rPr>
                <w:rFonts w:ascii="Arial" w:hAnsi="Arial" w:cs="Arial"/>
              </w:rPr>
              <w:t>Unsubsidized fertilizer</w:t>
            </w:r>
          </w:p>
        </w:tc>
        <w:tc>
          <w:tcPr>
            <w:tcW w:w="1361" w:type="dxa"/>
          </w:tcPr>
          <w:p w14:paraId="4C19151F" w14:textId="77777777" w:rsidR="00371013" w:rsidRPr="000E6D5C" w:rsidRDefault="0021644E" w:rsidP="000E6D5C">
            <w:pPr>
              <w:pStyle w:val="Body"/>
              <w:spacing w:after="0" w:line="360" w:lineRule="auto"/>
              <w:rPr>
                <w:rFonts w:ascii="Arial" w:hAnsi="Arial" w:cs="Arial"/>
              </w:rPr>
            </w:pPr>
            <w:r w:rsidRPr="000E6D5C">
              <w:rPr>
                <w:rFonts w:ascii="Arial" w:hAnsi="Arial" w:cs="Arial"/>
              </w:rPr>
              <w:t>-1.03</w:t>
            </w:r>
          </w:p>
        </w:tc>
        <w:tc>
          <w:tcPr>
            <w:tcW w:w="1249" w:type="dxa"/>
          </w:tcPr>
          <w:p w14:paraId="794C2305"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0.1207</w:t>
            </w:r>
          </w:p>
        </w:tc>
        <w:tc>
          <w:tcPr>
            <w:tcW w:w="1260" w:type="dxa"/>
          </w:tcPr>
          <w:p w14:paraId="78E87212" w14:textId="77777777" w:rsidR="00371013" w:rsidRPr="000E6D5C" w:rsidRDefault="0021644E" w:rsidP="000E6D5C">
            <w:pPr>
              <w:pStyle w:val="Body"/>
              <w:spacing w:after="0" w:line="360" w:lineRule="auto"/>
              <w:rPr>
                <w:rFonts w:ascii="Arial" w:hAnsi="Arial" w:cs="Arial"/>
              </w:rPr>
            </w:pPr>
            <w:r w:rsidRPr="000E6D5C">
              <w:rPr>
                <w:rFonts w:ascii="Arial" w:hAnsi="Arial" w:cs="Arial"/>
              </w:rPr>
              <w:t>-8.567</w:t>
            </w:r>
          </w:p>
        </w:tc>
        <w:tc>
          <w:tcPr>
            <w:tcW w:w="1350" w:type="dxa"/>
          </w:tcPr>
          <w:p w14:paraId="086D151A" w14:textId="77777777" w:rsidR="00371013" w:rsidRPr="000E6D5C" w:rsidRDefault="0021644E" w:rsidP="000E6D5C">
            <w:pPr>
              <w:pStyle w:val="Body"/>
              <w:spacing w:after="0" w:line="360" w:lineRule="auto"/>
              <w:rPr>
                <w:rFonts w:ascii="Arial" w:hAnsi="Arial" w:cs="Arial"/>
              </w:rPr>
            </w:pPr>
            <w:r w:rsidRPr="000E6D5C">
              <w:rPr>
                <w:rFonts w:ascii="Arial" w:hAnsi="Arial" w:cs="Arial"/>
                <w:lang w:val="en-GB"/>
              </w:rPr>
              <w:t>&lt;0.001</w:t>
            </w:r>
          </w:p>
        </w:tc>
      </w:tr>
      <w:tr w:rsidR="00371013" w:rsidRPr="000E6D5C" w14:paraId="7324D8C5" w14:textId="77777777" w:rsidTr="000E6D5C">
        <w:trPr>
          <w:trHeight w:val="346"/>
        </w:trPr>
        <w:tc>
          <w:tcPr>
            <w:tcW w:w="2268" w:type="dxa"/>
          </w:tcPr>
          <w:p w14:paraId="396F1314"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County</w:t>
            </w:r>
            <w:r w:rsidRPr="000E6D5C">
              <w:rPr>
                <w:rFonts w:ascii="Arial" w:hAnsi="Arial" w:cs="Arial"/>
                <w:lang w:val="en-GB"/>
              </w:rPr>
              <w:t xml:space="preserve"> (Kisumu)</w:t>
            </w:r>
          </w:p>
        </w:tc>
        <w:tc>
          <w:tcPr>
            <w:tcW w:w="1361" w:type="dxa"/>
          </w:tcPr>
          <w:p w14:paraId="753BB084"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-0.28</w:t>
            </w:r>
          </w:p>
        </w:tc>
        <w:tc>
          <w:tcPr>
            <w:tcW w:w="1249" w:type="dxa"/>
          </w:tcPr>
          <w:p w14:paraId="0DEFB862"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0.1042</w:t>
            </w:r>
          </w:p>
        </w:tc>
        <w:tc>
          <w:tcPr>
            <w:tcW w:w="1260" w:type="dxa"/>
          </w:tcPr>
          <w:p w14:paraId="408147F7" w14:textId="77777777" w:rsidR="00371013" w:rsidRPr="000E6D5C" w:rsidRDefault="0021644E" w:rsidP="000E6D5C">
            <w:pPr>
              <w:pStyle w:val="Body"/>
              <w:spacing w:after="0" w:line="360" w:lineRule="auto"/>
              <w:rPr>
                <w:rFonts w:ascii="Arial" w:hAnsi="Arial" w:cs="Arial"/>
              </w:rPr>
            </w:pPr>
            <w:r w:rsidRPr="000E6D5C">
              <w:rPr>
                <w:rFonts w:ascii="Arial" w:hAnsi="Arial" w:cs="Arial"/>
              </w:rPr>
              <w:t>-2.663</w:t>
            </w:r>
          </w:p>
        </w:tc>
        <w:tc>
          <w:tcPr>
            <w:tcW w:w="1350" w:type="dxa"/>
          </w:tcPr>
          <w:p w14:paraId="3AB2A9B2" w14:textId="77777777" w:rsidR="00371013" w:rsidRPr="000E6D5C" w:rsidRDefault="0021644E" w:rsidP="000E6D5C">
            <w:pPr>
              <w:pStyle w:val="Body"/>
              <w:spacing w:after="0" w:line="360" w:lineRule="auto"/>
              <w:rPr>
                <w:rFonts w:ascii="Arial" w:hAnsi="Arial" w:cs="Arial"/>
              </w:rPr>
            </w:pPr>
            <w:r w:rsidRPr="000E6D5C">
              <w:rPr>
                <w:rFonts w:ascii="Arial" w:hAnsi="Arial" w:cs="Arial"/>
              </w:rPr>
              <w:t xml:space="preserve">0.008 </w:t>
            </w:r>
          </w:p>
        </w:tc>
      </w:tr>
      <w:tr w:rsidR="00371013" w:rsidRPr="000E6D5C" w14:paraId="5D88313A" w14:textId="77777777" w:rsidTr="000E6D5C">
        <w:trPr>
          <w:trHeight w:val="358"/>
        </w:trPr>
        <w:tc>
          <w:tcPr>
            <w:tcW w:w="2268" w:type="dxa"/>
          </w:tcPr>
          <w:p w14:paraId="679CE5DD" w14:textId="77777777" w:rsidR="00371013" w:rsidRPr="000E6D5C" w:rsidRDefault="0021644E" w:rsidP="000E6D5C">
            <w:pPr>
              <w:pStyle w:val="Body"/>
              <w:spacing w:after="0" w:line="360" w:lineRule="auto"/>
              <w:rPr>
                <w:rFonts w:ascii="Arial" w:hAnsi="Arial" w:cs="Arial"/>
              </w:rPr>
            </w:pPr>
            <w:r w:rsidRPr="000E6D5C">
              <w:rPr>
                <w:rFonts w:ascii="Arial" w:hAnsi="Arial" w:cs="Arial"/>
              </w:rPr>
              <w:t>Age (18-35)</w:t>
            </w:r>
          </w:p>
        </w:tc>
        <w:tc>
          <w:tcPr>
            <w:tcW w:w="1361" w:type="dxa"/>
          </w:tcPr>
          <w:p w14:paraId="092B497F"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0.40</w:t>
            </w:r>
          </w:p>
        </w:tc>
        <w:tc>
          <w:tcPr>
            <w:tcW w:w="1249" w:type="dxa"/>
          </w:tcPr>
          <w:p w14:paraId="5CAF4A6D"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0.1355</w:t>
            </w:r>
          </w:p>
        </w:tc>
        <w:tc>
          <w:tcPr>
            <w:tcW w:w="1260" w:type="dxa"/>
          </w:tcPr>
          <w:p w14:paraId="4BC727C4" w14:textId="77777777" w:rsidR="00371013" w:rsidRPr="000E6D5C" w:rsidRDefault="0021644E" w:rsidP="000E6D5C">
            <w:pPr>
              <w:pStyle w:val="Body"/>
              <w:spacing w:after="0" w:line="360" w:lineRule="auto"/>
              <w:rPr>
                <w:rFonts w:ascii="Arial" w:hAnsi="Arial" w:cs="Arial"/>
              </w:rPr>
            </w:pPr>
            <w:r w:rsidRPr="000E6D5C">
              <w:rPr>
                <w:rFonts w:ascii="Arial" w:hAnsi="Arial" w:cs="Arial"/>
              </w:rPr>
              <w:t>2.963</w:t>
            </w:r>
          </w:p>
        </w:tc>
        <w:tc>
          <w:tcPr>
            <w:tcW w:w="1350" w:type="dxa"/>
          </w:tcPr>
          <w:p w14:paraId="324D60D2"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0.003</w:t>
            </w:r>
          </w:p>
        </w:tc>
      </w:tr>
      <w:tr w:rsidR="00371013" w:rsidRPr="000E6D5C" w14:paraId="0906BB9E" w14:textId="77777777" w:rsidTr="000E6D5C">
        <w:trPr>
          <w:trHeight w:val="346"/>
        </w:trPr>
        <w:tc>
          <w:tcPr>
            <w:tcW w:w="2268" w:type="dxa"/>
          </w:tcPr>
          <w:p w14:paraId="4CD56F36" w14:textId="77777777" w:rsidR="00371013" w:rsidRPr="000E6D5C" w:rsidRDefault="0021644E" w:rsidP="000E6D5C">
            <w:pPr>
              <w:pStyle w:val="Body"/>
              <w:spacing w:after="0" w:line="360" w:lineRule="auto"/>
              <w:rPr>
                <w:rFonts w:ascii="Arial" w:hAnsi="Arial" w:cs="Arial"/>
              </w:rPr>
            </w:pPr>
            <w:r w:rsidRPr="000E6D5C">
              <w:rPr>
                <w:rFonts w:ascii="Arial" w:hAnsi="Arial" w:cs="Arial"/>
              </w:rPr>
              <w:t>Age (36-45)</w:t>
            </w:r>
          </w:p>
        </w:tc>
        <w:tc>
          <w:tcPr>
            <w:tcW w:w="1361" w:type="dxa"/>
          </w:tcPr>
          <w:p w14:paraId="33184F19"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0.35</w:t>
            </w:r>
          </w:p>
        </w:tc>
        <w:tc>
          <w:tcPr>
            <w:tcW w:w="1249" w:type="dxa"/>
          </w:tcPr>
          <w:p w14:paraId="469F3BD0"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0.1453</w:t>
            </w:r>
          </w:p>
        </w:tc>
        <w:tc>
          <w:tcPr>
            <w:tcW w:w="1260" w:type="dxa"/>
          </w:tcPr>
          <w:p w14:paraId="65C66A36" w14:textId="77777777" w:rsidR="00371013" w:rsidRPr="000E6D5C" w:rsidRDefault="0021644E" w:rsidP="000E6D5C">
            <w:pPr>
              <w:pStyle w:val="Body"/>
              <w:spacing w:after="0" w:line="360" w:lineRule="auto"/>
              <w:rPr>
                <w:rFonts w:ascii="Arial" w:hAnsi="Arial" w:cs="Arial"/>
              </w:rPr>
            </w:pPr>
            <w:r w:rsidRPr="000E6D5C">
              <w:rPr>
                <w:rFonts w:ascii="Arial" w:hAnsi="Arial" w:cs="Arial"/>
              </w:rPr>
              <w:t>2.395</w:t>
            </w:r>
          </w:p>
        </w:tc>
        <w:tc>
          <w:tcPr>
            <w:tcW w:w="1350" w:type="dxa"/>
          </w:tcPr>
          <w:p w14:paraId="07E576AF"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0.017</w:t>
            </w:r>
          </w:p>
        </w:tc>
      </w:tr>
      <w:tr w:rsidR="00371013" w:rsidRPr="000E6D5C" w14:paraId="3E12A07B" w14:textId="77777777" w:rsidTr="000E6D5C">
        <w:trPr>
          <w:trHeight w:val="346"/>
        </w:trPr>
        <w:tc>
          <w:tcPr>
            <w:tcW w:w="2268" w:type="dxa"/>
            <w:tcBorders>
              <w:bottom w:val="single" w:sz="4" w:space="0" w:color="auto"/>
            </w:tcBorders>
          </w:tcPr>
          <w:p w14:paraId="62585E09" w14:textId="77777777" w:rsidR="00371013" w:rsidRPr="000E6D5C" w:rsidRDefault="0021644E" w:rsidP="000E6D5C">
            <w:pPr>
              <w:pStyle w:val="Body"/>
              <w:spacing w:after="0" w:line="360" w:lineRule="auto"/>
              <w:rPr>
                <w:rFonts w:ascii="Arial" w:hAnsi="Arial" w:cs="Arial"/>
              </w:rPr>
            </w:pPr>
            <w:r w:rsidRPr="000E6D5C">
              <w:rPr>
                <w:rFonts w:ascii="Arial" w:hAnsi="Arial" w:cs="Arial"/>
              </w:rPr>
              <w:t>Age (46-55)</w:t>
            </w:r>
          </w:p>
        </w:tc>
        <w:tc>
          <w:tcPr>
            <w:tcW w:w="1361" w:type="dxa"/>
            <w:tcBorders>
              <w:bottom w:val="single" w:sz="4" w:space="0" w:color="auto"/>
            </w:tcBorders>
          </w:tcPr>
          <w:p w14:paraId="731C5D9A"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0.43</w:t>
            </w:r>
          </w:p>
        </w:tc>
        <w:tc>
          <w:tcPr>
            <w:tcW w:w="1249" w:type="dxa"/>
            <w:tcBorders>
              <w:bottom w:val="single" w:sz="4" w:space="0" w:color="auto"/>
            </w:tcBorders>
          </w:tcPr>
          <w:p w14:paraId="223FD116"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0.1515</w:t>
            </w:r>
          </w:p>
        </w:tc>
        <w:tc>
          <w:tcPr>
            <w:tcW w:w="1260" w:type="dxa"/>
            <w:tcBorders>
              <w:bottom w:val="single" w:sz="4" w:space="0" w:color="auto"/>
            </w:tcBorders>
          </w:tcPr>
          <w:p w14:paraId="05450174" w14:textId="77777777" w:rsidR="00371013" w:rsidRPr="000E6D5C" w:rsidRDefault="0021644E" w:rsidP="000E6D5C">
            <w:pPr>
              <w:pStyle w:val="Body"/>
              <w:spacing w:after="0" w:line="360" w:lineRule="auto"/>
              <w:rPr>
                <w:rFonts w:ascii="Arial" w:hAnsi="Arial" w:cs="Arial"/>
              </w:rPr>
            </w:pPr>
            <w:r w:rsidRPr="000E6D5C">
              <w:rPr>
                <w:rFonts w:ascii="Arial" w:hAnsi="Arial" w:cs="Arial"/>
              </w:rPr>
              <w:t>2.858</w:t>
            </w:r>
          </w:p>
        </w:tc>
        <w:tc>
          <w:tcPr>
            <w:tcW w:w="1350" w:type="dxa"/>
            <w:tcBorders>
              <w:bottom w:val="single" w:sz="4" w:space="0" w:color="auto"/>
            </w:tcBorders>
          </w:tcPr>
          <w:p w14:paraId="4355650E"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0.004</w:t>
            </w:r>
          </w:p>
        </w:tc>
      </w:tr>
    </w:tbl>
    <w:p w14:paraId="6BA352B7" w14:textId="77777777" w:rsidR="00371013" w:rsidRPr="000E6D5C" w:rsidRDefault="00371013" w:rsidP="000E6D5C">
      <w:pPr>
        <w:pStyle w:val="Body"/>
        <w:spacing w:after="0" w:line="360" w:lineRule="auto"/>
        <w:rPr>
          <w:rFonts w:ascii="Arial" w:hAnsi="Arial" w:cs="Arial"/>
        </w:rPr>
      </w:pPr>
    </w:p>
    <w:p w14:paraId="48BCAB28" w14:textId="6E4455B5" w:rsidR="00371013" w:rsidRPr="000E6D5C" w:rsidRDefault="0021644E" w:rsidP="000E6D5C">
      <w:pPr>
        <w:pStyle w:val="Body"/>
        <w:spacing w:after="0" w:line="360" w:lineRule="auto"/>
        <w:contextualSpacing/>
        <w:rPr>
          <w:rFonts w:ascii="Arial" w:hAnsi="Arial" w:cs="Arial"/>
          <w:b/>
          <w:u w:val="single"/>
        </w:rPr>
      </w:pPr>
      <w:r w:rsidRPr="000E6D5C">
        <w:rPr>
          <w:rFonts w:ascii="Arial" w:hAnsi="Arial" w:cs="Arial"/>
          <w:b/>
          <w:u w:val="single"/>
        </w:rPr>
        <w:t>3.1.</w:t>
      </w:r>
      <w:r w:rsidR="00B6360E" w:rsidRPr="000E6D5C">
        <w:rPr>
          <w:rFonts w:ascii="Arial" w:hAnsi="Arial" w:cs="Arial"/>
          <w:b/>
          <w:u w:val="single"/>
        </w:rPr>
        <w:t>4</w:t>
      </w:r>
      <w:r w:rsidRPr="000E6D5C">
        <w:rPr>
          <w:rFonts w:ascii="Arial" w:hAnsi="Arial" w:cs="Arial"/>
          <w:b/>
          <w:u w:val="single"/>
        </w:rPr>
        <w:t xml:space="preserve"> Grain yield performance in t/acre by County.</w:t>
      </w:r>
    </w:p>
    <w:p w14:paraId="08FF077C" w14:textId="7F8A4F98"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 xml:space="preserve">Results in Table </w:t>
      </w:r>
      <w:r w:rsidR="002D7FF9" w:rsidRPr="000E6D5C">
        <w:rPr>
          <w:rFonts w:ascii="Arial" w:hAnsi="Arial" w:cs="Arial"/>
        </w:rPr>
        <w:t>4</w:t>
      </w:r>
      <w:r w:rsidRPr="000E6D5C">
        <w:rPr>
          <w:rFonts w:ascii="Arial" w:hAnsi="Arial" w:cs="Arial"/>
        </w:rPr>
        <w:t xml:space="preserve"> indicate that both categories of fertilizer use outperformed other categories in Busia and Kisumu counties under irrigated and rain-fed ecosystems. Farmers (N=34) in Busia using both </w:t>
      </w:r>
      <w:r w:rsidR="002D7FF9" w:rsidRPr="000E6D5C">
        <w:rPr>
          <w:rFonts w:ascii="Arial" w:hAnsi="Arial" w:cs="Arial"/>
        </w:rPr>
        <w:t xml:space="preserve">subsidized and unsubsidized fertilizer </w:t>
      </w:r>
      <w:r w:rsidRPr="000E6D5C">
        <w:rPr>
          <w:rFonts w:ascii="Arial" w:hAnsi="Arial" w:cs="Arial"/>
        </w:rPr>
        <w:t xml:space="preserve">reported a mean yield of 3.41 t/ha, which was significantly different (p&lt;0.001) under the irrigated ecosystem. Farmers (N=28) in Kisumu County, however, reported a mean yield of 2.87t/acre, which is significantly different (&lt;0.001) from other categories under irrigated ecosystem. In Kisumu County, farmers (N = 26) who grew rice under rain-fed conditions and used both </w:t>
      </w:r>
      <w:r w:rsidR="002D7FF9" w:rsidRPr="000E6D5C">
        <w:rPr>
          <w:rFonts w:ascii="Arial" w:hAnsi="Arial" w:cs="Arial"/>
        </w:rPr>
        <w:t xml:space="preserve">(subsidized and unsubsidized) </w:t>
      </w:r>
      <w:r w:rsidRPr="000E6D5C">
        <w:rPr>
          <w:rFonts w:ascii="Arial" w:hAnsi="Arial" w:cs="Arial"/>
        </w:rPr>
        <w:t xml:space="preserve">fertilizer reported a mean yield of 2.91 t/acre, which was significantly different (p &lt; 0.001) from the yields of other categories. Non-fertilizer users in Busia and Kisumu reported yields that were significantly different from those of subsidized and unsubsidized Fertilizer categories under irrigated and rain-fed ecosystems. </w:t>
      </w:r>
    </w:p>
    <w:p w14:paraId="3ACECD61" w14:textId="77777777" w:rsidR="00371013" w:rsidRPr="000E6D5C" w:rsidRDefault="00371013" w:rsidP="000E6D5C">
      <w:pPr>
        <w:pStyle w:val="Body"/>
        <w:spacing w:after="0" w:line="360" w:lineRule="auto"/>
        <w:contextualSpacing/>
        <w:rPr>
          <w:rFonts w:ascii="Arial" w:hAnsi="Arial" w:cs="Arial"/>
        </w:rPr>
      </w:pPr>
    </w:p>
    <w:p w14:paraId="2AA9D7F5" w14:textId="77777777" w:rsidR="00371013" w:rsidRPr="000E6D5C" w:rsidRDefault="00371013" w:rsidP="000E6D5C">
      <w:pPr>
        <w:pStyle w:val="Body"/>
        <w:spacing w:after="0" w:line="360" w:lineRule="auto"/>
        <w:contextualSpacing/>
        <w:rPr>
          <w:rFonts w:ascii="Arial" w:hAnsi="Arial" w:cs="Arial"/>
        </w:rPr>
      </w:pPr>
    </w:p>
    <w:p w14:paraId="5E88F665" w14:textId="77777777" w:rsidR="005C2DE6" w:rsidRDefault="005C2DE6">
      <w:pPr>
        <w:rPr>
          <w:rFonts w:ascii="Arial" w:hAnsi="Arial" w:cs="Arial"/>
          <w:b/>
        </w:rPr>
      </w:pPr>
      <w:bookmarkStart w:id="11" w:name="_Toc198113845"/>
      <w:bookmarkStart w:id="12" w:name="_Toc197527755"/>
      <w:bookmarkStart w:id="13" w:name="_Toc31372"/>
      <w:r>
        <w:rPr>
          <w:rFonts w:ascii="Arial" w:hAnsi="Arial" w:cs="Arial"/>
          <w:b/>
        </w:rPr>
        <w:br w:type="page"/>
      </w:r>
    </w:p>
    <w:p w14:paraId="50CEA40D" w14:textId="168A9BD5" w:rsidR="00371013" w:rsidRPr="000E6D5C" w:rsidRDefault="0021644E" w:rsidP="000E6D5C">
      <w:pPr>
        <w:pStyle w:val="Body"/>
        <w:spacing w:after="0" w:line="360" w:lineRule="auto"/>
        <w:rPr>
          <w:rFonts w:ascii="Arial" w:hAnsi="Arial" w:cs="Arial"/>
          <w:b/>
        </w:rPr>
      </w:pPr>
      <w:r w:rsidRPr="000E6D5C">
        <w:rPr>
          <w:rFonts w:ascii="Arial" w:hAnsi="Arial" w:cs="Arial"/>
          <w:b/>
        </w:rPr>
        <w:lastRenderedPageBreak/>
        <w:t xml:space="preserve">Table </w:t>
      </w:r>
      <w:bookmarkStart w:id="14" w:name="_Toc4626"/>
      <w:r w:rsidR="00B6360E" w:rsidRPr="000E6D5C">
        <w:rPr>
          <w:rFonts w:ascii="Arial" w:hAnsi="Arial" w:cs="Arial"/>
          <w:b/>
        </w:rPr>
        <w:t>4</w:t>
      </w:r>
      <w:r w:rsidRPr="000E6D5C">
        <w:rPr>
          <w:rFonts w:ascii="Arial" w:hAnsi="Arial" w:cs="Arial"/>
          <w:b/>
        </w:rPr>
        <w:t xml:space="preserve">:  </w:t>
      </w:r>
      <w:r w:rsidRPr="00304C6C">
        <w:rPr>
          <w:rFonts w:ascii="Arial" w:hAnsi="Arial" w:cs="Arial"/>
          <w:i/>
        </w:rPr>
        <w:t>ANOVA analysis of Grain Yield performance in t/acre by county</w:t>
      </w:r>
      <w:bookmarkEnd w:id="11"/>
      <w:bookmarkEnd w:id="12"/>
      <w:bookmarkEnd w:id="13"/>
      <w:bookmarkEnd w:id="14"/>
    </w:p>
    <w:tbl>
      <w:tblPr>
        <w:tblW w:w="8190" w:type="dxa"/>
        <w:tblInd w:w="-252" w:type="dxa"/>
        <w:tblBorders>
          <w:top w:val="single" w:sz="4" w:space="0" w:color="auto"/>
          <w:bottom w:val="single" w:sz="4" w:space="0" w:color="auto"/>
        </w:tblBorders>
        <w:tblLayout w:type="fixed"/>
        <w:tblLook w:val="04A0" w:firstRow="1" w:lastRow="0" w:firstColumn="1" w:lastColumn="0" w:noHBand="0" w:noVBand="1"/>
      </w:tblPr>
      <w:tblGrid>
        <w:gridCol w:w="990"/>
        <w:gridCol w:w="360"/>
        <w:gridCol w:w="990"/>
        <w:gridCol w:w="450"/>
        <w:gridCol w:w="990"/>
        <w:gridCol w:w="360"/>
        <w:gridCol w:w="990"/>
        <w:gridCol w:w="360"/>
        <w:gridCol w:w="1080"/>
        <w:gridCol w:w="450"/>
        <w:gridCol w:w="1170"/>
      </w:tblGrid>
      <w:tr w:rsidR="00371013" w:rsidRPr="005C2DE6" w14:paraId="2E287DB4" w14:textId="77777777" w:rsidTr="005C2DE6">
        <w:trPr>
          <w:trHeight w:val="178"/>
        </w:trPr>
        <w:tc>
          <w:tcPr>
            <w:tcW w:w="990" w:type="dxa"/>
            <w:vMerge w:val="restart"/>
            <w:shd w:val="clear" w:color="auto" w:fill="auto"/>
          </w:tcPr>
          <w:p w14:paraId="22785C98" w14:textId="77777777" w:rsidR="00371013" w:rsidRPr="005C2DE6" w:rsidRDefault="0021644E" w:rsidP="005C2DE6">
            <w:pPr>
              <w:pStyle w:val="Body"/>
              <w:spacing w:after="0"/>
              <w:jc w:val="left"/>
              <w:rPr>
                <w:rFonts w:ascii="Arial" w:hAnsi="Arial" w:cs="Arial"/>
                <w:b/>
                <w:bCs/>
                <w:sz w:val="12"/>
                <w:szCs w:val="12"/>
                <w:lang w:val="en-GB"/>
              </w:rPr>
            </w:pPr>
            <w:r w:rsidRPr="005C2DE6">
              <w:rPr>
                <w:rFonts w:ascii="Arial" w:hAnsi="Arial" w:cs="Arial"/>
                <w:b/>
                <w:bCs/>
                <w:sz w:val="12"/>
                <w:szCs w:val="12"/>
                <w:lang w:val="en-GB"/>
              </w:rPr>
              <w:t>Fertilizer category</w:t>
            </w:r>
          </w:p>
        </w:tc>
        <w:tc>
          <w:tcPr>
            <w:tcW w:w="2790" w:type="dxa"/>
            <w:gridSpan w:val="4"/>
          </w:tcPr>
          <w:p w14:paraId="7E84ECD6"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 xml:space="preserve">Busia </w:t>
            </w:r>
          </w:p>
        </w:tc>
        <w:tc>
          <w:tcPr>
            <w:tcW w:w="2790" w:type="dxa"/>
            <w:gridSpan w:val="4"/>
          </w:tcPr>
          <w:p w14:paraId="4C7EC1BB"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Kisumu</w:t>
            </w:r>
          </w:p>
        </w:tc>
        <w:tc>
          <w:tcPr>
            <w:tcW w:w="1620" w:type="dxa"/>
            <w:gridSpan w:val="2"/>
            <w:vMerge w:val="restart"/>
          </w:tcPr>
          <w:p w14:paraId="35DB03AB"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Overall</w:t>
            </w:r>
          </w:p>
        </w:tc>
      </w:tr>
      <w:tr w:rsidR="00304C6C" w:rsidRPr="005C2DE6" w14:paraId="2E436259" w14:textId="77777777" w:rsidTr="00304C6C">
        <w:trPr>
          <w:trHeight w:val="219"/>
        </w:trPr>
        <w:tc>
          <w:tcPr>
            <w:tcW w:w="990" w:type="dxa"/>
            <w:vMerge/>
            <w:shd w:val="clear" w:color="auto" w:fill="auto"/>
            <w:vAlign w:val="center"/>
          </w:tcPr>
          <w:p w14:paraId="626B4046" w14:textId="77777777" w:rsidR="00371013" w:rsidRPr="005C2DE6" w:rsidRDefault="00371013" w:rsidP="005C2DE6">
            <w:pPr>
              <w:pStyle w:val="Body"/>
              <w:spacing w:after="0"/>
              <w:rPr>
                <w:rFonts w:ascii="Arial" w:hAnsi="Arial" w:cs="Arial"/>
                <w:b/>
                <w:bCs/>
                <w:sz w:val="12"/>
                <w:szCs w:val="12"/>
                <w:lang w:val="en-GB"/>
              </w:rPr>
            </w:pPr>
          </w:p>
        </w:tc>
        <w:tc>
          <w:tcPr>
            <w:tcW w:w="1350" w:type="dxa"/>
            <w:gridSpan w:val="2"/>
            <w:tcBorders>
              <w:bottom w:val="single" w:sz="4" w:space="0" w:color="auto"/>
            </w:tcBorders>
          </w:tcPr>
          <w:p w14:paraId="478DAE1F"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Irrigated</w:t>
            </w:r>
          </w:p>
        </w:tc>
        <w:tc>
          <w:tcPr>
            <w:tcW w:w="1440" w:type="dxa"/>
            <w:gridSpan w:val="2"/>
          </w:tcPr>
          <w:p w14:paraId="215DBC4C"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Rain-fed</w:t>
            </w:r>
          </w:p>
        </w:tc>
        <w:tc>
          <w:tcPr>
            <w:tcW w:w="1350" w:type="dxa"/>
            <w:gridSpan w:val="2"/>
          </w:tcPr>
          <w:p w14:paraId="240D6BB4"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Irrigated</w:t>
            </w:r>
          </w:p>
        </w:tc>
        <w:tc>
          <w:tcPr>
            <w:tcW w:w="1440" w:type="dxa"/>
            <w:gridSpan w:val="2"/>
          </w:tcPr>
          <w:p w14:paraId="31E9A5CB" w14:textId="77777777" w:rsidR="00371013" w:rsidRPr="005C2DE6" w:rsidRDefault="0021644E" w:rsidP="00304C6C">
            <w:pPr>
              <w:pStyle w:val="Body"/>
              <w:spacing w:after="0"/>
              <w:jc w:val="left"/>
              <w:rPr>
                <w:rFonts w:ascii="Arial" w:hAnsi="Arial" w:cs="Arial"/>
                <w:sz w:val="12"/>
                <w:szCs w:val="12"/>
                <w:lang w:val="en-GB"/>
              </w:rPr>
            </w:pPr>
            <w:r w:rsidRPr="005C2DE6">
              <w:rPr>
                <w:rFonts w:ascii="Arial" w:hAnsi="Arial" w:cs="Arial"/>
                <w:sz w:val="12"/>
                <w:szCs w:val="12"/>
                <w:lang w:val="en-GB"/>
              </w:rPr>
              <w:t>Rain-fed</w:t>
            </w:r>
          </w:p>
        </w:tc>
        <w:tc>
          <w:tcPr>
            <w:tcW w:w="1620" w:type="dxa"/>
            <w:gridSpan w:val="2"/>
            <w:vMerge/>
          </w:tcPr>
          <w:p w14:paraId="6B8A2892" w14:textId="77777777" w:rsidR="00371013" w:rsidRPr="005C2DE6" w:rsidRDefault="00371013" w:rsidP="005C2DE6">
            <w:pPr>
              <w:pStyle w:val="Body"/>
              <w:spacing w:after="0"/>
              <w:rPr>
                <w:rFonts w:ascii="Arial" w:hAnsi="Arial" w:cs="Arial"/>
                <w:sz w:val="12"/>
                <w:szCs w:val="12"/>
                <w:lang w:val="en-GB"/>
              </w:rPr>
            </w:pPr>
          </w:p>
        </w:tc>
      </w:tr>
      <w:tr w:rsidR="005C2DE6" w:rsidRPr="005C2DE6" w14:paraId="6F32F557" w14:textId="77777777" w:rsidTr="00304C6C">
        <w:trPr>
          <w:trHeight w:val="333"/>
        </w:trPr>
        <w:tc>
          <w:tcPr>
            <w:tcW w:w="990" w:type="dxa"/>
            <w:vMerge/>
            <w:tcBorders>
              <w:bottom w:val="single" w:sz="4" w:space="0" w:color="auto"/>
            </w:tcBorders>
            <w:shd w:val="clear" w:color="auto" w:fill="auto"/>
            <w:vAlign w:val="center"/>
          </w:tcPr>
          <w:p w14:paraId="6A20CD2A" w14:textId="77777777" w:rsidR="00371013" w:rsidRPr="005C2DE6" w:rsidRDefault="00371013" w:rsidP="005C2DE6">
            <w:pPr>
              <w:pStyle w:val="Body"/>
              <w:spacing w:after="0"/>
              <w:rPr>
                <w:rFonts w:ascii="Arial" w:hAnsi="Arial" w:cs="Arial"/>
                <w:b/>
                <w:bCs/>
                <w:sz w:val="12"/>
                <w:szCs w:val="12"/>
                <w:lang w:val="en-GB"/>
              </w:rPr>
            </w:pPr>
          </w:p>
        </w:tc>
        <w:tc>
          <w:tcPr>
            <w:tcW w:w="360" w:type="dxa"/>
            <w:tcBorders>
              <w:top w:val="single" w:sz="4" w:space="0" w:color="auto"/>
              <w:bottom w:val="single" w:sz="4" w:space="0" w:color="auto"/>
            </w:tcBorders>
          </w:tcPr>
          <w:p w14:paraId="076BC67D" w14:textId="77777777" w:rsidR="00371013" w:rsidRPr="005C2DE6" w:rsidRDefault="0021644E" w:rsidP="005C2DE6">
            <w:pPr>
              <w:pStyle w:val="Body"/>
              <w:spacing w:after="0"/>
              <w:rPr>
                <w:rFonts w:ascii="Arial" w:hAnsi="Arial" w:cs="Arial"/>
                <w:b/>
                <w:bCs/>
                <w:sz w:val="12"/>
                <w:szCs w:val="12"/>
                <w:lang w:val="en-GB"/>
              </w:rPr>
            </w:pPr>
            <w:r w:rsidRPr="005C2DE6">
              <w:rPr>
                <w:rFonts w:ascii="Arial" w:hAnsi="Arial" w:cs="Arial"/>
                <w:b/>
                <w:bCs/>
                <w:sz w:val="12"/>
                <w:szCs w:val="12"/>
                <w:lang w:val="en-GB"/>
              </w:rPr>
              <w:t>N</w:t>
            </w:r>
          </w:p>
        </w:tc>
        <w:tc>
          <w:tcPr>
            <w:tcW w:w="990" w:type="dxa"/>
            <w:tcBorders>
              <w:top w:val="single" w:sz="4" w:space="0" w:color="auto"/>
              <w:bottom w:val="single" w:sz="4" w:space="0" w:color="auto"/>
            </w:tcBorders>
          </w:tcPr>
          <w:p w14:paraId="4CAA510C" w14:textId="77777777" w:rsidR="00371013" w:rsidRPr="005C2DE6" w:rsidRDefault="0021644E" w:rsidP="005C2DE6">
            <w:pPr>
              <w:pStyle w:val="Body"/>
              <w:spacing w:after="0"/>
              <w:jc w:val="left"/>
              <w:rPr>
                <w:rFonts w:ascii="Arial" w:hAnsi="Arial" w:cs="Arial"/>
                <w:b/>
                <w:bCs/>
                <w:sz w:val="12"/>
                <w:szCs w:val="12"/>
                <w:lang w:val="en-GB"/>
              </w:rPr>
            </w:pPr>
            <w:r w:rsidRPr="005C2DE6">
              <w:rPr>
                <w:rFonts w:ascii="Arial" w:hAnsi="Arial" w:cs="Arial"/>
                <w:b/>
                <w:bCs/>
                <w:sz w:val="12"/>
                <w:szCs w:val="12"/>
                <w:lang w:val="en-GB"/>
              </w:rPr>
              <w:t>Grain yield in tonnes (SD)</w:t>
            </w:r>
          </w:p>
        </w:tc>
        <w:tc>
          <w:tcPr>
            <w:tcW w:w="450" w:type="dxa"/>
            <w:tcBorders>
              <w:top w:val="single" w:sz="4" w:space="0" w:color="auto"/>
              <w:bottom w:val="single" w:sz="4" w:space="0" w:color="auto"/>
            </w:tcBorders>
          </w:tcPr>
          <w:p w14:paraId="3CF41692" w14:textId="77777777" w:rsidR="00371013" w:rsidRPr="005C2DE6" w:rsidRDefault="0021644E" w:rsidP="005C2DE6">
            <w:pPr>
              <w:pStyle w:val="Body"/>
              <w:spacing w:after="0"/>
              <w:rPr>
                <w:rFonts w:ascii="Arial" w:hAnsi="Arial" w:cs="Arial"/>
                <w:b/>
                <w:bCs/>
                <w:sz w:val="12"/>
                <w:szCs w:val="12"/>
                <w:lang w:val="en-GB"/>
              </w:rPr>
            </w:pPr>
            <w:r w:rsidRPr="005C2DE6">
              <w:rPr>
                <w:rFonts w:ascii="Arial" w:hAnsi="Arial" w:cs="Arial"/>
                <w:b/>
                <w:bCs/>
                <w:sz w:val="12"/>
                <w:szCs w:val="12"/>
                <w:lang w:val="en-GB"/>
              </w:rPr>
              <w:t>N</w:t>
            </w:r>
          </w:p>
        </w:tc>
        <w:tc>
          <w:tcPr>
            <w:tcW w:w="990" w:type="dxa"/>
            <w:tcBorders>
              <w:top w:val="single" w:sz="4" w:space="0" w:color="auto"/>
              <w:bottom w:val="single" w:sz="4" w:space="0" w:color="auto"/>
            </w:tcBorders>
          </w:tcPr>
          <w:p w14:paraId="7B12B760" w14:textId="77777777" w:rsidR="00371013" w:rsidRPr="005C2DE6" w:rsidRDefault="0021644E" w:rsidP="005C2DE6">
            <w:pPr>
              <w:pStyle w:val="Body"/>
              <w:spacing w:after="0"/>
              <w:jc w:val="left"/>
              <w:rPr>
                <w:rFonts w:ascii="Arial" w:hAnsi="Arial" w:cs="Arial"/>
                <w:b/>
                <w:bCs/>
                <w:sz w:val="12"/>
                <w:szCs w:val="12"/>
                <w:lang w:val="en-GB"/>
              </w:rPr>
            </w:pPr>
            <w:r w:rsidRPr="005C2DE6">
              <w:rPr>
                <w:rFonts w:ascii="Arial" w:hAnsi="Arial" w:cs="Arial"/>
                <w:b/>
                <w:bCs/>
                <w:sz w:val="12"/>
                <w:szCs w:val="12"/>
                <w:lang w:val="en-GB"/>
              </w:rPr>
              <w:t>Grain yield in tonnes (SD)</w:t>
            </w:r>
          </w:p>
        </w:tc>
        <w:tc>
          <w:tcPr>
            <w:tcW w:w="360" w:type="dxa"/>
            <w:tcBorders>
              <w:top w:val="single" w:sz="4" w:space="0" w:color="auto"/>
              <w:bottom w:val="single" w:sz="4" w:space="0" w:color="auto"/>
            </w:tcBorders>
          </w:tcPr>
          <w:p w14:paraId="1811E400" w14:textId="77777777" w:rsidR="00371013" w:rsidRPr="005C2DE6" w:rsidRDefault="0021644E" w:rsidP="005C2DE6">
            <w:pPr>
              <w:pStyle w:val="Body"/>
              <w:spacing w:after="0"/>
              <w:rPr>
                <w:rFonts w:ascii="Arial" w:hAnsi="Arial" w:cs="Arial"/>
                <w:b/>
                <w:bCs/>
                <w:sz w:val="12"/>
                <w:szCs w:val="12"/>
                <w:lang w:val="en-GB"/>
              </w:rPr>
            </w:pPr>
            <w:r w:rsidRPr="005C2DE6">
              <w:rPr>
                <w:rFonts w:ascii="Arial" w:hAnsi="Arial" w:cs="Arial"/>
                <w:b/>
                <w:bCs/>
                <w:sz w:val="12"/>
                <w:szCs w:val="12"/>
                <w:lang w:val="en-GB"/>
              </w:rPr>
              <w:t>N</w:t>
            </w:r>
          </w:p>
        </w:tc>
        <w:tc>
          <w:tcPr>
            <w:tcW w:w="990" w:type="dxa"/>
            <w:tcBorders>
              <w:top w:val="single" w:sz="4" w:space="0" w:color="auto"/>
              <w:bottom w:val="single" w:sz="4" w:space="0" w:color="auto"/>
            </w:tcBorders>
          </w:tcPr>
          <w:p w14:paraId="01648CE0" w14:textId="77777777" w:rsidR="00371013" w:rsidRPr="005C2DE6" w:rsidRDefault="0021644E" w:rsidP="005C2DE6">
            <w:pPr>
              <w:pStyle w:val="Body"/>
              <w:spacing w:after="0"/>
              <w:jc w:val="left"/>
              <w:rPr>
                <w:rFonts w:ascii="Arial" w:hAnsi="Arial" w:cs="Arial"/>
                <w:b/>
                <w:bCs/>
                <w:sz w:val="12"/>
                <w:szCs w:val="12"/>
                <w:lang w:val="en-GB"/>
              </w:rPr>
            </w:pPr>
            <w:r w:rsidRPr="005C2DE6">
              <w:rPr>
                <w:rFonts w:ascii="Arial" w:hAnsi="Arial" w:cs="Arial"/>
                <w:b/>
                <w:bCs/>
                <w:sz w:val="12"/>
                <w:szCs w:val="12"/>
                <w:lang w:val="en-GB"/>
              </w:rPr>
              <w:t>Grain yield in tonnes (SD)</w:t>
            </w:r>
          </w:p>
        </w:tc>
        <w:tc>
          <w:tcPr>
            <w:tcW w:w="360" w:type="dxa"/>
            <w:tcBorders>
              <w:top w:val="single" w:sz="4" w:space="0" w:color="auto"/>
              <w:bottom w:val="single" w:sz="4" w:space="0" w:color="auto"/>
            </w:tcBorders>
          </w:tcPr>
          <w:p w14:paraId="097D1BAF" w14:textId="77777777" w:rsidR="00371013" w:rsidRPr="005C2DE6" w:rsidRDefault="0021644E" w:rsidP="005C2DE6">
            <w:pPr>
              <w:pStyle w:val="Body"/>
              <w:spacing w:after="0"/>
              <w:rPr>
                <w:rFonts w:ascii="Arial" w:hAnsi="Arial" w:cs="Arial"/>
                <w:b/>
                <w:bCs/>
                <w:sz w:val="12"/>
                <w:szCs w:val="12"/>
                <w:lang w:val="en-GB"/>
              </w:rPr>
            </w:pPr>
            <w:r w:rsidRPr="005C2DE6">
              <w:rPr>
                <w:rFonts w:ascii="Arial" w:hAnsi="Arial" w:cs="Arial"/>
                <w:b/>
                <w:bCs/>
                <w:sz w:val="12"/>
                <w:szCs w:val="12"/>
                <w:lang w:val="en-GB"/>
              </w:rPr>
              <w:t>N</w:t>
            </w:r>
          </w:p>
        </w:tc>
        <w:tc>
          <w:tcPr>
            <w:tcW w:w="1080" w:type="dxa"/>
            <w:tcBorders>
              <w:top w:val="single" w:sz="4" w:space="0" w:color="auto"/>
              <w:bottom w:val="single" w:sz="4" w:space="0" w:color="auto"/>
            </w:tcBorders>
          </w:tcPr>
          <w:p w14:paraId="1F9BC5CB" w14:textId="77777777" w:rsidR="00371013" w:rsidRPr="005C2DE6" w:rsidRDefault="0021644E" w:rsidP="005C2DE6">
            <w:pPr>
              <w:pStyle w:val="Body"/>
              <w:spacing w:after="0"/>
              <w:jc w:val="left"/>
              <w:rPr>
                <w:rFonts w:ascii="Arial" w:hAnsi="Arial" w:cs="Arial"/>
                <w:b/>
                <w:bCs/>
                <w:sz w:val="12"/>
                <w:szCs w:val="12"/>
                <w:lang w:val="en-GB"/>
              </w:rPr>
            </w:pPr>
            <w:r w:rsidRPr="005C2DE6">
              <w:rPr>
                <w:rFonts w:ascii="Arial" w:hAnsi="Arial" w:cs="Arial"/>
                <w:b/>
                <w:bCs/>
                <w:sz w:val="12"/>
                <w:szCs w:val="12"/>
                <w:lang w:val="en-GB"/>
              </w:rPr>
              <w:t>Grain yield in tonnes (SD)</w:t>
            </w:r>
          </w:p>
        </w:tc>
        <w:tc>
          <w:tcPr>
            <w:tcW w:w="450" w:type="dxa"/>
            <w:tcBorders>
              <w:top w:val="single" w:sz="4" w:space="0" w:color="auto"/>
              <w:bottom w:val="single" w:sz="4" w:space="0" w:color="auto"/>
            </w:tcBorders>
          </w:tcPr>
          <w:p w14:paraId="35FFCB16" w14:textId="77777777" w:rsidR="00371013" w:rsidRPr="005C2DE6" w:rsidRDefault="0021644E" w:rsidP="005C2DE6">
            <w:pPr>
              <w:pStyle w:val="Body"/>
              <w:spacing w:after="0"/>
              <w:rPr>
                <w:rFonts w:ascii="Arial" w:hAnsi="Arial" w:cs="Arial"/>
                <w:b/>
                <w:bCs/>
                <w:sz w:val="12"/>
                <w:szCs w:val="12"/>
                <w:lang w:val="en-GB"/>
              </w:rPr>
            </w:pPr>
            <w:r w:rsidRPr="005C2DE6">
              <w:rPr>
                <w:rFonts w:ascii="Arial" w:hAnsi="Arial" w:cs="Arial"/>
                <w:b/>
                <w:bCs/>
                <w:sz w:val="12"/>
                <w:szCs w:val="12"/>
                <w:lang w:val="en-GB"/>
              </w:rPr>
              <w:t>N</w:t>
            </w:r>
          </w:p>
        </w:tc>
        <w:tc>
          <w:tcPr>
            <w:tcW w:w="1170" w:type="dxa"/>
            <w:tcBorders>
              <w:top w:val="single" w:sz="4" w:space="0" w:color="auto"/>
              <w:bottom w:val="single" w:sz="4" w:space="0" w:color="auto"/>
            </w:tcBorders>
          </w:tcPr>
          <w:p w14:paraId="311ECE04" w14:textId="77777777" w:rsidR="00371013" w:rsidRPr="005C2DE6" w:rsidRDefault="0021644E" w:rsidP="005C2DE6">
            <w:pPr>
              <w:pStyle w:val="Body"/>
              <w:spacing w:after="0"/>
              <w:jc w:val="left"/>
              <w:rPr>
                <w:rFonts w:ascii="Arial" w:hAnsi="Arial" w:cs="Arial"/>
                <w:b/>
                <w:bCs/>
                <w:sz w:val="12"/>
                <w:szCs w:val="12"/>
                <w:lang w:val="en-GB"/>
              </w:rPr>
            </w:pPr>
            <w:r w:rsidRPr="005C2DE6">
              <w:rPr>
                <w:rFonts w:ascii="Arial" w:hAnsi="Arial" w:cs="Arial"/>
                <w:b/>
                <w:bCs/>
                <w:sz w:val="12"/>
                <w:szCs w:val="12"/>
                <w:lang w:val="en-GB"/>
              </w:rPr>
              <w:t>Grain yield in tonnes</w:t>
            </w:r>
          </w:p>
          <w:p w14:paraId="05D24879"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b/>
                <w:sz w:val="12"/>
                <w:szCs w:val="12"/>
                <w:lang w:val="en-GB"/>
              </w:rPr>
              <w:t>(SD)</w:t>
            </w:r>
          </w:p>
        </w:tc>
      </w:tr>
      <w:tr w:rsidR="005C2DE6" w:rsidRPr="005C2DE6" w14:paraId="05624272" w14:textId="77777777" w:rsidTr="005C2DE6">
        <w:trPr>
          <w:trHeight w:val="616"/>
        </w:trPr>
        <w:tc>
          <w:tcPr>
            <w:tcW w:w="990" w:type="dxa"/>
            <w:tcBorders>
              <w:top w:val="single" w:sz="4" w:space="0" w:color="auto"/>
              <w:bottom w:val="nil"/>
            </w:tcBorders>
            <w:shd w:val="clear" w:color="auto" w:fill="auto"/>
            <w:noWrap/>
            <w:vAlign w:val="center"/>
          </w:tcPr>
          <w:p w14:paraId="10FAEAF7" w14:textId="77777777" w:rsidR="00371013" w:rsidRPr="005C2DE6" w:rsidRDefault="0021644E" w:rsidP="005C2DE6">
            <w:pPr>
              <w:pStyle w:val="Body"/>
              <w:spacing w:after="0"/>
              <w:jc w:val="left"/>
              <w:rPr>
                <w:rFonts w:ascii="Arial" w:hAnsi="Arial" w:cs="Arial"/>
                <w:sz w:val="12"/>
                <w:szCs w:val="12"/>
                <w:lang w:val="en-GB"/>
              </w:rPr>
            </w:pPr>
            <w:r w:rsidRPr="005C2DE6">
              <w:rPr>
                <w:rFonts w:ascii="Arial" w:hAnsi="Arial" w:cs="Arial"/>
                <w:sz w:val="12"/>
                <w:szCs w:val="12"/>
                <w:lang w:val="en-GB"/>
              </w:rPr>
              <w:t>Both sub &amp; unsub</w:t>
            </w:r>
          </w:p>
        </w:tc>
        <w:tc>
          <w:tcPr>
            <w:tcW w:w="360" w:type="dxa"/>
            <w:tcBorders>
              <w:top w:val="single" w:sz="4" w:space="0" w:color="auto"/>
              <w:bottom w:val="nil"/>
            </w:tcBorders>
          </w:tcPr>
          <w:p w14:paraId="0514CFFD"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34</w:t>
            </w:r>
          </w:p>
        </w:tc>
        <w:tc>
          <w:tcPr>
            <w:tcW w:w="990" w:type="dxa"/>
            <w:tcBorders>
              <w:top w:val="single" w:sz="4" w:space="0" w:color="auto"/>
              <w:bottom w:val="nil"/>
            </w:tcBorders>
          </w:tcPr>
          <w:p w14:paraId="0A7BD09D"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3.41(1.16) a</w:t>
            </w:r>
          </w:p>
        </w:tc>
        <w:tc>
          <w:tcPr>
            <w:tcW w:w="450" w:type="dxa"/>
            <w:tcBorders>
              <w:top w:val="single" w:sz="4" w:space="0" w:color="auto"/>
              <w:bottom w:val="nil"/>
            </w:tcBorders>
          </w:tcPr>
          <w:p w14:paraId="4AFED740"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0</w:t>
            </w:r>
          </w:p>
        </w:tc>
        <w:tc>
          <w:tcPr>
            <w:tcW w:w="990" w:type="dxa"/>
            <w:tcBorders>
              <w:top w:val="single" w:sz="4" w:space="0" w:color="auto"/>
              <w:bottom w:val="nil"/>
            </w:tcBorders>
          </w:tcPr>
          <w:p w14:paraId="2D947F47" w14:textId="77777777" w:rsidR="00371013" w:rsidRPr="005C2DE6" w:rsidRDefault="00371013" w:rsidP="005C2DE6">
            <w:pPr>
              <w:pStyle w:val="Body"/>
              <w:numPr>
                <w:ilvl w:val="0"/>
                <w:numId w:val="4"/>
              </w:numPr>
              <w:spacing w:after="0"/>
              <w:rPr>
                <w:rFonts w:ascii="Arial" w:hAnsi="Arial" w:cs="Arial"/>
                <w:sz w:val="12"/>
                <w:szCs w:val="12"/>
                <w:lang w:val="en-GB"/>
              </w:rPr>
            </w:pPr>
          </w:p>
        </w:tc>
        <w:tc>
          <w:tcPr>
            <w:tcW w:w="360" w:type="dxa"/>
            <w:tcBorders>
              <w:top w:val="single" w:sz="4" w:space="0" w:color="auto"/>
              <w:bottom w:val="nil"/>
            </w:tcBorders>
          </w:tcPr>
          <w:p w14:paraId="34E39625"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28</w:t>
            </w:r>
          </w:p>
        </w:tc>
        <w:tc>
          <w:tcPr>
            <w:tcW w:w="990" w:type="dxa"/>
            <w:tcBorders>
              <w:top w:val="single" w:sz="4" w:space="0" w:color="auto"/>
              <w:bottom w:val="nil"/>
            </w:tcBorders>
          </w:tcPr>
          <w:p w14:paraId="1A03CAA2"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2.87(1.22) a</w:t>
            </w:r>
          </w:p>
        </w:tc>
        <w:tc>
          <w:tcPr>
            <w:tcW w:w="360" w:type="dxa"/>
            <w:tcBorders>
              <w:top w:val="single" w:sz="4" w:space="0" w:color="auto"/>
              <w:bottom w:val="nil"/>
            </w:tcBorders>
          </w:tcPr>
          <w:p w14:paraId="1E815D61"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26</w:t>
            </w:r>
          </w:p>
        </w:tc>
        <w:tc>
          <w:tcPr>
            <w:tcW w:w="1080" w:type="dxa"/>
            <w:tcBorders>
              <w:top w:val="single" w:sz="4" w:space="0" w:color="auto"/>
              <w:bottom w:val="nil"/>
            </w:tcBorders>
          </w:tcPr>
          <w:p w14:paraId="63E81260"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2.91</w:t>
            </w:r>
            <w:r w:rsidRPr="005C2DE6">
              <w:rPr>
                <w:rFonts w:ascii="Arial" w:hAnsi="Arial" w:cs="Arial"/>
                <w:sz w:val="12"/>
                <w:szCs w:val="12"/>
                <w:lang w:val="en-GB"/>
              </w:rPr>
              <w:t xml:space="preserve"> (</w:t>
            </w:r>
            <w:r w:rsidRPr="005C2DE6">
              <w:rPr>
                <w:rFonts w:ascii="Arial" w:hAnsi="Arial" w:cs="Arial"/>
                <w:sz w:val="12"/>
                <w:szCs w:val="12"/>
              </w:rPr>
              <w:t>1.44</w:t>
            </w:r>
            <w:r w:rsidRPr="005C2DE6">
              <w:rPr>
                <w:rFonts w:ascii="Arial" w:hAnsi="Arial" w:cs="Arial"/>
                <w:sz w:val="12"/>
                <w:szCs w:val="12"/>
                <w:lang w:val="en-GB"/>
              </w:rPr>
              <w:t>) a</w:t>
            </w:r>
          </w:p>
        </w:tc>
        <w:tc>
          <w:tcPr>
            <w:tcW w:w="450" w:type="dxa"/>
            <w:tcBorders>
              <w:top w:val="single" w:sz="4" w:space="0" w:color="auto"/>
              <w:bottom w:val="nil"/>
            </w:tcBorders>
            <w:vAlign w:val="center"/>
          </w:tcPr>
          <w:p w14:paraId="5915D94C"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88</w:t>
            </w:r>
          </w:p>
        </w:tc>
        <w:tc>
          <w:tcPr>
            <w:tcW w:w="1170" w:type="dxa"/>
            <w:tcBorders>
              <w:top w:val="single" w:sz="4" w:space="0" w:color="auto"/>
              <w:bottom w:val="nil"/>
            </w:tcBorders>
            <w:vAlign w:val="center"/>
          </w:tcPr>
          <w:p w14:paraId="363E0C15"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3.09(1.27) a</w:t>
            </w:r>
          </w:p>
        </w:tc>
      </w:tr>
      <w:tr w:rsidR="005C2DE6" w:rsidRPr="005C2DE6" w14:paraId="7B8BD7BB" w14:textId="77777777" w:rsidTr="005C2DE6">
        <w:trPr>
          <w:trHeight w:val="178"/>
        </w:trPr>
        <w:tc>
          <w:tcPr>
            <w:tcW w:w="990" w:type="dxa"/>
            <w:tcBorders>
              <w:top w:val="nil"/>
            </w:tcBorders>
            <w:shd w:val="clear" w:color="auto" w:fill="auto"/>
            <w:noWrap/>
            <w:vAlign w:val="center"/>
          </w:tcPr>
          <w:p w14:paraId="259BC776"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Subsidized</w:t>
            </w:r>
          </w:p>
        </w:tc>
        <w:tc>
          <w:tcPr>
            <w:tcW w:w="360" w:type="dxa"/>
            <w:tcBorders>
              <w:top w:val="nil"/>
            </w:tcBorders>
          </w:tcPr>
          <w:p w14:paraId="643FCE9C"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27</w:t>
            </w:r>
          </w:p>
        </w:tc>
        <w:tc>
          <w:tcPr>
            <w:tcW w:w="990" w:type="dxa"/>
            <w:tcBorders>
              <w:top w:val="nil"/>
            </w:tcBorders>
          </w:tcPr>
          <w:p w14:paraId="7EE62137"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2.05</w:t>
            </w:r>
            <w:r w:rsidRPr="005C2DE6">
              <w:rPr>
                <w:rFonts w:ascii="Arial" w:hAnsi="Arial" w:cs="Arial"/>
                <w:sz w:val="12"/>
                <w:szCs w:val="12"/>
                <w:lang w:val="en-GB"/>
              </w:rPr>
              <w:t>(</w:t>
            </w:r>
            <w:r w:rsidRPr="005C2DE6">
              <w:rPr>
                <w:rFonts w:ascii="Arial" w:hAnsi="Arial" w:cs="Arial"/>
                <w:sz w:val="12"/>
                <w:szCs w:val="12"/>
              </w:rPr>
              <w:t>0.73</w:t>
            </w:r>
            <w:r w:rsidRPr="005C2DE6">
              <w:rPr>
                <w:rFonts w:ascii="Arial" w:hAnsi="Arial" w:cs="Arial"/>
                <w:sz w:val="12"/>
                <w:szCs w:val="12"/>
                <w:lang w:val="en-GB"/>
              </w:rPr>
              <w:t>) b</w:t>
            </w:r>
          </w:p>
        </w:tc>
        <w:tc>
          <w:tcPr>
            <w:tcW w:w="450" w:type="dxa"/>
            <w:tcBorders>
              <w:top w:val="nil"/>
            </w:tcBorders>
          </w:tcPr>
          <w:p w14:paraId="5D95466C"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7</w:t>
            </w:r>
          </w:p>
        </w:tc>
        <w:tc>
          <w:tcPr>
            <w:tcW w:w="990" w:type="dxa"/>
            <w:tcBorders>
              <w:top w:val="nil"/>
            </w:tcBorders>
          </w:tcPr>
          <w:p w14:paraId="42BB786C"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1.95(1.39) a</w:t>
            </w:r>
          </w:p>
        </w:tc>
        <w:tc>
          <w:tcPr>
            <w:tcW w:w="360" w:type="dxa"/>
            <w:tcBorders>
              <w:top w:val="nil"/>
            </w:tcBorders>
          </w:tcPr>
          <w:p w14:paraId="2D07A33F"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41</w:t>
            </w:r>
          </w:p>
        </w:tc>
        <w:tc>
          <w:tcPr>
            <w:tcW w:w="990" w:type="dxa"/>
            <w:tcBorders>
              <w:top w:val="nil"/>
            </w:tcBorders>
          </w:tcPr>
          <w:p w14:paraId="190E83D4"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2.06</w:t>
            </w:r>
            <w:r w:rsidRPr="005C2DE6">
              <w:rPr>
                <w:rFonts w:ascii="Arial" w:hAnsi="Arial" w:cs="Arial"/>
                <w:sz w:val="12"/>
                <w:szCs w:val="12"/>
                <w:lang w:val="en-GB"/>
              </w:rPr>
              <w:t>(</w:t>
            </w:r>
            <w:r w:rsidRPr="005C2DE6">
              <w:rPr>
                <w:rFonts w:ascii="Arial" w:hAnsi="Arial" w:cs="Arial"/>
                <w:sz w:val="12"/>
                <w:szCs w:val="12"/>
              </w:rPr>
              <w:t>0.58</w:t>
            </w:r>
            <w:r w:rsidRPr="005C2DE6">
              <w:rPr>
                <w:rFonts w:ascii="Arial" w:hAnsi="Arial" w:cs="Arial"/>
                <w:sz w:val="12"/>
                <w:szCs w:val="12"/>
                <w:lang w:val="en-GB"/>
              </w:rPr>
              <w:t>) b</w:t>
            </w:r>
          </w:p>
        </w:tc>
        <w:tc>
          <w:tcPr>
            <w:tcW w:w="360" w:type="dxa"/>
            <w:tcBorders>
              <w:top w:val="nil"/>
            </w:tcBorders>
          </w:tcPr>
          <w:p w14:paraId="5CE40A9F"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61</w:t>
            </w:r>
          </w:p>
        </w:tc>
        <w:tc>
          <w:tcPr>
            <w:tcW w:w="1080" w:type="dxa"/>
            <w:tcBorders>
              <w:top w:val="nil"/>
            </w:tcBorders>
          </w:tcPr>
          <w:p w14:paraId="33784EDA"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2.11</w:t>
            </w:r>
            <w:r w:rsidRPr="005C2DE6">
              <w:rPr>
                <w:rFonts w:ascii="Arial" w:hAnsi="Arial" w:cs="Arial"/>
                <w:sz w:val="12"/>
                <w:szCs w:val="12"/>
                <w:lang w:val="en-GB"/>
              </w:rPr>
              <w:t xml:space="preserve"> (</w:t>
            </w:r>
            <w:r w:rsidRPr="005C2DE6">
              <w:rPr>
                <w:rFonts w:ascii="Arial" w:hAnsi="Arial" w:cs="Arial"/>
                <w:sz w:val="12"/>
                <w:szCs w:val="12"/>
              </w:rPr>
              <w:t>0.64</w:t>
            </w:r>
            <w:r w:rsidRPr="005C2DE6">
              <w:rPr>
                <w:rFonts w:ascii="Arial" w:hAnsi="Arial" w:cs="Arial"/>
                <w:sz w:val="12"/>
                <w:szCs w:val="12"/>
                <w:lang w:val="en-GB"/>
              </w:rPr>
              <w:t>) b</w:t>
            </w:r>
          </w:p>
          <w:p w14:paraId="2975D9EA" w14:textId="77777777" w:rsidR="00371013" w:rsidRPr="005C2DE6" w:rsidRDefault="00371013" w:rsidP="005C2DE6">
            <w:pPr>
              <w:pStyle w:val="Body"/>
              <w:spacing w:after="0"/>
              <w:rPr>
                <w:rFonts w:ascii="Arial" w:hAnsi="Arial" w:cs="Arial"/>
                <w:sz w:val="12"/>
                <w:szCs w:val="12"/>
                <w:lang w:val="en-GB"/>
              </w:rPr>
            </w:pPr>
          </w:p>
        </w:tc>
        <w:tc>
          <w:tcPr>
            <w:tcW w:w="450" w:type="dxa"/>
            <w:tcBorders>
              <w:top w:val="nil"/>
            </w:tcBorders>
            <w:vAlign w:val="center"/>
          </w:tcPr>
          <w:p w14:paraId="29359BE2"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129</w:t>
            </w:r>
          </w:p>
        </w:tc>
        <w:tc>
          <w:tcPr>
            <w:tcW w:w="1170" w:type="dxa"/>
            <w:tcBorders>
              <w:top w:val="nil"/>
            </w:tcBorders>
            <w:vAlign w:val="center"/>
          </w:tcPr>
          <w:p w14:paraId="08A9F796"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2.07(0.64) b</w:t>
            </w:r>
          </w:p>
        </w:tc>
      </w:tr>
      <w:tr w:rsidR="005C2DE6" w:rsidRPr="005C2DE6" w14:paraId="137ADBF0" w14:textId="77777777" w:rsidTr="005C2DE6">
        <w:trPr>
          <w:trHeight w:val="580"/>
        </w:trPr>
        <w:tc>
          <w:tcPr>
            <w:tcW w:w="990" w:type="dxa"/>
            <w:shd w:val="clear" w:color="auto" w:fill="auto"/>
            <w:noWrap/>
            <w:vAlign w:val="center"/>
          </w:tcPr>
          <w:p w14:paraId="3EE02183"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Unsubsidized</w:t>
            </w:r>
          </w:p>
        </w:tc>
        <w:tc>
          <w:tcPr>
            <w:tcW w:w="360" w:type="dxa"/>
          </w:tcPr>
          <w:p w14:paraId="37726CBE"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24</w:t>
            </w:r>
          </w:p>
        </w:tc>
        <w:tc>
          <w:tcPr>
            <w:tcW w:w="990" w:type="dxa"/>
          </w:tcPr>
          <w:p w14:paraId="3BC279CF"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2.14</w:t>
            </w:r>
            <w:r w:rsidRPr="005C2DE6">
              <w:rPr>
                <w:rFonts w:ascii="Arial" w:hAnsi="Arial" w:cs="Arial"/>
                <w:sz w:val="12"/>
                <w:szCs w:val="12"/>
                <w:lang w:val="en-GB"/>
              </w:rPr>
              <w:t>(</w:t>
            </w:r>
            <w:r w:rsidRPr="005C2DE6">
              <w:rPr>
                <w:rFonts w:ascii="Arial" w:hAnsi="Arial" w:cs="Arial"/>
                <w:sz w:val="12"/>
                <w:szCs w:val="12"/>
              </w:rPr>
              <w:t>0.99</w:t>
            </w:r>
            <w:r w:rsidRPr="005C2DE6">
              <w:rPr>
                <w:rFonts w:ascii="Arial" w:hAnsi="Arial" w:cs="Arial"/>
                <w:sz w:val="12"/>
                <w:szCs w:val="12"/>
                <w:lang w:val="en-GB"/>
              </w:rPr>
              <w:t>) b</w:t>
            </w:r>
          </w:p>
        </w:tc>
        <w:tc>
          <w:tcPr>
            <w:tcW w:w="450" w:type="dxa"/>
          </w:tcPr>
          <w:p w14:paraId="2EC7CA4D"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14</w:t>
            </w:r>
          </w:p>
        </w:tc>
        <w:tc>
          <w:tcPr>
            <w:tcW w:w="990" w:type="dxa"/>
          </w:tcPr>
          <w:p w14:paraId="41A8A61E"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1.92(2.31) a</w:t>
            </w:r>
          </w:p>
        </w:tc>
        <w:tc>
          <w:tcPr>
            <w:tcW w:w="360" w:type="dxa"/>
          </w:tcPr>
          <w:p w14:paraId="7DF9A4F0"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93</w:t>
            </w:r>
          </w:p>
        </w:tc>
        <w:tc>
          <w:tcPr>
            <w:tcW w:w="990" w:type="dxa"/>
          </w:tcPr>
          <w:p w14:paraId="6D39756F"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2.06</w:t>
            </w:r>
            <w:r w:rsidRPr="005C2DE6">
              <w:rPr>
                <w:rFonts w:ascii="Arial" w:hAnsi="Arial" w:cs="Arial"/>
                <w:sz w:val="12"/>
                <w:szCs w:val="12"/>
                <w:lang w:val="en-GB"/>
              </w:rPr>
              <w:t>(</w:t>
            </w:r>
            <w:r w:rsidRPr="005C2DE6">
              <w:rPr>
                <w:rFonts w:ascii="Arial" w:hAnsi="Arial" w:cs="Arial"/>
                <w:sz w:val="12"/>
                <w:szCs w:val="12"/>
              </w:rPr>
              <w:t>0.84</w:t>
            </w:r>
            <w:r w:rsidRPr="005C2DE6">
              <w:rPr>
                <w:rFonts w:ascii="Arial" w:hAnsi="Arial" w:cs="Arial"/>
                <w:sz w:val="12"/>
                <w:szCs w:val="12"/>
                <w:lang w:val="en-GB"/>
              </w:rPr>
              <w:t>) b</w:t>
            </w:r>
          </w:p>
        </w:tc>
        <w:tc>
          <w:tcPr>
            <w:tcW w:w="360" w:type="dxa"/>
          </w:tcPr>
          <w:p w14:paraId="505B130B"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28</w:t>
            </w:r>
          </w:p>
        </w:tc>
        <w:tc>
          <w:tcPr>
            <w:tcW w:w="1080" w:type="dxa"/>
          </w:tcPr>
          <w:p w14:paraId="50F6603E"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1.81</w:t>
            </w:r>
            <w:r w:rsidRPr="005C2DE6">
              <w:rPr>
                <w:rFonts w:ascii="Arial" w:hAnsi="Arial" w:cs="Arial"/>
                <w:sz w:val="12"/>
                <w:szCs w:val="12"/>
                <w:lang w:val="en-GB"/>
              </w:rPr>
              <w:t xml:space="preserve"> (</w:t>
            </w:r>
            <w:r w:rsidRPr="005C2DE6">
              <w:rPr>
                <w:rFonts w:ascii="Arial" w:hAnsi="Arial" w:cs="Arial"/>
                <w:sz w:val="12"/>
                <w:szCs w:val="12"/>
              </w:rPr>
              <w:t>0.72</w:t>
            </w:r>
            <w:r w:rsidRPr="005C2DE6">
              <w:rPr>
                <w:rFonts w:ascii="Arial" w:hAnsi="Arial" w:cs="Arial"/>
                <w:sz w:val="12"/>
                <w:szCs w:val="12"/>
                <w:lang w:val="en-GB"/>
              </w:rPr>
              <w:t>) b</w:t>
            </w:r>
          </w:p>
        </w:tc>
        <w:tc>
          <w:tcPr>
            <w:tcW w:w="450" w:type="dxa"/>
            <w:vAlign w:val="center"/>
          </w:tcPr>
          <w:p w14:paraId="16D6FCCC"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154</w:t>
            </w:r>
          </w:p>
        </w:tc>
        <w:tc>
          <w:tcPr>
            <w:tcW w:w="1170" w:type="dxa"/>
            <w:vAlign w:val="center"/>
          </w:tcPr>
          <w:p w14:paraId="50ACE285"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2.05(0.84) b</w:t>
            </w:r>
          </w:p>
        </w:tc>
      </w:tr>
      <w:tr w:rsidR="005C2DE6" w:rsidRPr="005C2DE6" w14:paraId="29113374" w14:textId="77777777" w:rsidTr="005C2DE6">
        <w:trPr>
          <w:trHeight w:val="178"/>
        </w:trPr>
        <w:tc>
          <w:tcPr>
            <w:tcW w:w="990" w:type="dxa"/>
            <w:shd w:val="clear" w:color="auto" w:fill="auto"/>
            <w:noWrap/>
            <w:vAlign w:val="center"/>
          </w:tcPr>
          <w:p w14:paraId="6B5454EF"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None</w:t>
            </w:r>
          </w:p>
        </w:tc>
        <w:tc>
          <w:tcPr>
            <w:tcW w:w="360" w:type="dxa"/>
          </w:tcPr>
          <w:p w14:paraId="1D4B515C" w14:textId="77777777" w:rsidR="00371013" w:rsidRPr="005C2DE6" w:rsidRDefault="0021644E" w:rsidP="005C2DE6">
            <w:pPr>
              <w:pStyle w:val="Body"/>
              <w:spacing w:after="0"/>
              <w:rPr>
                <w:rFonts w:ascii="Arial" w:hAnsi="Arial" w:cs="Arial"/>
                <w:sz w:val="12"/>
                <w:szCs w:val="12"/>
              </w:rPr>
            </w:pPr>
            <w:r w:rsidRPr="005C2DE6">
              <w:rPr>
                <w:rFonts w:ascii="Arial" w:hAnsi="Arial" w:cs="Arial"/>
                <w:sz w:val="12"/>
                <w:szCs w:val="12"/>
              </w:rPr>
              <w:t>2</w:t>
            </w:r>
          </w:p>
        </w:tc>
        <w:tc>
          <w:tcPr>
            <w:tcW w:w="990" w:type="dxa"/>
          </w:tcPr>
          <w:p w14:paraId="6D7CE5B3" w14:textId="77777777" w:rsidR="00371013" w:rsidRPr="005C2DE6" w:rsidRDefault="0021644E" w:rsidP="005C2DE6">
            <w:pPr>
              <w:pStyle w:val="Body"/>
              <w:spacing w:after="0"/>
              <w:rPr>
                <w:rFonts w:ascii="Arial" w:hAnsi="Arial" w:cs="Arial"/>
                <w:sz w:val="12"/>
                <w:szCs w:val="12"/>
              </w:rPr>
            </w:pPr>
            <w:r w:rsidRPr="005C2DE6">
              <w:rPr>
                <w:rFonts w:ascii="Arial" w:hAnsi="Arial" w:cs="Arial"/>
                <w:sz w:val="12"/>
                <w:szCs w:val="12"/>
              </w:rPr>
              <w:t>2.77(0.22) ab</w:t>
            </w:r>
          </w:p>
        </w:tc>
        <w:tc>
          <w:tcPr>
            <w:tcW w:w="450" w:type="dxa"/>
          </w:tcPr>
          <w:p w14:paraId="6B84F577"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1</w:t>
            </w:r>
          </w:p>
        </w:tc>
        <w:tc>
          <w:tcPr>
            <w:tcW w:w="990" w:type="dxa"/>
          </w:tcPr>
          <w:p w14:paraId="66C9D6BB" w14:textId="77777777" w:rsidR="00371013" w:rsidRPr="005C2DE6" w:rsidRDefault="0021644E" w:rsidP="005C2DE6">
            <w:pPr>
              <w:pStyle w:val="Body"/>
              <w:spacing w:after="0"/>
              <w:rPr>
                <w:rFonts w:ascii="Arial" w:hAnsi="Arial" w:cs="Arial"/>
                <w:sz w:val="12"/>
                <w:szCs w:val="12"/>
              </w:rPr>
            </w:pPr>
            <w:r w:rsidRPr="005C2DE6">
              <w:rPr>
                <w:rFonts w:ascii="Arial" w:hAnsi="Arial" w:cs="Arial"/>
                <w:sz w:val="12"/>
                <w:szCs w:val="12"/>
                <w:lang w:val="en-GB"/>
              </w:rPr>
              <w:t>2.81(-)</w:t>
            </w:r>
          </w:p>
        </w:tc>
        <w:tc>
          <w:tcPr>
            <w:tcW w:w="360" w:type="dxa"/>
          </w:tcPr>
          <w:p w14:paraId="683FB18D"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12</w:t>
            </w:r>
          </w:p>
        </w:tc>
        <w:tc>
          <w:tcPr>
            <w:tcW w:w="990" w:type="dxa"/>
          </w:tcPr>
          <w:p w14:paraId="6E8B6475" w14:textId="77777777" w:rsidR="00371013" w:rsidRPr="005C2DE6" w:rsidRDefault="0021644E" w:rsidP="005C2DE6">
            <w:pPr>
              <w:pStyle w:val="Body"/>
              <w:spacing w:after="0"/>
              <w:rPr>
                <w:rFonts w:ascii="Arial" w:hAnsi="Arial" w:cs="Arial"/>
                <w:sz w:val="12"/>
                <w:szCs w:val="12"/>
              </w:rPr>
            </w:pPr>
            <w:r w:rsidRPr="005C2DE6">
              <w:rPr>
                <w:rFonts w:ascii="Arial" w:hAnsi="Arial" w:cs="Arial"/>
                <w:sz w:val="12"/>
                <w:szCs w:val="12"/>
              </w:rPr>
              <w:t>2.28(0.90) ab</w:t>
            </w:r>
          </w:p>
        </w:tc>
        <w:tc>
          <w:tcPr>
            <w:tcW w:w="360" w:type="dxa"/>
          </w:tcPr>
          <w:p w14:paraId="7499CE78"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3</w:t>
            </w:r>
          </w:p>
        </w:tc>
        <w:tc>
          <w:tcPr>
            <w:tcW w:w="1080" w:type="dxa"/>
          </w:tcPr>
          <w:p w14:paraId="4B92B612" w14:textId="77777777" w:rsidR="00371013" w:rsidRPr="005C2DE6" w:rsidRDefault="0021644E" w:rsidP="005C2DE6">
            <w:pPr>
              <w:pStyle w:val="Body"/>
              <w:spacing w:after="0"/>
              <w:rPr>
                <w:rFonts w:ascii="Arial" w:hAnsi="Arial" w:cs="Arial"/>
                <w:sz w:val="12"/>
                <w:szCs w:val="12"/>
              </w:rPr>
            </w:pPr>
            <w:r w:rsidRPr="005C2DE6">
              <w:rPr>
                <w:rFonts w:ascii="Arial" w:hAnsi="Arial" w:cs="Arial"/>
                <w:sz w:val="12"/>
                <w:szCs w:val="12"/>
                <w:lang w:val="en-GB"/>
              </w:rPr>
              <w:t>2.11 (0.76) ab</w:t>
            </w:r>
          </w:p>
        </w:tc>
        <w:tc>
          <w:tcPr>
            <w:tcW w:w="450" w:type="dxa"/>
            <w:vAlign w:val="center"/>
          </w:tcPr>
          <w:p w14:paraId="565FC0B5"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18</w:t>
            </w:r>
          </w:p>
        </w:tc>
        <w:tc>
          <w:tcPr>
            <w:tcW w:w="1170" w:type="dxa"/>
            <w:vAlign w:val="center"/>
          </w:tcPr>
          <w:p w14:paraId="3270B65F"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2.34(</w:t>
            </w:r>
            <w:r w:rsidRPr="005C2DE6">
              <w:rPr>
                <w:rFonts w:ascii="Arial" w:hAnsi="Arial" w:cs="Arial"/>
                <w:sz w:val="12"/>
                <w:szCs w:val="12"/>
                <w:lang w:val="en-GB"/>
              </w:rPr>
              <w:t>0.80</w:t>
            </w:r>
            <w:r w:rsidRPr="005C2DE6">
              <w:rPr>
                <w:rFonts w:ascii="Arial" w:hAnsi="Arial" w:cs="Arial"/>
                <w:sz w:val="12"/>
                <w:szCs w:val="12"/>
              </w:rPr>
              <w:t>) b</w:t>
            </w:r>
          </w:p>
        </w:tc>
      </w:tr>
      <w:tr w:rsidR="005C2DE6" w:rsidRPr="005C2DE6" w14:paraId="51235A2A" w14:textId="77777777" w:rsidTr="005C2DE6">
        <w:trPr>
          <w:trHeight w:val="178"/>
        </w:trPr>
        <w:tc>
          <w:tcPr>
            <w:tcW w:w="990" w:type="dxa"/>
            <w:shd w:val="clear" w:color="auto" w:fill="auto"/>
            <w:noWrap/>
            <w:vAlign w:val="center"/>
          </w:tcPr>
          <w:p w14:paraId="13EFB3EC"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Mean</w:t>
            </w:r>
          </w:p>
        </w:tc>
        <w:tc>
          <w:tcPr>
            <w:tcW w:w="360" w:type="dxa"/>
          </w:tcPr>
          <w:p w14:paraId="6DD622D9" w14:textId="77777777" w:rsidR="00371013" w:rsidRPr="005C2DE6" w:rsidRDefault="00371013" w:rsidP="005C2DE6">
            <w:pPr>
              <w:pStyle w:val="Body"/>
              <w:spacing w:after="0"/>
              <w:rPr>
                <w:rFonts w:ascii="Arial" w:hAnsi="Arial" w:cs="Arial"/>
                <w:sz w:val="12"/>
                <w:szCs w:val="12"/>
                <w:lang w:val="en-GB"/>
              </w:rPr>
            </w:pPr>
          </w:p>
        </w:tc>
        <w:tc>
          <w:tcPr>
            <w:tcW w:w="990" w:type="dxa"/>
          </w:tcPr>
          <w:p w14:paraId="4B03CEED"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2.62 A</w:t>
            </w:r>
          </w:p>
        </w:tc>
        <w:tc>
          <w:tcPr>
            <w:tcW w:w="450" w:type="dxa"/>
          </w:tcPr>
          <w:p w14:paraId="6C2629BE"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 xml:space="preserve"> </w:t>
            </w:r>
          </w:p>
        </w:tc>
        <w:tc>
          <w:tcPr>
            <w:tcW w:w="990" w:type="dxa"/>
          </w:tcPr>
          <w:p w14:paraId="0F1C6173"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2.19 B</w:t>
            </w:r>
          </w:p>
        </w:tc>
        <w:tc>
          <w:tcPr>
            <w:tcW w:w="360" w:type="dxa"/>
          </w:tcPr>
          <w:p w14:paraId="4ED34355" w14:textId="77777777" w:rsidR="00371013" w:rsidRPr="005C2DE6" w:rsidRDefault="00371013" w:rsidP="005C2DE6">
            <w:pPr>
              <w:pStyle w:val="Body"/>
              <w:spacing w:after="0"/>
              <w:rPr>
                <w:rFonts w:ascii="Arial" w:hAnsi="Arial" w:cs="Arial"/>
                <w:sz w:val="12"/>
                <w:szCs w:val="12"/>
                <w:lang w:val="en-GB"/>
              </w:rPr>
            </w:pPr>
          </w:p>
        </w:tc>
        <w:tc>
          <w:tcPr>
            <w:tcW w:w="990" w:type="dxa"/>
          </w:tcPr>
          <w:p w14:paraId="19CAE375"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2.22 B</w:t>
            </w:r>
          </w:p>
        </w:tc>
        <w:tc>
          <w:tcPr>
            <w:tcW w:w="360" w:type="dxa"/>
          </w:tcPr>
          <w:p w14:paraId="1784AF3C" w14:textId="77777777" w:rsidR="00371013" w:rsidRPr="005C2DE6" w:rsidRDefault="00371013" w:rsidP="005C2DE6">
            <w:pPr>
              <w:pStyle w:val="Body"/>
              <w:spacing w:after="0"/>
              <w:rPr>
                <w:rFonts w:ascii="Arial" w:hAnsi="Arial" w:cs="Arial"/>
                <w:sz w:val="12"/>
                <w:szCs w:val="12"/>
                <w:lang w:val="en-GB"/>
              </w:rPr>
            </w:pPr>
          </w:p>
        </w:tc>
        <w:tc>
          <w:tcPr>
            <w:tcW w:w="1080" w:type="dxa"/>
          </w:tcPr>
          <w:p w14:paraId="58435F52"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2.21 B</w:t>
            </w:r>
          </w:p>
        </w:tc>
        <w:tc>
          <w:tcPr>
            <w:tcW w:w="450" w:type="dxa"/>
            <w:vAlign w:val="center"/>
          </w:tcPr>
          <w:p w14:paraId="2BACB46B" w14:textId="77777777" w:rsidR="00371013" w:rsidRPr="005C2DE6" w:rsidRDefault="00371013" w:rsidP="005C2DE6">
            <w:pPr>
              <w:pStyle w:val="Body"/>
              <w:spacing w:after="0"/>
              <w:rPr>
                <w:rFonts w:ascii="Arial" w:hAnsi="Arial" w:cs="Arial"/>
                <w:sz w:val="12"/>
                <w:szCs w:val="12"/>
                <w:lang w:val="en-GB"/>
              </w:rPr>
            </w:pPr>
          </w:p>
        </w:tc>
        <w:tc>
          <w:tcPr>
            <w:tcW w:w="1170" w:type="dxa"/>
            <w:vAlign w:val="center"/>
          </w:tcPr>
          <w:p w14:paraId="1B92285E"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2.31</w:t>
            </w:r>
          </w:p>
        </w:tc>
      </w:tr>
      <w:tr w:rsidR="005C2DE6" w:rsidRPr="005C2DE6" w14:paraId="431C008F" w14:textId="77777777" w:rsidTr="005C2DE6">
        <w:trPr>
          <w:trHeight w:val="178"/>
        </w:trPr>
        <w:tc>
          <w:tcPr>
            <w:tcW w:w="990" w:type="dxa"/>
            <w:shd w:val="clear" w:color="auto" w:fill="auto"/>
            <w:noWrap/>
            <w:vAlign w:val="center"/>
          </w:tcPr>
          <w:p w14:paraId="5446EA0E"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 xml:space="preserve">p-value </w:t>
            </w:r>
          </w:p>
        </w:tc>
        <w:tc>
          <w:tcPr>
            <w:tcW w:w="360" w:type="dxa"/>
          </w:tcPr>
          <w:p w14:paraId="3F8DEB09" w14:textId="77777777" w:rsidR="00371013" w:rsidRPr="005C2DE6" w:rsidRDefault="00371013" w:rsidP="005C2DE6">
            <w:pPr>
              <w:pStyle w:val="Body"/>
              <w:spacing w:after="0"/>
              <w:rPr>
                <w:rFonts w:ascii="Arial" w:hAnsi="Arial" w:cs="Arial"/>
                <w:sz w:val="12"/>
                <w:szCs w:val="12"/>
                <w:lang w:val="en-GB"/>
              </w:rPr>
            </w:pPr>
          </w:p>
        </w:tc>
        <w:tc>
          <w:tcPr>
            <w:tcW w:w="990" w:type="dxa"/>
          </w:tcPr>
          <w:p w14:paraId="427E8AD7"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&lt;0.001</w:t>
            </w:r>
          </w:p>
        </w:tc>
        <w:tc>
          <w:tcPr>
            <w:tcW w:w="450" w:type="dxa"/>
          </w:tcPr>
          <w:p w14:paraId="0BA13A64" w14:textId="77777777" w:rsidR="00371013" w:rsidRPr="005C2DE6" w:rsidRDefault="00371013" w:rsidP="005C2DE6">
            <w:pPr>
              <w:pStyle w:val="Body"/>
              <w:spacing w:after="0"/>
              <w:rPr>
                <w:rFonts w:ascii="Arial" w:hAnsi="Arial" w:cs="Arial"/>
                <w:sz w:val="12"/>
                <w:szCs w:val="12"/>
                <w:lang w:val="en-GB"/>
              </w:rPr>
            </w:pPr>
          </w:p>
        </w:tc>
        <w:tc>
          <w:tcPr>
            <w:tcW w:w="990" w:type="dxa"/>
          </w:tcPr>
          <w:p w14:paraId="4349D177"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0.27</w:t>
            </w:r>
          </w:p>
        </w:tc>
        <w:tc>
          <w:tcPr>
            <w:tcW w:w="360" w:type="dxa"/>
          </w:tcPr>
          <w:p w14:paraId="01F5927C" w14:textId="77777777" w:rsidR="00371013" w:rsidRPr="005C2DE6" w:rsidRDefault="00371013" w:rsidP="005C2DE6">
            <w:pPr>
              <w:pStyle w:val="Body"/>
              <w:spacing w:after="0"/>
              <w:rPr>
                <w:rFonts w:ascii="Arial" w:hAnsi="Arial" w:cs="Arial"/>
                <w:sz w:val="12"/>
                <w:szCs w:val="12"/>
                <w:lang w:val="en-GB"/>
              </w:rPr>
            </w:pPr>
          </w:p>
        </w:tc>
        <w:tc>
          <w:tcPr>
            <w:tcW w:w="990" w:type="dxa"/>
          </w:tcPr>
          <w:p w14:paraId="450140C4"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&lt;0.001</w:t>
            </w:r>
          </w:p>
        </w:tc>
        <w:tc>
          <w:tcPr>
            <w:tcW w:w="360" w:type="dxa"/>
          </w:tcPr>
          <w:p w14:paraId="5C1E6F01" w14:textId="77777777" w:rsidR="00371013" w:rsidRPr="005C2DE6" w:rsidRDefault="00371013" w:rsidP="005C2DE6">
            <w:pPr>
              <w:pStyle w:val="Body"/>
              <w:spacing w:after="0"/>
              <w:rPr>
                <w:rFonts w:ascii="Arial" w:hAnsi="Arial" w:cs="Arial"/>
                <w:sz w:val="12"/>
                <w:szCs w:val="12"/>
                <w:lang w:val="en-GB"/>
              </w:rPr>
            </w:pPr>
          </w:p>
        </w:tc>
        <w:tc>
          <w:tcPr>
            <w:tcW w:w="1080" w:type="dxa"/>
          </w:tcPr>
          <w:p w14:paraId="16955501"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&lt;0.001</w:t>
            </w:r>
          </w:p>
        </w:tc>
        <w:tc>
          <w:tcPr>
            <w:tcW w:w="450" w:type="dxa"/>
            <w:vAlign w:val="center"/>
          </w:tcPr>
          <w:p w14:paraId="79EAC075" w14:textId="77777777" w:rsidR="00371013" w:rsidRPr="005C2DE6" w:rsidRDefault="00371013" w:rsidP="005C2DE6">
            <w:pPr>
              <w:pStyle w:val="Body"/>
              <w:spacing w:after="0"/>
              <w:rPr>
                <w:rFonts w:ascii="Arial" w:hAnsi="Arial" w:cs="Arial"/>
                <w:sz w:val="12"/>
                <w:szCs w:val="12"/>
                <w:lang w:val="en-GB"/>
              </w:rPr>
            </w:pPr>
          </w:p>
        </w:tc>
        <w:tc>
          <w:tcPr>
            <w:tcW w:w="1170" w:type="dxa"/>
            <w:vAlign w:val="center"/>
          </w:tcPr>
          <w:p w14:paraId="3DE63214"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&lt;0.001</w:t>
            </w:r>
          </w:p>
        </w:tc>
      </w:tr>
      <w:tr w:rsidR="005C2DE6" w:rsidRPr="005C2DE6" w14:paraId="2AEA4856" w14:textId="77777777" w:rsidTr="005C2DE6">
        <w:trPr>
          <w:trHeight w:val="43"/>
        </w:trPr>
        <w:tc>
          <w:tcPr>
            <w:tcW w:w="990" w:type="dxa"/>
            <w:shd w:val="clear" w:color="auto" w:fill="auto"/>
            <w:noWrap/>
            <w:vAlign w:val="center"/>
          </w:tcPr>
          <w:p w14:paraId="244E38E1"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CV</w:t>
            </w:r>
          </w:p>
        </w:tc>
        <w:tc>
          <w:tcPr>
            <w:tcW w:w="360" w:type="dxa"/>
          </w:tcPr>
          <w:p w14:paraId="67E8DBCA" w14:textId="77777777" w:rsidR="00371013" w:rsidRPr="005C2DE6" w:rsidRDefault="00371013" w:rsidP="005C2DE6">
            <w:pPr>
              <w:pStyle w:val="Body"/>
              <w:spacing w:after="0"/>
              <w:rPr>
                <w:rFonts w:ascii="Arial" w:hAnsi="Arial" w:cs="Arial"/>
                <w:sz w:val="12"/>
                <w:szCs w:val="12"/>
                <w:lang w:val="en-GB"/>
              </w:rPr>
            </w:pPr>
          </w:p>
        </w:tc>
        <w:tc>
          <w:tcPr>
            <w:tcW w:w="990" w:type="dxa"/>
          </w:tcPr>
          <w:p w14:paraId="6B44BC3B"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37.7</w:t>
            </w:r>
          </w:p>
        </w:tc>
        <w:tc>
          <w:tcPr>
            <w:tcW w:w="450" w:type="dxa"/>
          </w:tcPr>
          <w:p w14:paraId="46F61A32" w14:textId="77777777" w:rsidR="00371013" w:rsidRPr="005C2DE6" w:rsidRDefault="00371013" w:rsidP="005C2DE6">
            <w:pPr>
              <w:pStyle w:val="Body"/>
              <w:spacing w:after="0"/>
              <w:rPr>
                <w:rFonts w:ascii="Arial" w:hAnsi="Arial" w:cs="Arial"/>
                <w:sz w:val="12"/>
                <w:szCs w:val="12"/>
                <w:lang w:val="en-GB"/>
              </w:rPr>
            </w:pPr>
          </w:p>
        </w:tc>
        <w:tc>
          <w:tcPr>
            <w:tcW w:w="990" w:type="dxa"/>
          </w:tcPr>
          <w:p w14:paraId="6A57C641"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32.1</w:t>
            </w:r>
          </w:p>
        </w:tc>
        <w:tc>
          <w:tcPr>
            <w:tcW w:w="360" w:type="dxa"/>
          </w:tcPr>
          <w:p w14:paraId="445DA080" w14:textId="77777777" w:rsidR="00371013" w:rsidRPr="005C2DE6" w:rsidRDefault="00371013" w:rsidP="005C2DE6">
            <w:pPr>
              <w:pStyle w:val="Body"/>
              <w:spacing w:after="0"/>
              <w:rPr>
                <w:rFonts w:ascii="Arial" w:hAnsi="Arial" w:cs="Arial"/>
                <w:sz w:val="12"/>
                <w:szCs w:val="12"/>
                <w:lang w:val="en-GB"/>
              </w:rPr>
            </w:pPr>
          </w:p>
        </w:tc>
        <w:tc>
          <w:tcPr>
            <w:tcW w:w="990" w:type="dxa"/>
          </w:tcPr>
          <w:p w14:paraId="56E33620"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39.7</w:t>
            </w:r>
          </w:p>
        </w:tc>
        <w:tc>
          <w:tcPr>
            <w:tcW w:w="360" w:type="dxa"/>
          </w:tcPr>
          <w:p w14:paraId="65A04B7B" w14:textId="77777777" w:rsidR="00371013" w:rsidRPr="005C2DE6" w:rsidRDefault="00371013" w:rsidP="005C2DE6">
            <w:pPr>
              <w:pStyle w:val="Body"/>
              <w:spacing w:after="0"/>
              <w:rPr>
                <w:rFonts w:ascii="Arial" w:hAnsi="Arial" w:cs="Arial"/>
                <w:sz w:val="12"/>
                <w:szCs w:val="12"/>
                <w:lang w:val="en-GB"/>
              </w:rPr>
            </w:pPr>
          </w:p>
        </w:tc>
        <w:tc>
          <w:tcPr>
            <w:tcW w:w="1080" w:type="dxa"/>
          </w:tcPr>
          <w:p w14:paraId="517C9010"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40.4</w:t>
            </w:r>
          </w:p>
        </w:tc>
        <w:tc>
          <w:tcPr>
            <w:tcW w:w="450" w:type="dxa"/>
            <w:vAlign w:val="center"/>
          </w:tcPr>
          <w:p w14:paraId="32AFA29C" w14:textId="77777777" w:rsidR="00371013" w:rsidRPr="005C2DE6" w:rsidRDefault="00371013" w:rsidP="005C2DE6">
            <w:pPr>
              <w:pStyle w:val="Body"/>
              <w:spacing w:after="0"/>
              <w:rPr>
                <w:rFonts w:ascii="Arial" w:hAnsi="Arial" w:cs="Arial"/>
                <w:sz w:val="12"/>
                <w:szCs w:val="12"/>
                <w:lang w:val="en-GB"/>
              </w:rPr>
            </w:pPr>
          </w:p>
        </w:tc>
        <w:tc>
          <w:tcPr>
            <w:tcW w:w="1170" w:type="dxa"/>
            <w:vAlign w:val="center"/>
          </w:tcPr>
          <w:p w14:paraId="16FE0AA0"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39.0</w:t>
            </w:r>
          </w:p>
        </w:tc>
      </w:tr>
    </w:tbl>
    <w:p w14:paraId="78E5C529" w14:textId="77777777" w:rsidR="00371013" w:rsidRPr="005C2DE6" w:rsidRDefault="00371013" w:rsidP="000E6D5C">
      <w:pPr>
        <w:pStyle w:val="Body"/>
        <w:spacing w:after="0" w:line="360" w:lineRule="auto"/>
        <w:rPr>
          <w:rFonts w:ascii="Arial" w:hAnsi="Arial" w:cs="Arial"/>
          <w:sz w:val="12"/>
          <w:szCs w:val="12"/>
        </w:rPr>
      </w:pPr>
    </w:p>
    <w:p w14:paraId="21C99F65" w14:textId="77777777" w:rsidR="00371013" w:rsidRPr="000E6D5C" w:rsidRDefault="00371013" w:rsidP="000E6D5C">
      <w:pPr>
        <w:pStyle w:val="Body"/>
        <w:spacing w:after="0" w:line="360" w:lineRule="auto"/>
        <w:rPr>
          <w:rFonts w:ascii="Arial" w:hAnsi="Arial" w:cs="Arial"/>
        </w:rPr>
      </w:pPr>
    </w:p>
    <w:p w14:paraId="4EF4B5F0" w14:textId="77777777" w:rsidR="00371013" w:rsidRPr="000E6D5C" w:rsidRDefault="0021644E" w:rsidP="000E6D5C">
      <w:pPr>
        <w:pStyle w:val="Body"/>
        <w:spacing w:after="0" w:line="360" w:lineRule="auto"/>
        <w:rPr>
          <w:rFonts w:ascii="Arial" w:hAnsi="Arial" w:cs="Arial"/>
          <w:b/>
          <w:bCs/>
        </w:rPr>
      </w:pPr>
      <w:r w:rsidRPr="000E6D5C">
        <w:rPr>
          <w:rFonts w:ascii="Arial" w:hAnsi="Arial" w:cs="Arial"/>
          <w:b/>
          <w:bCs/>
        </w:rPr>
        <w:t>3.2 DISCUSSION</w:t>
      </w:r>
    </w:p>
    <w:p w14:paraId="70A964A6" w14:textId="5A2572B6" w:rsidR="00371013" w:rsidRDefault="0021644E" w:rsidP="00304C6C">
      <w:pPr>
        <w:pStyle w:val="Body"/>
        <w:spacing w:line="360" w:lineRule="auto"/>
        <w:contextualSpacing/>
        <w:rPr>
          <w:rFonts w:ascii="Arial" w:hAnsi="Arial" w:cs="Arial"/>
        </w:rPr>
      </w:pPr>
      <w:r w:rsidRPr="000E6D5C">
        <w:rPr>
          <w:rFonts w:ascii="Arial" w:hAnsi="Arial" w:cs="Arial"/>
        </w:rPr>
        <w:t>The study analyzed the effect of using subsidized fertilizer on rice productivity measured as yield per acre under different ecosystem</w:t>
      </w:r>
      <w:r w:rsidR="0016129F" w:rsidRPr="000E6D5C">
        <w:rPr>
          <w:rFonts w:ascii="Arial" w:hAnsi="Arial" w:cs="Arial"/>
        </w:rPr>
        <w:t>s</w:t>
      </w:r>
      <w:r w:rsidRPr="000E6D5C">
        <w:rPr>
          <w:rFonts w:ascii="Arial" w:hAnsi="Arial" w:cs="Arial"/>
        </w:rPr>
        <w:t xml:space="preserve"> and </w:t>
      </w:r>
      <w:r w:rsidR="0016129F" w:rsidRPr="000E6D5C">
        <w:rPr>
          <w:rFonts w:ascii="Arial" w:hAnsi="Arial" w:cs="Arial"/>
        </w:rPr>
        <w:t xml:space="preserve">production </w:t>
      </w:r>
      <w:r w:rsidRPr="000E6D5C">
        <w:rPr>
          <w:rFonts w:ascii="Arial" w:hAnsi="Arial" w:cs="Arial"/>
        </w:rPr>
        <w:t xml:space="preserve">practices. The study has established that farmers using subsidized fertilizer were more likely to realize increased rice productivity per unit compared to those who used unsubsidized.  The highest production was among those who used both </w:t>
      </w:r>
      <w:r w:rsidR="00F13A5D" w:rsidRPr="000E6D5C">
        <w:rPr>
          <w:rFonts w:ascii="Arial" w:hAnsi="Arial" w:cs="Arial"/>
        </w:rPr>
        <w:t>(</w:t>
      </w:r>
      <w:r w:rsidRPr="000E6D5C">
        <w:rPr>
          <w:rFonts w:ascii="Arial" w:hAnsi="Arial" w:cs="Arial"/>
        </w:rPr>
        <w:t>subsidized and unsubsidized</w:t>
      </w:r>
      <w:r w:rsidR="00F13A5D" w:rsidRPr="000E6D5C">
        <w:rPr>
          <w:rFonts w:ascii="Arial" w:hAnsi="Arial" w:cs="Arial"/>
        </w:rPr>
        <w:t>)</w:t>
      </w:r>
      <w:r w:rsidRPr="000E6D5C">
        <w:rPr>
          <w:rFonts w:ascii="Arial" w:hAnsi="Arial" w:cs="Arial"/>
        </w:rPr>
        <w:t xml:space="preserve"> fertilizers, followed by those who used only subsidized.  However, results show a non-significant difference in production levels between using subsidized and unsubsidized fertilizers. In Busia County, production in rainfed ecosystems was slightly higher compared to irrigated ecosystems. In Kisumu County, the production levels were higher in the irrigated compared to the rainfed ecosystems.</w:t>
      </w:r>
    </w:p>
    <w:p w14:paraId="5FCFCF97" w14:textId="77777777" w:rsidR="00304C6C" w:rsidRPr="000E6D5C" w:rsidRDefault="00304C6C" w:rsidP="00304C6C">
      <w:pPr>
        <w:pStyle w:val="Body"/>
        <w:spacing w:line="360" w:lineRule="auto"/>
        <w:contextualSpacing/>
        <w:rPr>
          <w:rFonts w:ascii="Arial" w:hAnsi="Arial" w:cs="Arial"/>
        </w:rPr>
      </w:pPr>
    </w:p>
    <w:p w14:paraId="2D871F4E" w14:textId="4923A54E"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 xml:space="preserve">The results also showed that different rice production ecosystems affect rice productivity. Farmers who used irrigated ecosystems produced higher yields across the whole study area. The average rice yields reached 3.17 t/acre under irrigation, while being 2.91 t/acre under rain-fed conditions for farmers who used both subsidized and unsubsidized fertilizers, surpassing all other categories. </w:t>
      </w:r>
    </w:p>
    <w:p w14:paraId="33C8B580" w14:textId="77777777" w:rsidR="00371013" w:rsidRPr="000E6D5C" w:rsidRDefault="00371013" w:rsidP="000E6D5C">
      <w:pPr>
        <w:pStyle w:val="Body"/>
        <w:spacing w:after="0" w:line="360" w:lineRule="auto"/>
        <w:contextualSpacing/>
        <w:rPr>
          <w:rFonts w:ascii="Arial" w:hAnsi="Arial" w:cs="Arial"/>
        </w:rPr>
      </w:pPr>
    </w:p>
    <w:p w14:paraId="484A5D3B" w14:textId="547B8569"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 xml:space="preserve">Busia County yielded 3.41 t/acre as the top producing area compared to Kisumu for farmers who utilized both </w:t>
      </w:r>
      <w:r w:rsidR="00F13A5D" w:rsidRPr="000E6D5C">
        <w:rPr>
          <w:rFonts w:ascii="Arial" w:hAnsi="Arial" w:cs="Arial"/>
        </w:rPr>
        <w:t>(</w:t>
      </w:r>
      <w:r w:rsidRPr="000E6D5C">
        <w:rPr>
          <w:rFonts w:ascii="Arial" w:hAnsi="Arial" w:cs="Arial"/>
        </w:rPr>
        <w:t>subsidized and unsubsidized</w:t>
      </w:r>
      <w:r w:rsidR="00F13A5D" w:rsidRPr="000E6D5C">
        <w:rPr>
          <w:rFonts w:ascii="Arial" w:hAnsi="Arial" w:cs="Arial"/>
        </w:rPr>
        <w:t>)</w:t>
      </w:r>
      <w:r w:rsidRPr="000E6D5C">
        <w:rPr>
          <w:rFonts w:ascii="Arial" w:hAnsi="Arial" w:cs="Arial"/>
        </w:rPr>
        <w:t xml:space="preserve"> fertilizers in irrigated schemes</w:t>
      </w:r>
      <w:r w:rsidR="00F13A5D" w:rsidRPr="000E6D5C">
        <w:rPr>
          <w:rFonts w:ascii="Arial" w:hAnsi="Arial" w:cs="Arial"/>
        </w:rPr>
        <w:t xml:space="preserve">. It is postulated that there is likelihood of that farmers using </w:t>
      </w:r>
      <w:r w:rsidR="007A1F33" w:rsidRPr="000E6D5C">
        <w:rPr>
          <w:rFonts w:ascii="Arial" w:hAnsi="Arial" w:cs="Arial"/>
        </w:rPr>
        <w:t xml:space="preserve">both applied optimum applied recommended fertilizer rates </w:t>
      </w:r>
      <w:r w:rsidRPr="000E6D5C">
        <w:rPr>
          <w:rFonts w:ascii="Arial" w:hAnsi="Arial" w:cs="Arial"/>
        </w:rPr>
        <w:t xml:space="preserve">and </w:t>
      </w:r>
      <w:r w:rsidR="007A1F33" w:rsidRPr="000E6D5C">
        <w:rPr>
          <w:rFonts w:ascii="Arial" w:hAnsi="Arial" w:cs="Arial"/>
        </w:rPr>
        <w:t xml:space="preserve">received </w:t>
      </w:r>
      <w:r w:rsidRPr="000E6D5C">
        <w:rPr>
          <w:rFonts w:ascii="Arial" w:hAnsi="Arial" w:cs="Arial"/>
        </w:rPr>
        <w:t xml:space="preserve">technical assistance. The yield levels in Kisumu were slightly lower than Busia County, especially when farmers used rain-fed </w:t>
      </w:r>
      <w:r w:rsidR="00304C6C" w:rsidRPr="000E6D5C">
        <w:rPr>
          <w:rFonts w:ascii="Arial" w:hAnsi="Arial" w:cs="Arial"/>
        </w:rPr>
        <w:t>ecosystem,</w:t>
      </w:r>
      <w:r w:rsidRPr="000E6D5C">
        <w:rPr>
          <w:rFonts w:ascii="Arial" w:hAnsi="Arial" w:cs="Arial"/>
        </w:rPr>
        <w:t xml:space="preserve"> that require more specialized extension operations and field training in those regions.</w:t>
      </w:r>
    </w:p>
    <w:p w14:paraId="67E770FB" w14:textId="77777777" w:rsidR="00371013" w:rsidRPr="000E6D5C" w:rsidRDefault="00371013" w:rsidP="000E6D5C">
      <w:pPr>
        <w:pStyle w:val="Body"/>
        <w:spacing w:after="0" w:line="360" w:lineRule="auto"/>
        <w:contextualSpacing/>
        <w:rPr>
          <w:rFonts w:ascii="Arial" w:hAnsi="Arial" w:cs="Arial"/>
        </w:rPr>
      </w:pPr>
    </w:p>
    <w:p w14:paraId="34E63124" w14:textId="5BE5A723" w:rsidR="00371013" w:rsidRPr="000E6D5C" w:rsidRDefault="0021644E" w:rsidP="000E6D5C">
      <w:pPr>
        <w:pStyle w:val="Body"/>
        <w:spacing w:after="0" w:line="360" w:lineRule="auto"/>
        <w:contextualSpacing/>
        <w:rPr>
          <w:rFonts w:ascii="Arial" w:hAnsi="Arial" w:cs="Arial"/>
        </w:rPr>
      </w:pPr>
      <w:r w:rsidRPr="000E6D5C">
        <w:rPr>
          <w:rFonts w:ascii="Arial" w:hAnsi="Arial" w:cs="Arial"/>
        </w:rPr>
        <w:lastRenderedPageBreak/>
        <w:t>The statistical analysis through regression reinforces the identified trends. Using either "no fertilizer" (-0.76 t/ha) or "subsidized" (-0.99 t/ha), or "unsubsidized" (-1.03 t/ha) fertilizer alone results in a reduction of productivity when compared to combined fertilizer utilization</w:t>
      </w:r>
      <w:r w:rsidR="007A1F33" w:rsidRPr="000E6D5C">
        <w:rPr>
          <w:rFonts w:ascii="Arial" w:hAnsi="Arial" w:cs="Arial"/>
        </w:rPr>
        <w:t>, which can be attributed to either unavailability and inaccessibility to subsidized fertilizer or unaffordability of unsub</w:t>
      </w:r>
      <w:r w:rsidR="009D2C7D" w:rsidRPr="000E6D5C">
        <w:rPr>
          <w:rFonts w:ascii="Arial" w:hAnsi="Arial" w:cs="Arial"/>
        </w:rPr>
        <w:t xml:space="preserve">sidized fertilizer. </w:t>
      </w:r>
      <w:r w:rsidRPr="000E6D5C">
        <w:rPr>
          <w:rFonts w:ascii="Arial" w:hAnsi="Arial" w:cs="Arial"/>
        </w:rPr>
        <w:t xml:space="preserve"> Combining subsidized and unsubsidized fertilizer use </w:t>
      </w:r>
      <w:r w:rsidR="009D2C7D" w:rsidRPr="000E6D5C">
        <w:rPr>
          <w:rFonts w:ascii="Arial" w:hAnsi="Arial" w:cs="Arial"/>
        </w:rPr>
        <w:t xml:space="preserve">gives </w:t>
      </w:r>
      <w:r w:rsidRPr="000E6D5C">
        <w:rPr>
          <w:rFonts w:ascii="Arial" w:hAnsi="Arial" w:cs="Arial"/>
        </w:rPr>
        <w:t>the highest rice producti</w:t>
      </w:r>
      <w:r w:rsidR="009D2C7D" w:rsidRPr="000E6D5C">
        <w:rPr>
          <w:rFonts w:ascii="Arial" w:hAnsi="Arial" w:cs="Arial"/>
        </w:rPr>
        <w:t>vity</w:t>
      </w:r>
      <w:r w:rsidRPr="000E6D5C">
        <w:rPr>
          <w:rFonts w:ascii="Arial" w:hAnsi="Arial" w:cs="Arial"/>
        </w:rPr>
        <w:t xml:space="preserve">. The coefficient of variation (CV), measuring 39%, demonstrates substantial yield variability in all measured ecosystems and counties because of possible differences in management practices and input application timing, and support services accessibility. It has been noted that high fertilizer costs often discourage adequate application, thereby reducing productivity </w:t>
      </w:r>
      <w:r w:rsidRPr="000E6D5C">
        <w:rPr>
          <w:rFonts w:ascii="Arial" w:hAnsi="Arial" w:cs="Arial"/>
        </w:rPr>
        <w:fldChar w:fldCharType="begin"/>
      </w:r>
      <w:r w:rsidRPr="000E6D5C">
        <w:rPr>
          <w:rFonts w:ascii="Arial" w:hAnsi="Arial" w:cs="Arial"/>
        </w:rPr>
        <w:instrText xml:space="preserve"> ADDIN EN.CITE &lt;EndNote&gt;&lt;Cite&gt;&lt;Author&gt;Omiti&lt;/Author&gt;&lt;Year&gt;2006&lt;/Year&gt;&lt;RecNum&gt;29&lt;/RecNum&gt;&lt;DisplayText&gt;(Omiti et al., 2006)&lt;/DisplayText&gt;&lt;record&gt;&lt;rec-number&gt;29&lt;/rec-number&gt;&lt;foreign-keys&gt;&lt;key app="EN" db-id="e55xzwd9qew5rxetafo52p2xpza0eztasrtv" timestamp="1751702282"&gt;29&lt;/key&gt;&lt;/foreign-keys&gt;&lt;ref-type name="Journal Article"&gt;17&lt;/ref-type&gt;&lt;contributors&gt;&lt;authors&gt;&lt;author&gt;Omiti, John&lt;/author&gt;&lt;author&gt;McCullough, Ellen&lt;/author&gt;&lt;author&gt;Otieno, David&lt;/author&gt;&lt;author&gt;Madelon, Meijer&lt;/author&gt;&lt;author&gt;Nyanamba, Timothy&lt;/author&gt;&lt;author&gt;Murage, Alice&lt;/author&gt;&lt;/authors&gt;&lt;/contributors&gt;&lt;titles&gt;&lt;title&gt;Participatory prioritization of issues in smallholder agricultural commercialization in Kenya&lt;/title&gt;&lt;secondary-title&gt;Kenya Institute for Public Policy Research and Analysis (KIPPRA), Nairobi. Discussion Paper&lt;/secondary-title&gt;&lt;/titles&gt;&lt;periodical&gt;&lt;full-title&gt;Kenya Institute for Public Policy Research and Analysis (KIPPRA), Nairobi. Discussion Paper&lt;/full-title&gt;&lt;/periodical&gt;&lt;volume&gt;64&lt;/volume&gt;&lt;dates&gt;&lt;year&gt;2006&lt;/year&gt;&lt;/dates&gt;&lt;urls&gt;&lt;/urls&gt;&lt;/record&gt;&lt;/Cite&gt;&lt;/EndNote&gt;</w:instrText>
      </w:r>
      <w:r w:rsidRPr="000E6D5C">
        <w:rPr>
          <w:rFonts w:ascii="Arial" w:hAnsi="Arial" w:cs="Arial"/>
        </w:rPr>
        <w:fldChar w:fldCharType="separate"/>
      </w:r>
      <w:r w:rsidRPr="000E6D5C">
        <w:rPr>
          <w:rFonts w:ascii="Arial" w:hAnsi="Arial" w:cs="Arial"/>
        </w:rPr>
        <w:t>(Omiti et al., 2006)</w:t>
      </w:r>
      <w:r w:rsidRPr="000E6D5C">
        <w:rPr>
          <w:rFonts w:ascii="Arial" w:hAnsi="Arial" w:cs="Arial"/>
        </w:rPr>
        <w:fldChar w:fldCharType="end"/>
      </w:r>
      <w:r w:rsidRPr="000E6D5C">
        <w:rPr>
          <w:rFonts w:ascii="Arial" w:hAnsi="Arial" w:cs="Arial"/>
        </w:rPr>
        <w:t>.</w:t>
      </w:r>
    </w:p>
    <w:p w14:paraId="7DF7F164" w14:textId="77777777" w:rsidR="00371013" w:rsidRPr="000E6D5C" w:rsidRDefault="00371013" w:rsidP="000E6D5C">
      <w:pPr>
        <w:pStyle w:val="Body"/>
        <w:spacing w:after="0" w:line="360" w:lineRule="auto"/>
        <w:rPr>
          <w:rFonts w:ascii="Arial" w:hAnsi="Arial" w:cs="Arial"/>
        </w:rPr>
      </w:pPr>
    </w:p>
    <w:p w14:paraId="5C58FA17" w14:textId="77777777" w:rsidR="00371013" w:rsidRPr="000E6D5C" w:rsidRDefault="0021644E" w:rsidP="000E6D5C">
      <w:pPr>
        <w:pStyle w:val="ConcHead"/>
        <w:spacing w:after="0" w:line="360" w:lineRule="auto"/>
        <w:jc w:val="both"/>
        <w:rPr>
          <w:rFonts w:ascii="Arial" w:hAnsi="Arial" w:cs="Arial"/>
          <w:sz w:val="20"/>
        </w:rPr>
      </w:pPr>
      <w:r w:rsidRPr="000E6D5C">
        <w:rPr>
          <w:rFonts w:ascii="Arial" w:hAnsi="Arial" w:cs="Arial"/>
          <w:sz w:val="20"/>
        </w:rPr>
        <w:t xml:space="preserve">4. Conclusion </w:t>
      </w:r>
    </w:p>
    <w:p w14:paraId="1517C5EF" w14:textId="40046B02"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The study found that the use of both subsidized and unsubsidized fertilizer significantly improves rice productivity in Western Kenya, holding other factors constant. In consideration of other factors, the availability of water in irrigated ecosystems produced superior results in terms of yield improvement as compared to rain-fed ecosystems because water accessibility proved essential. Rice farmers in Busia County obtained higher yields as a result of using both subsidized and unsubsidized fertilizers.</w:t>
      </w:r>
      <w:r w:rsidR="009D2C7D" w:rsidRPr="000E6D5C">
        <w:rPr>
          <w:rFonts w:ascii="Arial" w:hAnsi="Arial" w:cs="Arial"/>
        </w:rPr>
        <w:t xml:space="preserve"> </w:t>
      </w:r>
      <w:r w:rsidRPr="000E6D5C">
        <w:rPr>
          <w:rFonts w:ascii="Arial" w:hAnsi="Arial" w:cs="Arial"/>
        </w:rPr>
        <w:t xml:space="preserve"> Farmers' decision to use a combination of subsidized and unsubsidized fertilizer could have been influenced by the </w:t>
      </w:r>
      <w:r w:rsidR="0031486D" w:rsidRPr="000E6D5C">
        <w:rPr>
          <w:rFonts w:ascii="Arial" w:hAnsi="Arial" w:cs="Arial"/>
        </w:rPr>
        <w:t xml:space="preserve">possible </w:t>
      </w:r>
      <w:r w:rsidRPr="000E6D5C">
        <w:rPr>
          <w:rFonts w:ascii="Arial" w:hAnsi="Arial" w:cs="Arial"/>
        </w:rPr>
        <w:t xml:space="preserve">inaccessibility, unavailability, and inadequacy of subsidized fertilizer, based on study results.  Furthermore, while the demand-driven extension model holds considerable promise, its constrained reach and perceived prohibitive cost implication indicate a disconnect between policy formulation and the realities faced by farmers. The rice sector in Kenya needs comprehensive solutions to resolve these limitations </w:t>
      </w:r>
      <w:r w:rsidR="0031486D" w:rsidRPr="000E6D5C">
        <w:rPr>
          <w:rFonts w:ascii="Arial" w:hAnsi="Arial" w:cs="Arial"/>
        </w:rPr>
        <w:t xml:space="preserve">to the </w:t>
      </w:r>
      <w:r w:rsidRPr="000E6D5C">
        <w:rPr>
          <w:rFonts w:ascii="Arial" w:hAnsi="Arial" w:cs="Arial"/>
        </w:rPr>
        <w:t>promoti</w:t>
      </w:r>
      <w:r w:rsidR="0031486D" w:rsidRPr="000E6D5C">
        <w:rPr>
          <w:rFonts w:ascii="Arial" w:hAnsi="Arial" w:cs="Arial"/>
        </w:rPr>
        <w:t xml:space="preserve">on of </w:t>
      </w:r>
      <w:r w:rsidRPr="000E6D5C">
        <w:rPr>
          <w:rFonts w:ascii="Arial" w:hAnsi="Arial" w:cs="Arial"/>
        </w:rPr>
        <w:t>functional and resilient agricultural development efforts. The existing subsidized fertilizer distribution systems may not have worked in favor of small</w:t>
      </w:r>
      <w:r w:rsidR="009D2C7D" w:rsidRPr="000E6D5C">
        <w:rPr>
          <w:rFonts w:ascii="Arial" w:hAnsi="Arial" w:cs="Arial"/>
        </w:rPr>
        <w:t xml:space="preserve">holder </w:t>
      </w:r>
      <w:r w:rsidRPr="000E6D5C">
        <w:rPr>
          <w:rFonts w:ascii="Arial" w:hAnsi="Arial" w:cs="Arial"/>
        </w:rPr>
        <w:t xml:space="preserve">rice farmers in Western Kenya, who should have benefited most from the fertilizer subsidy policy, probably leading to inaccessibility, unavailability, and untimeliness challenges.  </w:t>
      </w:r>
    </w:p>
    <w:p w14:paraId="4C110CAF" w14:textId="07A2D8A4"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Fertilizer subsidy policies should be designed to</w:t>
      </w:r>
      <w:r w:rsidR="00126A46" w:rsidRPr="000E6D5C">
        <w:rPr>
          <w:rFonts w:ascii="Arial" w:hAnsi="Arial" w:cs="Arial"/>
        </w:rPr>
        <w:t xml:space="preserve"> address affordability, accessibility and availability constraints affecting optimal fertilizer </w:t>
      </w:r>
      <w:r w:rsidR="0031486D" w:rsidRPr="000E6D5C">
        <w:rPr>
          <w:rFonts w:ascii="Arial" w:hAnsi="Arial" w:cs="Arial"/>
        </w:rPr>
        <w:t>utilization</w:t>
      </w:r>
      <w:r w:rsidR="00126A46" w:rsidRPr="000E6D5C">
        <w:rPr>
          <w:rFonts w:ascii="Arial" w:hAnsi="Arial" w:cs="Arial"/>
        </w:rPr>
        <w:t xml:space="preserve">. </w:t>
      </w:r>
      <w:r w:rsidRPr="000E6D5C">
        <w:rPr>
          <w:rFonts w:ascii="Arial" w:hAnsi="Arial" w:cs="Arial"/>
        </w:rPr>
        <w:t xml:space="preserve">Similarly, strategic investments in irrigation infrastructure across </w:t>
      </w:r>
      <w:r w:rsidR="00126A46" w:rsidRPr="000E6D5C">
        <w:rPr>
          <w:rFonts w:ascii="Arial" w:hAnsi="Arial" w:cs="Arial"/>
        </w:rPr>
        <w:t xml:space="preserve">the rice producing regions </w:t>
      </w:r>
      <w:r w:rsidRPr="000E6D5C">
        <w:rPr>
          <w:rFonts w:ascii="Arial" w:hAnsi="Arial" w:cs="Arial"/>
        </w:rPr>
        <w:t xml:space="preserve">with high agroecological potential should be </w:t>
      </w:r>
      <w:r w:rsidR="0031486D" w:rsidRPr="000E6D5C">
        <w:rPr>
          <w:rFonts w:ascii="Arial" w:hAnsi="Arial" w:cs="Arial"/>
        </w:rPr>
        <w:t xml:space="preserve">enhanced </w:t>
      </w:r>
      <w:r w:rsidRPr="000E6D5C">
        <w:rPr>
          <w:rFonts w:ascii="Arial" w:hAnsi="Arial" w:cs="Arial"/>
        </w:rPr>
        <w:t xml:space="preserve">because this move will </w:t>
      </w:r>
      <w:r w:rsidR="0031486D" w:rsidRPr="000E6D5C">
        <w:rPr>
          <w:rFonts w:ascii="Arial" w:hAnsi="Arial" w:cs="Arial"/>
        </w:rPr>
        <w:t xml:space="preserve">most likely </w:t>
      </w:r>
      <w:r w:rsidRPr="000E6D5C">
        <w:rPr>
          <w:rFonts w:ascii="Arial" w:hAnsi="Arial" w:cs="Arial"/>
        </w:rPr>
        <w:t xml:space="preserve">strengthen yield stability </w:t>
      </w:r>
      <w:r w:rsidR="00126A46" w:rsidRPr="000E6D5C">
        <w:rPr>
          <w:rFonts w:ascii="Arial" w:hAnsi="Arial" w:cs="Arial"/>
        </w:rPr>
        <w:t xml:space="preserve">resulting in </w:t>
      </w:r>
      <w:r w:rsidRPr="000E6D5C">
        <w:rPr>
          <w:rFonts w:ascii="Arial" w:hAnsi="Arial" w:cs="Arial"/>
        </w:rPr>
        <w:t>optimal returns on investment. This can be achieved through a partnership between the public and private sectors</w:t>
      </w:r>
      <w:r w:rsidR="0031486D" w:rsidRPr="000E6D5C">
        <w:rPr>
          <w:rFonts w:ascii="Arial" w:hAnsi="Arial" w:cs="Arial"/>
        </w:rPr>
        <w:t xml:space="preserve">. </w:t>
      </w:r>
      <w:r w:rsidRPr="000E6D5C">
        <w:rPr>
          <w:rFonts w:ascii="Arial" w:hAnsi="Arial" w:cs="Arial"/>
        </w:rPr>
        <w:t xml:space="preserve">Investment in farmer education to ensure they understand the various ecosystems </w:t>
      </w:r>
      <w:r w:rsidR="0031486D" w:rsidRPr="000E6D5C">
        <w:rPr>
          <w:rFonts w:ascii="Arial" w:hAnsi="Arial" w:cs="Arial"/>
        </w:rPr>
        <w:t xml:space="preserve">and fertilizer utilization </w:t>
      </w:r>
      <w:r w:rsidRPr="000E6D5C">
        <w:rPr>
          <w:rFonts w:ascii="Arial" w:hAnsi="Arial" w:cs="Arial"/>
        </w:rPr>
        <w:t xml:space="preserve">to enhance rice production </w:t>
      </w:r>
      <w:r w:rsidR="0031486D" w:rsidRPr="000E6D5C">
        <w:rPr>
          <w:rFonts w:ascii="Arial" w:hAnsi="Arial" w:cs="Arial"/>
        </w:rPr>
        <w:t xml:space="preserve">across the Country </w:t>
      </w:r>
      <w:r w:rsidR="00126A46" w:rsidRPr="000E6D5C">
        <w:rPr>
          <w:rFonts w:ascii="Arial" w:hAnsi="Arial" w:cs="Arial"/>
        </w:rPr>
        <w:t>should</w:t>
      </w:r>
      <w:r w:rsidR="0031486D" w:rsidRPr="000E6D5C">
        <w:rPr>
          <w:rFonts w:ascii="Arial" w:hAnsi="Arial" w:cs="Arial"/>
        </w:rPr>
        <w:t xml:space="preserve"> be</w:t>
      </w:r>
      <w:r w:rsidR="00126A46" w:rsidRPr="000E6D5C">
        <w:rPr>
          <w:rFonts w:ascii="Arial" w:hAnsi="Arial" w:cs="Arial"/>
        </w:rPr>
        <w:t xml:space="preserve"> </w:t>
      </w:r>
      <w:r w:rsidR="0031486D" w:rsidRPr="000E6D5C">
        <w:rPr>
          <w:rFonts w:ascii="Arial" w:hAnsi="Arial" w:cs="Arial"/>
        </w:rPr>
        <w:t>enforced</w:t>
      </w:r>
      <w:r w:rsidRPr="000E6D5C">
        <w:rPr>
          <w:rFonts w:ascii="Arial" w:hAnsi="Arial" w:cs="Arial"/>
        </w:rPr>
        <w:t>.</w:t>
      </w:r>
    </w:p>
    <w:p w14:paraId="5A55C6C9" w14:textId="77777777" w:rsidR="00371013" w:rsidRPr="000E6D5C" w:rsidRDefault="00371013" w:rsidP="000E6D5C">
      <w:pPr>
        <w:pStyle w:val="Body"/>
        <w:spacing w:after="0" w:line="360" w:lineRule="auto"/>
        <w:rPr>
          <w:rFonts w:ascii="Arial" w:hAnsi="Arial" w:cs="Arial"/>
        </w:rPr>
      </w:pPr>
    </w:p>
    <w:p w14:paraId="56372B0C" w14:textId="77777777" w:rsidR="00371013" w:rsidRPr="000E6D5C" w:rsidRDefault="0021644E" w:rsidP="000E6D5C">
      <w:pPr>
        <w:pStyle w:val="AcknHead"/>
        <w:spacing w:after="0" w:line="360" w:lineRule="auto"/>
        <w:jc w:val="both"/>
        <w:rPr>
          <w:rFonts w:ascii="Arial" w:hAnsi="Arial" w:cs="Arial"/>
          <w:sz w:val="20"/>
        </w:rPr>
      </w:pPr>
      <w:r w:rsidRPr="000E6D5C">
        <w:rPr>
          <w:rFonts w:ascii="Arial" w:hAnsi="Arial" w:cs="Arial"/>
          <w:sz w:val="20"/>
        </w:rPr>
        <w:lastRenderedPageBreak/>
        <w:t>AcknowledgEments</w:t>
      </w:r>
    </w:p>
    <w:p w14:paraId="205F0191" w14:textId="77777777" w:rsidR="00371013" w:rsidRPr="000E6D5C" w:rsidRDefault="0021644E" w:rsidP="000E6D5C">
      <w:pPr>
        <w:spacing w:line="360" w:lineRule="auto"/>
        <w:rPr>
          <w:rFonts w:ascii="Arial" w:hAnsi="Arial" w:cs="Arial"/>
        </w:rPr>
      </w:pPr>
      <w:r w:rsidRPr="000E6D5C">
        <w:rPr>
          <w:rFonts w:ascii="Arial" w:hAnsi="Arial" w:cs="Arial"/>
        </w:rPr>
        <w:t>We appreciate the participation of farmers and households in Kisumu and Busia counties. We appreciate the County and the Ministry of Agriculture, which provided us with a sample frame for registered farmers. We also appreciate the data collectors and analysts.</w:t>
      </w:r>
    </w:p>
    <w:p w14:paraId="77CBE719" w14:textId="77777777" w:rsidR="00371013" w:rsidRPr="000E6D5C" w:rsidRDefault="00371013" w:rsidP="000E6D5C">
      <w:pPr>
        <w:spacing w:line="360" w:lineRule="auto"/>
        <w:rPr>
          <w:rFonts w:ascii="Arial" w:hAnsi="Arial" w:cs="Arial"/>
        </w:rPr>
      </w:pPr>
    </w:p>
    <w:p w14:paraId="646D9899" w14:textId="77777777" w:rsidR="00371013" w:rsidRPr="000E6D5C" w:rsidRDefault="0021644E" w:rsidP="000E6D5C">
      <w:pPr>
        <w:pStyle w:val="ReferHead"/>
        <w:spacing w:after="0" w:line="360" w:lineRule="auto"/>
        <w:jc w:val="both"/>
        <w:rPr>
          <w:rFonts w:ascii="Arial" w:hAnsi="Arial" w:cs="Arial"/>
          <w:bCs/>
          <w:sz w:val="20"/>
        </w:rPr>
      </w:pPr>
      <w:r w:rsidRPr="000E6D5C">
        <w:rPr>
          <w:rFonts w:ascii="Arial" w:hAnsi="Arial" w:cs="Arial"/>
          <w:bCs/>
          <w:sz w:val="20"/>
        </w:rPr>
        <w:t>Competing interests</w:t>
      </w:r>
    </w:p>
    <w:p w14:paraId="773766DD" w14:textId="77777777" w:rsidR="00371013" w:rsidRPr="000E6D5C" w:rsidRDefault="0021644E" w:rsidP="000E6D5C">
      <w:pPr>
        <w:pStyle w:val="ReferHead"/>
        <w:spacing w:after="0" w:line="360" w:lineRule="auto"/>
        <w:jc w:val="both"/>
        <w:rPr>
          <w:rFonts w:ascii="Arial" w:hAnsi="Arial" w:cs="Arial"/>
          <w:bCs/>
          <w:sz w:val="20"/>
        </w:rPr>
      </w:pPr>
      <w:r w:rsidRPr="000E6D5C">
        <w:rPr>
          <w:rFonts w:ascii="Arial" w:hAnsi="Arial" w:cs="Arial"/>
          <w:b w:val="0"/>
          <w:caps w:val="0"/>
          <w:sz w:val="20"/>
        </w:rPr>
        <w:t>Authors have declared that no competing interests exist.</w:t>
      </w:r>
    </w:p>
    <w:p w14:paraId="23721111" w14:textId="77777777" w:rsidR="00371013" w:rsidRPr="000E6D5C" w:rsidRDefault="00371013" w:rsidP="000E6D5C">
      <w:pPr>
        <w:pStyle w:val="ReferHead"/>
        <w:spacing w:after="0" w:line="360" w:lineRule="auto"/>
        <w:jc w:val="both"/>
        <w:rPr>
          <w:rFonts w:ascii="Arial" w:hAnsi="Arial" w:cs="Arial"/>
          <w:b w:val="0"/>
          <w:caps w:val="0"/>
          <w:sz w:val="20"/>
        </w:rPr>
      </w:pPr>
    </w:p>
    <w:p w14:paraId="6A05787D" w14:textId="77777777" w:rsidR="00371013" w:rsidRPr="000E6D5C" w:rsidRDefault="0021644E" w:rsidP="000E6D5C">
      <w:pPr>
        <w:pStyle w:val="ReferHead"/>
        <w:spacing w:after="0" w:line="360" w:lineRule="auto"/>
        <w:jc w:val="both"/>
        <w:rPr>
          <w:rFonts w:ascii="Arial" w:hAnsi="Arial" w:cs="Arial"/>
          <w:bCs/>
          <w:sz w:val="20"/>
        </w:rPr>
      </w:pPr>
      <w:r w:rsidRPr="000E6D5C">
        <w:rPr>
          <w:rFonts w:ascii="Arial" w:hAnsi="Arial" w:cs="Arial"/>
          <w:bCs/>
          <w:sz w:val="20"/>
        </w:rPr>
        <w:t>Authors’ Contributions</w:t>
      </w:r>
    </w:p>
    <w:p w14:paraId="785C81B7" w14:textId="43358B62" w:rsidR="00371013" w:rsidRPr="000E6D5C" w:rsidRDefault="0021644E" w:rsidP="000E6D5C">
      <w:pPr>
        <w:pStyle w:val="ReferHead"/>
        <w:spacing w:after="0" w:line="360" w:lineRule="auto"/>
        <w:jc w:val="both"/>
        <w:rPr>
          <w:rFonts w:ascii="Arial" w:hAnsi="Arial" w:cs="Arial"/>
          <w:b w:val="0"/>
          <w:bCs/>
          <w:sz w:val="20"/>
        </w:rPr>
      </w:pPr>
      <w:r w:rsidRPr="000E6D5C">
        <w:rPr>
          <w:rFonts w:ascii="Arial" w:hAnsi="Arial" w:cs="Arial"/>
          <w:b w:val="0"/>
          <w:bCs/>
          <w:sz w:val="20"/>
        </w:rPr>
        <w:t>J</w:t>
      </w:r>
      <w:r w:rsidRPr="000E6D5C">
        <w:rPr>
          <w:rFonts w:ascii="Arial" w:hAnsi="Arial" w:cs="Arial"/>
          <w:b w:val="0"/>
          <w:bCs/>
          <w:caps w:val="0"/>
          <w:sz w:val="20"/>
        </w:rPr>
        <w:t xml:space="preserve">oseph Newton O. Okech conceived the study, wrote the protocol, led the implementation, data collection and analysis, and drafted the manuscript. Vincent Were supported data analysis and review of the manuscript. Leo </w:t>
      </w:r>
      <w:proofErr w:type="spellStart"/>
      <w:r w:rsidRPr="000E6D5C">
        <w:rPr>
          <w:rFonts w:ascii="Arial" w:hAnsi="Arial" w:cs="Arial"/>
          <w:b w:val="0"/>
          <w:bCs/>
          <w:caps w:val="0"/>
          <w:sz w:val="20"/>
        </w:rPr>
        <w:t>Ogallo</w:t>
      </w:r>
      <w:proofErr w:type="spellEnd"/>
      <w:r w:rsidRPr="000E6D5C">
        <w:rPr>
          <w:rFonts w:ascii="Arial" w:hAnsi="Arial" w:cs="Arial"/>
          <w:b w:val="0"/>
          <w:bCs/>
          <w:caps w:val="0"/>
          <w:sz w:val="20"/>
        </w:rPr>
        <w:t xml:space="preserve">, John </w:t>
      </w:r>
      <w:proofErr w:type="spellStart"/>
      <w:r w:rsidRPr="000E6D5C">
        <w:rPr>
          <w:rFonts w:ascii="Arial" w:hAnsi="Arial" w:cs="Arial"/>
          <w:b w:val="0"/>
          <w:bCs/>
          <w:caps w:val="0"/>
          <w:sz w:val="20"/>
        </w:rPr>
        <w:t>Ojiem</w:t>
      </w:r>
      <w:proofErr w:type="spellEnd"/>
      <w:r w:rsidRPr="000E6D5C">
        <w:rPr>
          <w:rFonts w:ascii="Arial" w:hAnsi="Arial" w:cs="Arial"/>
          <w:b w:val="0"/>
          <w:bCs/>
          <w:caps w:val="0"/>
          <w:sz w:val="20"/>
        </w:rPr>
        <w:t xml:space="preserve">, Mercy Rewe and </w:t>
      </w:r>
      <w:r w:rsidR="008803A4">
        <w:rPr>
          <w:rFonts w:ascii="Arial" w:hAnsi="Arial" w:cs="Arial"/>
          <w:b w:val="0"/>
          <w:bCs/>
          <w:caps w:val="0"/>
          <w:sz w:val="20"/>
        </w:rPr>
        <w:t>Oyata</w:t>
      </w:r>
      <w:r w:rsidRPr="000E6D5C">
        <w:rPr>
          <w:rFonts w:ascii="Arial" w:hAnsi="Arial" w:cs="Arial"/>
          <w:b w:val="0"/>
          <w:bCs/>
          <w:caps w:val="0"/>
          <w:sz w:val="20"/>
        </w:rPr>
        <w:t xml:space="preserve"> Balah conceived the study, provided supervision and guidance and reviewed the manuscript</w:t>
      </w:r>
      <w:r w:rsidRPr="000E6D5C">
        <w:rPr>
          <w:rFonts w:ascii="Arial" w:hAnsi="Arial" w:cs="Arial"/>
          <w:b w:val="0"/>
          <w:bCs/>
          <w:sz w:val="20"/>
        </w:rPr>
        <w:t>.</w:t>
      </w:r>
    </w:p>
    <w:p w14:paraId="0FE952FA" w14:textId="77777777" w:rsidR="00371013" w:rsidRPr="000E6D5C" w:rsidRDefault="00371013" w:rsidP="000E6D5C">
      <w:pPr>
        <w:pStyle w:val="ReferHead"/>
        <w:spacing w:after="0" w:line="360" w:lineRule="auto"/>
        <w:jc w:val="both"/>
        <w:rPr>
          <w:rFonts w:ascii="Arial" w:hAnsi="Arial" w:cs="Arial"/>
          <w:b w:val="0"/>
          <w:caps w:val="0"/>
          <w:sz w:val="20"/>
        </w:rPr>
      </w:pPr>
    </w:p>
    <w:p w14:paraId="29038187" w14:textId="31C72477" w:rsidR="00371013" w:rsidRPr="000E6D5C" w:rsidRDefault="0021644E" w:rsidP="000E6D5C">
      <w:pPr>
        <w:autoSpaceDE w:val="0"/>
        <w:autoSpaceDN w:val="0"/>
        <w:adjustRightInd w:val="0"/>
        <w:spacing w:line="360" w:lineRule="auto"/>
        <w:jc w:val="both"/>
        <w:rPr>
          <w:rFonts w:ascii="Arial" w:hAnsi="Arial" w:cs="Arial"/>
          <w:b/>
        </w:rPr>
      </w:pPr>
      <w:r w:rsidRPr="000E6D5C">
        <w:rPr>
          <w:rFonts w:ascii="Arial" w:hAnsi="Arial" w:cs="Arial"/>
          <w:b/>
        </w:rPr>
        <w:t xml:space="preserve">Ethical </w:t>
      </w:r>
      <w:r w:rsidR="00D54AC6">
        <w:rPr>
          <w:rFonts w:ascii="Arial" w:hAnsi="Arial" w:cs="Arial"/>
          <w:b/>
        </w:rPr>
        <w:t>Approval</w:t>
      </w:r>
      <w:r w:rsidR="009B7BA4">
        <w:rPr>
          <w:rFonts w:ascii="Arial" w:hAnsi="Arial" w:cs="Arial"/>
          <w:b/>
        </w:rPr>
        <w:t xml:space="preserve"> and </w:t>
      </w:r>
      <w:r w:rsidR="009B7BA4" w:rsidRPr="009B7BA4">
        <w:rPr>
          <w:rFonts w:ascii="Arial" w:hAnsi="Arial" w:cs="Arial"/>
          <w:b/>
        </w:rPr>
        <w:t>CONSENT</w:t>
      </w:r>
    </w:p>
    <w:p w14:paraId="068CEFCA" w14:textId="1924CFBB" w:rsidR="00371013" w:rsidRDefault="0021644E" w:rsidP="000E6D5C">
      <w:pPr>
        <w:pStyle w:val="Body"/>
        <w:spacing w:after="0" w:line="360" w:lineRule="auto"/>
        <w:rPr>
          <w:rFonts w:ascii="Arial" w:hAnsi="Arial" w:cs="Arial"/>
        </w:rPr>
      </w:pPr>
      <w:bookmarkStart w:id="15" w:name="_Hlk203055943"/>
      <w:r w:rsidRPr="000E6D5C">
        <w:rPr>
          <w:rFonts w:ascii="Arial" w:hAnsi="Arial" w:cs="Arial"/>
        </w:rPr>
        <w:t>The study adhered to strict ethical guidelines throughout the research process. Prior to data collection, informed consent was obtained from all participants, ensuring their voluntary participation. Respondent confidentiality was protected through complete data anonymization, with all personal identifiers removed. Formal research approval was obtained Great University of Kisumu’s Scientific and Ethical Review Committee (GLUSERC) and the Kenya's National Commission for Science, Technology and Innovation (NACOSTI), confirming the study met national ethical standards for scientific research involving human subjects.</w:t>
      </w:r>
      <w:bookmarkEnd w:id="15"/>
    </w:p>
    <w:p w14:paraId="344205D0" w14:textId="63E5BDF9" w:rsidR="009B7BA4" w:rsidRDefault="009B7BA4" w:rsidP="000E6D5C">
      <w:pPr>
        <w:pStyle w:val="Body"/>
        <w:spacing w:after="0" w:line="360" w:lineRule="auto"/>
        <w:rPr>
          <w:rFonts w:ascii="Arial" w:hAnsi="Arial" w:cs="Arial"/>
        </w:rPr>
      </w:pPr>
    </w:p>
    <w:p w14:paraId="7FB5E93F" w14:textId="320FB68C" w:rsidR="009B7BA4" w:rsidRDefault="009B7BA4" w:rsidP="000E6D5C">
      <w:pPr>
        <w:pStyle w:val="Body"/>
        <w:spacing w:after="0" w:line="360" w:lineRule="auto"/>
        <w:rPr>
          <w:rFonts w:ascii="Arial" w:hAnsi="Arial" w:cs="Arial"/>
        </w:rPr>
      </w:pPr>
      <w:r w:rsidRPr="009B7BA4">
        <w:rPr>
          <w:rFonts w:ascii="Arial" w:hAnsi="Arial" w:cs="Arial"/>
        </w:rPr>
        <w:t>All authors declare that informed written consent was obtained from the participating farmers, who were assured of confidentiality and voluntary participation.</w:t>
      </w:r>
    </w:p>
    <w:p w14:paraId="1FDAEE34" w14:textId="2CF11676" w:rsidR="00CA6360" w:rsidRDefault="00CA6360" w:rsidP="000E6D5C">
      <w:pPr>
        <w:pStyle w:val="Body"/>
        <w:spacing w:after="0" w:line="360" w:lineRule="auto"/>
        <w:rPr>
          <w:rFonts w:ascii="Arial" w:hAnsi="Arial" w:cs="Arial"/>
        </w:rPr>
      </w:pPr>
    </w:p>
    <w:p w14:paraId="5B7E73D8" w14:textId="77777777" w:rsidR="00CA6360" w:rsidRPr="00CA6360" w:rsidRDefault="00CA6360" w:rsidP="00CA6360">
      <w:pPr>
        <w:pStyle w:val="Body"/>
        <w:spacing w:line="360" w:lineRule="auto"/>
        <w:rPr>
          <w:rFonts w:ascii="Arial" w:hAnsi="Arial" w:cs="Arial"/>
        </w:rPr>
      </w:pPr>
      <w:r w:rsidRPr="00CA6360">
        <w:rPr>
          <w:rFonts w:ascii="Arial" w:hAnsi="Arial" w:cs="Arial"/>
        </w:rPr>
        <w:t>Disclaimer (Artificial intelligence)</w:t>
      </w:r>
    </w:p>
    <w:p w14:paraId="1D2F10FE" w14:textId="77777777" w:rsidR="00CA6360" w:rsidRPr="00CA6360" w:rsidRDefault="00CA6360" w:rsidP="00CA6360">
      <w:pPr>
        <w:pStyle w:val="Body"/>
        <w:spacing w:line="360" w:lineRule="auto"/>
        <w:rPr>
          <w:rFonts w:ascii="Arial" w:hAnsi="Arial" w:cs="Arial"/>
        </w:rPr>
      </w:pPr>
      <w:r w:rsidRPr="00CA6360">
        <w:rPr>
          <w:rFonts w:ascii="Arial" w:hAnsi="Arial" w:cs="Arial"/>
        </w:rPr>
        <w:t xml:space="preserve">Option 1: </w:t>
      </w:r>
    </w:p>
    <w:p w14:paraId="31ABACDA" w14:textId="77777777" w:rsidR="00CA6360" w:rsidRPr="00CA6360" w:rsidRDefault="00CA6360" w:rsidP="00CA6360">
      <w:pPr>
        <w:pStyle w:val="Body"/>
        <w:spacing w:line="360" w:lineRule="auto"/>
        <w:rPr>
          <w:rFonts w:ascii="Arial" w:hAnsi="Arial" w:cs="Arial"/>
        </w:rPr>
      </w:pPr>
      <w:r w:rsidRPr="00CA6360">
        <w:rPr>
          <w:rFonts w:ascii="Arial" w:hAnsi="Arial" w:cs="Arial"/>
        </w:rPr>
        <w:t>Author(s) hereby declare that NO generative AI technologies such as Large Language Models (</w:t>
      </w:r>
      <w:proofErr w:type="spellStart"/>
      <w:r w:rsidRPr="00CA6360">
        <w:rPr>
          <w:rFonts w:ascii="Arial" w:hAnsi="Arial" w:cs="Arial"/>
        </w:rPr>
        <w:t>ChatGPT</w:t>
      </w:r>
      <w:proofErr w:type="spellEnd"/>
      <w:r w:rsidRPr="00CA6360">
        <w:rPr>
          <w:rFonts w:ascii="Arial" w:hAnsi="Arial" w:cs="Arial"/>
        </w:rPr>
        <w:t xml:space="preserve">, COPILOT, etc.) and text-to-image generators have been used during the writing or editing of this manuscript. </w:t>
      </w:r>
    </w:p>
    <w:p w14:paraId="2212F31A" w14:textId="77777777" w:rsidR="00CA6360" w:rsidRPr="00CA6360" w:rsidRDefault="00CA6360" w:rsidP="00CA6360">
      <w:pPr>
        <w:pStyle w:val="Body"/>
        <w:spacing w:line="360" w:lineRule="auto"/>
        <w:rPr>
          <w:rFonts w:ascii="Arial" w:hAnsi="Arial" w:cs="Arial"/>
        </w:rPr>
      </w:pPr>
      <w:r w:rsidRPr="00CA6360">
        <w:rPr>
          <w:rFonts w:ascii="Arial" w:hAnsi="Arial" w:cs="Arial"/>
        </w:rPr>
        <w:t xml:space="preserve">Option 2: </w:t>
      </w:r>
    </w:p>
    <w:p w14:paraId="4C04DFFF" w14:textId="77777777" w:rsidR="00CA6360" w:rsidRPr="00CA6360" w:rsidRDefault="00CA6360" w:rsidP="00CA6360">
      <w:pPr>
        <w:pStyle w:val="Body"/>
        <w:spacing w:line="360" w:lineRule="auto"/>
        <w:rPr>
          <w:rFonts w:ascii="Arial" w:hAnsi="Arial" w:cs="Arial"/>
        </w:rPr>
      </w:pPr>
      <w:r w:rsidRPr="00CA6360">
        <w:rPr>
          <w:rFonts w:ascii="Arial" w:hAnsi="Arial" w:cs="Arial"/>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2121246" w14:textId="77777777" w:rsidR="00CA6360" w:rsidRPr="00CA6360" w:rsidRDefault="00CA6360" w:rsidP="00CA6360">
      <w:pPr>
        <w:pStyle w:val="Body"/>
        <w:spacing w:line="360" w:lineRule="auto"/>
        <w:rPr>
          <w:rFonts w:ascii="Arial" w:hAnsi="Arial" w:cs="Arial"/>
        </w:rPr>
      </w:pPr>
      <w:r w:rsidRPr="00CA6360">
        <w:rPr>
          <w:rFonts w:ascii="Arial" w:hAnsi="Arial" w:cs="Arial"/>
        </w:rPr>
        <w:t>Details of the AI usage are given below:</w:t>
      </w:r>
    </w:p>
    <w:p w14:paraId="3A540310" w14:textId="77777777" w:rsidR="00CA6360" w:rsidRPr="00CA6360" w:rsidRDefault="00CA6360" w:rsidP="00CA6360">
      <w:pPr>
        <w:pStyle w:val="Body"/>
        <w:spacing w:line="360" w:lineRule="auto"/>
        <w:rPr>
          <w:rFonts w:ascii="Arial" w:hAnsi="Arial" w:cs="Arial"/>
        </w:rPr>
      </w:pPr>
      <w:r w:rsidRPr="00CA6360">
        <w:rPr>
          <w:rFonts w:ascii="Arial" w:hAnsi="Arial" w:cs="Arial"/>
        </w:rPr>
        <w:t>1.</w:t>
      </w:r>
    </w:p>
    <w:p w14:paraId="44064B90" w14:textId="77777777" w:rsidR="00CA6360" w:rsidRPr="00CA6360" w:rsidRDefault="00CA6360" w:rsidP="00CA6360">
      <w:pPr>
        <w:pStyle w:val="Body"/>
        <w:spacing w:line="360" w:lineRule="auto"/>
        <w:rPr>
          <w:rFonts w:ascii="Arial" w:hAnsi="Arial" w:cs="Arial"/>
        </w:rPr>
      </w:pPr>
      <w:r w:rsidRPr="00CA6360">
        <w:rPr>
          <w:rFonts w:ascii="Arial" w:hAnsi="Arial" w:cs="Arial"/>
        </w:rPr>
        <w:t>2.</w:t>
      </w:r>
    </w:p>
    <w:p w14:paraId="37F770FA" w14:textId="408DA97B" w:rsidR="00CA6360" w:rsidRDefault="00CA6360" w:rsidP="00CA6360">
      <w:pPr>
        <w:pStyle w:val="Body"/>
        <w:spacing w:after="0" w:line="360" w:lineRule="auto"/>
        <w:rPr>
          <w:rFonts w:ascii="Arial" w:hAnsi="Arial" w:cs="Arial"/>
        </w:rPr>
      </w:pPr>
      <w:r w:rsidRPr="00CA6360">
        <w:rPr>
          <w:rFonts w:ascii="Arial" w:hAnsi="Arial" w:cs="Arial"/>
        </w:rPr>
        <w:t>3.</w:t>
      </w:r>
      <w:bookmarkStart w:id="16" w:name="_GoBack"/>
      <w:bookmarkEnd w:id="16"/>
    </w:p>
    <w:p w14:paraId="31B6D61E" w14:textId="77777777" w:rsidR="009B7BA4" w:rsidRPr="000E6D5C" w:rsidRDefault="009B7BA4" w:rsidP="000E6D5C">
      <w:pPr>
        <w:pStyle w:val="Body"/>
        <w:spacing w:after="0" w:line="360" w:lineRule="auto"/>
        <w:rPr>
          <w:rFonts w:ascii="Arial" w:hAnsi="Arial" w:cs="Arial"/>
        </w:rPr>
      </w:pPr>
    </w:p>
    <w:p w14:paraId="5AFCBC61" w14:textId="77777777" w:rsidR="00371013" w:rsidRPr="000E6D5C" w:rsidRDefault="0021644E" w:rsidP="00304C6C">
      <w:pPr>
        <w:pStyle w:val="ReferHead"/>
        <w:spacing w:after="0" w:line="360" w:lineRule="auto"/>
        <w:jc w:val="center"/>
        <w:rPr>
          <w:rFonts w:ascii="Arial" w:hAnsi="Arial" w:cs="Arial"/>
          <w:sz w:val="20"/>
        </w:rPr>
      </w:pPr>
      <w:r w:rsidRPr="000E6D5C">
        <w:rPr>
          <w:rFonts w:ascii="Arial" w:hAnsi="Arial" w:cs="Arial"/>
          <w:sz w:val="20"/>
        </w:rPr>
        <w:t>References</w:t>
      </w:r>
    </w:p>
    <w:p w14:paraId="526027DF"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fldChar w:fldCharType="begin"/>
      </w:r>
      <w:r w:rsidRPr="000E6D5C">
        <w:rPr>
          <w:rFonts w:ascii="Arial" w:hAnsi="Arial" w:cs="Arial"/>
          <w:sz w:val="20"/>
        </w:rPr>
        <w:instrText xml:space="preserve"> ADDIN EN.REFLIST </w:instrText>
      </w:r>
      <w:r w:rsidRPr="000E6D5C">
        <w:rPr>
          <w:rFonts w:ascii="Arial" w:hAnsi="Arial" w:cs="Arial"/>
          <w:sz w:val="20"/>
        </w:rPr>
        <w:fldChar w:fldCharType="separate"/>
      </w:r>
      <w:r w:rsidRPr="000E6D5C">
        <w:rPr>
          <w:rFonts w:ascii="Arial" w:hAnsi="Arial" w:cs="Arial"/>
          <w:sz w:val="20"/>
        </w:rPr>
        <w:t xml:space="preserve">Akal, D. A. (2017). </w:t>
      </w:r>
      <w:r w:rsidRPr="000E6D5C">
        <w:rPr>
          <w:rFonts w:ascii="Arial" w:hAnsi="Arial" w:cs="Arial"/>
          <w:i/>
          <w:sz w:val="20"/>
        </w:rPr>
        <w:t>Influence of Farm Inputs Subsidy on Performance of Small Scale Rice Farming Projects in Chiga Sub Location, Kisumu County, Kenya.</w:t>
      </w:r>
      <w:r w:rsidRPr="000E6D5C">
        <w:rPr>
          <w:rFonts w:ascii="Arial" w:hAnsi="Arial" w:cs="Arial"/>
          <w:sz w:val="20"/>
        </w:rPr>
        <w:t xml:space="preserve"> University of Nairobi, </w:t>
      </w:r>
    </w:p>
    <w:p w14:paraId="4DE689DA"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t xml:space="preserve">Atera, E. A., Onyancha, F. N., &amp; Majiwa, E. B. (2018). Production and marketing of rice in Kenya: Challenges and opportunities. </w:t>
      </w:r>
      <w:r w:rsidRPr="000E6D5C">
        <w:rPr>
          <w:rFonts w:ascii="Arial" w:hAnsi="Arial" w:cs="Arial"/>
          <w:i/>
          <w:sz w:val="20"/>
        </w:rPr>
        <w:t>Journal of Development and Agricultural Economics, 10</w:t>
      </w:r>
      <w:r w:rsidRPr="000E6D5C">
        <w:rPr>
          <w:rFonts w:ascii="Arial" w:hAnsi="Arial" w:cs="Arial"/>
          <w:sz w:val="20"/>
        </w:rPr>
        <w:t xml:space="preserve">(3), 64-70. </w:t>
      </w:r>
    </w:p>
    <w:p w14:paraId="204342FE"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t xml:space="preserve">Bishwajit, G., Sarker, S., Kpoghomou, M.-A., Gao, H., Jun, L., Yin, D., &amp; Ghosh, S. (2013). Self-sufficiency in rice and food security: a South Asian perspective. </w:t>
      </w:r>
      <w:r w:rsidRPr="000E6D5C">
        <w:rPr>
          <w:rFonts w:ascii="Arial" w:hAnsi="Arial" w:cs="Arial"/>
          <w:i/>
          <w:sz w:val="20"/>
        </w:rPr>
        <w:t>Agriculture &amp; Food Security, 2</w:t>
      </w:r>
      <w:r w:rsidRPr="000E6D5C">
        <w:rPr>
          <w:rFonts w:ascii="Arial" w:hAnsi="Arial" w:cs="Arial"/>
          <w:sz w:val="20"/>
        </w:rPr>
        <w:t xml:space="preserve">, 1-6. </w:t>
      </w:r>
    </w:p>
    <w:p w14:paraId="4F6DD919"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t xml:space="preserve">Cobb, C. W., &amp; Douglas, P. H. (1928). A theory of production. </w:t>
      </w:r>
      <w:r w:rsidRPr="000E6D5C">
        <w:rPr>
          <w:rFonts w:ascii="Arial" w:hAnsi="Arial" w:cs="Arial"/>
          <w:i/>
          <w:sz w:val="20"/>
        </w:rPr>
        <w:t>The American economic review, 18</w:t>
      </w:r>
      <w:r w:rsidRPr="000E6D5C">
        <w:rPr>
          <w:rFonts w:ascii="Arial" w:hAnsi="Arial" w:cs="Arial"/>
          <w:sz w:val="20"/>
        </w:rPr>
        <w:t xml:space="preserve">(1), 139-165. </w:t>
      </w:r>
    </w:p>
    <w:p w14:paraId="442E7138"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t xml:space="preserve">Dulanjani, P., &amp; Shantha, A. (2022). The Impact of Fertilizer Subsidy on Average Paddy Yield in Sri Lanka. </w:t>
      </w:r>
      <w:r w:rsidRPr="000E6D5C">
        <w:rPr>
          <w:rFonts w:ascii="Arial" w:hAnsi="Arial" w:cs="Arial"/>
          <w:i/>
          <w:sz w:val="20"/>
        </w:rPr>
        <w:t>Sri Lanka Journal of Social Sciences and Humanities, 2</w:t>
      </w:r>
      <w:r w:rsidRPr="000E6D5C">
        <w:rPr>
          <w:rFonts w:ascii="Arial" w:hAnsi="Arial" w:cs="Arial"/>
          <w:sz w:val="20"/>
        </w:rPr>
        <w:t xml:space="preserve">(2). </w:t>
      </w:r>
    </w:p>
    <w:p w14:paraId="44BA42B7"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t xml:space="preserve">Israel, G. D. (2008). Determining sample size. </w:t>
      </w:r>
    </w:p>
    <w:p w14:paraId="389E4A5C"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t xml:space="preserve">Muhunyu, J. G. (2012). Is doubling rice production in Kenya by 2018 achievable? </w:t>
      </w:r>
      <w:r w:rsidRPr="000E6D5C">
        <w:rPr>
          <w:rFonts w:ascii="Arial" w:hAnsi="Arial" w:cs="Arial"/>
          <w:i/>
          <w:sz w:val="20"/>
        </w:rPr>
        <w:t>Journal of Developments in Sustainable Agriculture, 7</w:t>
      </w:r>
      <w:r w:rsidRPr="000E6D5C">
        <w:rPr>
          <w:rFonts w:ascii="Arial" w:hAnsi="Arial" w:cs="Arial"/>
          <w:sz w:val="20"/>
        </w:rPr>
        <w:t xml:space="preserve">(1), 46-54. </w:t>
      </w:r>
    </w:p>
    <w:p w14:paraId="2B978A22"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t xml:space="preserve">Njagi, T., Riungu, C., Opiyo, J., Mwadime, R. K., &amp; Aloo, S. Y. (2024). Assessment of the impact of the Kenya Government fertilizer subsidy on the performance of domestic private sector fertilizer trade. </w:t>
      </w:r>
    </w:p>
    <w:p w14:paraId="6F9B049A"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t xml:space="preserve">Nkuba, J., Ndunguru, A., Madulu, R., Lwezaura, D., Kajiru, G., Babu, A., . . . Ley, G. (2016). Rice value chain analysis in Tanzania: identification of constraints, opportunities and upgrading strategies. </w:t>
      </w:r>
      <w:r w:rsidRPr="000E6D5C">
        <w:rPr>
          <w:rFonts w:ascii="Arial" w:hAnsi="Arial" w:cs="Arial"/>
          <w:i/>
          <w:sz w:val="20"/>
        </w:rPr>
        <w:t>African Crop Science Journal, 24</w:t>
      </w:r>
      <w:r w:rsidRPr="000E6D5C">
        <w:rPr>
          <w:rFonts w:ascii="Arial" w:hAnsi="Arial" w:cs="Arial"/>
          <w:sz w:val="20"/>
        </w:rPr>
        <w:t xml:space="preserve">(1), 73-87. </w:t>
      </w:r>
    </w:p>
    <w:p w14:paraId="290C8860"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t xml:space="preserve">Omiti, J., McCullough, E., Otieno, D., Madelon, M., Nyanamba, T., &amp; Murage, A. (2006). Participatory prioritization of issues in smallholder agricultural commercialization in </w:t>
      </w:r>
      <w:r w:rsidRPr="000E6D5C">
        <w:rPr>
          <w:rFonts w:ascii="Arial" w:hAnsi="Arial" w:cs="Arial"/>
          <w:sz w:val="20"/>
        </w:rPr>
        <w:lastRenderedPageBreak/>
        <w:t xml:space="preserve">Kenya. </w:t>
      </w:r>
      <w:r w:rsidRPr="000E6D5C">
        <w:rPr>
          <w:rFonts w:ascii="Arial" w:hAnsi="Arial" w:cs="Arial"/>
          <w:i/>
          <w:sz w:val="20"/>
        </w:rPr>
        <w:t>Kenya Institute for Public Policy Research and Analysis (KIPPRA), Nairobi. Discussion Paper, 64</w:t>
      </w:r>
      <w:r w:rsidRPr="000E6D5C">
        <w:rPr>
          <w:rFonts w:ascii="Arial" w:hAnsi="Arial" w:cs="Arial"/>
          <w:sz w:val="20"/>
        </w:rPr>
        <w:t xml:space="preserve">. </w:t>
      </w:r>
    </w:p>
    <w:p w14:paraId="60D88B3D"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t xml:space="preserve">Onyango, A. O. (2014). Exploring options for improving rice production to reduce hunger and poverty in Kenya. </w:t>
      </w:r>
      <w:r w:rsidRPr="000E6D5C">
        <w:rPr>
          <w:rFonts w:ascii="Arial" w:hAnsi="Arial" w:cs="Arial"/>
          <w:i/>
          <w:sz w:val="20"/>
        </w:rPr>
        <w:t>World environment, 4</w:t>
      </w:r>
      <w:r w:rsidRPr="000E6D5C">
        <w:rPr>
          <w:rFonts w:ascii="Arial" w:hAnsi="Arial" w:cs="Arial"/>
          <w:sz w:val="20"/>
        </w:rPr>
        <w:t xml:space="preserve">(4), 172-179. </w:t>
      </w:r>
    </w:p>
    <w:p w14:paraId="6E627E1F"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t xml:space="preserve">Poulton, C., &amp; Kanyinga, K. (2014). The politics of revitalising agriculture in Kenya. </w:t>
      </w:r>
      <w:r w:rsidRPr="000E6D5C">
        <w:rPr>
          <w:rFonts w:ascii="Arial" w:hAnsi="Arial" w:cs="Arial"/>
          <w:i/>
          <w:sz w:val="20"/>
        </w:rPr>
        <w:t>Development Policy Review, 32</w:t>
      </w:r>
      <w:r w:rsidRPr="000E6D5C">
        <w:rPr>
          <w:rFonts w:ascii="Arial" w:hAnsi="Arial" w:cs="Arial"/>
          <w:sz w:val="20"/>
        </w:rPr>
        <w:t xml:space="preserve">(s2), s151-s172. </w:t>
      </w:r>
    </w:p>
    <w:p w14:paraId="7091E64E" w14:textId="4E809231" w:rsidR="00371013" w:rsidRPr="000E6D5C" w:rsidRDefault="0021644E" w:rsidP="000E6D5C">
      <w:pPr>
        <w:pStyle w:val="EndNoteBibliography"/>
        <w:spacing w:line="360" w:lineRule="auto"/>
        <w:ind w:left="720" w:hanging="720"/>
        <w:rPr>
          <w:rFonts w:ascii="Arial" w:hAnsi="Arial" w:cs="Arial"/>
          <w:sz w:val="20"/>
          <w:highlight w:val="yellow"/>
        </w:rPr>
      </w:pPr>
      <w:r w:rsidRPr="000E6D5C">
        <w:rPr>
          <w:rFonts w:ascii="Arial" w:hAnsi="Arial" w:cs="Arial"/>
          <w:sz w:val="20"/>
        </w:rPr>
        <w:t>Ricker-Gilbert, J., Mather, D. L., Maredia, M. K., Olwande, J., &amp; Khaled, N. B.</w:t>
      </w:r>
      <w:r w:rsidR="00BA4790" w:rsidRPr="000E6D5C">
        <w:rPr>
          <w:rFonts w:ascii="Arial" w:hAnsi="Arial" w:cs="Arial"/>
          <w:sz w:val="20"/>
        </w:rPr>
        <w:t xml:space="preserve"> (2024).</w:t>
      </w:r>
      <w:r w:rsidRPr="000E6D5C">
        <w:rPr>
          <w:rFonts w:ascii="Arial" w:hAnsi="Arial" w:cs="Arial"/>
          <w:sz w:val="20"/>
        </w:rPr>
        <w:t xml:space="preserve"> Evaluating Kenya’s National Fertilizer Subsidy Program: Implementation, Crowding-out, and Benefit-Cost Assessment.</w:t>
      </w:r>
      <w:r w:rsidRPr="000E6D5C">
        <w:rPr>
          <w:rFonts w:ascii="Arial" w:hAnsi="Arial" w:cs="Arial"/>
          <w:sz w:val="20"/>
          <w:highlight w:val="yellow"/>
        </w:rPr>
        <w:t xml:space="preserve"> </w:t>
      </w:r>
    </w:p>
    <w:p w14:paraId="283D3F84" w14:textId="77777777" w:rsidR="00371013" w:rsidRPr="000E6D5C" w:rsidRDefault="0021644E" w:rsidP="000E6D5C">
      <w:pPr>
        <w:pStyle w:val="Appendix"/>
        <w:spacing w:after="0" w:line="360" w:lineRule="auto"/>
        <w:jc w:val="both"/>
        <w:rPr>
          <w:rFonts w:ascii="Arial" w:hAnsi="Arial" w:cs="Arial"/>
          <w:b w:val="0"/>
          <w:sz w:val="20"/>
        </w:rPr>
        <w:sectPr w:rsidR="00371013" w:rsidRPr="000E6D5C" w:rsidSect="00304C6C">
          <w:footerReference w:type="default" r:id="rId12"/>
          <w:type w:val="continuous"/>
          <w:pgSz w:w="12240" w:h="15840"/>
          <w:pgMar w:top="1440" w:right="2016" w:bottom="2016" w:left="2016" w:header="576" w:footer="288" w:gutter="0"/>
          <w:cols w:space="720"/>
          <w:docGrid w:linePitch="272"/>
        </w:sectPr>
      </w:pPr>
      <w:r w:rsidRPr="000E6D5C">
        <w:rPr>
          <w:rFonts w:ascii="Arial" w:hAnsi="Arial" w:cs="Arial"/>
          <w:b w:val="0"/>
          <w:sz w:val="20"/>
        </w:rPr>
        <w:fldChar w:fldCharType="end"/>
      </w:r>
    </w:p>
    <w:p w14:paraId="50BA641F" w14:textId="77777777" w:rsidR="00371013" w:rsidRPr="000E6D5C" w:rsidRDefault="00371013" w:rsidP="000E6D5C">
      <w:pPr>
        <w:pStyle w:val="Appendix"/>
        <w:spacing w:after="0" w:line="360" w:lineRule="auto"/>
        <w:jc w:val="both"/>
        <w:rPr>
          <w:rFonts w:ascii="Arial" w:hAnsi="Arial" w:cs="Arial"/>
          <w:b w:val="0"/>
          <w:color w:val="FF0000"/>
          <w:sz w:val="20"/>
        </w:rPr>
      </w:pPr>
    </w:p>
    <w:sectPr w:rsidR="00371013" w:rsidRPr="000E6D5C" w:rsidSect="000E6D5C">
      <w:foot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65196" w14:textId="77777777" w:rsidR="009F7EE8" w:rsidRDefault="009F7EE8">
      <w:r>
        <w:separator/>
      </w:r>
    </w:p>
  </w:endnote>
  <w:endnote w:type="continuationSeparator" w:id="0">
    <w:p w14:paraId="4F9DE15A" w14:textId="77777777" w:rsidR="009F7EE8" w:rsidRDefault="009F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25808"/>
      <w:docPartObj>
        <w:docPartGallery w:val="Page Numbers (Bottom of Page)"/>
        <w:docPartUnique/>
      </w:docPartObj>
    </w:sdtPr>
    <w:sdtEndPr>
      <w:rPr>
        <w:noProof/>
      </w:rPr>
    </w:sdtEndPr>
    <w:sdtContent>
      <w:p w14:paraId="27FB22BA" w14:textId="2A2A886B" w:rsidR="000E6D5C" w:rsidRDefault="000E6D5C">
        <w:pPr>
          <w:pStyle w:val="Footer"/>
          <w:jc w:val="center"/>
        </w:pPr>
        <w:r>
          <w:fldChar w:fldCharType="begin"/>
        </w:r>
        <w:r>
          <w:instrText xml:space="preserve"> PAGE   \* MERGEFORMAT </w:instrText>
        </w:r>
        <w:r>
          <w:fldChar w:fldCharType="separate"/>
        </w:r>
        <w:r w:rsidR="00304C6C">
          <w:rPr>
            <w:noProof/>
          </w:rPr>
          <w:t>1</w:t>
        </w:r>
        <w:r>
          <w:rPr>
            <w:noProof/>
          </w:rPr>
          <w:fldChar w:fldCharType="end"/>
        </w:r>
      </w:p>
    </w:sdtContent>
  </w:sdt>
  <w:p w14:paraId="1764BCE5" w14:textId="67F7C987" w:rsidR="00371013" w:rsidRDefault="00371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551D" w14:textId="77777777" w:rsidR="00371013" w:rsidRDefault="00371013">
    <w:pPr>
      <w:pStyle w:val="Footer"/>
      <w:rPr>
        <w:rFonts w:ascii="Arial" w:hAnsi="Arial" w:cs="Arial"/>
        <w:sz w:val="16"/>
      </w:rPr>
    </w:pPr>
  </w:p>
  <w:p w14:paraId="303B1433" w14:textId="77777777" w:rsidR="00371013" w:rsidRDefault="0021644E">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582BA1F" w14:textId="77777777" w:rsidR="00371013" w:rsidRDefault="00371013">
    <w:pPr>
      <w:pStyle w:val="Footer"/>
      <w:rPr>
        <w:rFonts w:ascii="Arial" w:hAnsi="Arial" w:cs="Arial"/>
        <w:sz w:val="16"/>
      </w:rPr>
    </w:pPr>
  </w:p>
  <w:p w14:paraId="632B300B" w14:textId="77777777" w:rsidR="00371013" w:rsidRDefault="0021644E">
    <w:pPr>
      <w:pStyle w:val="Footer"/>
      <w:rPr>
        <w:rFonts w:ascii="Arial" w:hAnsi="Arial" w:cs="Arial"/>
        <w:i/>
        <w:sz w:val="16"/>
      </w:rPr>
    </w:pPr>
    <w:r>
      <w:rPr>
        <w:rFonts w:ascii="Arial" w:hAnsi="Arial" w:cs="Arial"/>
        <w:i/>
        <w:sz w:val="16"/>
      </w:rPr>
      <w:t>*Corresponding author: Email: XYZ@ABC.COM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801238"/>
      <w:docPartObj>
        <w:docPartGallery w:val="Page Numbers (Bottom of Page)"/>
        <w:docPartUnique/>
      </w:docPartObj>
    </w:sdtPr>
    <w:sdtEndPr>
      <w:rPr>
        <w:noProof/>
      </w:rPr>
    </w:sdtEndPr>
    <w:sdtContent>
      <w:p w14:paraId="285D913A" w14:textId="17F76359" w:rsidR="00304C6C" w:rsidRDefault="00304C6C">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2A440122" w14:textId="77777777" w:rsidR="00371013" w:rsidRDefault="003710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A2E52" w14:textId="77777777" w:rsidR="00371013" w:rsidRDefault="00371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06151" w14:textId="77777777" w:rsidR="009F7EE8" w:rsidRDefault="009F7EE8">
      <w:r>
        <w:separator/>
      </w:r>
    </w:p>
  </w:footnote>
  <w:footnote w:type="continuationSeparator" w:id="0">
    <w:p w14:paraId="40FA887A" w14:textId="77777777" w:rsidR="009F7EE8" w:rsidRDefault="009F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E65F" w14:textId="77777777" w:rsidR="00371013" w:rsidRDefault="00371013">
    <w:pPr>
      <w:ind w:left="2160"/>
      <w:jc w:val="center"/>
      <w:rPr>
        <w:rFonts w:ascii="Times New Roman" w:eastAsia="Calibri" w:hAnsi="Times New Roman"/>
        <w:i/>
        <w:sz w:val="18"/>
        <w:szCs w:val="22"/>
      </w:rPr>
    </w:pPr>
  </w:p>
  <w:p w14:paraId="24EDD2F5" w14:textId="77777777" w:rsidR="00371013" w:rsidRDefault="0021644E">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52C2D200" w14:textId="77777777" w:rsidR="00371013" w:rsidRDefault="0021644E">
    <w:pPr>
      <w:jc w:val="center"/>
      <w:rPr>
        <w:rFonts w:ascii="Times New Roman" w:eastAsia="Calibri" w:hAnsi="Times New Roman"/>
        <w:i/>
        <w:sz w:val="18"/>
        <w:szCs w:val="22"/>
      </w:rPr>
    </w:pPr>
    <w:r>
      <w:rPr>
        <w:rFonts w:ascii="Times New Roman" w:eastAsia="Calibri" w:hAnsi="Times New Roman"/>
        <w:i/>
        <w:sz w:val="18"/>
        <w:szCs w:val="22"/>
      </w:rPr>
      <w:t>.</w:t>
    </w:r>
  </w:p>
  <w:p w14:paraId="16FF3167" w14:textId="77777777" w:rsidR="00371013" w:rsidRDefault="0021644E">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5717095E" w14:textId="77777777" w:rsidR="00371013" w:rsidRDefault="0021644E">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29CF49E5" w14:textId="77777777" w:rsidR="00371013" w:rsidRDefault="0021644E">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0529B81" w14:textId="77777777" w:rsidR="00371013" w:rsidRDefault="0021644E">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6FAB40"/>
    <w:multiLevelType w:val="singleLevel"/>
    <w:tmpl w:val="8C6FAB40"/>
    <w:lvl w:ilvl="0">
      <w:start w:val="1"/>
      <w:numFmt w:val="decimal"/>
      <w:suff w:val="space"/>
      <w:lvlText w:val="%1."/>
      <w:lvlJc w:val="left"/>
    </w:lvl>
  </w:abstractNum>
  <w:abstractNum w:abstractNumId="1" w15:restartNumberingAfterBreak="0">
    <w:nsid w:val="24C554F4"/>
    <w:multiLevelType w:val="multilevel"/>
    <w:tmpl w:val="24C554F4"/>
    <w:lvl w:ilvl="0">
      <w:start w:val="39"/>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51237FC"/>
    <w:multiLevelType w:val="multilevel"/>
    <w:tmpl w:val="651237FC"/>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PA 6th&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99xwszpe2sa0tev202x2dvy55zrr95zx5tp&quot;&gt;My EndNote Library1&lt;record-ids&gt;&lt;item&gt;116&lt;/item&gt;&lt;/record-ids&gt;&lt;/item&gt;&lt;/Libraries&gt;"/>
  </w:docVars>
  <w:rsids>
    <w:rsidRoot w:val="00AA6219"/>
    <w:rsid w:val="00000847"/>
    <w:rsid w:val="00000BEC"/>
    <w:rsid w:val="00000F8F"/>
    <w:rsid w:val="00030174"/>
    <w:rsid w:val="000361A7"/>
    <w:rsid w:val="0004579C"/>
    <w:rsid w:val="00060CCD"/>
    <w:rsid w:val="000A47FA"/>
    <w:rsid w:val="000A65D3"/>
    <w:rsid w:val="000B1E33"/>
    <w:rsid w:val="000D6142"/>
    <w:rsid w:val="000D689F"/>
    <w:rsid w:val="000E0DA0"/>
    <w:rsid w:val="000E6B52"/>
    <w:rsid w:val="000E6D5C"/>
    <w:rsid w:val="000E7B7B"/>
    <w:rsid w:val="000E7D62"/>
    <w:rsid w:val="00103357"/>
    <w:rsid w:val="001137FD"/>
    <w:rsid w:val="00114D12"/>
    <w:rsid w:val="001207F5"/>
    <w:rsid w:val="00121083"/>
    <w:rsid w:val="00123C9F"/>
    <w:rsid w:val="00126190"/>
    <w:rsid w:val="00126A46"/>
    <w:rsid w:val="00130F17"/>
    <w:rsid w:val="001320BF"/>
    <w:rsid w:val="0016129F"/>
    <w:rsid w:val="00163BC4"/>
    <w:rsid w:val="00176D0B"/>
    <w:rsid w:val="00191062"/>
    <w:rsid w:val="00192B72"/>
    <w:rsid w:val="001A29D8"/>
    <w:rsid w:val="001A5CAA"/>
    <w:rsid w:val="001B0427"/>
    <w:rsid w:val="001B466F"/>
    <w:rsid w:val="001D2202"/>
    <w:rsid w:val="001D38D4"/>
    <w:rsid w:val="001D3A51"/>
    <w:rsid w:val="001E10D2"/>
    <w:rsid w:val="001E25B4"/>
    <w:rsid w:val="001E44FE"/>
    <w:rsid w:val="001F1BC1"/>
    <w:rsid w:val="00200595"/>
    <w:rsid w:val="00204835"/>
    <w:rsid w:val="002100BC"/>
    <w:rsid w:val="0021644E"/>
    <w:rsid w:val="00224D8E"/>
    <w:rsid w:val="00231920"/>
    <w:rsid w:val="0023195C"/>
    <w:rsid w:val="0024282C"/>
    <w:rsid w:val="002460DC"/>
    <w:rsid w:val="00250985"/>
    <w:rsid w:val="002556F6"/>
    <w:rsid w:val="00283105"/>
    <w:rsid w:val="00284C4C"/>
    <w:rsid w:val="00287E68"/>
    <w:rsid w:val="00296529"/>
    <w:rsid w:val="002B27FB"/>
    <w:rsid w:val="002B51DC"/>
    <w:rsid w:val="002B685A"/>
    <w:rsid w:val="002C57D2"/>
    <w:rsid w:val="002D2E3D"/>
    <w:rsid w:val="002D7FF9"/>
    <w:rsid w:val="002E0D56"/>
    <w:rsid w:val="002E2554"/>
    <w:rsid w:val="002E57BF"/>
    <w:rsid w:val="002F12AC"/>
    <w:rsid w:val="00304C6C"/>
    <w:rsid w:val="00305947"/>
    <w:rsid w:val="0031486D"/>
    <w:rsid w:val="00315186"/>
    <w:rsid w:val="00321BF3"/>
    <w:rsid w:val="0033343E"/>
    <w:rsid w:val="003512C2"/>
    <w:rsid w:val="003625EE"/>
    <w:rsid w:val="00363FAE"/>
    <w:rsid w:val="00371013"/>
    <w:rsid w:val="00371FB6"/>
    <w:rsid w:val="00374B1D"/>
    <w:rsid w:val="003763C1"/>
    <w:rsid w:val="00376BBE"/>
    <w:rsid w:val="0039224F"/>
    <w:rsid w:val="0039753A"/>
    <w:rsid w:val="003A01C9"/>
    <w:rsid w:val="003A1BC7"/>
    <w:rsid w:val="003A43A4"/>
    <w:rsid w:val="003A7E18"/>
    <w:rsid w:val="003C4C86"/>
    <w:rsid w:val="003C6258"/>
    <w:rsid w:val="003E2904"/>
    <w:rsid w:val="004001AD"/>
    <w:rsid w:val="00400B76"/>
    <w:rsid w:val="00401927"/>
    <w:rsid w:val="0041027F"/>
    <w:rsid w:val="00412475"/>
    <w:rsid w:val="0041620B"/>
    <w:rsid w:val="00423789"/>
    <w:rsid w:val="00425BBD"/>
    <w:rsid w:val="00440F43"/>
    <w:rsid w:val="00441B6F"/>
    <w:rsid w:val="00446221"/>
    <w:rsid w:val="00450E62"/>
    <w:rsid w:val="004539DB"/>
    <w:rsid w:val="00461851"/>
    <w:rsid w:val="00471A80"/>
    <w:rsid w:val="004B1EDF"/>
    <w:rsid w:val="004B4138"/>
    <w:rsid w:val="004D305E"/>
    <w:rsid w:val="004D4277"/>
    <w:rsid w:val="004E4F72"/>
    <w:rsid w:val="004F3C0F"/>
    <w:rsid w:val="00502516"/>
    <w:rsid w:val="00505F06"/>
    <w:rsid w:val="00506828"/>
    <w:rsid w:val="00514856"/>
    <w:rsid w:val="00530550"/>
    <w:rsid w:val="0053056E"/>
    <w:rsid w:val="00551BF0"/>
    <w:rsid w:val="00554FDA"/>
    <w:rsid w:val="005652AE"/>
    <w:rsid w:val="005B3ADE"/>
    <w:rsid w:val="005C2DE6"/>
    <w:rsid w:val="005C784C"/>
    <w:rsid w:val="005D17F6"/>
    <w:rsid w:val="005E5539"/>
    <w:rsid w:val="00602BF5"/>
    <w:rsid w:val="00605DE6"/>
    <w:rsid w:val="00606081"/>
    <w:rsid w:val="00617FDD"/>
    <w:rsid w:val="00633614"/>
    <w:rsid w:val="00633F68"/>
    <w:rsid w:val="00636EB2"/>
    <w:rsid w:val="006375B8"/>
    <w:rsid w:val="0066510A"/>
    <w:rsid w:val="00673F9F"/>
    <w:rsid w:val="006770F8"/>
    <w:rsid w:val="00686953"/>
    <w:rsid w:val="00686C62"/>
    <w:rsid w:val="00687DEA"/>
    <w:rsid w:val="00687E67"/>
    <w:rsid w:val="006967F7"/>
    <w:rsid w:val="006A250C"/>
    <w:rsid w:val="006B21D3"/>
    <w:rsid w:val="006B55DF"/>
    <w:rsid w:val="006B57D0"/>
    <w:rsid w:val="006D30FF"/>
    <w:rsid w:val="006D4BE6"/>
    <w:rsid w:val="006D6940"/>
    <w:rsid w:val="006F11EC"/>
    <w:rsid w:val="0070082C"/>
    <w:rsid w:val="00703359"/>
    <w:rsid w:val="00726C4E"/>
    <w:rsid w:val="007369E6"/>
    <w:rsid w:val="00746E59"/>
    <w:rsid w:val="007523A9"/>
    <w:rsid w:val="00754C9A"/>
    <w:rsid w:val="0075599A"/>
    <w:rsid w:val="00761D52"/>
    <w:rsid w:val="0077749E"/>
    <w:rsid w:val="00790ADA"/>
    <w:rsid w:val="007A1F33"/>
    <w:rsid w:val="007B3427"/>
    <w:rsid w:val="007C5FF5"/>
    <w:rsid w:val="007D2288"/>
    <w:rsid w:val="007D369D"/>
    <w:rsid w:val="007E088F"/>
    <w:rsid w:val="007F5287"/>
    <w:rsid w:val="007F66D5"/>
    <w:rsid w:val="007F7B32"/>
    <w:rsid w:val="00804BC2"/>
    <w:rsid w:val="0081431A"/>
    <w:rsid w:val="0083216F"/>
    <w:rsid w:val="0083467B"/>
    <w:rsid w:val="00860000"/>
    <w:rsid w:val="00863BD3"/>
    <w:rsid w:val="008641ED"/>
    <w:rsid w:val="00866B71"/>
    <w:rsid w:val="00866D66"/>
    <w:rsid w:val="008671C6"/>
    <w:rsid w:val="008727BE"/>
    <w:rsid w:val="00875803"/>
    <w:rsid w:val="008803A4"/>
    <w:rsid w:val="008B459E"/>
    <w:rsid w:val="008B578E"/>
    <w:rsid w:val="008C1E7D"/>
    <w:rsid w:val="008E13AE"/>
    <w:rsid w:val="008E1506"/>
    <w:rsid w:val="008E710C"/>
    <w:rsid w:val="008F69D6"/>
    <w:rsid w:val="00902823"/>
    <w:rsid w:val="00902AF3"/>
    <w:rsid w:val="00915CA6"/>
    <w:rsid w:val="00925E84"/>
    <w:rsid w:val="00927834"/>
    <w:rsid w:val="00934F3C"/>
    <w:rsid w:val="009500A6"/>
    <w:rsid w:val="00957C18"/>
    <w:rsid w:val="009659BA"/>
    <w:rsid w:val="00983040"/>
    <w:rsid w:val="009B3FB9"/>
    <w:rsid w:val="009B7BA4"/>
    <w:rsid w:val="009C2465"/>
    <w:rsid w:val="009C39D3"/>
    <w:rsid w:val="009D2C7D"/>
    <w:rsid w:val="009D35A0"/>
    <w:rsid w:val="009D7EB7"/>
    <w:rsid w:val="009E048A"/>
    <w:rsid w:val="009E08E9"/>
    <w:rsid w:val="009E3DB9"/>
    <w:rsid w:val="009E6E35"/>
    <w:rsid w:val="009F0EDA"/>
    <w:rsid w:val="009F2EEA"/>
    <w:rsid w:val="009F7EE8"/>
    <w:rsid w:val="00A03B96"/>
    <w:rsid w:val="00A03EEB"/>
    <w:rsid w:val="00A05B19"/>
    <w:rsid w:val="00A07BC2"/>
    <w:rsid w:val="00A1134E"/>
    <w:rsid w:val="00A24E7E"/>
    <w:rsid w:val="00A258C3"/>
    <w:rsid w:val="00A347C0"/>
    <w:rsid w:val="00A5016E"/>
    <w:rsid w:val="00A51431"/>
    <w:rsid w:val="00A539AD"/>
    <w:rsid w:val="00A94063"/>
    <w:rsid w:val="00A94E25"/>
    <w:rsid w:val="00AA6219"/>
    <w:rsid w:val="00AA74E0"/>
    <w:rsid w:val="00AB3C36"/>
    <w:rsid w:val="00AB703F"/>
    <w:rsid w:val="00AC6BB8"/>
    <w:rsid w:val="00AE008F"/>
    <w:rsid w:val="00AF01EC"/>
    <w:rsid w:val="00AF0A63"/>
    <w:rsid w:val="00B01FCD"/>
    <w:rsid w:val="00B02FDC"/>
    <w:rsid w:val="00B1776C"/>
    <w:rsid w:val="00B35C39"/>
    <w:rsid w:val="00B52583"/>
    <w:rsid w:val="00B52896"/>
    <w:rsid w:val="00B62B9E"/>
    <w:rsid w:val="00B6360E"/>
    <w:rsid w:val="00B73FB8"/>
    <w:rsid w:val="00B95236"/>
    <w:rsid w:val="00B96BD9"/>
    <w:rsid w:val="00BA1B01"/>
    <w:rsid w:val="00BA2641"/>
    <w:rsid w:val="00BA4790"/>
    <w:rsid w:val="00BB2011"/>
    <w:rsid w:val="00BB37AA"/>
    <w:rsid w:val="00BC2CD3"/>
    <w:rsid w:val="00BC53A0"/>
    <w:rsid w:val="00BE62AD"/>
    <w:rsid w:val="00BF121F"/>
    <w:rsid w:val="00BF1F80"/>
    <w:rsid w:val="00C00B3B"/>
    <w:rsid w:val="00C166EF"/>
    <w:rsid w:val="00C17EB0"/>
    <w:rsid w:val="00C27F5F"/>
    <w:rsid w:val="00C30A0F"/>
    <w:rsid w:val="00C37E61"/>
    <w:rsid w:val="00C51554"/>
    <w:rsid w:val="00C52EF4"/>
    <w:rsid w:val="00C70F1B"/>
    <w:rsid w:val="00C71A47"/>
    <w:rsid w:val="00C7464C"/>
    <w:rsid w:val="00C85588"/>
    <w:rsid w:val="00CA6360"/>
    <w:rsid w:val="00CA7BF6"/>
    <w:rsid w:val="00CB6209"/>
    <w:rsid w:val="00CD6755"/>
    <w:rsid w:val="00CD6856"/>
    <w:rsid w:val="00CE0089"/>
    <w:rsid w:val="00CE793C"/>
    <w:rsid w:val="00CF193C"/>
    <w:rsid w:val="00D173F1"/>
    <w:rsid w:val="00D24CCA"/>
    <w:rsid w:val="00D32947"/>
    <w:rsid w:val="00D47225"/>
    <w:rsid w:val="00D54AC6"/>
    <w:rsid w:val="00D54EA2"/>
    <w:rsid w:val="00D65B4B"/>
    <w:rsid w:val="00D74CB0"/>
    <w:rsid w:val="00D8295D"/>
    <w:rsid w:val="00D90BAA"/>
    <w:rsid w:val="00DA7AFA"/>
    <w:rsid w:val="00DA7E7A"/>
    <w:rsid w:val="00DC2A65"/>
    <w:rsid w:val="00DD3215"/>
    <w:rsid w:val="00DE15F0"/>
    <w:rsid w:val="00DE5663"/>
    <w:rsid w:val="00DE78AA"/>
    <w:rsid w:val="00E053D0"/>
    <w:rsid w:val="00E15994"/>
    <w:rsid w:val="00E215CF"/>
    <w:rsid w:val="00E3114E"/>
    <w:rsid w:val="00E31A70"/>
    <w:rsid w:val="00E35B02"/>
    <w:rsid w:val="00E45174"/>
    <w:rsid w:val="00E62CF2"/>
    <w:rsid w:val="00E66496"/>
    <w:rsid w:val="00E669AE"/>
    <w:rsid w:val="00E66B35"/>
    <w:rsid w:val="00E66E10"/>
    <w:rsid w:val="00E769F6"/>
    <w:rsid w:val="00E8407C"/>
    <w:rsid w:val="00E84F3C"/>
    <w:rsid w:val="00EA012C"/>
    <w:rsid w:val="00EC6A55"/>
    <w:rsid w:val="00ED0288"/>
    <w:rsid w:val="00ED207E"/>
    <w:rsid w:val="00EE52CB"/>
    <w:rsid w:val="00EF581D"/>
    <w:rsid w:val="00EF7FD8"/>
    <w:rsid w:val="00F03820"/>
    <w:rsid w:val="00F06F59"/>
    <w:rsid w:val="00F07F7D"/>
    <w:rsid w:val="00F13A5D"/>
    <w:rsid w:val="00F17988"/>
    <w:rsid w:val="00F22BD2"/>
    <w:rsid w:val="00F469F0"/>
    <w:rsid w:val="00F53273"/>
    <w:rsid w:val="00F551B5"/>
    <w:rsid w:val="00F71AEA"/>
    <w:rsid w:val="00F755E4"/>
    <w:rsid w:val="00F77D02"/>
    <w:rsid w:val="00FA59C7"/>
    <w:rsid w:val="00FA71A2"/>
    <w:rsid w:val="00FB3A86"/>
    <w:rsid w:val="00FD36C8"/>
    <w:rsid w:val="00FE1D74"/>
    <w:rsid w:val="028F7F5C"/>
    <w:rsid w:val="0ACA13B6"/>
    <w:rsid w:val="0CA74451"/>
    <w:rsid w:val="0EEA32EC"/>
    <w:rsid w:val="11835C0A"/>
    <w:rsid w:val="141F4DB6"/>
    <w:rsid w:val="14AA3184"/>
    <w:rsid w:val="15D85437"/>
    <w:rsid w:val="18477163"/>
    <w:rsid w:val="1A566DB3"/>
    <w:rsid w:val="1C357CA4"/>
    <w:rsid w:val="1C391DF0"/>
    <w:rsid w:val="23CE688B"/>
    <w:rsid w:val="249C78F6"/>
    <w:rsid w:val="254127E7"/>
    <w:rsid w:val="25BC3478"/>
    <w:rsid w:val="36AB329B"/>
    <w:rsid w:val="413F299B"/>
    <w:rsid w:val="44A10897"/>
    <w:rsid w:val="4FBE45AA"/>
    <w:rsid w:val="5732471A"/>
    <w:rsid w:val="5B8828B5"/>
    <w:rsid w:val="6324490C"/>
    <w:rsid w:val="64412926"/>
    <w:rsid w:val="677C4CD5"/>
    <w:rsid w:val="6FCF6C91"/>
    <w:rsid w:val="72725752"/>
    <w:rsid w:val="7E4C4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8773048"/>
  <w15:docId w15:val="{FBCDCEFA-F914-4BD5-8098-A56634EA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lsdException w:name="Medium List 1 Accent 1" w:uiPriority="65" w:qFormat="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lsdException w:name="Medium Shading 2 Accent 3" w:uiPriority="64" w:qFormat="1"/>
    <w:lsdException w:name="Medium List 1 Accent 3" w:uiPriority="65" w:qFormat="1"/>
    <w:lsdException w:name="Medium List 2 Accent 3" w:uiPriority="66" w:qFormat="1"/>
    <w:lsdException w:name="Medium Grid 1 Accent 3" w:uiPriority="67"/>
    <w:lsdException w:name="Medium Grid 2 Accent 3" w:uiPriority="68"/>
    <w:lsdException w:name="Medium Grid 3 Accent 3" w:uiPriority="69"/>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link w:val="BodyChar"/>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5">
    <w:name w:val="15"/>
    <w:basedOn w:val="DefaultParagraphFont"/>
    <w:qFormat/>
    <w:rPr>
      <w:rFonts w:ascii="DengXian" w:eastAsia="DengXian" w:hAnsi="DengXian" w:hint="eastAsia"/>
      <w:color w:val="0000FF"/>
      <w:u w:val="single"/>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uiPriority w:val="5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qFormat/>
    <w:pPr>
      <w:jc w:val="center"/>
    </w:pPr>
    <w:rPr>
      <w:rFonts w:cs="Helvetica"/>
      <w:sz w:val="22"/>
    </w:rPr>
  </w:style>
  <w:style w:type="character" w:customStyle="1" w:styleId="BodyChar">
    <w:name w:val="Body Char"/>
    <w:basedOn w:val="DefaultParagraphFont"/>
    <w:link w:val="Body"/>
    <w:qFormat/>
    <w:rPr>
      <w:rFonts w:ascii="Helvetica" w:hAnsi="Helvetica"/>
    </w:rPr>
  </w:style>
  <w:style w:type="character" w:customStyle="1" w:styleId="EndNoteBibliographyTitleChar">
    <w:name w:val="EndNote Bibliography Title Char"/>
    <w:basedOn w:val="BodyChar"/>
    <w:link w:val="EndNoteBibliographyTitle"/>
    <w:qFormat/>
    <w:rPr>
      <w:rFonts w:ascii="Helvetica" w:hAnsi="Helvetica" w:cs="Helvetica"/>
      <w:sz w:val="22"/>
    </w:rPr>
  </w:style>
  <w:style w:type="paragraph" w:customStyle="1" w:styleId="EndNoteBibliography">
    <w:name w:val="EndNote Bibliography"/>
    <w:basedOn w:val="Normal"/>
    <w:link w:val="EndNoteBibliographyChar"/>
    <w:qFormat/>
    <w:pPr>
      <w:jc w:val="both"/>
    </w:pPr>
    <w:rPr>
      <w:rFonts w:cs="Helvetica"/>
      <w:sz w:val="22"/>
    </w:rPr>
  </w:style>
  <w:style w:type="character" w:customStyle="1" w:styleId="EndNoteBibliographyChar">
    <w:name w:val="EndNote Bibliography Char"/>
    <w:basedOn w:val="BodyChar"/>
    <w:link w:val="EndNoteBibliography"/>
    <w:qFormat/>
    <w:rPr>
      <w:rFonts w:ascii="Helvetica" w:hAnsi="Helvetica" w:cs="Helvetica"/>
      <w:sz w:val="22"/>
    </w:rPr>
  </w:style>
  <w:style w:type="character" w:customStyle="1" w:styleId="FooterChar">
    <w:name w:val="Footer Char"/>
    <w:basedOn w:val="DefaultParagraphFont"/>
    <w:link w:val="Footer"/>
    <w:uiPriority w:val="99"/>
    <w:rsid w:val="000E6D5C"/>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69783B-525F-418F-BC21-FC31C28F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13</Pages>
  <Words>5388</Words>
  <Characters>30718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7</cp:revision>
  <cp:lastPrinted>1999-07-06T11:00:00Z</cp:lastPrinted>
  <dcterms:created xsi:type="dcterms:W3CDTF">2025-07-31T09:02:00Z</dcterms:created>
  <dcterms:modified xsi:type="dcterms:W3CDTF">2025-08-01T05:19:00Z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5cd434c7-9be5-44aa-aaa8-352eb2224acd</vt:lpwstr>
  </property>
  <property fmtid="{D5CDD505-2E9C-101B-9397-08002B2CF9AE}" pid="3" name="KSOProductBuildVer">
    <vt:lpwstr>1033-12.2.0.21931</vt:lpwstr>
  </property>
  <property fmtid="{D5CDD505-2E9C-101B-9397-08002B2CF9AE}" pid="4" name="ICV">
    <vt:lpwstr>E4566D4FC3A44B948723CFDEDC47167F_13</vt:lpwstr>
  </property>
</Properties>
</file>