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7BA2A" w14:textId="0DBB8617" w:rsidR="00E80787" w:rsidRPr="00163BC4" w:rsidRDefault="003A141C" w:rsidP="003A141C">
      <w:pPr>
        <w:pStyle w:val="Author"/>
        <w:spacing w:line="240" w:lineRule="auto"/>
        <w:rPr>
          <w:rFonts w:ascii="Arial" w:hAnsi="Arial" w:cs="Arial"/>
          <w:bCs/>
          <w:iCs/>
          <w:kern w:val="28"/>
          <w:sz w:val="36"/>
        </w:rPr>
      </w:pPr>
      <w:r w:rsidRPr="003A141C">
        <w:rPr>
          <w:rFonts w:ascii="Arial" w:hAnsi="Arial" w:cs="Arial"/>
          <w:bCs/>
          <w:iCs/>
          <w:kern w:val="28"/>
          <w:sz w:val="36"/>
          <w:highlight w:val="yellow"/>
        </w:rPr>
        <w:t>Effect of Maize Substitution with Fermented Sugarcane Tops on Growth Performance and Lipid Profile of Broiler Chickens</w:t>
      </w:r>
      <w:r w:rsidR="00E80787">
        <w:rPr>
          <w:rFonts w:ascii="Arial" w:hAnsi="Arial" w:cs="Arial"/>
          <w:bCs/>
          <w:iCs/>
          <w:kern w:val="28"/>
          <w:sz w:val="36"/>
        </w:rPr>
        <w:t xml:space="preserve"> </w:t>
      </w:r>
    </w:p>
    <w:p w14:paraId="339DDE5C" w14:textId="77777777" w:rsidR="00E80787" w:rsidRPr="00790ADA" w:rsidRDefault="00E80787" w:rsidP="00E80787">
      <w:pPr>
        <w:pStyle w:val="Author"/>
        <w:spacing w:line="240" w:lineRule="auto"/>
        <w:jc w:val="both"/>
        <w:rPr>
          <w:rFonts w:ascii="Arial" w:hAnsi="Arial" w:cs="Arial"/>
          <w:sz w:val="36"/>
        </w:rPr>
      </w:pPr>
    </w:p>
    <w:p w14:paraId="14E6FEAB" w14:textId="77777777" w:rsidR="00E80787" w:rsidRPr="00FB3A86" w:rsidRDefault="00E80787" w:rsidP="00E80787">
      <w:pPr>
        <w:pStyle w:val="Affiliation"/>
        <w:spacing w:after="0" w:line="240" w:lineRule="auto"/>
        <w:jc w:val="both"/>
        <w:rPr>
          <w:rFonts w:ascii="Arial" w:hAnsi="Arial" w:cs="Arial"/>
        </w:rPr>
      </w:pPr>
    </w:p>
    <w:p w14:paraId="7CC49D7D" w14:textId="77777777" w:rsidR="00E80787" w:rsidRPr="00FB3A86" w:rsidRDefault="00535484" w:rsidP="00E80787">
      <w:pPr>
        <w:pStyle w:val="Copyright"/>
        <w:spacing w:after="0" w:line="240" w:lineRule="auto"/>
        <w:jc w:val="both"/>
        <w:rPr>
          <w:rFonts w:ascii="Arial" w:hAnsi="Arial" w:cs="Arial"/>
        </w:rPr>
        <w:sectPr w:rsidR="00E80787" w:rsidRPr="00FB3A86" w:rsidSect="003103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27DAC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E80787">
        <w:rPr>
          <w:rFonts w:ascii="Arial" w:hAnsi="Arial" w:cs="Arial"/>
        </w:rPr>
        <w:t>.</w:t>
      </w:r>
    </w:p>
    <w:p w14:paraId="1DDACD88" w14:textId="77777777" w:rsidR="00E80787" w:rsidRDefault="00E80787" w:rsidP="00E80787">
      <w:pPr>
        <w:pStyle w:val="AbstHead"/>
        <w:spacing w:after="0"/>
        <w:jc w:val="both"/>
        <w:rPr>
          <w:rFonts w:ascii="Arial" w:hAnsi="Arial" w:cs="Arial"/>
        </w:rPr>
      </w:pPr>
      <w:r w:rsidRPr="00FB3A86">
        <w:rPr>
          <w:rFonts w:ascii="Arial" w:hAnsi="Arial" w:cs="Arial"/>
        </w:rPr>
        <w:lastRenderedPageBreak/>
        <w:t>ABSTRACT</w:t>
      </w:r>
      <w:r w:rsidR="006F4EF7">
        <w:rPr>
          <w:rFonts w:ascii="Arial" w:hAnsi="Arial" w:cs="Arial"/>
        </w:rPr>
        <w:t xml:space="preserve"> </w:t>
      </w:r>
    </w:p>
    <w:p w14:paraId="6E0B9D77"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237AD6BB" w14:textId="77777777" w:rsidTr="00DD69AE">
        <w:tc>
          <w:tcPr>
            <w:tcW w:w="9576" w:type="dxa"/>
            <w:shd w:val="clear" w:color="auto" w:fill="F2F2F2"/>
          </w:tcPr>
          <w:p w14:paraId="4EA4CDE0" w14:textId="10DC1514" w:rsidR="00E80787" w:rsidRPr="00E21844" w:rsidRDefault="00A64A30" w:rsidP="00D95D43">
            <w:pPr>
              <w:pStyle w:val="Body"/>
              <w:rPr>
                <w:rFonts w:asciiTheme="minorBidi" w:hAnsiTheme="minorBidi" w:cstheme="minorBidi"/>
              </w:rPr>
            </w:pPr>
            <w:r>
              <w:rPr>
                <w:rFonts w:asciiTheme="minorBidi" w:hAnsiTheme="minorBidi" w:cstheme="minorBidi"/>
              </w:rPr>
              <w:t xml:space="preserve">High cost of feed production has been a </w:t>
            </w:r>
            <w:r w:rsidR="005F3C0C">
              <w:rPr>
                <w:rFonts w:asciiTheme="minorBidi" w:hAnsiTheme="minorBidi" w:cstheme="minorBidi"/>
              </w:rPr>
              <w:t xml:space="preserve">persistent thorn in the flesh </w:t>
            </w:r>
            <w:r w:rsidR="005F3C0C" w:rsidRPr="005F3C0C">
              <w:rPr>
                <w:rFonts w:asciiTheme="minorBidi" w:hAnsiTheme="minorBidi" w:cstheme="minorBidi"/>
                <w:highlight w:val="yellow"/>
              </w:rPr>
              <w:t>of</w:t>
            </w:r>
            <w:r>
              <w:rPr>
                <w:rFonts w:asciiTheme="minorBidi" w:hAnsiTheme="minorBidi" w:cstheme="minorBidi"/>
              </w:rPr>
              <w:t xml:space="preserve"> the Nigerian poultry production sector. The cost of maize</w:t>
            </w:r>
            <w:r w:rsidR="005F3C0C" w:rsidRPr="005F3C0C">
              <w:rPr>
                <w:rFonts w:asciiTheme="minorBidi" w:hAnsiTheme="minorBidi" w:cstheme="minorBidi"/>
                <w:highlight w:val="yellow"/>
              </w:rPr>
              <w:t>,</w:t>
            </w:r>
            <w:r>
              <w:rPr>
                <w:rFonts w:asciiTheme="minorBidi" w:hAnsiTheme="minorBidi" w:cstheme="minorBidi"/>
              </w:rPr>
              <w:t xml:space="preserve"> a vital source of carbohydrate in</w:t>
            </w:r>
            <w:r w:rsidR="0099340E">
              <w:rPr>
                <w:rFonts w:asciiTheme="minorBidi" w:hAnsiTheme="minorBidi" w:cstheme="minorBidi"/>
              </w:rPr>
              <w:t xml:space="preserve"> feed formulation has skyrocketed</w:t>
            </w:r>
            <w:r>
              <w:rPr>
                <w:rFonts w:asciiTheme="minorBidi" w:hAnsiTheme="minorBidi" w:cstheme="minorBidi"/>
              </w:rPr>
              <w:t>.</w:t>
            </w:r>
            <w:r w:rsidR="00637C99">
              <w:rPr>
                <w:rFonts w:asciiTheme="minorBidi" w:hAnsiTheme="minorBidi" w:cstheme="minorBidi"/>
              </w:rPr>
              <w:t xml:space="preserve"> The study revealed the potential of using </w:t>
            </w:r>
            <w:r w:rsidR="00637C99">
              <w:rPr>
                <w:rStyle w:val="Emphasis"/>
                <w:rFonts w:asciiTheme="minorBidi" w:eastAsia="SimSun" w:hAnsiTheme="minorBidi" w:cstheme="minorBidi"/>
              </w:rPr>
              <w:t>Lacto bacillus</w:t>
            </w:r>
            <w:r w:rsidR="00637C99">
              <w:rPr>
                <w:rFonts w:asciiTheme="minorBidi" w:hAnsiTheme="minorBidi" w:cstheme="minorBidi"/>
              </w:rPr>
              <w:t xml:space="preserve"> fermented sugarcane tops (FST) as maize replacement in broiler feed formulation.</w:t>
            </w:r>
            <w:r>
              <w:rPr>
                <w:rFonts w:asciiTheme="minorBidi" w:hAnsiTheme="minorBidi" w:cstheme="minorBidi"/>
              </w:rPr>
              <w:t xml:space="preserve"> </w:t>
            </w:r>
            <w:r w:rsidR="003A141C" w:rsidRPr="003A141C">
              <w:rPr>
                <w:rFonts w:ascii="Arial" w:hAnsi="Arial" w:cs="Arial"/>
                <w:highlight w:val="yellow"/>
              </w:rPr>
              <w:t xml:space="preserve">Alkaline treated sugarcane tops sample was fermented using </w:t>
            </w:r>
            <w:r w:rsidR="003A141C" w:rsidRPr="003A141C">
              <w:rPr>
                <w:rFonts w:ascii="Arial" w:hAnsi="Arial" w:cs="Arial"/>
                <w:i/>
                <w:iCs/>
                <w:highlight w:val="yellow"/>
              </w:rPr>
              <w:t>lactobacillus</w:t>
            </w:r>
            <w:r w:rsidR="003A141C" w:rsidRPr="003A141C">
              <w:rPr>
                <w:rFonts w:ascii="Arial" w:hAnsi="Arial" w:cs="Arial"/>
                <w:highlight w:val="yellow"/>
              </w:rPr>
              <w:t xml:space="preserve"> at pH 7 and temperature of 30</w:t>
            </w:r>
            <w:r w:rsidR="003A141C" w:rsidRPr="003A141C">
              <w:rPr>
                <w:rFonts w:ascii="Arial" w:hAnsi="Arial" w:cs="Arial"/>
                <w:highlight w:val="yellow"/>
                <w:vertAlign w:val="superscript"/>
              </w:rPr>
              <w:t>0</w:t>
            </w:r>
            <w:r w:rsidR="003A141C" w:rsidRPr="003A141C">
              <w:rPr>
                <w:rFonts w:ascii="Arial" w:hAnsi="Arial" w:cs="Arial"/>
                <w:highlight w:val="yellow"/>
              </w:rPr>
              <w:t>C for 7 days</w:t>
            </w:r>
            <w:r w:rsidR="003A141C" w:rsidRPr="003A141C">
              <w:rPr>
                <w:rFonts w:ascii="Arial" w:eastAsia="Calibri" w:hAnsi="Arial" w:cs="Arial"/>
                <w:szCs w:val="22"/>
                <w:highlight w:val="yellow"/>
              </w:rPr>
              <w:t xml:space="preserve"> to enhance its nutritional composition for inclusion in broiler feed formulation</w:t>
            </w:r>
            <w:r w:rsidR="00637C99">
              <w:rPr>
                <w:rFonts w:ascii="Arial" w:eastAsia="Calibri" w:hAnsi="Arial" w:cs="Arial"/>
                <w:szCs w:val="22"/>
                <w:highlight w:val="yellow"/>
              </w:rPr>
              <w:t>.</w:t>
            </w:r>
            <w:r w:rsidR="00637C99">
              <w:rPr>
                <w:rFonts w:ascii="Arial" w:eastAsia="Calibri" w:hAnsi="Arial" w:cs="Arial"/>
                <w:szCs w:val="22"/>
              </w:rPr>
              <w:t xml:space="preserve"> </w:t>
            </w:r>
            <w:r w:rsidR="00526806" w:rsidRPr="00A64A30">
              <w:rPr>
                <w:rFonts w:asciiTheme="minorBidi" w:hAnsiTheme="minorBidi" w:cstheme="minorBidi"/>
              </w:rPr>
              <w:t>Five diets were prepared with five different levels of FST as maiz</w:t>
            </w:r>
            <w:r w:rsidR="0099340E">
              <w:rPr>
                <w:rFonts w:asciiTheme="minorBidi" w:hAnsiTheme="minorBidi" w:cstheme="minorBidi"/>
              </w:rPr>
              <w:t>e replacement, namely 0% FST (A)</w:t>
            </w:r>
            <w:r w:rsidR="00E21844">
              <w:rPr>
                <w:rFonts w:asciiTheme="minorBidi" w:hAnsiTheme="minorBidi" w:cstheme="minorBidi"/>
              </w:rPr>
              <w:t>,</w:t>
            </w:r>
            <w:r w:rsidR="0099340E">
              <w:rPr>
                <w:rFonts w:asciiTheme="minorBidi" w:hAnsiTheme="minorBidi" w:cstheme="minorBidi"/>
              </w:rPr>
              <w:t xml:space="preserve"> 25% FST (B</w:t>
            </w:r>
            <w:r w:rsidR="00526806" w:rsidRPr="00A64A30">
              <w:rPr>
                <w:rFonts w:asciiTheme="minorBidi" w:hAnsiTheme="minorBidi" w:cstheme="minorBidi"/>
              </w:rPr>
              <w:t xml:space="preserve">), 50% </w:t>
            </w:r>
            <w:r w:rsidR="0099340E">
              <w:rPr>
                <w:rFonts w:asciiTheme="minorBidi" w:hAnsiTheme="minorBidi" w:cstheme="minorBidi"/>
              </w:rPr>
              <w:t>FST (C), 75% FST (D), and 100% (E</w:t>
            </w:r>
            <w:r w:rsidR="00526806" w:rsidRPr="00A64A30">
              <w:rPr>
                <w:rFonts w:asciiTheme="minorBidi" w:hAnsiTheme="minorBidi" w:cstheme="minorBidi"/>
              </w:rPr>
              <w:t xml:space="preserve">). </w:t>
            </w:r>
            <w:r w:rsidR="00637C99" w:rsidRPr="00637C99">
              <w:rPr>
                <w:rFonts w:ascii="Arial" w:hAnsi="Arial" w:cs="Arial"/>
                <w:highlight w:val="yellow"/>
              </w:rPr>
              <w:t>Two hundre</w:t>
            </w:r>
            <w:r w:rsidR="00637C99">
              <w:rPr>
                <w:rFonts w:ascii="Arial" w:hAnsi="Arial" w:cs="Arial"/>
                <w:highlight w:val="yellow"/>
              </w:rPr>
              <w:t xml:space="preserve">d and fifty broiler chicks </w:t>
            </w:r>
            <w:r w:rsidR="00637C99" w:rsidRPr="00637C99">
              <w:rPr>
                <w:rFonts w:ascii="Arial" w:hAnsi="Arial" w:cs="Arial"/>
                <w:highlight w:val="yellow"/>
              </w:rPr>
              <w:t>purchased from certified sale outlets in Katsina state were divided into five groups in a completely randomized design.</w:t>
            </w:r>
            <w:r w:rsidR="00637C99">
              <w:rPr>
                <w:rFonts w:ascii="Arial" w:hAnsi="Arial" w:cs="Arial"/>
              </w:rPr>
              <w:t xml:space="preserve"> </w:t>
            </w:r>
            <w:r w:rsidR="005F3C0C">
              <w:rPr>
                <w:rFonts w:asciiTheme="minorBidi" w:hAnsiTheme="minorBidi" w:cstheme="minorBidi"/>
              </w:rPr>
              <w:t xml:space="preserve">The experimental </w:t>
            </w:r>
            <w:r w:rsidR="005F3C0C" w:rsidRPr="005F3C0C">
              <w:rPr>
                <w:rFonts w:asciiTheme="minorBidi" w:hAnsiTheme="minorBidi" w:cstheme="minorBidi"/>
                <w:highlight w:val="yellow"/>
              </w:rPr>
              <w:t>b</w:t>
            </w:r>
            <w:r w:rsidR="00526806" w:rsidRPr="00A64A30">
              <w:rPr>
                <w:rFonts w:asciiTheme="minorBidi" w:hAnsiTheme="minorBidi" w:cstheme="minorBidi"/>
              </w:rPr>
              <w:t>roilers were given the formulated diet for eight consecutive weeks. At the end of the feeding trial, the Broilers were subjected to growth performance a</w:t>
            </w:r>
            <w:r w:rsidR="00E21844">
              <w:rPr>
                <w:rFonts w:asciiTheme="minorBidi" w:hAnsiTheme="minorBidi" w:cstheme="minorBidi"/>
              </w:rPr>
              <w:t xml:space="preserve">nd lipid profile </w:t>
            </w:r>
            <w:r w:rsidR="00526806" w:rsidRPr="00A64A30">
              <w:rPr>
                <w:rFonts w:asciiTheme="minorBidi" w:hAnsiTheme="minorBidi" w:cstheme="minorBidi"/>
              </w:rPr>
              <w:t xml:space="preserve">assessment. </w:t>
            </w:r>
            <w:r w:rsidR="005F3C0C" w:rsidRPr="005F3C0C">
              <w:rPr>
                <w:rFonts w:asciiTheme="minorBidi" w:hAnsiTheme="minorBidi" w:cstheme="minorBidi"/>
              </w:rPr>
              <w:t xml:space="preserve">Broilers that received the </w:t>
            </w:r>
            <w:r w:rsidR="005F3C0C">
              <w:rPr>
                <w:rFonts w:asciiTheme="minorBidi" w:hAnsiTheme="minorBidi" w:cstheme="minorBidi"/>
              </w:rPr>
              <w:t>A diet exhibited</w:t>
            </w:r>
            <w:r w:rsidR="00E21844">
              <w:rPr>
                <w:rFonts w:asciiTheme="minorBidi" w:hAnsiTheme="minorBidi" w:cstheme="minorBidi"/>
              </w:rPr>
              <w:t xml:space="preserve"> a</w:t>
            </w:r>
            <w:r w:rsidR="00526806" w:rsidRPr="00A64A30">
              <w:rPr>
                <w:rFonts w:asciiTheme="minorBidi" w:hAnsiTheme="minorBidi" w:cstheme="minorBidi"/>
              </w:rPr>
              <w:t xml:space="preserve"> significantly higher (</w:t>
            </w:r>
            <w:r w:rsidR="00526806" w:rsidRPr="00A64A30">
              <w:rPr>
                <w:rStyle w:val="html-italic"/>
                <w:rFonts w:asciiTheme="minorBidi" w:hAnsiTheme="minorBidi" w:cstheme="minorBidi"/>
              </w:rPr>
              <w:t>p</w:t>
            </w:r>
            <w:r w:rsidR="00526806" w:rsidRPr="00A64A30">
              <w:rPr>
                <w:rFonts w:asciiTheme="minorBidi" w:hAnsiTheme="minorBidi" w:cstheme="minorBidi"/>
              </w:rPr>
              <w:t xml:space="preserve"> &lt; 0.05) growth performance. </w:t>
            </w:r>
            <w:r w:rsidR="00DA460A">
              <w:rPr>
                <w:rFonts w:asciiTheme="minorBidi" w:hAnsiTheme="minorBidi" w:cstheme="minorBidi"/>
              </w:rPr>
              <w:t>However, LDL-cholesterol</w:t>
            </w:r>
            <w:r w:rsidR="00E21844">
              <w:rPr>
                <w:rFonts w:asciiTheme="minorBidi" w:hAnsiTheme="minorBidi" w:cstheme="minorBidi"/>
              </w:rPr>
              <w:t xml:space="preserve"> was</w:t>
            </w:r>
            <w:r w:rsidR="00E21844" w:rsidRPr="00E21844">
              <w:rPr>
                <w:rFonts w:asciiTheme="minorBidi" w:hAnsiTheme="minorBidi" w:cstheme="minorBidi"/>
              </w:rPr>
              <w:t xml:space="preserve"> significantly</w:t>
            </w:r>
            <w:r w:rsidR="00E21844">
              <w:rPr>
                <w:rFonts w:asciiTheme="minorBidi" w:hAnsiTheme="minorBidi" w:cstheme="minorBidi"/>
              </w:rPr>
              <w:t xml:space="preserve"> (p&lt;0.05) influenced by FST</w:t>
            </w:r>
            <w:r w:rsidR="00E21844" w:rsidRPr="00E21844">
              <w:rPr>
                <w:rFonts w:asciiTheme="minorBidi" w:hAnsiTheme="minorBidi" w:cstheme="minorBidi"/>
              </w:rPr>
              <w:t>.</w:t>
            </w:r>
            <w:r w:rsidR="00DA460A">
              <w:rPr>
                <w:rFonts w:asciiTheme="minorBidi" w:hAnsiTheme="minorBidi" w:cstheme="minorBidi"/>
              </w:rPr>
              <w:t xml:space="preserve"> There is also an observed </w:t>
            </w:r>
            <w:r w:rsidR="00DA460A" w:rsidRPr="00DA460A">
              <w:rPr>
                <w:rFonts w:asciiTheme="minorBidi" w:hAnsiTheme="minorBidi" w:cstheme="minorBidi"/>
              </w:rPr>
              <w:t>improved lipid metabolism as indicated by the reduced total</w:t>
            </w:r>
            <w:r w:rsidR="00DA460A">
              <w:rPr>
                <w:rFonts w:asciiTheme="minorBidi" w:hAnsiTheme="minorBidi" w:cstheme="minorBidi"/>
              </w:rPr>
              <w:t xml:space="preserve"> </w:t>
            </w:r>
            <w:r w:rsidR="00DA460A" w:rsidRPr="00DA460A">
              <w:rPr>
                <w:rFonts w:asciiTheme="minorBidi" w:hAnsiTheme="minorBidi" w:cstheme="minorBidi"/>
              </w:rPr>
              <w:t>cholesterol, triglyceride</w:t>
            </w:r>
            <w:r w:rsidR="00DA460A">
              <w:rPr>
                <w:rFonts w:asciiTheme="minorBidi" w:hAnsiTheme="minorBidi" w:cstheme="minorBidi"/>
              </w:rPr>
              <w:t>s, and low-density lipoprotein LDL</w:t>
            </w:r>
            <w:r w:rsidR="00DA460A" w:rsidRPr="00DA460A">
              <w:rPr>
                <w:rFonts w:asciiTheme="minorBidi" w:hAnsiTheme="minorBidi" w:cstheme="minorBidi"/>
              </w:rPr>
              <w:t>-</w:t>
            </w:r>
            <w:r w:rsidR="00DA460A">
              <w:rPr>
                <w:rFonts w:asciiTheme="minorBidi" w:hAnsiTheme="minorBidi" w:cstheme="minorBidi"/>
              </w:rPr>
              <w:t xml:space="preserve"> </w:t>
            </w:r>
            <w:r w:rsidR="00DA460A" w:rsidRPr="00DA460A">
              <w:rPr>
                <w:rFonts w:asciiTheme="minorBidi" w:hAnsiTheme="minorBidi" w:cstheme="minorBidi"/>
              </w:rPr>
              <w:t>cholesterol and the increased high-density lipoprotein</w:t>
            </w:r>
            <w:r w:rsidR="00DA460A">
              <w:rPr>
                <w:rFonts w:asciiTheme="minorBidi" w:hAnsiTheme="minorBidi" w:cstheme="minorBidi"/>
              </w:rPr>
              <w:t xml:space="preserve"> HDL-cholesterol</w:t>
            </w:r>
            <w:r w:rsidR="00DA460A" w:rsidRPr="00DA460A">
              <w:rPr>
                <w:rFonts w:asciiTheme="minorBidi" w:hAnsiTheme="minorBidi" w:cstheme="minorBidi"/>
              </w:rPr>
              <w:t>.</w:t>
            </w:r>
            <w:r w:rsidR="00E21844" w:rsidRPr="00E21844">
              <w:rPr>
                <w:rFonts w:asciiTheme="minorBidi" w:hAnsiTheme="minorBidi" w:cstheme="minorBidi"/>
              </w:rPr>
              <w:t xml:space="preserve"> </w:t>
            </w:r>
            <w:r w:rsidR="00DA460A">
              <w:rPr>
                <w:rFonts w:asciiTheme="minorBidi" w:hAnsiTheme="minorBidi" w:cstheme="minorBidi"/>
              </w:rPr>
              <w:t xml:space="preserve">In conclusion </w:t>
            </w:r>
            <w:r w:rsidR="00526806" w:rsidRPr="00A64A30">
              <w:rPr>
                <w:rFonts w:asciiTheme="minorBidi" w:hAnsiTheme="minorBidi" w:cstheme="minorBidi"/>
              </w:rPr>
              <w:t>FS</w:t>
            </w:r>
            <w:r w:rsidR="0032436D" w:rsidRPr="00A64A30">
              <w:rPr>
                <w:rFonts w:asciiTheme="minorBidi" w:hAnsiTheme="minorBidi" w:cstheme="minorBidi"/>
              </w:rPr>
              <w:t>T</w:t>
            </w:r>
            <w:r w:rsidR="00526806" w:rsidRPr="00A64A30">
              <w:rPr>
                <w:rFonts w:asciiTheme="minorBidi" w:hAnsiTheme="minorBidi" w:cstheme="minorBidi"/>
              </w:rPr>
              <w:t xml:space="preserve"> </w:t>
            </w:r>
            <w:r w:rsidR="00E21844">
              <w:rPr>
                <w:rFonts w:asciiTheme="minorBidi" w:hAnsiTheme="minorBidi" w:cstheme="minorBidi"/>
              </w:rPr>
              <w:t xml:space="preserve">replacement </w:t>
            </w:r>
            <w:r w:rsidR="00E21844" w:rsidRPr="005F3C0C">
              <w:rPr>
                <w:rFonts w:asciiTheme="minorBidi" w:hAnsiTheme="minorBidi" w:cstheme="minorBidi"/>
                <w:highlight w:val="yellow"/>
              </w:rPr>
              <w:t>improve</w:t>
            </w:r>
            <w:r w:rsidR="005F3C0C" w:rsidRPr="005F3C0C">
              <w:rPr>
                <w:rFonts w:asciiTheme="minorBidi" w:hAnsiTheme="minorBidi" w:cstheme="minorBidi"/>
                <w:highlight w:val="yellow"/>
              </w:rPr>
              <w:t>s</w:t>
            </w:r>
            <w:r w:rsidR="00E21844">
              <w:rPr>
                <w:rFonts w:asciiTheme="minorBidi" w:hAnsiTheme="minorBidi" w:cstheme="minorBidi"/>
              </w:rPr>
              <w:t xml:space="preserve"> the lipid profile </w:t>
            </w:r>
            <w:r w:rsidR="00526806" w:rsidRPr="00A64A30">
              <w:rPr>
                <w:rFonts w:asciiTheme="minorBidi" w:hAnsiTheme="minorBidi" w:cstheme="minorBidi"/>
              </w:rPr>
              <w:t xml:space="preserve">in </w:t>
            </w:r>
            <w:r w:rsidR="00637C99">
              <w:rPr>
                <w:rFonts w:asciiTheme="minorBidi" w:hAnsiTheme="minorBidi" w:cstheme="minorBidi"/>
              </w:rPr>
              <w:t>the experimental Broilers</w:t>
            </w:r>
            <w:r w:rsidR="00526806" w:rsidRPr="00A64A30">
              <w:rPr>
                <w:rFonts w:asciiTheme="minorBidi" w:hAnsiTheme="minorBidi" w:cstheme="minorBidi"/>
              </w:rPr>
              <w:t>. The findings underscore the viability of</w:t>
            </w:r>
            <w:r w:rsidR="0032436D" w:rsidRPr="00A64A30">
              <w:rPr>
                <w:rFonts w:asciiTheme="minorBidi" w:hAnsiTheme="minorBidi" w:cstheme="minorBidi"/>
              </w:rPr>
              <w:t xml:space="preserve"> fermented sugarcane tops</w:t>
            </w:r>
            <w:r w:rsidR="00526806" w:rsidRPr="00A64A30">
              <w:rPr>
                <w:rFonts w:asciiTheme="minorBidi" w:hAnsiTheme="minorBidi" w:cstheme="minorBidi"/>
              </w:rPr>
              <w:t xml:space="preserve"> as a sustainable and cost-effective substitute for maize in poultry diets.</w:t>
            </w:r>
          </w:p>
        </w:tc>
      </w:tr>
    </w:tbl>
    <w:p w14:paraId="3A8C7AEE" w14:textId="77777777" w:rsidR="00E80787" w:rsidRDefault="00E80787" w:rsidP="00E80787">
      <w:pPr>
        <w:pStyle w:val="Body"/>
        <w:spacing w:after="0"/>
        <w:rPr>
          <w:rFonts w:ascii="Arial" w:hAnsi="Arial" w:cs="Arial"/>
          <w:i/>
        </w:rPr>
      </w:pPr>
    </w:p>
    <w:p w14:paraId="3A54E2BD" w14:textId="77777777" w:rsidR="00E80787" w:rsidRDefault="00E80787" w:rsidP="00E80787">
      <w:pPr>
        <w:pStyle w:val="Body"/>
        <w:spacing w:after="0"/>
        <w:rPr>
          <w:rFonts w:ascii="Arial" w:hAnsi="Arial" w:cs="Arial"/>
          <w:i/>
        </w:rPr>
      </w:pPr>
      <w:r>
        <w:rPr>
          <w:rFonts w:ascii="Arial" w:hAnsi="Arial" w:cs="Arial"/>
          <w:i/>
        </w:rPr>
        <w:t xml:space="preserve">Keywords: </w:t>
      </w:r>
      <w:r w:rsidR="006F4EF7" w:rsidRPr="006F4EF7">
        <w:rPr>
          <w:rFonts w:ascii="Arial" w:hAnsi="Arial" w:cs="Arial"/>
          <w:i/>
        </w:rPr>
        <w:t xml:space="preserve">Vegetables, Children, Heavy metals, Katsina, Banditry, Cattle rustling, Population </w:t>
      </w:r>
    </w:p>
    <w:p w14:paraId="658B442D" w14:textId="77777777" w:rsidR="00E80787" w:rsidRDefault="00E80787" w:rsidP="00E80787">
      <w:pPr>
        <w:pStyle w:val="Body"/>
        <w:spacing w:after="0"/>
        <w:rPr>
          <w:rFonts w:ascii="Arial" w:hAnsi="Arial" w:cs="Arial"/>
          <w:i/>
        </w:rPr>
      </w:pPr>
    </w:p>
    <w:p w14:paraId="2AC3522F" w14:textId="77777777" w:rsidR="00E80787" w:rsidRPr="00A24E7E" w:rsidRDefault="00E80787" w:rsidP="00E80787">
      <w:pPr>
        <w:pStyle w:val="Body"/>
        <w:spacing w:after="0"/>
        <w:rPr>
          <w:rFonts w:ascii="Arial" w:hAnsi="Arial" w:cs="Arial"/>
          <w:i/>
        </w:rPr>
      </w:pPr>
    </w:p>
    <w:p w14:paraId="223494C4" w14:textId="77777777" w:rsidR="00E80787"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sidR="00FC2C6E">
        <w:rPr>
          <w:rFonts w:ascii="Arial" w:hAnsi="Arial" w:cs="Arial"/>
        </w:rPr>
        <w:t xml:space="preserve"> </w:t>
      </w:r>
    </w:p>
    <w:p w14:paraId="563BE5D0" w14:textId="77777777" w:rsidR="00E80787" w:rsidRPr="00FB3A86" w:rsidRDefault="00E80787" w:rsidP="00E80787">
      <w:pPr>
        <w:pStyle w:val="AbstHead"/>
        <w:spacing w:after="0"/>
        <w:jc w:val="both"/>
        <w:rPr>
          <w:rFonts w:ascii="Arial" w:hAnsi="Arial" w:cs="Arial"/>
        </w:rPr>
      </w:pPr>
    </w:p>
    <w:p w14:paraId="52EC48C2" w14:textId="77777777" w:rsidR="00DD69AE" w:rsidRPr="00DD69AE" w:rsidRDefault="00DD69AE" w:rsidP="00DD69AE">
      <w:pPr>
        <w:pStyle w:val="Body"/>
        <w:rPr>
          <w:rFonts w:ascii="Arial" w:hAnsi="Arial" w:cs="Arial"/>
        </w:rPr>
      </w:pPr>
      <w:r w:rsidRPr="00DD69AE">
        <w:rPr>
          <w:rFonts w:ascii="Arial" w:hAnsi="Arial" w:cs="Arial"/>
        </w:rPr>
        <w:t>The goal of poultry production research is to reduce production costs while preserving poultry comfort and enhancing performance and product quality (</w:t>
      </w:r>
      <w:r w:rsidR="00996A63">
        <w:rPr>
          <w:rFonts w:ascii="Arial" w:hAnsi="Arial" w:cs="Arial"/>
        </w:rPr>
        <w:t>1</w:t>
      </w:r>
      <w:r w:rsidRPr="00DD69AE">
        <w:rPr>
          <w:rFonts w:ascii="Arial" w:hAnsi="Arial" w:cs="Arial"/>
        </w:rPr>
        <w:t>Egbune and Tonukari, 2023). The Nigerian poultry production has been limited by the exorbitant cost  of feed production which gulps up to 80% of total production cost, an ugly scenario affecting the level of chicken survival and the profitability of poultry farming (</w:t>
      </w:r>
      <w:r w:rsidR="00996A63">
        <w:rPr>
          <w:rFonts w:ascii="Arial" w:hAnsi="Arial" w:cs="Arial"/>
        </w:rPr>
        <w:t>2</w:t>
      </w:r>
      <w:r w:rsidRPr="00DD69AE">
        <w:rPr>
          <w:rFonts w:ascii="Arial" w:hAnsi="Arial" w:cs="Arial"/>
        </w:rPr>
        <w:t xml:space="preserve">; </w:t>
      </w:r>
      <w:r w:rsidR="00996A63">
        <w:rPr>
          <w:rFonts w:ascii="Arial" w:hAnsi="Arial" w:cs="Arial"/>
        </w:rPr>
        <w:t>3</w:t>
      </w:r>
      <w:r w:rsidRPr="00DD69AE">
        <w:rPr>
          <w:rFonts w:ascii="Arial" w:hAnsi="Arial" w:cs="Arial"/>
        </w:rPr>
        <w:t xml:space="preserve">; </w:t>
      </w:r>
      <w:r w:rsidR="00996A63">
        <w:rPr>
          <w:rFonts w:ascii="Arial" w:hAnsi="Arial" w:cs="Arial"/>
        </w:rPr>
        <w:t>4</w:t>
      </w:r>
      <w:r w:rsidRPr="00DD69AE">
        <w:rPr>
          <w:rFonts w:ascii="Arial" w:hAnsi="Arial" w:cs="Arial"/>
        </w:rPr>
        <w:t xml:space="preserve">). </w:t>
      </w:r>
      <w:r w:rsidR="00DB368E">
        <w:rPr>
          <w:rFonts w:ascii="Arial" w:hAnsi="Arial" w:cs="Arial"/>
        </w:rPr>
        <w:t>Katsina State in northern Nigeria the study area, has of recent witnessed a rise in  the prevalence of banditry and kidnapping that has led to a decrease in agricultural production, leading to a continuous increase in the cost of food stuffs including the raw materials for poultry feed (</w:t>
      </w:r>
      <w:r w:rsidR="00996A63">
        <w:rPr>
          <w:rFonts w:ascii="Arial" w:hAnsi="Arial" w:cs="Arial"/>
        </w:rPr>
        <w:t>5</w:t>
      </w:r>
      <w:r w:rsidR="00DB368E">
        <w:rPr>
          <w:rFonts w:ascii="Arial" w:hAnsi="Arial" w:cs="Arial"/>
        </w:rPr>
        <w:t xml:space="preserve">). </w:t>
      </w:r>
      <w:r w:rsidRPr="00DD69AE">
        <w:rPr>
          <w:rFonts w:ascii="Arial" w:hAnsi="Arial" w:cs="Arial"/>
        </w:rPr>
        <w:t>In feed production, maize is the carbohydrate source of choice, but its availability and affordability is usually affected by the supply chain leading to its demand usually exceeding its supply with a resultant increase of above 2000% over the last 2 decades (</w:t>
      </w:r>
      <w:r w:rsidR="00996A63">
        <w:rPr>
          <w:rFonts w:ascii="Arial" w:hAnsi="Arial" w:cs="Arial"/>
        </w:rPr>
        <w:t>4</w:t>
      </w:r>
      <w:r w:rsidRPr="00DD69AE">
        <w:rPr>
          <w:rFonts w:ascii="Arial" w:hAnsi="Arial" w:cs="Arial"/>
        </w:rPr>
        <w:t>). This gloomy condition has resulted to the high cost of poultry feeds and a sharp rise in poultry production cost. As a boomerang effect feed producers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B368E">
        <w:rPr>
          <w:rFonts w:ascii="Arial" w:hAnsi="Arial" w:cs="Arial"/>
        </w:rPr>
        <w:t xml:space="preserve"> </w:t>
      </w:r>
      <w:r w:rsidRPr="00DD69AE">
        <w:rPr>
          <w:rFonts w:ascii="Arial" w:hAnsi="Arial" w:cs="Arial"/>
        </w:rPr>
        <w:t>(</w:t>
      </w:r>
      <w:r w:rsidR="00996A63">
        <w:rPr>
          <w:rFonts w:ascii="Arial" w:hAnsi="Arial" w:cs="Arial"/>
        </w:rPr>
        <w:t>6</w:t>
      </w:r>
      <w:r w:rsidRPr="00DD69AE">
        <w:rPr>
          <w:rFonts w:ascii="Arial" w:hAnsi="Arial" w:cs="Arial"/>
        </w:rPr>
        <w:t xml:space="preserve">). </w:t>
      </w:r>
    </w:p>
    <w:p w14:paraId="4DB01F68" w14:textId="77777777" w:rsidR="00DD69AE" w:rsidRPr="00DD69AE" w:rsidRDefault="00DD69AE" w:rsidP="00DD69AE">
      <w:pPr>
        <w:pStyle w:val="Body"/>
        <w:rPr>
          <w:rFonts w:ascii="Arial" w:hAnsi="Arial" w:cs="Arial"/>
        </w:rPr>
      </w:pPr>
      <w:r w:rsidRPr="00DD69AE">
        <w:rPr>
          <w:rFonts w:ascii="Arial" w:hAnsi="Arial" w:cs="Arial"/>
        </w:rPr>
        <w:t>The world generates a large volume of agro-waste byproducts that might be beneficial alternative feedstuffs (</w:t>
      </w:r>
      <w:r w:rsidR="00996A63">
        <w:rPr>
          <w:rFonts w:ascii="Arial" w:hAnsi="Arial" w:cs="Arial"/>
        </w:rPr>
        <w:t>1</w:t>
      </w:r>
      <w:r w:rsidRPr="00DD69AE">
        <w:rPr>
          <w:rFonts w:ascii="Arial" w:hAnsi="Arial" w:cs="Arial"/>
        </w:rPr>
        <w:t>). Sugarcane top a major byproduct of the sugar industry may likely be a suitable contender. It is often left in the field unutilized after harvest. It is generally highly palatable, and contain a high amount of fibre and nutrients that make it a suitable contender for use in animal feed (</w:t>
      </w:r>
      <w:r w:rsidR="00996A63">
        <w:rPr>
          <w:rFonts w:ascii="Arial" w:hAnsi="Arial" w:cs="Arial"/>
        </w:rPr>
        <w:t>7</w:t>
      </w:r>
      <w:r w:rsidRPr="00DD69AE">
        <w:rPr>
          <w:rFonts w:ascii="Arial" w:hAnsi="Arial" w:cs="Arial"/>
        </w:rPr>
        <w:t xml:space="preserve">; </w:t>
      </w:r>
      <w:r w:rsidR="00996A63">
        <w:rPr>
          <w:rFonts w:ascii="Arial" w:hAnsi="Arial" w:cs="Arial"/>
        </w:rPr>
        <w:t>8</w:t>
      </w:r>
      <w:r w:rsidRPr="00DD69AE">
        <w:rPr>
          <w:rFonts w:ascii="Arial" w:hAnsi="Arial" w:cs="Arial"/>
        </w:rPr>
        <w:t xml:space="preserve">; </w:t>
      </w:r>
      <w:r w:rsidR="00786AB3">
        <w:rPr>
          <w:rFonts w:ascii="Arial" w:hAnsi="Arial" w:cs="Arial"/>
        </w:rPr>
        <w:t>9</w:t>
      </w:r>
      <w:r w:rsidRPr="00DD69AE">
        <w:rPr>
          <w:rFonts w:ascii="Arial" w:hAnsi="Arial" w:cs="Arial"/>
        </w:rPr>
        <w:t xml:space="preserve">). </w:t>
      </w:r>
    </w:p>
    <w:p w14:paraId="78B1A5F4" w14:textId="77777777" w:rsidR="00DD69AE" w:rsidRPr="00DD69AE" w:rsidRDefault="00DD69AE" w:rsidP="00200B48">
      <w:pPr>
        <w:pStyle w:val="Body"/>
        <w:rPr>
          <w:rFonts w:ascii="Arial" w:hAnsi="Arial" w:cs="Arial"/>
        </w:rPr>
      </w:pPr>
      <w:r w:rsidRPr="00DD69AE">
        <w:rPr>
          <w:rFonts w:ascii="Arial" w:hAnsi="Arial" w:cs="Arial"/>
        </w:rPr>
        <w:lastRenderedPageBreak/>
        <w:t>Sugarcane tops have very potential to be used for feed because of the large amount of them. Efforts to use sugarcane by-products have been done a lot, but they are still not optimal. The use of sugar cane tops as feed  requires an appropriate technology approach to increase its added nutritional value. One strategy that can be done is to use it as fermented feed (</w:t>
      </w:r>
      <w:r w:rsidR="00996A63">
        <w:rPr>
          <w:rFonts w:ascii="Arial" w:hAnsi="Arial" w:cs="Arial"/>
        </w:rPr>
        <w:t>10</w:t>
      </w:r>
      <w:r w:rsidRPr="00DD69AE">
        <w:rPr>
          <w:rFonts w:ascii="Arial" w:hAnsi="Arial" w:cs="Arial"/>
        </w:rPr>
        <w:t xml:space="preserve">). </w:t>
      </w:r>
      <w:r w:rsidR="00200B48" w:rsidRPr="00200B48">
        <w:rPr>
          <w:rFonts w:ascii="Arial" w:hAnsi="Arial" w:cs="Arial"/>
        </w:rPr>
        <w:t>Many</w:t>
      </w:r>
      <w:r w:rsidR="00200B48">
        <w:rPr>
          <w:rFonts w:ascii="Arial" w:hAnsi="Arial" w:cs="Arial"/>
        </w:rPr>
        <w:t xml:space="preserve"> </w:t>
      </w:r>
      <w:r w:rsidR="00200B48" w:rsidRPr="00200B48">
        <w:rPr>
          <w:rFonts w:ascii="Arial" w:hAnsi="Arial" w:cs="Arial"/>
        </w:rPr>
        <w:t>previous</w:t>
      </w:r>
      <w:r w:rsidR="00200B48">
        <w:rPr>
          <w:rFonts w:ascii="Arial" w:hAnsi="Arial" w:cs="Arial"/>
        </w:rPr>
        <w:t xml:space="preserve"> </w:t>
      </w:r>
      <w:r w:rsidR="00200B48" w:rsidRPr="00200B48">
        <w:rPr>
          <w:rFonts w:ascii="Arial" w:hAnsi="Arial" w:cs="Arial"/>
        </w:rPr>
        <w:t>studies</w:t>
      </w:r>
      <w:r w:rsidR="00200B48">
        <w:rPr>
          <w:rFonts w:ascii="Arial" w:hAnsi="Arial" w:cs="Arial"/>
        </w:rPr>
        <w:t xml:space="preserve"> </w:t>
      </w:r>
      <w:r w:rsidR="00200B48" w:rsidRPr="00200B48">
        <w:rPr>
          <w:rFonts w:ascii="Arial" w:hAnsi="Arial" w:cs="Arial"/>
        </w:rPr>
        <w:t>have</w:t>
      </w:r>
      <w:r w:rsidR="00200B48">
        <w:rPr>
          <w:rFonts w:ascii="Arial" w:hAnsi="Arial" w:cs="Arial"/>
        </w:rPr>
        <w:t xml:space="preserve"> </w:t>
      </w:r>
      <w:r w:rsidR="00200B48" w:rsidRPr="00200B48">
        <w:rPr>
          <w:rFonts w:ascii="Arial" w:hAnsi="Arial" w:cs="Arial"/>
        </w:rPr>
        <w:t>shown</w:t>
      </w:r>
      <w:r w:rsidR="00200B48">
        <w:rPr>
          <w:rFonts w:ascii="Arial" w:hAnsi="Arial" w:cs="Arial"/>
        </w:rPr>
        <w:t xml:space="preserve"> </w:t>
      </w:r>
      <w:r w:rsidR="00200B48" w:rsidRPr="00200B48">
        <w:rPr>
          <w:rFonts w:ascii="Arial" w:hAnsi="Arial" w:cs="Arial"/>
        </w:rPr>
        <w:t>that</w:t>
      </w:r>
      <w:r w:rsidR="00200B48">
        <w:rPr>
          <w:rFonts w:ascii="Arial" w:hAnsi="Arial" w:cs="Arial"/>
        </w:rPr>
        <w:t xml:space="preserve"> </w:t>
      </w:r>
      <w:r w:rsidR="00200B48" w:rsidRPr="00200B48">
        <w:rPr>
          <w:rFonts w:ascii="Arial" w:hAnsi="Arial" w:cs="Arial"/>
        </w:rPr>
        <w:t>feeding</w:t>
      </w:r>
      <w:r w:rsidR="00200B48">
        <w:rPr>
          <w:rFonts w:ascii="Arial" w:hAnsi="Arial" w:cs="Arial"/>
        </w:rPr>
        <w:t xml:space="preserve"> fer</w:t>
      </w:r>
      <w:r w:rsidR="00200B48" w:rsidRPr="00200B48">
        <w:rPr>
          <w:rFonts w:ascii="Arial" w:hAnsi="Arial" w:cs="Arial"/>
        </w:rPr>
        <w:t>mented</w:t>
      </w:r>
      <w:r w:rsidR="00200B48">
        <w:rPr>
          <w:rFonts w:ascii="Arial" w:hAnsi="Arial" w:cs="Arial"/>
        </w:rPr>
        <w:t xml:space="preserve"> </w:t>
      </w:r>
      <w:r w:rsidR="00200B48" w:rsidRPr="00200B48">
        <w:rPr>
          <w:rFonts w:ascii="Arial" w:hAnsi="Arial" w:cs="Arial"/>
        </w:rPr>
        <w:t>feed</w:t>
      </w:r>
      <w:r w:rsidR="00200B48">
        <w:rPr>
          <w:rFonts w:ascii="Arial" w:hAnsi="Arial" w:cs="Arial"/>
        </w:rPr>
        <w:t xml:space="preserve"> </w:t>
      </w:r>
      <w:r w:rsidR="00200B48" w:rsidRPr="00200B48">
        <w:rPr>
          <w:rFonts w:ascii="Arial" w:hAnsi="Arial" w:cs="Arial"/>
        </w:rPr>
        <w:t>had</w:t>
      </w:r>
      <w:r w:rsidR="00200B48">
        <w:rPr>
          <w:rFonts w:ascii="Arial" w:hAnsi="Arial" w:cs="Arial"/>
        </w:rPr>
        <w:t xml:space="preserve"> </w:t>
      </w:r>
      <w:r w:rsidR="00200B48" w:rsidRPr="00200B48">
        <w:rPr>
          <w:rFonts w:ascii="Arial" w:hAnsi="Arial" w:cs="Arial"/>
        </w:rPr>
        <w:t>beneficial</w:t>
      </w:r>
      <w:r w:rsidR="00200B48">
        <w:rPr>
          <w:rFonts w:ascii="Arial" w:hAnsi="Arial" w:cs="Arial"/>
        </w:rPr>
        <w:t xml:space="preserve"> </w:t>
      </w:r>
      <w:r w:rsidR="00200B48" w:rsidRPr="00200B48">
        <w:rPr>
          <w:rFonts w:ascii="Arial" w:hAnsi="Arial" w:cs="Arial"/>
        </w:rPr>
        <w:t>effects</w:t>
      </w:r>
      <w:r w:rsidR="00200B48">
        <w:rPr>
          <w:rFonts w:ascii="Arial" w:hAnsi="Arial" w:cs="Arial"/>
        </w:rPr>
        <w:t xml:space="preserve"> </w:t>
      </w:r>
      <w:r w:rsidR="00200B48" w:rsidRPr="00200B48">
        <w:rPr>
          <w:rFonts w:ascii="Arial" w:hAnsi="Arial" w:cs="Arial"/>
        </w:rPr>
        <w:t>on</w:t>
      </w:r>
      <w:r w:rsidR="00200B48">
        <w:rPr>
          <w:rFonts w:ascii="Arial" w:hAnsi="Arial" w:cs="Arial"/>
        </w:rPr>
        <w:t xml:space="preserve"> </w:t>
      </w:r>
      <w:r w:rsidR="00200B48" w:rsidRPr="00200B48">
        <w:rPr>
          <w:rFonts w:ascii="Arial" w:hAnsi="Arial" w:cs="Arial"/>
        </w:rPr>
        <w:t>growth</w:t>
      </w:r>
      <w:r w:rsidR="00200B48">
        <w:rPr>
          <w:rFonts w:ascii="Arial" w:hAnsi="Arial" w:cs="Arial"/>
        </w:rPr>
        <w:t xml:space="preserve"> perfor</w:t>
      </w:r>
      <w:r w:rsidR="00200B48" w:rsidRPr="00200B48">
        <w:rPr>
          <w:rFonts w:ascii="Arial" w:hAnsi="Arial" w:cs="Arial"/>
        </w:rPr>
        <w:t>mance</w:t>
      </w:r>
      <w:r w:rsidR="00200B48">
        <w:rPr>
          <w:rFonts w:ascii="Arial" w:hAnsi="Arial" w:cs="Arial"/>
        </w:rPr>
        <w:t xml:space="preserve"> </w:t>
      </w:r>
      <w:r w:rsidR="00200B48" w:rsidRPr="00200B48">
        <w:rPr>
          <w:rFonts w:ascii="Arial" w:hAnsi="Arial" w:cs="Arial"/>
        </w:rPr>
        <w:t>in</w:t>
      </w:r>
      <w:r w:rsidR="00200B48">
        <w:rPr>
          <w:rFonts w:ascii="Arial" w:hAnsi="Arial" w:cs="Arial"/>
        </w:rPr>
        <w:t xml:space="preserve"> chickens </w:t>
      </w:r>
      <w:r w:rsidR="00200B48" w:rsidRPr="00200B48">
        <w:rPr>
          <w:rFonts w:ascii="Arial" w:hAnsi="Arial" w:cs="Arial"/>
        </w:rPr>
        <w:t>(</w:t>
      </w:r>
      <w:r w:rsidR="00996A63">
        <w:rPr>
          <w:rFonts w:ascii="Arial" w:hAnsi="Arial" w:cs="Arial"/>
        </w:rPr>
        <w:t>11</w:t>
      </w:r>
      <w:r w:rsidR="00DA460A">
        <w:rPr>
          <w:rFonts w:ascii="Arial" w:hAnsi="Arial" w:cs="Arial"/>
        </w:rPr>
        <w:t xml:space="preserve">; </w:t>
      </w:r>
      <w:r w:rsidR="00996A63">
        <w:rPr>
          <w:rFonts w:ascii="Arial" w:hAnsi="Arial" w:cs="Arial"/>
        </w:rPr>
        <w:t>12</w:t>
      </w:r>
      <w:r w:rsidR="00200B48">
        <w:rPr>
          <w:rFonts w:ascii="Arial" w:hAnsi="Arial" w:cs="Arial"/>
        </w:rPr>
        <w:t xml:space="preserve">; </w:t>
      </w:r>
      <w:r w:rsidR="00996A63">
        <w:rPr>
          <w:rFonts w:ascii="Arial" w:hAnsi="Arial" w:cs="Arial"/>
        </w:rPr>
        <w:t>13</w:t>
      </w:r>
      <w:r w:rsidR="00200B48" w:rsidRPr="00200B48">
        <w:rPr>
          <w:rFonts w:ascii="Arial" w:hAnsi="Arial" w:cs="Arial"/>
        </w:rPr>
        <w:t>).</w:t>
      </w:r>
    </w:p>
    <w:p w14:paraId="5238854A" w14:textId="77777777" w:rsidR="00DD69AE" w:rsidRPr="00DD69AE" w:rsidRDefault="00DD69AE" w:rsidP="00DD69AE">
      <w:pPr>
        <w:pStyle w:val="Body"/>
        <w:rPr>
          <w:rFonts w:ascii="Arial" w:hAnsi="Arial" w:cs="Arial"/>
        </w:rPr>
      </w:pPr>
      <w:r w:rsidRPr="00DD69AE">
        <w:rPr>
          <w:rFonts w:ascii="Arial" w:hAnsi="Arial" w:cs="Arial"/>
        </w:rPr>
        <w:t>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00996A63">
        <w:rPr>
          <w:rFonts w:ascii="Arial" w:hAnsi="Arial" w:cs="Arial"/>
        </w:rPr>
        <w:t>14</w:t>
      </w:r>
      <w:r w:rsidRPr="00DD69AE">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996A63">
        <w:rPr>
          <w:rFonts w:ascii="Arial" w:hAnsi="Arial" w:cs="Arial"/>
        </w:rPr>
        <w:t>1</w:t>
      </w:r>
      <w:r w:rsidRPr="00DD69AE">
        <w:rPr>
          <w:rFonts w:ascii="Arial" w:hAnsi="Arial" w:cs="Arial"/>
        </w:rPr>
        <w:t xml:space="preserve">; </w:t>
      </w:r>
      <w:r w:rsidR="00996A63">
        <w:rPr>
          <w:rFonts w:ascii="Arial" w:hAnsi="Arial" w:cs="Arial"/>
        </w:rPr>
        <w:t>4</w:t>
      </w:r>
      <w:r w:rsidRPr="00DD69AE">
        <w:rPr>
          <w:rFonts w:ascii="Arial" w:hAnsi="Arial" w:cs="Arial"/>
        </w:rPr>
        <w:t xml:space="preserve">). </w:t>
      </w:r>
    </w:p>
    <w:p w14:paraId="5D5E4744" w14:textId="77777777" w:rsidR="00DD69AE" w:rsidRDefault="00DD69AE" w:rsidP="00DD69AE">
      <w:pPr>
        <w:pStyle w:val="Body"/>
        <w:rPr>
          <w:rFonts w:ascii="Arial" w:hAnsi="Arial" w:cs="Arial"/>
        </w:rPr>
      </w:pPr>
      <w:r w:rsidRPr="00DD69AE">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996A63">
        <w:rPr>
          <w:rFonts w:ascii="Arial" w:hAnsi="Arial" w:cs="Arial"/>
        </w:rPr>
        <w:t>15</w:t>
      </w:r>
      <w:r w:rsidRPr="00DD69AE">
        <w:rPr>
          <w:rFonts w:ascii="Arial" w:hAnsi="Arial" w:cs="Arial"/>
        </w:rPr>
        <w:t>). To initiate solid state-fermentation (SSF), bacterial and fungal species that  are generally recognized as safe (GRAS) organism are utilized (</w:t>
      </w:r>
      <w:r w:rsidR="00996A63">
        <w:rPr>
          <w:rFonts w:ascii="Arial" w:hAnsi="Arial" w:cs="Arial"/>
        </w:rPr>
        <w:t>1</w:t>
      </w:r>
      <w:r w:rsidRPr="00DD69AE">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996A63">
        <w:rPr>
          <w:rFonts w:ascii="Arial" w:hAnsi="Arial" w:cs="Arial"/>
        </w:rPr>
        <w:t>14</w:t>
      </w:r>
      <w:r w:rsidRPr="00DD69AE">
        <w:rPr>
          <w:rFonts w:ascii="Arial" w:hAnsi="Arial" w:cs="Arial"/>
        </w:rPr>
        <w:t xml:space="preserve">). </w:t>
      </w:r>
    </w:p>
    <w:p w14:paraId="04E0DE50" w14:textId="77777777" w:rsidR="002245D6" w:rsidRDefault="002245D6" w:rsidP="002245D6">
      <w:pPr>
        <w:pStyle w:val="Body"/>
        <w:rPr>
          <w:rFonts w:ascii="Arial" w:hAnsi="Arial" w:cs="Arial"/>
        </w:rPr>
      </w:pPr>
      <w:r>
        <w:rPr>
          <w:rFonts w:ascii="Arial" w:hAnsi="Arial" w:cs="Arial"/>
        </w:rPr>
        <w:t xml:space="preserve">In published works, there is paucity of results on the effect of fermented </w:t>
      </w:r>
      <w:r w:rsidR="00DB368E">
        <w:rPr>
          <w:rFonts w:ascii="Arial" w:hAnsi="Arial" w:cs="Arial"/>
        </w:rPr>
        <w:t>sugarcane</w:t>
      </w:r>
      <w:r>
        <w:rPr>
          <w:rFonts w:ascii="Arial" w:hAnsi="Arial" w:cs="Arial"/>
        </w:rPr>
        <w:t xml:space="preserve"> </w:t>
      </w:r>
      <w:r w:rsidR="006C310E">
        <w:rPr>
          <w:rFonts w:ascii="Arial" w:hAnsi="Arial" w:cs="Arial"/>
        </w:rPr>
        <w:t xml:space="preserve">tops </w:t>
      </w:r>
      <w:r>
        <w:rPr>
          <w:rFonts w:ascii="Arial" w:hAnsi="Arial" w:cs="Arial"/>
        </w:rPr>
        <w:t>inclusion in broiler chickens diet as carbohydrate source replacement for maize. As such, this work aimed to evaluat</w:t>
      </w:r>
      <w:r w:rsidR="00DB368E">
        <w:rPr>
          <w:rFonts w:ascii="Arial" w:hAnsi="Arial" w:cs="Arial"/>
        </w:rPr>
        <w:t>e whether fermented sugarcane</w:t>
      </w:r>
      <w:r>
        <w:rPr>
          <w:rFonts w:ascii="Arial" w:hAnsi="Arial" w:cs="Arial"/>
        </w:rPr>
        <w:t xml:space="preserve"> affects growth performance and lipid profile of broiler chickens.</w:t>
      </w:r>
    </w:p>
    <w:p w14:paraId="41BD5809" w14:textId="77777777" w:rsidR="00E80787" w:rsidRPr="00FB3A86" w:rsidRDefault="00FF190A" w:rsidP="00DB368E">
      <w:pPr>
        <w:pStyle w:val="Body"/>
        <w:rPr>
          <w:rFonts w:ascii="Arial" w:hAnsi="Arial" w:cs="Arial"/>
        </w:rPr>
      </w:pPr>
      <w:r>
        <w:rPr>
          <w:rFonts w:ascii="Arial" w:hAnsi="Arial" w:cs="Arial"/>
        </w:rPr>
        <w:t>The results</w:t>
      </w:r>
      <w:r w:rsidR="002245D6">
        <w:rPr>
          <w:rFonts w:ascii="Arial" w:hAnsi="Arial" w:cs="Arial"/>
        </w:rPr>
        <w:t xml:space="preserve"> obtained will be potentially useful in the poultry production sector, by provision of a cheaper and viable maize replacement in broiler feed formulation with a focus on its effects on growth performance, nutritional value, and economic viability. </w:t>
      </w:r>
    </w:p>
    <w:p w14:paraId="17E73B39"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1CD7A70B" w14:textId="77777777" w:rsidR="007115AA" w:rsidRPr="00FB3A86" w:rsidRDefault="007115AA" w:rsidP="00E80787">
      <w:pPr>
        <w:pStyle w:val="AbstHead"/>
        <w:spacing w:after="0"/>
        <w:jc w:val="both"/>
        <w:rPr>
          <w:rFonts w:ascii="Arial" w:hAnsi="Arial" w:cs="Arial"/>
        </w:rPr>
      </w:pPr>
    </w:p>
    <w:p w14:paraId="1830005B" w14:textId="77777777" w:rsidR="00FC2C6E" w:rsidRPr="007115AA" w:rsidRDefault="007115AA" w:rsidP="00FC2C6E">
      <w:pPr>
        <w:pStyle w:val="Body"/>
        <w:rPr>
          <w:rFonts w:ascii="Arial" w:hAnsi="Arial" w:cs="Arial"/>
          <w:b/>
        </w:rPr>
      </w:pPr>
      <w:r>
        <w:rPr>
          <w:rFonts w:ascii="Arial" w:hAnsi="Arial" w:cs="Arial"/>
          <w:b/>
        </w:rPr>
        <w:t>2.1</w:t>
      </w:r>
      <w:r w:rsidR="00FC2C6E" w:rsidRPr="007115AA">
        <w:rPr>
          <w:rFonts w:ascii="Arial" w:hAnsi="Arial" w:cs="Arial"/>
          <w:b/>
        </w:rPr>
        <w:t xml:space="preserve"> SAMPLING AREA</w:t>
      </w:r>
    </w:p>
    <w:p w14:paraId="048A4EBF" w14:textId="77777777" w:rsidR="00DD69AE" w:rsidRPr="00DD69AE" w:rsidRDefault="00DD69AE" w:rsidP="00DD69AE">
      <w:pPr>
        <w:pStyle w:val="Body"/>
        <w:rPr>
          <w:rFonts w:ascii="Arial" w:hAnsi="Arial" w:cs="Arial"/>
        </w:rPr>
      </w:pPr>
      <w:r w:rsidRPr="00DD69AE">
        <w:rPr>
          <w:rFonts w:ascii="Arial" w:hAnsi="Arial" w:cs="Arial"/>
        </w:rPr>
        <w:t>The study was carried out du</w:t>
      </w:r>
      <w:r w:rsidR="00DB368E">
        <w:rPr>
          <w:rFonts w:ascii="Arial" w:hAnsi="Arial" w:cs="Arial"/>
        </w:rPr>
        <w:t>ring 2024</w:t>
      </w:r>
      <w:r w:rsidRPr="00DD69AE">
        <w:rPr>
          <w:rFonts w:ascii="Arial" w:hAnsi="Arial" w:cs="Arial"/>
        </w:rPr>
        <w:t xml:space="preserve"> in Katsina State, Nigeria. The State is located between latitude 12</w:t>
      </w:r>
      <w:r w:rsidRPr="00C27B40">
        <w:rPr>
          <w:rFonts w:ascii="Arial" w:hAnsi="Arial" w:cs="Arial"/>
          <w:vertAlign w:val="superscript"/>
        </w:rPr>
        <w:t>0</w:t>
      </w:r>
      <w:r w:rsidRPr="00DD69AE">
        <w:rPr>
          <w:rFonts w:ascii="Arial" w:hAnsi="Arial" w:cs="Arial"/>
        </w:rPr>
        <w:t>15’N and longitude of 7</w:t>
      </w:r>
      <w:r w:rsidRPr="00C27B40">
        <w:rPr>
          <w:rFonts w:ascii="Arial" w:hAnsi="Arial" w:cs="Arial"/>
          <w:vertAlign w:val="superscript"/>
        </w:rPr>
        <w:t>0</w:t>
      </w:r>
      <w:r w:rsidRPr="00DD69AE">
        <w:rPr>
          <w:rFonts w:ascii="Arial" w:hAnsi="Arial" w:cs="Arial"/>
        </w:rPr>
        <w:t>30’E in the North West Zone of Nigeria, with an area of 24,192km</w:t>
      </w:r>
      <w:r w:rsidRPr="00C27B40">
        <w:rPr>
          <w:rFonts w:ascii="Arial" w:hAnsi="Arial" w:cs="Arial"/>
          <w:vertAlign w:val="superscript"/>
        </w:rPr>
        <w:t>2</w:t>
      </w:r>
      <w:r w:rsidRPr="00DD69AE">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27.3ºC and 50.2%, respectively (</w:t>
      </w:r>
      <w:r w:rsidR="00996A63">
        <w:rPr>
          <w:rFonts w:ascii="Arial" w:hAnsi="Arial" w:cs="Arial"/>
        </w:rPr>
        <w:t>16</w:t>
      </w:r>
      <w:r w:rsidRPr="00DD69AE">
        <w:rPr>
          <w:rFonts w:ascii="Arial" w:hAnsi="Arial" w:cs="Arial"/>
        </w:rPr>
        <w:t>).</w:t>
      </w:r>
    </w:p>
    <w:p w14:paraId="48FBA4E4" w14:textId="77777777" w:rsidR="00DD69AE" w:rsidRPr="009722E0" w:rsidRDefault="00DD69AE" w:rsidP="00DD69AE">
      <w:pPr>
        <w:pStyle w:val="Body"/>
        <w:rPr>
          <w:rFonts w:ascii="Arial" w:hAnsi="Arial" w:cs="Arial"/>
          <w:b/>
          <w:bCs/>
        </w:rPr>
      </w:pPr>
      <w:r w:rsidRPr="009722E0">
        <w:rPr>
          <w:rFonts w:ascii="Arial" w:hAnsi="Arial" w:cs="Arial"/>
          <w:b/>
          <w:bCs/>
        </w:rPr>
        <w:t>Sample preparation</w:t>
      </w:r>
    </w:p>
    <w:p w14:paraId="78F19ECF" w14:textId="77777777" w:rsidR="009722E0" w:rsidRPr="00230926" w:rsidRDefault="00DD69AE" w:rsidP="00230926">
      <w:pPr>
        <w:pStyle w:val="Body"/>
        <w:rPr>
          <w:rFonts w:ascii="Arial" w:hAnsi="Arial" w:cs="Arial"/>
        </w:rPr>
      </w:pPr>
      <w:r w:rsidRPr="00DD69AE">
        <w:rPr>
          <w:rFonts w:ascii="Arial" w:hAnsi="Arial" w:cs="Arial"/>
        </w:rPr>
        <w:t>The Sugarcane tops were purchased from the Katsina city central market. The sugar cane tops were cut into pieces and dried at room temperature to reduced moisture content. The dried sugarcane tops were then grinded into fine powder using a grinding machine. Alkaline treatment of the sample was done using 4</w:t>
      </w:r>
      <w:r w:rsidR="00F646C1">
        <w:rPr>
          <w:rFonts w:ascii="Arial" w:hAnsi="Arial" w:cs="Arial"/>
        </w:rPr>
        <w:t xml:space="preserve"> </w:t>
      </w:r>
      <w:r w:rsidRPr="00DD69AE">
        <w:rPr>
          <w:rFonts w:ascii="Arial" w:hAnsi="Arial" w:cs="Arial"/>
        </w:rPr>
        <w:t>g of NaOH in 1litre of distilled water for 5 hours and then washed thoroughly, followed by spreading at room temperature for optimum drying of the substrate.</w:t>
      </w:r>
    </w:p>
    <w:p w14:paraId="68665F30" w14:textId="77777777" w:rsidR="00DD69AE" w:rsidRPr="009722E0" w:rsidRDefault="00DD69AE" w:rsidP="00DD69AE">
      <w:pPr>
        <w:pStyle w:val="Body"/>
        <w:rPr>
          <w:rFonts w:ascii="Arial" w:hAnsi="Arial" w:cs="Arial"/>
          <w:b/>
          <w:bCs/>
        </w:rPr>
      </w:pPr>
      <w:r w:rsidRPr="009722E0">
        <w:rPr>
          <w:rFonts w:ascii="Arial" w:hAnsi="Arial" w:cs="Arial"/>
          <w:b/>
          <w:bCs/>
        </w:rPr>
        <w:t>Preparation of fermentation Medium</w:t>
      </w:r>
    </w:p>
    <w:p w14:paraId="3A5E952C" w14:textId="77777777" w:rsidR="00230926" w:rsidRPr="00F64A38" w:rsidRDefault="00DD69AE" w:rsidP="00F64A38">
      <w:pPr>
        <w:pStyle w:val="Body"/>
        <w:rPr>
          <w:rFonts w:ascii="Arial" w:hAnsi="Arial" w:cs="Arial"/>
        </w:rPr>
      </w:pPr>
      <w:r w:rsidRPr="00DD69AE">
        <w:rPr>
          <w:rFonts w:ascii="Arial" w:hAnsi="Arial" w:cs="Arial"/>
        </w:rPr>
        <w:t>Exactly 60</w:t>
      </w:r>
      <w:r w:rsidR="001A61D3">
        <w:rPr>
          <w:rFonts w:ascii="Arial" w:hAnsi="Arial" w:cs="Arial"/>
        </w:rPr>
        <w:t xml:space="preserve"> g, of the sample was</w:t>
      </w:r>
      <w:r w:rsidRPr="00DD69AE">
        <w:rPr>
          <w:rFonts w:ascii="Arial" w:hAnsi="Arial" w:cs="Arial"/>
        </w:rPr>
        <w:t xml:space="preserve"> measure</w:t>
      </w:r>
      <w:r w:rsidR="001A61D3">
        <w:rPr>
          <w:rFonts w:ascii="Arial" w:hAnsi="Arial" w:cs="Arial"/>
        </w:rPr>
        <w:t>d and placed into a fermentation vessel</w:t>
      </w:r>
      <w:r w:rsidRPr="00DD69AE">
        <w:rPr>
          <w:rFonts w:ascii="Arial" w:hAnsi="Arial" w:cs="Arial"/>
        </w:rPr>
        <w:t>. 140</w:t>
      </w:r>
      <w:r w:rsidR="00F646C1">
        <w:rPr>
          <w:rFonts w:ascii="Arial" w:hAnsi="Arial" w:cs="Arial"/>
        </w:rPr>
        <w:t xml:space="preserve"> </w:t>
      </w:r>
      <w:r w:rsidRPr="00DD69AE">
        <w:rPr>
          <w:rFonts w:ascii="Arial" w:hAnsi="Arial" w:cs="Arial"/>
        </w:rPr>
        <w:t>mls of solution containing 28</w:t>
      </w:r>
      <w:r w:rsidR="00F646C1">
        <w:rPr>
          <w:rFonts w:ascii="Arial" w:hAnsi="Arial" w:cs="Arial"/>
        </w:rPr>
        <w:t xml:space="preserve"> </w:t>
      </w:r>
      <w:r w:rsidRPr="00DD69AE">
        <w:rPr>
          <w:rFonts w:ascii="Arial" w:hAnsi="Arial" w:cs="Arial"/>
        </w:rPr>
        <w:t>g of peptone dissolved in 1000</w:t>
      </w:r>
      <w:r w:rsidR="00F646C1">
        <w:rPr>
          <w:rFonts w:ascii="Arial" w:hAnsi="Arial" w:cs="Arial"/>
        </w:rPr>
        <w:t xml:space="preserve"> </w:t>
      </w:r>
      <w:r w:rsidRPr="00DD69AE">
        <w:rPr>
          <w:rFonts w:ascii="Arial" w:hAnsi="Arial" w:cs="Arial"/>
        </w:rPr>
        <w:t>mls of distilled water, 0.28</w:t>
      </w:r>
      <w:r w:rsidR="00F646C1">
        <w:rPr>
          <w:rFonts w:ascii="Arial" w:hAnsi="Arial" w:cs="Arial"/>
        </w:rPr>
        <w:t xml:space="preserve"> </w:t>
      </w:r>
      <w:r w:rsidRPr="00DD69AE">
        <w:rPr>
          <w:rFonts w:ascii="Arial" w:hAnsi="Arial" w:cs="Arial"/>
        </w:rPr>
        <w:t>g of Disodium Hydrogen Phosphate, 1.4</w:t>
      </w:r>
      <w:r w:rsidR="00F646C1">
        <w:rPr>
          <w:rFonts w:ascii="Arial" w:hAnsi="Arial" w:cs="Arial"/>
        </w:rPr>
        <w:t xml:space="preserve"> </w:t>
      </w:r>
      <w:r w:rsidRPr="00DD69AE">
        <w:rPr>
          <w:rFonts w:ascii="Arial" w:hAnsi="Arial" w:cs="Arial"/>
        </w:rPr>
        <w:t>g of Sodium Chloride, was measured an</w:t>
      </w:r>
      <w:r w:rsidR="001A61D3">
        <w:rPr>
          <w:rFonts w:ascii="Arial" w:hAnsi="Arial" w:cs="Arial"/>
        </w:rPr>
        <w:t xml:space="preserve">d placed into the </w:t>
      </w:r>
      <w:r w:rsidRPr="00DD69AE">
        <w:rPr>
          <w:rFonts w:ascii="Arial" w:hAnsi="Arial" w:cs="Arial"/>
        </w:rPr>
        <w:t xml:space="preserve">vessel, this mixture was shaken vigorously and was then autoclaved at 121⁰C for 30 minutes. </w:t>
      </w:r>
    </w:p>
    <w:p w14:paraId="598D7F91" w14:textId="77777777" w:rsidR="00DD69AE" w:rsidRPr="009722E0" w:rsidRDefault="00DD69AE" w:rsidP="00DD69AE">
      <w:pPr>
        <w:pStyle w:val="Body"/>
        <w:rPr>
          <w:rFonts w:ascii="Arial" w:hAnsi="Arial" w:cs="Arial"/>
          <w:b/>
          <w:bCs/>
        </w:rPr>
      </w:pPr>
      <w:r w:rsidRPr="009722E0">
        <w:rPr>
          <w:rFonts w:ascii="Arial" w:hAnsi="Arial" w:cs="Arial"/>
          <w:b/>
          <w:bCs/>
        </w:rPr>
        <w:t xml:space="preserve">Isolation of </w:t>
      </w:r>
      <w:r w:rsidRPr="009722E0">
        <w:rPr>
          <w:rFonts w:ascii="Arial" w:hAnsi="Arial" w:cs="Arial"/>
          <w:b/>
          <w:bCs/>
          <w:i/>
          <w:iCs/>
        </w:rPr>
        <w:t>lactobacillus</w:t>
      </w:r>
      <w:r w:rsidRPr="009722E0">
        <w:rPr>
          <w:rFonts w:ascii="Arial" w:hAnsi="Arial" w:cs="Arial"/>
          <w:b/>
          <w:bCs/>
        </w:rPr>
        <w:t xml:space="preserve"> and inoculum preparation</w:t>
      </w:r>
    </w:p>
    <w:p w14:paraId="2463BB90" w14:textId="77777777" w:rsidR="00DF4FCD" w:rsidRDefault="00DD69AE" w:rsidP="00DF4FCD">
      <w:pPr>
        <w:pStyle w:val="Body"/>
        <w:rPr>
          <w:rFonts w:ascii="Arial" w:hAnsi="Arial" w:cs="Arial"/>
        </w:rPr>
      </w:pPr>
      <w:r w:rsidRPr="00DD69AE">
        <w:rPr>
          <w:rFonts w:ascii="Arial" w:hAnsi="Arial" w:cs="Arial"/>
        </w:rPr>
        <w:t>5.512</w:t>
      </w:r>
      <w:r w:rsidR="00F646C1">
        <w:rPr>
          <w:rFonts w:ascii="Arial" w:hAnsi="Arial" w:cs="Arial"/>
        </w:rPr>
        <w:t xml:space="preserve"> </w:t>
      </w:r>
      <w:r w:rsidRPr="00DD69AE">
        <w:rPr>
          <w:rFonts w:ascii="Arial" w:hAnsi="Arial" w:cs="Arial"/>
        </w:rPr>
        <w:t>g of MRS agar was dissolved in 100</w:t>
      </w:r>
      <w:r w:rsidR="00F646C1">
        <w:rPr>
          <w:rFonts w:ascii="Arial" w:hAnsi="Arial" w:cs="Arial"/>
        </w:rPr>
        <w:t xml:space="preserve"> </w:t>
      </w:r>
      <w:r w:rsidRPr="00DD69AE">
        <w:rPr>
          <w:rFonts w:ascii="Arial" w:hAnsi="Arial" w:cs="Arial"/>
        </w:rPr>
        <w:t>mls of distilled water, heated to dissolved and autoclaved at 121</w:t>
      </w:r>
      <w:r w:rsidR="00F646C1" w:rsidRPr="00F646C1">
        <w:rPr>
          <w:rFonts w:ascii="Arial" w:hAnsi="Arial" w:cs="Arial"/>
          <w:vertAlign w:val="superscript"/>
        </w:rPr>
        <w:t>0</w:t>
      </w:r>
      <w:r w:rsidRPr="00DD69AE">
        <w:rPr>
          <w:rFonts w:ascii="Arial" w:hAnsi="Arial" w:cs="Arial"/>
        </w:rPr>
        <w:t>C for 15</w:t>
      </w:r>
      <w:r w:rsidR="00C27B40">
        <w:rPr>
          <w:rFonts w:ascii="Arial" w:hAnsi="Arial" w:cs="Arial"/>
        </w:rPr>
        <w:t xml:space="preserve"> </w:t>
      </w:r>
      <w:r w:rsidRPr="00DD69AE">
        <w:rPr>
          <w:rFonts w:ascii="Arial" w:hAnsi="Arial" w:cs="Arial"/>
        </w:rPr>
        <w:t>minute. After</w:t>
      </w:r>
      <w:r w:rsidR="006C310E">
        <w:rPr>
          <w:rFonts w:ascii="Arial" w:hAnsi="Arial" w:cs="Arial"/>
        </w:rPr>
        <w:t xml:space="preserve"> pouring the media (MRS) the</w:t>
      </w:r>
      <w:r w:rsidRPr="00DD69AE">
        <w:rPr>
          <w:rFonts w:ascii="Arial" w:hAnsi="Arial" w:cs="Arial"/>
        </w:rPr>
        <w:t xml:space="preserve"> sample</w:t>
      </w:r>
      <w:r w:rsidR="00F646C1">
        <w:rPr>
          <w:rFonts w:ascii="Arial" w:hAnsi="Arial" w:cs="Arial"/>
        </w:rPr>
        <w:t xml:space="preserve"> was inoculated using sterile wi</w:t>
      </w:r>
      <w:r w:rsidRPr="00DD69AE">
        <w:rPr>
          <w:rFonts w:ascii="Arial" w:hAnsi="Arial" w:cs="Arial"/>
        </w:rPr>
        <w:t>re loop and autoclaved at 30</w:t>
      </w:r>
      <w:r w:rsidR="00F646C1" w:rsidRPr="00F646C1">
        <w:rPr>
          <w:rFonts w:ascii="Arial" w:hAnsi="Arial" w:cs="Arial"/>
          <w:vertAlign w:val="superscript"/>
        </w:rPr>
        <w:t>0</w:t>
      </w:r>
      <w:r w:rsidRPr="00DD69AE">
        <w:rPr>
          <w:rFonts w:ascii="Arial" w:hAnsi="Arial" w:cs="Arial"/>
        </w:rPr>
        <w:t>C for 72</w:t>
      </w:r>
      <w:r w:rsidR="00F646C1">
        <w:rPr>
          <w:rFonts w:ascii="Arial" w:hAnsi="Arial" w:cs="Arial"/>
        </w:rPr>
        <w:t xml:space="preserve"> </w:t>
      </w:r>
      <w:r w:rsidR="00DF4FCD">
        <w:rPr>
          <w:rFonts w:ascii="Arial" w:hAnsi="Arial" w:cs="Arial"/>
        </w:rPr>
        <w:t>hours and colon</w:t>
      </w:r>
      <w:r w:rsidR="00DF4FCD" w:rsidRPr="00DD69AE">
        <w:rPr>
          <w:rFonts w:ascii="Arial" w:hAnsi="Arial" w:cs="Arial"/>
        </w:rPr>
        <w:t>ies</w:t>
      </w:r>
      <w:r w:rsidRPr="00DD69AE">
        <w:rPr>
          <w:rFonts w:ascii="Arial" w:hAnsi="Arial" w:cs="Arial"/>
        </w:rPr>
        <w:t xml:space="preserve"> were observed and subcultured.</w:t>
      </w:r>
    </w:p>
    <w:p w14:paraId="211F4DA5" w14:textId="77777777" w:rsidR="00DD69AE" w:rsidRPr="00DD69AE" w:rsidRDefault="00DD69AE" w:rsidP="00DF4FCD">
      <w:pPr>
        <w:pStyle w:val="Body"/>
        <w:rPr>
          <w:rFonts w:ascii="Arial" w:hAnsi="Arial" w:cs="Arial"/>
        </w:rPr>
      </w:pPr>
      <w:r w:rsidRPr="00DD69AE">
        <w:rPr>
          <w:rFonts w:ascii="Arial" w:hAnsi="Arial" w:cs="Arial"/>
        </w:rPr>
        <w:lastRenderedPageBreak/>
        <w:t xml:space="preserve">The treated sugarcane tops sample was fermented using </w:t>
      </w:r>
      <w:r w:rsidR="00DF4FCD">
        <w:rPr>
          <w:rFonts w:ascii="Arial" w:hAnsi="Arial" w:cs="Arial"/>
        </w:rPr>
        <w:t xml:space="preserve">the isolated </w:t>
      </w:r>
      <w:r w:rsidRPr="00DF4FCD">
        <w:rPr>
          <w:rFonts w:ascii="Arial" w:hAnsi="Arial" w:cs="Arial"/>
          <w:i/>
          <w:iCs/>
        </w:rPr>
        <w:t>lactobacillus</w:t>
      </w:r>
      <w:r w:rsidRPr="00DD69AE">
        <w:rPr>
          <w:rFonts w:ascii="Arial" w:hAnsi="Arial" w:cs="Arial"/>
        </w:rPr>
        <w:t xml:space="preserve"> at pH 7 and temperature of 30 degree Celsius for 7 days. The fermentation product was allowed to dry at room temperature.</w:t>
      </w:r>
    </w:p>
    <w:p w14:paraId="48F26D9C" w14:textId="77777777" w:rsidR="00DD69AE" w:rsidRPr="00DF4FCD" w:rsidRDefault="00DD69AE" w:rsidP="00DD69AE">
      <w:pPr>
        <w:pStyle w:val="Body"/>
        <w:rPr>
          <w:rFonts w:ascii="Arial" w:hAnsi="Arial" w:cs="Arial"/>
          <w:b/>
          <w:bCs/>
        </w:rPr>
      </w:pPr>
      <w:r w:rsidRPr="00DF4FCD">
        <w:rPr>
          <w:rFonts w:ascii="Arial" w:hAnsi="Arial" w:cs="Arial"/>
          <w:b/>
          <w:bCs/>
        </w:rPr>
        <w:t>Experimental design for feed formulations and feeding trial</w:t>
      </w:r>
    </w:p>
    <w:p w14:paraId="1763DC21" w14:textId="77777777" w:rsidR="00AC4B58" w:rsidRDefault="001A61D3" w:rsidP="00DD69AE">
      <w:pPr>
        <w:pStyle w:val="Body"/>
        <w:rPr>
          <w:rFonts w:ascii="Arial" w:hAnsi="Arial" w:cs="Arial"/>
        </w:rPr>
      </w:pPr>
      <w:r>
        <w:rPr>
          <w:rFonts w:ascii="Arial" w:hAnsi="Arial" w:cs="Arial"/>
        </w:rPr>
        <w:t>Two hundred and f</w:t>
      </w:r>
      <w:r w:rsidR="00DD69AE" w:rsidRPr="00DD69AE">
        <w:rPr>
          <w:rFonts w:ascii="Arial" w:hAnsi="Arial" w:cs="Arial"/>
        </w:rPr>
        <w:t>ifty broiler chicks were purchased from certified sale outlets in Katsina state. The broilers were raised from a day old on a starter feed (premix and maize). The recommended medications and vaccines was administered to ensure good health status of the experimental birds. On the 14th day (2 weeks), the birds were weighed and divided into five groups in a completely randomized design. The broiler finisher feed was formulated with fermented sugarcane tops to replace maize in the pr</w:t>
      </w:r>
      <w:r w:rsidR="005C030A">
        <w:rPr>
          <w:rFonts w:ascii="Arial" w:hAnsi="Arial" w:cs="Arial"/>
        </w:rPr>
        <w:t>emix /maize formulation; Diets A to E</w:t>
      </w:r>
      <w:r w:rsidR="00DD69AE" w:rsidRPr="00DD69AE">
        <w:rPr>
          <w:rFonts w:ascii="Arial" w:hAnsi="Arial" w:cs="Arial"/>
        </w:rPr>
        <w:t xml:space="preserve"> was produced using the following maize to fermented sugarcane tops as ratios: 4:0 (control), 3:1, 1:1, 1:3, and 0:4. Each die</w:t>
      </w:r>
      <w:r w:rsidR="00DF4FCD">
        <w:rPr>
          <w:rFonts w:ascii="Arial" w:hAnsi="Arial" w:cs="Arial"/>
        </w:rPr>
        <w:t>t was fed to each group for six</w:t>
      </w:r>
      <w:r w:rsidR="00DD69AE" w:rsidRPr="00DD69AE">
        <w:rPr>
          <w:rFonts w:ascii="Arial" w:hAnsi="Arial" w:cs="Arial"/>
        </w:rPr>
        <w:t xml:space="preserve"> weeks. Throughout the experiment, feed and water were provided </w:t>
      </w:r>
      <w:r w:rsidR="00DD69AE" w:rsidRPr="00DF4FCD">
        <w:rPr>
          <w:rFonts w:ascii="Arial" w:hAnsi="Arial" w:cs="Arial"/>
          <w:i/>
          <w:iCs/>
        </w:rPr>
        <w:t>ad libitum</w:t>
      </w:r>
      <w:r w:rsidR="00DD69AE" w:rsidRPr="00DD69AE">
        <w:rPr>
          <w:rFonts w:ascii="Arial" w:hAnsi="Arial" w:cs="Arial"/>
        </w:rPr>
        <w:t>.</w:t>
      </w:r>
    </w:p>
    <w:p w14:paraId="6D00AB63" w14:textId="77777777" w:rsidR="00AC4B58" w:rsidRPr="000E6911" w:rsidRDefault="00AC4B58" w:rsidP="00AC4B58">
      <w:pPr>
        <w:pStyle w:val="Body"/>
        <w:rPr>
          <w:rFonts w:ascii="Arial" w:hAnsi="Arial" w:cs="Arial"/>
          <w:b/>
          <w:bCs/>
        </w:rPr>
      </w:pPr>
      <w:r w:rsidRPr="000E6911">
        <w:rPr>
          <w:rFonts w:ascii="Arial" w:hAnsi="Arial" w:cs="Arial"/>
          <w:b/>
          <w:bCs/>
        </w:rPr>
        <w:t>Growth performance and survival of experimental broilers</w:t>
      </w:r>
    </w:p>
    <w:p w14:paraId="4DBBE728" w14:textId="799E3549" w:rsidR="00AC4B58" w:rsidRPr="00AC4B58" w:rsidRDefault="00AC4B58" w:rsidP="00AC4B58">
      <w:pPr>
        <w:pStyle w:val="Body"/>
        <w:rPr>
          <w:rFonts w:ascii="Arial" w:hAnsi="Arial" w:cs="Arial"/>
        </w:rPr>
      </w:pPr>
      <w:r w:rsidRPr="00AC4B58">
        <w:rPr>
          <w:rFonts w:ascii="Arial" w:hAnsi="Arial" w:cs="Arial"/>
        </w:rPr>
        <w:t>Each broiler was weighed daily and weight was r</w:t>
      </w:r>
      <w:r w:rsidR="00786B19">
        <w:rPr>
          <w:rFonts w:ascii="Arial" w:hAnsi="Arial" w:cs="Arial"/>
        </w:rPr>
        <w:t>ecorded. The broiler samples were</w:t>
      </w:r>
      <w:r w:rsidRPr="00AC4B58">
        <w:rPr>
          <w:rFonts w:ascii="Arial" w:hAnsi="Arial" w:cs="Arial"/>
        </w:rPr>
        <w:t xml:space="preserve"> assessed after six weeks for growth performance analysis using the formulae recommended by </w:t>
      </w:r>
      <w:r w:rsidR="00996A63">
        <w:rPr>
          <w:rFonts w:ascii="Arial" w:hAnsi="Arial" w:cs="Arial"/>
        </w:rPr>
        <w:t xml:space="preserve">Kari </w:t>
      </w:r>
      <w:r w:rsidR="00996A63" w:rsidRPr="00786AB3">
        <w:rPr>
          <w:rFonts w:ascii="Arial" w:hAnsi="Arial" w:cs="Arial"/>
          <w:i/>
          <w:iCs/>
        </w:rPr>
        <w:t>et al.</w:t>
      </w:r>
      <w:r w:rsidR="00996A63">
        <w:rPr>
          <w:rFonts w:ascii="Arial" w:hAnsi="Arial" w:cs="Arial"/>
        </w:rPr>
        <w:t xml:space="preserve"> (17</w:t>
      </w:r>
      <w:r w:rsidRPr="00AC4B58">
        <w:rPr>
          <w:rFonts w:ascii="Arial" w:hAnsi="Arial" w:cs="Arial"/>
        </w:rPr>
        <w:t>):</w:t>
      </w:r>
    </w:p>
    <w:p w14:paraId="3C9FBC7A" w14:textId="77777777" w:rsidR="00AC4B58" w:rsidRPr="00AC4B58" w:rsidRDefault="00AC4B58" w:rsidP="00AC4B58">
      <w:pPr>
        <w:pStyle w:val="Body"/>
        <w:rPr>
          <w:rFonts w:ascii="Arial" w:hAnsi="Arial" w:cs="Arial"/>
        </w:rPr>
      </w:pPr>
      <w:r w:rsidRPr="00AC4B58">
        <w:rPr>
          <w:rFonts w:ascii="Arial" w:hAnsi="Arial" w:cs="Arial"/>
        </w:rPr>
        <w:t>Survival rate (%) = (Total number of survived broilers</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Total number of experimental broilers at the beginning of the experiment) × 100%</w:t>
      </w:r>
    </w:p>
    <w:p w14:paraId="570E7115" w14:textId="77777777" w:rsidR="00AC4B58" w:rsidRPr="00AC4B58" w:rsidRDefault="00AC4B58" w:rsidP="00AC4B58">
      <w:pPr>
        <w:pStyle w:val="Body"/>
        <w:rPr>
          <w:rFonts w:ascii="Arial" w:hAnsi="Arial" w:cs="Arial"/>
        </w:rPr>
      </w:pPr>
      <w:r w:rsidRPr="00AC4B58">
        <w:rPr>
          <w:rFonts w:ascii="Arial" w:hAnsi="Arial" w:cs="Arial"/>
        </w:rPr>
        <w:t>Weight gain (%) = (Final weight − initial weight) × 100%</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initial weight</w:t>
      </w:r>
    </w:p>
    <w:p w14:paraId="60150785" w14:textId="77777777" w:rsidR="00AC4B58" w:rsidRPr="00AC4B58" w:rsidRDefault="00AC4B58" w:rsidP="00AC4B58">
      <w:pPr>
        <w:pStyle w:val="Body"/>
        <w:rPr>
          <w:rFonts w:ascii="Arial" w:hAnsi="Arial" w:cs="Arial"/>
        </w:rPr>
      </w:pPr>
      <w:r w:rsidRPr="00AC4B58">
        <w:rPr>
          <w:rFonts w:ascii="Arial" w:hAnsi="Arial" w:cs="Arial"/>
        </w:rPr>
        <w:t>Specific growth rate (%) = (log Final weight − log initial weight) × 100%</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Experiment duration</w:t>
      </w:r>
    </w:p>
    <w:p w14:paraId="21CE71CE" w14:textId="77777777" w:rsidR="00AC4B58" w:rsidRDefault="00AC4B58" w:rsidP="00AC4B58">
      <w:pPr>
        <w:pStyle w:val="Body"/>
        <w:rPr>
          <w:rFonts w:ascii="Arial" w:hAnsi="Arial" w:cs="Arial"/>
        </w:rPr>
      </w:pPr>
      <w:r w:rsidRPr="00AC4B58">
        <w:rPr>
          <w:rFonts w:ascii="Arial" w:hAnsi="Arial" w:cs="Arial"/>
        </w:rPr>
        <w:t>Feed conversion rate (FCR) = Total feed consumption</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broiler weight gain</w:t>
      </w:r>
    </w:p>
    <w:p w14:paraId="07F0A250" w14:textId="77777777" w:rsidR="00DF4FCD" w:rsidRDefault="00DF4FCD" w:rsidP="00DF4FCD">
      <w:pPr>
        <w:pStyle w:val="Body"/>
        <w:rPr>
          <w:rFonts w:ascii="Arial" w:hAnsi="Arial" w:cs="Arial"/>
          <w:b/>
          <w:bCs/>
        </w:rPr>
      </w:pPr>
      <w:r>
        <w:rPr>
          <w:rFonts w:ascii="Arial" w:hAnsi="Arial" w:cs="Arial"/>
          <w:b/>
          <w:bCs/>
        </w:rPr>
        <w:t xml:space="preserve">Blood sampling and biochemical analysis </w:t>
      </w:r>
    </w:p>
    <w:p w14:paraId="358F8C90" w14:textId="77777777" w:rsidR="00DF4FCD" w:rsidRPr="00AC4B58" w:rsidRDefault="00DF4FCD" w:rsidP="00A0585E">
      <w:pPr>
        <w:pStyle w:val="Body"/>
        <w:rPr>
          <w:rFonts w:ascii="Arial" w:hAnsi="Arial" w:cs="Arial"/>
        </w:rPr>
      </w:pPr>
      <w:r>
        <w:rPr>
          <w:rFonts w:ascii="Arial" w:hAnsi="Arial" w:cs="Arial"/>
        </w:rPr>
        <w:t>At the end of the feeding session, venous blood was taken with a sterile syringe and needle from pronounced veins in</w:t>
      </w:r>
      <w:r w:rsidR="00373A65">
        <w:rPr>
          <w:rFonts w:ascii="Arial" w:hAnsi="Arial" w:cs="Arial"/>
        </w:rPr>
        <w:t xml:space="preserve"> the experimental broiler</w:t>
      </w:r>
      <w:r>
        <w:rPr>
          <w:rFonts w:ascii="Arial" w:hAnsi="Arial" w:cs="Arial"/>
        </w:rPr>
        <w:t>s' wings and transferred to a test tube. After allowing the blood to coagulate for a while, it was dislodged and centrifuged at 2000 g for 10 minutes to get the serum as supernatant. The supernatants were utilized for lipid profile investigations</w:t>
      </w:r>
      <w:r w:rsidR="00A0585E">
        <w:rPr>
          <w:rFonts w:ascii="Arial" w:hAnsi="Arial" w:cs="Arial"/>
        </w:rPr>
        <w:t xml:space="preserve">. </w:t>
      </w:r>
      <w:r>
        <w:rPr>
          <w:rFonts w:ascii="Arial" w:hAnsi="Arial" w:cs="Arial"/>
        </w:rPr>
        <w:t>Serum TC concentration was measured by the end point colorimetric method (</w:t>
      </w:r>
      <w:r w:rsidR="00996A63">
        <w:rPr>
          <w:rFonts w:ascii="Arial" w:hAnsi="Arial" w:cs="Arial"/>
        </w:rPr>
        <w:t>18</w:t>
      </w:r>
      <w:r>
        <w:rPr>
          <w:rFonts w:ascii="Arial" w:hAnsi="Arial" w:cs="Arial"/>
        </w:rPr>
        <w:t>)</w:t>
      </w:r>
      <w:r w:rsidR="00A0585E">
        <w:rPr>
          <w:rFonts w:ascii="Arial" w:hAnsi="Arial" w:cs="Arial"/>
        </w:rPr>
        <w:t xml:space="preserve">. Friedewald </w:t>
      </w:r>
      <w:r w:rsidR="00A0585E" w:rsidRPr="00996A63">
        <w:rPr>
          <w:rFonts w:ascii="Arial" w:hAnsi="Arial" w:cs="Arial"/>
          <w:i/>
          <w:iCs/>
        </w:rPr>
        <w:t>et al.</w:t>
      </w:r>
      <w:r w:rsidR="00996A63">
        <w:rPr>
          <w:rFonts w:ascii="Arial" w:hAnsi="Arial" w:cs="Arial"/>
        </w:rPr>
        <w:t xml:space="preserve"> (19</w:t>
      </w:r>
      <w:r w:rsidR="00A0585E">
        <w:rPr>
          <w:rFonts w:ascii="Arial" w:hAnsi="Arial" w:cs="Arial"/>
        </w:rPr>
        <w:t>) method was used to evaluated the s</w:t>
      </w:r>
      <w:r>
        <w:rPr>
          <w:rFonts w:ascii="Arial" w:hAnsi="Arial" w:cs="Arial"/>
        </w:rPr>
        <w:t>erum HDL-</w:t>
      </w:r>
      <w:r w:rsidR="00A0585E">
        <w:rPr>
          <w:rFonts w:ascii="Arial" w:hAnsi="Arial" w:cs="Arial"/>
        </w:rPr>
        <w:t xml:space="preserve">Cholesterol. </w:t>
      </w:r>
      <w:r>
        <w:rPr>
          <w:rFonts w:ascii="Arial" w:hAnsi="Arial" w:cs="Arial"/>
        </w:rPr>
        <w:t xml:space="preserve">Serum LDL-Cholesterol concentration was measured </w:t>
      </w:r>
      <w:r w:rsidR="00A0585E">
        <w:rPr>
          <w:rFonts w:ascii="Arial" w:hAnsi="Arial" w:cs="Arial"/>
        </w:rPr>
        <w:t xml:space="preserve">using the </w:t>
      </w:r>
      <w:r>
        <w:rPr>
          <w:rFonts w:ascii="Arial" w:hAnsi="Arial" w:cs="Arial"/>
        </w:rPr>
        <w:t>method</w:t>
      </w:r>
      <w:r w:rsidR="00A0585E">
        <w:rPr>
          <w:rFonts w:ascii="Arial" w:hAnsi="Arial" w:cs="Arial"/>
        </w:rPr>
        <w:t xml:space="preserve"> of</w:t>
      </w:r>
      <w:r w:rsidR="00A0585E" w:rsidRPr="00A0585E">
        <w:rPr>
          <w:rFonts w:ascii="Arial" w:hAnsi="Arial" w:cs="Arial"/>
        </w:rPr>
        <w:t xml:space="preserve"> </w:t>
      </w:r>
      <w:r w:rsidR="00A0585E">
        <w:rPr>
          <w:rFonts w:ascii="Arial" w:hAnsi="Arial" w:cs="Arial"/>
        </w:rPr>
        <w:t>Wiecland and Siedel</w:t>
      </w:r>
      <w:r>
        <w:rPr>
          <w:rFonts w:ascii="Arial" w:hAnsi="Arial" w:cs="Arial"/>
        </w:rPr>
        <w:t xml:space="preserve"> (</w:t>
      </w:r>
      <w:r w:rsidR="00996A63">
        <w:rPr>
          <w:rFonts w:ascii="Arial" w:hAnsi="Arial" w:cs="Arial"/>
        </w:rPr>
        <w:t>20</w:t>
      </w:r>
      <w:r>
        <w:rPr>
          <w:rFonts w:ascii="Arial" w:hAnsi="Arial" w:cs="Arial"/>
        </w:rPr>
        <w:t>).</w:t>
      </w:r>
      <w:r w:rsidR="00A0585E">
        <w:rPr>
          <w:rFonts w:ascii="Arial" w:hAnsi="Arial" w:cs="Arial"/>
        </w:rPr>
        <w:t xml:space="preserve"> Tietz (</w:t>
      </w:r>
      <w:r w:rsidR="00996A63">
        <w:rPr>
          <w:rFonts w:ascii="Arial" w:hAnsi="Arial" w:cs="Arial"/>
        </w:rPr>
        <w:t>21</w:t>
      </w:r>
      <w:r w:rsidR="00A0585E">
        <w:rPr>
          <w:rFonts w:ascii="Arial" w:hAnsi="Arial" w:cs="Arial"/>
        </w:rPr>
        <w:t>) method was used to evaluate the s</w:t>
      </w:r>
      <w:r>
        <w:rPr>
          <w:rFonts w:ascii="Arial" w:hAnsi="Arial" w:cs="Arial"/>
        </w:rPr>
        <w:t>erum Triglyceride concentration</w:t>
      </w:r>
      <w:r w:rsidR="00A0585E">
        <w:rPr>
          <w:rFonts w:ascii="Arial" w:hAnsi="Arial" w:cs="Arial"/>
        </w:rPr>
        <w:t xml:space="preserve">. </w:t>
      </w:r>
      <w:r>
        <w:rPr>
          <w:rFonts w:ascii="Arial" w:hAnsi="Arial" w:cs="Arial"/>
        </w:rPr>
        <w:t xml:space="preserve"> </w:t>
      </w:r>
    </w:p>
    <w:p w14:paraId="5F103E50" w14:textId="77777777" w:rsidR="00AC4B58" w:rsidRPr="00DF4FCD" w:rsidRDefault="00AC4B58" w:rsidP="00AC4B58">
      <w:pPr>
        <w:pStyle w:val="Body"/>
        <w:rPr>
          <w:rFonts w:ascii="Arial" w:hAnsi="Arial" w:cs="Arial"/>
          <w:b/>
          <w:bCs/>
        </w:rPr>
      </w:pPr>
      <w:r w:rsidRPr="00DF4FCD">
        <w:rPr>
          <w:rFonts w:ascii="Arial" w:hAnsi="Arial" w:cs="Arial"/>
          <w:b/>
          <w:bCs/>
        </w:rPr>
        <w:t>Statistical analysis</w:t>
      </w:r>
    </w:p>
    <w:p w14:paraId="0D336047" w14:textId="77777777" w:rsidR="00FC2C6E" w:rsidRDefault="00AC4B58" w:rsidP="00AC4B58">
      <w:pPr>
        <w:pStyle w:val="Body"/>
        <w:rPr>
          <w:rFonts w:ascii="Arial" w:hAnsi="Arial" w:cs="Arial"/>
        </w:rPr>
      </w:pPr>
      <w:r w:rsidRPr="00AC4B58">
        <w:rPr>
          <w:rFonts w:ascii="Arial" w:hAnsi="Arial" w:cs="Arial"/>
        </w:rPr>
        <w:t>The statistical analysis of this research was performed using the Statistical Package for the Social Sciences (SPSS) version 26.0. The results were presented as mean ± SD in normally distributed data, median and interquartile range for data that is not normally distributed. The Broiler growth performances, lipid profile and liver enzymes were evaluated using a one-way analysis of variance (ANOVA) and Kruskal Wallis test. A p- value &lt; 0.05 was considered statistically significant.</w:t>
      </w:r>
      <w:r w:rsidR="00DD69AE">
        <w:rPr>
          <w:rFonts w:ascii="Arial" w:hAnsi="Arial" w:cs="Arial"/>
        </w:rPr>
        <w:t xml:space="preserve"> </w:t>
      </w:r>
    </w:p>
    <w:p w14:paraId="070135C6"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5478A653" w14:textId="77777777" w:rsidR="00E80787" w:rsidRPr="00FB3A86" w:rsidRDefault="00E80787" w:rsidP="00E80787">
      <w:pPr>
        <w:pStyle w:val="Head1"/>
        <w:spacing w:after="0"/>
        <w:jc w:val="both"/>
        <w:rPr>
          <w:rFonts w:ascii="Arial" w:hAnsi="Arial" w:cs="Arial"/>
        </w:rPr>
      </w:pPr>
    </w:p>
    <w:p w14:paraId="33919D3D" w14:textId="77777777" w:rsidR="00DE2C43" w:rsidRPr="00FC3C4E" w:rsidRDefault="00FC3C4E" w:rsidP="00DE2C43">
      <w:pPr>
        <w:pStyle w:val="Body"/>
        <w:rPr>
          <w:rFonts w:ascii="Arial" w:hAnsi="Arial" w:cs="Arial"/>
          <w:b/>
          <w:bCs/>
        </w:rPr>
      </w:pPr>
      <w:r w:rsidRPr="00FC3C4E">
        <w:rPr>
          <w:rFonts w:ascii="Arial" w:hAnsi="Arial" w:cs="Arial"/>
          <w:b/>
          <w:bCs/>
        </w:rPr>
        <w:t>Growth P</w:t>
      </w:r>
      <w:r w:rsidR="00DE2C43" w:rsidRPr="00FC3C4E">
        <w:rPr>
          <w:rFonts w:ascii="Arial" w:hAnsi="Arial" w:cs="Arial"/>
          <w:b/>
          <w:bCs/>
        </w:rPr>
        <w:t>er</w:t>
      </w:r>
      <w:r w:rsidRPr="00FC3C4E">
        <w:rPr>
          <w:rFonts w:ascii="Arial" w:hAnsi="Arial" w:cs="Arial"/>
          <w:b/>
          <w:bCs/>
        </w:rPr>
        <w:t>formance of Different Chickens G</w:t>
      </w:r>
      <w:r w:rsidR="00DE2C43" w:rsidRPr="00FC3C4E">
        <w:rPr>
          <w:rFonts w:ascii="Arial" w:hAnsi="Arial" w:cs="Arial"/>
          <w:b/>
          <w:bCs/>
        </w:rPr>
        <w:t>roups</w:t>
      </w:r>
    </w:p>
    <w:p w14:paraId="7449F3E4" w14:textId="77777777" w:rsidR="00E80787" w:rsidRDefault="00494A2F" w:rsidP="00DE2C43">
      <w:pPr>
        <w:pStyle w:val="Body"/>
        <w:spacing w:after="0"/>
        <w:rPr>
          <w:rFonts w:ascii="Arial" w:hAnsi="Arial" w:cs="Arial"/>
        </w:rPr>
      </w:pPr>
      <w:r w:rsidRPr="00494A2F">
        <w:rPr>
          <w:rFonts w:ascii="Arial" w:hAnsi="Arial" w:cs="Arial"/>
        </w:rPr>
        <w:t>The current stu</w:t>
      </w:r>
      <w:r>
        <w:rPr>
          <w:rFonts w:ascii="Arial" w:hAnsi="Arial" w:cs="Arial"/>
        </w:rPr>
        <w:t>dy evaluated the effects of fermented sugarcane tops</w:t>
      </w:r>
      <w:r w:rsidRPr="00494A2F">
        <w:rPr>
          <w:rFonts w:ascii="Arial" w:hAnsi="Arial" w:cs="Arial"/>
        </w:rPr>
        <w:t xml:space="preserve"> at different i</w:t>
      </w:r>
      <w:r>
        <w:rPr>
          <w:rFonts w:ascii="Arial" w:hAnsi="Arial" w:cs="Arial"/>
        </w:rPr>
        <w:t xml:space="preserve">nclusion levels on broiler chicken growth performance and lipid profile. </w:t>
      </w:r>
      <w:r w:rsidR="00DE2C43" w:rsidRPr="00DE2C43">
        <w:rPr>
          <w:rFonts w:ascii="Arial" w:hAnsi="Arial" w:cs="Arial"/>
        </w:rPr>
        <w:t xml:space="preserve">The mean/median weight, average daily weight gain and average weight gain of the studied </w:t>
      </w:r>
      <w:r w:rsidR="00A5090C">
        <w:rPr>
          <w:rFonts w:ascii="Arial" w:hAnsi="Arial" w:cs="Arial"/>
        </w:rPr>
        <w:t xml:space="preserve">broiler </w:t>
      </w:r>
      <w:r w:rsidR="00DE2C43" w:rsidRPr="00DE2C43">
        <w:rPr>
          <w:rFonts w:ascii="Arial" w:hAnsi="Arial" w:cs="Arial"/>
        </w:rPr>
        <w:t>chicken were higher in group A and least in group E, likewise the gain to feed ratio was higher in group A and least in group E. The growth rate was higher in group A followed by group C then B, D and E. The feed conversion ratio was higher in group E and least in group A. Mortality was higher in group E and D and least in groups B and C</w:t>
      </w:r>
      <w:r w:rsidR="00A5090C">
        <w:rPr>
          <w:rFonts w:ascii="Arial" w:hAnsi="Arial" w:cs="Arial"/>
        </w:rPr>
        <w:t xml:space="preserve"> as shown in Table 1.</w:t>
      </w:r>
    </w:p>
    <w:p w14:paraId="541E5DA6" w14:textId="77777777" w:rsidR="00DE2C43" w:rsidRDefault="00DE2C43" w:rsidP="00DE2C43">
      <w:pPr>
        <w:pStyle w:val="Body"/>
        <w:spacing w:after="0"/>
        <w:rPr>
          <w:rFonts w:ascii="Arial" w:hAnsi="Arial" w:cs="Arial"/>
        </w:rPr>
      </w:pPr>
    </w:p>
    <w:p w14:paraId="2BFB91D5" w14:textId="77777777" w:rsidR="00FC3C4E" w:rsidRDefault="00FC3C4E" w:rsidP="00FC3C4E">
      <w:pPr>
        <w:jc w:val="both"/>
        <w:rPr>
          <w:rFonts w:asciiTheme="minorBidi" w:hAnsiTheme="minorBidi"/>
        </w:rPr>
      </w:pPr>
      <w:r>
        <w:rPr>
          <w:rFonts w:asciiTheme="minorBidi" w:hAnsiTheme="minorBidi"/>
          <w:b/>
          <w:bCs/>
        </w:rPr>
        <w:t>Tab</w:t>
      </w:r>
      <w:r w:rsidR="00C27B40">
        <w:rPr>
          <w:rFonts w:asciiTheme="minorBidi" w:hAnsiTheme="minorBidi"/>
          <w:b/>
          <w:bCs/>
        </w:rPr>
        <w:t>le 1: Growth Performance of Experimental Broilers</w:t>
      </w:r>
    </w:p>
    <w:tbl>
      <w:tblPr>
        <w:tblStyle w:val="TableGrid"/>
        <w:tblW w:w="0" w:type="auto"/>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800"/>
        <w:gridCol w:w="1350"/>
        <w:gridCol w:w="1350"/>
        <w:gridCol w:w="892"/>
        <w:gridCol w:w="1049"/>
        <w:gridCol w:w="968"/>
        <w:gridCol w:w="1203"/>
      </w:tblGrid>
      <w:tr w:rsidR="00FC3C4E" w14:paraId="287FA314" w14:textId="77777777" w:rsidTr="00786B19">
        <w:tc>
          <w:tcPr>
            <w:tcW w:w="900" w:type="dxa"/>
            <w:tcBorders>
              <w:top w:val="single" w:sz="4" w:space="0" w:color="auto"/>
              <w:left w:val="nil"/>
              <w:bottom w:val="single" w:sz="4" w:space="0" w:color="auto"/>
              <w:right w:val="nil"/>
            </w:tcBorders>
            <w:hideMark/>
          </w:tcPr>
          <w:p w14:paraId="6D165AC3" w14:textId="77777777" w:rsidR="00FC3C4E" w:rsidRDefault="00FC3C4E">
            <w:pPr>
              <w:jc w:val="both"/>
              <w:rPr>
                <w:rFonts w:asciiTheme="minorBidi" w:eastAsia="Arial" w:hAnsiTheme="minorBidi"/>
                <w:b/>
                <w:bCs/>
              </w:rPr>
            </w:pPr>
            <w:r>
              <w:rPr>
                <w:rFonts w:asciiTheme="minorBidi" w:hAnsiTheme="minorBidi"/>
                <w:b/>
                <w:bCs/>
              </w:rPr>
              <w:t>Group</w:t>
            </w:r>
          </w:p>
        </w:tc>
        <w:tc>
          <w:tcPr>
            <w:tcW w:w="1800" w:type="dxa"/>
            <w:tcBorders>
              <w:top w:val="single" w:sz="4" w:space="0" w:color="auto"/>
              <w:left w:val="nil"/>
              <w:bottom w:val="single" w:sz="4" w:space="0" w:color="auto"/>
              <w:right w:val="nil"/>
            </w:tcBorders>
            <w:hideMark/>
          </w:tcPr>
          <w:p w14:paraId="0DA4E87F" w14:textId="77777777" w:rsidR="00FC3C4E" w:rsidRDefault="00FC3C4E">
            <w:pPr>
              <w:jc w:val="both"/>
              <w:rPr>
                <w:rFonts w:asciiTheme="minorBidi" w:eastAsia="Arial" w:hAnsiTheme="minorBidi"/>
                <w:b/>
                <w:bCs/>
              </w:rPr>
            </w:pPr>
            <w:r>
              <w:rPr>
                <w:rFonts w:asciiTheme="minorBidi" w:hAnsiTheme="minorBidi"/>
                <w:b/>
                <w:bCs/>
              </w:rPr>
              <w:t xml:space="preserve">W (g) </w:t>
            </w:r>
          </w:p>
        </w:tc>
        <w:tc>
          <w:tcPr>
            <w:tcW w:w="1350" w:type="dxa"/>
            <w:tcBorders>
              <w:top w:val="single" w:sz="4" w:space="0" w:color="auto"/>
              <w:left w:val="nil"/>
              <w:bottom w:val="single" w:sz="4" w:space="0" w:color="auto"/>
              <w:right w:val="nil"/>
            </w:tcBorders>
            <w:hideMark/>
          </w:tcPr>
          <w:p w14:paraId="0A781B25" w14:textId="77777777" w:rsidR="00FC3C4E" w:rsidRDefault="00FC3C4E">
            <w:pPr>
              <w:jc w:val="both"/>
              <w:rPr>
                <w:rFonts w:asciiTheme="minorBidi" w:eastAsia="Arial" w:hAnsiTheme="minorBidi"/>
                <w:b/>
                <w:bCs/>
              </w:rPr>
            </w:pPr>
            <w:r>
              <w:rPr>
                <w:rFonts w:asciiTheme="minorBidi" w:hAnsiTheme="minorBidi"/>
                <w:b/>
                <w:bCs/>
              </w:rPr>
              <w:t>ADWG (g)</w:t>
            </w:r>
          </w:p>
        </w:tc>
        <w:tc>
          <w:tcPr>
            <w:tcW w:w="1350" w:type="dxa"/>
            <w:tcBorders>
              <w:top w:val="single" w:sz="4" w:space="0" w:color="auto"/>
              <w:left w:val="nil"/>
              <w:bottom w:val="single" w:sz="4" w:space="0" w:color="auto"/>
              <w:right w:val="nil"/>
            </w:tcBorders>
            <w:hideMark/>
          </w:tcPr>
          <w:p w14:paraId="3CB60719" w14:textId="456F1E3E" w:rsidR="00FC3C4E" w:rsidRDefault="00786B19">
            <w:pPr>
              <w:jc w:val="both"/>
              <w:rPr>
                <w:rFonts w:asciiTheme="minorBidi" w:eastAsia="Arial" w:hAnsiTheme="minorBidi"/>
                <w:b/>
                <w:bCs/>
              </w:rPr>
            </w:pPr>
            <w:r>
              <w:rPr>
                <w:rFonts w:asciiTheme="minorBidi" w:hAnsiTheme="minorBidi"/>
                <w:b/>
                <w:bCs/>
              </w:rPr>
              <w:t>ABWG</w:t>
            </w:r>
            <w:bookmarkStart w:id="0" w:name="_GoBack"/>
            <w:bookmarkEnd w:id="0"/>
            <w:r w:rsidR="00FC3C4E">
              <w:rPr>
                <w:rFonts w:asciiTheme="minorBidi" w:hAnsiTheme="minorBidi"/>
                <w:b/>
                <w:bCs/>
              </w:rPr>
              <w:t xml:space="preserve"> (g)</w:t>
            </w:r>
          </w:p>
        </w:tc>
        <w:tc>
          <w:tcPr>
            <w:tcW w:w="892" w:type="dxa"/>
            <w:tcBorders>
              <w:top w:val="single" w:sz="4" w:space="0" w:color="auto"/>
              <w:left w:val="nil"/>
              <w:bottom w:val="single" w:sz="4" w:space="0" w:color="auto"/>
              <w:right w:val="nil"/>
            </w:tcBorders>
            <w:hideMark/>
          </w:tcPr>
          <w:p w14:paraId="2E3B2DD0" w14:textId="77777777" w:rsidR="00FC3C4E" w:rsidRDefault="00FC3C4E">
            <w:pPr>
              <w:jc w:val="both"/>
              <w:rPr>
                <w:rFonts w:asciiTheme="minorBidi" w:eastAsia="Arial" w:hAnsiTheme="minorBidi"/>
                <w:b/>
                <w:bCs/>
              </w:rPr>
            </w:pPr>
            <w:r>
              <w:rPr>
                <w:rFonts w:asciiTheme="minorBidi" w:hAnsiTheme="minorBidi"/>
                <w:b/>
                <w:bCs/>
              </w:rPr>
              <w:t>FCR</w:t>
            </w:r>
          </w:p>
        </w:tc>
        <w:tc>
          <w:tcPr>
            <w:tcW w:w="1049" w:type="dxa"/>
            <w:tcBorders>
              <w:top w:val="single" w:sz="4" w:space="0" w:color="auto"/>
              <w:left w:val="nil"/>
              <w:bottom w:val="single" w:sz="4" w:space="0" w:color="auto"/>
              <w:right w:val="nil"/>
            </w:tcBorders>
            <w:hideMark/>
          </w:tcPr>
          <w:p w14:paraId="2F595556" w14:textId="77777777" w:rsidR="00FC3C4E" w:rsidRDefault="00FC3C4E">
            <w:pPr>
              <w:jc w:val="both"/>
              <w:rPr>
                <w:rFonts w:asciiTheme="minorBidi" w:eastAsia="Arial" w:hAnsiTheme="minorBidi"/>
                <w:b/>
                <w:bCs/>
              </w:rPr>
            </w:pPr>
            <w:r>
              <w:rPr>
                <w:rFonts w:asciiTheme="minorBidi" w:hAnsiTheme="minorBidi"/>
                <w:b/>
                <w:bCs/>
              </w:rPr>
              <w:t>GR</w:t>
            </w:r>
          </w:p>
        </w:tc>
        <w:tc>
          <w:tcPr>
            <w:tcW w:w="968" w:type="dxa"/>
            <w:tcBorders>
              <w:top w:val="single" w:sz="4" w:space="0" w:color="auto"/>
              <w:left w:val="nil"/>
              <w:bottom w:val="single" w:sz="4" w:space="0" w:color="auto"/>
              <w:right w:val="nil"/>
            </w:tcBorders>
            <w:hideMark/>
          </w:tcPr>
          <w:p w14:paraId="112B96BE" w14:textId="77777777" w:rsidR="00FC3C4E" w:rsidRDefault="00FC3C4E">
            <w:pPr>
              <w:jc w:val="both"/>
              <w:rPr>
                <w:rFonts w:asciiTheme="minorBidi" w:eastAsia="Arial" w:hAnsiTheme="minorBidi"/>
                <w:b/>
                <w:bCs/>
              </w:rPr>
            </w:pPr>
            <w:r>
              <w:rPr>
                <w:rFonts w:asciiTheme="minorBidi" w:hAnsiTheme="minorBidi"/>
                <w:b/>
                <w:bCs/>
              </w:rPr>
              <w:t>GFR</w:t>
            </w:r>
          </w:p>
        </w:tc>
        <w:tc>
          <w:tcPr>
            <w:tcW w:w="1203" w:type="dxa"/>
            <w:tcBorders>
              <w:top w:val="single" w:sz="4" w:space="0" w:color="auto"/>
              <w:left w:val="nil"/>
              <w:bottom w:val="single" w:sz="4" w:space="0" w:color="auto"/>
              <w:right w:val="nil"/>
            </w:tcBorders>
            <w:hideMark/>
          </w:tcPr>
          <w:p w14:paraId="5042A9F9" w14:textId="77777777" w:rsidR="00FC3C4E" w:rsidRDefault="00FC3C4E">
            <w:pPr>
              <w:jc w:val="both"/>
              <w:rPr>
                <w:rFonts w:asciiTheme="minorBidi" w:eastAsia="Arial" w:hAnsiTheme="minorBidi"/>
                <w:b/>
                <w:bCs/>
              </w:rPr>
            </w:pPr>
            <w:r>
              <w:rPr>
                <w:rFonts w:asciiTheme="minorBidi" w:hAnsiTheme="minorBidi"/>
                <w:b/>
                <w:bCs/>
              </w:rPr>
              <w:t>MR (%)</w:t>
            </w:r>
          </w:p>
        </w:tc>
      </w:tr>
      <w:tr w:rsidR="00FC3C4E" w14:paraId="396B4A4B" w14:textId="77777777" w:rsidTr="00786B19">
        <w:tc>
          <w:tcPr>
            <w:tcW w:w="900" w:type="dxa"/>
            <w:tcBorders>
              <w:top w:val="single" w:sz="4" w:space="0" w:color="auto"/>
              <w:left w:val="nil"/>
              <w:bottom w:val="nil"/>
              <w:right w:val="nil"/>
            </w:tcBorders>
            <w:hideMark/>
          </w:tcPr>
          <w:p w14:paraId="43A00624" w14:textId="77777777" w:rsidR="00FC3C4E" w:rsidRDefault="00FC3C4E">
            <w:pPr>
              <w:jc w:val="both"/>
              <w:rPr>
                <w:rFonts w:asciiTheme="minorBidi" w:eastAsia="Arial" w:hAnsiTheme="minorBidi"/>
              </w:rPr>
            </w:pPr>
            <w:r>
              <w:rPr>
                <w:rFonts w:asciiTheme="minorBidi" w:hAnsiTheme="minorBidi"/>
              </w:rPr>
              <w:t>A</w:t>
            </w:r>
          </w:p>
        </w:tc>
        <w:tc>
          <w:tcPr>
            <w:tcW w:w="1800" w:type="dxa"/>
            <w:tcBorders>
              <w:top w:val="single" w:sz="4" w:space="0" w:color="auto"/>
              <w:left w:val="nil"/>
              <w:bottom w:val="nil"/>
              <w:right w:val="nil"/>
            </w:tcBorders>
            <w:hideMark/>
          </w:tcPr>
          <w:p w14:paraId="6D185EAE" w14:textId="77777777" w:rsidR="00FC3C4E" w:rsidRDefault="00FC3C4E">
            <w:pPr>
              <w:jc w:val="both"/>
              <w:rPr>
                <w:rFonts w:asciiTheme="minorBidi" w:eastAsia="Arial" w:hAnsiTheme="minorBidi"/>
              </w:rPr>
            </w:pPr>
            <w:r>
              <w:rPr>
                <w:rFonts w:asciiTheme="minorBidi" w:hAnsiTheme="minorBidi"/>
              </w:rPr>
              <w:t>930(624-1044)*</w:t>
            </w:r>
          </w:p>
        </w:tc>
        <w:tc>
          <w:tcPr>
            <w:tcW w:w="1350" w:type="dxa"/>
            <w:tcBorders>
              <w:top w:val="single" w:sz="4" w:space="0" w:color="auto"/>
              <w:left w:val="nil"/>
              <w:bottom w:val="nil"/>
              <w:right w:val="nil"/>
            </w:tcBorders>
            <w:hideMark/>
          </w:tcPr>
          <w:p w14:paraId="5AF51D9D" w14:textId="77777777" w:rsidR="00FC3C4E" w:rsidRDefault="00FC3C4E">
            <w:pPr>
              <w:jc w:val="both"/>
              <w:rPr>
                <w:rFonts w:asciiTheme="minorBidi" w:eastAsia="Arial" w:hAnsiTheme="minorBidi"/>
              </w:rPr>
            </w:pPr>
            <w:r>
              <w:rPr>
                <w:rFonts w:asciiTheme="minorBidi" w:hAnsiTheme="minorBidi"/>
              </w:rPr>
              <w:t>21.54</w:t>
            </w:r>
          </w:p>
        </w:tc>
        <w:tc>
          <w:tcPr>
            <w:tcW w:w="1350" w:type="dxa"/>
            <w:tcBorders>
              <w:top w:val="single" w:sz="4" w:space="0" w:color="auto"/>
              <w:left w:val="nil"/>
              <w:bottom w:val="nil"/>
              <w:right w:val="nil"/>
            </w:tcBorders>
            <w:hideMark/>
          </w:tcPr>
          <w:p w14:paraId="087DF92A" w14:textId="77777777" w:rsidR="00FC3C4E" w:rsidRDefault="00FC3C4E">
            <w:pPr>
              <w:jc w:val="both"/>
              <w:rPr>
                <w:rFonts w:asciiTheme="minorBidi" w:eastAsia="Arial" w:hAnsiTheme="minorBidi"/>
              </w:rPr>
            </w:pPr>
            <w:r>
              <w:rPr>
                <w:rFonts w:asciiTheme="minorBidi" w:hAnsiTheme="minorBidi"/>
              </w:rPr>
              <w:t>603</w:t>
            </w:r>
          </w:p>
        </w:tc>
        <w:tc>
          <w:tcPr>
            <w:tcW w:w="892" w:type="dxa"/>
            <w:tcBorders>
              <w:top w:val="single" w:sz="4" w:space="0" w:color="auto"/>
              <w:left w:val="nil"/>
              <w:bottom w:val="nil"/>
              <w:right w:val="nil"/>
            </w:tcBorders>
            <w:hideMark/>
          </w:tcPr>
          <w:p w14:paraId="63CC6DAA" w14:textId="77777777" w:rsidR="00FC3C4E" w:rsidRDefault="00FC3C4E">
            <w:pPr>
              <w:jc w:val="both"/>
              <w:rPr>
                <w:rFonts w:asciiTheme="minorBidi" w:eastAsia="Arial" w:hAnsiTheme="minorBidi"/>
              </w:rPr>
            </w:pPr>
            <w:r>
              <w:rPr>
                <w:rFonts w:asciiTheme="minorBidi" w:hAnsiTheme="minorBidi"/>
              </w:rPr>
              <w:t>0.97</w:t>
            </w:r>
          </w:p>
        </w:tc>
        <w:tc>
          <w:tcPr>
            <w:tcW w:w="1049" w:type="dxa"/>
            <w:tcBorders>
              <w:top w:val="single" w:sz="4" w:space="0" w:color="auto"/>
              <w:left w:val="nil"/>
              <w:bottom w:val="nil"/>
              <w:right w:val="nil"/>
            </w:tcBorders>
            <w:hideMark/>
          </w:tcPr>
          <w:p w14:paraId="3497EF72" w14:textId="77777777" w:rsidR="00FC3C4E" w:rsidRDefault="00FC3C4E">
            <w:pPr>
              <w:jc w:val="both"/>
              <w:rPr>
                <w:rFonts w:asciiTheme="minorBidi" w:eastAsia="Arial" w:hAnsiTheme="minorBidi"/>
              </w:rPr>
            </w:pPr>
            <w:r>
              <w:rPr>
                <w:rFonts w:asciiTheme="minorBidi" w:hAnsiTheme="minorBidi"/>
              </w:rPr>
              <w:t>2.40</w:t>
            </w:r>
          </w:p>
        </w:tc>
        <w:tc>
          <w:tcPr>
            <w:tcW w:w="968" w:type="dxa"/>
            <w:tcBorders>
              <w:top w:val="single" w:sz="4" w:space="0" w:color="auto"/>
              <w:left w:val="nil"/>
              <w:bottom w:val="nil"/>
              <w:right w:val="nil"/>
            </w:tcBorders>
            <w:hideMark/>
          </w:tcPr>
          <w:p w14:paraId="43C9B657" w14:textId="77777777" w:rsidR="00FC3C4E" w:rsidRDefault="00FC3C4E">
            <w:pPr>
              <w:jc w:val="both"/>
              <w:rPr>
                <w:rFonts w:asciiTheme="minorBidi" w:eastAsia="Arial" w:hAnsiTheme="minorBidi"/>
              </w:rPr>
            </w:pPr>
            <w:r>
              <w:rPr>
                <w:rFonts w:asciiTheme="minorBidi" w:hAnsiTheme="minorBidi"/>
              </w:rPr>
              <w:t>1.03</w:t>
            </w:r>
          </w:p>
        </w:tc>
        <w:tc>
          <w:tcPr>
            <w:tcW w:w="1203" w:type="dxa"/>
            <w:tcBorders>
              <w:top w:val="single" w:sz="4" w:space="0" w:color="auto"/>
              <w:left w:val="nil"/>
              <w:bottom w:val="nil"/>
              <w:right w:val="nil"/>
            </w:tcBorders>
            <w:hideMark/>
          </w:tcPr>
          <w:p w14:paraId="2C64FDD9" w14:textId="77777777" w:rsidR="00FC3C4E" w:rsidRDefault="00FC3C4E">
            <w:pPr>
              <w:jc w:val="both"/>
              <w:rPr>
                <w:rFonts w:asciiTheme="minorBidi" w:eastAsia="Arial" w:hAnsiTheme="minorBidi"/>
              </w:rPr>
            </w:pPr>
            <w:r>
              <w:rPr>
                <w:rFonts w:asciiTheme="minorBidi" w:hAnsiTheme="minorBidi"/>
              </w:rPr>
              <w:t>40</w:t>
            </w:r>
          </w:p>
        </w:tc>
      </w:tr>
      <w:tr w:rsidR="00FC3C4E" w14:paraId="75CBB880" w14:textId="77777777" w:rsidTr="00786B19">
        <w:tc>
          <w:tcPr>
            <w:tcW w:w="900" w:type="dxa"/>
            <w:tcBorders>
              <w:top w:val="nil"/>
              <w:left w:val="nil"/>
              <w:bottom w:val="nil"/>
              <w:right w:val="nil"/>
            </w:tcBorders>
            <w:hideMark/>
          </w:tcPr>
          <w:p w14:paraId="640DFEA1" w14:textId="77777777" w:rsidR="00FC3C4E" w:rsidRDefault="00FC3C4E">
            <w:pPr>
              <w:jc w:val="both"/>
              <w:rPr>
                <w:rFonts w:asciiTheme="minorBidi" w:eastAsia="Arial" w:hAnsiTheme="minorBidi"/>
              </w:rPr>
            </w:pPr>
            <w:r>
              <w:rPr>
                <w:rFonts w:asciiTheme="minorBidi" w:hAnsiTheme="minorBidi"/>
              </w:rPr>
              <w:lastRenderedPageBreak/>
              <w:t>B</w:t>
            </w:r>
          </w:p>
        </w:tc>
        <w:tc>
          <w:tcPr>
            <w:tcW w:w="1800" w:type="dxa"/>
            <w:tcBorders>
              <w:top w:val="nil"/>
              <w:left w:val="nil"/>
              <w:bottom w:val="nil"/>
              <w:right w:val="nil"/>
            </w:tcBorders>
            <w:hideMark/>
          </w:tcPr>
          <w:p w14:paraId="07EE4919" w14:textId="77777777" w:rsidR="00FC3C4E" w:rsidRDefault="00FC3C4E">
            <w:pPr>
              <w:jc w:val="both"/>
              <w:rPr>
                <w:rFonts w:asciiTheme="minorBidi" w:eastAsia="Arial" w:hAnsiTheme="minorBidi"/>
              </w:rPr>
            </w:pPr>
            <w:r>
              <w:rPr>
                <w:rFonts w:asciiTheme="minorBidi" w:hAnsiTheme="minorBidi"/>
              </w:rPr>
              <w:t>803</w:t>
            </w:r>
            <w:r w:rsidR="002B01A9">
              <w:rPr>
                <w:rFonts w:asciiTheme="minorBidi" w:hAnsiTheme="minorBidi"/>
              </w:rPr>
              <w:t xml:space="preserve"> </w:t>
            </w:r>
            <w:r>
              <w:rPr>
                <w:rFonts w:asciiTheme="minorBidi" w:hAnsiTheme="minorBidi"/>
              </w:rPr>
              <w:t>±</w:t>
            </w:r>
            <w:r w:rsidR="002B01A9">
              <w:rPr>
                <w:rFonts w:asciiTheme="minorBidi" w:hAnsiTheme="minorBidi"/>
              </w:rPr>
              <w:t xml:space="preserve"> </w:t>
            </w:r>
            <w:r>
              <w:rPr>
                <w:rFonts w:asciiTheme="minorBidi" w:hAnsiTheme="minorBidi"/>
              </w:rPr>
              <w:t>80</w:t>
            </w:r>
            <w:r>
              <w:rPr>
                <w:rFonts w:asciiTheme="minorBidi" w:hAnsiTheme="minorBidi"/>
                <w:vertAlign w:val="superscript"/>
              </w:rPr>
              <w:t>SD</w:t>
            </w:r>
          </w:p>
        </w:tc>
        <w:tc>
          <w:tcPr>
            <w:tcW w:w="1350" w:type="dxa"/>
            <w:tcBorders>
              <w:top w:val="nil"/>
              <w:left w:val="nil"/>
              <w:bottom w:val="nil"/>
              <w:right w:val="nil"/>
            </w:tcBorders>
            <w:hideMark/>
          </w:tcPr>
          <w:p w14:paraId="5B76F90E" w14:textId="77777777" w:rsidR="00FC3C4E" w:rsidRDefault="00FC3C4E">
            <w:pPr>
              <w:jc w:val="both"/>
              <w:rPr>
                <w:rFonts w:asciiTheme="minorBidi" w:eastAsia="Arial" w:hAnsiTheme="minorBidi"/>
              </w:rPr>
            </w:pPr>
            <w:r>
              <w:rPr>
                <w:rFonts w:asciiTheme="minorBidi" w:hAnsiTheme="minorBidi"/>
              </w:rPr>
              <w:t>18.96</w:t>
            </w:r>
          </w:p>
        </w:tc>
        <w:tc>
          <w:tcPr>
            <w:tcW w:w="1350" w:type="dxa"/>
            <w:tcBorders>
              <w:top w:val="nil"/>
              <w:left w:val="nil"/>
              <w:bottom w:val="nil"/>
              <w:right w:val="nil"/>
            </w:tcBorders>
            <w:hideMark/>
          </w:tcPr>
          <w:p w14:paraId="7E3D7808" w14:textId="77777777" w:rsidR="00FC3C4E" w:rsidRDefault="00FC3C4E">
            <w:pPr>
              <w:jc w:val="both"/>
              <w:rPr>
                <w:rFonts w:asciiTheme="minorBidi" w:eastAsia="Arial" w:hAnsiTheme="minorBidi"/>
              </w:rPr>
            </w:pPr>
            <w:r>
              <w:rPr>
                <w:rFonts w:asciiTheme="minorBidi" w:hAnsiTheme="minorBidi"/>
              </w:rPr>
              <w:t>531</w:t>
            </w:r>
          </w:p>
        </w:tc>
        <w:tc>
          <w:tcPr>
            <w:tcW w:w="892" w:type="dxa"/>
            <w:tcBorders>
              <w:top w:val="nil"/>
              <w:left w:val="nil"/>
              <w:bottom w:val="nil"/>
              <w:right w:val="nil"/>
            </w:tcBorders>
            <w:hideMark/>
          </w:tcPr>
          <w:p w14:paraId="1732C4F8" w14:textId="77777777" w:rsidR="00FC3C4E" w:rsidRDefault="00FC3C4E">
            <w:pPr>
              <w:jc w:val="both"/>
              <w:rPr>
                <w:rFonts w:asciiTheme="minorBidi" w:eastAsia="Arial" w:hAnsiTheme="minorBidi"/>
              </w:rPr>
            </w:pPr>
            <w:r>
              <w:rPr>
                <w:rFonts w:asciiTheme="minorBidi" w:hAnsiTheme="minorBidi"/>
              </w:rPr>
              <w:t>1.06</w:t>
            </w:r>
          </w:p>
        </w:tc>
        <w:tc>
          <w:tcPr>
            <w:tcW w:w="1049" w:type="dxa"/>
            <w:tcBorders>
              <w:top w:val="nil"/>
              <w:left w:val="nil"/>
              <w:bottom w:val="nil"/>
              <w:right w:val="nil"/>
            </w:tcBorders>
            <w:hideMark/>
          </w:tcPr>
          <w:p w14:paraId="11BB0D87" w14:textId="77777777" w:rsidR="00FC3C4E" w:rsidRDefault="00FC3C4E">
            <w:pPr>
              <w:jc w:val="both"/>
              <w:rPr>
                <w:rFonts w:asciiTheme="minorBidi" w:eastAsia="Arial" w:hAnsiTheme="minorBidi"/>
              </w:rPr>
            </w:pPr>
            <w:r>
              <w:rPr>
                <w:rFonts w:asciiTheme="minorBidi" w:hAnsiTheme="minorBidi"/>
              </w:rPr>
              <w:t>1.95</w:t>
            </w:r>
          </w:p>
        </w:tc>
        <w:tc>
          <w:tcPr>
            <w:tcW w:w="968" w:type="dxa"/>
            <w:tcBorders>
              <w:top w:val="nil"/>
              <w:left w:val="nil"/>
              <w:bottom w:val="nil"/>
              <w:right w:val="nil"/>
            </w:tcBorders>
            <w:hideMark/>
          </w:tcPr>
          <w:p w14:paraId="5002A6B2" w14:textId="77777777" w:rsidR="00FC3C4E" w:rsidRDefault="00FC3C4E">
            <w:pPr>
              <w:jc w:val="both"/>
              <w:rPr>
                <w:rFonts w:asciiTheme="minorBidi" w:eastAsia="Arial" w:hAnsiTheme="minorBidi"/>
              </w:rPr>
            </w:pPr>
            <w:r>
              <w:rPr>
                <w:rFonts w:asciiTheme="minorBidi" w:hAnsiTheme="minorBidi"/>
              </w:rPr>
              <w:t>0.95</w:t>
            </w:r>
          </w:p>
        </w:tc>
        <w:tc>
          <w:tcPr>
            <w:tcW w:w="1203" w:type="dxa"/>
            <w:tcBorders>
              <w:top w:val="nil"/>
              <w:left w:val="nil"/>
              <w:bottom w:val="nil"/>
              <w:right w:val="nil"/>
            </w:tcBorders>
            <w:hideMark/>
          </w:tcPr>
          <w:p w14:paraId="10C1CC6A" w14:textId="77777777" w:rsidR="00FC3C4E" w:rsidRDefault="00FC3C4E">
            <w:pPr>
              <w:jc w:val="both"/>
              <w:rPr>
                <w:rFonts w:asciiTheme="minorBidi" w:eastAsia="Arial" w:hAnsiTheme="minorBidi"/>
              </w:rPr>
            </w:pPr>
            <w:r>
              <w:rPr>
                <w:rFonts w:asciiTheme="minorBidi" w:hAnsiTheme="minorBidi"/>
              </w:rPr>
              <w:t>0</w:t>
            </w:r>
          </w:p>
        </w:tc>
      </w:tr>
      <w:tr w:rsidR="00FC3C4E" w14:paraId="5DD80701" w14:textId="77777777" w:rsidTr="00786B19">
        <w:tc>
          <w:tcPr>
            <w:tcW w:w="900" w:type="dxa"/>
            <w:tcBorders>
              <w:top w:val="nil"/>
              <w:left w:val="nil"/>
              <w:bottom w:val="nil"/>
              <w:right w:val="nil"/>
            </w:tcBorders>
            <w:hideMark/>
          </w:tcPr>
          <w:p w14:paraId="2371F6F8" w14:textId="77777777" w:rsidR="00FC3C4E" w:rsidRDefault="00FC3C4E">
            <w:pPr>
              <w:jc w:val="both"/>
              <w:rPr>
                <w:rFonts w:asciiTheme="minorBidi" w:eastAsia="Arial" w:hAnsiTheme="minorBidi"/>
              </w:rPr>
            </w:pPr>
            <w:r>
              <w:rPr>
                <w:rFonts w:asciiTheme="minorBidi" w:hAnsiTheme="minorBidi"/>
              </w:rPr>
              <w:t>C</w:t>
            </w:r>
          </w:p>
        </w:tc>
        <w:tc>
          <w:tcPr>
            <w:tcW w:w="1800" w:type="dxa"/>
            <w:tcBorders>
              <w:top w:val="nil"/>
              <w:left w:val="nil"/>
              <w:bottom w:val="nil"/>
              <w:right w:val="nil"/>
            </w:tcBorders>
            <w:hideMark/>
          </w:tcPr>
          <w:p w14:paraId="661C544B" w14:textId="77777777" w:rsidR="00FC3C4E" w:rsidRDefault="00FC3C4E">
            <w:pPr>
              <w:jc w:val="both"/>
              <w:rPr>
                <w:rFonts w:asciiTheme="minorBidi" w:eastAsia="Arial" w:hAnsiTheme="minorBidi"/>
              </w:rPr>
            </w:pPr>
            <w:r>
              <w:rPr>
                <w:rFonts w:asciiTheme="minorBidi" w:hAnsiTheme="minorBidi"/>
              </w:rPr>
              <w:t>807</w:t>
            </w:r>
            <w:r w:rsidR="002B01A9">
              <w:rPr>
                <w:rFonts w:asciiTheme="minorBidi" w:hAnsiTheme="minorBidi"/>
              </w:rPr>
              <w:t xml:space="preserve"> </w:t>
            </w:r>
            <w:r>
              <w:rPr>
                <w:rFonts w:asciiTheme="minorBidi" w:hAnsiTheme="minorBidi"/>
              </w:rPr>
              <w:t>±</w:t>
            </w:r>
            <w:r w:rsidR="002B01A9">
              <w:rPr>
                <w:rFonts w:asciiTheme="minorBidi" w:hAnsiTheme="minorBidi"/>
              </w:rPr>
              <w:t xml:space="preserve"> </w:t>
            </w:r>
            <w:r>
              <w:rPr>
                <w:rFonts w:asciiTheme="minorBidi" w:hAnsiTheme="minorBidi"/>
              </w:rPr>
              <w:t>66</w:t>
            </w:r>
            <w:r>
              <w:rPr>
                <w:rFonts w:asciiTheme="minorBidi" w:hAnsiTheme="minorBidi"/>
                <w:vertAlign w:val="superscript"/>
              </w:rPr>
              <w:t>SD</w:t>
            </w:r>
          </w:p>
        </w:tc>
        <w:tc>
          <w:tcPr>
            <w:tcW w:w="1350" w:type="dxa"/>
            <w:tcBorders>
              <w:top w:val="nil"/>
              <w:left w:val="nil"/>
              <w:bottom w:val="nil"/>
              <w:right w:val="nil"/>
            </w:tcBorders>
            <w:hideMark/>
          </w:tcPr>
          <w:p w14:paraId="67DAB708" w14:textId="77777777" w:rsidR="00FC3C4E" w:rsidRDefault="00FC3C4E">
            <w:pPr>
              <w:jc w:val="both"/>
              <w:rPr>
                <w:rFonts w:asciiTheme="minorBidi" w:eastAsia="Arial" w:hAnsiTheme="minorBidi"/>
              </w:rPr>
            </w:pPr>
            <w:r>
              <w:rPr>
                <w:rFonts w:asciiTheme="minorBidi" w:hAnsiTheme="minorBidi"/>
              </w:rPr>
              <w:t>14.21</w:t>
            </w:r>
          </w:p>
        </w:tc>
        <w:tc>
          <w:tcPr>
            <w:tcW w:w="1350" w:type="dxa"/>
            <w:tcBorders>
              <w:top w:val="nil"/>
              <w:left w:val="nil"/>
              <w:bottom w:val="nil"/>
              <w:right w:val="nil"/>
            </w:tcBorders>
            <w:hideMark/>
          </w:tcPr>
          <w:p w14:paraId="4CAC9C6D" w14:textId="77777777" w:rsidR="00FC3C4E" w:rsidRDefault="00FC3C4E">
            <w:pPr>
              <w:jc w:val="both"/>
              <w:rPr>
                <w:rFonts w:asciiTheme="minorBidi" w:eastAsia="Arial" w:hAnsiTheme="minorBidi"/>
              </w:rPr>
            </w:pPr>
            <w:r>
              <w:rPr>
                <w:rFonts w:asciiTheme="minorBidi" w:hAnsiTheme="minorBidi"/>
              </w:rPr>
              <w:t>398</w:t>
            </w:r>
          </w:p>
        </w:tc>
        <w:tc>
          <w:tcPr>
            <w:tcW w:w="892" w:type="dxa"/>
            <w:tcBorders>
              <w:top w:val="nil"/>
              <w:left w:val="nil"/>
              <w:bottom w:val="nil"/>
              <w:right w:val="nil"/>
            </w:tcBorders>
            <w:hideMark/>
          </w:tcPr>
          <w:p w14:paraId="14F9D85E" w14:textId="77777777" w:rsidR="00FC3C4E" w:rsidRDefault="00FC3C4E">
            <w:pPr>
              <w:jc w:val="both"/>
              <w:rPr>
                <w:rFonts w:asciiTheme="minorBidi" w:eastAsia="Arial" w:hAnsiTheme="minorBidi"/>
              </w:rPr>
            </w:pPr>
            <w:r>
              <w:rPr>
                <w:rFonts w:asciiTheme="minorBidi" w:hAnsiTheme="minorBidi"/>
              </w:rPr>
              <w:t>1.23</w:t>
            </w:r>
          </w:p>
        </w:tc>
        <w:tc>
          <w:tcPr>
            <w:tcW w:w="1049" w:type="dxa"/>
            <w:tcBorders>
              <w:top w:val="nil"/>
              <w:left w:val="nil"/>
              <w:bottom w:val="nil"/>
              <w:right w:val="nil"/>
            </w:tcBorders>
            <w:hideMark/>
          </w:tcPr>
          <w:p w14:paraId="4FEE4EA9" w14:textId="77777777" w:rsidR="00FC3C4E" w:rsidRDefault="00FC3C4E">
            <w:pPr>
              <w:jc w:val="both"/>
              <w:rPr>
                <w:rFonts w:asciiTheme="minorBidi" w:eastAsia="Arial" w:hAnsiTheme="minorBidi"/>
              </w:rPr>
            </w:pPr>
            <w:r>
              <w:rPr>
                <w:rFonts w:asciiTheme="minorBidi" w:hAnsiTheme="minorBidi"/>
              </w:rPr>
              <w:t>2.25</w:t>
            </w:r>
          </w:p>
        </w:tc>
        <w:tc>
          <w:tcPr>
            <w:tcW w:w="968" w:type="dxa"/>
            <w:tcBorders>
              <w:top w:val="nil"/>
              <w:left w:val="nil"/>
              <w:bottom w:val="nil"/>
              <w:right w:val="nil"/>
            </w:tcBorders>
            <w:hideMark/>
          </w:tcPr>
          <w:p w14:paraId="044C924C" w14:textId="77777777" w:rsidR="00FC3C4E" w:rsidRDefault="00FC3C4E">
            <w:pPr>
              <w:jc w:val="both"/>
              <w:rPr>
                <w:rFonts w:asciiTheme="minorBidi" w:eastAsia="Arial" w:hAnsiTheme="minorBidi"/>
              </w:rPr>
            </w:pPr>
            <w:r>
              <w:rPr>
                <w:rFonts w:asciiTheme="minorBidi" w:hAnsiTheme="minorBidi"/>
              </w:rPr>
              <w:t>0.81</w:t>
            </w:r>
          </w:p>
        </w:tc>
        <w:tc>
          <w:tcPr>
            <w:tcW w:w="1203" w:type="dxa"/>
            <w:tcBorders>
              <w:top w:val="nil"/>
              <w:left w:val="nil"/>
              <w:bottom w:val="nil"/>
              <w:right w:val="nil"/>
            </w:tcBorders>
            <w:hideMark/>
          </w:tcPr>
          <w:p w14:paraId="08952C7A" w14:textId="77777777" w:rsidR="00FC3C4E" w:rsidRDefault="00FC3C4E">
            <w:pPr>
              <w:jc w:val="both"/>
              <w:rPr>
                <w:rFonts w:asciiTheme="minorBidi" w:eastAsia="Arial" w:hAnsiTheme="minorBidi"/>
              </w:rPr>
            </w:pPr>
            <w:r>
              <w:rPr>
                <w:rFonts w:asciiTheme="minorBidi" w:hAnsiTheme="minorBidi"/>
              </w:rPr>
              <w:t>0</w:t>
            </w:r>
          </w:p>
        </w:tc>
      </w:tr>
      <w:tr w:rsidR="00FC3C4E" w14:paraId="15C297CC" w14:textId="77777777" w:rsidTr="00786B19">
        <w:tc>
          <w:tcPr>
            <w:tcW w:w="900" w:type="dxa"/>
            <w:tcBorders>
              <w:top w:val="nil"/>
              <w:left w:val="nil"/>
              <w:bottom w:val="nil"/>
              <w:right w:val="nil"/>
            </w:tcBorders>
            <w:hideMark/>
          </w:tcPr>
          <w:p w14:paraId="4391A487" w14:textId="77777777" w:rsidR="00FC3C4E" w:rsidRDefault="00FC3C4E">
            <w:pPr>
              <w:jc w:val="both"/>
              <w:rPr>
                <w:rFonts w:asciiTheme="minorBidi" w:eastAsia="Arial" w:hAnsiTheme="minorBidi"/>
              </w:rPr>
            </w:pPr>
            <w:r>
              <w:rPr>
                <w:rFonts w:asciiTheme="minorBidi" w:hAnsiTheme="minorBidi"/>
              </w:rPr>
              <w:t>D</w:t>
            </w:r>
          </w:p>
        </w:tc>
        <w:tc>
          <w:tcPr>
            <w:tcW w:w="1800" w:type="dxa"/>
            <w:tcBorders>
              <w:top w:val="nil"/>
              <w:left w:val="nil"/>
              <w:bottom w:val="nil"/>
              <w:right w:val="nil"/>
            </w:tcBorders>
            <w:hideMark/>
          </w:tcPr>
          <w:p w14:paraId="4561AFDA" w14:textId="77777777" w:rsidR="00FC3C4E" w:rsidRDefault="00FC3C4E">
            <w:pPr>
              <w:jc w:val="both"/>
              <w:rPr>
                <w:rFonts w:asciiTheme="minorBidi" w:eastAsia="Arial" w:hAnsiTheme="minorBidi"/>
              </w:rPr>
            </w:pPr>
            <w:r>
              <w:rPr>
                <w:rFonts w:asciiTheme="minorBidi" w:hAnsiTheme="minorBidi"/>
              </w:rPr>
              <w:t>519(124-562)*</w:t>
            </w:r>
          </w:p>
        </w:tc>
        <w:tc>
          <w:tcPr>
            <w:tcW w:w="1350" w:type="dxa"/>
            <w:tcBorders>
              <w:top w:val="nil"/>
              <w:left w:val="nil"/>
              <w:bottom w:val="nil"/>
              <w:right w:val="nil"/>
            </w:tcBorders>
            <w:hideMark/>
          </w:tcPr>
          <w:p w14:paraId="4FA40BBF" w14:textId="77777777" w:rsidR="00FC3C4E" w:rsidRDefault="00FC3C4E">
            <w:pPr>
              <w:jc w:val="both"/>
              <w:rPr>
                <w:rFonts w:asciiTheme="minorBidi" w:eastAsia="Arial" w:hAnsiTheme="minorBidi"/>
              </w:rPr>
            </w:pPr>
            <w:r>
              <w:rPr>
                <w:rFonts w:asciiTheme="minorBidi" w:hAnsiTheme="minorBidi"/>
              </w:rPr>
              <w:t>5.39</w:t>
            </w:r>
          </w:p>
        </w:tc>
        <w:tc>
          <w:tcPr>
            <w:tcW w:w="1350" w:type="dxa"/>
            <w:tcBorders>
              <w:top w:val="nil"/>
              <w:left w:val="nil"/>
              <w:bottom w:val="nil"/>
              <w:right w:val="nil"/>
            </w:tcBorders>
            <w:hideMark/>
          </w:tcPr>
          <w:p w14:paraId="63637826" w14:textId="77777777" w:rsidR="00FC3C4E" w:rsidRDefault="00FC3C4E">
            <w:pPr>
              <w:jc w:val="both"/>
              <w:rPr>
                <w:rFonts w:asciiTheme="minorBidi" w:eastAsia="Arial" w:hAnsiTheme="minorBidi"/>
              </w:rPr>
            </w:pPr>
            <w:r>
              <w:rPr>
                <w:rFonts w:asciiTheme="minorBidi" w:hAnsiTheme="minorBidi"/>
              </w:rPr>
              <w:t>151</w:t>
            </w:r>
          </w:p>
        </w:tc>
        <w:tc>
          <w:tcPr>
            <w:tcW w:w="892" w:type="dxa"/>
            <w:tcBorders>
              <w:top w:val="nil"/>
              <w:left w:val="nil"/>
              <w:bottom w:val="nil"/>
              <w:right w:val="nil"/>
            </w:tcBorders>
            <w:hideMark/>
          </w:tcPr>
          <w:p w14:paraId="7A053ADE" w14:textId="77777777" w:rsidR="00FC3C4E" w:rsidRDefault="00FC3C4E">
            <w:pPr>
              <w:jc w:val="both"/>
              <w:rPr>
                <w:rFonts w:asciiTheme="minorBidi" w:eastAsia="Arial" w:hAnsiTheme="minorBidi"/>
              </w:rPr>
            </w:pPr>
            <w:r>
              <w:rPr>
                <w:rFonts w:asciiTheme="minorBidi" w:hAnsiTheme="minorBidi"/>
              </w:rPr>
              <w:t>1.25</w:t>
            </w:r>
          </w:p>
        </w:tc>
        <w:tc>
          <w:tcPr>
            <w:tcW w:w="1049" w:type="dxa"/>
            <w:tcBorders>
              <w:top w:val="nil"/>
              <w:left w:val="nil"/>
              <w:bottom w:val="nil"/>
              <w:right w:val="nil"/>
            </w:tcBorders>
            <w:hideMark/>
          </w:tcPr>
          <w:p w14:paraId="35B05A86" w14:textId="77777777" w:rsidR="00FC3C4E" w:rsidRDefault="00FC3C4E">
            <w:pPr>
              <w:jc w:val="both"/>
              <w:rPr>
                <w:rFonts w:asciiTheme="minorBidi" w:eastAsia="Arial" w:hAnsiTheme="minorBidi"/>
              </w:rPr>
            </w:pPr>
            <w:r>
              <w:rPr>
                <w:rFonts w:asciiTheme="minorBidi" w:hAnsiTheme="minorBidi"/>
              </w:rPr>
              <w:t>0.50</w:t>
            </w:r>
          </w:p>
        </w:tc>
        <w:tc>
          <w:tcPr>
            <w:tcW w:w="968" w:type="dxa"/>
            <w:tcBorders>
              <w:top w:val="nil"/>
              <w:left w:val="nil"/>
              <w:bottom w:val="nil"/>
              <w:right w:val="nil"/>
            </w:tcBorders>
            <w:hideMark/>
          </w:tcPr>
          <w:p w14:paraId="498D9488" w14:textId="77777777" w:rsidR="00FC3C4E" w:rsidRDefault="00FC3C4E">
            <w:pPr>
              <w:jc w:val="both"/>
              <w:rPr>
                <w:rFonts w:asciiTheme="minorBidi" w:eastAsia="Arial" w:hAnsiTheme="minorBidi"/>
              </w:rPr>
            </w:pPr>
            <w:r>
              <w:rPr>
                <w:rFonts w:asciiTheme="minorBidi" w:hAnsiTheme="minorBidi"/>
              </w:rPr>
              <w:t>0.80</w:t>
            </w:r>
          </w:p>
        </w:tc>
        <w:tc>
          <w:tcPr>
            <w:tcW w:w="1203" w:type="dxa"/>
            <w:tcBorders>
              <w:top w:val="nil"/>
              <w:left w:val="nil"/>
              <w:bottom w:val="nil"/>
              <w:right w:val="nil"/>
            </w:tcBorders>
            <w:hideMark/>
          </w:tcPr>
          <w:p w14:paraId="5787F4AE" w14:textId="77777777" w:rsidR="00FC3C4E" w:rsidRDefault="00FC3C4E">
            <w:pPr>
              <w:jc w:val="both"/>
              <w:rPr>
                <w:rFonts w:asciiTheme="minorBidi" w:eastAsia="Arial" w:hAnsiTheme="minorBidi"/>
              </w:rPr>
            </w:pPr>
            <w:r>
              <w:rPr>
                <w:rFonts w:asciiTheme="minorBidi" w:hAnsiTheme="minorBidi"/>
              </w:rPr>
              <w:t>60</w:t>
            </w:r>
          </w:p>
        </w:tc>
      </w:tr>
      <w:tr w:rsidR="00FC3C4E" w14:paraId="59D3C2CF" w14:textId="77777777" w:rsidTr="00786B19">
        <w:tc>
          <w:tcPr>
            <w:tcW w:w="900" w:type="dxa"/>
            <w:tcBorders>
              <w:top w:val="nil"/>
              <w:left w:val="nil"/>
              <w:bottom w:val="single" w:sz="4" w:space="0" w:color="auto"/>
              <w:right w:val="nil"/>
            </w:tcBorders>
            <w:hideMark/>
          </w:tcPr>
          <w:p w14:paraId="654625C1" w14:textId="77777777" w:rsidR="00FC3C4E" w:rsidRDefault="00FC3C4E">
            <w:pPr>
              <w:jc w:val="both"/>
              <w:rPr>
                <w:rFonts w:asciiTheme="minorBidi" w:eastAsia="Arial" w:hAnsiTheme="minorBidi"/>
              </w:rPr>
            </w:pPr>
            <w:r>
              <w:rPr>
                <w:rFonts w:asciiTheme="minorBidi" w:hAnsiTheme="minorBidi"/>
              </w:rPr>
              <w:t>E</w:t>
            </w:r>
          </w:p>
        </w:tc>
        <w:tc>
          <w:tcPr>
            <w:tcW w:w="1800" w:type="dxa"/>
            <w:tcBorders>
              <w:top w:val="nil"/>
              <w:left w:val="nil"/>
              <w:bottom w:val="single" w:sz="4" w:space="0" w:color="auto"/>
              <w:right w:val="nil"/>
            </w:tcBorders>
            <w:hideMark/>
          </w:tcPr>
          <w:p w14:paraId="4F23433D" w14:textId="77777777" w:rsidR="00FC3C4E" w:rsidRDefault="00FC3C4E">
            <w:pPr>
              <w:jc w:val="both"/>
              <w:rPr>
                <w:rFonts w:asciiTheme="minorBidi" w:eastAsia="Arial" w:hAnsiTheme="minorBidi"/>
              </w:rPr>
            </w:pPr>
            <w:r>
              <w:rPr>
                <w:rFonts w:asciiTheme="minorBidi" w:hAnsiTheme="minorBidi"/>
              </w:rPr>
              <w:t>235(145-510)*</w:t>
            </w:r>
          </w:p>
        </w:tc>
        <w:tc>
          <w:tcPr>
            <w:tcW w:w="1350" w:type="dxa"/>
            <w:tcBorders>
              <w:top w:val="nil"/>
              <w:left w:val="nil"/>
              <w:bottom w:val="single" w:sz="4" w:space="0" w:color="auto"/>
              <w:right w:val="nil"/>
            </w:tcBorders>
            <w:hideMark/>
          </w:tcPr>
          <w:p w14:paraId="16D76B1B" w14:textId="77777777" w:rsidR="00FC3C4E" w:rsidRDefault="00FC3C4E">
            <w:pPr>
              <w:jc w:val="both"/>
              <w:rPr>
                <w:rFonts w:asciiTheme="minorBidi" w:eastAsia="Arial" w:hAnsiTheme="minorBidi"/>
              </w:rPr>
            </w:pPr>
            <w:r>
              <w:rPr>
                <w:rFonts w:asciiTheme="minorBidi" w:hAnsiTheme="minorBidi"/>
              </w:rPr>
              <w:t>2.36</w:t>
            </w:r>
          </w:p>
        </w:tc>
        <w:tc>
          <w:tcPr>
            <w:tcW w:w="1350" w:type="dxa"/>
            <w:tcBorders>
              <w:top w:val="nil"/>
              <w:left w:val="nil"/>
              <w:bottom w:val="single" w:sz="4" w:space="0" w:color="auto"/>
              <w:right w:val="nil"/>
            </w:tcBorders>
            <w:hideMark/>
          </w:tcPr>
          <w:p w14:paraId="6134AC85" w14:textId="77777777" w:rsidR="00FC3C4E" w:rsidRDefault="00FC3C4E">
            <w:pPr>
              <w:jc w:val="both"/>
              <w:rPr>
                <w:rFonts w:asciiTheme="minorBidi" w:eastAsia="Arial" w:hAnsiTheme="minorBidi"/>
              </w:rPr>
            </w:pPr>
            <w:r>
              <w:rPr>
                <w:rFonts w:asciiTheme="minorBidi" w:hAnsiTheme="minorBidi"/>
              </w:rPr>
              <w:t>66</w:t>
            </w:r>
          </w:p>
        </w:tc>
        <w:tc>
          <w:tcPr>
            <w:tcW w:w="892" w:type="dxa"/>
            <w:tcBorders>
              <w:top w:val="nil"/>
              <w:left w:val="nil"/>
              <w:bottom w:val="single" w:sz="4" w:space="0" w:color="auto"/>
              <w:right w:val="nil"/>
            </w:tcBorders>
            <w:hideMark/>
          </w:tcPr>
          <w:p w14:paraId="3CCB4F9F" w14:textId="77777777" w:rsidR="00FC3C4E" w:rsidRDefault="00FC3C4E">
            <w:pPr>
              <w:jc w:val="both"/>
              <w:rPr>
                <w:rFonts w:asciiTheme="minorBidi" w:eastAsia="Arial" w:hAnsiTheme="minorBidi"/>
              </w:rPr>
            </w:pPr>
            <w:r>
              <w:rPr>
                <w:rFonts w:asciiTheme="minorBidi" w:hAnsiTheme="minorBidi"/>
              </w:rPr>
              <w:t>1.39</w:t>
            </w:r>
          </w:p>
        </w:tc>
        <w:tc>
          <w:tcPr>
            <w:tcW w:w="1049" w:type="dxa"/>
            <w:tcBorders>
              <w:top w:val="nil"/>
              <w:left w:val="nil"/>
              <w:bottom w:val="single" w:sz="4" w:space="0" w:color="auto"/>
              <w:right w:val="nil"/>
            </w:tcBorders>
            <w:hideMark/>
          </w:tcPr>
          <w:p w14:paraId="5EBA506A" w14:textId="77777777" w:rsidR="00FC3C4E" w:rsidRDefault="00FC3C4E">
            <w:pPr>
              <w:jc w:val="both"/>
              <w:rPr>
                <w:rFonts w:asciiTheme="minorBidi" w:eastAsia="Arial" w:hAnsiTheme="minorBidi"/>
              </w:rPr>
            </w:pPr>
            <w:r>
              <w:rPr>
                <w:rFonts w:asciiTheme="minorBidi" w:hAnsiTheme="minorBidi"/>
              </w:rPr>
              <w:t>0.14</w:t>
            </w:r>
          </w:p>
        </w:tc>
        <w:tc>
          <w:tcPr>
            <w:tcW w:w="968" w:type="dxa"/>
            <w:tcBorders>
              <w:top w:val="nil"/>
              <w:left w:val="nil"/>
              <w:bottom w:val="single" w:sz="4" w:space="0" w:color="auto"/>
              <w:right w:val="nil"/>
            </w:tcBorders>
            <w:hideMark/>
          </w:tcPr>
          <w:p w14:paraId="2CABE18E" w14:textId="77777777" w:rsidR="00FC3C4E" w:rsidRDefault="00FC3C4E">
            <w:pPr>
              <w:jc w:val="both"/>
              <w:rPr>
                <w:rFonts w:asciiTheme="minorBidi" w:eastAsia="Arial" w:hAnsiTheme="minorBidi"/>
              </w:rPr>
            </w:pPr>
            <w:r>
              <w:rPr>
                <w:rFonts w:asciiTheme="minorBidi" w:hAnsiTheme="minorBidi"/>
              </w:rPr>
              <w:t>0.72</w:t>
            </w:r>
          </w:p>
        </w:tc>
        <w:tc>
          <w:tcPr>
            <w:tcW w:w="1203" w:type="dxa"/>
            <w:tcBorders>
              <w:top w:val="nil"/>
              <w:left w:val="nil"/>
              <w:bottom w:val="single" w:sz="4" w:space="0" w:color="auto"/>
              <w:right w:val="nil"/>
            </w:tcBorders>
            <w:hideMark/>
          </w:tcPr>
          <w:p w14:paraId="58F8BF67" w14:textId="77777777" w:rsidR="00FC3C4E" w:rsidRDefault="00FC3C4E">
            <w:pPr>
              <w:jc w:val="both"/>
              <w:rPr>
                <w:rFonts w:asciiTheme="minorBidi" w:eastAsia="Arial" w:hAnsiTheme="minorBidi"/>
              </w:rPr>
            </w:pPr>
            <w:r>
              <w:rPr>
                <w:rFonts w:asciiTheme="minorBidi" w:hAnsiTheme="minorBidi"/>
              </w:rPr>
              <w:t>60</w:t>
            </w:r>
          </w:p>
        </w:tc>
      </w:tr>
    </w:tbl>
    <w:p w14:paraId="2BE56AB9" w14:textId="77777777" w:rsidR="00FC3C4E" w:rsidRDefault="00FC3C4E" w:rsidP="00FC3C4E">
      <w:pPr>
        <w:jc w:val="both"/>
        <w:rPr>
          <w:rFonts w:asciiTheme="minorBidi" w:hAnsiTheme="minorBidi" w:cstheme="minorBidi"/>
          <w:b/>
          <w:bCs/>
          <w:sz w:val="16"/>
          <w:szCs w:val="16"/>
        </w:rPr>
      </w:pPr>
      <w:r>
        <w:rPr>
          <w:rFonts w:asciiTheme="minorBidi" w:hAnsiTheme="minorBidi"/>
          <w:b/>
          <w:bCs/>
        </w:rPr>
        <w:t>Key: *= Median (Interquartile</w:t>
      </w:r>
      <w:r>
        <w:rPr>
          <w:rFonts w:asciiTheme="minorBidi" w:hAnsiTheme="minorBidi"/>
          <w:b/>
          <w:bCs/>
          <w:sz w:val="16"/>
          <w:szCs w:val="16"/>
        </w:rPr>
        <w:t xml:space="preserve"> range), SD = Standard deviation % = Percent</w:t>
      </w:r>
      <w:r>
        <w:rPr>
          <w:rFonts w:asciiTheme="minorBidi" w:eastAsiaTheme="minorEastAsia" w:hAnsiTheme="minorBidi"/>
          <w:b/>
          <w:bCs/>
          <w:sz w:val="16"/>
          <w:szCs w:val="16"/>
        </w:rPr>
        <w:t xml:space="preserve">, </w:t>
      </w:r>
      <w:r>
        <w:rPr>
          <w:rFonts w:asciiTheme="minorBidi" w:hAnsiTheme="minorBidi"/>
          <w:b/>
          <w:bCs/>
          <w:sz w:val="16"/>
          <w:szCs w:val="16"/>
        </w:rPr>
        <w:t>W=Weight; ADWG =Average daily weight gain; ABWG =Average body weight gain; FCR =Feed conversion ratio; GR =Growth rate; GFR =Gain to feed ratio; MR =Mortality rate</w:t>
      </w:r>
    </w:p>
    <w:p w14:paraId="1B3C07C9" w14:textId="77777777" w:rsidR="000727DF" w:rsidRPr="00FC3C4E" w:rsidRDefault="000727DF" w:rsidP="00E80787">
      <w:pPr>
        <w:pStyle w:val="ConcHead"/>
        <w:spacing w:after="0"/>
        <w:jc w:val="both"/>
        <w:rPr>
          <w:rFonts w:ascii="Arial" w:hAnsi="Arial" w:cs="Arial"/>
          <w:sz w:val="20"/>
        </w:rPr>
      </w:pPr>
    </w:p>
    <w:p w14:paraId="690375EB" w14:textId="77777777" w:rsidR="00C25DC8" w:rsidRPr="00FC3C4E" w:rsidRDefault="00FC3C4E" w:rsidP="00C25DC8">
      <w:pPr>
        <w:pStyle w:val="ConcHead"/>
        <w:rPr>
          <w:rFonts w:ascii="Arial" w:hAnsi="Arial" w:cs="Arial"/>
          <w:sz w:val="20"/>
        </w:rPr>
      </w:pPr>
      <w:r>
        <w:rPr>
          <w:rFonts w:ascii="Arial" w:hAnsi="Arial" w:cs="Arial"/>
          <w:caps w:val="0"/>
          <w:sz w:val="20"/>
        </w:rPr>
        <w:t>Comparison of Growth Performance Among G</w:t>
      </w:r>
      <w:r w:rsidRPr="00FC3C4E">
        <w:rPr>
          <w:rFonts w:ascii="Arial" w:hAnsi="Arial" w:cs="Arial"/>
          <w:caps w:val="0"/>
          <w:sz w:val="20"/>
        </w:rPr>
        <w:t>roups</w:t>
      </w:r>
    </w:p>
    <w:p w14:paraId="44CFB8A6" w14:textId="77777777" w:rsidR="00C25DC8" w:rsidRDefault="00C25DC8" w:rsidP="00C25DC8">
      <w:pPr>
        <w:pStyle w:val="ConcHead"/>
        <w:spacing w:after="0"/>
        <w:jc w:val="both"/>
        <w:rPr>
          <w:rFonts w:ascii="Arial" w:hAnsi="Arial" w:cs="Arial"/>
          <w:b w:val="0"/>
          <w:bCs/>
          <w:caps w:val="0"/>
          <w:sz w:val="20"/>
        </w:rPr>
      </w:pPr>
      <w:r w:rsidRPr="00C25DC8">
        <w:rPr>
          <w:rFonts w:ascii="Arial" w:hAnsi="Arial" w:cs="Arial"/>
          <w:b w:val="0"/>
          <w:bCs/>
          <w:caps w:val="0"/>
          <w:sz w:val="20"/>
        </w:rPr>
        <w:t xml:space="preserve">The mean weight, average daily weight gain, growth rate and gain to feed ratio were </w:t>
      </w:r>
      <w:r w:rsidR="003221C3">
        <w:rPr>
          <w:rFonts w:ascii="Arial" w:hAnsi="Arial" w:cs="Arial"/>
          <w:b w:val="0"/>
          <w:bCs/>
          <w:caps w:val="0"/>
          <w:sz w:val="20"/>
        </w:rPr>
        <w:t xml:space="preserve">statistically higher in group A </w:t>
      </w:r>
      <w:r w:rsidRPr="00C25DC8">
        <w:rPr>
          <w:rFonts w:ascii="Arial" w:hAnsi="Arial" w:cs="Arial"/>
          <w:b w:val="0"/>
          <w:bCs/>
          <w:caps w:val="0"/>
          <w:sz w:val="20"/>
        </w:rPr>
        <w:t>compared to other groups</w:t>
      </w:r>
      <w:r w:rsidRPr="00C25DC8">
        <w:rPr>
          <w:rFonts w:ascii="Arial" w:hAnsi="Arial" w:cs="Arial"/>
          <w:b w:val="0"/>
          <w:bCs/>
          <w:sz w:val="20"/>
        </w:rPr>
        <w:t xml:space="preserve">. </w:t>
      </w:r>
      <w:r w:rsidRPr="00C25DC8">
        <w:rPr>
          <w:rFonts w:ascii="Arial" w:hAnsi="Arial" w:cs="Arial"/>
          <w:b w:val="0"/>
          <w:bCs/>
          <w:caps w:val="0"/>
          <w:sz w:val="20"/>
        </w:rPr>
        <w:t>Feed conversion ratio wa</w:t>
      </w:r>
      <w:r w:rsidR="003221C3">
        <w:rPr>
          <w:rFonts w:ascii="Arial" w:hAnsi="Arial" w:cs="Arial"/>
          <w:b w:val="0"/>
          <w:bCs/>
          <w:caps w:val="0"/>
          <w:sz w:val="20"/>
        </w:rPr>
        <w:t>s statistically lower in group A</w:t>
      </w:r>
      <w:r w:rsidRPr="00C25DC8">
        <w:rPr>
          <w:rFonts w:ascii="Arial" w:hAnsi="Arial" w:cs="Arial"/>
          <w:b w:val="0"/>
          <w:bCs/>
          <w:caps w:val="0"/>
          <w:sz w:val="20"/>
        </w:rPr>
        <w:t xml:space="preserve"> compared to other groups</w:t>
      </w:r>
      <w:r w:rsidRPr="00C25DC8">
        <w:rPr>
          <w:rFonts w:ascii="Arial" w:hAnsi="Arial" w:cs="Arial"/>
          <w:b w:val="0"/>
          <w:bCs/>
          <w:sz w:val="20"/>
        </w:rPr>
        <w:t xml:space="preserve">. </w:t>
      </w:r>
      <w:r w:rsidRPr="00C25DC8">
        <w:rPr>
          <w:rFonts w:ascii="Arial" w:hAnsi="Arial" w:cs="Arial"/>
          <w:b w:val="0"/>
          <w:bCs/>
          <w:caps w:val="0"/>
          <w:sz w:val="20"/>
        </w:rPr>
        <w:t>Mortality rate was not statistically different among different groups as shown in table 2.</w:t>
      </w:r>
    </w:p>
    <w:p w14:paraId="6FEB90F1" w14:textId="77777777" w:rsidR="00C25DC8" w:rsidRDefault="00C25DC8" w:rsidP="00C25DC8">
      <w:pPr>
        <w:pStyle w:val="ConcHead"/>
        <w:spacing w:after="0"/>
        <w:jc w:val="both"/>
        <w:rPr>
          <w:rFonts w:ascii="Arial" w:hAnsi="Arial" w:cs="Arial"/>
          <w:b w:val="0"/>
          <w:bCs/>
          <w:sz w:val="20"/>
        </w:rPr>
      </w:pPr>
    </w:p>
    <w:p w14:paraId="3B24692F" w14:textId="77777777" w:rsidR="00C25DC8" w:rsidRPr="008F1FB0" w:rsidRDefault="00C27B40" w:rsidP="00C25DC8">
      <w:pPr>
        <w:jc w:val="both"/>
        <w:rPr>
          <w:rFonts w:asciiTheme="minorBidi" w:hAnsiTheme="minorBidi" w:cstheme="minorBidi"/>
          <w:b/>
          <w:bCs/>
        </w:rPr>
      </w:pPr>
      <w:r>
        <w:rPr>
          <w:rFonts w:asciiTheme="minorBidi" w:hAnsiTheme="minorBidi" w:cstheme="minorBidi"/>
          <w:b/>
          <w:bCs/>
        </w:rPr>
        <w:t>Table 2: Comparison of Growth Performance of Experimental Broilers After Feeding Trial Among Groups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25DC8" w:rsidRPr="008F1FB0" w14:paraId="34259EE7" w14:textId="77777777" w:rsidTr="00C25DC8">
        <w:trPr>
          <w:jc w:val="center"/>
        </w:trPr>
        <w:tc>
          <w:tcPr>
            <w:tcW w:w="3116" w:type="dxa"/>
            <w:tcBorders>
              <w:top w:val="single" w:sz="4" w:space="0" w:color="auto"/>
              <w:left w:val="nil"/>
              <w:bottom w:val="single" w:sz="4" w:space="0" w:color="auto"/>
              <w:right w:val="nil"/>
            </w:tcBorders>
            <w:hideMark/>
          </w:tcPr>
          <w:p w14:paraId="7EE3FED2"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0BB3BAD3"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Test statistics (H)</w:t>
            </w:r>
          </w:p>
        </w:tc>
        <w:tc>
          <w:tcPr>
            <w:tcW w:w="3117" w:type="dxa"/>
            <w:tcBorders>
              <w:top w:val="single" w:sz="4" w:space="0" w:color="auto"/>
              <w:left w:val="nil"/>
              <w:bottom w:val="single" w:sz="4" w:space="0" w:color="auto"/>
              <w:right w:val="nil"/>
            </w:tcBorders>
            <w:hideMark/>
          </w:tcPr>
          <w:p w14:paraId="0912DFF0"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P=value</w:t>
            </w:r>
          </w:p>
        </w:tc>
      </w:tr>
      <w:tr w:rsidR="00C25DC8" w:rsidRPr="008F1FB0" w14:paraId="3C70C0CC" w14:textId="77777777" w:rsidTr="00C25DC8">
        <w:trPr>
          <w:jc w:val="center"/>
        </w:trPr>
        <w:tc>
          <w:tcPr>
            <w:tcW w:w="3116" w:type="dxa"/>
            <w:tcBorders>
              <w:top w:val="single" w:sz="4" w:space="0" w:color="auto"/>
              <w:left w:val="nil"/>
              <w:bottom w:val="nil"/>
              <w:right w:val="nil"/>
            </w:tcBorders>
            <w:hideMark/>
          </w:tcPr>
          <w:p w14:paraId="224DDDE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Mean Weight</w:t>
            </w:r>
          </w:p>
        </w:tc>
        <w:tc>
          <w:tcPr>
            <w:tcW w:w="3117" w:type="dxa"/>
            <w:tcBorders>
              <w:top w:val="single" w:sz="4" w:space="0" w:color="auto"/>
              <w:left w:val="nil"/>
              <w:bottom w:val="nil"/>
              <w:right w:val="nil"/>
            </w:tcBorders>
            <w:hideMark/>
          </w:tcPr>
          <w:p w14:paraId="2046ECE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 xml:space="preserve">119.18 </w:t>
            </w:r>
          </w:p>
        </w:tc>
        <w:tc>
          <w:tcPr>
            <w:tcW w:w="3117" w:type="dxa"/>
            <w:tcBorders>
              <w:top w:val="single" w:sz="4" w:space="0" w:color="auto"/>
              <w:left w:val="nil"/>
              <w:bottom w:val="nil"/>
              <w:right w:val="nil"/>
            </w:tcBorders>
            <w:hideMark/>
          </w:tcPr>
          <w:p w14:paraId="5BFAB7F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0.001*</w:t>
            </w:r>
          </w:p>
        </w:tc>
      </w:tr>
      <w:tr w:rsidR="00C25DC8" w:rsidRPr="008F1FB0" w14:paraId="3AE1962B" w14:textId="77777777" w:rsidTr="00C25DC8">
        <w:trPr>
          <w:jc w:val="center"/>
        </w:trPr>
        <w:tc>
          <w:tcPr>
            <w:tcW w:w="3116" w:type="dxa"/>
            <w:tcBorders>
              <w:top w:val="nil"/>
              <w:left w:val="nil"/>
              <w:bottom w:val="nil"/>
              <w:right w:val="nil"/>
            </w:tcBorders>
            <w:hideMark/>
          </w:tcPr>
          <w:p w14:paraId="4CA116D1"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Average daily weight gain</w:t>
            </w:r>
          </w:p>
        </w:tc>
        <w:tc>
          <w:tcPr>
            <w:tcW w:w="3117" w:type="dxa"/>
            <w:tcBorders>
              <w:top w:val="nil"/>
              <w:left w:val="nil"/>
              <w:bottom w:val="nil"/>
              <w:right w:val="nil"/>
            </w:tcBorders>
            <w:hideMark/>
          </w:tcPr>
          <w:p w14:paraId="5AF53F6B"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0.003</w:t>
            </w:r>
          </w:p>
        </w:tc>
        <w:tc>
          <w:tcPr>
            <w:tcW w:w="3117" w:type="dxa"/>
            <w:tcBorders>
              <w:top w:val="nil"/>
              <w:left w:val="nil"/>
              <w:bottom w:val="nil"/>
              <w:right w:val="nil"/>
            </w:tcBorders>
            <w:hideMark/>
          </w:tcPr>
          <w:p w14:paraId="0D8ED081"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0.014*</w:t>
            </w:r>
          </w:p>
        </w:tc>
      </w:tr>
      <w:tr w:rsidR="00C25DC8" w:rsidRPr="008F1FB0" w14:paraId="14F4491A" w14:textId="77777777" w:rsidTr="00C25DC8">
        <w:trPr>
          <w:jc w:val="center"/>
        </w:trPr>
        <w:tc>
          <w:tcPr>
            <w:tcW w:w="3116" w:type="dxa"/>
            <w:tcBorders>
              <w:top w:val="nil"/>
              <w:left w:val="nil"/>
              <w:bottom w:val="nil"/>
              <w:right w:val="nil"/>
            </w:tcBorders>
            <w:hideMark/>
          </w:tcPr>
          <w:p w14:paraId="7B4AB70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Average body weight gain</w:t>
            </w:r>
          </w:p>
        </w:tc>
        <w:tc>
          <w:tcPr>
            <w:tcW w:w="3117" w:type="dxa"/>
            <w:tcBorders>
              <w:top w:val="nil"/>
              <w:left w:val="nil"/>
              <w:bottom w:val="nil"/>
              <w:right w:val="nil"/>
            </w:tcBorders>
            <w:hideMark/>
          </w:tcPr>
          <w:p w14:paraId="7C5C655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0.001</w:t>
            </w:r>
          </w:p>
        </w:tc>
        <w:tc>
          <w:tcPr>
            <w:tcW w:w="3117" w:type="dxa"/>
            <w:tcBorders>
              <w:top w:val="nil"/>
              <w:left w:val="nil"/>
              <w:bottom w:val="nil"/>
              <w:right w:val="nil"/>
            </w:tcBorders>
            <w:hideMark/>
          </w:tcPr>
          <w:p w14:paraId="7FA9176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0.012*</w:t>
            </w:r>
          </w:p>
        </w:tc>
      </w:tr>
      <w:tr w:rsidR="00C25DC8" w:rsidRPr="008F1FB0" w14:paraId="1520DA51" w14:textId="77777777" w:rsidTr="00C25DC8">
        <w:trPr>
          <w:jc w:val="center"/>
        </w:trPr>
        <w:tc>
          <w:tcPr>
            <w:tcW w:w="3116" w:type="dxa"/>
            <w:tcBorders>
              <w:top w:val="nil"/>
              <w:left w:val="nil"/>
              <w:bottom w:val="nil"/>
              <w:right w:val="nil"/>
            </w:tcBorders>
            <w:hideMark/>
          </w:tcPr>
          <w:p w14:paraId="7AA52D3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Growth rate</w:t>
            </w:r>
          </w:p>
        </w:tc>
        <w:tc>
          <w:tcPr>
            <w:tcW w:w="3117" w:type="dxa"/>
            <w:tcBorders>
              <w:top w:val="nil"/>
              <w:left w:val="nil"/>
              <w:bottom w:val="nil"/>
              <w:right w:val="nil"/>
            </w:tcBorders>
            <w:hideMark/>
          </w:tcPr>
          <w:p w14:paraId="2DC41E0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4.00</w:t>
            </w:r>
          </w:p>
        </w:tc>
        <w:tc>
          <w:tcPr>
            <w:tcW w:w="3117" w:type="dxa"/>
            <w:tcBorders>
              <w:top w:val="nil"/>
              <w:left w:val="nil"/>
              <w:bottom w:val="nil"/>
              <w:right w:val="nil"/>
            </w:tcBorders>
            <w:hideMark/>
          </w:tcPr>
          <w:p w14:paraId="57C0A90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0.041*</w:t>
            </w:r>
          </w:p>
        </w:tc>
      </w:tr>
      <w:tr w:rsidR="00C25DC8" w:rsidRPr="008F1FB0" w14:paraId="0101C7E5" w14:textId="77777777" w:rsidTr="00C25DC8">
        <w:trPr>
          <w:jc w:val="center"/>
        </w:trPr>
        <w:tc>
          <w:tcPr>
            <w:tcW w:w="3116" w:type="dxa"/>
            <w:tcBorders>
              <w:top w:val="nil"/>
              <w:left w:val="nil"/>
              <w:bottom w:val="nil"/>
              <w:right w:val="nil"/>
            </w:tcBorders>
            <w:hideMark/>
          </w:tcPr>
          <w:p w14:paraId="2864236E"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Feed conversion ratio</w:t>
            </w:r>
          </w:p>
        </w:tc>
        <w:tc>
          <w:tcPr>
            <w:tcW w:w="3117" w:type="dxa"/>
            <w:tcBorders>
              <w:top w:val="nil"/>
              <w:left w:val="nil"/>
              <w:bottom w:val="nil"/>
              <w:right w:val="nil"/>
            </w:tcBorders>
            <w:hideMark/>
          </w:tcPr>
          <w:p w14:paraId="24AFE9CF"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0.005</w:t>
            </w:r>
          </w:p>
        </w:tc>
        <w:tc>
          <w:tcPr>
            <w:tcW w:w="3117" w:type="dxa"/>
            <w:tcBorders>
              <w:top w:val="nil"/>
              <w:left w:val="nil"/>
              <w:bottom w:val="nil"/>
              <w:right w:val="nil"/>
            </w:tcBorders>
            <w:hideMark/>
          </w:tcPr>
          <w:p w14:paraId="0BA9828B"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0.011*</w:t>
            </w:r>
          </w:p>
        </w:tc>
      </w:tr>
      <w:tr w:rsidR="00C25DC8" w:rsidRPr="008F1FB0" w14:paraId="48C91C59" w14:textId="77777777" w:rsidTr="00C25DC8">
        <w:trPr>
          <w:jc w:val="center"/>
        </w:trPr>
        <w:tc>
          <w:tcPr>
            <w:tcW w:w="3116" w:type="dxa"/>
            <w:tcBorders>
              <w:top w:val="nil"/>
              <w:left w:val="nil"/>
              <w:bottom w:val="nil"/>
              <w:right w:val="nil"/>
            </w:tcBorders>
            <w:hideMark/>
          </w:tcPr>
          <w:p w14:paraId="3C5E54E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Gain to feed ratio</w:t>
            </w:r>
          </w:p>
        </w:tc>
        <w:tc>
          <w:tcPr>
            <w:tcW w:w="3117" w:type="dxa"/>
            <w:tcBorders>
              <w:top w:val="nil"/>
              <w:left w:val="nil"/>
              <w:bottom w:val="nil"/>
              <w:right w:val="nil"/>
            </w:tcBorders>
            <w:hideMark/>
          </w:tcPr>
          <w:p w14:paraId="09EC5BBF"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10.00</w:t>
            </w:r>
          </w:p>
        </w:tc>
        <w:tc>
          <w:tcPr>
            <w:tcW w:w="3117" w:type="dxa"/>
            <w:tcBorders>
              <w:top w:val="nil"/>
              <w:left w:val="nil"/>
              <w:bottom w:val="nil"/>
              <w:right w:val="nil"/>
            </w:tcBorders>
            <w:hideMark/>
          </w:tcPr>
          <w:p w14:paraId="4B8858F2"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0.014*</w:t>
            </w:r>
          </w:p>
        </w:tc>
      </w:tr>
      <w:tr w:rsidR="00C25DC8" w:rsidRPr="008F1FB0" w14:paraId="6C29C0BC" w14:textId="77777777" w:rsidTr="00C25DC8">
        <w:trPr>
          <w:jc w:val="center"/>
        </w:trPr>
        <w:tc>
          <w:tcPr>
            <w:tcW w:w="3116" w:type="dxa"/>
            <w:tcBorders>
              <w:top w:val="nil"/>
              <w:left w:val="nil"/>
              <w:bottom w:val="single" w:sz="4" w:space="0" w:color="auto"/>
              <w:right w:val="nil"/>
            </w:tcBorders>
            <w:hideMark/>
          </w:tcPr>
          <w:p w14:paraId="66515367"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Mortality rate</w:t>
            </w:r>
          </w:p>
        </w:tc>
        <w:tc>
          <w:tcPr>
            <w:tcW w:w="3117" w:type="dxa"/>
            <w:tcBorders>
              <w:top w:val="nil"/>
              <w:left w:val="nil"/>
              <w:bottom w:val="single" w:sz="4" w:space="0" w:color="auto"/>
              <w:right w:val="nil"/>
            </w:tcBorders>
            <w:hideMark/>
          </w:tcPr>
          <w:p w14:paraId="58F984C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6.50</w:t>
            </w:r>
          </w:p>
        </w:tc>
        <w:tc>
          <w:tcPr>
            <w:tcW w:w="3117" w:type="dxa"/>
            <w:tcBorders>
              <w:top w:val="nil"/>
              <w:left w:val="nil"/>
              <w:bottom w:val="single" w:sz="4" w:space="0" w:color="auto"/>
              <w:right w:val="nil"/>
            </w:tcBorders>
            <w:hideMark/>
          </w:tcPr>
          <w:p w14:paraId="7768023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0.448</w:t>
            </w:r>
          </w:p>
        </w:tc>
      </w:tr>
    </w:tbl>
    <w:p w14:paraId="18D3D486" w14:textId="77777777" w:rsidR="00C25DC8" w:rsidRPr="008F1FB0" w:rsidRDefault="00C25DC8" w:rsidP="00C25DC8">
      <w:pPr>
        <w:ind w:firstLine="720"/>
        <w:jc w:val="both"/>
        <w:rPr>
          <w:rFonts w:asciiTheme="minorBidi" w:hAnsiTheme="minorBidi" w:cstheme="minorBidi"/>
          <w:b/>
          <w:bCs/>
          <w:sz w:val="16"/>
          <w:szCs w:val="16"/>
        </w:rPr>
      </w:pPr>
      <w:r w:rsidRPr="008F1FB0">
        <w:rPr>
          <w:rFonts w:asciiTheme="minorBidi" w:hAnsiTheme="minorBidi" w:cstheme="minorBidi"/>
          <w:b/>
          <w:bCs/>
          <w:sz w:val="16"/>
          <w:szCs w:val="16"/>
        </w:rPr>
        <w:t>Key: H= Kruskall- Wallis test, *= statistically significant</w:t>
      </w:r>
    </w:p>
    <w:p w14:paraId="118CE5A2" w14:textId="77777777" w:rsidR="00BF46D5" w:rsidRDefault="00BF46D5" w:rsidP="00C25DC8">
      <w:pPr>
        <w:ind w:firstLine="720"/>
        <w:jc w:val="both"/>
        <w:rPr>
          <w:rFonts w:ascii="Times New Roman" w:hAnsi="Times New Roman"/>
          <w:b/>
          <w:bCs/>
          <w:sz w:val="24"/>
          <w:szCs w:val="24"/>
        </w:rPr>
      </w:pPr>
    </w:p>
    <w:p w14:paraId="6552403B" w14:textId="095D5332" w:rsidR="00BF46D5" w:rsidRPr="00C27B40" w:rsidRDefault="00BF46D5" w:rsidP="00C27B40">
      <w:pPr>
        <w:pStyle w:val="ConcHead"/>
        <w:rPr>
          <w:rFonts w:ascii="Arial" w:hAnsi="Arial" w:cs="Arial"/>
          <w:b w:val="0"/>
          <w:bCs/>
          <w:sz w:val="20"/>
        </w:rPr>
      </w:pPr>
      <w:r>
        <w:rPr>
          <w:rFonts w:ascii="Arial" w:hAnsi="Arial" w:cs="Arial"/>
          <w:b w:val="0"/>
          <w:bCs/>
          <w:caps w:val="0"/>
          <w:sz w:val="20"/>
        </w:rPr>
        <w:t>The serum levels of LDL and total cholesterol was sta</w:t>
      </w:r>
      <w:r w:rsidR="00A5090C">
        <w:rPr>
          <w:rFonts w:ascii="Arial" w:hAnsi="Arial" w:cs="Arial"/>
          <w:b w:val="0"/>
          <w:bCs/>
          <w:caps w:val="0"/>
          <w:sz w:val="20"/>
        </w:rPr>
        <w:t>tistically higher in group A</w:t>
      </w:r>
      <w:r>
        <w:rPr>
          <w:rFonts w:ascii="Arial" w:hAnsi="Arial" w:cs="Arial"/>
          <w:b w:val="0"/>
          <w:bCs/>
          <w:caps w:val="0"/>
          <w:sz w:val="20"/>
        </w:rPr>
        <w:t xml:space="preserve"> compared to </w:t>
      </w:r>
      <w:r w:rsidR="00E10E01">
        <w:rPr>
          <w:rFonts w:ascii="Arial" w:hAnsi="Arial" w:cs="Arial"/>
          <w:b w:val="0"/>
          <w:bCs/>
          <w:caps w:val="0"/>
          <w:sz w:val="20"/>
        </w:rPr>
        <w:t>other groups as shown in table 3</w:t>
      </w:r>
      <w:r w:rsidR="00A5090C">
        <w:rPr>
          <w:rFonts w:ascii="Arial" w:hAnsi="Arial" w:cs="Arial"/>
          <w:b w:val="0"/>
          <w:bCs/>
          <w:caps w:val="0"/>
          <w:sz w:val="20"/>
        </w:rPr>
        <w:t>.</w:t>
      </w:r>
    </w:p>
    <w:p w14:paraId="1F77031C" w14:textId="77777777" w:rsidR="00BF46D5" w:rsidRPr="008F1FB0" w:rsidRDefault="00C27B40" w:rsidP="00C27B40">
      <w:pPr>
        <w:pStyle w:val="Header"/>
        <w:spacing w:line="360" w:lineRule="auto"/>
        <w:rPr>
          <w:rFonts w:asciiTheme="minorBidi" w:hAnsiTheme="minorBidi" w:cstheme="minorBidi"/>
          <w:b/>
          <w:bCs/>
        </w:rPr>
      </w:pPr>
      <w:r>
        <w:rPr>
          <w:rFonts w:asciiTheme="minorBidi" w:hAnsiTheme="minorBidi" w:cstheme="minorBidi"/>
          <w:b/>
          <w:bCs/>
        </w:rPr>
        <w:t>Table 3: Comparison of Lipid Profile Among Groups of Experimental Broilers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710"/>
        <w:gridCol w:w="2160"/>
        <w:gridCol w:w="2340"/>
        <w:gridCol w:w="2142"/>
      </w:tblGrid>
      <w:tr w:rsidR="00BF46D5" w:rsidRPr="008F1FB0" w14:paraId="71221CD7" w14:textId="77777777" w:rsidTr="0058158A">
        <w:tc>
          <w:tcPr>
            <w:tcW w:w="1008" w:type="dxa"/>
            <w:tcBorders>
              <w:top w:val="single" w:sz="4" w:space="0" w:color="auto"/>
              <w:left w:val="nil"/>
              <w:bottom w:val="single" w:sz="4" w:space="0" w:color="auto"/>
              <w:right w:val="nil"/>
            </w:tcBorders>
            <w:hideMark/>
          </w:tcPr>
          <w:p w14:paraId="33BEFD53" w14:textId="77777777" w:rsidR="00BF46D5" w:rsidRPr="008F1FB0" w:rsidRDefault="00BF46D5">
            <w:pPr>
              <w:jc w:val="both"/>
              <w:rPr>
                <w:rFonts w:asciiTheme="minorBidi" w:eastAsia="Arial" w:hAnsiTheme="minorBidi" w:cstheme="minorBidi"/>
                <w:b/>
                <w:bCs/>
              </w:rPr>
            </w:pPr>
            <w:r w:rsidRPr="008F1FB0">
              <w:rPr>
                <w:rFonts w:asciiTheme="minorBidi" w:hAnsiTheme="minorBidi" w:cstheme="minorBidi"/>
                <w:b/>
                <w:bCs/>
              </w:rPr>
              <w:t>Group</w:t>
            </w:r>
          </w:p>
        </w:tc>
        <w:tc>
          <w:tcPr>
            <w:tcW w:w="1710" w:type="dxa"/>
            <w:tcBorders>
              <w:top w:val="single" w:sz="4" w:space="0" w:color="auto"/>
              <w:left w:val="nil"/>
              <w:bottom w:val="single" w:sz="4" w:space="0" w:color="auto"/>
              <w:right w:val="nil"/>
            </w:tcBorders>
            <w:hideMark/>
          </w:tcPr>
          <w:p w14:paraId="41091CD0" w14:textId="77777777" w:rsidR="00BF46D5" w:rsidRPr="008F1FB0" w:rsidRDefault="0058158A">
            <w:pPr>
              <w:jc w:val="both"/>
              <w:rPr>
                <w:rFonts w:asciiTheme="minorBidi" w:eastAsia="Arial" w:hAnsiTheme="minorBidi" w:cstheme="minorBidi"/>
                <w:b/>
                <w:bCs/>
              </w:rPr>
            </w:pPr>
            <w:r w:rsidRPr="008F1FB0">
              <w:rPr>
                <w:rFonts w:asciiTheme="minorBidi" w:hAnsiTheme="minorBidi" w:cstheme="minorBidi"/>
                <w:b/>
                <w:bCs/>
              </w:rPr>
              <w:t>TC</w:t>
            </w:r>
            <w:r w:rsidR="00BF46D5" w:rsidRPr="008F1FB0">
              <w:rPr>
                <w:rFonts w:asciiTheme="minorBidi" w:hAnsiTheme="minorBidi" w:cstheme="minorBidi"/>
                <w:b/>
                <w:bCs/>
              </w:rPr>
              <w:t xml:space="preserve"> (mg/dl)</w:t>
            </w:r>
          </w:p>
        </w:tc>
        <w:tc>
          <w:tcPr>
            <w:tcW w:w="2160" w:type="dxa"/>
            <w:tcBorders>
              <w:top w:val="single" w:sz="4" w:space="0" w:color="auto"/>
              <w:left w:val="nil"/>
              <w:bottom w:val="single" w:sz="4" w:space="0" w:color="auto"/>
              <w:right w:val="nil"/>
            </w:tcBorders>
            <w:hideMark/>
          </w:tcPr>
          <w:p w14:paraId="15A3323B" w14:textId="77777777" w:rsidR="00BF46D5" w:rsidRPr="008F1FB0" w:rsidRDefault="0058158A">
            <w:pPr>
              <w:jc w:val="both"/>
              <w:rPr>
                <w:rFonts w:asciiTheme="minorBidi" w:eastAsia="Arial" w:hAnsiTheme="minorBidi" w:cstheme="minorBidi"/>
                <w:b/>
                <w:bCs/>
              </w:rPr>
            </w:pPr>
            <w:r w:rsidRPr="008F1FB0">
              <w:rPr>
                <w:rFonts w:asciiTheme="minorBidi" w:hAnsiTheme="minorBidi" w:cstheme="minorBidi"/>
                <w:b/>
                <w:bCs/>
              </w:rPr>
              <w:t xml:space="preserve">TG </w:t>
            </w:r>
            <w:r w:rsidR="00BF46D5" w:rsidRPr="008F1FB0">
              <w:rPr>
                <w:rFonts w:asciiTheme="minorBidi" w:hAnsiTheme="minorBidi" w:cstheme="minorBidi"/>
                <w:b/>
                <w:bCs/>
              </w:rPr>
              <w:t>(mg/dl)</w:t>
            </w:r>
          </w:p>
        </w:tc>
        <w:tc>
          <w:tcPr>
            <w:tcW w:w="2340" w:type="dxa"/>
            <w:tcBorders>
              <w:top w:val="single" w:sz="4" w:space="0" w:color="auto"/>
              <w:left w:val="nil"/>
              <w:bottom w:val="single" w:sz="4" w:space="0" w:color="auto"/>
              <w:right w:val="nil"/>
            </w:tcBorders>
            <w:hideMark/>
          </w:tcPr>
          <w:p w14:paraId="30CAACAB" w14:textId="77777777" w:rsidR="00BF46D5" w:rsidRPr="008F1FB0" w:rsidRDefault="00BF46D5" w:rsidP="0058158A">
            <w:pPr>
              <w:jc w:val="both"/>
              <w:rPr>
                <w:rFonts w:asciiTheme="minorBidi" w:eastAsia="Arial" w:hAnsiTheme="minorBidi" w:cstheme="minorBidi"/>
                <w:b/>
                <w:bCs/>
              </w:rPr>
            </w:pPr>
            <w:r w:rsidRPr="008F1FB0">
              <w:rPr>
                <w:rFonts w:asciiTheme="minorBidi" w:hAnsiTheme="minorBidi" w:cstheme="minorBidi"/>
                <w:b/>
                <w:bCs/>
              </w:rPr>
              <w:t>HDL</w:t>
            </w:r>
            <w:r w:rsidR="0058158A" w:rsidRPr="008F1FB0">
              <w:rPr>
                <w:rFonts w:asciiTheme="minorBidi" w:hAnsiTheme="minorBidi" w:cstheme="minorBidi"/>
                <w:b/>
                <w:bCs/>
              </w:rPr>
              <w:t>-C</w:t>
            </w:r>
            <w:r w:rsidRPr="008F1FB0">
              <w:rPr>
                <w:rFonts w:asciiTheme="minorBidi" w:hAnsiTheme="minorBidi" w:cstheme="minorBidi"/>
                <w:b/>
                <w:bCs/>
              </w:rPr>
              <w:t xml:space="preserve"> (mg/dl)</w:t>
            </w:r>
          </w:p>
        </w:tc>
        <w:tc>
          <w:tcPr>
            <w:tcW w:w="2142" w:type="dxa"/>
            <w:tcBorders>
              <w:top w:val="single" w:sz="4" w:space="0" w:color="auto"/>
              <w:left w:val="nil"/>
              <w:bottom w:val="single" w:sz="4" w:space="0" w:color="auto"/>
              <w:right w:val="nil"/>
            </w:tcBorders>
            <w:hideMark/>
          </w:tcPr>
          <w:p w14:paraId="6A4EEE8A" w14:textId="77777777" w:rsidR="00BF46D5" w:rsidRPr="008F1FB0" w:rsidRDefault="00BF46D5" w:rsidP="0058158A">
            <w:pPr>
              <w:jc w:val="both"/>
              <w:rPr>
                <w:rFonts w:asciiTheme="minorBidi" w:eastAsia="Arial" w:hAnsiTheme="minorBidi" w:cstheme="minorBidi"/>
                <w:b/>
                <w:bCs/>
              </w:rPr>
            </w:pPr>
            <w:r w:rsidRPr="008F1FB0">
              <w:rPr>
                <w:rFonts w:asciiTheme="minorBidi" w:hAnsiTheme="minorBidi" w:cstheme="minorBidi"/>
                <w:b/>
                <w:bCs/>
              </w:rPr>
              <w:t>LDL</w:t>
            </w:r>
            <w:r w:rsidR="0058158A" w:rsidRPr="008F1FB0">
              <w:rPr>
                <w:rFonts w:asciiTheme="minorBidi" w:hAnsiTheme="minorBidi" w:cstheme="minorBidi"/>
                <w:b/>
                <w:bCs/>
              </w:rPr>
              <w:t>-C</w:t>
            </w:r>
            <w:r w:rsidRPr="008F1FB0">
              <w:rPr>
                <w:rFonts w:asciiTheme="minorBidi" w:hAnsiTheme="minorBidi" w:cstheme="minorBidi"/>
                <w:b/>
                <w:bCs/>
              </w:rPr>
              <w:t>(mg/dl)</w:t>
            </w:r>
          </w:p>
        </w:tc>
      </w:tr>
      <w:tr w:rsidR="00BF46D5" w:rsidRPr="008F1FB0" w14:paraId="578313EF" w14:textId="77777777" w:rsidTr="0058158A">
        <w:tc>
          <w:tcPr>
            <w:tcW w:w="1008" w:type="dxa"/>
            <w:tcBorders>
              <w:top w:val="single" w:sz="4" w:space="0" w:color="auto"/>
              <w:left w:val="nil"/>
              <w:bottom w:val="nil"/>
              <w:right w:val="nil"/>
            </w:tcBorders>
            <w:hideMark/>
          </w:tcPr>
          <w:p w14:paraId="44B955D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A</w:t>
            </w:r>
          </w:p>
        </w:tc>
        <w:tc>
          <w:tcPr>
            <w:tcW w:w="1710" w:type="dxa"/>
            <w:tcBorders>
              <w:top w:val="single" w:sz="4" w:space="0" w:color="auto"/>
              <w:left w:val="nil"/>
              <w:bottom w:val="nil"/>
              <w:right w:val="nil"/>
            </w:tcBorders>
            <w:hideMark/>
          </w:tcPr>
          <w:p w14:paraId="151F357C"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3.2</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0.36</w:t>
            </w:r>
          </w:p>
        </w:tc>
        <w:tc>
          <w:tcPr>
            <w:tcW w:w="2160" w:type="dxa"/>
            <w:tcBorders>
              <w:top w:val="single" w:sz="4" w:space="0" w:color="auto"/>
              <w:left w:val="nil"/>
              <w:bottom w:val="nil"/>
              <w:right w:val="nil"/>
            </w:tcBorders>
            <w:hideMark/>
          </w:tcPr>
          <w:p w14:paraId="69538CB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1.40</w:t>
            </w:r>
            <w:r w:rsidR="0058158A" w:rsidRPr="008F1FB0">
              <w:rPr>
                <w:rFonts w:asciiTheme="minorBidi" w:hAnsiTheme="minorBidi" w:cstheme="minorBidi"/>
              </w:rPr>
              <w:t xml:space="preserve"> </w:t>
            </w:r>
            <w:r w:rsidRPr="008F1FB0">
              <w:rPr>
                <w:rFonts w:asciiTheme="minorBidi" w:hAnsiTheme="minorBidi" w:cstheme="minorBidi"/>
              </w:rPr>
              <w:t>(1.08-1.40)*</w:t>
            </w:r>
          </w:p>
        </w:tc>
        <w:tc>
          <w:tcPr>
            <w:tcW w:w="2340" w:type="dxa"/>
            <w:tcBorders>
              <w:top w:val="single" w:sz="4" w:space="0" w:color="auto"/>
              <w:left w:val="nil"/>
              <w:bottom w:val="nil"/>
              <w:right w:val="nil"/>
            </w:tcBorders>
            <w:hideMark/>
          </w:tcPr>
          <w:p w14:paraId="454B45CA"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0.10</w:t>
            </w:r>
          </w:p>
        </w:tc>
        <w:tc>
          <w:tcPr>
            <w:tcW w:w="2142" w:type="dxa"/>
            <w:tcBorders>
              <w:top w:val="single" w:sz="4" w:space="0" w:color="auto"/>
              <w:left w:val="nil"/>
              <w:bottom w:val="nil"/>
              <w:right w:val="nil"/>
            </w:tcBorders>
            <w:hideMark/>
          </w:tcPr>
          <w:p w14:paraId="73C13E61"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1.78</w:t>
            </w:r>
            <w:r w:rsidR="0058158A" w:rsidRPr="008F1FB0">
              <w:rPr>
                <w:rFonts w:asciiTheme="minorBidi" w:hAnsiTheme="minorBidi" w:cstheme="minorBidi"/>
              </w:rPr>
              <w:t xml:space="preserve"> </w:t>
            </w:r>
            <w:r w:rsidRPr="008F1FB0">
              <w:rPr>
                <w:rFonts w:asciiTheme="minorBidi" w:hAnsiTheme="minorBidi" w:cstheme="minorBidi"/>
              </w:rPr>
              <w:t>(1.45-2.03)*</w:t>
            </w:r>
          </w:p>
        </w:tc>
      </w:tr>
      <w:tr w:rsidR="00BF46D5" w:rsidRPr="008F1FB0" w14:paraId="6723A674" w14:textId="77777777" w:rsidTr="0058158A">
        <w:tc>
          <w:tcPr>
            <w:tcW w:w="1008" w:type="dxa"/>
            <w:tcBorders>
              <w:top w:val="nil"/>
              <w:left w:val="nil"/>
              <w:bottom w:val="nil"/>
              <w:right w:val="nil"/>
            </w:tcBorders>
            <w:hideMark/>
          </w:tcPr>
          <w:p w14:paraId="5AA0AC0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B</w:t>
            </w:r>
          </w:p>
        </w:tc>
        <w:tc>
          <w:tcPr>
            <w:tcW w:w="1710" w:type="dxa"/>
            <w:tcBorders>
              <w:top w:val="nil"/>
              <w:left w:val="nil"/>
              <w:bottom w:val="nil"/>
              <w:right w:val="nil"/>
            </w:tcBorders>
            <w:hideMark/>
          </w:tcPr>
          <w:p w14:paraId="60F4CAE8"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3.1</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0</w:t>
            </w:r>
            <w:r w:rsidRPr="008F1FB0">
              <w:rPr>
                <w:rFonts w:asciiTheme="minorBidi" w:hAnsiTheme="minorBidi" w:cstheme="minorBidi"/>
              </w:rPr>
              <w:t>.28</w:t>
            </w:r>
          </w:p>
        </w:tc>
        <w:tc>
          <w:tcPr>
            <w:tcW w:w="2160" w:type="dxa"/>
            <w:tcBorders>
              <w:top w:val="nil"/>
              <w:left w:val="nil"/>
              <w:bottom w:val="nil"/>
              <w:right w:val="nil"/>
            </w:tcBorders>
            <w:hideMark/>
          </w:tcPr>
          <w:p w14:paraId="2A1906D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1.20</w:t>
            </w:r>
            <w:r w:rsidR="0058158A" w:rsidRPr="008F1FB0">
              <w:rPr>
                <w:rFonts w:asciiTheme="minorBidi" w:hAnsiTheme="minorBidi" w:cstheme="minorBidi"/>
              </w:rPr>
              <w:t xml:space="preserve"> </w:t>
            </w:r>
            <w:r w:rsidRPr="008F1FB0">
              <w:rPr>
                <w:rFonts w:asciiTheme="minorBidi" w:hAnsiTheme="minorBidi" w:cstheme="minorBidi"/>
              </w:rPr>
              <w:t>(2.25-1.50)*</w:t>
            </w:r>
          </w:p>
        </w:tc>
        <w:tc>
          <w:tcPr>
            <w:tcW w:w="2340" w:type="dxa"/>
            <w:tcBorders>
              <w:top w:val="nil"/>
              <w:left w:val="nil"/>
              <w:bottom w:val="nil"/>
              <w:right w:val="nil"/>
            </w:tcBorders>
            <w:hideMark/>
          </w:tcPr>
          <w:p w14:paraId="1D292B4C"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1.20</w:t>
            </w:r>
            <w:r w:rsidR="0058158A" w:rsidRPr="008F1FB0">
              <w:rPr>
                <w:rFonts w:asciiTheme="minorBidi" w:hAnsiTheme="minorBidi" w:cstheme="minorBidi"/>
              </w:rPr>
              <w:t xml:space="preserve"> </w:t>
            </w:r>
            <w:r w:rsidRPr="008F1FB0">
              <w:rPr>
                <w:rFonts w:asciiTheme="minorBidi" w:hAnsiTheme="minorBidi" w:cstheme="minorBidi"/>
              </w:rPr>
              <w:t>(1.10-1.20)*</w:t>
            </w:r>
          </w:p>
        </w:tc>
        <w:tc>
          <w:tcPr>
            <w:tcW w:w="2142" w:type="dxa"/>
            <w:tcBorders>
              <w:top w:val="nil"/>
              <w:left w:val="nil"/>
              <w:bottom w:val="nil"/>
              <w:right w:val="nil"/>
            </w:tcBorders>
            <w:hideMark/>
          </w:tcPr>
          <w:p w14:paraId="4F6EC25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1.60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0.15</w:t>
            </w:r>
          </w:p>
        </w:tc>
      </w:tr>
      <w:tr w:rsidR="00BF46D5" w:rsidRPr="008F1FB0" w14:paraId="2F40AEAD" w14:textId="77777777" w:rsidTr="0058158A">
        <w:tc>
          <w:tcPr>
            <w:tcW w:w="1008" w:type="dxa"/>
            <w:tcBorders>
              <w:top w:val="nil"/>
              <w:left w:val="nil"/>
              <w:bottom w:val="nil"/>
              <w:right w:val="nil"/>
            </w:tcBorders>
            <w:hideMark/>
          </w:tcPr>
          <w:p w14:paraId="5DB59837"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C</w:t>
            </w:r>
          </w:p>
        </w:tc>
        <w:tc>
          <w:tcPr>
            <w:tcW w:w="1710" w:type="dxa"/>
            <w:tcBorders>
              <w:top w:val="nil"/>
              <w:left w:val="nil"/>
              <w:bottom w:val="nil"/>
              <w:right w:val="nil"/>
            </w:tcBorders>
            <w:hideMark/>
          </w:tcPr>
          <w:p w14:paraId="1A9D5B4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2.9</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0.01</w:t>
            </w:r>
          </w:p>
        </w:tc>
        <w:tc>
          <w:tcPr>
            <w:tcW w:w="2160" w:type="dxa"/>
            <w:tcBorders>
              <w:top w:val="nil"/>
              <w:left w:val="nil"/>
              <w:bottom w:val="nil"/>
              <w:right w:val="nil"/>
            </w:tcBorders>
            <w:hideMark/>
          </w:tcPr>
          <w:p w14:paraId="21C3C92D"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1.50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0.53</w:t>
            </w:r>
          </w:p>
        </w:tc>
        <w:tc>
          <w:tcPr>
            <w:tcW w:w="2340" w:type="dxa"/>
            <w:tcBorders>
              <w:top w:val="nil"/>
              <w:left w:val="nil"/>
              <w:bottom w:val="nil"/>
              <w:right w:val="nil"/>
            </w:tcBorders>
            <w:hideMark/>
          </w:tcPr>
          <w:p w14:paraId="6F098C07"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1.18</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0.15</w:t>
            </w:r>
          </w:p>
        </w:tc>
        <w:tc>
          <w:tcPr>
            <w:tcW w:w="2142" w:type="dxa"/>
            <w:tcBorders>
              <w:top w:val="nil"/>
              <w:left w:val="nil"/>
              <w:bottom w:val="nil"/>
              <w:right w:val="nil"/>
            </w:tcBorders>
            <w:hideMark/>
          </w:tcPr>
          <w:p w14:paraId="5C4DC9B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1.50</w:t>
            </w:r>
            <w:r w:rsidR="0058158A" w:rsidRPr="008F1FB0">
              <w:rPr>
                <w:rFonts w:asciiTheme="minorBidi" w:hAnsiTheme="minorBidi" w:cstheme="minorBidi"/>
              </w:rPr>
              <w:t xml:space="preserve"> </w:t>
            </w:r>
            <w:r w:rsidRPr="008F1FB0">
              <w:rPr>
                <w:rFonts w:asciiTheme="minorBidi" w:hAnsiTheme="minorBidi" w:cstheme="minorBidi"/>
              </w:rPr>
              <w:t>(1.10-1.68)*</w:t>
            </w:r>
          </w:p>
        </w:tc>
      </w:tr>
      <w:tr w:rsidR="00BF46D5" w:rsidRPr="008F1FB0" w14:paraId="05652FF0" w14:textId="77777777" w:rsidTr="0058158A">
        <w:tc>
          <w:tcPr>
            <w:tcW w:w="1008" w:type="dxa"/>
            <w:tcBorders>
              <w:top w:val="nil"/>
              <w:left w:val="nil"/>
              <w:bottom w:val="nil"/>
              <w:right w:val="nil"/>
            </w:tcBorders>
            <w:hideMark/>
          </w:tcPr>
          <w:p w14:paraId="5F79EEF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D</w:t>
            </w:r>
          </w:p>
        </w:tc>
        <w:tc>
          <w:tcPr>
            <w:tcW w:w="1710" w:type="dxa"/>
            <w:tcBorders>
              <w:top w:val="nil"/>
              <w:left w:val="nil"/>
              <w:bottom w:val="nil"/>
              <w:right w:val="nil"/>
            </w:tcBorders>
            <w:hideMark/>
          </w:tcPr>
          <w:p w14:paraId="63D1B546"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2.4</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0.14</w:t>
            </w:r>
          </w:p>
        </w:tc>
        <w:tc>
          <w:tcPr>
            <w:tcW w:w="2160" w:type="dxa"/>
            <w:tcBorders>
              <w:top w:val="nil"/>
              <w:left w:val="nil"/>
              <w:bottom w:val="nil"/>
              <w:right w:val="nil"/>
            </w:tcBorders>
            <w:hideMark/>
          </w:tcPr>
          <w:p w14:paraId="7F243111"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1.35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c>
          <w:tcPr>
            <w:tcW w:w="2340" w:type="dxa"/>
            <w:tcBorders>
              <w:top w:val="nil"/>
              <w:left w:val="nil"/>
              <w:bottom w:val="nil"/>
              <w:right w:val="nil"/>
            </w:tcBorders>
            <w:hideMark/>
          </w:tcPr>
          <w:p w14:paraId="2A7B55E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c>
          <w:tcPr>
            <w:tcW w:w="2142" w:type="dxa"/>
            <w:tcBorders>
              <w:top w:val="nil"/>
              <w:left w:val="nil"/>
              <w:bottom w:val="nil"/>
              <w:right w:val="nil"/>
            </w:tcBorders>
            <w:hideMark/>
          </w:tcPr>
          <w:p w14:paraId="589C75E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r>
      <w:tr w:rsidR="00BF46D5" w:rsidRPr="008F1FB0" w14:paraId="751F34B9" w14:textId="77777777" w:rsidTr="0058158A">
        <w:tc>
          <w:tcPr>
            <w:tcW w:w="1008" w:type="dxa"/>
            <w:tcBorders>
              <w:top w:val="nil"/>
              <w:left w:val="nil"/>
              <w:bottom w:val="single" w:sz="4" w:space="0" w:color="auto"/>
              <w:right w:val="nil"/>
            </w:tcBorders>
            <w:hideMark/>
          </w:tcPr>
          <w:p w14:paraId="15ECC310"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E</w:t>
            </w:r>
          </w:p>
        </w:tc>
        <w:tc>
          <w:tcPr>
            <w:tcW w:w="1710" w:type="dxa"/>
            <w:tcBorders>
              <w:top w:val="nil"/>
              <w:left w:val="nil"/>
              <w:bottom w:val="single" w:sz="4" w:space="0" w:color="auto"/>
              <w:right w:val="nil"/>
            </w:tcBorders>
            <w:hideMark/>
          </w:tcPr>
          <w:p w14:paraId="3703EB1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0.09</w:t>
            </w:r>
          </w:p>
        </w:tc>
        <w:tc>
          <w:tcPr>
            <w:tcW w:w="2160" w:type="dxa"/>
            <w:tcBorders>
              <w:top w:val="nil"/>
              <w:left w:val="nil"/>
              <w:bottom w:val="single" w:sz="4" w:space="0" w:color="auto"/>
              <w:right w:val="nil"/>
            </w:tcBorders>
            <w:hideMark/>
          </w:tcPr>
          <w:p w14:paraId="2C5FC17B"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0.05</w:t>
            </w:r>
          </w:p>
        </w:tc>
        <w:tc>
          <w:tcPr>
            <w:tcW w:w="2340" w:type="dxa"/>
            <w:tcBorders>
              <w:top w:val="nil"/>
              <w:left w:val="nil"/>
              <w:bottom w:val="single" w:sz="4" w:space="0" w:color="auto"/>
              <w:right w:val="nil"/>
            </w:tcBorders>
            <w:hideMark/>
          </w:tcPr>
          <w:p w14:paraId="708E4E84"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0.05</w:t>
            </w:r>
          </w:p>
        </w:tc>
        <w:tc>
          <w:tcPr>
            <w:tcW w:w="2142" w:type="dxa"/>
            <w:tcBorders>
              <w:top w:val="nil"/>
              <w:left w:val="nil"/>
              <w:bottom w:val="single" w:sz="4" w:space="0" w:color="auto"/>
              <w:right w:val="nil"/>
            </w:tcBorders>
            <w:hideMark/>
          </w:tcPr>
          <w:p w14:paraId="1E671F0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0.85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r>
    </w:tbl>
    <w:p w14:paraId="493698D7" w14:textId="77777777" w:rsidR="00BF46D5" w:rsidRPr="0058158A" w:rsidRDefault="00BF46D5" w:rsidP="0058158A">
      <w:pPr>
        <w:jc w:val="both"/>
        <w:rPr>
          <w:rFonts w:asciiTheme="minorBidi" w:eastAsia="Arial" w:hAnsiTheme="minorBidi" w:cstheme="minorBidi"/>
          <w:b/>
          <w:bCs/>
          <w:sz w:val="16"/>
          <w:szCs w:val="16"/>
        </w:rPr>
      </w:pPr>
      <w:r w:rsidRPr="0058158A">
        <w:rPr>
          <w:rFonts w:asciiTheme="minorBidi" w:hAnsiTheme="minorBidi" w:cstheme="minorBidi"/>
          <w:b/>
          <w:bCs/>
          <w:sz w:val="16"/>
          <w:szCs w:val="16"/>
        </w:rPr>
        <w:t>Values are in mean ± Standard deviation/median and interquartile range,</w:t>
      </w:r>
      <w:r w:rsidR="0058158A" w:rsidRPr="0058158A">
        <w:rPr>
          <w:rFonts w:asciiTheme="minorBidi" w:hAnsiTheme="minorBidi" w:cstheme="minorBidi"/>
          <w:b/>
          <w:bCs/>
          <w:sz w:val="16"/>
          <w:szCs w:val="16"/>
        </w:rPr>
        <w:t xml:space="preserve"> Key: </w:t>
      </w:r>
      <w:r w:rsidRPr="0058158A">
        <w:rPr>
          <w:rFonts w:asciiTheme="minorBidi" w:hAnsiTheme="minorBidi" w:cstheme="minorBidi"/>
          <w:b/>
          <w:bCs/>
          <w:sz w:val="16"/>
          <w:szCs w:val="16"/>
        </w:rPr>
        <w:t xml:space="preserve"> *= Median (Interquartile range), LDL</w:t>
      </w:r>
      <w:r w:rsidR="0058158A" w:rsidRPr="0058158A">
        <w:rPr>
          <w:rFonts w:asciiTheme="minorBidi" w:hAnsiTheme="minorBidi" w:cstheme="minorBidi"/>
          <w:b/>
          <w:bCs/>
          <w:sz w:val="16"/>
          <w:szCs w:val="16"/>
        </w:rPr>
        <w:t>-C =</w:t>
      </w:r>
      <w:r w:rsidRPr="0058158A">
        <w:rPr>
          <w:rFonts w:asciiTheme="minorBidi" w:hAnsiTheme="minorBidi" w:cstheme="minorBidi"/>
          <w:b/>
          <w:bCs/>
          <w:sz w:val="16"/>
          <w:szCs w:val="16"/>
        </w:rPr>
        <w:t>Low density lipoprotein</w:t>
      </w:r>
      <w:r w:rsidR="0058158A" w:rsidRPr="0058158A">
        <w:rPr>
          <w:rFonts w:asciiTheme="minorBidi" w:hAnsiTheme="minorBidi" w:cstheme="minorBidi"/>
          <w:b/>
          <w:bCs/>
          <w:sz w:val="16"/>
          <w:szCs w:val="16"/>
        </w:rPr>
        <w:t xml:space="preserve"> cholesterol</w:t>
      </w:r>
      <w:r w:rsidRPr="0058158A">
        <w:rPr>
          <w:rFonts w:asciiTheme="minorBidi" w:hAnsiTheme="minorBidi" w:cstheme="minorBidi"/>
          <w:b/>
          <w:bCs/>
          <w:sz w:val="16"/>
          <w:szCs w:val="16"/>
        </w:rPr>
        <w:t>, HDL</w:t>
      </w:r>
      <w:r w:rsidR="0058158A" w:rsidRPr="0058158A">
        <w:rPr>
          <w:rFonts w:asciiTheme="minorBidi" w:hAnsiTheme="minorBidi" w:cstheme="minorBidi"/>
          <w:b/>
          <w:bCs/>
          <w:sz w:val="16"/>
          <w:szCs w:val="16"/>
        </w:rPr>
        <w:t>-C</w:t>
      </w:r>
      <w:r w:rsidRPr="0058158A">
        <w:rPr>
          <w:rFonts w:asciiTheme="minorBidi" w:hAnsiTheme="minorBidi" w:cstheme="minorBidi"/>
          <w:b/>
          <w:bCs/>
          <w:sz w:val="16"/>
          <w:szCs w:val="16"/>
        </w:rPr>
        <w:t xml:space="preserve"> = High density lipoprotein</w:t>
      </w:r>
      <w:r w:rsidR="0058158A" w:rsidRPr="0058158A">
        <w:rPr>
          <w:rFonts w:asciiTheme="minorBidi" w:hAnsiTheme="minorBidi" w:cstheme="minorBidi"/>
          <w:b/>
          <w:bCs/>
          <w:sz w:val="16"/>
          <w:szCs w:val="16"/>
        </w:rPr>
        <w:t xml:space="preserve"> cholesterol, TC= Total cholesterol, TG= Triglyceride</w:t>
      </w:r>
    </w:p>
    <w:p w14:paraId="4E923EDB" w14:textId="77777777" w:rsidR="00C27B40" w:rsidRDefault="00C27B40" w:rsidP="00C27B40">
      <w:pPr>
        <w:pStyle w:val="Header"/>
        <w:spacing w:line="360" w:lineRule="auto"/>
        <w:rPr>
          <w:rFonts w:asciiTheme="minorBidi" w:hAnsiTheme="minorBidi" w:cstheme="minorBidi"/>
          <w:b/>
          <w:bCs/>
        </w:rPr>
      </w:pPr>
    </w:p>
    <w:p w14:paraId="5B822DBA" w14:textId="77777777" w:rsidR="00BF46D5" w:rsidRPr="00C27B40" w:rsidRDefault="00C27B40" w:rsidP="00C27B40">
      <w:pPr>
        <w:pStyle w:val="Header"/>
        <w:spacing w:line="360" w:lineRule="auto"/>
        <w:rPr>
          <w:rFonts w:asciiTheme="minorBidi" w:hAnsiTheme="minorBidi" w:cstheme="minorBidi"/>
          <w:b/>
          <w:bCs/>
        </w:rPr>
      </w:pPr>
      <w:r>
        <w:rPr>
          <w:rFonts w:asciiTheme="minorBidi" w:hAnsiTheme="minorBidi" w:cstheme="minorBidi"/>
          <w:b/>
          <w:bCs/>
        </w:rPr>
        <w:t>Table 4: Comparison of Lipid Profile Among Groups of Experimental Broilers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F46D5" w:rsidRPr="0058158A" w14:paraId="627573E4" w14:textId="77777777" w:rsidTr="00A5090C">
        <w:trPr>
          <w:trHeight w:val="530"/>
        </w:trPr>
        <w:tc>
          <w:tcPr>
            <w:tcW w:w="3116" w:type="dxa"/>
            <w:tcBorders>
              <w:top w:val="single" w:sz="4" w:space="0" w:color="auto"/>
              <w:bottom w:val="single" w:sz="4" w:space="0" w:color="auto"/>
            </w:tcBorders>
            <w:hideMark/>
          </w:tcPr>
          <w:p w14:paraId="2C210E11" w14:textId="77777777" w:rsidR="00BF46D5" w:rsidRPr="0058158A" w:rsidRDefault="00BF46D5">
            <w:pPr>
              <w:jc w:val="both"/>
              <w:rPr>
                <w:rFonts w:asciiTheme="minorBidi" w:eastAsia="Arial" w:hAnsiTheme="minorBidi" w:cstheme="minorBidi"/>
                <w:b/>
                <w:bCs/>
              </w:rPr>
            </w:pPr>
            <w:r w:rsidRPr="0058158A">
              <w:rPr>
                <w:rFonts w:asciiTheme="minorBidi" w:hAnsiTheme="minorBidi" w:cstheme="minorBidi"/>
                <w:b/>
                <w:bCs/>
              </w:rPr>
              <w:t>Parameter</w:t>
            </w:r>
          </w:p>
        </w:tc>
        <w:tc>
          <w:tcPr>
            <w:tcW w:w="3117" w:type="dxa"/>
            <w:tcBorders>
              <w:top w:val="single" w:sz="4" w:space="0" w:color="auto"/>
              <w:bottom w:val="single" w:sz="4" w:space="0" w:color="auto"/>
            </w:tcBorders>
            <w:hideMark/>
          </w:tcPr>
          <w:p w14:paraId="0B255F52" w14:textId="77777777" w:rsidR="00BF46D5" w:rsidRPr="0058158A" w:rsidRDefault="00BF46D5">
            <w:pPr>
              <w:jc w:val="both"/>
              <w:rPr>
                <w:rFonts w:asciiTheme="minorBidi" w:eastAsia="Arial" w:hAnsiTheme="minorBidi" w:cstheme="minorBidi"/>
                <w:b/>
                <w:bCs/>
              </w:rPr>
            </w:pPr>
            <w:r w:rsidRPr="0058158A">
              <w:rPr>
                <w:rFonts w:asciiTheme="minorBidi" w:hAnsiTheme="minorBidi" w:cstheme="minorBidi"/>
                <w:b/>
                <w:bCs/>
              </w:rPr>
              <w:t>Test statistic (F/H)</w:t>
            </w:r>
          </w:p>
        </w:tc>
        <w:tc>
          <w:tcPr>
            <w:tcW w:w="3117" w:type="dxa"/>
            <w:tcBorders>
              <w:top w:val="single" w:sz="4" w:space="0" w:color="auto"/>
              <w:bottom w:val="single" w:sz="4" w:space="0" w:color="auto"/>
            </w:tcBorders>
            <w:hideMark/>
          </w:tcPr>
          <w:p w14:paraId="33C688A8" w14:textId="77777777" w:rsidR="00BF46D5" w:rsidRPr="0058158A" w:rsidRDefault="00A5090C">
            <w:pPr>
              <w:jc w:val="both"/>
              <w:rPr>
                <w:rFonts w:asciiTheme="minorBidi" w:eastAsia="Arial" w:hAnsiTheme="minorBidi" w:cstheme="minorBidi"/>
                <w:b/>
                <w:bCs/>
              </w:rPr>
            </w:pPr>
            <w:r>
              <w:rPr>
                <w:rFonts w:asciiTheme="minorBidi" w:hAnsiTheme="minorBidi" w:cstheme="minorBidi"/>
                <w:b/>
                <w:bCs/>
              </w:rPr>
              <w:t>P</w:t>
            </w:r>
            <w:r w:rsidR="00BF46D5" w:rsidRPr="0058158A">
              <w:rPr>
                <w:rFonts w:asciiTheme="minorBidi" w:hAnsiTheme="minorBidi" w:cstheme="minorBidi"/>
                <w:b/>
                <w:bCs/>
              </w:rPr>
              <w:t>value</w:t>
            </w:r>
          </w:p>
        </w:tc>
      </w:tr>
      <w:tr w:rsidR="00BF46D5" w:rsidRPr="0058158A" w14:paraId="3147E97B" w14:textId="77777777" w:rsidTr="00A5090C">
        <w:tc>
          <w:tcPr>
            <w:tcW w:w="3116" w:type="dxa"/>
            <w:tcBorders>
              <w:top w:val="single" w:sz="4" w:space="0" w:color="auto"/>
            </w:tcBorders>
            <w:hideMark/>
          </w:tcPr>
          <w:p w14:paraId="4EEBCA0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TG</w:t>
            </w:r>
          </w:p>
        </w:tc>
        <w:tc>
          <w:tcPr>
            <w:tcW w:w="3117" w:type="dxa"/>
            <w:tcBorders>
              <w:top w:val="single" w:sz="4" w:space="0" w:color="auto"/>
            </w:tcBorders>
            <w:hideMark/>
          </w:tcPr>
          <w:p w14:paraId="46B1F3A3"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0.47</w:t>
            </w:r>
            <w:r w:rsidRPr="0058158A">
              <w:rPr>
                <w:rFonts w:asciiTheme="minorBidi" w:hAnsiTheme="minorBidi" w:cstheme="minorBidi"/>
                <w:vertAlign w:val="superscript"/>
              </w:rPr>
              <w:t>b</w:t>
            </w:r>
          </w:p>
        </w:tc>
        <w:tc>
          <w:tcPr>
            <w:tcW w:w="3117" w:type="dxa"/>
            <w:tcBorders>
              <w:top w:val="single" w:sz="4" w:space="0" w:color="auto"/>
            </w:tcBorders>
            <w:hideMark/>
          </w:tcPr>
          <w:p w14:paraId="33DC9B8B"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0.990</w:t>
            </w:r>
          </w:p>
        </w:tc>
      </w:tr>
      <w:tr w:rsidR="00BF46D5" w:rsidRPr="0058158A" w14:paraId="5C48CB20" w14:textId="77777777" w:rsidTr="00A5090C">
        <w:tc>
          <w:tcPr>
            <w:tcW w:w="3116" w:type="dxa"/>
            <w:hideMark/>
          </w:tcPr>
          <w:p w14:paraId="2ED4E030"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HDL</w:t>
            </w:r>
            <w:r w:rsidR="0058158A" w:rsidRPr="0058158A">
              <w:rPr>
                <w:rFonts w:asciiTheme="minorBidi" w:hAnsiTheme="minorBidi" w:cstheme="minorBidi"/>
              </w:rPr>
              <w:t>-C</w:t>
            </w:r>
          </w:p>
        </w:tc>
        <w:tc>
          <w:tcPr>
            <w:tcW w:w="3117" w:type="dxa"/>
            <w:hideMark/>
          </w:tcPr>
          <w:p w14:paraId="37A9565F"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0.596</w:t>
            </w:r>
            <w:r w:rsidRPr="0058158A">
              <w:rPr>
                <w:rFonts w:asciiTheme="minorBidi" w:hAnsiTheme="minorBidi" w:cstheme="minorBidi"/>
                <w:vertAlign w:val="superscript"/>
              </w:rPr>
              <w:t>a</w:t>
            </w:r>
          </w:p>
        </w:tc>
        <w:tc>
          <w:tcPr>
            <w:tcW w:w="3117" w:type="dxa"/>
            <w:hideMark/>
          </w:tcPr>
          <w:p w14:paraId="7663588B"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0.675</w:t>
            </w:r>
          </w:p>
        </w:tc>
      </w:tr>
      <w:tr w:rsidR="00BF46D5" w:rsidRPr="0058158A" w14:paraId="756C273B" w14:textId="77777777" w:rsidTr="00A5090C">
        <w:tc>
          <w:tcPr>
            <w:tcW w:w="3116" w:type="dxa"/>
            <w:hideMark/>
          </w:tcPr>
          <w:p w14:paraId="6FA56390"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LDL</w:t>
            </w:r>
            <w:r w:rsidR="0058158A" w:rsidRPr="0058158A">
              <w:rPr>
                <w:rFonts w:asciiTheme="minorBidi" w:hAnsiTheme="minorBidi" w:cstheme="minorBidi"/>
              </w:rPr>
              <w:t>-C</w:t>
            </w:r>
          </w:p>
        </w:tc>
        <w:tc>
          <w:tcPr>
            <w:tcW w:w="3117" w:type="dxa"/>
            <w:hideMark/>
          </w:tcPr>
          <w:p w14:paraId="36E97C7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4.45</w:t>
            </w:r>
            <w:r w:rsidRPr="0058158A">
              <w:rPr>
                <w:rFonts w:asciiTheme="minorBidi" w:hAnsiTheme="minorBidi" w:cstheme="minorBidi"/>
                <w:vertAlign w:val="superscript"/>
              </w:rPr>
              <w:t xml:space="preserve"> a</w:t>
            </w:r>
          </w:p>
        </w:tc>
        <w:tc>
          <w:tcPr>
            <w:tcW w:w="3117" w:type="dxa"/>
            <w:hideMark/>
          </w:tcPr>
          <w:p w14:paraId="365852C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0.016*</w:t>
            </w:r>
          </w:p>
        </w:tc>
      </w:tr>
      <w:tr w:rsidR="00BF46D5" w:rsidRPr="0058158A" w14:paraId="5158F8CB" w14:textId="77777777" w:rsidTr="00A5090C">
        <w:tc>
          <w:tcPr>
            <w:tcW w:w="3116" w:type="dxa"/>
            <w:tcBorders>
              <w:bottom w:val="single" w:sz="4" w:space="0" w:color="auto"/>
            </w:tcBorders>
            <w:hideMark/>
          </w:tcPr>
          <w:p w14:paraId="5129F034" w14:textId="77777777" w:rsidR="00BF46D5" w:rsidRPr="0058158A" w:rsidRDefault="0058158A">
            <w:pPr>
              <w:jc w:val="both"/>
              <w:rPr>
                <w:rFonts w:asciiTheme="minorBidi" w:eastAsia="Arial" w:hAnsiTheme="minorBidi" w:cstheme="minorBidi"/>
              </w:rPr>
            </w:pPr>
            <w:r w:rsidRPr="0058158A">
              <w:rPr>
                <w:rFonts w:asciiTheme="minorBidi" w:hAnsiTheme="minorBidi" w:cstheme="minorBidi"/>
              </w:rPr>
              <w:t>TC</w:t>
            </w:r>
          </w:p>
        </w:tc>
        <w:tc>
          <w:tcPr>
            <w:tcW w:w="3117" w:type="dxa"/>
            <w:tcBorders>
              <w:bottom w:val="single" w:sz="4" w:space="0" w:color="auto"/>
            </w:tcBorders>
            <w:hideMark/>
          </w:tcPr>
          <w:p w14:paraId="50F0D8C6"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5.55</w:t>
            </w:r>
            <w:r w:rsidRPr="0058158A">
              <w:rPr>
                <w:rFonts w:asciiTheme="minorBidi" w:hAnsiTheme="minorBidi" w:cstheme="minorBidi"/>
                <w:vertAlign w:val="superscript"/>
              </w:rPr>
              <w:t xml:space="preserve"> a</w:t>
            </w:r>
          </w:p>
        </w:tc>
        <w:tc>
          <w:tcPr>
            <w:tcW w:w="3117" w:type="dxa"/>
            <w:tcBorders>
              <w:bottom w:val="single" w:sz="4" w:space="0" w:color="auto"/>
            </w:tcBorders>
            <w:hideMark/>
          </w:tcPr>
          <w:p w14:paraId="42B9149F"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0.016*</w:t>
            </w:r>
          </w:p>
        </w:tc>
      </w:tr>
    </w:tbl>
    <w:p w14:paraId="5D4D6633" w14:textId="77777777" w:rsidR="0058158A" w:rsidRDefault="00BF46D5" w:rsidP="0058158A">
      <w:pPr>
        <w:jc w:val="both"/>
        <w:rPr>
          <w:rFonts w:asciiTheme="minorBidi" w:eastAsia="Arial" w:hAnsiTheme="minorBidi" w:cstheme="minorBidi"/>
          <w:b/>
          <w:bCs/>
          <w:sz w:val="16"/>
          <w:szCs w:val="16"/>
        </w:rPr>
      </w:pPr>
      <w:r w:rsidRPr="0058158A">
        <w:rPr>
          <w:rFonts w:asciiTheme="minorBidi" w:hAnsiTheme="minorBidi" w:cstheme="minorBidi"/>
          <w:b/>
          <w:bCs/>
          <w:sz w:val="16"/>
          <w:szCs w:val="16"/>
        </w:rPr>
        <w:t>Key: F= Analysis of variance (a), H= Kruskal- wallis test (b), *- Statistically significant</w:t>
      </w:r>
      <w:r w:rsidR="0058158A" w:rsidRPr="0058158A">
        <w:rPr>
          <w:rFonts w:asciiTheme="minorBidi" w:hAnsiTheme="minorBidi" w:cstheme="minorBidi"/>
          <w:b/>
          <w:bCs/>
          <w:sz w:val="16"/>
          <w:szCs w:val="16"/>
        </w:rPr>
        <w:t xml:space="preserve">, </w:t>
      </w:r>
      <w:r w:rsidR="0058158A">
        <w:rPr>
          <w:rFonts w:asciiTheme="minorBidi" w:hAnsiTheme="minorBidi" w:cstheme="minorBidi"/>
          <w:b/>
          <w:bCs/>
          <w:sz w:val="16"/>
          <w:szCs w:val="16"/>
        </w:rPr>
        <w:t>LDL-C =Low density lipoprotein cholesterol, HDL-C = High density lipoprotein cholesterol, TC= Total cholesterol, TG= Triglyceride</w:t>
      </w:r>
    </w:p>
    <w:p w14:paraId="7D56A64A" w14:textId="77777777" w:rsidR="00BF46D5" w:rsidRPr="00A5090C" w:rsidRDefault="00BF46D5" w:rsidP="00BF46D5">
      <w:pPr>
        <w:pStyle w:val="ConcHead"/>
        <w:rPr>
          <w:rFonts w:ascii="Arial" w:hAnsi="Arial" w:cs="Arial"/>
          <w:sz w:val="20"/>
        </w:rPr>
      </w:pPr>
    </w:p>
    <w:p w14:paraId="00365714" w14:textId="77777777" w:rsidR="00BF46D5" w:rsidRPr="00BF46D5" w:rsidRDefault="00ED64E4" w:rsidP="00F44E96">
      <w:pPr>
        <w:pStyle w:val="ConcHead"/>
        <w:jc w:val="both"/>
        <w:rPr>
          <w:rFonts w:ascii="Arial" w:hAnsi="Arial" w:cs="Arial"/>
          <w:b w:val="0"/>
          <w:bCs/>
          <w:sz w:val="20"/>
        </w:rPr>
      </w:pPr>
      <w:r w:rsidRPr="00BF46D5">
        <w:rPr>
          <w:rFonts w:ascii="Arial" w:hAnsi="Arial" w:cs="Arial"/>
          <w:b w:val="0"/>
          <w:bCs/>
          <w:caps w:val="0"/>
          <w:sz w:val="20"/>
        </w:rPr>
        <w:t>T</w:t>
      </w:r>
      <w:r w:rsidR="00BF46D5" w:rsidRPr="00BF46D5">
        <w:rPr>
          <w:rFonts w:ascii="Arial" w:hAnsi="Arial" w:cs="Arial"/>
          <w:b w:val="0"/>
          <w:bCs/>
          <w:caps w:val="0"/>
          <w:sz w:val="20"/>
        </w:rPr>
        <w:t>he</w:t>
      </w:r>
      <w:r w:rsidR="00F64A38">
        <w:rPr>
          <w:rFonts w:ascii="Arial" w:hAnsi="Arial" w:cs="Arial"/>
          <w:b w:val="0"/>
          <w:bCs/>
          <w:caps w:val="0"/>
          <w:sz w:val="20"/>
        </w:rPr>
        <w:t xml:space="preserve"> findings of the study has revealed that the </w:t>
      </w:r>
      <w:r w:rsidR="00BF46D5" w:rsidRPr="00BF46D5">
        <w:rPr>
          <w:rFonts w:ascii="Arial" w:hAnsi="Arial" w:cs="Arial"/>
          <w:b w:val="0"/>
          <w:bCs/>
          <w:caps w:val="0"/>
          <w:sz w:val="20"/>
        </w:rPr>
        <w:t xml:space="preserve"> mean weight, average daily weight gain, average body weight gain, growth rate were statistically higher in group </w:t>
      </w:r>
      <w:r w:rsidRPr="00BF46D5">
        <w:rPr>
          <w:rFonts w:ascii="Arial" w:hAnsi="Arial" w:cs="Arial"/>
          <w:b w:val="0"/>
          <w:bCs/>
          <w:caps w:val="0"/>
          <w:sz w:val="20"/>
        </w:rPr>
        <w:t>A</w:t>
      </w:r>
      <w:r w:rsidR="00BF46D5" w:rsidRPr="00BF46D5">
        <w:rPr>
          <w:rFonts w:ascii="Arial" w:hAnsi="Arial" w:cs="Arial"/>
          <w:b w:val="0"/>
          <w:bCs/>
          <w:caps w:val="0"/>
          <w:sz w:val="20"/>
        </w:rPr>
        <w:t xml:space="preserve"> compared to other groups. </w:t>
      </w:r>
      <w:r w:rsidRPr="00BF46D5">
        <w:rPr>
          <w:rFonts w:ascii="Arial" w:hAnsi="Arial" w:cs="Arial"/>
          <w:b w:val="0"/>
          <w:bCs/>
          <w:caps w:val="0"/>
          <w:sz w:val="20"/>
        </w:rPr>
        <w:t>T</w:t>
      </w:r>
      <w:r w:rsidR="00BF46D5" w:rsidRPr="00BF46D5">
        <w:rPr>
          <w:rFonts w:ascii="Arial" w:hAnsi="Arial" w:cs="Arial"/>
          <w:b w:val="0"/>
          <w:bCs/>
          <w:caps w:val="0"/>
          <w:sz w:val="20"/>
        </w:rPr>
        <w:t xml:space="preserve">hese findings could be because the quantity of maize in group a is higher (100%) compared to other groups (75%, 50% 25% and 0% respectively). </w:t>
      </w:r>
      <w:r w:rsidRPr="00BF46D5">
        <w:rPr>
          <w:rFonts w:ascii="Arial" w:hAnsi="Arial" w:cs="Arial"/>
          <w:b w:val="0"/>
          <w:bCs/>
          <w:caps w:val="0"/>
          <w:sz w:val="20"/>
        </w:rPr>
        <w:t>F</w:t>
      </w:r>
      <w:r w:rsidR="00BF46D5" w:rsidRPr="00BF46D5">
        <w:rPr>
          <w:rFonts w:ascii="Arial" w:hAnsi="Arial" w:cs="Arial"/>
          <w:b w:val="0"/>
          <w:bCs/>
          <w:caps w:val="0"/>
          <w:sz w:val="20"/>
        </w:rPr>
        <w:t xml:space="preserve">indings of daily weight gain were lower compared to that of </w:t>
      </w:r>
      <w:r w:rsidRPr="00BF46D5">
        <w:rPr>
          <w:rFonts w:ascii="Arial" w:hAnsi="Arial" w:cs="Arial"/>
          <w:b w:val="0"/>
          <w:bCs/>
          <w:caps w:val="0"/>
          <w:sz w:val="20"/>
        </w:rPr>
        <w:t>R</w:t>
      </w:r>
      <w:r w:rsidR="00BF46D5" w:rsidRPr="00BF46D5">
        <w:rPr>
          <w:rFonts w:ascii="Arial" w:hAnsi="Arial" w:cs="Arial"/>
          <w:b w:val="0"/>
          <w:bCs/>
          <w:caps w:val="0"/>
          <w:sz w:val="20"/>
        </w:rPr>
        <w:t xml:space="preserve">ajput </w:t>
      </w:r>
      <w:r w:rsidR="00BF46D5" w:rsidRPr="00786AB3">
        <w:rPr>
          <w:rFonts w:ascii="Arial" w:hAnsi="Arial" w:cs="Arial"/>
          <w:b w:val="0"/>
          <w:bCs/>
          <w:i/>
          <w:iCs/>
          <w:caps w:val="0"/>
          <w:sz w:val="20"/>
        </w:rPr>
        <w:t>et al</w:t>
      </w:r>
      <w:r w:rsidR="00786AB3">
        <w:rPr>
          <w:rFonts w:ascii="Arial" w:hAnsi="Arial" w:cs="Arial"/>
          <w:b w:val="0"/>
          <w:bCs/>
          <w:caps w:val="0"/>
          <w:sz w:val="20"/>
        </w:rPr>
        <w:t>.</w:t>
      </w:r>
      <w:r w:rsidR="00BF46D5" w:rsidRPr="00BF46D5">
        <w:rPr>
          <w:rFonts w:ascii="Arial" w:hAnsi="Arial" w:cs="Arial"/>
          <w:b w:val="0"/>
          <w:bCs/>
          <w:caps w:val="0"/>
          <w:sz w:val="20"/>
        </w:rPr>
        <w:t xml:space="preserve"> (</w:t>
      </w:r>
      <w:r w:rsidR="00786AB3">
        <w:rPr>
          <w:rFonts w:ascii="Arial" w:hAnsi="Arial" w:cs="Arial"/>
          <w:b w:val="0"/>
          <w:bCs/>
          <w:caps w:val="0"/>
          <w:sz w:val="20"/>
        </w:rPr>
        <w:t>22</w:t>
      </w:r>
      <w:r w:rsidR="00BF46D5" w:rsidRPr="00BF46D5">
        <w:rPr>
          <w:rFonts w:ascii="Arial" w:hAnsi="Arial" w:cs="Arial"/>
          <w:b w:val="0"/>
          <w:bCs/>
          <w:caps w:val="0"/>
          <w:sz w:val="20"/>
        </w:rPr>
        <w:t xml:space="preserve">), this could be due to the differences of amount of sugarcane tops used in the study. </w:t>
      </w:r>
      <w:r w:rsidRPr="00BF46D5">
        <w:rPr>
          <w:rFonts w:ascii="Arial" w:hAnsi="Arial" w:cs="Arial"/>
          <w:b w:val="0"/>
          <w:bCs/>
          <w:caps w:val="0"/>
          <w:sz w:val="20"/>
        </w:rPr>
        <w:t>T</w:t>
      </w:r>
      <w:r w:rsidR="00BF46D5" w:rsidRPr="00BF46D5">
        <w:rPr>
          <w:rFonts w:ascii="Arial" w:hAnsi="Arial" w:cs="Arial"/>
          <w:b w:val="0"/>
          <w:bCs/>
          <w:caps w:val="0"/>
          <w:sz w:val="20"/>
        </w:rPr>
        <w:t xml:space="preserve">he findings of feed conversion ratio were also similar to the findings of another study </w:t>
      </w:r>
      <w:r w:rsidRPr="00BF46D5">
        <w:rPr>
          <w:rFonts w:ascii="Arial" w:hAnsi="Arial" w:cs="Arial"/>
          <w:b w:val="0"/>
          <w:bCs/>
          <w:caps w:val="0"/>
          <w:sz w:val="20"/>
        </w:rPr>
        <w:t>R</w:t>
      </w:r>
      <w:r w:rsidR="00BF46D5" w:rsidRPr="00BF46D5">
        <w:rPr>
          <w:rFonts w:ascii="Arial" w:hAnsi="Arial" w:cs="Arial"/>
          <w:b w:val="0"/>
          <w:bCs/>
          <w:caps w:val="0"/>
          <w:sz w:val="20"/>
        </w:rPr>
        <w:t xml:space="preserve">ajput </w:t>
      </w:r>
      <w:r w:rsidR="00BF46D5" w:rsidRPr="00996A63">
        <w:rPr>
          <w:rFonts w:ascii="Arial" w:hAnsi="Arial" w:cs="Arial"/>
          <w:b w:val="0"/>
          <w:bCs/>
          <w:i/>
          <w:iCs/>
          <w:caps w:val="0"/>
          <w:sz w:val="20"/>
        </w:rPr>
        <w:t>et al</w:t>
      </w:r>
      <w:r w:rsidR="00996A63" w:rsidRPr="00996A63">
        <w:rPr>
          <w:rFonts w:ascii="Arial" w:hAnsi="Arial" w:cs="Arial"/>
          <w:b w:val="0"/>
          <w:bCs/>
          <w:i/>
          <w:iCs/>
          <w:caps w:val="0"/>
          <w:sz w:val="20"/>
        </w:rPr>
        <w:t>.</w:t>
      </w:r>
      <w:r w:rsidR="00BF46D5" w:rsidRPr="00BF46D5">
        <w:rPr>
          <w:rFonts w:ascii="Arial" w:hAnsi="Arial" w:cs="Arial"/>
          <w:b w:val="0"/>
          <w:bCs/>
          <w:caps w:val="0"/>
          <w:sz w:val="20"/>
        </w:rPr>
        <w:t xml:space="preserve"> (</w:t>
      </w:r>
      <w:r w:rsidR="00996A63">
        <w:rPr>
          <w:rFonts w:ascii="Arial" w:hAnsi="Arial" w:cs="Arial"/>
          <w:b w:val="0"/>
          <w:bCs/>
          <w:caps w:val="0"/>
          <w:sz w:val="20"/>
        </w:rPr>
        <w:t>22</w:t>
      </w:r>
      <w:r w:rsidR="00BF46D5" w:rsidRPr="00BF46D5">
        <w:rPr>
          <w:rFonts w:ascii="Arial" w:hAnsi="Arial" w:cs="Arial"/>
          <w:b w:val="0"/>
          <w:bCs/>
          <w:caps w:val="0"/>
          <w:sz w:val="20"/>
        </w:rPr>
        <w:t xml:space="preserve">). </w:t>
      </w:r>
      <w:r w:rsidRPr="00BF46D5">
        <w:rPr>
          <w:rFonts w:ascii="Arial" w:hAnsi="Arial" w:cs="Arial"/>
          <w:b w:val="0"/>
          <w:bCs/>
          <w:caps w:val="0"/>
          <w:sz w:val="20"/>
        </w:rPr>
        <w:t>T</w:t>
      </w:r>
      <w:r w:rsidR="00BF46D5" w:rsidRPr="00BF46D5">
        <w:rPr>
          <w:rFonts w:ascii="Arial" w:hAnsi="Arial" w:cs="Arial"/>
          <w:b w:val="0"/>
          <w:bCs/>
          <w:caps w:val="0"/>
          <w:sz w:val="20"/>
        </w:rPr>
        <w:t xml:space="preserve">his also corroborate with the optimal range of 1.2 to 1.5. a low feed conversion ratio denotes better nutrient absorption and utilization, improved digestive health and enhanced metabolic efficiency. </w:t>
      </w:r>
      <w:r w:rsidRPr="00BF46D5">
        <w:rPr>
          <w:rFonts w:ascii="Arial" w:hAnsi="Arial" w:cs="Arial"/>
          <w:b w:val="0"/>
          <w:bCs/>
          <w:caps w:val="0"/>
          <w:sz w:val="20"/>
        </w:rPr>
        <w:t>G</w:t>
      </w:r>
      <w:r w:rsidR="00BF46D5" w:rsidRPr="00BF46D5">
        <w:rPr>
          <w:rFonts w:ascii="Arial" w:hAnsi="Arial" w:cs="Arial"/>
          <w:b w:val="0"/>
          <w:bCs/>
          <w:caps w:val="0"/>
          <w:sz w:val="20"/>
        </w:rPr>
        <w:t>ain to</w:t>
      </w:r>
      <w:r w:rsidR="006B2BC8">
        <w:rPr>
          <w:rFonts w:ascii="Arial" w:hAnsi="Arial" w:cs="Arial"/>
          <w:b w:val="0"/>
          <w:bCs/>
          <w:caps w:val="0"/>
          <w:sz w:val="20"/>
        </w:rPr>
        <w:t xml:space="preserve"> feed ratio was lower in group E</w:t>
      </w:r>
      <w:r w:rsidR="00BF46D5" w:rsidRPr="00BF46D5">
        <w:rPr>
          <w:rFonts w:ascii="Arial" w:hAnsi="Arial" w:cs="Arial"/>
          <w:b w:val="0"/>
          <w:bCs/>
          <w:caps w:val="0"/>
          <w:sz w:val="20"/>
        </w:rPr>
        <w:t xml:space="preserve"> compared to other groups. </w:t>
      </w:r>
      <w:r w:rsidRPr="00BF46D5">
        <w:rPr>
          <w:rFonts w:ascii="Arial" w:hAnsi="Arial" w:cs="Arial"/>
          <w:b w:val="0"/>
          <w:bCs/>
          <w:caps w:val="0"/>
          <w:sz w:val="20"/>
        </w:rPr>
        <w:t>T</w:t>
      </w:r>
      <w:r w:rsidR="00BF46D5" w:rsidRPr="00BF46D5">
        <w:rPr>
          <w:rFonts w:ascii="Arial" w:hAnsi="Arial" w:cs="Arial"/>
          <w:b w:val="0"/>
          <w:bCs/>
          <w:caps w:val="0"/>
          <w:sz w:val="20"/>
        </w:rPr>
        <w:t xml:space="preserve">his could be because the amount of sugarcane tops increases from group </w:t>
      </w:r>
      <w:r w:rsidRPr="00BF46D5">
        <w:rPr>
          <w:rFonts w:ascii="Arial" w:hAnsi="Arial" w:cs="Arial"/>
          <w:b w:val="0"/>
          <w:bCs/>
          <w:caps w:val="0"/>
          <w:sz w:val="20"/>
        </w:rPr>
        <w:t>B</w:t>
      </w:r>
      <w:r w:rsidR="00BF46D5" w:rsidRPr="00BF46D5">
        <w:rPr>
          <w:rFonts w:ascii="Arial" w:hAnsi="Arial" w:cs="Arial"/>
          <w:b w:val="0"/>
          <w:bCs/>
          <w:caps w:val="0"/>
          <w:sz w:val="20"/>
        </w:rPr>
        <w:t xml:space="preserve"> to </w:t>
      </w:r>
      <w:r w:rsidRPr="00BF46D5">
        <w:rPr>
          <w:rFonts w:ascii="Arial" w:hAnsi="Arial" w:cs="Arial"/>
          <w:b w:val="0"/>
          <w:bCs/>
          <w:caps w:val="0"/>
          <w:sz w:val="20"/>
        </w:rPr>
        <w:t>E</w:t>
      </w:r>
      <w:r w:rsidR="00BF46D5" w:rsidRPr="00BF46D5">
        <w:rPr>
          <w:rFonts w:ascii="Arial" w:hAnsi="Arial" w:cs="Arial"/>
          <w:b w:val="0"/>
          <w:bCs/>
          <w:caps w:val="0"/>
          <w:sz w:val="20"/>
        </w:rPr>
        <w:t xml:space="preserve"> and sugarcane tops contain lower nutritional contents compared to maize. </w:t>
      </w:r>
      <w:r w:rsidRPr="00BF46D5">
        <w:rPr>
          <w:rFonts w:ascii="Arial" w:hAnsi="Arial" w:cs="Arial"/>
          <w:b w:val="0"/>
          <w:bCs/>
          <w:caps w:val="0"/>
          <w:sz w:val="20"/>
        </w:rPr>
        <w:t>M</w:t>
      </w:r>
      <w:r w:rsidR="00BF46D5" w:rsidRPr="00BF46D5">
        <w:rPr>
          <w:rFonts w:ascii="Arial" w:hAnsi="Arial" w:cs="Arial"/>
          <w:b w:val="0"/>
          <w:bCs/>
          <w:caps w:val="0"/>
          <w:sz w:val="20"/>
        </w:rPr>
        <w:t xml:space="preserve">ortality was higher in group </w:t>
      </w:r>
      <w:r w:rsidRPr="00BF46D5">
        <w:rPr>
          <w:rFonts w:ascii="Arial" w:hAnsi="Arial" w:cs="Arial"/>
          <w:b w:val="0"/>
          <w:bCs/>
          <w:caps w:val="0"/>
          <w:sz w:val="20"/>
        </w:rPr>
        <w:t xml:space="preserve">E </w:t>
      </w:r>
      <w:r w:rsidR="00BF46D5" w:rsidRPr="00BF46D5">
        <w:rPr>
          <w:rFonts w:ascii="Arial" w:hAnsi="Arial" w:cs="Arial"/>
          <w:b w:val="0"/>
          <w:bCs/>
          <w:caps w:val="0"/>
          <w:sz w:val="20"/>
        </w:rPr>
        <w:t xml:space="preserve">and </w:t>
      </w:r>
      <w:r w:rsidRPr="00BF46D5">
        <w:rPr>
          <w:rFonts w:ascii="Arial" w:hAnsi="Arial" w:cs="Arial"/>
          <w:b w:val="0"/>
          <w:bCs/>
          <w:caps w:val="0"/>
          <w:sz w:val="20"/>
        </w:rPr>
        <w:t xml:space="preserve">D </w:t>
      </w:r>
      <w:r w:rsidR="00BF46D5" w:rsidRPr="00BF46D5">
        <w:rPr>
          <w:rFonts w:ascii="Arial" w:hAnsi="Arial" w:cs="Arial"/>
          <w:b w:val="0"/>
          <w:bCs/>
          <w:caps w:val="0"/>
          <w:sz w:val="20"/>
        </w:rPr>
        <w:t xml:space="preserve">and surprisingly least in groups </w:t>
      </w:r>
      <w:r w:rsidRPr="00BF46D5">
        <w:rPr>
          <w:rFonts w:ascii="Arial" w:hAnsi="Arial" w:cs="Arial"/>
          <w:b w:val="0"/>
          <w:bCs/>
          <w:caps w:val="0"/>
          <w:sz w:val="20"/>
        </w:rPr>
        <w:t>B</w:t>
      </w:r>
      <w:r w:rsidR="00BF46D5" w:rsidRPr="00BF46D5">
        <w:rPr>
          <w:rFonts w:ascii="Arial" w:hAnsi="Arial" w:cs="Arial"/>
          <w:b w:val="0"/>
          <w:bCs/>
          <w:caps w:val="0"/>
          <w:sz w:val="20"/>
        </w:rPr>
        <w:t xml:space="preserve"> and </w:t>
      </w:r>
      <w:r w:rsidRPr="00BF46D5">
        <w:rPr>
          <w:rFonts w:ascii="Arial" w:hAnsi="Arial" w:cs="Arial"/>
          <w:b w:val="0"/>
          <w:bCs/>
          <w:caps w:val="0"/>
          <w:sz w:val="20"/>
        </w:rPr>
        <w:t>C</w:t>
      </w:r>
      <w:r w:rsidR="00BF46D5" w:rsidRPr="00BF46D5">
        <w:rPr>
          <w:rFonts w:ascii="Arial" w:hAnsi="Arial" w:cs="Arial"/>
          <w:b w:val="0"/>
          <w:bCs/>
          <w:caps w:val="0"/>
          <w:sz w:val="20"/>
        </w:rPr>
        <w:t xml:space="preserve">. </w:t>
      </w:r>
      <w:r w:rsidRPr="00BF46D5">
        <w:rPr>
          <w:rFonts w:ascii="Arial" w:hAnsi="Arial" w:cs="Arial"/>
          <w:b w:val="0"/>
          <w:bCs/>
          <w:caps w:val="0"/>
          <w:sz w:val="20"/>
        </w:rPr>
        <w:t>T</w:t>
      </w:r>
      <w:r w:rsidR="00BF46D5" w:rsidRPr="00BF46D5">
        <w:rPr>
          <w:rFonts w:ascii="Arial" w:hAnsi="Arial" w:cs="Arial"/>
          <w:b w:val="0"/>
          <w:bCs/>
          <w:caps w:val="0"/>
          <w:sz w:val="20"/>
        </w:rPr>
        <w:t xml:space="preserve">he higher mortality rates could be due to deficient optimal nutritional requirements in their formulation. </w:t>
      </w:r>
    </w:p>
    <w:p w14:paraId="3FB746D9" w14:textId="77777777" w:rsidR="00C25DC8" w:rsidRDefault="00BF46D5" w:rsidP="00F44E96">
      <w:pPr>
        <w:pStyle w:val="ConcHead"/>
        <w:spacing w:after="0"/>
        <w:jc w:val="both"/>
        <w:rPr>
          <w:rFonts w:ascii="Arial" w:hAnsi="Arial" w:cs="Arial"/>
          <w:b w:val="0"/>
          <w:bCs/>
          <w:caps w:val="0"/>
          <w:sz w:val="20"/>
        </w:rPr>
      </w:pPr>
      <w:r w:rsidRPr="00BF46D5">
        <w:rPr>
          <w:rFonts w:ascii="Arial" w:hAnsi="Arial" w:cs="Arial"/>
          <w:b w:val="0"/>
          <w:bCs/>
          <w:caps w:val="0"/>
          <w:sz w:val="20"/>
        </w:rPr>
        <w:t xml:space="preserve">The serum level of </w:t>
      </w:r>
      <w:r w:rsidR="00ED64E4" w:rsidRPr="00BF46D5">
        <w:rPr>
          <w:rFonts w:ascii="Arial" w:hAnsi="Arial" w:cs="Arial"/>
          <w:b w:val="0"/>
          <w:bCs/>
          <w:caps w:val="0"/>
          <w:sz w:val="20"/>
        </w:rPr>
        <w:t>LDL</w:t>
      </w:r>
      <w:r w:rsidRPr="00BF46D5">
        <w:rPr>
          <w:rFonts w:ascii="Arial" w:hAnsi="Arial" w:cs="Arial"/>
          <w:b w:val="0"/>
          <w:bCs/>
          <w:caps w:val="0"/>
          <w:sz w:val="20"/>
        </w:rPr>
        <w:t xml:space="preserve"> and total cholesterol were statistically higher in </w:t>
      </w:r>
      <w:r w:rsidR="00F44E96">
        <w:rPr>
          <w:rFonts w:ascii="Arial" w:hAnsi="Arial" w:cs="Arial"/>
          <w:b w:val="0"/>
          <w:bCs/>
          <w:caps w:val="0"/>
          <w:sz w:val="20"/>
        </w:rPr>
        <w:t>group A</w:t>
      </w:r>
      <w:r w:rsidRPr="00BF46D5">
        <w:rPr>
          <w:rFonts w:ascii="Arial" w:hAnsi="Arial" w:cs="Arial"/>
          <w:b w:val="0"/>
          <w:bCs/>
          <w:caps w:val="0"/>
          <w:sz w:val="20"/>
        </w:rPr>
        <w:t xml:space="preserve"> compared to other groups. this may be due to the hig</w:t>
      </w:r>
      <w:r w:rsidR="00F44E96">
        <w:rPr>
          <w:rFonts w:ascii="Arial" w:hAnsi="Arial" w:cs="Arial"/>
          <w:b w:val="0"/>
          <w:bCs/>
          <w:caps w:val="0"/>
          <w:sz w:val="20"/>
        </w:rPr>
        <w:t>her quantity of maize in group A</w:t>
      </w:r>
      <w:r w:rsidRPr="00BF46D5">
        <w:rPr>
          <w:rFonts w:ascii="Arial" w:hAnsi="Arial" w:cs="Arial"/>
          <w:b w:val="0"/>
          <w:bCs/>
          <w:caps w:val="0"/>
          <w:sz w:val="20"/>
        </w:rPr>
        <w:t xml:space="preserve"> (100%) compared to other groups (75, 50, 25 and 0% in group B, C, D and E respectively). The crude fat content of maize is higher than that of the sugarcane tops 4-5% compared to 1.2- 4.3% (</w:t>
      </w:r>
      <w:r w:rsidR="00786AB3">
        <w:rPr>
          <w:rFonts w:ascii="Arial" w:hAnsi="Arial" w:cs="Arial"/>
          <w:b w:val="0"/>
          <w:bCs/>
          <w:caps w:val="0"/>
          <w:sz w:val="20"/>
        </w:rPr>
        <w:t>23)</w:t>
      </w:r>
      <w:r w:rsidRPr="00BF46D5">
        <w:rPr>
          <w:rFonts w:ascii="Arial" w:hAnsi="Arial" w:cs="Arial"/>
          <w:b w:val="0"/>
          <w:bCs/>
          <w:caps w:val="0"/>
          <w:sz w:val="20"/>
        </w:rPr>
        <w:t xml:space="preserve">. </w:t>
      </w:r>
      <w:r w:rsidR="00ED64E4" w:rsidRPr="00BF46D5">
        <w:rPr>
          <w:rFonts w:ascii="Arial" w:hAnsi="Arial" w:cs="Arial"/>
          <w:b w:val="0"/>
          <w:bCs/>
          <w:caps w:val="0"/>
          <w:sz w:val="20"/>
        </w:rPr>
        <w:t>A</w:t>
      </w:r>
      <w:r w:rsidRPr="00BF46D5">
        <w:rPr>
          <w:rFonts w:ascii="Arial" w:hAnsi="Arial" w:cs="Arial"/>
          <w:b w:val="0"/>
          <w:bCs/>
          <w:caps w:val="0"/>
          <w:sz w:val="20"/>
        </w:rPr>
        <w:t xml:space="preserve">ll these differences are not statistically significant. </w:t>
      </w:r>
      <w:r w:rsidR="00ED64E4" w:rsidRPr="00BF46D5">
        <w:rPr>
          <w:rFonts w:ascii="Arial" w:hAnsi="Arial" w:cs="Arial"/>
          <w:b w:val="0"/>
          <w:bCs/>
          <w:caps w:val="0"/>
          <w:sz w:val="20"/>
        </w:rPr>
        <w:t>T</w:t>
      </w:r>
      <w:r w:rsidRPr="00BF46D5">
        <w:rPr>
          <w:rFonts w:ascii="Arial" w:hAnsi="Arial" w:cs="Arial"/>
          <w:b w:val="0"/>
          <w:bCs/>
          <w:caps w:val="0"/>
          <w:sz w:val="20"/>
        </w:rPr>
        <w:t xml:space="preserve">hese differences may be due to the differences in the percentages of sugarcane tops used.  </w:t>
      </w:r>
    </w:p>
    <w:p w14:paraId="7525CF98" w14:textId="77777777" w:rsidR="00F44E96" w:rsidRDefault="00F44E96" w:rsidP="00BF46D5">
      <w:pPr>
        <w:pStyle w:val="ConcHead"/>
        <w:spacing w:after="0"/>
        <w:jc w:val="both"/>
        <w:rPr>
          <w:rFonts w:ascii="Arial" w:hAnsi="Arial" w:cs="Arial"/>
          <w:b w:val="0"/>
          <w:bCs/>
          <w:sz w:val="20"/>
        </w:rPr>
      </w:pPr>
    </w:p>
    <w:p w14:paraId="4699DD80" w14:textId="77777777" w:rsidR="00E80787" w:rsidRPr="00C27B40" w:rsidRDefault="00E80787" w:rsidP="00E80787">
      <w:pPr>
        <w:pStyle w:val="ConcHead"/>
        <w:spacing w:after="0"/>
        <w:jc w:val="both"/>
        <w:rPr>
          <w:rFonts w:ascii="Arial" w:hAnsi="Arial" w:cs="Arial"/>
          <w:sz w:val="20"/>
        </w:rPr>
      </w:pPr>
      <w:r w:rsidRPr="00C27B40">
        <w:rPr>
          <w:rFonts w:ascii="Arial" w:hAnsi="Arial" w:cs="Arial"/>
          <w:sz w:val="20"/>
        </w:rPr>
        <w:t>4. Conclusion</w:t>
      </w:r>
    </w:p>
    <w:p w14:paraId="17D344E7" w14:textId="77777777" w:rsidR="00E80787" w:rsidRPr="00FB3A86" w:rsidRDefault="00E80787" w:rsidP="00E80787">
      <w:pPr>
        <w:pStyle w:val="ConcHead"/>
        <w:spacing w:after="0"/>
        <w:jc w:val="both"/>
        <w:rPr>
          <w:rFonts w:ascii="Arial" w:hAnsi="Arial" w:cs="Arial"/>
        </w:rPr>
      </w:pPr>
    </w:p>
    <w:p w14:paraId="1F071DBF" w14:textId="0BA241A6" w:rsidR="00CA04F4" w:rsidRDefault="00CA04F4" w:rsidP="00CA04F4">
      <w:pPr>
        <w:pStyle w:val="Body"/>
        <w:spacing w:after="0"/>
        <w:rPr>
          <w:rFonts w:ascii="Arial" w:hAnsi="Arial" w:cs="Arial"/>
        </w:rPr>
      </w:pPr>
      <w:r>
        <w:rPr>
          <w:rFonts w:ascii="Arial" w:hAnsi="Arial" w:cs="Arial"/>
        </w:rPr>
        <w:t>The current study has demonstrated that fermented sugarcane top is a promising maize alternative that could improve the growth performance and lipid profile of broiler chickens. At 25% inclusion in the broiler formulated feed, fermented sugarcane top enhanced the broiler growth performance and lipid profile. The study findings also revealed a decline in growth performance when the fermented sugarcane top level exceeded 25%. In addition, this study will provide the baseline information for researchers to discover the full potential of fermented millet stalk  as a possible maize replacement in broiler chicken feed formulation.</w:t>
      </w:r>
    </w:p>
    <w:p w14:paraId="6ABD2F81" w14:textId="76D45C86" w:rsidR="00D65AF0" w:rsidRDefault="00D65AF0" w:rsidP="00CA04F4">
      <w:pPr>
        <w:pStyle w:val="Body"/>
        <w:spacing w:after="0"/>
        <w:rPr>
          <w:rFonts w:ascii="Arial" w:hAnsi="Arial" w:cs="Arial"/>
        </w:rPr>
      </w:pPr>
    </w:p>
    <w:p w14:paraId="3F7A8CC0" w14:textId="58EE7534" w:rsidR="00D65AF0" w:rsidRPr="00F4604F" w:rsidRDefault="00E10E01" w:rsidP="00E10E01">
      <w:pPr>
        <w:rPr>
          <w:rFonts w:asciiTheme="minorBidi" w:hAnsiTheme="minorBidi" w:cstheme="minorBidi"/>
          <w:b/>
          <w:bCs/>
          <w:highlight w:val="yellow"/>
        </w:rPr>
      </w:pPr>
      <w:r w:rsidRPr="00F4604F">
        <w:rPr>
          <w:rFonts w:asciiTheme="minorBidi" w:hAnsiTheme="minorBidi" w:cstheme="minorBidi"/>
          <w:b/>
          <w:bCs/>
          <w:highlight w:val="yellow"/>
        </w:rPr>
        <w:t>DISCLAIMER (ARTIFICIAL INTELLIGENCE)</w:t>
      </w:r>
    </w:p>
    <w:p w14:paraId="5B768926" w14:textId="77777777" w:rsidR="00D65AF0" w:rsidRPr="00394842" w:rsidRDefault="00D65AF0" w:rsidP="00D65AF0">
      <w:pPr>
        <w:rPr>
          <w:highlight w:val="yellow"/>
        </w:rPr>
      </w:pPr>
    </w:p>
    <w:p w14:paraId="6D786A1E" w14:textId="1F272B82" w:rsidR="00D65AF0" w:rsidRPr="00E10E01" w:rsidRDefault="00D65AF0" w:rsidP="00E10E01">
      <w:pPr>
        <w:jc w:val="both"/>
        <w:rPr>
          <w:rFonts w:asciiTheme="minorBidi" w:hAnsiTheme="minorBidi" w:cstheme="minorBidi"/>
          <w:highlight w:val="yellow"/>
        </w:rPr>
      </w:pPr>
      <w:r w:rsidRPr="00E10E01">
        <w:rPr>
          <w:rFonts w:asciiTheme="minorBidi" w:hAnsiTheme="minorBidi" w:cstheme="minorBidi"/>
          <w:highlight w:val="yellow"/>
        </w:rPr>
        <w:t xml:space="preserve">Author(s) hereby declare that NO generative AI technologies such as Large Language </w:t>
      </w:r>
      <w:r w:rsidR="00E10E01" w:rsidRPr="00E10E01">
        <w:rPr>
          <w:rFonts w:asciiTheme="minorBidi" w:hAnsiTheme="minorBidi" w:cstheme="minorBidi"/>
          <w:highlight w:val="yellow"/>
        </w:rPr>
        <w:t xml:space="preserve">Models </w:t>
      </w:r>
      <w:r w:rsidRPr="00E10E01">
        <w:rPr>
          <w:rFonts w:asciiTheme="minorBidi" w:hAnsiTheme="minorBidi" w:cstheme="minorBidi"/>
          <w:highlight w:val="yellow"/>
        </w:rPr>
        <w:t xml:space="preserve">and text-to-image generators have been used during the writing or editing of this manuscript. </w:t>
      </w:r>
    </w:p>
    <w:p w14:paraId="09B2CB86" w14:textId="77777777" w:rsidR="0031035B" w:rsidRDefault="0031035B" w:rsidP="00E80787">
      <w:pPr>
        <w:pStyle w:val="ReferHead"/>
        <w:spacing w:after="0"/>
        <w:jc w:val="both"/>
        <w:rPr>
          <w:rFonts w:ascii="Arial" w:hAnsi="Arial" w:cs="Arial"/>
        </w:rPr>
      </w:pPr>
    </w:p>
    <w:p w14:paraId="2D1CF9D2" w14:textId="76B829A3" w:rsidR="007E40E7" w:rsidRPr="00F4604F" w:rsidRDefault="007E40E7" w:rsidP="00E80787">
      <w:pPr>
        <w:pStyle w:val="ReferHead"/>
        <w:spacing w:after="0"/>
        <w:jc w:val="both"/>
        <w:rPr>
          <w:rFonts w:ascii="Arial" w:hAnsi="Arial" w:cs="Arial"/>
          <w:sz w:val="20"/>
        </w:rPr>
      </w:pPr>
      <w:r w:rsidRPr="00F4604F">
        <w:rPr>
          <w:rFonts w:ascii="Arial" w:hAnsi="Arial" w:cs="Arial"/>
          <w:sz w:val="20"/>
        </w:rPr>
        <w:t xml:space="preserve">TYPE OF ARTICLE </w:t>
      </w:r>
    </w:p>
    <w:p w14:paraId="1B8B8A15" w14:textId="77777777" w:rsidR="007E40E7" w:rsidRDefault="007E40E7" w:rsidP="00E80787">
      <w:pPr>
        <w:pStyle w:val="ReferHead"/>
        <w:spacing w:after="0"/>
        <w:jc w:val="both"/>
        <w:rPr>
          <w:rFonts w:ascii="Arial" w:hAnsi="Arial" w:cs="Arial"/>
        </w:rPr>
      </w:pPr>
    </w:p>
    <w:p w14:paraId="2AD2DEC0" w14:textId="00DB9AE3" w:rsidR="007E40E7" w:rsidRDefault="007E40E7" w:rsidP="00E80787">
      <w:pPr>
        <w:pStyle w:val="ReferHead"/>
        <w:spacing w:after="0"/>
        <w:jc w:val="both"/>
        <w:rPr>
          <w:rFonts w:ascii="Arial" w:hAnsi="Arial" w:cs="Arial"/>
          <w:b w:val="0"/>
          <w:bCs/>
          <w:caps w:val="0"/>
          <w:sz w:val="20"/>
        </w:rPr>
      </w:pPr>
      <w:r w:rsidRPr="007E40E7">
        <w:rPr>
          <w:rFonts w:ascii="Arial" w:hAnsi="Arial" w:cs="Arial"/>
          <w:b w:val="0"/>
          <w:bCs/>
          <w:sz w:val="20"/>
        </w:rPr>
        <w:t>O</w:t>
      </w:r>
      <w:r w:rsidRPr="007E40E7">
        <w:rPr>
          <w:rFonts w:ascii="Arial" w:hAnsi="Arial" w:cs="Arial"/>
          <w:b w:val="0"/>
          <w:bCs/>
          <w:caps w:val="0"/>
          <w:sz w:val="20"/>
        </w:rPr>
        <w:t>riginal research article</w:t>
      </w:r>
    </w:p>
    <w:p w14:paraId="03D19D48" w14:textId="77777777" w:rsidR="007E40E7" w:rsidRPr="007E40E7" w:rsidRDefault="007E40E7" w:rsidP="00E80787">
      <w:pPr>
        <w:pStyle w:val="ReferHead"/>
        <w:spacing w:after="0"/>
        <w:jc w:val="both"/>
        <w:rPr>
          <w:rFonts w:ascii="Arial" w:hAnsi="Arial" w:cs="Arial"/>
          <w:b w:val="0"/>
          <w:bCs/>
          <w:sz w:val="20"/>
        </w:rPr>
      </w:pPr>
    </w:p>
    <w:p w14:paraId="70312324" w14:textId="77777777" w:rsidR="00E80787" w:rsidRPr="00F4604F" w:rsidRDefault="00E80787" w:rsidP="00E80787">
      <w:pPr>
        <w:pStyle w:val="ReferHead"/>
        <w:spacing w:after="0"/>
        <w:jc w:val="both"/>
        <w:rPr>
          <w:rFonts w:ascii="Arial" w:hAnsi="Arial" w:cs="Arial"/>
          <w:sz w:val="20"/>
        </w:rPr>
      </w:pPr>
      <w:r w:rsidRPr="00F4604F">
        <w:rPr>
          <w:rFonts w:ascii="Arial" w:hAnsi="Arial" w:cs="Arial"/>
          <w:sz w:val="20"/>
        </w:rPr>
        <w:t>References</w:t>
      </w:r>
    </w:p>
    <w:p w14:paraId="281E219A" w14:textId="77777777" w:rsidR="00E80787" w:rsidRPr="00FB3A86" w:rsidRDefault="00E80787" w:rsidP="00E80787">
      <w:pPr>
        <w:pStyle w:val="ReferHead"/>
        <w:spacing w:after="0"/>
        <w:jc w:val="both"/>
        <w:rPr>
          <w:rFonts w:ascii="Arial" w:hAnsi="Arial" w:cs="Arial"/>
        </w:rPr>
      </w:pPr>
    </w:p>
    <w:p w14:paraId="26FBDECC" w14:textId="16032918" w:rsidR="00245C72" w:rsidRDefault="00245C72" w:rsidP="00572C18">
      <w:pPr>
        <w:pStyle w:val="ReferHead"/>
        <w:jc w:val="both"/>
        <w:rPr>
          <w:rFonts w:ascii="Arial" w:hAnsi="Arial" w:cs="Arial"/>
          <w:b w:val="0"/>
          <w:caps w:val="0"/>
          <w:sz w:val="20"/>
        </w:rPr>
      </w:pPr>
      <w:r>
        <w:rPr>
          <w:rFonts w:ascii="Arial" w:hAnsi="Arial" w:cs="Arial"/>
          <w:b w:val="0"/>
          <w:caps w:val="0"/>
          <w:sz w:val="20"/>
        </w:rPr>
        <w:t>1 Eg</w:t>
      </w:r>
      <w:r w:rsidR="00C2754B">
        <w:rPr>
          <w:rFonts w:ascii="Arial" w:hAnsi="Arial" w:cs="Arial"/>
          <w:b w:val="0"/>
          <w:caps w:val="0"/>
          <w:sz w:val="20"/>
        </w:rPr>
        <w:t>bune O., and Tonukari J</w:t>
      </w:r>
      <w:r>
        <w:rPr>
          <w:rFonts w:ascii="Arial" w:hAnsi="Arial" w:cs="Arial"/>
          <w:b w:val="0"/>
          <w:caps w:val="0"/>
          <w:sz w:val="20"/>
        </w:rPr>
        <w:t xml:space="preserve">. Fermented mixture of cassava root and palm kernel cake can substitute for maize in poultry feed formulation, </w:t>
      </w:r>
      <w:r w:rsidRPr="008C13DD">
        <w:rPr>
          <w:rFonts w:ascii="Arial" w:hAnsi="Arial" w:cs="Arial"/>
          <w:b w:val="0"/>
          <w:i/>
          <w:iCs/>
          <w:caps w:val="0"/>
          <w:sz w:val="20"/>
        </w:rPr>
        <w:t>African journal of biochemistry research</w:t>
      </w:r>
      <w:r w:rsidR="003F66FF">
        <w:rPr>
          <w:rFonts w:ascii="Arial" w:hAnsi="Arial" w:cs="Arial"/>
          <w:b w:val="0"/>
          <w:caps w:val="0"/>
          <w:sz w:val="20"/>
        </w:rPr>
        <w:t xml:space="preserve"> </w:t>
      </w:r>
      <w:r w:rsidR="003F66FF" w:rsidRPr="003F66FF">
        <w:rPr>
          <w:rFonts w:ascii="Arial" w:hAnsi="Arial" w:cs="Arial"/>
          <w:b w:val="0"/>
          <w:bCs/>
          <w:sz w:val="20"/>
        </w:rPr>
        <w:t>(2023);</w:t>
      </w:r>
      <w:r w:rsidR="00E66344">
        <w:rPr>
          <w:rFonts w:ascii="Arial" w:hAnsi="Arial" w:cs="Arial"/>
          <w:b w:val="0"/>
          <w:caps w:val="0"/>
          <w:sz w:val="20"/>
        </w:rPr>
        <w:t xml:space="preserve"> 17(1)</w:t>
      </w:r>
      <w:r w:rsidR="00E66344" w:rsidRPr="00E66344">
        <w:rPr>
          <w:rFonts w:ascii="Arial" w:hAnsi="Arial" w:cs="Arial"/>
          <w:b w:val="0"/>
          <w:bCs/>
        </w:rPr>
        <w:t>:</w:t>
      </w:r>
      <w:r>
        <w:rPr>
          <w:rFonts w:ascii="Arial" w:hAnsi="Arial" w:cs="Arial"/>
          <w:b w:val="0"/>
          <w:caps w:val="0"/>
          <w:sz w:val="20"/>
        </w:rPr>
        <w:t>1-8.</w:t>
      </w:r>
    </w:p>
    <w:p w14:paraId="279F0763" w14:textId="70E38E43" w:rsidR="00B106AC" w:rsidRDefault="00C2754B" w:rsidP="00B106AC">
      <w:pPr>
        <w:pStyle w:val="ReferHead"/>
        <w:jc w:val="both"/>
        <w:rPr>
          <w:rFonts w:ascii="Arial" w:hAnsi="Arial" w:cs="Arial"/>
          <w:b w:val="0"/>
          <w:caps w:val="0"/>
          <w:sz w:val="20"/>
        </w:rPr>
      </w:pPr>
      <w:r>
        <w:rPr>
          <w:rFonts w:ascii="Arial" w:hAnsi="Arial" w:cs="Arial"/>
          <w:b w:val="0"/>
          <w:caps w:val="0"/>
          <w:sz w:val="20"/>
        </w:rPr>
        <w:t>2 Yafetto L</w:t>
      </w:r>
      <w:r w:rsidR="00B106AC">
        <w:rPr>
          <w:rFonts w:ascii="Arial" w:hAnsi="Arial" w:cs="Arial"/>
          <w:b w:val="0"/>
          <w:caps w:val="0"/>
          <w:sz w:val="20"/>
        </w:rPr>
        <w:t xml:space="preserve">. Protein enrichment of cassava pulp by solid state fermentation using </w:t>
      </w:r>
      <w:r w:rsidR="00B106AC">
        <w:rPr>
          <w:rFonts w:ascii="Arial" w:hAnsi="Arial" w:cs="Arial"/>
          <w:b w:val="0"/>
          <w:i/>
          <w:iCs/>
          <w:caps w:val="0"/>
          <w:sz w:val="20"/>
        </w:rPr>
        <w:t>Aspergillus niger</w:t>
      </w:r>
      <w:r w:rsidR="00B106AC">
        <w:rPr>
          <w:rFonts w:ascii="Arial" w:hAnsi="Arial" w:cs="Arial"/>
          <w:b w:val="0"/>
          <w:caps w:val="0"/>
          <w:sz w:val="20"/>
        </w:rPr>
        <w:t xml:space="preserve">. </w:t>
      </w:r>
      <w:r w:rsidR="00B106AC">
        <w:rPr>
          <w:rFonts w:ascii="Arial" w:hAnsi="Arial" w:cs="Arial"/>
          <w:b w:val="0"/>
          <w:i/>
          <w:iCs/>
          <w:caps w:val="0"/>
          <w:sz w:val="20"/>
        </w:rPr>
        <w:t>Studies in Fungi</w:t>
      </w:r>
      <w:r w:rsidR="003F66FF">
        <w:rPr>
          <w:rFonts w:ascii="Arial" w:hAnsi="Arial" w:cs="Arial"/>
          <w:b w:val="0"/>
          <w:caps w:val="0"/>
          <w:sz w:val="20"/>
        </w:rPr>
        <w:t xml:space="preserve"> </w:t>
      </w:r>
      <w:r w:rsidR="003F66FF" w:rsidRPr="003F66FF">
        <w:rPr>
          <w:rFonts w:ascii="Arial" w:hAnsi="Arial" w:cs="Arial"/>
          <w:b w:val="0"/>
          <w:bCs/>
          <w:sz w:val="20"/>
        </w:rPr>
        <w:t>(2018);</w:t>
      </w:r>
      <w:r w:rsidR="00E66344">
        <w:rPr>
          <w:rFonts w:ascii="Arial" w:hAnsi="Arial" w:cs="Arial"/>
          <w:b w:val="0"/>
          <w:caps w:val="0"/>
          <w:sz w:val="20"/>
        </w:rPr>
        <w:t xml:space="preserve"> 3(1)</w:t>
      </w:r>
      <w:r w:rsidR="00E66344" w:rsidRPr="00E66344">
        <w:rPr>
          <w:rFonts w:ascii="Arial" w:hAnsi="Arial" w:cs="Arial"/>
          <w:b w:val="0"/>
          <w:bCs/>
        </w:rPr>
        <w:t>:</w:t>
      </w:r>
      <w:r w:rsidR="00B106AC">
        <w:rPr>
          <w:rFonts w:ascii="Arial" w:hAnsi="Arial" w:cs="Arial"/>
          <w:b w:val="0"/>
          <w:caps w:val="0"/>
          <w:sz w:val="20"/>
        </w:rPr>
        <w:t xml:space="preserve">7-18. </w:t>
      </w:r>
    </w:p>
    <w:p w14:paraId="1AEB1B30" w14:textId="2CFC5E92" w:rsidR="00B106AC" w:rsidRDefault="00B106AC" w:rsidP="00B106AC">
      <w:pPr>
        <w:pStyle w:val="ReferHead"/>
        <w:jc w:val="both"/>
        <w:rPr>
          <w:rFonts w:ascii="Arial" w:hAnsi="Arial" w:cs="Arial"/>
          <w:b w:val="0"/>
          <w:caps w:val="0"/>
          <w:sz w:val="20"/>
        </w:rPr>
      </w:pPr>
      <w:r>
        <w:rPr>
          <w:rFonts w:ascii="Arial" w:hAnsi="Arial" w:cs="Arial"/>
          <w:b w:val="0"/>
          <w:caps w:val="0"/>
          <w:sz w:val="20"/>
        </w:rPr>
        <w:t>3 Azizi, M.N.; Loh, T.C.; Fo</w:t>
      </w:r>
      <w:r w:rsidR="00C2754B">
        <w:rPr>
          <w:rFonts w:ascii="Arial" w:hAnsi="Arial" w:cs="Arial"/>
          <w:b w:val="0"/>
          <w:caps w:val="0"/>
          <w:sz w:val="20"/>
        </w:rPr>
        <w:t>o, H.L.; Teik Chung, E.L</w:t>
      </w:r>
      <w:r>
        <w:rPr>
          <w:rFonts w:ascii="Arial" w:hAnsi="Arial" w:cs="Arial"/>
          <w:b w:val="0"/>
          <w:caps w:val="0"/>
          <w:sz w:val="20"/>
        </w:rPr>
        <w:t xml:space="preserve">. Is Palm Kernel Cake a Suitable Alternative Feed Ingredient for Poultry? </w:t>
      </w:r>
      <w:r>
        <w:rPr>
          <w:rFonts w:ascii="Arial" w:hAnsi="Arial" w:cs="Arial"/>
          <w:b w:val="0"/>
          <w:i/>
          <w:iCs/>
          <w:caps w:val="0"/>
          <w:sz w:val="20"/>
        </w:rPr>
        <w:t>Animals</w:t>
      </w:r>
      <w:r w:rsidR="003F66FF">
        <w:rPr>
          <w:rFonts w:ascii="Arial" w:hAnsi="Arial" w:cs="Arial"/>
          <w:b w:val="0"/>
          <w:i/>
          <w:iCs/>
          <w:caps w:val="0"/>
          <w:sz w:val="20"/>
        </w:rPr>
        <w:t xml:space="preserve"> </w:t>
      </w:r>
      <w:r w:rsidR="003F66FF" w:rsidRPr="003F66FF">
        <w:rPr>
          <w:rFonts w:ascii="Arial" w:hAnsi="Arial" w:cs="Arial"/>
          <w:b w:val="0"/>
          <w:bCs/>
          <w:sz w:val="20"/>
        </w:rPr>
        <w:t>(2021);</w:t>
      </w:r>
      <w:r w:rsidRPr="003F66FF">
        <w:rPr>
          <w:rFonts w:ascii="Arial" w:hAnsi="Arial" w:cs="Arial"/>
          <w:b w:val="0"/>
          <w:bCs/>
          <w:caps w:val="0"/>
          <w:sz w:val="20"/>
        </w:rPr>
        <w:t xml:space="preserve"> </w:t>
      </w:r>
      <w:r w:rsidR="00E66344">
        <w:rPr>
          <w:rFonts w:ascii="Arial" w:hAnsi="Arial" w:cs="Arial"/>
          <w:b w:val="0"/>
          <w:caps w:val="0"/>
          <w:sz w:val="20"/>
        </w:rPr>
        <w:t>11</w:t>
      </w:r>
      <w:r w:rsidR="00E66344" w:rsidRPr="00E66344">
        <w:rPr>
          <w:rFonts w:ascii="Arial" w:hAnsi="Arial" w:cs="Arial"/>
          <w:b w:val="0"/>
          <w:bCs/>
        </w:rPr>
        <w:t>:</w:t>
      </w:r>
      <w:r w:rsidR="00E66344">
        <w:rPr>
          <w:rFonts w:ascii="Arial" w:hAnsi="Arial" w:cs="Arial"/>
          <w:b w:val="0"/>
          <w:caps w:val="0"/>
          <w:sz w:val="20"/>
        </w:rPr>
        <w:t xml:space="preserve"> 338. </w:t>
      </w:r>
    </w:p>
    <w:p w14:paraId="487EB915" w14:textId="64D590A8"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4 Ndego A, </w:t>
      </w:r>
      <w:proofErr w:type="spellStart"/>
      <w:r>
        <w:rPr>
          <w:rFonts w:ascii="Arial" w:hAnsi="Arial" w:cs="Arial"/>
          <w:b w:val="0"/>
          <w:caps w:val="0"/>
          <w:sz w:val="20"/>
        </w:rPr>
        <w:t>Ezedom</w:t>
      </w:r>
      <w:proofErr w:type="spellEnd"/>
      <w:r>
        <w:rPr>
          <w:rFonts w:ascii="Arial" w:hAnsi="Arial" w:cs="Arial"/>
          <w:b w:val="0"/>
          <w:caps w:val="0"/>
          <w:sz w:val="20"/>
        </w:rPr>
        <w:t xml:space="preserve"> </w:t>
      </w:r>
      <w:r w:rsidR="00C2754B">
        <w:rPr>
          <w:rFonts w:ascii="Arial" w:hAnsi="Arial" w:cs="Arial"/>
          <w:b w:val="0"/>
          <w:caps w:val="0"/>
          <w:sz w:val="20"/>
        </w:rPr>
        <w:t xml:space="preserve">T, Egbune O, Tonukari N. </w:t>
      </w:r>
      <w:r>
        <w:rPr>
          <w:rFonts w:ascii="Arial" w:hAnsi="Arial" w:cs="Arial"/>
          <w:b w:val="0"/>
          <w:caps w:val="0"/>
          <w:sz w:val="20"/>
        </w:rPr>
        <w:t>Biochemical characterization of solid state fermented maize cob (</w:t>
      </w:r>
      <w:r w:rsidRPr="008C13DD">
        <w:rPr>
          <w:rFonts w:ascii="Arial" w:hAnsi="Arial" w:cs="Arial"/>
          <w:b w:val="0"/>
          <w:i/>
          <w:iCs/>
          <w:caps w:val="0"/>
          <w:sz w:val="20"/>
        </w:rPr>
        <w:t>Zea mays)</w:t>
      </w:r>
      <w:r>
        <w:rPr>
          <w:rFonts w:ascii="Arial" w:hAnsi="Arial" w:cs="Arial"/>
          <w:b w:val="0"/>
          <w:caps w:val="0"/>
          <w:sz w:val="20"/>
        </w:rPr>
        <w:t xml:space="preserve"> using </w:t>
      </w:r>
      <w:proofErr w:type="spellStart"/>
      <w:r w:rsidRPr="003128F5">
        <w:rPr>
          <w:rFonts w:ascii="Arial" w:hAnsi="Arial" w:cs="Arial"/>
          <w:b w:val="0"/>
          <w:i/>
          <w:iCs/>
          <w:caps w:val="0"/>
          <w:sz w:val="20"/>
        </w:rPr>
        <w:t>Rhizopus</w:t>
      </w:r>
      <w:proofErr w:type="spellEnd"/>
      <w:r w:rsidRPr="003128F5">
        <w:rPr>
          <w:rFonts w:ascii="Arial" w:hAnsi="Arial" w:cs="Arial"/>
          <w:b w:val="0"/>
          <w:i/>
          <w:iCs/>
          <w:caps w:val="0"/>
          <w:sz w:val="20"/>
        </w:rPr>
        <w:t xml:space="preserve"> </w:t>
      </w:r>
      <w:proofErr w:type="spellStart"/>
      <w:r w:rsidRPr="003128F5">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sidRPr="008C13DD">
        <w:rPr>
          <w:rFonts w:ascii="Arial" w:hAnsi="Arial" w:cs="Arial"/>
          <w:b w:val="0"/>
          <w:i/>
          <w:iCs/>
          <w:caps w:val="0"/>
          <w:sz w:val="20"/>
        </w:rPr>
        <w:t>International Journal of Recycling of Organic Waste in Agriculture</w:t>
      </w:r>
      <w:r>
        <w:rPr>
          <w:rFonts w:ascii="Arial" w:hAnsi="Arial" w:cs="Arial"/>
          <w:b w:val="0"/>
          <w:caps w:val="0"/>
          <w:sz w:val="20"/>
        </w:rPr>
        <w:t xml:space="preserve"> </w:t>
      </w:r>
      <w:r w:rsidR="003F66FF" w:rsidRPr="003F66FF">
        <w:rPr>
          <w:rFonts w:ascii="Arial" w:hAnsi="Arial" w:cs="Arial"/>
          <w:b w:val="0"/>
          <w:bCs/>
          <w:sz w:val="20"/>
        </w:rPr>
        <w:t>(2022);</w:t>
      </w:r>
      <w:r w:rsidR="00E66344">
        <w:rPr>
          <w:rFonts w:ascii="Arial" w:hAnsi="Arial" w:cs="Arial"/>
          <w:b w:val="0"/>
          <w:caps w:val="0"/>
          <w:sz w:val="20"/>
        </w:rPr>
        <w:t xml:space="preserve"> 12: </w:t>
      </w:r>
      <w:r>
        <w:rPr>
          <w:rFonts w:ascii="Arial" w:hAnsi="Arial" w:cs="Arial"/>
          <w:b w:val="0"/>
          <w:caps w:val="0"/>
          <w:sz w:val="20"/>
        </w:rPr>
        <w:t>235-246</w:t>
      </w:r>
      <w:r w:rsidR="00E66344">
        <w:rPr>
          <w:rFonts w:ascii="Arial" w:hAnsi="Arial" w:cs="Arial"/>
          <w:b w:val="0"/>
          <w:caps w:val="0"/>
          <w:sz w:val="20"/>
        </w:rPr>
        <w:t>.</w:t>
      </w:r>
    </w:p>
    <w:p w14:paraId="408F40C2" w14:textId="701B61A8" w:rsidR="00B106AC" w:rsidRDefault="00B106AC" w:rsidP="00E66344">
      <w:pPr>
        <w:jc w:val="both"/>
        <w:rPr>
          <w:rFonts w:asciiTheme="minorBidi" w:hAnsiTheme="minorBidi" w:cstheme="minorBidi"/>
        </w:rPr>
      </w:pPr>
      <w:r>
        <w:rPr>
          <w:rFonts w:asciiTheme="minorBidi" w:hAnsiTheme="minorBidi" w:cstheme="minorBidi"/>
        </w:rPr>
        <w:t>5 AI. Yaradua, J I. Bungudu, L. Shuaibu, A. Nasir, A. Usman, IH. Kankia,</w:t>
      </w:r>
      <w:r w:rsidR="00E66344">
        <w:rPr>
          <w:rFonts w:asciiTheme="minorBidi" w:hAnsiTheme="minorBidi" w:cstheme="minorBidi"/>
        </w:rPr>
        <w:t xml:space="preserve"> </w:t>
      </w:r>
      <w:r w:rsidR="00E66344" w:rsidRPr="00E66344">
        <w:rPr>
          <w:rFonts w:asciiTheme="minorBidi" w:hAnsiTheme="minorBidi" w:cstheme="minorBidi"/>
          <w:i/>
          <w:iCs/>
        </w:rPr>
        <w:t>et al</w:t>
      </w:r>
      <w:r w:rsidR="00E66344">
        <w:rPr>
          <w:rFonts w:asciiTheme="minorBidi" w:hAnsiTheme="minorBidi" w:cstheme="minorBidi"/>
        </w:rPr>
        <w:t>.,</w:t>
      </w:r>
      <w:r w:rsidR="00C2754B">
        <w:rPr>
          <w:rFonts w:asciiTheme="minorBidi" w:hAnsiTheme="minorBidi" w:cstheme="minorBidi"/>
        </w:rPr>
        <w:t xml:space="preserve"> </w:t>
      </w:r>
      <w:r>
        <w:rPr>
          <w:rFonts w:asciiTheme="minorBidi" w:hAnsiTheme="minorBidi" w:cstheme="minorBidi"/>
        </w:rPr>
        <w:t xml:space="preserve">Health Risk Assessment of Heavy Metals in Vegetable: The Contribution of Illegal Mining and Armed Banditry to Heavy Metal Pollution in Katsina State, Nigeria. </w:t>
      </w:r>
      <w:r>
        <w:rPr>
          <w:rFonts w:asciiTheme="minorBidi" w:hAnsiTheme="minorBidi" w:cstheme="minorBidi"/>
          <w:i/>
          <w:iCs/>
        </w:rPr>
        <w:t>Journal of Scientific Research and Reports</w:t>
      </w:r>
      <w:r>
        <w:rPr>
          <w:rFonts w:asciiTheme="minorBidi" w:hAnsiTheme="minorBidi" w:cstheme="minorBidi"/>
        </w:rPr>
        <w:t>; 29 (5)</w:t>
      </w:r>
      <w:r w:rsidR="00E66344">
        <w:rPr>
          <w:rFonts w:ascii="Arial" w:hAnsi="Arial" w:cs="Arial"/>
        </w:rPr>
        <w:t>:</w:t>
      </w:r>
      <w:r>
        <w:rPr>
          <w:rFonts w:asciiTheme="minorBidi" w:hAnsiTheme="minorBidi" w:cstheme="minorBidi"/>
        </w:rPr>
        <w:t xml:space="preserve"> 19</w:t>
      </w:r>
      <w:r w:rsidR="00E66344">
        <w:rPr>
          <w:rFonts w:asciiTheme="minorBidi" w:hAnsiTheme="minorBidi" w:cstheme="minorBidi"/>
        </w:rPr>
        <w:t>-27.</w:t>
      </w:r>
    </w:p>
    <w:p w14:paraId="52B41C0E" w14:textId="77777777" w:rsidR="00B106AC" w:rsidRDefault="00B106AC" w:rsidP="00B106AC">
      <w:pPr>
        <w:jc w:val="both"/>
        <w:rPr>
          <w:rFonts w:asciiTheme="minorBidi" w:hAnsiTheme="minorBidi" w:cstheme="minorBidi"/>
        </w:rPr>
      </w:pPr>
    </w:p>
    <w:p w14:paraId="62A52D29" w14:textId="27F7BEFD" w:rsidR="00B106AC" w:rsidRPr="00B106AC" w:rsidRDefault="00245C72" w:rsidP="00B106AC">
      <w:pPr>
        <w:jc w:val="both"/>
        <w:rPr>
          <w:rFonts w:ascii="Arial" w:hAnsi="Arial" w:cs="Arial"/>
        </w:rPr>
      </w:pPr>
      <w:r>
        <w:rPr>
          <w:rFonts w:ascii="Arial" w:hAnsi="Arial" w:cs="Arial"/>
        </w:rPr>
        <w:lastRenderedPageBreak/>
        <w:t xml:space="preserve">6 Ojo I, </w:t>
      </w:r>
      <w:proofErr w:type="spellStart"/>
      <w:r>
        <w:rPr>
          <w:rFonts w:ascii="Arial" w:hAnsi="Arial" w:cs="Arial"/>
        </w:rPr>
        <w:t>Apiamu</w:t>
      </w:r>
      <w:proofErr w:type="spellEnd"/>
      <w:r>
        <w:rPr>
          <w:rFonts w:ascii="Arial" w:hAnsi="Arial" w:cs="Arial"/>
        </w:rPr>
        <w:t xml:space="preserve"> A</w:t>
      </w:r>
      <w:r w:rsidR="00C2754B">
        <w:rPr>
          <w:rFonts w:ascii="Arial" w:hAnsi="Arial" w:cs="Arial"/>
        </w:rPr>
        <w:t>, Egbune EO, Tonukari N.</w:t>
      </w:r>
      <w:r>
        <w:rPr>
          <w:rFonts w:ascii="Arial" w:hAnsi="Arial" w:cs="Arial"/>
        </w:rPr>
        <w:t xml:space="preserve"> Biochemical Characterization of Solid-State Fermented Cassava Stem (</w:t>
      </w:r>
      <w:r w:rsidRPr="00373A65">
        <w:rPr>
          <w:rFonts w:ascii="Arial" w:hAnsi="Arial" w:cs="Arial"/>
          <w:i/>
          <w:iCs/>
        </w:rPr>
        <w:t>Manihot esculenta</w:t>
      </w:r>
      <w:r>
        <w:rPr>
          <w:rFonts w:ascii="Arial" w:hAnsi="Arial" w:cs="Arial"/>
        </w:rPr>
        <w:t xml:space="preserve"> Crantz-MEC) and Its Application in Poultry Feed Formulation. </w:t>
      </w:r>
      <w:r w:rsidRPr="008C13DD">
        <w:rPr>
          <w:rFonts w:ascii="Arial" w:hAnsi="Arial" w:cs="Arial"/>
          <w:i/>
          <w:iCs/>
        </w:rPr>
        <w:t>Applied Biochemistry and Biotechnology</w:t>
      </w:r>
      <w:r w:rsidR="003F66FF">
        <w:rPr>
          <w:rFonts w:ascii="Arial" w:hAnsi="Arial" w:cs="Arial"/>
        </w:rPr>
        <w:t xml:space="preserve"> (2022);</w:t>
      </w:r>
      <w:r w:rsidR="00E66344">
        <w:rPr>
          <w:rFonts w:ascii="Arial" w:hAnsi="Arial" w:cs="Arial"/>
        </w:rPr>
        <w:t xml:space="preserve"> 194(6): </w:t>
      </w:r>
      <w:r>
        <w:rPr>
          <w:rFonts w:ascii="Arial" w:hAnsi="Arial" w:cs="Arial"/>
        </w:rPr>
        <w:t>2620-2631.</w:t>
      </w:r>
    </w:p>
    <w:p w14:paraId="75C26332" w14:textId="232E5499"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7 </w:t>
      </w:r>
      <w:r w:rsidRPr="006F447C">
        <w:rPr>
          <w:rFonts w:ascii="Arial" w:hAnsi="Arial" w:cs="Arial"/>
          <w:b w:val="0"/>
          <w:caps w:val="0"/>
          <w:sz w:val="20"/>
        </w:rPr>
        <w:t>Kaur J, Goyal M, Lamba</w:t>
      </w:r>
      <w:r w:rsidR="00C2754B">
        <w:rPr>
          <w:rFonts w:ascii="Arial" w:hAnsi="Arial" w:cs="Arial"/>
          <w:b w:val="0"/>
          <w:caps w:val="0"/>
          <w:sz w:val="20"/>
        </w:rPr>
        <w:t xml:space="preserve"> S, and Agrawal K. </w:t>
      </w:r>
      <w:r w:rsidRPr="006F447C">
        <w:rPr>
          <w:rFonts w:ascii="Arial" w:hAnsi="Arial" w:cs="Arial"/>
          <w:b w:val="0"/>
          <w:caps w:val="0"/>
          <w:sz w:val="20"/>
        </w:rPr>
        <w:t xml:space="preserve">Sugarcane tops and additives influence nutritional quality and fermentation characteristics of mixed silage prepared with rice straw. </w:t>
      </w:r>
      <w:r w:rsidRPr="008C13DD">
        <w:rPr>
          <w:rFonts w:ascii="Arial" w:hAnsi="Arial" w:cs="Arial"/>
          <w:b w:val="0"/>
          <w:i/>
          <w:iCs/>
          <w:caps w:val="0"/>
          <w:sz w:val="20"/>
        </w:rPr>
        <w:t>Range Mgmt. and Agroforestry</w:t>
      </w:r>
      <w:r w:rsidR="003F66FF">
        <w:rPr>
          <w:rFonts w:ascii="Arial" w:hAnsi="Arial" w:cs="Arial"/>
          <w:b w:val="0"/>
          <w:caps w:val="0"/>
          <w:sz w:val="20"/>
        </w:rPr>
        <w:t xml:space="preserve"> </w:t>
      </w:r>
      <w:r w:rsidR="003F66FF" w:rsidRPr="003F66FF">
        <w:rPr>
          <w:rFonts w:ascii="Arial" w:hAnsi="Arial" w:cs="Arial"/>
          <w:b w:val="0"/>
          <w:bCs/>
          <w:sz w:val="20"/>
        </w:rPr>
        <w:t>(2022);</w:t>
      </w:r>
      <w:r w:rsidR="00E66344">
        <w:rPr>
          <w:rFonts w:ascii="Arial" w:hAnsi="Arial" w:cs="Arial"/>
          <w:b w:val="0"/>
          <w:caps w:val="0"/>
          <w:sz w:val="20"/>
        </w:rPr>
        <w:t xml:space="preserve"> 43 (2)</w:t>
      </w:r>
      <w:r w:rsidR="00E66344" w:rsidRPr="00E66344">
        <w:rPr>
          <w:rFonts w:ascii="Arial" w:hAnsi="Arial" w:cs="Arial"/>
          <w:b w:val="0"/>
          <w:bCs/>
        </w:rPr>
        <w:t>:</w:t>
      </w:r>
      <w:r w:rsidR="00E66344">
        <w:rPr>
          <w:rFonts w:ascii="Arial" w:hAnsi="Arial" w:cs="Arial"/>
          <w:b w:val="0"/>
          <w:caps w:val="0"/>
          <w:sz w:val="20"/>
        </w:rPr>
        <w:t xml:space="preserve"> 309-316.</w:t>
      </w:r>
    </w:p>
    <w:p w14:paraId="3D64652F" w14:textId="77777777" w:rsidR="00B106AC" w:rsidRDefault="00B106AC" w:rsidP="00B106AC">
      <w:pPr>
        <w:pStyle w:val="ReferHead"/>
        <w:spacing w:after="0"/>
        <w:jc w:val="both"/>
        <w:rPr>
          <w:rStyle w:val="Hyperlink"/>
          <w:rFonts w:ascii="Arial" w:hAnsi="Arial" w:cs="Arial"/>
          <w:b w:val="0"/>
          <w:caps w:val="0"/>
          <w:sz w:val="20"/>
        </w:rPr>
      </w:pPr>
      <w:r>
        <w:rPr>
          <w:rFonts w:ascii="Arial" w:hAnsi="Arial" w:cs="Arial"/>
          <w:b w:val="0"/>
          <w:caps w:val="0"/>
          <w:sz w:val="20"/>
        </w:rPr>
        <w:t xml:space="preserve">9 Chauhan N, Kumari N, Mani V, Pradhan D, </w:t>
      </w:r>
      <w:proofErr w:type="spellStart"/>
      <w:r>
        <w:rPr>
          <w:rFonts w:ascii="Arial" w:hAnsi="Arial" w:cs="Arial"/>
          <w:b w:val="0"/>
          <w:caps w:val="0"/>
          <w:sz w:val="20"/>
        </w:rPr>
        <w:t>Gow</w:t>
      </w:r>
      <w:r w:rsidR="00C2754B">
        <w:rPr>
          <w:rFonts w:ascii="Arial" w:hAnsi="Arial" w:cs="Arial"/>
          <w:b w:val="0"/>
          <w:caps w:val="0"/>
          <w:sz w:val="20"/>
        </w:rPr>
        <w:t>ane</w:t>
      </w:r>
      <w:proofErr w:type="spellEnd"/>
      <w:r w:rsidR="00C2754B">
        <w:rPr>
          <w:rFonts w:ascii="Arial" w:hAnsi="Arial" w:cs="Arial"/>
          <w:b w:val="0"/>
          <w:caps w:val="0"/>
          <w:sz w:val="20"/>
        </w:rPr>
        <w:t xml:space="preserve"> R, Kumar S, Tyagi N.</w:t>
      </w:r>
      <w:r>
        <w:rPr>
          <w:rFonts w:ascii="Arial" w:hAnsi="Arial" w:cs="Arial"/>
          <w:b w:val="0"/>
          <w:caps w:val="0"/>
          <w:sz w:val="20"/>
        </w:rPr>
        <w:t xml:space="preserve"> </w:t>
      </w:r>
      <w:proofErr w:type="spellStart"/>
      <w:r>
        <w:rPr>
          <w:rFonts w:ascii="Arial" w:hAnsi="Arial" w:cs="Arial"/>
          <w:b w:val="0"/>
          <w:caps w:val="0"/>
          <w:sz w:val="20"/>
        </w:rPr>
        <w:t>Efects</w:t>
      </w:r>
      <w:proofErr w:type="spellEnd"/>
      <w:r>
        <w:rPr>
          <w:rFonts w:ascii="Arial" w:hAnsi="Arial" w:cs="Arial"/>
          <w:b w:val="0"/>
          <w:caps w:val="0"/>
          <w:sz w:val="20"/>
        </w:rPr>
        <w:t xml:space="preserve"> of </w:t>
      </w:r>
      <w:proofErr w:type="spellStart"/>
      <w:r>
        <w:rPr>
          <w:rFonts w:ascii="Arial" w:hAnsi="Arial" w:cs="Arial"/>
          <w:b w:val="0"/>
          <w:i/>
          <w:iCs/>
          <w:caps w:val="0"/>
          <w:sz w:val="20"/>
        </w:rPr>
        <w:t>Lacti</w:t>
      </w:r>
      <w:proofErr w:type="spellEnd"/>
      <w:r>
        <w:rPr>
          <w:rFonts w:ascii="Arial" w:hAnsi="Arial" w:cs="Arial"/>
          <w:b w:val="0"/>
          <w:i/>
          <w:iCs/>
          <w:caps w:val="0"/>
          <w:sz w:val="20"/>
        </w:rPr>
        <w:t xml:space="preserve"> </w:t>
      </w:r>
      <w:proofErr w:type="spellStart"/>
      <w:r>
        <w:rPr>
          <w:rFonts w:ascii="Arial" w:hAnsi="Arial" w:cs="Arial"/>
          <w:b w:val="0"/>
          <w:i/>
          <w:iCs/>
          <w:caps w:val="0"/>
          <w:sz w:val="20"/>
        </w:rPr>
        <w:t>plantibacillus</w:t>
      </w:r>
      <w:proofErr w:type="spellEnd"/>
      <w:r>
        <w:rPr>
          <w:rFonts w:ascii="Arial" w:hAnsi="Arial" w:cs="Arial"/>
          <w:b w:val="0"/>
          <w:i/>
          <w:iCs/>
          <w:caps w:val="0"/>
          <w:sz w:val="20"/>
        </w:rPr>
        <w:t xml:space="preserve"> plantarum, Limosi lactobacillus fermentum</w:t>
      </w:r>
      <w:r>
        <w:rPr>
          <w:rFonts w:ascii="Arial" w:hAnsi="Arial" w:cs="Arial"/>
          <w:b w:val="0"/>
          <w:caps w:val="0"/>
          <w:sz w:val="20"/>
        </w:rPr>
        <w:t xml:space="preserve">, and Propionic Acid on the Fermentation Process Of Sugarcane Tops Silages Along with Variations in pH, Yeast and </w:t>
      </w:r>
      <w:proofErr w:type="spellStart"/>
      <w:r>
        <w:rPr>
          <w:rFonts w:ascii="Arial" w:hAnsi="Arial" w:cs="Arial"/>
          <w:b w:val="0"/>
          <w:caps w:val="0"/>
          <w:sz w:val="20"/>
        </w:rPr>
        <w:t>Mould</w:t>
      </w:r>
      <w:proofErr w:type="spellEnd"/>
      <w:r>
        <w:rPr>
          <w:rFonts w:ascii="Arial" w:hAnsi="Arial" w:cs="Arial"/>
          <w:b w:val="0"/>
          <w:caps w:val="0"/>
          <w:sz w:val="20"/>
        </w:rPr>
        <w:t xml:space="preserve"> Count After Aerobic Exposure. </w:t>
      </w:r>
      <w:r>
        <w:rPr>
          <w:rFonts w:ascii="Arial" w:hAnsi="Arial" w:cs="Arial"/>
          <w:b w:val="0"/>
          <w:i/>
          <w:iCs/>
          <w:caps w:val="0"/>
          <w:sz w:val="20"/>
        </w:rPr>
        <w:t>Waste and Biomass Valorization</w:t>
      </w:r>
      <w:r w:rsidR="003F66FF">
        <w:rPr>
          <w:rFonts w:ascii="Arial" w:hAnsi="Arial" w:cs="Arial"/>
          <w:b w:val="0"/>
          <w:i/>
          <w:iCs/>
          <w:caps w:val="0"/>
          <w:sz w:val="20"/>
        </w:rPr>
        <w:t xml:space="preserve"> </w:t>
      </w:r>
      <w:r w:rsidR="003F66FF" w:rsidRPr="003F66FF">
        <w:rPr>
          <w:rFonts w:ascii="Arial" w:hAnsi="Arial" w:cs="Arial"/>
          <w:b w:val="0"/>
          <w:bCs/>
          <w:sz w:val="20"/>
        </w:rPr>
        <w:t xml:space="preserve">(2023). </w:t>
      </w:r>
      <w:r w:rsidRPr="003F66FF">
        <w:rPr>
          <w:rFonts w:ascii="Arial" w:hAnsi="Arial" w:cs="Arial"/>
          <w:b w:val="0"/>
          <w:bCs/>
          <w:caps w:val="0"/>
          <w:sz w:val="20"/>
        </w:rPr>
        <w:t xml:space="preserve"> </w:t>
      </w:r>
      <w:hyperlink r:id="rId14" w:history="1">
        <w:r>
          <w:rPr>
            <w:rStyle w:val="Hyperlink"/>
            <w:rFonts w:ascii="Arial" w:hAnsi="Arial" w:cs="Arial"/>
            <w:b w:val="0"/>
            <w:caps w:val="0"/>
            <w:sz w:val="20"/>
          </w:rPr>
          <w:t>https://doi.org/10.1007/s12649-023-02280-8</w:t>
        </w:r>
      </w:hyperlink>
    </w:p>
    <w:p w14:paraId="4F8A84D4" w14:textId="77777777" w:rsidR="00B106AC" w:rsidRPr="00B106AC" w:rsidRDefault="00B106AC" w:rsidP="00B106AC">
      <w:pPr>
        <w:pStyle w:val="ReferHead"/>
        <w:spacing w:after="0"/>
        <w:jc w:val="both"/>
        <w:rPr>
          <w:rFonts w:ascii="Arial" w:hAnsi="Arial" w:cs="Arial"/>
          <w:b w:val="0"/>
          <w:caps w:val="0"/>
          <w:color w:val="FF0080"/>
          <w:sz w:val="20"/>
          <w:u w:val="single"/>
        </w:rPr>
      </w:pPr>
    </w:p>
    <w:p w14:paraId="1016A12B" w14:textId="657E680F"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10 Yanti </w:t>
      </w:r>
      <w:r w:rsidR="00C2754B">
        <w:rPr>
          <w:rFonts w:ascii="Arial" w:hAnsi="Arial" w:cs="Arial"/>
          <w:b w:val="0"/>
          <w:caps w:val="0"/>
          <w:sz w:val="20"/>
        </w:rPr>
        <w:t xml:space="preserve">G,  </w:t>
      </w:r>
      <w:proofErr w:type="spellStart"/>
      <w:r w:rsidR="00C2754B">
        <w:rPr>
          <w:rFonts w:ascii="Arial" w:hAnsi="Arial" w:cs="Arial"/>
          <w:b w:val="0"/>
          <w:caps w:val="0"/>
          <w:sz w:val="20"/>
        </w:rPr>
        <w:t>Jamarun</w:t>
      </w:r>
      <w:proofErr w:type="spellEnd"/>
      <w:r w:rsidR="00C2754B">
        <w:rPr>
          <w:rFonts w:ascii="Arial" w:hAnsi="Arial" w:cs="Arial"/>
          <w:b w:val="0"/>
          <w:caps w:val="0"/>
          <w:sz w:val="20"/>
        </w:rPr>
        <w:t xml:space="preserve"> N,  </w:t>
      </w:r>
      <w:proofErr w:type="spellStart"/>
      <w:r w:rsidR="00C2754B">
        <w:rPr>
          <w:rFonts w:ascii="Arial" w:hAnsi="Arial" w:cs="Arial"/>
          <w:b w:val="0"/>
          <w:caps w:val="0"/>
          <w:sz w:val="20"/>
        </w:rPr>
        <w:t>Astuti</w:t>
      </w:r>
      <w:proofErr w:type="spellEnd"/>
      <w:r w:rsidR="00C2754B">
        <w:rPr>
          <w:rFonts w:ascii="Arial" w:hAnsi="Arial" w:cs="Arial"/>
          <w:b w:val="0"/>
          <w:caps w:val="0"/>
          <w:sz w:val="20"/>
        </w:rPr>
        <w:t xml:space="preserve"> T</w:t>
      </w:r>
      <w:r>
        <w:rPr>
          <w:rFonts w:ascii="Arial" w:hAnsi="Arial" w:cs="Arial"/>
          <w:b w:val="0"/>
          <w:caps w:val="0"/>
          <w:sz w:val="20"/>
        </w:rPr>
        <w:t>.</w:t>
      </w:r>
      <w:r w:rsidR="00C2754B">
        <w:rPr>
          <w:rFonts w:ascii="Arial" w:hAnsi="Arial" w:cs="Arial"/>
          <w:b w:val="0"/>
          <w:caps w:val="0"/>
          <w:sz w:val="20"/>
        </w:rPr>
        <w:t xml:space="preserve"> </w:t>
      </w:r>
      <w:r>
        <w:rPr>
          <w:rFonts w:ascii="Arial" w:hAnsi="Arial" w:cs="Arial"/>
          <w:b w:val="0"/>
          <w:caps w:val="0"/>
          <w:sz w:val="20"/>
        </w:rPr>
        <w:t xml:space="preserve">Quality Improvement of Sugarcane Top as Animal Feed with </w:t>
      </w:r>
      <w:proofErr w:type="spellStart"/>
      <w:r>
        <w:rPr>
          <w:rFonts w:ascii="Arial" w:hAnsi="Arial" w:cs="Arial"/>
          <w:b w:val="0"/>
          <w:caps w:val="0"/>
          <w:sz w:val="20"/>
        </w:rPr>
        <w:t>Biodelignification</w:t>
      </w:r>
      <w:proofErr w:type="spellEnd"/>
      <w:r>
        <w:rPr>
          <w:rFonts w:ascii="Arial" w:hAnsi="Arial" w:cs="Arial"/>
          <w:b w:val="0"/>
          <w:caps w:val="0"/>
          <w:sz w:val="20"/>
        </w:rPr>
        <w:t xml:space="preserve"> by </w:t>
      </w:r>
      <w:proofErr w:type="spellStart"/>
      <w:r w:rsidRPr="00373A65">
        <w:rPr>
          <w:rFonts w:ascii="Arial" w:hAnsi="Arial" w:cs="Arial"/>
          <w:b w:val="0"/>
          <w:i/>
          <w:iCs/>
          <w:caps w:val="0"/>
          <w:sz w:val="20"/>
        </w:rPr>
        <w:t>Phanerochaete</w:t>
      </w:r>
      <w:proofErr w:type="spellEnd"/>
      <w:r w:rsidRPr="00373A65">
        <w:rPr>
          <w:rFonts w:ascii="Arial" w:hAnsi="Arial" w:cs="Arial"/>
          <w:b w:val="0"/>
          <w:i/>
          <w:iCs/>
          <w:caps w:val="0"/>
          <w:sz w:val="20"/>
        </w:rPr>
        <w:t xml:space="preserve"> </w:t>
      </w:r>
      <w:proofErr w:type="spellStart"/>
      <w:r w:rsidRPr="00373A65">
        <w:rPr>
          <w:rFonts w:ascii="Arial" w:hAnsi="Arial" w:cs="Arial"/>
          <w:b w:val="0"/>
          <w:i/>
          <w:iCs/>
          <w:caps w:val="0"/>
          <w:sz w:val="20"/>
        </w:rPr>
        <w:t>Chrysosporium</w:t>
      </w:r>
      <w:proofErr w:type="spellEnd"/>
      <w:r>
        <w:rPr>
          <w:rFonts w:ascii="Arial" w:hAnsi="Arial" w:cs="Arial"/>
          <w:b w:val="0"/>
          <w:caps w:val="0"/>
          <w:sz w:val="20"/>
        </w:rPr>
        <w:t xml:space="preserve"> Fungi on  In-vitro Digestibility of NDF, ADF, Cellulose and Hemicellulose. </w:t>
      </w:r>
      <w:r w:rsidRPr="008C13DD">
        <w:rPr>
          <w:rFonts w:ascii="Arial" w:hAnsi="Arial" w:cs="Arial"/>
          <w:b w:val="0"/>
          <w:i/>
          <w:iCs/>
          <w:caps w:val="0"/>
          <w:sz w:val="20"/>
        </w:rPr>
        <w:t>Journal of Physics: Conference Series</w:t>
      </w:r>
      <w:r>
        <w:rPr>
          <w:rFonts w:ascii="Arial" w:hAnsi="Arial" w:cs="Arial"/>
          <w:b w:val="0"/>
          <w:caps w:val="0"/>
          <w:sz w:val="20"/>
        </w:rPr>
        <w:t xml:space="preserve"> </w:t>
      </w:r>
      <w:r w:rsidR="00C2754B">
        <w:rPr>
          <w:rFonts w:ascii="Arial" w:hAnsi="Arial" w:cs="Arial"/>
          <w:b w:val="0"/>
          <w:bCs/>
          <w:sz w:val="20"/>
        </w:rPr>
        <w:t>(2020</w:t>
      </w:r>
      <w:r w:rsidR="003F66FF" w:rsidRPr="003F66FF">
        <w:rPr>
          <w:rFonts w:ascii="Arial" w:hAnsi="Arial" w:cs="Arial"/>
          <w:b w:val="0"/>
          <w:bCs/>
          <w:sz w:val="20"/>
        </w:rPr>
        <w:t>);</w:t>
      </w:r>
      <w:r w:rsidR="003F66FF">
        <w:rPr>
          <w:rFonts w:ascii="Arial" w:hAnsi="Arial" w:cs="Arial"/>
        </w:rPr>
        <w:t xml:space="preserve"> </w:t>
      </w:r>
      <w:r>
        <w:rPr>
          <w:rFonts w:ascii="Arial" w:hAnsi="Arial" w:cs="Arial"/>
          <w:b w:val="0"/>
          <w:caps w:val="0"/>
          <w:sz w:val="20"/>
        </w:rPr>
        <w:t>1940 (012063)</w:t>
      </w:r>
      <w:r w:rsidR="00E66344">
        <w:rPr>
          <w:rFonts w:ascii="Arial" w:hAnsi="Arial" w:cs="Arial"/>
          <w:b w:val="0"/>
          <w:caps w:val="0"/>
          <w:sz w:val="20"/>
        </w:rPr>
        <w:t>.</w:t>
      </w:r>
      <w:r>
        <w:rPr>
          <w:rFonts w:ascii="Arial" w:hAnsi="Arial" w:cs="Arial"/>
          <w:b w:val="0"/>
          <w:caps w:val="0"/>
          <w:sz w:val="20"/>
        </w:rPr>
        <w:t xml:space="preserve"> </w:t>
      </w:r>
    </w:p>
    <w:p w14:paraId="4F31B487" w14:textId="3D6AF538" w:rsid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w:t>
      </w:r>
      <w:proofErr w:type="spellStart"/>
      <w:r>
        <w:rPr>
          <w:rFonts w:asciiTheme="minorBidi" w:hAnsiTheme="minorBidi" w:cstheme="minorBidi"/>
          <w:b w:val="0"/>
          <w:caps w:val="0"/>
          <w:sz w:val="20"/>
        </w:rPr>
        <w:t>Lv</w:t>
      </w:r>
      <w:proofErr w:type="spellEnd"/>
      <w:r>
        <w:rPr>
          <w:rFonts w:asciiTheme="minorBidi" w:hAnsiTheme="minorBidi" w:cstheme="minorBidi"/>
          <w:b w:val="0"/>
          <w:caps w:val="0"/>
          <w:sz w:val="20"/>
        </w:rPr>
        <w:t>, J., L. Guo, B. Chen, K. Hao,</w:t>
      </w:r>
      <w:r w:rsidR="00C2754B">
        <w:rPr>
          <w:rFonts w:asciiTheme="minorBidi" w:hAnsiTheme="minorBidi" w:cstheme="minorBidi"/>
          <w:b w:val="0"/>
          <w:caps w:val="0"/>
          <w:sz w:val="20"/>
        </w:rPr>
        <w:t xml:space="preserve"> H. Ma, Y. Liu, and Y. Min</w:t>
      </w:r>
      <w:r>
        <w:rPr>
          <w:rFonts w:asciiTheme="minorBidi" w:hAnsiTheme="minorBidi" w:cstheme="minorBidi"/>
          <w:b w:val="0"/>
          <w:caps w:val="0"/>
          <w:sz w:val="20"/>
        </w:rPr>
        <w:t xml:space="preserve">. Effects of different probiotic fermented feeds on production performance and intestinal health of laying hens. </w:t>
      </w:r>
      <w:r>
        <w:rPr>
          <w:rFonts w:asciiTheme="minorBidi" w:hAnsiTheme="minorBidi" w:cstheme="minorBidi"/>
          <w:b w:val="0"/>
          <w:i/>
          <w:iCs/>
          <w:caps w:val="0"/>
          <w:sz w:val="20"/>
        </w:rPr>
        <w:t>Poult. Sci</w:t>
      </w:r>
      <w:r>
        <w:rPr>
          <w:rFonts w:asciiTheme="minorBidi" w:hAnsiTheme="minorBidi" w:cstheme="minorBidi"/>
          <w:b w:val="0"/>
          <w:caps w:val="0"/>
          <w:sz w:val="20"/>
        </w:rPr>
        <w:t xml:space="preserve">. </w:t>
      </w:r>
      <w:r w:rsidR="003F66FF" w:rsidRPr="003F66FF">
        <w:rPr>
          <w:rFonts w:ascii="Arial" w:hAnsi="Arial" w:cs="Arial"/>
          <w:b w:val="0"/>
          <w:bCs/>
          <w:sz w:val="20"/>
        </w:rPr>
        <w:t>(2022);</w:t>
      </w:r>
      <w:r w:rsidR="003F66FF">
        <w:rPr>
          <w:rFonts w:ascii="Arial" w:hAnsi="Arial" w:cs="Arial"/>
        </w:rPr>
        <w:t xml:space="preserve"> </w:t>
      </w:r>
      <w:r>
        <w:rPr>
          <w:rFonts w:asciiTheme="minorBidi" w:hAnsiTheme="minorBidi" w:cstheme="minorBidi"/>
          <w:b w:val="0"/>
          <w:caps w:val="0"/>
          <w:sz w:val="20"/>
        </w:rPr>
        <w:t>101:101570</w:t>
      </w:r>
      <w:r w:rsidR="00E66344">
        <w:rPr>
          <w:rFonts w:asciiTheme="minorBidi" w:hAnsiTheme="minorBidi" w:cstheme="minorBidi"/>
          <w:b w:val="0"/>
          <w:caps w:val="0"/>
          <w:sz w:val="20"/>
        </w:rPr>
        <w:t>.</w:t>
      </w:r>
    </w:p>
    <w:p w14:paraId="40E78AF1" w14:textId="4B4E4327" w:rsidR="00B106AC" w:rsidRP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12 Ham</w:t>
      </w:r>
      <w:r w:rsidR="00C2754B">
        <w:rPr>
          <w:rFonts w:asciiTheme="minorBidi" w:hAnsiTheme="minorBidi" w:cstheme="minorBidi"/>
          <w:b w:val="0"/>
          <w:caps w:val="0"/>
          <w:sz w:val="20"/>
        </w:rPr>
        <w:t>za, A.A., and O.A. Gunyar.</w:t>
      </w:r>
      <w:r>
        <w:rPr>
          <w:rFonts w:asciiTheme="minorBidi" w:hAnsiTheme="minorBidi" w:cstheme="minorBidi"/>
          <w:b w:val="0"/>
          <w:caps w:val="0"/>
          <w:sz w:val="20"/>
        </w:rPr>
        <w:t xml:space="preserve"> Nutritional value of commercial broiler feed supplemented with olive mill waste fermented with probiotic </w:t>
      </w:r>
      <w:r>
        <w:rPr>
          <w:rFonts w:asciiTheme="minorBidi" w:hAnsiTheme="minorBidi" w:cstheme="minorBidi"/>
          <w:b w:val="0"/>
          <w:i/>
          <w:iCs/>
          <w:caps w:val="0"/>
          <w:sz w:val="20"/>
        </w:rPr>
        <w:t>Rhizopus oryzae</w:t>
      </w:r>
      <w:r>
        <w:rPr>
          <w:rFonts w:asciiTheme="minorBidi" w:hAnsiTheme="minorBidi" w:cstheme="minorBidi"/>
          <w:b w:val="0"/>
          <w:caps w:val="0"/>
          <w:sz w:val="20"/>
        </w:rPr>
        <w:t xml:space="preserve"> strains. </w:t>
      </w:r>
      <w:r>
        <w:rPr>
          <w:rFonts w:asciiTheme="minorBidi" w:hAnsiTheme="minorBidi" w:cstheme="minorBidi"/>
          <w:b w:val="0"/>
          <w:i/>
          <w:iCs/>
          <w:caps w:val="0"/>
          <w:sz w:val="20"/>
        </w:rPr>
        <w:t>J. Appl. Microbiol.</w:t>
      </w:r>
      <w:r w:rsidR="003F66FF" w:rsidRPr="003F66FF">
        <w:rPr>
          <w:rFonts w:ascii="Arial" w:hAnsi="Arial" w:cs="Arial"/>
        </w:rPr>
        <w:t xml:space="preserve"> </w:t>
      </w:r>
      <w:r w:rsidR="003F66FF" w:rsidRPr="003F66FF">
        <w:rPr>
          <w:rFonts w:ascii="Arial" w:hAnsi="Arial" w:cs="Arial"/>
          <w:b w:val="0"/>
          <w:bCs/>
          <w:sz w:val="20"/>
        </w:rPr>
        <w:t>(2022);</w:t>
      </w:r>
      <w:r>
        <w:rPr>
          <w:rFonts w:asciiTheme="minorBidi" w:hAnsiTheme="minorBidi" w:cstheme="minorBidi"/>
          <w:b w:val="0"/>
          <w:caps w:val="0"/>
          <w:sz w:val="20"/>
        </w:rPr>
        <w:t xml:space="preserve"> 133:1872–1881</w:t>
      </w:r>
      <w:r w:rsidR="00E66344">
        <w:rPr>
          <w:rFonts w:asciiTheme="minorBidi" w:hAnsiTheme="minorBidi" w:cstheme="minorBidi"/>
          <w:b w:val="0"/>
          <w:caps w:val="0"/>
          <w:sz w:val="20"/>
        </w:rPr>
        <w:t>.</w:t>
      </w:r>
    </w:p>
    <w:p w14:paraId="0DCA089C" w14:textId="77777777" w:rsidR="00B106AC" w:rsidRDefault="00B106AC" w:rsidP="00B106AC">
      <w:pPr>
        <w:pStyle w:val="ReferHead"/>
        <w:spacing w:after="0"/>
        <w:jc w:val="both"/>
        <w:rPr>
          <w:rFonts w:ascii="Arial" w:hAnsi="Arial" w:cs="Arial"/>
          <w:b w:val="0"/>
          <w:caps w:val="0"/>
          <w:sz w:val="20"/>
        </w:rPr>
      </w:pPr>
    </w:p>
    <w:p w14:paraId="1AB8FFF9" w14:textId="262F6CD7" w:rsidR="00B106AC" w:rsidRP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13 Zhu X, Tao L, Liu H, and Yang G.</w:t>
      </w:r>
      <w:r>
        <w:t xml:space="preserve"> </w:t>
      </w:r>
      <w:r>
        <w:rPr>
          <w:rFonts w:asciiTheme="minorBidi" w:hAnsiTheme="minorBidi" w:cstheme="minorBidi"/>
          <w:b w:val="0"/>
          <w:caps w:val="0"/>
          <w:sz w:val="20"/>
        </w:rPr>
        <w:t>Effects of fermented feed on growth performance, immune organ indices, serum biochemical parameters, cecal odorous compound production, and the microbiota community in broilers.</w:t>
      </w:r>
      <w:r>
        <w:t xml:space="preserve"> </w:t>
      </w:r>
      <w:r>
        <w:rPr>
          <w:rFonts w:asciiTheme="minorBidi" w:hAnsiTheme="minorBidi" w:cstheme="minorBidi"/>
          <w:b w:val="0"/>
          <w:i/>
          <w:iCs/>
          <w:caps w:val="0"/>
          <w:sz w:val="20"/>
        </w:rPr>
        <w:t>Poultry Science</w:t>
      </w:r>
      <w:r w:rsidR="003F66FF">
        <w:rPr>
          <w:rFonts w:asciiTheme="minorBidi" w:hAnsiTheme="minorBidi" w:cstheme="minorBidi"/>
          <w:b w:val="0"/>
          <w:i/>
          <w:iCs/>
          <w:caps w:val="0"/>
          <w:sz w:val="20"/>
        </w:rPr>
        <w:t xml:space="preserve"> </w:t>
      </w:r>
      <w:r w:rsidR="003F66FF" w:rsidRPr="003F66FF">
        <w:rPr>
          <w:rFonts w:ascii="Arial" w:hAnsi="Arial" w:cs="Arial"/>
          <w:b w:val="0"/>
          <w:bCs/>
          <w:sz w:val="20"/>
        </w:rPr>
        <w:t>(2023);</w:t>
      </w:r>
      <w:r w:rsidR="00E66344">
        <w:rPr>
          <w:rFonts w:asciiTheme="minorBidi" w:hAnsiTheme="minorBidi" w:cstheme="minorBidi"/>
          <w:b w:val="0"/>
          <w:caps w:val="0"/>
          <w:sz w:val="20"/>
        </w:rPr>
        <w:t xml:space="preserve"> 102:102629.</w:t>
      </w:r>
    </w:p>
    <w:p w14:paraId="4640A8E1" w14:textId="2D6A5C2C" w:rsidR="00245C72" w:rsidRPr="00B106AC" w:rsidRDefault="00245C72" w:rsidP="00B106AC">
      <w:pPr>
        <w:pStyle w:val="ReferHead"/>
        <w:jc w:val="both"/>
        <w:rPr>
          <w:rFonts w:ascii="Arial" w:hAnsi="Arial" w:cs="Arial"/>
          <w:b w:val="0"/>
          <w:caps w:val="0"/>
          <w:sz w:val="20"/>
        </w:rPr>
      </w:pPr>
      <w:r>
        <w:rPr>
          <w:rFonts w:ascii="Arial" w:hAnsi="Arial" w:cs="Arial"/>
          <w:b w:val="0"/>
          <w:caps w:val="0"/>
          <w:sz w:val="20"/>
        </w:rPr>
        <w:t>14 Sanlier, N.B, B</w:t>
      </w:r>
      <w:r w:rsidR="00C2754B">
        <w:rPr>
          <w:rFonts w:ascii="Arial" w:hAnsi="Arial" w:cs="Arial"/>
          <w:b w:val="0"/>
          <w:caps w:val="0"/>
          <w:sz w:val="20"/>
        </w:rPr>
        <w:t xml:space="preserve">a¸ S.K. and </w:t>
      </w:r>
      <w:proofErr w:type="spellStart"/>
      <w:r w:rsidR="00C2754B">
        <w:rPr>
          <w:rFonts w:ascii="Arial" w:hAnsi="Arial" w:cs="Arial"/>
          <w:b w:val="0"/>
          <w:caps w:val="0"/>
          <w:sz w:val="20"/>
        </w:rPr>
        <w:t>Aybeuke</w:t>
      </w:r>
      <w:proofErr w:type="spellEnd"/>
      <w:r w:rsidR="00C2754B">
        <w:rPr>
          <w:rFonts w:ascii="Arial" w:hAnsi="Arial" w:cs="Arial"/>
          <w:b w:val="0"/>
          <w:caps w:val="0"/>
          <w:sz w:val="20"/>
        </w:rPr>
        <w:t xml:space="preserve"> C.S.</w:t>
      </w:r>
      <w:r>
        <w:rPr>
          <w:rFonts w:ascii="Arial" w:hAnsi="Arial" w:cs="Arial"/>
          <w:b w:val="0"/>
          <w:caps w:val="0"/>
          <w:sz w:val="20"/>
        </w:rPr>
        <w:t xml:space="preserve"> Health benefits of fermented foods. </w:t>
      </w:r>
      <w:r w:rsidRPr="008C13DD">
        <w:rPr>
          <w:rFonts w:ascii="Arial" w:hAnsi="Arial" w:cs="Arial"/>
          <w:b w:val="0"/>
          <w:i/>
          <w:iCs/>
          <w:caps w:val="0"/>
          <w:sz w:val="20"/>
        </w:rPr>
        <w:t xml:space="preserve">Critical Reviews in Food Science and Nutrition </w:t>
      </w:r>
      <w:r w:rsidR="003F66FF" w:rsidRPr="003F66FF">
        <w:rPr>
          <w:rFonts w:ascii="Arial" w:hAnsi="Arial" w:cs="Arial"/>
          <w:b w:val="0"/>
          <w:bCs/>
          <w:sz w:val="20"/>
        </w:rPr>
        <w:t>(2019);</w:t>
      </w:r>
      <w:r w:rsidR="00E66344">
        <w:rPr>
          <w:rFonts w:ascii="Arial" w:hAnsi="Arial" w:cs="Arial"/>
          <w:b w:val="0"/>
          <w:caps w:val="0"/>
          <w:sz w:val="20"/>
        </w:rPr>
        <w:t xml:space="preserve"> 59(3): 506–527.</w:t>
      </w:r>
    </w:p>
    <w:p w14:paraId="399BAD22" w14:textId="6E8D713B"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15 Vandenberghe, LP. S., Pandey, A., </w:t>
      </w:r>
      <w:proofErr w:type="spellStart"/>
      <w:r>
        <w:rPr>
          <w:rFonts w:ascii="Arial" w:hAnsi="Arial" w:cs="Arial"/>
          <w:b w:val="0"/>
          <w:caps w:val="0"/>
          <w:sz w:val="20"/>
        </w:rPr>
        <w:t>Carvalho</w:t>
      </w:r>
      <w:proofErr w:type="spellEnd"/>
      <w:r>
        <w:rPr>
          <w:rFonts w:ascii="Arial" w:hAnsi="Arial" w:cs="Arial"/>
          <w:b w:val="0"/>
          <w:caps w:val="0"/>
          <w:sz w:val="20"/>
        </w:rPr>
        <w:t xml:space="preserve">, J.C., </w:t>
      </w:r>
      <w:proofErr w:type="spellStart"/>
      <w:r>
        <w:rPr>
          <w:rFonts w:ascii="Arial" w:hAnsi="Arial" w:cs="Arial"/>
          <w:b w:val="0"/>
          <w:caps w:val="0"/>
          <w:sz w:val="20"/>
        </w:rPr>
        <w:t>Lett</w:t>
      </w:r>
      <w:r w:rsidR="00C2754B">
        <w:rPr>
          <w:rFonts w:ascii="Arial" w:hAnsi="Arial" w:cs="Arial"/>
          <w:b w:val="0"/>
          <w:caps w:val="0"/>
          <w:sz w:val="20"/>
        </w:rPr>
        <w:t>i</w:t>
      </w:r>
      <w:proofErr w:type="spellEnd"/>
      <w:r w:rsidR="00C2754B">
        <w:rPr>
          <w:rFonts w:ascii="Arial" w:hAnsi="Arial" w:cs="Arial"/>
          <w:b w:val="0"/>
          <w:caps w:val="0"/>
          <w:sz w:val="20"/>
        </w:rPr>
        <w:t xml:space="preserve">, A.J., and </w:t>
      </w:r>
      <w:proofErr w:type="spellStart"/>
      <w:r w:rsidR="00C2754B">
        <w:rPr>
          <w:rFonts w:ascii="Arial" w:hAnsi="Arial" w:cs="Arial"/>
          <w:b w:val="0"/>
          <w:caps w:val="0"/>
          <w:sz w:val="20"/>
        </w:rPr>
        <w:t>Adenise</w:t>
      </w:r>
      <w:proofErr w:type="spellEnd"/>
      <w:r w:rsidR="00C2754B">
        <w:rPr>
          <w:rFonts w:ascii="Arial" w:hAnsi="Arial" w:cs="Arial"/>
          <w:b w:val="0"/>
          <w:caps w:val="0"/>
          <w:sz w:val="20"/>
        </w:rPr>
        <w:t xml:space="preserve"> L.</w:t>
      </w:r>
      <w:r>
        <w:rPr>
          <w:rFonts w:ascii="Arial" w:hAnsi="Arial" w:cs="Arial"/>
          <w:b w:val="0"/>
          <w:caps w:val="0"/>
          <w:sz w:val="20"/>
        </w:rPr>
        <w:t xml:space="preserve"> Solid state fermentation technology and innovation for the production of agricultural and animal feed bioproduct. </w:t>
      </w:r>
      <w:r w:rsidRPr="008C13DD">
        <w:rPr>
          <w:rFonts w:ascii="Arial" w:hAnsi="Arial" w:cs="Arial"/>
          <w:b w:val="0"/>
          <w:i/>
          <w:iCs/>
          <w:caps w:val="0"/>
          <w:sz w:val="20"/>
        </w:rPr>
        <w:t>System Microbiology and Biomanufacturing</w:t>
      </w:r>
      <w:r w:rsidR="003F66FF">
        <w:rPr>
          <w:rFonts w:ascii="Arial" w:hAnsi="Arial" w:cs="Arial"/>
          <w:b w:val="0"/>
          <w:caps w:val="0"/>
          <w:sz w:val="20"/>
        </w:rPr>
        <w:t xml:space="preserve"> </w:t>
      </w:r>
      <w:r w:rsidR="003F66FF" w:rsidRPr="003F66FF">
        <w:rPr>
          <w:rFonts w:ascii="Arial" w:hAnsi="Arial" w:cs="Arial"/>
          <w:b w:val="0"/>
          <w:bCs/>
          <w:sz w:val="20"/>
        </w:rPr>
        <w:t>(2021);</w:t>
      </w:r>
      <w:r w:rsidR="003F66FF">
        <w:rPr>
          <w:rFonts w:ascii="Arial" w:hAnsi="Arial" w:cs="Arial"/>
        </w:rPr>
        <w:t xml:space="preserve"> </w:t>
      </w:r>
      <w:r w:rsidR="00E66344">
        <w:rPr>
          <w:rFonts w:ascii="Arial" w:hAnsi="Arial" w:cs="Arial"/>
          <w:b w:val="0"/>
          <w:caps w:val="0"/>
          <w:sz w:val="20"/>
        </w:rPr>
        <w:t xml:space="preserve">1: </w:t>
      </w:r>
      <w:r>
        <w:rPr>
          <w:rFonts w:ascii="Arial" w:hAnsi="Arial" w:cs="Arial"/>
          <w:b w:val="0"/>
          <w:caps w:val="0"/>
          <w:sz w:val="20"/>
        </w:rPr>
        <w:t>142-165.</w:t>
      </w:r>
    </w:p>
    <w:p w14:paraId="244DD2AF" w14:textId="76476EB4" w:rsidR="00B106AC" w:rsidRDefault="00B106AC" w:rsidP="00B106AC">
      <w:pPr>
        <w:spacing w:line="276" w:lineRule="auto"/>
        <w:jc w:val="both"/>
        <w:rPr>
          <w:rFonts w:asciiTheme="minorBidi" w:hAnsiTheme="minorBidi" w:cstheme="minorBidi"/>
        </w:rPr>
      </w:pPr>
      <w:r w:rsidRPr="00B106AC">
        <w:rPr>
          <w:rFonts w:ascii="Arial" w:hAnsi="Arial" w:cs="Arial"/>
          <w:bCs/>
          <w:caps/>
        </w:rPr>
        <w:t>16</w:t>
      </w:r>
      <w:r>
        <w:rPr>
          <w:rFonts w:ascii="Arial" w:hAnsi="Arial" w:cs="Arial"/>
          <w:b/>
          <w:caps/>
        </w:rPr>
        <w:t xml:space="preserve"> </w:t>
      </w:r>
      <w:r>
        <w:rPr>
          <w:rFonts w:asciiTheme="minorBidi" w:hAnsiTheme="minorBidi" w:cstheme="minorBidi"/>
        </w:rPr>
        <w:t>Yaradua AI, Alhassan AJ, Imam AA, Nasir A, Us</w:t>
      </w:r>
      <w:r w:rsidR="00C2754B">
        <w:rPr>
          <w:rFonts w:asciiTheme="minorBidi" w:hAnsiTheme="minorBidi" w:cstheme="minorBidi"/>
        </w:rPr>
        <w:t xml:space="preserve">man F, Shuaibu L, et </w:t>
      </w:r>
      <w:proofErr w:type="spellStart"/>
      <w:r w:rsidR="00C2754B">
        <w:rPr>
          <w:rFonts w:asciiTheme="minorBidi" w:hAnsiTheme="minorBidi" w:cstheme="minorBidi"/>
        </w:rPr>
        <w:t>al.</w:t>
      </w:r>
      <w:r>
        <w:rPr>
          <w:rFonts w:asciiTheme="minorBidi" w:hAnsiTheme="minorBidi" w:cstheme="minorBidi"/>
        </w:rPr>
        <w:t>Comparative</w:t>
      </w:r>
      <w:proofErr w:type="spellEnd"/>
      <w:r>
        <w:rPr>
          <w:rFonts w:asciiTheme="minorBidi" w:hAnsiTheme="minorBidi" w:cstheme="minorBidi"/>
        </w:rPr>
        <w:t xml:space="preserve"> Evaluation of the Heavy Metals Content of Sorghum Cultivated in Katsina State, North West Nigeria . Acta Scientific Nutritional Health</w:t>
      </w:r>
      <w:r w:rsidR="003F66FF">
        <w:rPr>
          <w:rFonts w:asciiTheme="minorBidi" w:hAnsiTheme="minorBidi" w:cstheme="minorBidi"/>
        </w:rPr>
        <w:t xml:space="preserve"> </w:t>
      </w:r>
      <w:r w:rsidR="00E66344">
        <w:rPr>
          <w:rFonts w:ascii="Arial" w:hAnsi="Arial" w:cs="Arial"/>
        </w:rPr>
        <w:t>(2019)</w:t>
      </w:r>
      <w:r w:rsidR="00E66344">
        <w:rPr>
          <w:rFonts w:asciiTheme="minorBidi" w:hAnsiTheme="minorBidi" w:cstheme="minorBidi"/>
        </w:rPr>
        <w:t>; 3(</w:t>
      </w:r>
      <w:r>
        <w:rPr>
          <w:rFonts w:asciiTheme="minorBidi" w:hAnsiTheme="minorBidi" w:cstheme="minorBidi"/>
        </w:rPr>
        <w:t>11</w:t>
      </w:r>
      <w:r w:rsidR="00E66344">
        <w:rPr>
          <w:rFonts w:asciiTheme="minorBidi" w:hAnsiTheme="minorBidi" w:cstheme="minorBidi"/>
        </w:rPr>
        <w:t>)</w:t>
      </w:r>
      <w:r>
        <w:rPr>
          <w:rFonts w:asciiTheme="minorBidi" w:hAnsiTheme="minorBidi" w:cstheme="minorBidi"/>
        </w:rPr>
        <w:t>:188-196.</w:t>
      </w:r>
    </w:p>
    <w:p w14:paraId="58985B8A" w14:textId="77777777" w:rsidR="003F66FF" w:rsidRDefault="003F66FF" w:rsidP="00B106AC">
      <w:pPr>
        <w:spacing w:line="276" w:lineRule="auto"/>
        <w:jc w:val="both"/>
        <w:rPr>
          <w:rFonts w:asciiTheme="minorBidi" w:hAnsiTheme="minorBidi" w:cstheme="minorBidi"/>
        </w:rPr>
      </w:pPr>
    </w:p>
    <w:p w14:paraId="67FCA069" w14:textId="7DFEF00A" w:rsidR="00B106AC" w:rsidRDefault="00245C72" w:rsidP="00B106AC">
      <w:pPr>
        <w:spacing w:line="276" w:lineRule="auto"/>
        <w:jc w:val="both"/>
        <w:rPr>
          <w:rFonts w:ascii="Arial" w:hAnsi="Arial" w:cs="Arial"/>
        </w:rPr>
      </w:pPr>
      <w:r>
        <w:rPr>
          <w:rFonts w:ascii="Arial" w:hAnsi="Arial" w:cs="Arial"/>
        </w:rPr>
        <w:t xml:space="preserve">17 Kari, Z.A.; Kabir, M.A.; Mat, K.; </w:t>
      </w:r>
      <w:proofErr w:type="spellStart"/>
      <w:r>
        <w:rPr>
          <w:rFonts w:ascii="Arial" w:hAnsi="Arial" w:cs="Arial"/>
        </w:rPr>
        <w:t>Rusli</w:t>
      </w:r>
      <w:proofErr w:type="spellEnd"/>
      <w:r>
        <w:rPr>
          <w:rFonts w:ascii="Arial" w:hAnsi="Arial" w:cs="Arial"/>
        </w:rPr>
        <w:t xml:space="preserve">, N.D.; </w:t>
      </w:r>
      <w:proofErr w:type="spellStart"/>
      <w:r>
        <w:rPr>
          <w:rFonts w:ascii="Arial" w:hAnsi="Arial" w:cs="Arial"/>
        </w:rPr>
        <w:t>Razab</w:t>
      </w:r>
      <w:proofErr w:type="spellEnd"/>
      <w:r>
        <w:rPr>
          <w:rFonts w:ascii="Arial" w:hAnsi="Arial" w:cs="Arial"/>
        </w:rPr>
        <w:t xml:space="preserve">, M.K.A.A.; </w:t>
      </w:r>
      <w:proofErr w:type="spellStart"/>
      <w:r>
        <w:rPr>
          <w:rFonts w:ascii="Arial" w:hAnsi="Arial" w:cs="Arial"/>
        </w:rPr>
        <w:t>Ariff</w:t>
      </w:r>
      <w:proofErr w:type="spellEnd"/>
      <w:r>
        <w:rPr>
          <w:rFonts w:ascii="Arial" w:hAnsi="Arial" w:cs="Arial"/>
        </w:rPr>
        <w:t xml:space="preserve">, N.S.N.A.; </w:t>
      </w:r>
      <w:proofErr w:type="spellStart"/>
      <w:r>
        <w:rPr>
          <w:rFonts w:ascii="Arial" w:hAnsi="Arial" w:cs="Arial"/>
        </w:rPr>
        <w:t>Edinur</w:t>
      </w:r>
      <w:proofErr w:type="spellEnd"/>
      <w:r>
        <w:rPr>
          <w:rFonts w:ascii="Arial" w:hAnsi="Arial" w:cs="Arial"/>
        </w:rPr>
        <w:t>, H.A.; Rahim, M.Z.A.; P</w:t>
      </w:r>
      <w:r w:rsidR="00C2754B">
        <w:rPr>
          <w:rFonts w:ascii="Arial" w:hAnsi="Arial" w:cs="Arial"/>
        </w:rPr>
        <w:t>ati, S.; and Dawood, M.A</w:t>
      </w:r>
      <w:r>
        <w:rPr>
          <w:rFonts w:ascii="Arial" w:hAnsi="Arial" w:cs="Arial"/>
        </w:rPr>
        <w:t>. The possibility of replacing fish meal with fermented soy pulp on the growth performance, blood biochemistry, liver, and intestinal morphology of African catfish (</w:t>
      </w:r>
      <w:proofErr w:type="spellStart"/>
      <w:r w:rsidRPr="00373A65">
        <w:rPr>
          <w:rFonts w:ascii="Arial" w:hAnsi="Arial" w:cs="Arial"/>
          <w:i/>
          <w:iCs/>
        </w:rPr>
        <w:t>Clarias</w:t>
      </w:r>
      <w:proofErr w:type="spellEnd"/>
      <w:r w:rsidRPr="00373A65">
        <w:rPr>
          <w:rFonts w:ascii="Arial" w:hAnsi="Arial" w:cs="Arial"/>
          <w:i/>
          <w:iCs/>
        </w:rPr>
        <w:t xml:space="preserve"> </w:t>
      </w:r>
      <w:proofErr w:type="spellStart"/>
      <w:r w:rsidRPr="00373A65">
        <w:rPr>
          <w:rFonts w:ascii="Arial" w:hAnsi="Arial" w:cs="Arial"/>
          <w:i/>
          <w:iCs/>
        </w:rPr>
        <w:t>gariepinus</w:t>
      </w:r>
      <w:proofErr w:type="spellEnd"/>
      <w:r>
        <w:rPr>
          <w:rFonts w:ascii="Arial" w:hAnsi="Arial" w:cs="Arial"/>
        </w:rPr>
        <w:t xml:space="preserve">). </w:t>
      </w:r>
      <w:r w:rsidRPr="008C13DD">
        <w:rPr>
          <w:rFonts w:ascii="Arial" w:hAnsi="Arial" w:cs="Arial"/>
          <w:i/>
          <w:iCs/>
        </w:rPr>
        <w:t>Aquac. Rep</w:t>
      </w:r>
      <w:r w:rsidR="003F66FF">
        <w:rPr>
          <w:rFonts w:ascii="Arial" w:hAnsi="Arial" w:cs="Arial"/>
        </w:rPr>
        <w:t>. (2021);</w:t>
      </w:r>
      <w:r w:rsidR="00E66344">
        <w:rPr>
          <w:rFonts w:ascii="Arial" w:hAnsi="Arial" w:cs="Arial"/>
        </w:rPr>
        <w:t xml:space="preserve"> 21:</w:t>
      </w:r>
      <w:r>
        <w:rPr>
          <w:rFonts w:ascii="Arial" w:hAnsi="Arial" w:cs="Arial"/>
        </w:rPr>
        <w:t xml:space="preserve"> 100815.</w:t>
      </w:r>
    </w:p>
    <w:p w14:paraId="61A2CFD5" w14:textId="77777777" w:rsidR="003F66FF" w:rsidRDefault="003F66FF" w:rsidP="00B106AC">
      <w:pPr>
        <w:spacing w:line="276" w:lineRule="auto"/>
        <w:jc w:val="both"/>
        <w:rPr>
          <w:rFonts w:ascii="Arial" w:hAnsi="Arial" w:cs="Arial"/>
        </w:rPr>
      </w:pPr>
    </w:p>
    <w:p w14:paraId="3E0C099A"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18 </w:t>
      </w:r>
      <w:r w:rsidRPr="008A5FC2">
        <w:rPr>
          <w:rFonts w:asciiTheme="minorBidi" w:hAnsiTheme="minorBidi" w:cstheme="minorBidi"/>
        </w:rPr>
        <w:t>Allain CC, Poon LS, Chan CSG, Richmond</w:t>
      </w:r>
      <w:r>
        <w:rPr>
          <w:rFonts w:asciiTheme="minorBidi" w:hAnsiTheme="minorBidi" w:cstheme="minorBidi"/>
        </w:rPr>
        <w:t xml:space="preserve"> </w:t>
      </w:r>
      <w:r w:rsidRPr="008A5FC2">
        <w:rPr>
          <w:rFonts w:asciiTheme="minorBidi" w:hAnsiTheme="minorBidi" w:cstheme="minorBidi"/>
        </w:rPr>
        <w:t>W. Enzymatic determination of total</w:t>
      </w:r>
      <w:r>
        <w:rPr>
          <w:rFonts w:asciiTheme="minorBidi" w:hAnsiTheme="minorBidi" w:cstheme="minorBidi"/>
        </w:rPr>
        <w:t xml:space="preserve"> </w:t>
      </w:r>
      <w:r w:rsidRPr="008A5FC2">
        <w:rPr>
          <w:rFonts w:asciiTheme="minorBidi" w:hAnsiTheme="minorBidi" w:cstheme="minorBidi"/>
        </w:rPr>
        <w:t>cholesterol in serum. Clinical Chemistry.</w:t>
      </w:r>
      <w:r>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1974</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20:470-475.</w:t>
      </w:r>
    </w:p>
    <w:p w14:paraId="6ED93002"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19 </w:t>
      </w:r>
      <w:r w:rsidRPr="008A5FC2">
        <w:rPr>
          <w:rFonts w:asciiTheme="minorBidi" w:hAnsiTheme="minorBidi" w:cstheme="minorBidi"/>
        </w:rPr>
        <w:t>Friedewald WT, Levy RI, Fredrickson DS.</w:t>
      </w:r>
      <w:r>
        <w:rPr>
          <w:rFonts w:asciiTheme="minorBidi" w:hAnsiTheme="minorBidi" w:cstheme="minorBidi"/>
        </w:rPr>
        <w:t xml:space="preserve"> </w:t>
      </w:r>
      <w:r w:rsidRPr="008A5FC2">
        <w:rPr>
          <w:rFonts w:asciiTheme="minorBidi" w:hAnsiTheme="minorBidi" w:cstheme="minorBidi"/>
        </w:rPr>
        <w:t xml:space="preserve">Estimation of the concentration of </w:t>
      </w:r>
      <w:proofErr w:type="spellStart"/>
      <w:r w:rsidRPr="008A5FC2">
        <w:rPr>
          <w:rFonts w:asciiTheme="minorBidi" w:hAnsiTheme="minorBidi" w:cstheme="minorBidi"/>
        </w:rPr>
        <w:t>LDLcholesterol</w:t>
      </w:r>
      <w:proofErr w:type="spellEnd"/>
      <w:r>
        <w:rPr>
          <w:rFonts w:asciiTheme="minorBidi" w:hAnsiTheme="minorBidi" w:cstheme="minorBidi"/>
        </w:rPr>
        <w:t xml:space="preserve"> </w:t>
      </w:r>
      <w:r w:rsidRPr="008A5FC2">
        <w:rPr>
          <w:rFonts w:asciiTheme="minorBidi" w:hAnsiTheme="minorBidi" w:cstheme="minorBidi"/>
        </w:rPr>
        <w:t>in plasma without use of</w:t>
      </w:r>
      <w:r>
        <w:rPr>
          <w:rFonts w:asciiTheme="minorBidi" w:hAnsiTheme="minorBidi" w:cstheme="minorBidi"/>
        </w:rPr>
        <w:t xml:space="preserve"> </w:t>
      </w:r>
      <w:r w:rsidRPr="008A5FC2">
        <w:rPr>
          <w:rFonts w:asciiTheme="minorBidi" w:hAnsiTheme="minorBidi" w:cstheme="minorBidi"/>
        </w:rPr>
        <w:t xml:space="preserve">preparative ultracentrifuge. </w:t>
      </w:r>
      <w:r w:rsidRPr="00FB47C2">
        <w:rPr>
          <w:rFonts w:asciiTheme="minorBidi" w:hAnsiTheme="minorBidi" w:cstheme="minorBidi"/>
          <w:i/>
          <w:iCs/>
        </w:rPr>
        <w:t>Clinical Chemistry</w:t>
      </w:r>
      <w:r w:rsidRPr="008A5FC2">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1972</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499-502.</w:t>
      </w:r>
    </w:p>
    <w:p w14:paraId="1D13BF7B" w14:textId="77777777" w:rsidR="00C2754B" w:rsidRDefault="00C2754B" w:rsidP="00B106AC">
      <w:pPr>
        <w:spacing w:line="276" w:lineRule="auto"/>
        <w:jc w:val="both"/>
        <w:rPr>
          <w:rFonts w:asciiTheme="minorBidi" w:hAnsiTheme="minorBidi" w:cstheme="minorBidi"/>
        </w:rPr>
      </w:pPr>
    </w:p>
    <w:p w14:paraId="19A583D0"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20 </w:t>
      </w:r>
      <w:r w:rsidRPr="008A5FC2">
        <w:rPr>
          <w:rFonts w:asciiTheme="minorBidi" w:hAnsiTheme="minorBidi" w:cstheme="minorBidi"/>
        </w:rPr>
        <w:t>Wi</w:t>
      </w:r>
      <w:r>
        <w:rPr>
          <w:rFonts w:asciiTheme="minorBidi" w:hAnsiTheme="minorBidi" w:cstheme="minorBidi"/>
        </w:rPr>
        <w:t>e</w:t>
      </w:r>
      <w:r w:rsidRPr="008A5FC2">
        <w:rPr>
          <w:rFonts w:asciiTheme="minorBidi" w:hAnsiTheme="minorBidi" w:cstheme="minorBidi"/>
        </w:rPr>
        <w:t>cland H, Seidel D. A simple method for</w:t>
      </w:r>
      <w:r>
        <w:rPr>
          <w:rFonts w:asciiTheme="minorBidi" w:hAnsiTheme="minorBidi" w:cstheme="minorBidi"/>
        </w:rPr>
        <w:t xml:space="preserve"> </w:t>
      </w:r>
      <w:r w:rsidRPr="008A5FC2">
        <w:rPr>
          <w:rFonts w:asciiTheme="minorBidi" w:hAnsiTheme="minorBidi" w:cstheme="minorBidi"/>
        </w:rPr>
        <w:t>the precipitation of low density lipoproteins.</w:t>
      </w:r>
      <w:r>
        <w:rPr>
          <w:rFonts w:asciiTheme="minorBidi" w:hAnsiTheme="minorBidi" w:cstheme="minorBidi"/>
        </w:rPr>
        <w:t xml:space="preserve"> </w:t>
      </w:r>
      <w:r w:rsidRPr="00FB47C2">
        <w:rPr>
          <w:rFonts w:asciiTheme="minorBidi" w:hAnsiTheme="minorBidi" w:cstheme="minorBidi"/>
          <w:i/>
          <w:iCs/>
        </w:rPr>
        <w:t>Journal of Lipid Research</w:t>
      </w:r>
      <w:r w:rsidRPr="008A5FC2">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1983</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24:904-909.</w:t>
      </w:r>
    </w:p>
    <w:p w14:paraId="7DBE89E4" w14:textId="77777777" w:rsidR="00C2754B" w:rsidRDefault="00C2754B" w:rsidP="00B106AC">
      <w:pPr>
        <w:spacing w:line="276" w:lineRule="auto"/>
        <w:jc w:val="both"/>
        <w:rPr>
          <w:rFonts w:asciiTheme="minorBidi" w:hAnsiTheme="minorBidi" w:cstheme="minorBidi"/>
        </w:rPr>
      </w:pPr>
    </w:p>
    <w:p w14:paraId="11BCED09" w14:textId="77777777" w:rsidR="00245C72" w:rsidRDefault="00245C72" w:rsidP="00B106AC">
      <w:pPr>
        <w:spacing w:line="276" w:lineRule="auto"/>
        <w:jc w:val="both"/>
        <w:rPr>
          <w:rFonts w:asciiTheme="minorBidi" w:hAnsiTheme="minorBidi" w:cstheme="minorBidi"/>
        </w:rPr>
      </w:pPr>
      <w:r>
        <w:rPr>
          <w:rFonts w:asciiTheme="minorBidi" w:hAnsiTheme="minorBidi" w:cstheme="minorBidi"/>
        </w:rPr>
        <w:t xml:space="preserve">21 </w:t>
      </w:r>
      <w:proofErr w:type="spellStart"/>
      <w:r w:rsidRPr="008A5FC2">
        <w:rPr>
          <w:rFonts w:asciiTheme="minorBidi" w:hAnsiTheme="minorBidi" w:cstheme="minorBidi"/>
        </w:rPr>
        <w:t>Tiez</w:t>
      </w:r>
      <w:proofErr w:type="spellEnd"/>
      <w:r w:rsidRPr="008A5FC2">
        <w:rPr>
          <w:rFonts w:asciiTheme="minorBidi" w:hAnsiTheme="minorBidi" w:cstheme="minorBidi"/>
        </w:rPr>
        <w:t xml:space="preserve"> NW. Clinical guide to laboratory tests,</w:t>
      </w:r>
      <w:r>
        <w:rPr>
          <w:rFonts w:asciiTheme="minorBidi" w:hAnsiTheme="minorBidi" w:cstheme="minorBidi"/>
        </w:rPr>
        <w:t xml:space="preserve"> </w:t>
      </w:r>
      <w:r w:rsidRPr="008A5FC2">
        <w:rPr>
          <w:rFonts w:asciiTheme="minorBidi" w:hAnsiTheme="minorBidi" w:cstheme="minorBidi"/>
        </w:rPr>
        <w:t>2nd Edition. W. B. Saunders Company.</w:t>
      </w:r>
      <w:r>
        <w:rPr>
          <w:rFonts w:asciiTheme="minorBidi" w:hAnsiTheme="minorBidi" w:cstheme="minorBidi"/>
        </w:rPr>
        <w:t xml:space="preserve"> </w:t>
      </w:r>
      <w:r w:rsidRPr="008A5FC2">
        <w:rPr>
          <w:rFonts w:asciiTheme="minorBidi" w:hAnsiTheme="minorBidi" w:cstheme="minorBidi"/>
        </w:rPr>
        <w:t xml:space="preserve">Philadelphia, U. S. A. </w:t>
      </w:r>
      <w:r w:rsidR="00C2754B">
        <w:rPr>
          <w:rFonts w:asciiTheme="minorBidi" w:hAnsiTheme="minorBidi" w:cstheme="minorBidi"/>
        </w:rPr>
        <w:t>(</w:t>
      </w:r>
      <w:r w:rsidRPr="008A5FC2">
        <w:rPr>
          <w:rFonts w:asciiTheme="minorBidi" w:hAnsiTheme="minorBidi" w:cstheme="minorBidi"/>
        </w:rPr>
        <w:t>1990</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554-556.</w:t>
      </w:r>
    </w:p>
    <w:p w14:paraId="17DE39D4" w14:textId="60905883" w:rsidR="00C2754B" w:rsidRDefault="00C2754B" w:rsidP="00C2754B">
      <w:pPr>
        <w:pStyle w:val="ReferHead"/>
        <w:spacing w:after="0"/>
        <w:jc w:val="both"/>
        <w:rPr>
          <w:rFonts w:asciiTheme="minorBidi" w:hAnsiTheme="minorBidi" w:cstheme="minorBidi"/>
          <w:sz w:val="20"/>
        </w:rPr>
      </w:pPr>
      <w:r w:rsidRPr="00C2754B">
        <w:rPr>
          <w:rFonts w:asciiTheme="minorBidi" w:hAnsiTheme="minorBidi" w:cstheme="minorBidi"/>
          <w:b w:val="0"/>
          <w:bCs/>
          <w:sz w:val="20"/>
        </w:rPr>
        <w:lastRenderedPageBreak/>
        <w:t>22</w:t>
      </w:r>
      <w:r>
        <w:rPr>
          <w:rFonts w:asciiTheme="minorBidi" w:hAnsiTheme="minorBidi" w:cstheme="minorBidi"/>
        </w:rPr>
        <w:t xml:space="preserve"> </w:t>
      </w:r>
      <w:r>
        <w:rPr>
          <w:rFonts w:asciiTheme="minorBidi" w:hAnsiTheme="minorBidi" w:cstheme="minorBidi"/>
          <w:b w:val="0"/>
          <w:caps w:val="0"/>
          <w:sz w:val="20"/>
        </w:rPr>
        <w:t xml:space="preserve">Rajput N, sigh P, Kumar A, Yadav R. Growth performance of broilers fed sugarcane tops. </w:t>
      </w:r>
      <w:r>
        <w:rPr>
          <w:rFonts w:asciiTheme="minorBidi" w:hAnsiTheme="minorBidi" w:cstheme="minorBidi"/>
          <w:b w:val="0"/>
          <w:i/>
          <w:iCs/>
          <w:caps w:val="0"/>
          <w:sz w:val="20"/>
        </w:rPr>
        <w:t>Journal of poultry science</w:t>
      </w:r>
      <w:r>
        <w:rPr>
          <w:rFonts w:asciiTheme="minorBidi" w:hAnsiTheme="minorBidi" w:cstheme="minorBidi"/>
          <w:b w:val="0"/>
          <w:caps w:val="0"/>
          <w:sz w:val="20"/>
        </w:rPr>
        <w:t xml:space="preserve"> </w:t>
      </w:r>
      <w:r>
        <w:rPr>
          <w:rFonts w:ascii="Arial" w:hAnsi="Arial" w:cs="Arial"/>
          <w:b w:val="0"/>
          <w:bCs/>
          <w:sz w:val="20"/>
        </w:rPr>
        <w:t>(2018);</w:t>
      </w:r>
      <w:r>
        <w:rPr>
          <w:rFonts w:ascii="Arial" w:hAnsi="Arial" w:cs="Arial"/>
        </w:rPr>
        <w:t xml:space="preserve"> </w:t>
      </w:r>
      <w:r>
        <w:rPr>
          <w:rFonts w:asciiTheme="minorBidi" w:hAnsiTheme="minorBidi" w:cstheme="minorBidi"/>
          <w:b w:val="0"/>
          <w:caps w:val="0"/>
          <w:sz w:val="20"/>
        </w:rPr>
        <w:t xml:space="preserve"> 27(2):149-155</w:t>
      </w:r>
      <w:r w:rsidR="005F3C0C">
        <w:rPr>
          <w:rFonts w:asciiTheme="minorBidi" w:hAnsiTheme="minorBidi" w:cstheme="minorBidi"/>
          <w:b w:val="0"/>
          <w:caps w:val="0"/>
          <w:sz w:val="20"/>
        </w:rPr>
        <w:t>.</w:t>
      </w:r>
      <w:r>
        <w:rPr>
          <w:rFonts w:asciiTheme="minorBidi" w:hAnsiTheme="minorBidi" w:cstheme="minorBidi"/>
          <w:sz w:val="20"/>
        </w:rPr>
        <w:t xml:space="preserve"> </w:t>
      </w:r>
    </w:p>
    <w:p w14:paraId="435D3F66" w14:textId="77777777" w:rsidR="00C2754B" w:rsidRPr="00C2754B" w:rsidRDefault="00C2754B" w:rsidP="00C2754B">
      <w:pPr>
        <w:pStyle w:val="ReferHead"/>
        <w:spacing w:after="0"/>
        <w:jc w:val="both"/>
        <w:rPr>
          <w:rFonts w:asciiTheme="minorBidi" w:hAnsiTheme="minorBidi" w:cstheme="minorBidi"/>
          <w:sz w:val="20"/>
        </w:rPr>
      </w:pPr>
    </w:p>
    <w:p w14:paraId="6B560D89" w14:textId="1CA07C7F" w:rsidR="00C2754B" w:rsidRDefault="00B106AC" w:rsidP="00B106AC">
      <w:pPr>
        <w:pStyle w:val="ReferHead"/>
        <w:spacing w:after="0"/>
        <w:jc w:val="both"/>
        <w:rPr>
          <w:rFonts w:asciiTheme="minorBidi" w:hAnsiTheme="minorBidi" w:cstheme="minorBidi"/>
          <w:sz w:val="20"/>
        </w:rPr>
      </w:pPr>
      <w:r>
        <w:rPr>
          <w:rFonts w:asciiTheme="minorBidi" w:hAnsiTheme="minorBidi" w:cstheme="minorBidi"/>
          <w:b w:val="0"/>
          <w:caps w:val="0"/>
          <w:sz w:val="20"/>
        </w:rPr>
        <w:t>23 Liu</w:t>
      </w:r>
      <w:r w:rsidR="00C2754B">
        <w:rPr>
          <w:rFonts w:asciiTheme="minorBidi" w:hAnsiTheme="minorBidi" w:cstheme="minorBidi"/>
          <w:b w:val="0"/>
          <w:caps w:val="0"/>
          <w:sz w:val="20"/>
        </w:rPr>
        <w:t xml:space="preserve"> Y, Wang Y, Zhang J, Li Q</w:t>
      </w:r>
      <w:r>
        <w:rPr>
          <w:rFonts w:asciiTheme="minorBidi" w:hAnsiTheme="minorBidi" w:cstheme="minorBidi"/>
          <w:b w:val="0"/>
          <w:caps w:val="0"/>
          <w:sz w:val="20"/>
        </w:rPr>
        <w:t>. Effects of enzymes supplementation on sugarcane tops fed broi</w:t>
      </w:r>
      <w:r w:rsidR="00C2754B">
        <w:rPr>
          <w:rFonts w:asciiTheme="minorBidi" w:hAnsiTheme="minorBidi" w:cstheme="minorBidi"/>
          <w:b w:val="0"/>
          <w:caps w:val="0"/>
          <w:sz w:val="20"/>
        </w:rPr>
        <w:t xml:space="preserve">lers. </w:t>
      </w:r>
      <w:r w:rsidR="00C2754B" w:rsidRPr="003B515F">
        <w:rPr>
          <w:rFonts w:asciiTheme="minorBidi" w:hAnsiTheme="minorBidi" w:cstheme="minorBidi"/>
          <w:b w:val="0"/>
          <w:i/>
          <w:iCs/>
          <w:caps w:val="0"/>
          <w:sz w:val="20"/>
        </w:rPr>
        <w:t>Journal of Animal science</w:t>
      </w:r>
      <w:r w:rsidR="00C2754B">
        <w:rPr>
          <w:rFonts w:asciiTheme="minorBidi" w:hAnsiTheme="minorBidi" w:cstheme="minorBidi"/>
          <w:b w:val="0"/>
          <w:caps w:val="0"/>
          <w:sz w:val="20"/>
        </w:rPr>
        <w:t xml:space="preserve"> </w:t>
      </w:r>
      <w:r w:rsidR="00C2754B" w:rsidRPr="00C2754B">
        <w:rPr>
          <w:rFonts w:ascii="Arial" w:hAnsi="Arial" w:cs="Arial"/>
          <w:b w:val="0"/>
          <w:bCs/>
          <w:sz w:val="20"/>
        </w:rPr>
        <w:t>(2020);</w:t>
      </w:r>
      <w:r>
        <w:rPr>
          <w:rFonts w:asciiTheme="minorBidi" w:hAnsiTheme="minorBidi" w:cstheme="minorBidi"/>
          <w:b w:val="0"/>
          <w:caps w:val="0"/>
          <w:sz w:val="20"/>
        </w:rPr>
        <w:t xml:space="preserve"> 98(2): 542-551</w:t>
      </w:r>
      <w:r w:rsidR="005F3C0C">
        <w:rPr>
          <w:rFonts w:asciiTheme="minorBidi" w:hAnsiTheme="minorBidi" w:cstheme="minorBidi"/>
          <w:b w:val="0"/>
          <w:caps w:val="0"/>
          <w:sz w:val="20"/>
        </w:rPr>
        <w:t>.</w:t>
      </w:r>
      <w:r>
        <w:rPr>
          <w:rFonts w:asciiTheme="minorBidi" w:hAnsiTheme="minorBidi" w:cstheme="minorBidi"/>
          <w:sz w:val="20"/>
        </w:rPr>
        <w:t xml:space="preserve"> </w:t>
      </w:r>
    </w:p>
    <w:p w14:paraId="5F5226AC" w14:textId="77777777" w:rsidR="00C2754B" w:rsidRDefault="00C2754B" w:rsidP="00B106AC">
      <w:pPr>
        <w:pStyle w:val="ReferHead"/>
        <w:spacing w:after="0"/>
        <w:jc w:val="both"/>
        <w:rPr>
          <w:rFonts w:asciiTheme="minorBidi" w:hAnsiTheme="minorBidi" w:cstheme="minorBidi"/>
          <w:sz w:val="20"/>
        </w:rPr>
      </w:pPr>
    </w:p>
    <w:p w14:paraId="6DA26F85" w14:textId="77777777" w:rsidR="009B7C75" w:rsidRPr="009B7C75" w:rsidRDefault="009B7C75" w:rsidP="009B7C75">
      <w:pPr>
        <w:pStyle w:val="ReferHead"/>
        <w:rPr>
          <w:rFonts w:asciiTheme="minorBidi" w:hAnsiTheme="minorBidi" w:cstheme="minorBidi"/>
          <w:b w:val="0"/>
          <w:caps w:val="0"/>
          <w:sz w:val="20"/>
        </w:rPr>
      </w:pPr>
      <w:r w:rsidRPr="009B7C75">
        <w:rPr>
          <w:rFonts w:asciiTheme="minorBidi" w:hAnsiTheme="minorBidi" w:cstheme="minorBidi"/>
          <w:b w:val="0"/>
          <w:caps w:val="0"/>
          <w:sz w:val="20"/>
        </w:rPr>
        <w:t>.</w:t>
      </w:r>
    </w:p>
    <w:p w14:paraId="0B9D35C2" w14:textId="77777777" w:rsidR="009B7C75" w:rsidRDefault="009B7C75" w:rsidP="009B7C75">
      <w:pPr>
        <w:pStyle w:val="ReferHead"/>
        <w:jc w:val="both"/>
        <w:rPr>
          <w:rFonts w:asciiTheme="minorBidi" w:hAnsiTheme="minorBidi" w:cstheme="minorBidi"/>
          <w:b w:val="0"/>
          <w:caps w:val="0"/>
          <w:sz w:val="20"/>
        </w:rPr>
      </w:pPr>
      <w:r w:rsidRPr="009B7C75">
        <w:rPr>
          <w:rFonts w:asciiTheme="minorBidi" w:hAnsiTheme="minorBidi" w:cstheme="minorBidi"/>
          <w:b w:val="0"/>
          <w:caps w:val="0"/>
          <w:sz w:val="20"/>
        </w:rPr>
        <w:t>..</w:t>
      </w:r>
    </w:p>
    <w:p w14:paraId="29241172" w14:textId="77777777" w:rsidR="008A5FC2" w:rsidRPr="00304999" w:rsidRDefault="008A5FC2" w:rsidP="008A5FC2">
      <w:pPr>
        <w:pStyle w:val="ReferHead"/>
        <w:jc w:val="both"/>
        <w:rPr>
          <w:rFonts w:asciiTheme="minorBidi" w:hAnsiTheme="minorBidi" w:cstheme="minorBidi"/>
          <w:b w:val="0"/>
          <w:caps w:val="0"/>
          <w:sz w:val="20"/>
        </w:rPr>
      </w:pPr>
    </w:p>
    <w:p w14:paraId="67BDFE34" w14:textId="77777777" w:rsidR="00FE38D4" w:rsidRDefault="00FE38D4"/>
    <w:sectPr w:rsidR="00FE38D4" w:rsidSect="0031035B">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FF09A" w14:textId="77777777" w:rsidR="00535484" w:rsidRDefault="00535484" w:rsidP="001522FA">
      <w:r>
        <w:separator/>
      </w:r>
    </w:p>
  </w:endnote>
  <w:endnote w:type="continuationSeparator" w:id="0">
    <w:p w14:paraId="568579E1" w14:textId="77777777" w:rsidR="00535484" w:rsidRDefault="00535484" w:rsidP="0015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FDB4F" w14:textId="77777777" w:rsidR="0031035B" w:rsidRDefault="00310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A192F" w14:textId="77777777" w:rsidR="0031035B" w:rsidRDefault="00310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D7D1A" w14:textId="27BA2233" w:rsidR="008C13DD" w:rsidRPr="003D563D" w:rsidRDefault="008C13DD" w:rsidP="003D56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6305" w14:textId="77777777" w:rsidR="008C13DD" w:rsidRPr="00C37E61" w:rsidRDefault="008C13DD" w:rsidP="00DD6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78BB" w14:textId="77777777" w:rsidR="00535484" w:rsidRDefault="00535484" w:rsidP="001522FA">
      <w:r>
        <w:separator/>
      </w:r>
    </w:p>
  </w:footnote>
  <w:footnote w:type="continuationSeparator" w:id="0">
    <w:p w14:paraId="66C3AE32" w14:textId="77777777" w:rsidR="00535484" w:rsidRDefault="00535484" w:rsidP="0015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D59C3" w14:textId="53B6362D" w:rsidR="0031035B" w:rsidRDefault="00535484">
    <w:pPr>
      <w:pStyle w:val="Header"/>
    </w:pPr>
    <w:r>
      <w:rPr>
        <w:noProof/>
      </w:rPr>
      <w:pict w14:anchorId="76EF4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7426" w14:textId="1F864064" w:rsidR="0031035B" w:rsidRDefault="00535484">
    <w:pPr>
      <w:pStyle w:val="Header"/>
    </w:pPr>
    <w:r>
      <w:rPr>
        <w:noProof/>
      </w:rPr>
      <w:pict w14:anchorId="746D4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F0762" w14:textId="6A816D17" w:rsidR="008C13DD" w:rsidRPr="00296529" w:rsidRDefault="00535484" w:rsidP="00DD69AE">
    <w:pPr>
      <w:ind w:left="2160"/>
      <w:jc w:val="center"/>
      <w:rPr>
        <w:rFonts w:ascii="Times New Roman" w:eastAsia="Calibri" w:hAnsi="Times New Roman"/>
        <w:i/>
        <w:sz w:val="18"/>
        <w:szCs w:val="22"/>
      </w:rPr>
    </w:pPr>
    <w:r>
      <w:rPr>
        <w:noProof/>
      </w:rPr>
      <w:pict w14:anchorId="6C754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5B072E" w14:textId="77777777" w:rsidR="008C13DD" w:rsidRPr="00296529" w:rsidRDefault="008C13DD" w:rsidP="00DD69AE">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92F3B9C" w14:textId="77777777" w:rsidR="008C13DD" w:rsidRPr="00296529" w:rsidRDefault="008C13DD" w:rsidP="00DD69AE">
    <w:pPr>
      <w:jc w:val="center"/>
      <w:rPr>
        <w:rFonts w:ascii="Times New Roman" w:eastAsia="Calibri" w:hAnsi="Times New Roman"/>
        <w:i/>
        <w:sz w:val="18"/>
        <w:szCs w:val="22"/>
      </w:rPr>
    </w:pPr>
    <w:r>
      <w:rPr>
        <w:rFonts w:ascii="Times New Roman" w:eastAsia="Calibri" w:hAnsi="Times New Roman"/>
        <w:i/>
        <w:sz w:val="18"/>
        <w:szCs w:val="22"/>
      </w:rPr>
      <w:t>.</w:t>
    </w:r>
  </w:p>
  <w:p w14:paraId="540ECFF3" w14:textId="77777777" w:rsidR="008C13DD" w:rsidRPr="00296529" w:rsidRDefault="008C13DD" w:rsidP="00DD69AE">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4C75EB" w14:textId="77777777" w:rsidR="008C13DD" w:rsidRDefault="008C13DD" w:rsidP="00DD69AE">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548DA4" w14:textId="77777777" w:rsidR="008C13DD" w:rsidRDefault="008C13DD" w:rsidP="00DD69A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5CA9B2D" w14:textId="77777777" w:rsidR="008C13DD" w:rsidRDefault="008C13DD">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A084" w14:textId="5A5466DD" w:rsidR="0031035B" w:rsidRDefault="00535484">
    <w:pPr>
      <w:pStyle w:val="Header"/>
    </w:pPr>
    <w:r>
      <w:rPr>
        <w:noProof/>
      </w:rPr>
      <w:pict w14:anchorId="27509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12DB" w14:textId="1E0EB4D2" w:rsidR="0031035B" w:rsidRDefault="00535484">
    <w:pPr>
      <w:pStyle w:val="Header"/>
    </w:pPr>
    <w:r>
      <w:rPr>
        <w:noProof/>
      </w:rPr>
      <w:pict w14:anchorId="03DF0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E3F4" w14:textId="486ED17A" w:rsidR="0031035B" w:rsidRDefault="00535484">
    <w:pPr>
      <w:pStyle w:val="Header"/>
    </w:pPr>
    <w:r>
      <w:rPr>
        <w:noProof/>
      </w:rPr>
      <w:pict w14:anchorId="73F63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0787"/>
    <w:rsid w:val="000042FF"/>
    <w:rsid w:val="00024E2A"/>
    <w:rsid w:val="000309FA"/>
    <w:rsid w:val="00037E9F"/>
    <w:rsid w:val="000727DF"/>
    <w:rsid w:val="00083FCF"/>
    <w:rsid w:val="0008497F"/>
    <w:rsid w:val="000C32BE"/>
    <w:rsid w:val="000E02BB"/>
    <w:rsid w:val="000E6911"/>
    <w:rsid w:val="000F6840"/>
    <w:rsid w:val="001522FA"/>
    <w:rsid w:val="00156BEA"/>
    <w:rsid w:val="00160680"/>
    <w:rsid w:val="00190A4F"/>
    <w:rsid w:val="001A61D3"/>
    <w:rsid w:val="001B4AE2"/>
    <w:rsid w:val="001B6B00"/>
    <w:rsid w:val="00200B48"/>
    <w:rsid w:val="00211CDC"/>
    <w:rsid w:val="00222DC8"/>
    <w:rsid w:val="00223D76"/>
    <w:rsid w:val="002245D6"/>
    <w:rsid w:val="00230926"/>
    <w:rsid w:val="00234F7F"/>
    <w:rsid w:val="00235E25"/>
    <w:rsid w:val="00245C72"/>
    <w:rsid w:val="00266EB5"/>
    <w:rsid w:val="0027602B"/>
    <w:rsid w:val="00276BEB"/>
    <w:rsid w:val="00287E4D"/>
    <w:rsid w:val="002B01A9"/>
    <w:rsid w:val="002B1574"/>
    <w:rsid w:val="002B6369"/>
    <w:rsid w:val="002C081D"/>
    <w:rsid w:val="002D66E1"/>
    <w:rsid w:val="00304999"/>
    <w:rsid w:val="0031035B"/>
    <w:rsid w:val="003128F5"/>
    <w:rsid w:val="003221C3"/>
    <w:rsid w:val="0032436D"/>
    <w:rsid w:val="0036111D"/>
    <w:rsid w:val="00363199"/>
    <w:rsid w:val="00364CC0"/>
    <w:rsid w:val="00372CB7"/>
    <w:rsid w:val="00373A65"/>
    <w:rsid w:val="003828C7"/>
    <w:rsid w:val="00382AD7"/>
    <w:rsid w:val="003A141C"/>
    <w:rsid w:val="003B515F"/>
    <w:rsid w:val="003D563D"/>
    <w:rsid w:val="003E5C84"/>
    <w:rsid w:val="003F24A3"/>
    <w:rsid w:val="003F66FF"/>
    <w:rsid w:val="00410AA4"/>
    <w:rsid w:val="00430A7D"/>
    <w:rsid w:val="00444016"/>
    <w:rsid w:val="0046150A"/>
    <w:rsid w:val="00494A2F"/>
    <w:rsid w:val="004C2746"/>
    <w:rsid w:val="00526806"/>
    <w:rsid w:val="00535484"/>
    <w:rsid w:val="00536367"/>
    <w:rsid w:val="00547C9C"/>
    <w:rsid w:val="00560FBE"/>
    <w:rsid w:val="005717F4"/>
    <w:rsid w:val="00572754"/>
    <w:rsid w:val="00572C18"/>
    <w:rsid w:val="0057543B"/>
    <w:rsid w:val="005755AD"/>
    <w:rsid w:val="0058158A"/>
    <w:rsid w:val="005C030A"/>
    <w:rsid w:val="005C498A"/>
    <w:rsid w:val="005E43FB"/>
    <w:rsid w:val="005E54D1"/>
    <w:rsid w:val="005F3C0C"/>
    <w:rsid w:val="00607011"/>
    <w:rsid w:val="00612738"/>
    <w:rsid w:val="00637C99"/>
    <w:rsid w:val="006B2BC8"/>
    <w:rsid w:val="006B6884"/>
    <w:rsid w:val="006B7294"/>
    <w:rsid w:val="006C2543"/>
    <w:rsid w:val="006C310E"/>
    <w:rsid w:val="006D1624"/>
    <w:rsid w:val="006D60B2"/>
    <w:rsid w:val="006F02E8"/>
    <w:rsid w:val="006F447C"/>
    <w:rsid w:val="006F4EF7"/>
    <w:rsid w:val="007115AA"/>
    <w:rsid w:val="0071187C"/>
    <w:rsid w:val="007125EA"/>
    <w:rsid w:val="00726A94"/>
    <w:rsid w:val="007458AD"/>
    <w:rsid w:val="00757D13"/>
    <w:rsid w:val="00763015"/>
    <w:rsid w:val="00786AB3"/>
    <w:rsid w:val="00786B19"/>
    <w:rsid w:val="00795809"/>
    <w:rsid w:val="007C4722"/>
    <w:rsid w:val="007E40E7"/>
    <w:rsid w:val="008333A6"/>
    <w:rsid w:val="00836714"/>
    <w:rsid w:val="0085092F"/>
    <w:rsid w:val="008623CB"/>
    <w:rsid w:val="00891F79"/>
    <w:rsid w:val="008950AA"/>
    <w:rsid w:val="008A5FC2"/>
    <w:rsid w:val="008C13DD"/>
    <w:rsid w:val="008D3A83"/>
    <w:rsid w:val="008F1FB0"/>
    <w:rsid w:val="00905877"/>
    <w:rsid w:val="009366A6"/>
    <w:rsid w:val="00950DDE"/>
    <w:rsid w:val="00950F54"/>
    <w:rsid w:val="00965DFF"/>
    <w:rsid w:val="009722E0"/>
    <w:rsid w:val="00992944"/>
    <w:rsid w:val="0099340E"/>
    <w:rsid w:val="00996A63"/>
    <w:rsid w:val="009B7C75"/>
    <w:rsid w:val="009F569C"/>
    <w:rsid w:val="00A0585E"/>
    <w:rsid w:val="00A07202"/>
    <w:rsid w:val="00A25500"/>
    <w:rsid w:val="00A3708E"/>
    <w:rsid w:val="00A45463"/>
    <w:rsid w:val="00A5090C"/>
    <w:rsid w:val="00A51EDA"/>
    <w:rsid w:val="00A64A30"/>
    <w:rsid w:val="00A963D8"/>
    <w:rsid w:val="00AC4B58"/>
    <w:rsid w:val="00AF203C"/>
    <w:rsid w:val="00B106AC"/>
    <w:rsid w:val="00B2007A"/>
    <w:rsid w:val="00B23ADA"/>
    <w:rsid w:val="00B32496"/>
    <w:rsid w:val="00B32EE9"/>
    <w:rsid w:val="00B35E72"/>
    <w:rsid w:val="00B47CD7"/>
    <w:rsid w:val="00B825C3"/>
    <w:rsid w:val="00B9629B"/>
    <w:rsid w:val="00BC69FA"/>
    <w:rsid w:val="00BE04FD"/>
    <w:rsid w:val="00BF07DF"/>
    <w:rsid w:val="00BF46D5"/>
    <w:rsid w:val="00C25DC8"/>
    <w:rsid w:val="00C2754B"/>
    <w:rsid w:val="00C27B40"/>
    <w:rsid w:val="00C657B3"/>
    <w:rsid w:val="00C81C00"/>
    <w:rsid w:val="00C93FCC"/>
    <w:rsid w:val="00CA04F4"/>
    <w:rsid w:val="00CB1712"/>
    <w:rsid w:val="00CD4EB6"/>
    <w:rsid w:val="00CE4967"/>
    <w:rsid w:val="00D26510"/>
    <w:rsid w:val="00D65AF0"/>
    <w:rsid w:val="00D95D43"/>
    <w:rsid w:val="00DA20AF"/>
    <w:rsid w:val="00DA460A"/>
    <w:rsid w:val="00DB368E"/>
    <w:rsid w:val="00DB3C99"/>
    <w:rsid w:val="00DB5F3B"/>
    <w:rsid w:val="00DD69AE"/>
    <w:rsid w:val="00DE2C43"/>
    <w:rsid w:val="00DF40F3"/>
    <w:rsid w:val="00DF4FCD"/>
    <w:rsid w:val="00E10E01"/>
    <w:rsid w:val="00E14BFE"/>
    <w:rsid w:val="00E21844"/>
    <w:rsid w:val="00E44573"/>
    <w:rsid w:val="00E6603A"/>
    <w:rsid w:val="00E66344"/>
    <w:rsid w:val="00E80787"/>
    <w:rsid w:val="00E87AE3"/>
    <w:rsid w:val="00EA57A3"/>
    <w:rsid w:val="00EB3F13"/>
    <w:rsid w:val="00ED64E4"/>
    <w:rsid w:val="00F00F56"/>
    <w:rsid w:val="00F21E7B"/>
    <w:rsid w:val="00F37AA4"/>
    <w:rsid w:val="00F42ED9"/>
    <w:rsid w:val="00F44B67"/>
    <w:rsid w:val="00F44E96"/>
    <w:rsid w:val="00F4604F"/>
    <w:rsid w:val="00F646C1"/>
    <w:rsid w:val="00F64A38"/>
    <w:rsid w:val="00F65F7F"/>
    <w:rsid w:val="00F6768B"/>
    <w:rsid w:val="00F73516"/>
    <w:rsid w:val="00FB47C2"/>
    <w:rsid w:val="00FC2C6E"/>
    <w:rsid w:val="00FC3C4E"/>
    <w:rsid w:val="00FC5573"/>
    <w:rsid w:val="00FE38D4"/>
    <w:rsid w:val="00FF19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6693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FC2C6E"/>
    <w:rPr>
      <w:rFonts w:ascii="Tahoma" w:hAnsi="Tahoma" w:cs="Tahoma"/>
      <w:sz w:val="16"/>
      <w:szCs w:val="16"/>
    </w:rPr>
  </w:style>
  <w:style w:type="character" w:customStyle="1" w:styleId="BalloonTextChar">
    <w:name w:val="Balloon Text Char"/>
    <w:basedOn w:val="DefaultParagraphFont"/>
    <w:link w:val="BalloonText"/>
    <w:uiPriority w:val="99"/>
    <w:semiHidden/>
    <w:rsid w:val="00FC2C6E"/>
    <w:rPr>
      <w:rFonts w:ascii="Tahoma" w:eastAsia="Times New Roman" w:hAnsi="Tahoma" w:cs="Tahoma"/>
      <w:sz w:val="16"/>
      <w:szCs w:val="16"/>
    </w:rPr>
  </w:style>
  <w:style w:type="table" w:styleId="TableGrid">
    <w:name w:val="Table Grid"/>
    <w:basedOn w:val="TableNormal"/>
    <w:uiPriority w:val="39"/>
    <w:rsid w:val="00FC2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526806"/>
  </w:style>
  <w:style w:type="character" w:styleId="Emphasis">
    <w:name w:val="Emphasis"/>
    <w:basedOn w:val="DefaultParagraphFont"/>
    <w:uiPriority w:val="20"/>
    <w:qFormat/>
    <w:rsid w:val="00526806"/>
    <w:rPr>
      <w:i/>
      <w:iCs/>
    </w:rPr>
  </w:style>
  <w:style w:type="character" w:customStyle="1" w:styleId="UnresolvedMention">
    <w:name w:val="Unresolved Mention"/>
    <w:basedOn w:val="DefaultParagraphFont"/>
    <w:uiPriority w:val="99"/>
    <w:semiHidden/>
    <w:unhideWhenUsed/>
    <w:rsid w:val="00DB5F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0404">
      <w:bodyDiv w:val="1"/>
      <w:marLeft w:val="0"/>
      <w:marRight w:val="0"/>
      <w:marTop w:val="0"/>
      <w:marBottom w:val="0"/>
      <w:divBdr>
        <w:top w:val="none" w:sz="0" w:space="0" w:color="auto"/>
        <w:left w:val="none" w:sz="0" w:space="0" w:color="auto"/>
        <w:bottom w:val="none" w:sz="0" w:space="0" w:color="auto"/>
        <w:right w:val="none" w:sz="0" w:space="0" w:color="auto"/>
      </w:divBdr>
    </w:div>
    <w:div w:id="75371052">
      <w:bodyDiv w:val="1"/>
      <w:marLeft w:val="0"/>
      <w:marRight w:val="0"/>
      <w:marTop w:val="0"/>
      <w:marBottom w:val="0"/>
      <w:divBdr>
        <w:top w:val="none" w:sz="0" w:space="0" w:color="auto"/>
        <w:left w:val="none" w:sz="0" w:space="0" w:color="auto"/>
        <w:bottom w:val="none" w:sz="0" w:space="0" w:color="auto"/>
        <w:right w:val="none" w:sz="0" w:space="0" w:color="auto"/>
      </w:divBdr>
    </w:div>
    <w:div w:id="155146974">
      <w:bodyDiv w:val="1"/>
      <w:marLeft w:val="0"/>
      <w:marRight w:val="0"/>
      <w:marTop w:val="0"/>
      <w:marBottom w:val="0"/>
      <w:divBdr>
        <w:top w:val="none" w:sz="0" w:space="0" w:color="auto"/>
        <w:left w:val="none" w:sz="0" w:space="0" w:color="auto"/>
        <w:bottom w:val="none" w:sz="0" w:space="0" w:color="auto"/>
        <w:right w:val="none" w:sz="0" w:space="0" w:color="auto"/>
      </w:divBdr>
    </w:div>
    <w:div w:id="257561347">
      <w:bodyDiv w:val="1"/>
      <w:marLeft w:val="0"/>
      <w:marRight w:val="0"/>
      <w:marTop w:val="0"/>
      <w:marBottom w:val="0"/>
      <w:divBdr>
        <w:top w:val="none" w:sz="0" w:space="0" w:color="auto"/>
        <w:left w:val="none" w:sz="0" w:space="0" w:color="auto"/>
        <w:bottom w:val="none" w:sz="0" w:space="0" w:color="auto"/>
        <w:right w:val="none" w:sz="0" w:space="0" w:color="auto"/>
      </w:divBdr>
    </w:div>
    <w:div w:id="311178155">
      <w:bodyDiv w:val="1"/>
      <w:marLeft w:val="0"/>
      <w:marRight w:val="0"/>
      <w:marTop w:val="0"/>
      <w:marBottom w:val="0"/>
      <w:divBdr>
        <w:top w:val="none" w:sz="0" w:space="0" w:color="auto"/>
        <w:left w:val="none" w:sz="0" w:space="0" w:color="auto"/>
        <w:bottom w:val="none" w:sz="0" w:space="0" w:color="auto"/>
        <w:right w:val="none" w:sz="0" w:space="0" w:color="auto"/>
      </w:divBdr>
    </w:div>
    <w:div w:id="327094500">
      <w:bodyDiv w:val="1"/>
      <w:marLeft w:val="0"/>
      <w:marRight w:val="0"/>
      <w:marTop w:val="0"/>
      <w:marBottom w:val="0"/>
      <w:divBdr>
        <w:top w:val="none" w:sz="0" w:space="0" w:color="auto"/>
        <w:left w:val="none" w:sz="0" w:space="0" w:color="auto"/>
        <w:bottom w:val="none" w:sz="0" w:space="0" w:color="auto"/>
        <w:right w:val="none" w:sz="0" w:space="0" w:color="auto"/>
      </w:divBdr>
    </w:div>
    <w:div w:id="329213989">
      <w:bodyDiv w:val="1"/>
      <w:marLeft w:val="0"/>
      <w:marRight w:val="0"/>
      <w:marTop w:val="0"/>
      <w:marBottom w:val="0"/>
      <w:divBdr>
        <w:top w:val="none" w:sz="0" w:space="0" w:color="auto"/>
        <w:left w:val="none" w:sz="0" w:space="0" w:color="auto"/>
        <w:bottom w:val="none" w:sz="0" w:space="0" w:color="auto"/>
        <w:right w:val="none" w:sz="0" w:space="0" w:color="auto"/>
      </w:divBdr>
    </w:div>
    <w:div w:id="331684096">
      <w:bodyDiv w:val="1"/>
      <w:marLeft w:val="0"/>
      <w:marRight w:val="0"/>
      <w:marTop w:val="0"/>
      <w:marBottom w:val="0"/>
      <w:divBdr>
        <w:top w:val="none" w:sz="0" w:space="0" w:color="auto"/>
        <w:left w:val="none" w:sz="0" w:space="0" w:color="auto"/>
        <w:bottom w:val="none" w:sz="0" w:space="0" w:color="auto"/>
        <w:right w:val="none" w:sz="0" w:space="0" w:color="auto"/>
      </w:divBdr>
    </w:div>
    <w:div w:id="342440093">
      <w:bodyDiv w:val="1"/>
      <w:marLeft w:val="0"/>
      <w:marRight w:val="0"/>
      <w:marTop w:val="0"/>
      <w:marBottom w:val="0"/>
      <w:divBdr>
        <w:top w:val="none" w:sz="0" w:space="0" w:color="auto"/>
        <w:left w:val="none" w:sz="0" w:space="0" w:color="auto"/>
        <w:bottom w:val="none" w:sz="0" w:space="0" w:color="auto"/>
        <w:right w:val="none" w:sz="0" w:space="0" w:color="auto"/>
      </w:divBdr>
    </w:div>
    <w:div w:id="346447973">
      <w:bodyDiv w:val="1"/>
      <w:marLeft w:val="0"/>
      <w:marRight w:val="0"/>
      <w:marTop w:val="0"/>
      <w:marBottom w:val="0"/>
      <w:divBdr>
        <w:top w:val="none" w:sz="0" w:space="0" w:color="auto"/>
        <w:left w:val="none" w:sz="0" w:space="0" w:color="auto"/>
        <w:bottom w:val="none" w:sz="0" w:space="0" w:color="auto"/>
        <w:right w:val="none" w:sz="0" w:space="0" w:color="auto"/>
      </w:divBdr>
    </w:div>
    <w:div w:id="347950781">
      <w:bodyDiv w:val="1"/>
      <w:marLeft w:val="0"/>
      <w:marRight w:val="0"/>
      <w:marTop w:val="0"/>
      <w:marBottom w:val="0"/>
      <w:divBdr>
        <w:top w:val="none" w:sz="0" w:space="0" w:color="auto"/>
        <w:left w:val="none" w:sz="0" w:space="0" w:color="auto"/>
        <w:bottom w:val="none" w:sz="0" w:space="0" w:color="auto"/>
        <w:right w:val="none" w:sz="0" w:space="0" w:color="auto"/>
      </w:divBdr>
    </w:div>
    <w:div w:id="502934991">
      <w:bodyDiv w:val="1"/>
      <w:marLeft w:val="0"/>
      <w:marRight w:val="0"/>
      <w:marTop w:val="0"/>
      <w:marBottom w:val="0"/>
      <w:divBdr>
        <w:top w:val="none" w:sz="0" w:space="0" w:color="auto"/>
        <w:left w:val="none" w:sz="0" w:space="0" w:color="auto"/>
        <w:bottom w:val="none" w:sz="0" w:space="0" w:color="auto"/>
        <w:right w:val="none" w:sz="0" w:space="0" w:color="auto"/>
      </w:divBdr>
    </w:div>
    <w:div w:id="599720488">
      <w:bodyDiv w:val="1"/>
      <w:marLeft w:val="0"/>
      <w:marRight w:val="0"/>
      <w:marTop w:val="0"/>
      <w:marBottom w:val="0"/>
      <w:divBdr>
        <w:top w:val="none" w:sz="0" w:space="0" w:color="auto"/>
        <w:left w:val="none" w:sz="0" w:space="0" w:color="auto"/>
        <w:bottom w:val="none" w:sz="0" w:space="0" w:color="auto"/>
        <w:right w:val="none" w:sz="0" w:space="0" w:color="auto"/>
      </w:divBdr>
    </w:div>
    <w:div w:id="602958946">
      <w:bodyDiv w:val="1"/>
      <w:marLeft w:val="0"/>
      <w:marRight w:val="0"/>
      <w:marTop w:val="0"/>
      <w:marBottom w:val="0"/>
      <w:divBdr>
        <w:top w:val="none" w:sz="0" w:space="0" w:color="auto"/>
        <w:left w:val="none" w:sz="0" w:space="0" w:color="auto"/>
        <w:bottom w:val="none" w:sz="0" w:space="0" w:color="auto"/>
        <w:right w:val="none" w:sz="0" w:space="0" w:color="auto"/>
      </w:divBdr>
    </w:div>
    <w:div w:id="720444032">
      <w:bodyDiv w:val="1"/>
      <w:marLeft w:val="0"/>
      <w:marRight w:val="0"/>
      <w:marTop w:val="0"/>
      <w:marBottom w:val="0"/>
      <w:divBdr>
        <w:top w:val="none" w:sz="0" w:space="0" w:color="auto"/>
        <w:left w:val="none" w:sz="0" w:space="0" w:color="auto"/>
        <w:bottom w:val="none" w:sz="0" w:space="0" w:color="auto"/>
        <w:right w:val="none" w:sz="0" w:space="0" w:color="auto"/>
      </w:divBdr>
    </w:div>
    <w:div w:id="754597913">
      <w:bodyDiv w:val="1"/>
      <w:marLeft w:val="0"/>
      <w:marRight w:val="0"/>
      <w:marTop w:val="0"/>
      <w:marBottom w:val="0"/>
      <w:divBdr>
        <w:top w:val="none" w:sz="0" w:space="0" w:color="auto"/>
        <w:left w:val="none" w:sz="0" w:space="0" w:color="auto"/>
        <w:bottom w:val="none" w:sz="0" w:space="0" w:color="auto"/>
        <w:right w:val="none" w:sz="0" w:space="0" w:color="auto"/>
      </w:divBdr>
    </w:div>
    <w:div w:id="851339146">
      <w:bodyDiv w:val="1"/>
      <w:marLeft w:val="0"/>
      <w:marRight w:val="0"/>
      <w:marTop w:val="0"/>
      <w:marBottom w:val="0"/>
      <w:divBdr>
        <w:top w:val="none" w:sz="0" w:space="0" w:color="auto"/>
        <w:left w:val="none" w:sz="0" w:space="0" w:color="auto"/>
        <w:bottom w:val="none" w:sz="0" w:space="0" w:color="auto"/>
        <w:right w:val="none" w:sz="0" w:space="0" w:color="auto"/>
      </w:divBdr>
    </w:div>
    <w:div w:id="1003704124">
      <w:bodyDiv w:val="1"/>
      <w:marLeft w:val="0"/>
      <w:marRight w:val="0"/>
      <w:marTop w:val="0"/>
      <w:marBottom w:val="0"/>
      <w:divBdr>
        <w:top w:val="none" w:sz="0" w:space="0" w:color="auto"/>
        <w:left w:val="none" w:sz="0" w:space="0" w:color="auto"/>
        <w:bottom w:val="none" w:sz="0" w:space="0" w:color="auto"/>
        <w:right w:val="none" w:sz="0" w:space="0" w:color="auto"/>
      </w:divBdr>
    </w:div>
    <w:div w:id="1149055319">
      <w:bodyDiv w:val="1"/>
      <w:marLeft w:val="0"/>
      <w:marRight w:val="0"/>
      <w:marTop w:val="0"/>
      <w:marBottom w:val="0"/>
      <w:divBdr>
        <w:top w:val="none" w:sz="0" w:space="0" w:color="auto"/>
        <w:left w:val="none" w:sz="0" w:space="0" w:color="auto"/>
        <w:bottom w:val="none" w:sz="0" w:space="0" w:color="auto"/>
        <w:right w:val="none" w:sz="0" w:space="0" w:color="auto"/>
      </w:divBdr>
    </w:div>
    <w:div w:id="1228107656">
      <w:bodyDiv w:val="1"/>
      <w:marLeft w:val="0"/>
      <w:marRight w:val="0"/>
      <w:marTop w:val="0"/>
      <w:marBottom w:val="0"/>
      <w:divBdr>
        <w:top w:val="none" w:sz="0" w:space="0" w:color="auto"/>
        <w:left w:val="none" w:sz="0" w:space="0" w:color="auto"/>
        <w:bottom w:val="none" w:sz="0" w:space="0" w:color="auto"/>
        <w:right w:val="none" w:sz="0" w:space="0" w:color="auto"/>
      </w:divBdr>
    </w:div>
    <w:div w:id="1319110549">
      <w:bodyDiv w:val="1"/>
      <w:marLeft w:val="0"/>
      <w:marRight w:val="0"/>
      <w:marTop w:val="0"/>
      <w:marBottom w:val="0"/>
      <w:divBdr>
        <w:top w:val="none" w:sz="0" w:space="0" w:color="auto"/>
        <w:left w:val="none" w:sz="0" w:space="0" w:color="auto"/>
        <w:bottom w:val="none" w:sz="0" w:space="0" w:color="auto"/>
        <w:right w:val="none" w:sz="0" w:space="0" w:color="auto"/>
      </w:divBdr>
    </w:div>
    <w:div w:id="1417940507">
      <w:bodyDiv w:val="1"/>
      <w:marLeft w:val="0"/>
      <w:marRight w:val="0"/>
      <w:marTop w:val="0"/>
      <w:marBottom w:val="0"/>
      <w:divBdr>
        <w:top w:val="none" w:sz="0" w:space="0" w:color="auto"/>
        <w:left w:val="none" w:sz="0" w:space="0" w:color="auto"/>
        <w:bottom w:val="none" w:sz="0" w:space="0" w:color="auto"/>
        <w:right w:val="none" w:sz="0" w:space="0" w:color="auto"/>
      </w:divBdr>
    </w:div>
    <w:div w:id="1444878514">
      <w:bodyDiv w:val="1"/>
      <w:marLeft w:val="0"/>
      <w:marRight w:val="0"/>
      <w:marTop w:val="0"/>
      <w:marBottom w:val="0"/>
      <w:divBdr>
        <w:top w:val="none" w:sz="0" w:space="0" w:color="auto"/>
        <w:left w:val="none" w:sz="0" w:space="0" w:color="auto"/>
        <w:bottom w:val="none" w:sz="0" w:space="0" w:color="auto"/>
        <w:right w:val="none" w:sz="0" w:space="0" w:color="auto"/>
      </w:divBdr>
    </w:div>
    <w:div w:id="1520002471">
      <w:bodyDiv w:val="1"/>
      <w:marLeft w:val="0"/>
      <w:marRight w:val="0"/>
      <w:marTop w:val="0"/>
      <w:marBottom w:val="0"/>
      <w:divBdr>
        <w:top w:val="none" w:sz="0" w:space="0" w:color="auto"/>
        <w:left w:val="none" w:sz="0" w:space="0" w:color="auto"/>
        <w:bottom w:val="none" w:sz="0" w:space="0" w:color="auto"/>
        <w:right w:val="none" w:sz="0" w:space="0" w:color="auto"/>
      </w:divBdr>
    </w:div>
    <w:div w:id="1529298870">
      <w:bodyDiv w:val="1"/>
      <w:marLeft w:val="0"/>
      <w:marRight w:val="0"/>
      <w:marTop w:val="0"/>
      <w:marBottom w:val="0"/>
      <w:divBdr>
        <w:top w:val="none" w:sz="0" w:space="0" w:color="auto"/>
        <w:left w:val="none" w:sz="0" w:space="0" w:color="auto"/>
        <w:bottom w:val="none" w:sz="0" w:space="0" w:color="auto"/>
        <w:right w:val="none" w:sz="0" w:space="0" w:color="auto"/>
      </w:divBdr>
    </w:div>
    <w:div w:id="1597712626">
      <w:bodyDiv w:val="1"/>
      <w:marLeft w:val="0"/>
      <w:marRight w:val="0"/>
      <w:marTop w:val="0"/>
      <w:marBottom w:val="0"/>
      <w:divBdr>
        <w:top w:val="none" w:sz="0" w:space="0" w:color="auto"/>
        <w:left w:val="none" w:sz="0" w:space="0" w:color="auto"/>
        <w:bottom w:val="none" w:sz="0" w:space="0" w:color="auto"/>
        <w:right w:val="none" w:sz="0" w:space="0" w:color="auto"/>
      </w:divBdr>
    </w:div>
    <w:div w:id="1611736123">
      <w:bodyDiv w:val="1"/>
      <w:marLeft w:val="0"/>
      <w:marRight w:val="0"/>
      <w:marTop w:val="0"/>
      <w:marBottom w:val="0"/>
      <w:divBdr>
        <w:top w:val="none" w:sz="0" w:space="0" w:color="auto"/>
        <w:left w:val="none" w:sz="0" w:space="0" w:color="auto"/>
        <w:bottom w:val="none" w:sz="0" w:space="0" w:color="auto"/>
        <w:right w:val="none" w:sz="0" w:space="0" w:color="auto"/>
      </w:divBdr>
    </w:div>
    <w:div w:id="1622802748">
      <w:bodyDiv w:val="1"/>
      <w:marLeft w:val="0"/>
      <w:marRight w:val="0"/>
      <w:marTop w:val="0"/>
      <w:marBottom w:val="0"/>
      <w:divBdr>
        <w:top w:val="none" w:sz="0" w:space="0" w:color="auto"/>
        <w:left w:val="none" w:sz="0" w:space="0" w:color="auto"/>
        <w:bottom w:val="none" w:sz="0" w:space="0" w:color="auto"/>
        <w:right w:val="none" w:sz="0" w:space="0" w:color="auto"/>
      </w:divBdr>
    </w:div>
    <w:div w:id="1667244990">
      <w:bodyDiv w:val="1"/>
      <w:marLeft w:val="0"/>
      <w:marRight w:val="0"/>
      <w:marTop w:val="0"/>
      <w:marBottom w:val="0"/>
      <w:divBdr>
        <w:top w:val="none" w:sz="0" w:space="0" w:color="auto"/>
        <w:left w:val="none" w:sz="0" w:space="0" w:color="auto"/>
        <w:bottom w:val="none" w:sz="0" w:space="0" w:color="auto"/>
        <w:right w:val="none" w:sz="0" w:space="0" w:color="auto"/>
      </w:divBdr>
    </w:div>
    <w:div w:id="1793672373">
      <w:bodyDiv w:val="1"/>
      <w:marLeft w:val="0"/>
      <w:marRight w:val="0"/>
      <w:marTop w:val="0"/>
      <w:marBottom w:val="0"/>
      <w:divBdr>
        <w:top w:val="none" w:sz="0" w:space="0" w:color="auto"/>
        <w:left w:val="none" w:sz="0" w:space="0" w:color="auto"/>
        <w:bottom w:val="none" w:sz="0" w:space="0" w:color="auto"/>
        <w:right w:val="none" w:sz="0" w:space="0" w:color="auto"/>
      </w:divBdr>
    </w:div>
    <w:div w:id="1820686785">
      <w:bodyDiv w:val="1"/>
      <w:marLeft w:val="0"/>
      <w:marRight w:val="0"/>
      <w:marTop w:val="0"/>
      <w:marBottom w:val="0"/>
      <w:divBdr>
        <w:top w:val="none" w:sz="0" w:space="0" w:color="auto"/>
        <w:left w:val="none" w:sz="0" w:space="0" w:color="auto"/>
        <w:bottom w:val="none" w:sz="0" w:space="0" w:color="auto"/>
        <w:right w:val="none" w:sz="0" w:space="0" w:color="auto"/>
      </w:divBdr>
    </w:div>
    <w:div w:id="1873224237">
      <w:bodyDiv w:val="1"/>
      <w:marLeft w:val="0"/>
      <w:marRight w:val="0"/>
      <w:marTop w:val="0"/>
      <w:marBottom w:val="0"/>
      <w:divBdr>
        <w:top w:val="none" w:sz="0" w:space="0" w:color="auto"/>
        <w:left w:val="none" w:sz="0" w:space="0" w:color="auto"/>
        <w:bottom w:val="none" w:sz="0" w:space="0" w:color="auto"/>
        <w:right w:val="none" w:sz="0" w:space="0" w:color="auto"/>
      </w:divBdr>
    </w:div>
    <w:div w:id="1888905382">
      <w:bodyDiv w:val="1"/>
      <w:marLeft w:val="0"/>
      <w:marRight w:val="0"/>
      <w:marTop w:val="0"/>
      <w:marBottom w:val="0"/>
      <w:divBdr>
        <w:top w:val="none" w:sz="0" w:space="0" w:color="auto"/>
        <w:left w:val="none" w:sz="0" w:space="0" w:color="auto"/>
        <w:bottom w:val="none" w:sz="0" w:space="0" w:color="auto"/>
        <w:right w:val="none" w:sz="0" w:space="0" w:color="auto"/>
      </w:divBdr>
    </w:div>
    <w:div w:id="1975522651">
      <w:bodyDiv w:val="1"/>
      <w:marLeft w:val="0"/>
      <w:marRight w:val="0"/>
      <w:marTop w:val="0"/>
      <w:marBottom w:val="0"/>
      <w:divBdr>
        <w:top w:val="none" w:sz="0" w:space="0" w:color="auto"/>
        <w:left w:val="none" w:sz="0" w:space="0" w:color="auto"/>
        <w:bottom w:val="none" w:sz="0" w:space="0" w:color="auto"/>
        <w:right w:val="none" w:sz="0" w:space="0" w:color="auto"/>
      </w:divBdr>
    </w:div>
    <w:div w:id="2002809206">
      <w:bodyDiv w:val="1"/>
      <w:marLeft w:val="0"/>
      <w:marRight w:val="0"/>
      <w:marTop w:val="0"/>
      <w:marBottom w:val="0"/>
      <w:divBdr>
        <w:top w:val="none" w:sz="0" w:space="0" w:color="auto"/>
        <w:left w:val="none" w:sz="0" w:space="0" w:color="auto"/>
        <w:bottom w:val="none" w:sz="0" w:space="0" w:color="auto"/>
        <w:right w:val="none" w:sz="0" w:space="0" w:color="auto"/>
      </w:divBdr>
    </w:div>
    <w:div w:id="2032948902">
      <w:bodyDiv w:val="1"/>
      <w:marLeft w:val="0"/>
      <w:marRight w:val="0"/>
      <w:marTop w:val="0"/>
      <w:marBottom w:val="0"/>
      <w:divBdr>
        <w:top w:val="none" w:sz="0" w:space="0" w:color="auto"/>
        <w:left w:val="none" w:sz="0" w:space="0" w:color="auto"/>
        <w:bottom w:val="none" w:sz="0" w:space="0" w:color="auto"/>
        <w:right w:val="none" w:sz="0" w:space="0" w:color="auto"/>
      </w:divBdr>
    </w:div>
    <w:div w:id="21334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2649-023-022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7</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2022-09-18T09:46:00Z</dcterms:created>
  <dcterms:modified xsi:type="dcterms:W3CDTF">2025-07-02T16:48:00Z</dcterms:modified>
</cp:coreProperties>
</file>