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DE10E" w14:textId="40704206" w:rsidR="00B84E6A" w:rsidRPr="00A524A3" w:rsidRDefault="0070081B" w:rsidP="00A524A3">
      <w:pPr>
        <w:pStyle w:val="NormalWeb"/>
        <w:jc w:val="center"/>
        <w:rPr>
          <w:b/>
          <w:bCs/>
          <w:sz w:val="28"/>
          <w:szCs w:val="28"/>
        </w:rPr>
      </w:pPr>
      <w:r w:rsidRPr="009D400C">
        <w:rPr>
          <w:b/>
          <w:bCs/>
          <w:sz w:val="28"/>
          <w:szCs w:val="28"/>
        </w:rPr>
        <w:t>Covid Induced Reverse Migration in Uttarakhand</w:t>
      </w:r>
      <w:r w:rsidR="007C6B36">
        <w:rPr>
          <w:b/>
          <w:bCs/>
          <w:sz w:val="28"/>
          <w:szCs w:val="28"/>
        </w:rPr>
        <w:t>, India</w:t>
      </w:r>
      <w:r w:rsidRPr="009D400C">
        <w:rPr>
          <w:b/>
          <w:bCs/>
          <w:sz w:val="28"/>
          <w:szCs w:val="28"/>
        </w:rPr>
        <w:t xml:space="preserve">: Issues and </w:t>
      </w:r>
      <w:r w:rsidR="00F33949" w:rsidRPr="00F33949">
        <w:rPr>
          <w:b/>
          <w:bCs/>
          <w:sz w:val="28"/>
          <w:szCs w:val="28"/>
          <w:highlight w:val="yellow"/>
        </w:rPr>
        <w:t>Opportunities</w:t>
      </w:r>
    </w:p>
    <w:p w14:paraId="05AEA79A" w14:textId="77777777" w:rsidR="007B7925" w:rsidRPr="009D400C" w:rsidRDefault="007B7925" w:rsidP="007B7925">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Abstract: </w:t>
      </w:r>
    </w:p>
    <w:p w14:paraId="44034CEA" w14:textId="77777777" w:rsidR="009F7DD9" w:rsidRPr="009F7DD9" w:rsidRDefault="009F7DD9" w:rsidP="009F7DD9">
      <w:pPr>
        <w:spacing w:line="360" w:lineRule="auto"/>
        <w:jc w:val="both"/>
        <w:rPr>
          <w:rFonts w:ascii="Times New Roman" w:eastAsia="Times New Roman" w:hAnsi="Times New Roman" w:cs="Times New Roman"/>
          <w:sz w:val="24"/>
          <w:szCs w:val="24"/>
        </w:rPr>
      </w:pPr>
      <w:r w:rsidRPr="009F7DD9">
        <w:rPr>
          <w:rFonts w:ascii="Times New Roman" w:eastAsia="Times New Roman" w:hAnsi="Times New Roman" w:cs="Times New Roman"/>
          <w:sz w:val="24"/>
          <w:szCs w:val="24"/>
        </w:rPr>
        <w:t xml:space="preserve">One of the most dangerous and pressing issues humanity has encountered recently is the COVID-19 pandemic, which has had a negative economic, social, and psychological impact on the people of India and the entire world. </w:t>
      </w:r>
      <w:r w:rsidRPr="009F7DD9">
        <w:rPr>
          <w:rFonts w:ascii="Times New Roman" w:eastAsia="Times New Roman" w:hAnsi="Times New Roman" w:cs="Times New Roman"/>
          <w:sz w:val="24"/>
          <w:szCs w:val="24"/>
          <w:highlight w:val="yellow"/>
        </w:rPr>
        <w:t>Many people have</w:t>
      </w:r>
      <w:r w:rsidRPr="009F7DD9">
        <w:rPr>
          <w:rFonts w:ascii="Times New Roman" w:eastAsia="Times New Roman" w:hAnsi="Times New Roman" w:cs="Times New Roman"/>
          <w:sz w:val="24"/>
          <w:szCs w:val="24"/>
        </w:rPr>
        <w:t xml:space="preserve"> lost their lives because of the pandemic, </w:t>
      </w:r>
      <w:r w:rsidRPr="009F7DD9">
        <w:rPr>
          <w:rFonts w:ascii="Times New Roman" w:eastAsia="Times New Roman" w:hAnsi="Times New Roman" w:cs="Times New Roman"/>
          <w:sz w:val="24"/>
          <w:szCs w:val="24"/>
          <w:highlight w:val="yellow"/>
        </w:rPr>
        <w:t>and many more are currently</w:t>
      </w:r>
      <w:r w:rsidRPr="009F7DD9">
        <w:rPr>
          <w:rFonts w:ascii="Times New Roman" w:eastAsia="Times New Roman" w:hAnsi="Times New Roman" w:cs="Times New Roman"/>
          <w:sz w:val="24"/>
          <w:szCs w:val="24"/>
        </w:rPr>
        <w:t xml:space="preserve"> suffering from its aftereffects. Because of the lockdown and lack of resources, the pandemic has also presented significant challenges to policymakers in India and around the world, particularly in rural areas. During the pandemic reverse migration from the urban to rural areas started all around the world. The Himalayan state of Uttarakhand witnessed a great reverse migration to the villages during the pandemic.</w:t>
      </w:r>
    </w:p>
    <w:p w14:paraId="71890782" w14:textId="49ED91EA" w:rsidR="00CC25DE" w:rsidRPr="00CC25DE" w:rsidRDefault="009F7DD9" w:rsidP="00CC25DE">
      <w:pPr>
        <w:spacing w:line="360" w:lineRule="auto"/>
        <w:jc w:val="both"/>
        <w:rPr>
          <w:rFonts w:ascii="Times New Roman" w:eastAsia="Times New Roman" w:hAnsi="Times New Roman" w:cs="Times New Roman"/>
          <w:sz w:val="24"/>
          <w:szCs w:val="24"/>
          <w:highlight w:val="yellow"/>
        </w:rPr>
      </w:pPr>
      <w:r w:rsidRPr="009F7DD9">
        <w:rPr>
          <w:rFonts w:ascii="Times New Roman" w:eastAsia="Times New Roman" w:hAnsi="Times New Roman" w:cs="Times New Roman"/>
          <w:sz w:val="24"/>
          <w:szCs w:val="24"/>
          <w:highlight w:val="yellow"/>
        </w:rPr>
        <w:t>This research paper investigates the main reasons behind the reverse migration during covid, with problems faced by reverse migrants in their native villages and towns that forced them to migrate back. The study was conducted with the help of questionnaires and interviews of 40 respondents. The main reasons behind the reverse migration were the government-implemented lockdown, huge job losses, poor food and health supplies, problems of housing, fear of covid infections, the sudden homesickness generated due to covid, etc.</w:t>
      </w:r>
      <w:r w:rsidR="00CC25DE">
        <w:rPr>
          <w:rFonts w:ascii="Times New Roman" w:eastAsia="Times New Roman" w:hAnsi="Times New Roman" w:cs="Times New Roman"/>
          <w:sz w:val="24"/>
          <w:szCs w:val="24"/>
        </w:rPr>
        <w:t xml:space="preserve"> </w:t>
      </w:r>
      <w:r w:rsidR="00CC25DE" w:rsidRPr="00CC25DE">
        <w:rPr>
          <w:rFonts w:ascii="Times New Roman" w:eastAsia="Times New Roman" w:hAnsi="Times New Roman" w:cs="Times New Roman"/>
          <w:sz w:val="24"/>
          <w:szCs w:val="24"/>
        </w:rPr>
        <w:t>There were also challenges to the government institutions, NGOs, and social groups of the state to facilitate efficient health services, places for residence, and food and create livelihood opportunities in the villages which have experienced huge reverse migration.</w:t>
      </w:r>
    </w:p>
    <w:p w14:paraId="08B1152A" w14:textId="77777777" w:rsidR="00CC25DE" w:rsidRPr="00CC25DE" w:rsidRDefault="00CC25DE" w:rsidP="00CC25DE">
      <w:pPr>
        <w:spacing w:line="360" w:lineRule="auto"/>
        <w:jc w:val="both"/>
        <w:rPr>
          <w:rFonts w:ascii="Times New Roman" w:eastAsia="Times New Roman" w:hAnsi="Times New Roman" w:cs="Times New Roman"/>
          <w:sz w:val="24"/>
          <w:szCs w:val="24"/>
          <w:highlight w:val="yellow"/>
        </w:rPr>
      </w:pPr>
      <w:r w:rsidRPr="00CC25DE">
        <w:rPr>
          <w:rFonts w:ascii="Times New Roman" w:eastAsia="Times New Roman" w:hAnsi="Times New Roman" w:cs="Times New Roman"/>
          <w:sz w:val="24"/>
          <w:szCs w:val="24"/>
          <w:highlight w:val="yellow"/>
        </w:rPr>
        <w:t>But all these, mainly the lack of job opportunities and health and educational facilities in rural areas, proved to be insufficient, so migrants were compelled to go back to their working places just after the removal of lockdown by the govt. The study concludes that the reverse migration in Uttarakhand was loaded with several issues and opportunities which are important to investigate; the study can further generate insight for researchers and policymakers. Employment generation in the agriculture, horticulture, and tourism sectors with the development of education, health, and infrastructural facilities and judicious use of available land, water, and forest resources would prove helpful to reverse migrants to get employment at their native places, and it will also reduce the pace of migration in the hill state.</w:t>
      </w:r>
    </w:p>
    <w:p w14:paraId="4A07BC66" w14:textId="2A597BD4" w:rsidR="00A524A3" w:rsidRPr="00CC25DE" w:rsidRDefault="007B7925" w:rsidP="00CC25DE">
      <w:pPr>
        <w:spacing w:line="360" w:lineRule="auto"/>
        <w:rPr>
          <w:rFonts w:ascii="Times New Roman" w:eastAsia="Times New Roman" w:hAnsi="Times New Roman" w:cs="Times New Roman"/>
          <w:sz w:val="24"/>
          <w:szCs w:val="24"/>
        </w:rPr>
      </w:pPr>
      <w:r w:rsidRPr="009D400C">
        <w:rPr>
          <w:rFonts w:ascii="Times New Roman" w:eastAsiaTheme="minorEastAsia" w:hAnsi="Times New Roman" w:cs="Times New Roman"/>
          <w:b/>
          <w:sz w:val="24"/>
          <w:szCs w:val="24"/>
        </w:rPr>
        <w:lastRenderedPageBreak/>
        <w:t xml:space="preserve">Keywords: </w:t>
      </w:r>
      <w:r w:rsidRPr="009D400C">
        <w:rPr>
          <w:rFonts w:ascii="Times New Roman" w:hAnsi="Times New Roman" w:cs="Times New Roman"/>
          <w:sz w:val="24"/>
          <w:szCs w:val="24"/>
        </w:rPr>
        <w:t>covid</w:t>
      </w:r>
      <w:r w:rsidR="0081763F" w:rsidRPr="009D400C">
        <w:rPr>
          <w:rFonts w:ascii="Times New Roman" w:hAnsi="Times New Roman" w:cs="Times New Roman"/>
          <w:sz w:val="24"/>
          <w:szCs w:val="24"/>
        </w:rPr>
        <w:t>-19</w:t>
      </w:r>
      <w:r w:rsidRPr="009D400C">
        <w:rPr>
          <w:rFonts w:ascii="Times New Roman" w:hAnsi="Times New Roman" w:cs="Times New Roman"/>
          <w:sz w:val="24"/>
          <w:szCs w:val="24"/>
        </w:rPr>
        <w:t xml:space="preserve">, </w:t>
      </w:r>
      <w:r w:rsidR="00EA6AA5" w:rsidRPr="009D400C">
        <w:rPr>
          <w:rFonts w:ascii="Times New Roman" w:eastAsia="Times New Roman" w:hAnsi="Times New Roman" w:cs="Times New Roman"/>
          <w:sz w:val="24"/>
          <w:szCs w:val="24"/>
        </w:rPr>
        <w:t>Himalayan</w:t>
      </w:r>
      <w:r w:rsidRPr="009D400C">
        <w:rPr>
          <w:rFonts w:ascii="Times New Roman" w:eastAsia="Times New Roman" w:hAnsi="Times New Roman" w:cs="Times New Roman"/>
          <w:sz w:val="24"/>
          <w:szCs w:val="24"/>
        </w:rPr>
        <w:t xml:space="preserve"> state, </w:t>
      </w:r>
      <w:r w:rsidRPr="009D400C">
        <w:rPr>
          <w:rFonts w:ascii="Times New Roman" w:hAnsi="Times New Roman" w:cs="Times New Roman"/>
          <w:sz w:val="24"/>
          <w:szCs w:val="24"/>
        </w:rPr>
        <w:t xml:space="preserve">reverse migration, </w:t>
      </w:r>
      <w:r w:rsidRPr="009D400C">
        <w:rPr>
          <w:rFonts w:ascii="Times New Roman" w:eastAsia="Times New Roman" w:hAnsi="Times New Roman" w:cs="Times New Roman"/>
          <w:sz w:val="24"/>
          <w:szCs w:val="24"/>
        </w:rPr>
        <w:t xml:space="preserve">urban to rural, </w:t>
      </w:r>
      <w:r w:rsidR="00EA6AA5" w:rsidRPr="009D400C">
        <w:rPr>
          <w:rFonts w:ascii="Times New Roman" w:eastAsia="Times New Roman" w:hAnsi="Times New Roman" w:cs="Times New Roman"/>
          <w:sz w:val="24"/>
          <w:szCs w:val="24"/>
        </w:rPr>
        <w:t>Uttarakhand</w:t>
      </w:r>
      <w:r w:rsidRPr="009D400C">
        <w:rPr>
          <w:rFonts w:ascii="Times New Roman" w:eastAsia="Times New Roman" w:hAnsi="Times New Roman" w:cs="Times New Roman"/>
          <w:sz w:val="24"/>
          <w:szCs w:val="24"/>
        </w:rPr>
        <w:t>.</w:t>
      </w:r>
    </w:p>
    <w:p w14:paraId="0FB40612" w14:textId="7BA02711" w:rsidR="00625B57" w:rsidRPr="009D400C" w:rsidRDefault="00625B57" w:rsidP="00625B57">
      <w:pPr>
        <w:spacing w:line="360" w:lineRule="auto"/>
        <w:jc w:val="both"/>
        <w:rPr>
          <w:rFonts w:ascii="Times New Roman" w:hAnsi="Times New Roman" w:cs="Times New Roman"/>
          <w:b/>
          <w:sz w:val="24"/>
          <w:szCs w:val="24"/>
          <w:shd w:val="clear" w:color="auto" w:fill="FFFFFF"/>
        </w:rPr>
      </w:pPr>
      <w:r w:rsidRPr="009D400C">
        <w:rPr>
          <w:rFonts w:ascii="Times New Roman" w:hAnsi="Times New Roman" w:cs="Times New Roman"/>
          <w:b/>
          <w:sz w:val="24"/>
          <w:szCs w:val="24"/>
          <w:shd w:val="clear" w:color="auto" w:fill="FFFFFF"/>
        </w:rPr>
        <w:t xml:space="preserve">Introduction: </w:t>
      </w:r>
    </w:p>
    <w:p w14:paraId="085990DF" w14:textId="77777777" w:rsidR="00625B57" w:rsidRPr="009D400C" w:rsidRDefault="00625B57" w:rsidP="00625B57">
      <w:pPr>
        <w:spacing w:after="0" w:line="360" w:lineRule="auto"/>
        <w:jc w:val="both"/>
        <w:rPr>
          <w:rFonts w:ascii="Times New Roman" w:eastAsia="Times New Roman" w:hAnsi="Times New Roman" w:cs="Times New Roman"/>
          <w:sz w:val="24"/>
          <w:szCs w:val="24"/>
        </w:rPr>
      </w:pPr>
      <w:r w:rsidRPr="009D400C">
        <w:rPr>
          <w:rFonts w:ascii="Times New Roman" w:eastAsia="Times New Roman" w:hAnsi="Times New Roman" w:cs="Times New Roman"/>
          <w:sz w:val="24"/>
          <w:szCs w:val="24"/>
        </w:rPr>
        <w:t xml:space="preserve">People have long left hilly rural areas of Uttarakhand in search of work in the different cities of India and world, posing a migration problem for the state. People abandoning their villages in search of livelihood, education and health services have been a problem for the Himalayan state for a long time. In repercussion, sparsely inhabited "ghost villages" are common throughout the rural mountainous areas of the state. There are around 16,500 villages in Uttarakhand, of which 1,048 are deserted (uninhabited) and 734 have become ghost villages (Yugal Joshi, 2022). </w:t>
      </w:r>
      <w:r w:rsidRPr="009D400C">
        <w:rPr>
          <w:rFonts w:ascii="Times New Roman" w:hAnsi="Times New Roman" w:cs="Times New Roman"/>
          <w:sz w:val="24"/>
          <w:szCs w:val="24"/>
        </w:rPr>
        <w:t xml:space="preserve">Over 3.5 lakh people migrated from their home places from 2011 onwards in search of better livelihood opportunities, education, and health facilities. As many as 1,768 hamlets in the state had been categorized as “ghost villages” (Mamgain and Reddy, 2015). </w:t>
      </w:r>
    </w:p>
    <w:p w14:paraId="6F17748E" w14:textId="77777777" w:rsidR="00625B57" w:rsidRPr="009D400C" w:rsidRDefault="00625B57" w:rsidP="00625B57">
      <w:pPr>
        <w:autoSpaceDE w:val="0"/>
        <w:autoSpaceDN w:val="0"/>
        <w:adjustRightInd w:val="0"/>
        <w:spacing w:after="0"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A total of 3, 83,726 persons from 6338-gram panchayats out-migrated from hilly areas non-permanently in the last ten years. While 18,981 people migrated permanently from these hilly areas (Roshani and Chauhan, B., 2024 and Rural Development and Migration Commission Report, 2019). The Himalayan state has been grappling with a migration problem for a long. These villages were dotted with locked houses and lacked good basic </w:t>
      </w:r>
      <w:bookmarkStart w:id="0" w:name="_Hlk193652944"/>
      <w:r w:rsidRPr="009D400C">
        <w:rPr>
          <w:rFonts w:ascii="Times New Roman" w:hAnsi="Times New Roman" w:cs="Times New Roman"/>
          <w:sz w:val="24"/>
          <w:szCs w:val="24"/>
        </w:rPr>
        <w:t>amenities (</w:t>
      </w:r>
      <w:proofErr w:type="spellStart"/>
      <w:r w:rsidRPr="009D400C">
        <w:rPr>
          <w:rFonts w:ascii="Times New Roman" w:hAnsi="Times New Roman" w:cs="Times New Roman"/>
          <w:sz w:val="24"/>
          <w:szCs w:val="24"/>
        </w:rPr>
        <w:t>Kandpal</w:t>
      </w:r>
      <w:proofErr w:type="spellEnd"/>
      <w:r w:rsidRPr="009D400C">
        <w:rPr>
          <w:rFonts w:ascii="Times New Roman" w:hAnsi="Times New Roman" w:cs="Times New Roman"/>
          <w:sz w:val="24"/>
          <w:szCs w:val="24"/>
        </w:rPr>
        <w:t>, 2021</w:t>
      </w:r>
      <w:bookmarkEnd w:id="0"/>
      <w:r w:rsidRPr="009D400C">
        <w:rPr>
          <w:rFonts w:ascii="Times New Roman" w:hAnsi="Times New Roman" w:cs="Times New Roman"/>
          <w:sz w:val="24"/>
          <w:szCs w:val="24"/>
        </w:rPr>
        <w:t>). Out-migration has become a common phenomenon in the Uttarakhand Himalaya. Many people, mainly youth, have out-migrated semi-permanently and permanently (</w:t>
      </w:r>
      <w:r w:rsidRPr="009D400C">
        <w:rPr>
          <w:rFonts w:ascii="Times New Roman" w:eastAsia="Times New Roman" w:hAnsi="Times New Roman" w:cs="Times New Roman"/>
          <w:sz w:val="24"/>
          <w:szCs w:val="24"/>
        </w:rPr>
        <w:t>Sati, 2021)</w:t>
      </w:r>
      <w:r w:rsidRPr="009D400C">
        <w:rPr>
          <w:rFonts w:ascii="Times New Roman" w:hAnsi="Times New Roman" w:cs="Times New Roman"/>
          <w:sz w:val="24"/>
          <w:szCs w:val="24"/>
        </w:rPr>
        <w:t xml:space="preserve">. </w:t>
      </w:r>
    </w:p>
    <w:p w14:paraId="71DF589B" w14:textId="77777777" w:rsidR="00625B57" w:rsidRPr="009D400C" w:rsidRDefault="00625B57" w:rsidP="00625B57">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After the formation of the migration commission in 2017 on average among the total migrants, 50.16 percent people migrated in search of employment, 15.21 percent education, 8.83 percent due to lack of health facilities and in search of better-quality life (Migration Commission Report, 2019). </w:t>
      </w:r>
    </w:p>
    <w:p w14:paraId="2057173D" w14:textId="77777777" w:rsidR="00625B57" w:rsidRPr="009D400C" w:rsidRDefault="00625B57" w:rsidP="00625B57">
      <w:pPr>
        <w:autoSpaceDE w:val="0"/>
        <w:autoSpaceDN w:val="0"/>
        <w:adjustRightInd w:val="0"/>
        <w:spacing w:after="0" w:line="360" w:lineRule="auto"/>
        <w:jc w:val="both"/>
        <w:rPr>
          <w:rFonts w:ascii="Times New Roman" w:hAnsi="Times New Roman" w:cs="Times New Roman"/>
          <w:sz w:val="24"/>
          <w:szCs w:val="24"/>
        </w:rPr>
      </w:pPr>
      <w:r w:rsidRPr="009D400C">
        <w:rPr>
          <w:rStyle w:val="A2"/>
          <w:rFonts w:ascii="Times New Roman" w:hAnsi="Times New Roman" w:cs="Times New Roman"/>
          <w:color w:val="auto"/>
          <w:sz w:val="24"/>
          <w:szCs w:val="24"/>
        </w:rPr>
        <w:t>But during pandemic a trend of reverse migration has been noticed by the state. The unprecedented migrant crisis was a major catastrophe that emerged during the pandemic. Forced by the pandemic, the ominous choice between ‘life’ and ‘livelihood’ had to be made. India enforced 68 days of four-phased-lockdown starting from 24</w:t>
      </w:r>
      <w:r w:rsidRPr="009D400C">
        <w:rPr>
          <w:rStyle w:val="A2"/>
          <w:rFonts w:ascii="Times New Roman" w:hAnsi="Times New Roman" w:cs="Times New Roman"/>
          <w:color w:val="auto"/>
          <w:sz w:val="24"/>
          <w:szCs w:val="24"/>
          <w:vertAlign w:val="superscript"/>
        </w:rPr>
        <w:t>th</w:t>
      </w:r>
      <w:r w:rsidRPr="009D400C">
        <w:rPr>
          <w:rStyle w:val="A2"/>
          <w:rFonts w:ascii="Times New Roman" w:hAnsi="Times New Roman" w:cs="Times New Roman"/>
          <w:color w:val="auto"/>
          <w:sz w:val="24"/>
          <w:szCs w:val="24"/>
        </w:rPr>
        <w:t xml:space="preserve"> March to 31</w:t>
      </w:r>
      <w:r w:rsidRPr="009D400C">
        <w:rPr>
          <w:rStyle w:val="A2"/>
          <w:rFonts w:ascii="Times New Roman" w:hAnsi="Times New Roman" w:cs="Times New Roman"/>
          <w:color w:val="auto"/>
          <w:sz w:val="24"/>
          <w:szCs w:val="24"/>
          <w:vertAlign w:val="superscript"/>
        </w:rPr>
        <w:t>st</w:t>
      </w:r>
      <w:r w:rsidRPr="009D400C">
        <w:rPr>
          <w:rStyle w:val="A2"/>
          <w:rFonts w:ascii="Times New Roman" w:hAnsi="Times New Roman" w:cs="Times New Roman"/>
          <w:color w:val="auto"/>
          <w:sz w:val="24"/>
          <w:szCs w:val="24"/>
        </w:rPr>
        <w:t xml:space="preserve"> May 2020 to deal with COVID-19 pandemic (NABARD Report, NA). </w:t>
      </w:r>
      <w:r w:rsidRPr="009D400C">
        <w:rPr>
          <w:rFonts w:ascii="Times New Roman" w:hAnsi="Times New Roman" w:cs="Times New Roman"/>
          <w:sz w:val="24"/>
          <w:szCs w:val="24"/>
        </w:rPr>
        <w:t>Lack of job due to the pandemic was the main reason behind the return of these migrants, while some returned in fear of the virus. There were also some psychological and emotional reasons behind the return of migrants (Jesline et al., 2021).</w:t>
      </w:r>
    </w:p>
    <w:p w14:paraId="48234C69" w14:textId="77777777" w:rsidR="00625B57" w:rsidRPr="009D400C" w:rsidRDefault="00625B57" w:rsidP="00625B57">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lastRenderedPageBreak/>
        <w:t xml:space="preserve">Due to covid pandemic a huge number of people forced to return (reverse migration) to their native states, cities, towns, and villages. Main reason behind this was heavy loss of jobs and rising livelihood issues as people were left helpless by the ventures, where they were working or providing their services; most of these reverse migrants were employed in informal and unorganized sectors. The migrants were compelled to return to their villages and hometowns due to a prolonged loss of their livelihoods following the imposition of the lockdown. </w:t>
      </w:r>
      <w:r w:rsidRPr="009D400C">
        <w:rPr>
          <w:rFonts w:ascii="Times New Roman" w:hAnsi="Times New Roman" w:cs="Times New Roman"/>
          <w:sz w:val="24"/>
          <w:szCs w:val="24"/>
          <w:shd w:val="clear" w:color="auto" w:fill="FFFFFF"/>
        </w:rPr>
        <w:t xml:space="preserve">This was actually a short-term, non-permanent </w:t>
      </w:r>
      <w:hyperlink r:id="rId8" w:tgtFrame="_blank" w:history="1">
        <w:r w:rsidRPr="009D400C">
          <w:rPr>
            <w:rStyle w:val="Hyperlink"/>
            <w:rFonts w:ascii="Times New Roman" w:hAnsi="Times New Roman" w:cs="Times New Roman"/>
            <w:color w:val="auto"/>
            <w:sz w:val="24"/>
            <w:szCs w:val="24"/>
            <w:u w:val="none"/>
            <w:shd w:val="clear" w:color="auto" w:fill="FFFFFF"/>
          </w:rPr>
          <w:t>reverse migration</w:t>
        </w:r>
      </w:hyperlink>
      <w:r w:rsidRPr="009D400C">
        <w:rPr>
          <w:rFonts w:ascii="Times New Roman" w:hAnsi="Times New Roman" w:cs="Times New Roman"/>
          <w:sz w:val="24"/>
          <w:szCs w:val="24"/>
          <w:shd w:val="clear" w:color="auto" w:fill="FFFFFF"/>
        </w:rPr>
        <w:t xml:space="preserve">. A total of 59,360 migrants returned to 10 districts — excluding Dehradun, Haridwar and Udham Singh Nagar — according to an interim report released by the state’s Rural Development and Migration Commission on April 23, 2020 (Prakash, 2020). </w:t>
      </w:r>
    </w:p>
    <w:p w14:paraId="0D373C67" w14:textId="77777777" w:rsidR="00625B57" w:rsidRPr="009D400C" w:rsidRDefault="00625B57" w:rsidP="00625B57">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According to the data released by the Uttarakhand migration commission in July, 2020, over 2.15 lakh people had returned to their homes in Uttarakhand during the Covid-19 epidemic (Roy, 2020). As a result of countrywide lockdown, an estimated number of about 3.57 lakh migrant workers have returned to their homes in the state till September, 2020 (Pathak, S. and Agarwal, M. 2023 and The New Indian Express, Nov. 4</w:t>
      </w:r>
      <w:r w:rsidRPr="009D400C">
        <w:rPr>
          <w:rFonts w:ascii="Times New Roman" w:hAnsi="Times New Roman" w:cs="Times New Roman"/>
          <w:sz w:val="24"/>
          <w:szCs w:val="24"/>
          <w:vertAlign w:val="superscript"/>
        </w:rPr>
        <w:t>th</w:t>
      </w:r>
      <w:r w:rsidRPr="009D400C">
        <w:rPr>
          <w:rFonts w:ascii="Times New Roman" w:hAnsi="Times New Roman" w:cs="Times New Roman"/>
          <w:sz w:val="24"/>
          <w:szCs w:val="24"/>
        </w:rPr>
        <w:t xml:space="preserve">, 2020). It was also stated that majority of return migrants (81%) arrived from different states, 18% were from different districts within state, and about 0.3% were from foreign countries (Awasthi and Mehta, 2020). </w:t>
      </w:r>
    </w:p>
    <w:p w14:paraId="1B14F03F" w14:textId="77777777" w:rsidR="00625B57" w:rsidRPr="009D400C" w:rsidRDefault="00625B57" w:rsidP="00625B57">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It was during this phase, that Uttarakhand witnessed a temporary reverse migration, as people lost their jobs in urban areas; they deemed it necessary to revert temporarily areas (Roshani and Chauhan, 2024). </w:t>
      </w:r>
    </w:p>
    <w:p w14:paraId="0D51568A" w14:textId="7F838B1A" w:rsidR="00625B57" w:rsidRPr="009D400C" w:rsidRDefault="00625B57" w:rsidP="00625B57">
      <w:pPr>
        <w:autoSpaceDE w:val="0"/>
        <w:autoSpaceDN w:val="0"/>
        <w:adjustRightInd w:val="0"/>
        <w:spacing w:after="0"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 It is disturbing to note that almost three-fourth (72%) of migrant workers were not paid by their employers during COVID-19 induced lockdown, which reflect the despondency and livelihood crisis that forced migrant to rush to their native places.  It was reported that those migrates who came back were basically salaried workers, minor businessmen, street vendors, shopkeepers, </w:t>
      </w:r>
      <w:r w:rsidR="00E70E2A" w:rsidRPr="009D400C">
        <w:rPr>
          <w:rFonts w:ascii="Times New Roman" w:hAnsi="Times New Roman" w:cs="Times New Roman"/>
          <w:sz w:val="24"/>
          <w:szCs w:val="24"/>
        </w:rPr>
        <w:t>laborers</w:t>
      </w:r>
      <w:r w:rsidRPr="009D400C">
        <w:rPr>
          <w:rFonts w:ascii="Times New Roman" w:hAnsi="Times New Roman" w:cs="Times New Roman"/>
          <w:sz w:val="24"/>
          <w:szCs w:val="24"/>
        </w:rPr>
        <w:t xml:space="preserve">, cooks, clerks, waiters, small restaurant owners and those who were employed in private companies (Jesline et al., 2021). </w:t>
      </w:r>
    </w:p>
    <w:p w14:paraId="0471A1B6" w14:textId="77777777" w:rsidR="00625B57" w:rsidRPr="009D400C" w:rsidRDefault="00625B57" w:rsidP="00625B57">
      <w:pPr>
        <w:autoSpaceDE w:val="0"/>
        <w:autoSpaceDN w:val="0"/>
        <w:adjustRightInd w:val="0"/>
        <w:spacing w:after="0" w:line="360" w:lineRule="auto"/>
        <w:jc w:val="both"/>
        <w:rPr>
          <w:rFonts w:ascii="Times New Roman" w:hAnsi="Times New Roman" w:cs="Times New Roman"/>
          <w:kern w:val="2"/>
          <w:sz w:val="24"/>
          <w:szCs w:val="24"/>
        </w:rPr>
      </w:pPr>
      <w:r w:rsidRPr="009D400C">
        <w:rPr>
          <w:rFonts w:ascii="Times New Roman" w:hAnsi="Times New Roman" w:cs="Times New Roman"/>
          <w:sz w:val="24"/>
          <w:szCs w:val="24"/>
        </w:rPr>
        <w:t xml:space="preserve"> Most people who conducted the terrifying reverse migration caused by Covid-19 expressed a wish to go back to their original locations, indicating that the depressing conditions in the hill districts still exist</w:t>
      </w:r>
      <w:r w:rsidRPr="009D400C">
        <w:t xml:space="preserve"> </w:t>
      </w:r>
      <w:r w:rsidRPr="009D400C">
        <w:rPr>
          <w:rFonts w:ascii="Times New Roman" w:hAnsi="Times New Roman" w:cs="Times New Roman"/>
          <w:sz w:val="24"/>
          <w:szCs w:val="24"/>
        </w:rPr>
        <w:t>(Ahmed, A. et al. 2024).</w:t>
      </w:r>
    </w:p>
    <w:p w14:paraId="165571BA" w14:textId="77777777" w:rsidR="00625B57" w:rsidRPr="009D400C" w:rsidRDefault="00625B57" w:rsidP="00625B57">
      <w:pPr>
        <w:autoSpaceDE w:val="0"/>
        <w:autoSpaceDN w:val="0"/>
        <w:adjustRightInd w:val="0"/>
        <w:spacing w:after="0" w:line="360" w:lineRule="auto"/>
        <w:jc w:val="both"/>
        <w:rPr>
          <w:rFonts w:ascii="Times New Roman" w:hAnsi="Times New Roman" w:cs="Times New Roman"/>
          <w:sz w:val="24"/>
          <w:szCs w:val="24"/>
        </w:rPr>
      </w:pPr>
      <w:r w:rsidRPr="009D400C">
        <w:rPr>
          <w:rFonts w:ascii="Times New Roman" w:hAnsi="Times New Roman" w:cs="Times New Roman"/>
          <w:sz w:val="24"/>
          <w:szCs w:val="24"/>
        </w:rPr>
        <w:lastRenderedPageBreak/>
        <w:t>The covid-19 pandemic has been a wake-up call for nations worldwide to ensure that they have basic amenities for self-sufficiency. This crisis has challenged pre-existing concepts like globalization and outsourcing, and has highlighted the importance of Mahatma Gandhi's concept of Gram Swaraj or a self-reliant village system (Vij et al., 2023).</w:t>
      </w:r>
    </w:p>
    <w:p w14:paraId="66F89F4B" w14:textId="77777777" w:rsidR="00625B57" w:rsidRPr="009D400C" w:rsidRDefault="00625B57" w:rsidP="00625B57">
      <w:pPr>
        <w:autoSpaceDE w:val="0"/>
        <w:autoSpaceDN w:val="0"/>
        <w:adjustRightInd w:val="0"/>
        <w:spacing w:after="0" w:line="360" w:lineRule="auto"/>
        <w:jc w:val="both"/>
        <w:rPr>
          <w:rFonts w:ascii="Times New Roman" w:hAnsi="Times New Roman" w:cs="Times New Roman"/>
          <w:sz w:val="24"/>
          <w:szCs w:val="24"/>
        </w:rPr>
      </w:pPr>
      <w:r w:rsidRPr="009D400C">
        <w:rPr>
          <w:rFonts w:ascii="Times New Roman" w:hAnsi="Times New Roman" w:cs="Times New Roman"/>
          <w:sz w:val="24"/>
          <w:szCs w:val="24"/>
        </w:rPr>
        <w:t>Further, the state of Uttarakhand has experienced significant flows of reverse migration in recent years, as people who had previously migrated to other parts of India are returning to their home state (Dutt et al., 2022). There has also been reverse migration in around 850 villages spread over the 13 districts of the state (Malik, 2022).</w:t>
      </w:r>
    </w:p>
    <w:p w14:paraId="6B03FF52" w14:textId="77777777" w:rsidR="00625B57" w:rsidRPr="009D400C" w:rsidRDefault="00625B57" w:rsidP="00625B57">
      <w:pPr>
        <w:autoSpaceDE w:val="0"/>
        <w:autoSpaceDN w:val="0"/>
        <w:adjustRightInd w:val="0"/>
        <w:spacing w:after="0"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 The government of Uttarakhand should try to convince reverse migrants to stay their homes in the hills area after the lockdown with the help of effective implementation of various rural development and employment generate government schemes</w:t>
      </w:r>
      <w:r w:rsidRPr="009D400C">
        <w:t xml:space="preserve"> </w:t>
      </w:r>
      <w:r w:rsidRPr="009D400C">
        <w:rPr>
          <w:rFonts w:ascii="Times New Roman" w:hAnsi="Times New Roman" w:cs="Times New Roman"/>
          <w:sz w:val="24"/>
          <w:szCs w:val="24"/>
        </w:rPr>
        <w:t>(Parveen. S., Mamgain, P., 2020).</w:t>
      </w:r>
    </w:p>
    <w:p w14:paraId="1366EF64" w14:textId="77777777" w:rsidR="00625B57" w:rsidRPr="009D400C" w:rsidRDefault="00625B57" w:rsidP="00625B57">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Benefits include the resurgence of traditional farming, the uptake of self-employment programs, and higher savings because of reduced living expenses. Government programs like interest-free loans and programs for rural entrepreneurship have also made it easier for returnees to reintegrate economically. Nonetheless, enduring issues like dispersed landholdings, insufficient markets, and infrastructure deficiencies highlight the necessity of focused actions (Agarwal and Mittal, 2025). The reverse migration can preserve their heritage and culture as a breath of fresh air at a time when people are quick to cut off their roots completely and never look back in search of newer pastures (Malik, 2022).</w:t>
      </w:r>
    </w:p>
    <w:p w14:paraId="68466766" w14:textId="7AC03AEF" w:rsidR="00E20523" w:rsidRPr="009D400C" w:rsidRDefault="00E20523" w:rsidP="006B02EF">
      <w:pPr>
        <w:spacing w:line="360" w:lineRule="auto"/>
        <w:jc w:val="both"/>
        <w:rPr>
          <w:rFonts w:ascii="Times New Roman" w:hAnsi="Times New Roman" w:cs="Times New Roman"/>
          <w:b/>
          <w:sz w:val="24"/>
          <w:szCs w:val="24"/>
          <w:shd w:val="clear" w:color="auto" w:fill="FFFFFF"/>
        </w:rPr>
      </w:pPr>
      <w:r w:rsidRPr="009D400C">
        <w:rPr>
          <w:rFonts w:ascii="Times New Roman" w:hAnsi="Times New Roman" w:cs="Times New Roman"/>
          <w:b/>
          <w:sz w:val="24"/>
          <w:szCs w:val="24"/>
          <w:shd w:val="clear" w:color="auto" w:fill="FFFFFF"/>
        </w:rPr>
        <w:t>Study Area:</w:t>
      </w:r>
    </w:p>
    <w:p w14:paraId="327403D2" w14:textId="2E15C5AC" w:rsidR="00CC25DE" w:rsidRPr="00CC25DE" w:rsidRDefault="00CC25DE" w:rsidP="00CC25DE">
      <w:pPr>
        <w:pStyle w:val="NormalWeb"/>
        <w:spacing w:line="360" w:lineRule="auto"/>
        <w:jc w:val="both"/>
      </w:pPr>
      <w:r w:rsidRPr="00CC25DE">
        <w:t xml:space="preserve">Uttarakhand is situated in the mighty Himalayas and is known for its natural beauty as well as its panoramic views of several physical features and landscapes. It is situated between 28°43' and 31°27' North latitudes and 77°34' and 81°02' East longitudes (Fig. 1). The state's elevation ranges from roughly 200 metres above sea level to more than 7800 metres. Kumaun and Garhwal are the two divisions that make up the state, which spans an area of around 53,483 square </w:t>
      </w:r>
      <w:r w:rsidR="00EA6AA5" w:rsidRPr="00CC25DE">
        <w:t>kilometers</w:t>
      </w:r>
      <w:r w:rsidRPr="00CC25DE">
        <w:t>.</w:t>
      </w:r>
    </w:p>
    <w:p w14:paraId="06F881BC" w14:textId="6FC574E7" w:rsidR="002A69A0" w:rsidRPr="009D400C" w:rsidRDefault="00126751" w:rsidP="002A69A0">
      <w:pPr>
        <w:pStyle w:val="NormalWeb"/>
        <w:spacing w:line="360" w:lineRule="auto"/>
        <w:jc w:val="center"/>
      </w:pPr>
      <w:r w:rsidRPr="009D400C">
        <w:rPr>
          <w:noProof/>
        </w:rPr>
        <w:lastRenderedPageBreak/>
        <w:drawing>
          <wp:inline distT="0" distB="0" distL="0" distR="0" wp14:anchorId="05EEF2B4" wp14:editId="6EE3E253">
            <wp:extent cx="4301941" cy="3038475"/>
            <wp:effectExtent l="0" t="0" r="0" b="0"/>
            <wp:docPr id="1494377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7967" cy="3049794"/>
                    </a:xfrm>
                    <a:prstGeom prst="rect">
                      <a:avLst/>
                    </a:prstGeom>
                    <a:noFill/>
                    <a:ln>
                      <a:noFill/>
                    </a:ln>
                  </pic:spPr>
                </pic:pic>
              </a:graphicData>
            </a:graphic>
          </wp:inline>
        </w:drawing>
      </w:r>
    </w:p>
    <w:p w14:paraId="1545D0E9" w14:textId="46E0D90D" w:rsidR="00A55287" w:rsidRPr="009D400C" w:rsidRDefault="00A55287" w:rsidP="002A69A0">
      <w:pPr>
        <w:pStyle w:val="NormalWeb"/>
        <w:spacing w:line="360" w:lineRule="auto"/>
        <w:jc w:val="center"/>
        <w:rPr>
          <w:b/>
          <w:bCs/>
        </w:rPr>
      </w:pPr>
      <w:r w:rsidRPr="009D400C">
        <w:rPr>
          <w:b/>
          <w:bCs/>
        </w:rPr>
        <w:t>Fig.</w:t>
      </w:r>
      <w:r w:rsidR="00DE6C67" w:rsidRPr="009D400C">
        <w:rPr>
          <w:b/>
          <w:bCs/>
        </w:rPr>
        <w:t xml:space="preserve"> </w:t>
      </w:r>
      <w:r w:rsidR="00EC346A" w:rsidRPr="009D400C">
        <w:rPr>
          <w:b/>
          <w:bCs/>
        </w:rPr>
        <w:t>1</w:t>
      </w:r>
      <w:r w:rsidRPr="009D400C">
        <w:rPr>
          <w:b/>
          <w:bCs/>
        </w:rPr>
        <w:t>: Map of Uttarakhand</w:t>
      </w:r>
    </w:p>
    <w:p w14:paraId="2E6A61ED" w14:textId="76B1C8BA" w:rsidR="00CC25DE" w:rsidRPr="00CC25DE" w:rsidRDefault="00CC25DE" w:rsidP="00CC25DE">
      <w:pPr>
        <w:spacing w:line="360" w:lineRule="auto"/>
        <w:jc w:val="both"/>
        <w:rPr>
          <w:rFonts w:ascii="Times New Roman" w:eastAsia="Times New Roman" w:hAnsi="Times New Roman" w:cs="Times New Roman"/>
          <w:sz w:val="24"/>
          <w:szCs w:val="24"/>
        </w:rPr>
      </w:pPr>
      <w:r w:rsidRPr="00CC25DE">
        <w:rPr>
          <w:rFonts w:ascii="Times New Roman" w:eastAsia="Times New Roman" w:hAnsi="Times New Roman" w:cs="Times New Roman"/>
          <w:sz w:val="24"/>
          <w:szCs w:val="24"/>
        </w:rPr>
        <w:t xml:space="preserve">Mountains and hills make up over 46,035 square </w:t>
      </w:r>
      <w:r w:rsidR="00EA6AA5" w:rsidRPr="00CC25DE">
        <w:rPr>
          <w:rFonts w:ascii="Times New Roman" w:eastAsia="Times New Roman" w:hAnsi="Times New Roman" w:cs="Times New Roman"/>
          <w:sz w:val="24"/>
          <w:szCs w:val="24"/>
        </w:rPr>
        <w:t>kilometers</w:t>
      </w:r>
      <w:r w:rsidRPr="00CC25DE">
        <w:rPr>
          <w:rFonts w:ascii="Times New Roman" w:eastAsia="Times New Roman" w:hAnsi="Times New Roman" w:cs="Times New Roman"/>
          <w:sz w:val="24"/>
          <w:szCs w:val="24"/>
        </w:rPr>
        <w:t xml:space="preserve"> of the state's total land area, while the </w:t>
      </w:r>
      <w:proofErr w:type="spellStart"/>
      <w:r w:rsidRPr="00CC25DE">
        <w:rPr>
          <w:rFonts w:ascii="Times New Roman" w:eastAsia="Times New Roman" w:hAnsi="Times New Roman" w:cs="Times New Roman"/>
          <w:sz w:val="24"/>
          <w:szCs w:val="24"/>
        </w:rPr>
        <w:t>Tarai</w:t>
      </w:r>
      <w:proofErr w:type="spellEnd"/>
      <w:r w:rsidRPr="00CC25DE">
        <w:rPr>
          <w:rFonts w:ascii="Times New Roman" w:eastAsia="Times New Roman" w:hAnsi="Times New Roman" w:cs="Times New Roman"/>
          <w:sz w:val="24"/>
          <w:szCs w:val="24"/>
        </w:rPr>
        <w:t xml:space="preserve"> and </w:t>
      </w:r>
      <w:proofErr w:type="spellStart"/>
      <w:r w:rsidRPr="00CC25DE">
        <w:rPr>
          <w:rFonts w:ascii="Times New Roman" w:eastAsia="Times New Roman" w:hAnsi="Times New Roman" w:cs="Times New Roman"/>
          <w:sz w:val="24"/>
          <w:szCs w:val="24"/>
        </w:rPr>
        <w:t>Bhabhar</w:t>
      </w:r>
      <w:proofErr w:type="spellEnd"/>
      <w:r w:rsidRPr="00CC25DE">
        <w:rPr>
          <w:rFonts w:ascii="Times New Roman" w:eastAsia="Times New Roman" w:hAnsi="Times New Roman" w:cs="Times New Roman"/>
          <w:sz w:val="24"/>
          <w:szCs w:val="24"/>
        </w:rPr>
        <w:t xml:space="preserve"> plains occupy 7,448 square </w:t>
      </w:r>
      <w:r w:rsidR="00EA6AA5" w:rsidRPr="00CC25DE">
        <w:rPr>
          <w:rFonts w:ascii="Times New Roman" w:eastAsia="Times New Roman" w:hAnsi="Times New Roman" w:cs="Times New Roman"/>
          <w:sz w:val="24"/>
          <w:szCs w:val="24"/>
        </w:rPr>
        <w:t>kilometers</w:t>
      </w:r>
      <w:r w:rsidRPr="00CC25DE">
        <w:rPr>
          <w:rFonts w:ascii="Times New Roman" w:eastAsia="Times New Roman" w:hAnsi="Times New Roman" w:cs="Times New Roman"/>
          <w:sz w:val="24"/>
          <w:szCs w:val="24"/>
        </w:rPr>
        <w:t xml:space="preserve">. The Greater Himalaya, a vast chain of snow-capped peaks with an average elevation of 6100 metres, is the tallest of the state's three parallel Himalayan Mountain zones. There are many gorges, uneven slopes, narrow yet fruitful river valleys, and forest-covered ranges in the central Himalayan region. The third zone, known as the Siwalik Mountains and foothills, is located on the outer side of the Himalaya and is distinguished by large, smooth valleys in the area known as "Duns". The plains of </w:t>
      </w:r>
      <w:proofErr w:type="spellStart"/>
      <w:r w:rsidRPr="00CC25DE">
        <w:rPr>
          <w:rFonts w:ascii="Times New Roman" w:eastAsia="Times New Roman" w:hAnsi="Times New Roman" w:cs="Times New Roman"/>
          <w:sz w:val="24"/>
          <w:szCs w:val="24"/>
        </w:rPr>
        <w:t>Tarai</w:t>
      </w:r>
      <w:proofErr w:type="spellEnd"/>
      <w:r w:rsidRPr="00CC25DE">
        <w:rPr>
          <w:rFonts w:ascii="Times New Roman" w:eastAsia="Times New Roman" w:hAnsi="Times New Roman" w:cs="Times New Roman"/>
          <w:sz w:val="24"/>
          <w:szCs w:val="24"/>
        </w:rPr>
        <w:t xml:space="preserve"> and </w:t>
      </w:r>
      <w:proofErr w:type="spellStart"/>
      <w:r w:rsidRPr="00CC25DE">
        <w:rPr>
          <w:rFonts w:ascii="Times New Roman" w:eastAsia="Times New Roman" w:hAnsi="Times New Roman" w:cs="Times New Roman"/>
          <w:sz w:val="24"/>
          <w:szCs w:val="24"/>
        </w:rPr>
        <w:t>Bhabhar</w:t>
      </w:r>
      <w:proofErr w:type="spellEnd"/>
      <w:r w:rsidRPr="00CC25DE">
        <w:rPr>
          <w:rFonts w:ascii="Times New Roman" w:eastAsia="Times New Roman" w:hAnsi="Times New Roman" w:cs="Times New Roman"/>
          <w:sz w:val="24"/>
          <w:szCs w:val="24"/>
        </w:rPr>
        <w:t xml:space="preserve"> are located south of the foothills. The state has a subtropical climate, with an average temperature of 25°C in the southern foothills, while at heights above 6000 m, the temperature stays below freezing, and the region is continually covered in snow and ice throughout the year. The state's rainfall patterns are notably inconsistent, with considerable rainfall occurring in the districts of </w:t>
      </w:r>
      <w:proofErr w:type="spellStart"/>
      <w:r w:rsidRPr="00CC25DE">
        <w:rPr>
          <w:rFonts w:ascii="Times New Roman" w:eastAsia="Times New Roman" w:hAnsi="Times New Roman" w:cs="Times New Roman"/>
          <w:sz w:val="24"/>
          <w:szCs w:val="24"/>
        </w:rPr>
        <w:t>Tarai</w:t>
      </w:r>
      <w:proofErr w:type="spellEnd"/>
      <w:r w:rsidRPr="00CC25DE">
        <w:rPr>
          <w:rFonts w:ascii="Times New Roman" w:eastAsia="Times New Roman" w:hAnsi="Times New Roman" w:cs="Times New Roman"/>
          <w:sz w:val="24"/>
          <w:szCs w:val="24"/>
        </w:rPr>
        <w:t xml:space="preserve"> and the </w:t>
      </w:r>
      <w:proofErr w:type="spellStart"/>
      <w:r w:rsidRPr="00CC25DE">
        <w:rPr>
          <w:rFonts w:ascii="Times New Roman" w:eastAsia="Times New Roman" w:hAnsi="Times New Roman" w:cs="Times New Roman"/>
          <w:sz w:val="24"/>
          <w:szCs w:val="24"/>
        </w:rPr>
        <w:t>Bhabhar</w:t>
      </w:r>
      <w:proofErr w:type="spellEnd"/>
      <w:r w:rsidRPr="00CC25DE">
        <w:rPr>
          <w:rFonts w:ascii="Times New Roman" w:eastAsia="Times New Roman" w:hAnsi="Times New Roman" w:cs="Times New Roman"/>
          <w:sz w:val="24"/>
          <w:szCs w:val="24"/>
        </w:rPr>
        <w:t xml:space="preserve"> plains and valleys, while snowfall occurs on higher peaks.</w:t>
      </w:r>
    </w:p>
    <w:p w14:paraId="0B864E20" w14:textId="77777777" w:rsidR="00E20523" w:rsidRPr="009D400C" w:rsidRDefault="00E20523" w:rsidP="006B02EF">
      <w:pPr>
        <w:spacing w:line="360" w:lineRule="auto"/>
        <w:jc w:val="both"/>
        <w:rPr>
          <w:rFonts w:ascii="Times New Roman" w:hAnsi="Times New Roman" w:cs="Times New Roman"/>
          <w:b/>
          <w:sz w:val="24"/>
          <w:szCs w:val="24"/>
          <w:shd w:val="clear" w:color="auto" w:fill="FFFFFF"/>
        </w:rPr>
      </w:pPr>
      <w:r w:rsidRPr="009D400C">
        <w:rPr>
          <w:rFonts w:ascii="Times New Roman" w:hAnsi="Times New Roman" w:cs="Times New Roman"/>
          <w:b/>
          <w:sz w:val="24"/>
          <w:szCs w:val="24"/>
          <w:shd w:val="clear" w:color="auto" w:fill="FFFFFF"/>
        </w:rPr>
        <w:t xml:space="preserve">Objective: </w:t>
      </w:r>
    </w:p>
    <w:p w14:paraId="0CCA4BA4" w14:textId="58895FAD" w:rsidR="00CC2091" w:rsidRPr="009D400C" w:rsidRDefault="00CC25DE" w:rsidP="00CC2091">
      <w:pPr>
        <w:spacing w:line="360" w:lineRule="auto"/>
        <w:jc w:val="both"/>
        <w:rPr>
          <w:rFonts w:ascii="Times New Roman" w:hAnsi="Times New Roman" w:cs="Times New Roman"/>
          <w:sz w:val="24"/>
          <w:szCs w:val="24"/>
          <w:shd w:val="clear" w:color="auto" w:fill="FFFFFF"/>
        </w:rPr>
      </w:pPr>
      <w:r w:rsidRPr="00CC25DE">
        <w:rPr>
          <w:rFonts w:ascii="Times New Roman" w:hAnsi="Times New Roman" w:cs="Times New Roman"/>
          <w:sz w:val="24"/>
          <w:szCs w:val="24"/>
          <w:shd w:val="clear" w:color="auto" w:fill="FFFFFF"/>
        </w:rPr>
        <w:t xml:space="preserve">The purpose of the present study is to investigate the problem of reverse migration in Uttarakhand in the wake of the COVID-19 outbreak. To understand the causes of their moving back to rural areas and the difficulties they encounter finding employment and income and </w:t>
      </w:r>
      <w:r w:rsidRPr="00CC25DE">
        <w:rPr>
          <w:rFonts w:ascii="Times New Roman" w:hAnsi="Times New Roman" w:cs="Times New Roman"/>
          <w:sz w:val="24"/>
          <w:szCs w:val="24"/>
          <w:shd w:val="clear" w:color="auto" w:fill="FFFFFF"/>
        </w:rPr>
        <w:lastRenderedPageBreak/>
        <w:t>gaining access to essential services like healthcare, education, and internet are its main goals. The study also focused on the psychological effects, such as mental stress and social stigma, and how well government programmes work to assist these people. The study also aims to determine the returnees' intentions to stay and their interest in skill development.</w:t>
      </w:r>
    </w:p>
    <w:p w14:paraId="1F28CB01" w14:textId="77777777" w:rsidR="00CC25DE" w:rsidRDefault="00E20523" w:rsidP="006B02EF">
      <w:pPr>
        <w:spacing w:line="360" w:lineRule="auto"/>
        <w:jc w:val="both"/>
        <w:rPr>
          <w:rFonts w:ascii="Times New Roman" w:hAnsi="Times New Roman" w:cs="Times New Roman"/>
          <w:sz w:val="24"/>
          <w:szCs w:val="24"/>
          <w:shd w:val="clear" w:color="auto" w:fill="FFFFFF"/>
        </w:rPr>
      </w:pPr>
      <w:r w:rsidRPr="009D400C">
        <w:rPr>
          <w:rFonts w:ascii="Times New Roman" w:hAnsi="Times New Roman" w:cs="Times New Roman"/>
          <w:b/>
          <w:sz w:val="24"/>
          <w:szCs w:val="24"/>
          <w:shd w:val="clear" w:color="auto" w:fill="FFFFFF"/>
        </w:rPr>
        <w:t>Methodology</w:t>
      </w:r>
      <w:r w:rsidRPr="009D400C">
        <w:rPr>
          <w:rFonts w:ascii="Times New Roman" w:hAnsi="Times New Roman" w:cs="Times New Roman"/>
          <w:sz w:val="24"/>
          <w:szCs w:val="24"/>
          <w:shd w:val="clear" w:color="auto" w:fill="FFFFFF"/>
        </w:rPr>
        <w:t xml:space="preserve">: </w:t>
      </w:r>
      <w:r w:rsidR="00CC25DE" w:rsidRPr="00CC25DE">
        <w:rPr>
          <w:rFonts w:ascii="Times New Roman" w:hAnsi="Times New Roman" w:cs="Times New Roman"/>
          <w:sz w:val="24"/>
          <w:szCs w:val="24"/>
          <w:shd w:val="clear" w:color="auto" w:fill="FFFFFF"/>
        </w:rPr>
        <w:t>The present study is associated with the Covid-induced reverse migration in Uttarakhand. This research paper has both qualitative and quantitative bases. Various reports from the govt, NGOs, research papers and web sources have been concerned with providing the theoretical base to the study.</w:t>
      </w:r>
      <w:r w:rsidR="00CC25DE">
        <w:rPr>
          <w:rFonts w:ascii="Times New Roman" w:hAnsi="Times New Roman" w:cs="Times New Roman"/>
          <w:sz w:val="24"/>
          <w:szCs w:val="24"/>
          <w:shd w:val="clear" w:color="auto" w:fill="FFFFFF"/>
        </w:rPr>
        <w:t xml:space="preserve"> </w:t>
      </w:r>
      <w:r w:rsidR="00CC25DE" w:rsidRPr="00CC25DE">
        <w:rPr>
          <w:rFonts w:ascii="Times New Roman" w:hAnsi="Times New Roman" w:cs="Times New Roman"/>
          <w:sz w:val="24"/>
          <w:szCs w:val="24"/>
          <w:shd w:val="clear" w:color="auto" w:fill="FFFFFF"/>
        </w:rPr>
        <w:t>The study was conducted with the help of questionnaires and interviews. For the purpose, 40 respondents were selected using purposive sampling, i.e., including only reverse migrants during covid. Among the total respondents, 09 were females and 31 were males, in which the highest number of respondents, i.e., 15, were graduates, 08 were postgraduates, 10 respondents were educated up to 12th, and 07 were educated up to 10th standard. The caste-wise profile of the respondents shows that among 40, 29 were General, 09 were SC, and 02 were of the OBC caste category.</w:t>
      </w:r>
    </w:p>
    <w:p w14:paraId="009C620D" w14:textId="5FDC3D4E" w:rsidR="00505615" w:rsidRPr="009D400C" w:rsidRDefault="00AC562F"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Result and Discussion:</w:t>
      </w:r>
    </w:p>
    <w:p w14:paraId="715DC6F8" w14:textId="70CCEC91" w:rsidR="00A56FFC" w:rsidRPr="009D400C" w:rsidRDefault="008D287A"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Reverse Migration: </w:t>
      </w:r>
    </w:p>
    <w:p w14:paraId="35A71154" w14:textId="77777777" w:rsidR="00EE55D0" w:rsidRPr="009D400C" w:rsidRDefault="00DF16A5" w:rsidP="006B02EF">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Reverse migration refers to the movement of individuals returning to their native places after previously living or working elsewhere. </w:t>
      </w:r>
    </w:p>
    <w:p w14:paraId="65509975" w14:textId="77777777" w:rsidR="006E1782" w:rsidRPr="009D400C" w:rsidRDefault="00417215"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Types of Reverse Migration</w:t>
      </w:r>
      <w:r w:rsidR="008D287A" w:rsidRPr="009D400C">
        <w:rPr>
          <w:rFonts w:ascii="Times New Roman" w:hAnsi="Times New Roman" w:cs="Times New Roman"/>
          <w:b/>
          <w:bCs/>
          <w:sz w:val="24"/>
          <w:szCs w:val="24"/>
        </w:rPr>
        <w:t>:</w:t>
      </w:r>
      <w:r w:rsidRPr="009D400C">
        <w:rPr>
          <w:rFonts w:ascii="Times New Roman" w:hAnsi="Times New Roman" w:cs="Times New Roman"/>
          <w:b/>
          <w:bCs/>
          <w:sz w:val="24"/>
          <w:szCs w:val="24"/>
        </w:rPr>
        <w:t xml:space="preserve"> </w:t>
      </w:r>
    </w:p>
    <w:p w14:paraId="30EA1B20" w14:textId="6F50A1AA" w:rsidR="00A55287" w:rsidRPr="009D400C" w:rsidRDefault="00DF16A5" w:rsidP="00A55287">
      <w:pPr>
        <w:pStyle w:val="NormalWeb"/>
        <w:spacing w:line="360" w:lineRule="auto"/>
        <w:ind w:left="720"/>
        <w:jc w:val="center"/>
        <w:rPr>
          <w:b/>
          <w:bCs/>
        </w:rPr>
      </w:pPr>
      <w:r w:rsidRPr="009D400C">
        <w:rPr>
          <w:noProof/>
          <w:lang w:bidi="ar-SA"/>
        </w:rPr>
        <w:drawing>
          <wp:inline distT="0" distB="0" distL="0" distR="0" wp14:anchorId="6729A0D7" wp14:editId="4CCCE02E">
            <wp:extent cx="5489770" cy="2206870"/>
            <wp:effectExtent l="38100" t="0" r="539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A55287" w:rsidRPr="009D400C">
        <w:rPr>
          <w:b/>
          <w:bCs/>
        </w:rPr>
        <w:t>Fig.2: Types of Reverse Migration</w:t>
      </w:r>
    </w:p>
    <w:p w14:paraId="16301BD6" w14:textId="1F7B71A5" w:rsidR="00A56FFC" w:rsidRPr="009D400C" w:rsidRDefault="008D287A" w:rsidP="006B02EF">
      <w:pPr>
        <w:spacing w:line="360" w:lineRule="auto"/>
        <w:jc w:val="both"/>
        <w:rPr>
          <w:rFonts w:ascii="Times New Roman" w:hAnsi="Times New Roman" w:cs="Times New Roman"/>
          <w:bCs/>
          <w:sz w:val="24"/>
          <w:szCs w:val="24"/>
        </w:rPr>
      </w:pPr>
      <w:r w:rsidRPr="009D400C">
        <w:rPr>
          <w:rFonts w:ascii="Times New Roman" w:hAnsi="Times New Roman" w:cs="Times New Roman"/>
          <w:b/>
          <w:bCs/>
          <w:sz w:val="24"/>
          <w:szCs w:val="24"/>
        </w:rPr>
        <w:lastRenderedPageBreak/>
        <w:t xml:space="preserve">Causes of Reverse Migration: </w:t>
      </w:r>
      <w:r w:rsidRPr="009D400C">
        <w:rPr>
          <w:rFonts w:ascii="Times New Roman" w:hAnsi="Times New Roman" w:cs="Times New Roman"/>
          <w:bCs/>
          <w:sz w:val="24"/>
          <w:szCs w:val="24"/>
        </w:rPr>
        <w:t xml:space="preserve">Both short term and </w:t>
      </w:r>
      <w:r w:rsidR="00D9707D" w:rsidRPr="009D400C">
        <w:rPr>
          <w:rFonts w:ascii="Times New Roman" w:hAnsi="Times New Roman" w:cs="Times New Roman"/>
          <w:bCs/>
          <w:sz w:val="24"/>
          <w:szCs w:val="24"/>
        </w:rPr>
        <w:t>long-term</w:t>
      </w:r>
      <w:r w:rsidRPr="009D400C">
        <w:rPr>
          <w:rFonts w:ascii="Times New Roman" w:hAnsi="Times New Roman" w:cs="Times New Roman"/>
          <w:bCs/>
          <w:sz w:val="24"/>
          <w:szCs w:val="24"/>
        </w:rPr>
        <w:t xml:space="preserve"> reverse </w:t>
      </w:r>
      <w:r w:rsidR="00EE55D0" w:rsidRPr="009D400C">
        <w:rPr>
          <w:rFonts w:ascii="Times New Roman" w:hAnsi="Times New Roman" w:cs="Times New Roman"/>
          <w:bCs/>
          <w:sz w:val="24"/>
          <w:szCs w:val="24"/>
        </w:rPr>
        <w:t>migration</w:t>
      </w:r>
      <w:r w:rsidRPr="009D400C">
        <w:rPr>
          <w:rFonts w:ascii="Times New Roman" w:hAnsi="Times New Roman" w:cs="Times New Roman"/>
          <w:bCs/>
          <w:sz w:val="24"/>
          <w:szCs w:val="24"/>
        </w:rPr>
        <w:t xml:space="preserve"> have some common causes with their </w:t>
      </w:r>
      <w:r w:rsidR="00004BE0" w:rsidRPr="009D400C">
        <w:rPr>
          <w:rFonts w:ascii="Times New Roman" w:hAnsi="Times New Roman" w:cs="Times New Roman"/>
          <w:bCs/>
          <w:sz w:val="24"/>
          <w:szCs w:val="24"/>
        </w:rPr>
        <w:t xml:space="preserve">own </w:t>
      </w:r>
      <w:r w:rsidRPr="009D400C">
        <w:rPr>
          <w:rFonts w:ascii="Times New Roman" w:hAnsi="Times New Roman" w:cs="Times New Roman"/>
          <w:bCs/>
          <w:sz w:val="24"/>
          <w:szCs w:val="24"/>
        </w:rPr>
        <w:t>specific</w:t>
      </w:r>
      <w:r w:rsidR="00004BE0" w:rsidRPr="009D400C">
        <w:rPr>
          <w:rFonts w:ascii="Times New Roman" w:hAnsi="Times New Roman" w:cs="Times New Roman"/>
          <w:bCs/>
          <w:sz w:val="24"/>
          <w:szCs w:val="24"/>
        </w:rPr>
        <w:t xml:space="preserve"> causes as;</w:t>
      </w:r>
    </w:p>
    <w:p w14:paraId="4EA8A3CD" w14:textId="77777777" w:rsidR="00EE55D0" w:rsidRPr="009D400C" w:rsidRDefault="008D287A"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noProof/>
          <w:sz w:val="24"/>
          <w:szCs w:val="24"/>
          <w:lang w:bidi="ar-SA"/>
        </w:rPr>
        <w:drawing>
          <wp:inline distT="0" distB="0" distL="0" distR="0" wp14:anchorId="46E4B713" wp14:editId="4F503E26">
            <wp:extent cx="5489770" cy="2426677"/>
            <wp:effectExtent l="38100" t="0" r="53975"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F4815F4" w14:textId="0356E967" w:rsidR="006548FD" w:rsidRPr="009D400C" w:rsidRDefault="00A55287" w:rsidP="00EC346A">
      <w:pPr>
        <w:pStyle w:val="NormalWeb"/>
        <w:spacing w:line="360" w:lineRule="auto"/>
        <w:ind w:left="720"/>
        <w:jc w:val="center"/>
        <w:rPr>
          <w:b/>
          <w:bCs/>
        </w:rPr>
      </w:pPr>
      <w:r w:rsidRPr="009D400C">
        <w:rPr>
          <w:b/>
          <w:bCs/>
        </w:rPr>
        <w:t>Fig.3: Causes of Reverse Migration</w:t>
      </w:r>
    </w:p>
    <w:p w14:paraId="36A0DF1E" w14:textId="1FC5B89D" w:rsidR="00EE55D0" w:rsidRPr="009D400C" w:rsidRDefault="00EE55D0"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COVID-19 Induced Reverse Migration in Uttarakhand: </w:t>
      </w:r>
    </w:p>
    <w:p w14:paraId="1A2C9C79" w14:textId="3441A9EB" w:rsidR="00CC25DE" w:rsidRPr="00CC25DE" w:rsidRDefault="00CC25DE" w:rsidP="00CC25DE">
      <w:pPr>
        <w:spacing w:after="0" w:line="360" w:lineRule="auto"/>
        <w:jc w:val="both"/>
        <w:rPr>
          <w:rFonts w:ascii="Times New Roman" w:hAnsi="Times New Roman" w:cs="Times New Roman"/>
          <w:sz w:val="24"/>
          <w:szCs w:val="24"/>
        </w:rPr>
      </w:pPr>
      <w:r w:rsidRPr="00CC25DE">
        <w:rPr>
          <w:rFonts w:ascii="Times New Roman" w:hAnsi="Times New Roman" w:cs="Times New Roman"/>
          <w:sz w:val="24"/>
          <w:szCs w:val="24"/>
        </w:rPr>
        <w:t xml:space="preserve">The covid-19 pandemic has had a severe impact not just on India but across the globe, disrupting the lives of millions. Uttarakhand was among the many regions significantly affected during covid-19. With lockdowns in place and limited employment opportunities in cities, hundreds of thousands of people were compelled to return to their villages and hometowns in the state. This sense of uncertainty and distress triggered a widespread wave of reverse migration, as people moved from urban </w:t>
      </w:r>
      <w:r w:rsidR="00EA6AA5" w:rsidRPr="00CC25DE">
        <w:rPr>
          <w:rFonts w:ascii="Times New Roman" w:hAnsi="Times New Roman" w:cs="Times New Roman"/>
          <w:sz w:val="24"/>
          <w:szCs w:val="24"/>
        </w:rPr>
        <w:t>centers</w:t>
      </w:r>
      <w:r w:rsidRPr="00CC25DE">
        <w:rPr>
          <w:rFonts w:ascii="Times New Roman" w:hAnsi="Times New Roman" w:cs="Times New Roman"/>
          <w:sz w:val="24"/>
          <w:szCs w:val="24"/>
        </w:rPr>
        <w:t xml:space="preserve"> back to rural mountain areas across the state.</w:t>
      </w:r>
    </w:p>
    <w:p w14:paraId="3B189B73" w14:textId="77777777" w:rsidR="00A524A3" w:rsidRPr="009F6B47" w:rsidRDefault="00A524A3" w:rsidP="0099474D">
      <w:pPr>
        <w:spacing w:after="0" w:line="360" w:lineRule="auto"/>
        <w:jc w:val="both"/>
        <w:rPr>
          <w:rFonts w:ascii="Times New Roman" w:hAnsi="Times New Roman" w:cs="Times New Roman"/>
          <w:sz w:val="24"/>
          <w:szCs w:val="24"/>
        </w:rPr>
      </w:pPr>
    </w:p>
    <w:p w14:paraId="34DDAF43" w14:textId="0A7F1CA7" w:rsidR="0099474D" w:rsidRPr="00803A74" w:rsidRDefault="0099474D" w:rsidP="00BE3760">
      <w:pPr>
        <w:spacing w:after="0" w:line="360" w:lineRule="auto"/>
        <w:jc w:val="both"/>
        <w:rPr>
          <w:rFonts w:ascii="Times New Roman" w:eastAsia="Calibri" w:hAnsi="Times New Roman" w:cs="Times New Roman"/>
          <w:b/>
          <w:bCs/>
          <w:kern w:val="2"/>
          <w:sz w:val="24"/>
          <w:szCs w:val="24"/>
          <w:highlight w:val="yellow"/>
          <w:lang w:bidi="ar-SA"/>
        </w:rPr>
      </w:pPr>
      <w:r w:rsidRPr="00803A74">
        <w:rPr>
          <w:rFonts w:ascii="Times New Roman" w:eastAsia="Calibri" w:hAnsi="Times New Roman" w:cs="Times New Roman"/>
          <w:b/>
          <w:bCs/>
          <w:kern w:val="2"/>
          <w:sz w:val="24"/>
          <w:szCs w:val="24"/>
          <w:highlight w:val="yellow"/>
          <w:lang w:bidi="ar-SA"/>
        </w:rPr>
        <w:t>Table</w:t>
      </w:r>
      <w:r w:rsidR="00087730" w:rsidRPr="00803A74">
        <w:rPr>
          <w:rFonts w:ascii="Times New Roman" w:eastAsia="Calibri" w:hAnsi="Times New Roman" w:cs="Times New Roman"/>
          <w:b/>
          <w:bCs/>
          <w:kern w:val="2"/>
          <w:sz w:val="24"/>
          <w:szCs w:val="24"/>
          <w:highlight w:val="yellow"/>
          <w:lang w:bidi="ar-SA"/>
        </w:rPr>
        <w:t xml:space="preserve"> 1</w:t>
      </w:r>
      <w:r w:rsidR="002C4FD3" w:rsidRPr="00803A74">
        <w:rPr>
          <w:rFonts w:ascii="Times New Roman" w:eastAsia="Calibri" w:hAnsi="Times New Roman" w:cs="Times New Roman"/>
          <w:b/>
          <w:bCs/>
          <w:kern w:val="2"/>
          <w:sz w:val="24"/>
          <w:szCs w:val="24"/>
          <w:highlight w:val="yellow"/>
          <w:lang w:bidi="ar-SA"/>
        </w:rPr>
        <w:t xml:space="preserve">: </w:t>
      </w:r>
      <w:r w:rsidRPr="00803A74">
        <w:rPr>
          <w:rFonts w:ascii="Times New Roman" w:eastAsia="Calibri" w:hAnsi="Times New Roman" w:cs="Times New Roman"/>
          <w:b/>
          <w:bCs/>
          <w:kern w:val="2"/>
          <w:sz w:val="24"/>
          <w:szCs w:val="24"/>
          <w:highlight w:val="yellow"/>
          <w:lang w:bidi="ar-SA"/>
        </w:rPr>
        <w:t xml:space="preserve">Number of Reverse </w:t>
      </w:r>
      <w:r w:rsidR="006D77D0">
        <w:rPr>
          <w:rFonts w:ascii="Times New Roman" w:eastAsia="Calibri" w:hAnsi="Times New Roman" w:cs="Times New Roman"/>
          <w:b/>
          <w:bCs/>
          <w:kern w:val="2"/>
          <w:sz w:val="24"/>
          <w:szCs w:val="24"/>
          <w:highlight w:val="yellow"/>
          <w:lang w:bidi="ar-SA"/>
        </w:rPr>
        <w:t>M</w:t>
      </w:r>
      <w:r w:rsidRPr="00803A74">
        <w:rPr>
          <w:rFonts w:ascii="Times New Roman" w:eastAsia="Calibri" w:hAnsi="Times New Roman" w:cs="Times New Roman"/>
          <w:b/>
          <w:bCs/>
          <w:kern w:val="2"/>
          <w:sz w:val="24"/>
          <w:szCs w:val="24"/>
          <w:highlight w:val="yellow"/>
          <w:lang w:bidi="ar-SA"/>
        </w:rPr>
        <w:t xml:space="preserve">igrants in Uttarakhand during </w:t>
      </w:r>
      <w:r w:rsidR="00BE3760" w:rsidRPr="00803A74">
        <w:rPr>
          <w:rFonts w:ascii="Times New Roman" w:eastAsia="Calibri" w:hAnsi="Times New Roman" w:cs="Times New Roman"/>
          <w:b/>
          <w:bCs/>
          <w:kern w:val="2"/>
          <w:sz w:val="24"/>
          <w:szCs w:val="24"/>
          <w:highlight w:val="yellow"/>
          <w:lang w:bidi="ar-SA"/>
        </w:rPr>
        <w:t>Covid</w:t>
      </w:r>
    </w:p>
    <w:tbl>
      <w:tblPr>
        <w:tblW w:w="9049" w:type="dxa"/>
        <w:jc w:val="center"/>
        <w:tblLook w:val="04A0" w:firstRow="1" w:lastRow="0" w:firstColumn="1" w:lastColumn="0" w:noHBand="0" w:noVBand="1"/>
      </w:tblPr>
      <w:tblGrid>
        <w:gridCol w:w="1285"/>
        <w:gridCol w:w="3330"/>
        <w:gridCol w:w="4434"/>
      </w:tblGrid>
      <w:tr w:rsidR="00BE3760" w:rsidRPr="00BE3760" w14:paraId="49A2B89B" w14:textId="77777777" w:rsidTr="00BE3760">
        <w:trPr>
          <w:trHeight w:val="305"/>
          <w:jc w:val="center"/>
        </w:trPr>
        <w:tc>
          <w:tcPr>
            <w:tcW w:w="1285" w:type="dxa"/>
            <w:tcBorders>
              <w:top w:val="single" w:sz="4" w:space="0" w:color="auto"/>
              <w:left w:val="single" w:sz="4" w:space="0" w:color="auto"/>
              <w:bottom w:val="single" w:sz="4" w:space="0" w:color="auto"/>
              <w:right w:val="single" w:sz="4" w:space="0" w:color="auto"/>
            </w:tcBorders>
            <w:noWrap/>
            <w:vAlign w:val="bottom"/>
            <w:hideMark/>
          </w:tcPr>
          <w:p w14:paraId="22D4C67C" w14:textId="77777777" w:rsidR="00BE3760" w:rsidRPr="00BE3760" w:rsidRDefault="00BE3760" w:rsidP="00BE3760">
            <w:pPr>
              <w:spacing w:after="0" w:line="240" w:lineRule="auto"/>
              <w:jc w:val="center"/>
              <w:rPr>
                <w:rFonts w:ascii="Times New Roman" w:eastAsia="Times New Roman" w:hAnsi="Times New Roman" w:cs="Times New Roman"/>
                <w:b/>
                <w:bCs/>
                <w:color w:val="000000"/>
                <w:sz w:val="24"/>
                <w:szCs w:val="24"/>
                <w:highlight w:val="yellow"/>
                <w:lang w:bidi="ar-SA"/>
              </w:rPr>
            </w:pPr>
            <w:r w:rsidRPr="00BE3760">
              <w:rPr>
                <w:rFonts w:ascii="Times New Roman" w:eastAsia="Times New Roman" w:hAnsi="Times New Roman" w:cs="Times New Roman"/>
                <w:b/>
                <w:bCs/>
                <w:color w:val="000000"/>
                <w:sz w:val="24"/>
                <w:szCs w:val="24"/>
                <w:highlight w:val="yellow"/>
                <w:lang w:bidi="ar-SA"/>
              </w:rPr>
              <w:t>Sl. No.</w:t>
            </w:r>
          </w:p>
        </w:tc>
        <w:tc>
          <w:tcPr>
            <w:tcW w:w="3330" w:type="dxa"/>
            <w:tcBorders>
              <w:top w:val="single" w:sz="4" w:space="0" w:color="auto"/>
              <w:left w:val="nil"/>
              <w:bottom w:val="single" w:sz="4" w:space="0" w:color="auto"/>
              <w:right w:val="single" w:sz="4" w:space="0" w:color="auto"/>
            </w:tcBorders>
            <w:noWrap/>
            <w:vAlign w:val="bottom"/>
            <w:hideMark/>
          </w:tcPr>
          <w:p w14:paraId="57CF3E64" w14:textId="77777777" w:rsidR="00BE3760" w:rsidRPr="00BE3760" w:rsidRDefault="00BE3760" w:rsidP="00BE3760">
            <w:pPr>
              <w:spacing w:after="0" w:line="240" w:lineRule="auto"/>
              <w:jc w:val="center"/>
              <w:rPr>
                <w:rFonts w:ascii="Times New Roman" w:eastAsia="Times New Roman" w:hAnsi="Times New Roman" w:cs="Times New Roman"/>
                <w:b/>
                <w:bCs/>
                <w:color w:val="000000"/>
                <w:sz w:val="24"/>
                <w:szCs w:val="24"/>
                <w:highlight w:val="yellow"/>
                <w:lang w:bidi="ar-SA"/>
              </w:rPr>
            </w:pPr>
            <w:r w:rsidRPr="00BE3760">
              <w:rPr>
                <w:rFonts w:ascii="Times New Roman" w:eastAsia="Times New Roman" w:hAnsi="Times New Roman" w:cs="Times New Roman"/>
                <w:b/>
                <w:bCs/>
                <w:color w:val="000000"/>
                <w:sz w:val="24"/>
                <w:szCs w:val="24"/>
                <w:highlight w:val="yellow"/>
                <w:lang w:bidi="ar-SA"/>
              </w:rPr>
              <w:t>District</w:t>
            </w:r>
          </w:p>
        </w:tc>
        <w:tc>
          <w:tcPr>
            <w:tcW w:w="4434" w:type="dxa"/>
            <w:tcBorders>
              <w:top w:val="single" w:sz="4" w:space="0" w:color="auto"/>
              <w:left w:val="nil"/>
              <w:bottom w:val="single" w:sz="4" w:space="0" w:color="auto"/>
              <w:right w:val="single" w:sz="4" w:space="0" w:color="auto"/>
            </w:tcBorders>
            <w:noWrap/>
            <w:vAlign w:val="bottom"/>
            <w:hideMark/>
          </w:tcPr>
          <w:p w14:paraId="449956C6" w14:textId="77777777" w:rsidR="00BE3760" w:rsidRPr="00BE3760" w:rsidRDefault="00BE3760" w:rsidP="00BE3760">
            <w:pPr>
              <w:spacing w:after="0" w:line="240" w:lineRule="auto"/>
              <w:jc w:val="center"/>
              <w:rPr>
                <w:rFonts w:ascii="Times New Roman" w:eastAsia="Times New Roman" w:hAnsi="Times New Roman" w:cs="Times New Roman"/>
                <w:b/>
                <w:bCs/>
                <w:color w:val="000000"/>
                <w:sz w:val="24"/>
                <w:szCs w:val="24"/>
                <w:highlight w:val="yellow"/>
                <w:lang w:bidi="ar-SA"/>
              </w:rPr>
            </w:pPr>
            <w:r w:rsidRPr="00BE3760">
              <w:rPr>
                <w:rFonts w:ascii="Times New Roman" w:eastAsia="Times New Roman" w:hAnsi="Times New Roman" w:cs="Times New Roman"/>
                <w:b/>
                <w:bCs/>
                <w:color w:val="000000"/>
                <w:sz w:val="24"/>
                <w:szCs w:val="24"/>
                <w:highlight w:val="yellow"/>
                <w:lang w:bidi="ar-SA"/>
              </w:rPr>
              <w:t>Number of Returnees/ Reverse Migrants</w:t>
            </w:r>
          </w:p>
        </w:tc>
      </w:tr>
      <w:tr w:rsidR="00BE3760" w:rsidRPr="00BE3760" w14:paraId="327D228B" w14:textId="77777777" w:rsidTr="00BE3760">
        <w:trPr>
          <w:trHeight w:val="305"/>
          <w:jc w:val="center"/>
        </w:trPr>
        <w:tc>
          <w:tcPr>
            <w:tcW w:w="1285" w:type="dxa"/>
            <w:tcBorders>
              <w:top w:val="nil"/>
              <w:left w:val="single" w:sz="4" w:space="0" w:color="auto"/>
              <w:bottom w:val="single" w:sz="4" w:space="0" w:color="auto"/>
              <w:right w:val="single" w:sz="4" w:space="0" w:color="auto"/>
            </w:tcBorders>
            <w:noWrap/>
            <w:vAlign w:val="bottom"/>
            <w:hideMark/>
          </w:tcPr>
          <w:p w14:paraId="0290E183"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1</w:t>
            </w:r>
          </w:p>
        </w:tc>
        <w:tc>
          <w:tcPr>
            <w:tcW w:w="3330" w:type="dxa"/>
            <w:tcBorders>
              <w:top w:val="nil"/>
              <w:left w:val="nil"/>
              <w:bottom w:val="single" w:sz="4" w:space="0" w:color="auto"/>
              <w:right w:val="single" w:sz="4" w:space="0" w:color="auto"/>
            </w:tcBorders>
            <w:noWrap/>
            <w:vAlign w:val="bottom"/>
            <w:hideMark/>
          </w:tcPr>
          <w:p w14:paraId="0B2811D8" w14:textId="77777777" w:rsidR="00BE3760" w:rsidRPr="00BE3760" w:rsidRDefault="00BE3760" w:rsidP="00BE3760">
            <w:pPr>
              <w:spacing w:after="0" w:line="240" w:lineRule="auto"/>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 xml:space="preserve">Almora </w:t>
            </w:r>
          </w:p>
        </w:tc>
        <w:tc>
          <w:tcPr>
            <w:tcW w:w="4434" w:type="dxa"/>
            <w:tcBorders>
              <w:top w:val="nil"/>
              <w:left w:val="nil"/>
              <w:bottom w:val="single" w:sz="4" w:space="0" w:color="auto"/>
              <w:right w:val="single" w:sz="4" w:space="0" w:color="auto"/>
            </w:tcBorders>
            <w:noWrap/>
            <w:vAlign w:val="bottom"/>
            <w:hideMark/>
          </w:tcPr>
          <w:p w14:paraId="1B41483E"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43784</w:t>
            </w:r>
          </w:p>
        </w:tc>
      </w:tr>
      <w:tr w:rsidR="00BE3760" w:rsidRPr="00BE3760" w14:paraId="317910DE" w14:textId="77777777" w:rsidTr="00BE3760">
        <w:trPr>
          <w:trHeight w:val="305"/>
          <w:jc w:val="center"/>
        </w:trPr>
        <w:tc>
          <w:tcPr>
            <w:tcW w:w="1285" w:type="dxa"/>
            <w:tcBorders>
              <w:top w:val="nil"/>
              <w:left w:val="single" w:sz="4" w:space="0" w:color="auto"/>
              <w:bottom w:val="single" w:sz="4" w:space="0" w:color="auto"/>
              <w:right w:val="single" w:sz="4" w:space="0" w:color="auto"/>
            </w:tcBorders>
            <w:noWrap/>
            <w:vAlign w:val="bottom"/>
            <w:hideMark/>
          </w:tcPr>
          <w:p w14:paraId="05A309A6"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2</w:t>
            </w:r>
          </w:p>
        </w:tc>
        <w:tc>
          <w:tcPr>
            <w:tcW w:w="3330" w:type="dxa"/>
            <w:tcBorders>
              <w:top w:val="nil"/>
              <w:left w:val="nil"/>
              <w:bottom w:val="single" w:sz="4" w:space="0" w:color="auto"/>
              <w:right w:val="single" w:sz="4" w:space="0" w:color="auto"/>
            </w:tcBorders>
            <w:noWrap/>
            <w:vAlign w:val="bottom"/>
            <w:hideMark/>
          </w:tcPr>
          <w:p w14:paraId="5AB5EAA6" w14:textId="77777777" w:rsidR="00BE3760" w:rsidRPr="00BE3760" w:rsidRDefault="00BE3760" w:rsidP="00BE3760">
            <w:pPr>
              <w:spacing w:after="0" w:line="240" w:lineRule="auto"/>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 xml:space="preserve">Bageshwar </w:t>
            </w:r>
          </w:p>
        </w:tc>
        <w:tc>
          <w:tcPr>
            <w:tcW w:w="4434" w:type="dxa"/>
            <w:tcBorders>
              <w:top w:val="nil"/>
              <w:left w:val="nil"/>
              <w:bottom w:val="single" w:sz="4" w:space="0" w:color="auto"/>
              <w:right w:val="single" w:sz="4" w:space="0" w:color="auto"/>
            </w:tcBorders>
            <w:noWrap/>
            <w:vAlign w:val="bottom"/>
            <w:hideMark/>
          </w:tcPr>
          <w:p w14:paraId="0FF7D37D"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1925</w:t>
            </w:r>
          </w:p>
        </w:tc>
      </w:tr>
      <w:tr w:rsidR="00BE3760" w:rsidRPr="00BE3760" w14:paraId="75C5245F" w14:textId="77777777" w:rsidTr="00BE3760">
        <w:trPr>
          <w:trHeight w:val="305"/>
          <w:jc w:val="center"/>
        </w:trPr>
        <w:tc>
          <w:tcPr>
            <w:tcW w:w="1285" w:type="dxa"/>
            <w:tcBorders>
              <w:top w:val="nil"/>
              <w:left w:val="single" w:sz="4" w:space="0" w:color="auto"/>
              <w:bottom w:val="single" w:sz="4" w:space="0" w:color="auto"/>
              <w:right w:val="single" w:sz="4" w:space="0" w:color="auto"/>
            </w:tcBorders>
            <w:noWrap/>
            <w:vAlign w:val="bottom"/>
            <w:hideMark/>
          </w:tcPr>
          <w:p w14:paraId="0C88DFCE"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3</w:t>
            </w:r>
          </w:p>
        </w:tc>
        <w:tc>
          <w:tcPr>
            <w:tcW w:w="3330" w:type="dxa"/>
            <w:tcBorders>
              <w:top w:val="nil"/>
              <w:left w:val="nil"/>
              <w:bottom w:val="single" w:sz="4" w:space="0" w:color="auto"/>
              <w:right w:val="single" w:sz="4" w:space="0" w:color="auto"/>
            </w:tcBorders>
            <w:noWrap/>
            <w:vAlign w:val="bottom"/>
            <w:hideMark/>
          </w:tcPr>
          <w:p w14:paraId="79FE9C6D" w14:textId="77777777" w:rsidR="00BE3760" w:rsidRPr="00BE3760" w:rsidRDefault="00BE3760" w:rsidP="00BE3760">
            <w:pPr>
              <w:spacing w:after="0" w:line="240" w:lineRule="auto"/>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 xml:space="preserve">Chamoli </w:t>
            </w:r>
          </w:p>
        </w:tc>
        <w:tc>
          <w:tcPr>
            <w:tcW w:w="4434" w:type="dxa"/>
            <w:tcBorders>
              <w:top w:val="nil"/>
              <w:left w:val="nil"/>
              <w:bottom w:val="single" w:sz="4" w:space="0" w:color="auto"/>
              <w:right w:val="single" w:sz="4" w:space="0" w:color="auto"/>
            </w:tcBorders>
            <w:noWrap/>
            <w:vAlign w:val="bottom"/>
            <w:hideMark/>
          </w:tcPr>
          <w:p w14:paraId="37C40373"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5877</w:t>
            </w:r>
          </w:p>
        </w:tc>
      </w:tr>
      <w:tr w:rsidR="00BE3760" w:rsidRPr="00BE3760" w14:paraId="74E4C319" w14:textId="77777777" w:rsidTr="00BE3760">
        <w:trPr>
          <w:trHeight w:val="305"/>
          <w:jc w:val="center"/>
        </w:trPr>
        <w:tc>
          <w:tcPr>
            <w:tcW w:w="1285" w:type="dxa"/>
            <w:tcBorders>
              <w:top w:val="nil"/>
              <w:left w:val="single" w:sz="4" w:space="0" w:color="auto"/>
              <w:bottom w:val="single" w:sz="4" w:space="0" w:color="auto"/>
              <w:right w:val="single" w:sz="4" w:space="0" w:color="auto"/>
            </w:tcBorders>
            <w:noWrap/>
            <w:vAlign w:val="bottom"/>
            <w:hideMark/>
          </w:tcPr>
          <w:p w14:paraId="2711494C"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4</w:t>
            </w:r>
          </w:p>
        </w:tc>
        <w:tc>
          <w:tcPr>
            <w:tcW w:w="3330" w:type="dxa"/>
            <w:tcBorders>
              <w:top w:val="nil"/>
              <w:left w:val="nil"/>
              <w:bottom w:val="single" w:sz="4" w:space="0" w:color="auto"/>
              <w:right w:val="single" w:sz="4" w:space="0" w:color="auto"/>
            </w:tcBorders>
            <w:noWrap/>
            <w:vAlign w:val="bottom"/>
            <w:hideMark/>
          </w:tcPr>
          <w:p w14:paraId="5D35BAF4" w14:textId="77777777" w:rsidR="00BE3760" w:rsidRPr="00BE3760" w:rsidRDefault="00BE3760" w:rsidP="00BE3760">
            <w:pPr>
              <w:spacing w:after="0" w:line="240" w:lineRule="auto"/>
              <w:rPr>
                <w:rFonts w:ascii="Times New Roman" w:eastAsia="Times New Roman" w:hAnsi="Times New Roman" w:cs="Times New Roman"/>
                <w:color w:val="000000"/>
                <w:sz w:val="24"/>
                <w:szCs w:val="24"/>
                <w:highlight w:val="yellow"/>
                <w:lang w:bidi="ar-SA"/>
              </w:rPr>
            </w:pPr>
            <w:proofErr w:type="spellStart"/>
            <w:r w:rsidRPr="00BE3760">
              <w:rPr>
                <w:rFonts w:ascii="Times New Roman" w:eastAsia="Times New Roman" w:hAnsi="Times New Roman" w:cs="Times New Roman"/>
                <w:color w:val="000000"/>
                <w:sz w:val="24"/>
                <w:szCs w:val="24"/>
                <w:highlight w:val="yellow"/>
                <w:lang w:bidi="ar-SA"/>
              </w:rPr>
              <w:t>Champawat</w:t>
            </w:r>
            <w:proofErr w:type="spellEnd"/>
            <w:r w:rsidRPr="00BE3760">
              <w:rPr>
                <w:rFonts w:ascii="Times New Roman" w:eastAsia="Times New Roman" w:hAnsi="Times New Roman" w:cs="Times New Roman"/>
                <w:color w:val="000000"/>
                <w:sz w:val="24"/>
                <w:szCs w:val="24"/>
                <w:highlight w:val="yellow"/>
                <w:lang w:bidi="ar-SA"/>
              </w:rPr>
              <w:t xml:space="preserve"> </w:t>
            </w:r>
          </w:p>
        </w:tc>
        <w:tc>
          <w:tcPr>
            <w:tcW w:w="4434" w:type="dxa"/>
            <w:tcBorders>
              <w:top w:val="nil"/>
              <w:left w:val="nil"/>
              <w:bottom w:val="single" w:sz="4" w:space="0" w:color="auto"/>
              <w:right w:val="single" w:sz="4" w:space="0" w:color="auto"/>
            </w:tcBorders>
            <w:noWrap/>
            <w:vAlign w:val="bottom"/>
            <w:hideMark/>
          </w:tcPr>
          <w:p w14:paraId="71521461"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15097</w:t>
            </w:r>
          </w:p>
        </w:tc>
      </w:tr>
      <w:tr w:rsidR="00BE3760" w:rsidRPr="00BE3760" w14:paraId="7B47201F" w14:textId="77777777" w:rsidTr="00BE3760">
        <w:trPr>
          <w:trHeight w:val="305"/>
          <w:jc w:val="center"/>
        </w:trPr>
        <w:tc>
          <w:tcPr>
            <w:tcW w:w="1285" w:type="dxa"/>
            <w:tcBorders>
              <w:top w:val="nil"/>
              <w:left w:val="single" w:sz="4" w:space="0" w:color="auto"/>
              <w:bottom w:val="single" w:sz="4" w:space="0" w:color="auto"/>
              <w:right w:val="single" w:sz="4" w:space="0" w:color="auto"/>
            </w:tcBorders>
            <w:noWrap/>
            <w:vAlign w:val="bottom"/>
            <w:hideMark/>
          </w:tcPr>
          <w:p w14:paraId="071D8BA6"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5</w:t>
            </w:r>
          </w:p>
        </w:tc>
        <w:tc>
          <w:tcPr>
            <w:tcW w:w="3330" w:type="dxa"/>
            <w:tcBorders>
              <w:top w:val="nil"/>
              <w:left w:val="nil"/>
              <w:bottom w:val="single" w:sz="4" w:space="0" w:color="auto"/>
              <w:right w:val="single" w:sz="4" w:space="0" w:color="auto"/>
            </w:tcBorders>
            <w:noWrap/>
            <w:vAlign w:val="bottom"/>
            <w:hideMark/>
          </w:tcPr>
          <w:p w14:paraId="138312A2" w14:textId="77777777" w:rsidR="00BE3760" w:rsidRPr="00BE3760" w:rsidRDefault="00BE3760" w:rsidP="00BE3760">
            <w:pPr>
              <w:spacing w:after="0" w:line="240" w:lineRule="auto"/>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 xml:space="preserve">Dehradun </w:t>
            </w:r>
          </w:p>
        </w:tc>
        <w:tc>
          <w:tcPr>
            <w:tcW w:w="4434" w:type="dxa"/>
            <w:tcBorders>
              <w:top w:val="nil"/>
              <w:left w:val="nil"/>
              <w:bottom w:val="single" w:sz="4" w:space="0" w:color="auto"/>
              <w:right w:val="single" w:sz="4" w:space="0" w:color="auto"/>
            </w:tcBorders>
            <w:noWrap/>
            <w:vAlign w:val="bottom"/>
            <w:hideMark/>
          </w:tcPr>
          <w:p w14:paraId="266E9497"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2254</w:t>
            </w:r>
          </w:p>
        </w:tc>
      </w:tr>
      <w:tr w:rsidR="00BE3760" w:rsidRPr="00BE3760" w14:paraId="1B30911F" w14:textId="77777777" w:rsidTr="00BE3760">
        <w:trPr>
          <w:trHeight w:val="305"/>
          <w:jc w:val="center"/>
        </w:trPr>
        <w:tc>
          <w:tcPr>
            <w:tcW w:w="1285" w:type="dxa"/>
            <w:tcBorders>
              <w:top w:val="nil"/>
              <w:left w:val="single" w:sz="4" w:space="0" w:color="auto"/>
              <w:bottom w:val="single" w:sz="4" w:space="0" w:color="auto"/>
              <w:right w:val="single" w:sz="4" w:space="0" w:color="auto"/>
            </w:tcBorders>
            <w:noWrap/>
            <w:vAlign w:val="bottom"/>
            <w:hideMark/>
          </w:tcPr>
          <w:p w14:paraId="72A83919"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6</w:t>
            </w:r>
          </w:p>
        </w:tc>
        <w:tc>
          <w:tcPr>
            <w:tcW w:w="3330" w:type="dxa"/>
            <w:tcBorders>
              <w:top w:val="nil"/>
              <w:left w:val="nil"/>
              <w:bottom w:val="single" w:sz="4" w:space="0" w:color="auto"/>
              <w:right w:val="single" w:sz="4" w:space="0" w:color="auto"/>
            </w:tcBorders>
            <w:noWrap/>
            <w:vAlign w:val="bottom"/>
            <w:hideMark/>
          </w:tcPr>
          <w:p w14:paraId="3AA36D64" w14:textId="77777777" w:rsidR="00BE3760" w:rsidRPr="00BE3760" w:rsidRDefault="00BE3760" w:rsidP="00BE3760">
            <w:pPr>
              <w:spacing w:after="0" w:line="240" w:lineRule="auto"/>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 xml:space="preserve">Haridwar </w:t>
            </w:r>
          </w:p>
        </w:tc>
        <w:tc>
          <w:tcPr>
            <w:tcW w:w="4434" w:type="dxa"/>
            <w:tcBorders>
              <w:top w:val="nil"/>
              <w:left w:val="nil"/>
              <w:bottom w:val="single" w:sz="4" w:space="0" w:color="auto"/>
              <w:right w:val="single" w:sz="4" w:space="0" w:color="auto"/>
            </w:tcBorders>
            <w:noWrap/>
            <w:vAlign w:val="bottom"/>
            <w:hideMark/>
          </w:tcPr>
          <w:p w14:paraId="2AA8722A"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3136</w:t>
            </w:r>
          </w:p>
        </w:tc>
      </w:tr>
      <w:tr w:rsidR="00BE3760" w:rsidRPr="00BE3760" w14:paraId="5722E812" w14:textId="77777777" w:rsidTr="00BE3760">
        <w:trPr>
          <w:trHeight w:val="305"/>
          <w:jc w:val="center"/>
        </w:trPr>
        <w:tc>
          <w:tcPr>
            <w:tcW w:w="1285" w:type="dxa"/>
            <w:tcBorders>
              <w:top w:val="nil"/>
              <w:left w:val="single" w:sz="4" w:space="0" w:color="auto"/>
              <w:bottom w:val="single" w:sz="4" w:space="0" w:color="auto"/>
              <w:right w:val="single" w:sz="4" w:space="0" w:color="auto"/>
            </w:tcBorders>
            <w:noWrap/>
            <w:vAlign w:val="bottom"/>
            <w:hideMark/>
          </w:tcPr>
          <w:p w14:paraId="313C2043"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7</w:t>
            </w:r>
          </w:p>
        </w:tc>
        <w:tc>
          <w:tcPr>
            <w:tcW w:w="3330" w:type="dxa"/>
            <w:tcBorders>
              <w:top w:val="nil"/>
              <w:left w:val="nil"/>
              <w:bottom w:val="single" w:sz="4" w:space="0" w:color="auto"/>
              <w:right w:val="single" w:sz="4" w:space="0" w:color="auto"/>
            </w:tcBorders>
            <w:noWrap/>
            <w:vAlign w:val="bottom"/>
            <w:hideMark/>
          </w:tcPr>
          <w:p w14:paraId="6AAE878C" w14:textId="77777777" w:rsidR="00BE3760" w:rsidRPr="00BE3760" w:rsidRDefault="00BE3760" w:rsidP="00BE3760">
            <w:pPr>
              <w:spacing w:after="0" w:line="240" w:lineRule="auto"/>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 xml:space="preserve">Nainital </w:t>
            </w:r>
          </w:p>
        </w:tc>
        <w:tc>
          <w:tcPr>
            <w:tcW w:w="4434" w:type="dxa"/>
            <w:tcBorders>
              <w:top w:val="nil"/>
              <w:left w:val="nil"/>
              <w:bottom w:val="single" w:sz="4" w:space="0" w:color="auto"/>
              <w:right w:val="single" w:sz="4" w:space="0" w:color="auto"/>
            </w:tcBorders>
            <w:noWrap/>
            <w:vAlign w:val="bottom"/>
            <w:hideMark/>
          </w:tcPr>
          <w:p w14:paraId="44930490"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9650</w:t>
            </w:r>
          </w:p>
        </w:tc>
      </w:tr>
      <w:tr w:rsidR="00BE3760" w:rsidRPr="00BE3760" w14:paraId="58CF17B0" w14:textId="77777777" w:rsidTr="00BE3760">
        <w:trPr>
          <w:trHeight w:val="305"/>
          <w:jc w:val="center"/>
        </w:trPr>
        <w:tc>
          <w:tcPr>
            <w:tcW w:w="1285" w:type="dxa"/>
            <w:tcBorders>
              <w:top w:val="nil"/>
              <w:left w:val="single" w:sz="4" w:space="0" w:color="auto"/>
              <w:bottom w:val="single" w:sz="4" w:space="0" w:color="auto"/>
              <w:right w:val="single" w:sz="4" w:space="0" w:color="auto"/>
            </w:tcBorders>
            <w:noWrap/>
            <w:vAlign w:val="bottom"/>
            <w:hideMark/>
          </w:tcPr>
          <w:p w14:paraId="712DD99F"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8</w:t>
            </w:r>
          </w:p>
        </w:tc>
        <w:tc>
          <w:tcPr>
            <w:tcW w:w="3330" w:type="dxa"/>
            <w:tcBorders>
              <w:top w:val="nil"/>
              <w:left w:val="nil"/>
              <w:bottom w:val="single" w:sz="4" w:space="0" w:color="auto"/>
              <w:right w:val="single" w:sz="4" w:space="0" w:color="auto"/>
            </w:tcBorders>
            <w:noWrap/>
            <w:vAlign w:val="bottom"/>
            <w:hideMark/>
          </w:tcPr>
          <w:p w14:paraId="070295DC" w14:textId="77777777" w:rsidR="00BE3760" w:rsidRPr="00BE3760" w:rsidRDefault="00BE3760" w:rsidP="00BE3760">
            <w:pPr>
              <w:spacing w:after="0" w:line="240" w:lineRule="auto"/>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 xml:space="preserve">Pauri </w:t>
            </w:r>
          </w:p>
        </w:tc>
        <w:tc>
          <w:tcPr>
            <w:tcW w:w="4434" w:type="dxa"/>
            <w:tcBorders>
              <w:top w:val="nil"/>
              <w:left w:val="nil"/>
              <w:bottom w:val="single" w:sz="4" w:space="0" w:color="auto"/>
              <w:right w:val="single" w:sz="4" w:space="0" w:color="auto"/>
            </w:tcBorders>
            <w:noWrap/>
            <w:vAlign w:val="bottom"/>
            <w:hideMark/>
          </w:tcPr>
          <w:p w14:paraId="093BDE62"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60440</w:t>
            </w:r>
          </w:p>
        </w:tc>
      </w:tr>
      <w:tr w:rsidR="00BE3760" w:rsidRPr="00BE3760" w14:paraId="0705D0FC" w14:textId="77777777" w:rsidTr="00BE3760">
        <w:trPr>
          <w:trHeight w:val="305"/>
          <w:jc w:val="center"/>
        </w:trPr>
        <w:tc>
          <w:tcPr>
            <w:tcW w:w="1285" w:type="dxa"/>
            <w:tcBorders>
              <w:top w:val="nil"/>
              <w:left w:val="single" w:sz="4" w:space="0" w:color="auto"/>
              <w:bottom w:val="single" w:sz="4" w:space="0" w:color="auto"/>
              <w:right w:val="single" w:sz="4" w:space="0" w:color="auto"/>
            </w:tcBorders>
            <w:noWrap/>
            <w:vAlign w:val="bottom"/>
            <w:hideMark/>
          </w:tcPr>
          <w:p w14:paraId="1BCC9CB9"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lastRenderedPageBreak/>
              <w:t>9</w:t>
            </w:r>
          </w:p>
        </w:tc>
        <w:tc>
          <w:tcPr>
            <w:tcW w:w="3330" w:type="dxa"/>
            <w:tcBorders>
              <w:top w:val="nil"/>
              <w:left w:val="nil"/>
              <w:bottom w:val="single" w:sz="4" w:space="0" w:color="auto"/>
              <w:right w:val="single" w:sz="4" w:space="0" w:color="auto"/>
            </w:tcBorders>
            <w:noWrap/>
            <w:vAlign w:val="bottom"/>
            <w:hideMark/>
          </w:tcPr>
          <w:p w14:paraId="13A51A42" w14:textId="77777777" w:rsidR="00BE3760" w:rsidRPr="00BE3760" w:rsidRDefault="00BE3760" w:rsidP="00BE3760">
            <w:pPr>
              <w:spacing w:after="0" w:line="240" w:lineRule="auto"/>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 xml:space="preserve">Pithoragarh </w:t>
            </w:r>
          </w:p>
        </w:tc>
        <w:tc>
          <w:tcPr>
            <w:tcW w:w="4434" w:type="dxa"/>
            <w:tcBorders>
              <w:top w:val="nil"/>
              <w:left w:val="nil"/>
              <w:bottom w:val="single" w:sz="4" w:space="0" w:color="auto"/>
              <w:right w:val="single" w:sz="4" w:space="0" w:color="auto"/>
            </w:tcBorders>
            <w:noWrap/>
            <w:vAlign w:val="bottom"/>
            <w:hideMark/>
          </w:tcPr>
          <w:p w14:paraId="3FED2088"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5451</w:t>
            </w:r>
          </w:p>
        </w:tc>
      </w:tr>
      <w:tr w:rsidR="00BE3760" w:rsidRPr="00BE3760" w14:paraId="1A9F64A8" w14:textId="77777777" w:rsidTr="00BE3760">
        <w:trPr>
          <w:trHeight w:val="305"/>
          <w:jc w:val="center"/>
        </w:trPr>
        <w:tc>
          <w:tcPr>
            <w:tcW w:w="1285" w:type="dxa"/>
            <w:tcBorders>
              <w:top w:val="nil"/>
              <w:left w:val="single" w:sz="4" w:space="0" w:color="auto"/>
              <w:bottom w:val="single" w:sz="4" w:space="0" w:color="auto"/>
              <w:right w:val="single" w:sz="4" w:space="0" w:color="auto"/>
            </w:tcBorders>
            <w:noWrap/>
            <w:vAlign w:val="bottom"/>
            <w:hideMark/>
          </w:tcPr>
          <w:p w14:paraId="052F0348"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10</w:t>
            </w:r>
          </w:p>
        </w:tc>
        <w:tc>
          <w:tcPr>
            <w:tcW w:w="3330" w:type="dxa"/>
            <w:tcBorders>
              <w:top w:val="nil"/>
              <w:left w:val="nil"/>
              <w:bottom w:val="single" w:sz="4" w:space="0" w:color="auto"/>
              <w:right w:val="single" w:sz="4" w:space="0" w:color="auto"/>
            </w:tcBorders>
            <w:noWrap/>
            <w:vAlign w:val="bottom"/>
            <w:hideMark/>
          </w:tcPr>
          <w:p w14:paraId="779D8951" w14:textId="77777777" w:rsidR="00BE3760" w:rsidRPr="00BE3760" w:rsidRDefault="00BE3760" w:rsidP="00BE3760">
            <w:pPr>
              <w:spacing w:after="0" w:line="240" w:lineRule="auto"/>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 xml:space="preserve">Rudra Prayag </w:t>
            </w:r>
          </w:p>
        </w:tc>
        <w:tc>
          <w:tcPr>
            <w:tcW w:w="4434" w:type="dxa"/>
            <w:tcBorders>
              <w:top w:val="nil"/>
              <w:left w:val="nil"/>
              <w:bottom w:val="single" w:sz="4" w:space="0" w:color="auto"/>
              <w:right w:val="single" w:sz="4" w:space="0" w:color="auto"/>
            </w:tcBorders>
            <w:noWrap/>
            <w:vAlign w:val="bottom"/>
            <w:hideMark/>
          </w:tcPr>
          <w:p w14:paraId="71A9D00D"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7656</w:t>
            </w:r>
          </w:p>
        </w:tc>
      </w:tr>
      <w:tr w:rsidR="00BE3760" w:rsidRPr="00BE3760" w14:paraId="23D9BC0F" w14:textId="77777777" w:rsidTr="00BE3760">
        <w:trPr>
          <w:trHeight w:val="305"/>
          <w:jc w:val="center"/>
        </w:trPr>
        <w:tc>
          <w:tcPr>
            <w:tcW w:w="1285" w:type="dxa"/>
            <w:tcBorders>
              <w:top w:val="nil"/>
              <w:left w:val="single" w:sz="4" w:space="0" w:color="auto"/>
              <w:bottom w:val="single" w:sz="4" w:space="0" w:color="auto"/>
              <w:right w:val="single" w:sz="4" w:space="0" w:color="auto"/>
            </w:tcBorders>
            <w:noWrap/>
            <w:vAlign w:val="bottom"/>
            <w:hideMark/>
          </w:tcPr>
          <w:p w14:paraId="6FE54417"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11</w:t>
            </w:r>
          </w:p>
        </w:tc>
        <w:tc>
          <w:tcPr>
            <w:tcW w:w="3330" w:type="dxa"/>
            <w:tcBorders>
              <w:top w:val="nil"/>
              <w:left w:val="nil"/>
              <w:bottom w:val="single" w:sz="4" w:space="0" w:color="auto"/>
              <w:right w:val="single" w:sz="4" w:space="0" w:color="auto"/>
            </w:tcBorders>
            <w:noWrap/>
            <w:vAlign w:val="bottom"/>
            <w:hideMark/>
          </w:tcPr>
          <w:p w14:paraId="49721600" w14:textId="77777777" w:rsidR="00BE3760" w:rsidRPr="00BE3760" w:rsidRDefault="00BE3760" w:rsidP="00BE3760">
            <w:pPr>
              <w:spacing w:after="0" w:line="240" w:lineRule="auto"/>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 xml:space="preserve">Tehri </w:t>
            </w:r>
          </w:p>
        </w:tc>
        <w:tc>
          <w:tcPr>
            <w:tcW w:w="4434" w:type="dxa"/>
            <w:tcBorders>
              <w:top w:val="nil"/>
              <w:left w:val="nil"/>
              <w:bottom w:val="single" w:sz="4" w:space="0" w:color="auto"/>
              <w:right w:val="single" w:sz="4" w:space="0" w:color="auto"/>
            </w:tcBorders>
            <w:noWrap/>
            <w:vAlign w:val="bottom"/>
            <w:hideMark/>
          </w:tcPr>
          <w:p w14:paraId="38C2CA5A"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19242</w:t>
            </w:r>
          </w:p>
        </w:tc>
      </w:tr>
      <w:tr w:rsidR="00BE3760" w:rsidRPr="00BE3760" w14:paraId="637A9FE3" w14:textId="77777777" w:rsidTr="00BE3760">
        <w:trPr>
          <w:trHeight w:val="305"/>
          <w:jc w:val="center"/>
        </w:trPr>
        <w:tc>
          <w:tcPr>
            <w:tcW w:w="1285" w:type="dxa"/>
            <w:tcBorders>
              <w:top w:val="nil"/>
              <w:left w:val="single" w:sz="4" w:space="0" w:color="auto"/>
              <w:bottom w:val="single" w:sz="4" w:space="0" w:color="auto"/>
              <w:right w:val="single" w:sz="4" w:space="0" w:color="auto"/>
            </w:tcBorders>
            <w:noWrap/>
            <w:vAlign w:val="bottom"/>
            <w:hideMark/>
          </w:tcPr>
          <w:p w14:paraId="73104B5C"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12</w:t>
            </w:r>
          </w:p>
        </w:tc>
        <w:tc>
          <w:tcPr>
            <w:tcW w:w="3330" w:type="dxa"/>
            <w:tcBorders>
              <w:top w:val="nil"/>
              <w:left w:val="nil"/>
              <w:bottom w:val="single" w:sz="4" w:space="0" w:color="auto"/>
              <w:right w:val="single" w:sz="4" w:space="0" w:color="auto"/>
            </w:tcBorders>
            <w:noWrap/>
            <w:vAlign w:val="bottom"/>
            <w:hideMark/>
          </w:tcPr>
          <w:p w14:paraId="5328064D" w14:textId="77777777" w:rsidR="00BE3760" w:rsidRPr="00BE3760" w:rsidRDefault="00BE3760" w:rsidP="00BE3760">
            <w:pPr>
              <w:spacing w:after="0" w:line="240" w:lineRule="auto"/>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 xml:space="preserve">Udham Singh Nagar </w:t>
            </w:r>
          </w:p>
        </w:tc>
        <w:tc>
          <w:tcPr>
            <w:tcW w:w="4434" w:type="dxa"/>
            <w:tcBorders>
              <w:top w:val="nil"/>
              <w:left w:val="nil"/>
              <w:bottom w:val="single" w:sz="4" w:space="0" w:color="auto"/>
              <w:right w:val="single" w:sz="4" w:space="0" w:color="auto"/>
            </w:tcBorders>
            <w:noWrap/>
            <w:vAlign w:val="bottom"/>
            <w:hideMark/>
          </w:tcPr>
          <w:p w14:paraId="418697CE"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21958</w:t>
            </w:r>
          </w:p>
        </w:tc>
      </w:tr>
      <w:tr w:rsidR="00BE3760" w:rsidRPr="00BE3760" w14:paraId="655A9B15" w14:textId="77777777" w:rsidTr="00BE3760">
        <w:trPr>
          <w:trHeight w:val="305"/>
          <w:jc w:val="center"/>
        </w:trPr>
        <w:tc>
          <w:tcPr>
            <w:tcW w:w="1285" w:type="dxa"/>
            <w:tcBorders>
              <w:top w:val="nil"/>
              <w:left w:val="single" w:sz="4" w:space="0" w:color="auto"/>
              <w:bottom w:val="single" w:sz="4" w:space="0" w:color="auto"/>
              <w:right w:val="single" w:sz="4" w:space="0" w:color="auto"/>
            </w:tcBorders>
            <w:noWrap/>
            <w:vAlign w:val="bottom"/>
            <w:hideMark/>
          </w:tcPr>
          <w:p w14:paraId="7254B070"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13</w:t>
            </w:r>
          </w:p>
        </w:tc>
        <w:tc>
          <w:tcPr>
            <w:tcW w:w="3330" w:type="dxa"/>
            <w:tcBorders>
              <w:top w:val="nil"/>
              <w:left w:val="nil"/>
              <w:bottom w:val="single" w:sz="4" w:space="0" w:color="auto"/>
              <w:right w:val="single" w:sz="4" w:space="0" w:color="auto"/>
            </w:tcBorders>
            <w:noWrap/>
            <w:vAlign w:val="bottom"/>
            <w:hideMark/>
          </w:tcPr>
          <w:p w14:paraId="3601A4E3" w14:textId="77777777" w:rsidR="00BE3760" w:rsidRPr="00BE3760" w:rsidRDefault="00BE3760" w:rsidP="00BE3760">
            <w:pPr>
              <w:spacing w:after="0" w:line="240" w:lineRule="auto"/>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 xml:space="preserve">Uttarkashi </w:t>
            </w:r>
          </w:p>
        </w:tc>
        <w:tc>
          <w:tcPr>
            <w:tcW w:w="4434" w:type="dxa"/>
            <w:tcBorders>
              <w:top w:val="nil"/>
              <w:left w:val="nil"/>
              <w:bottom w:val="single" w:sz="4" w:space="0" w:color="auto"/>
              <w:right w:val="single" w:sz="4" w:space="0" w:color="auto"/>
            </w:tcBorders>
            <w:noWrap/>
            <w:vAlign w:val="bottom"/>
            <w:hideMark/>
          </w:tcPr>
          <w:p w14:paraId="781F5707"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19405</w:t>
            </w:r>
          </w:p>
        </w:tc>
      </w:tr>
      <w:tr w:rsidR="00BE3760" w:rsidRPr="00BE3760" w14:paraId="3E9F8DC1" w14:textId="77777777" w:rsidTr="00BE3760">
        <w:trPr>
          <w:trHeight w:val="305"/>
          <w:jc w:val="center"/>
        </w:trPr>
        <w:tc>
          <w:tcPr>
            <w:tcW w:w="1285" w:type="dxa"/>
            <w:tcBorders>
              <w:top w:val="nil"/>
              <w:left w:val="single" w:sz="4" w:space="0" w:color="auto"/>
              <w:bottom w:val="single" w:sz="4" w:space="0" w:color="auto"/>
              <w:right w:val="single" w:sz="4" w:space="0" w:color="auto"/>
            </w:tcBorders>
            <w:noWrap/>
            <w:vAlign w:val="bottom"/>
            <w:hideMark/>
          </w:tcPr>
          <w:p w14:paraId="5FFC5210" w14:textId="77777777" w:rsidR="00BE3760" w:rsidRPr="00BE3760" w:rsidRDefault="00BE3760" w:rsidP="00BE3760">
            <w:pPr>
              <w:spacing w:after="0" w:line="240" w:lineRule="auto"/>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 </w:t>
            </w:r>
          </w:p>
        </w:tc>
        <w:tc>
          <w:tcPr>
            <w:tcW w:w="3330" w:type="dxa"/>
            <w:tcBorders>
              <w:top w:val="nil"/>
              <w:left w:val="nil"/>
              <w:bottom w:val="single" w:sz="4" w:space="0" w:color="auto"/>
              <w:right w:val="single" w:sz="4" w:space="0" w:color="auto"/>
            </w:tcBorders>
            <w:noWrap/>
            <w:vAlign w:val="bottom"/>
            <w:hideMark/>
          </w:tcPr>
          <w:p w14:paraId="6DE51D0E" w14:textId="77777777" w:rsidR="00BE3760" w:rsidRPr="00BE3760" w:rsidRDefault="00BE3760" w:rsidP="00BE3760">
            <w:pPr>
              <w:spacing w:after="0" w:line="240" w:lineRule="auto"/>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Total</w:t>
            </w:r>
          </w:p>
        </w:tc>
        <w:tc>
          <w:tcPr>
            <w:tcW w:w="4434" w:type="dxa"/>
            <w:tcBorders>
              <w:top w:val="nil"/>
              <w:left w:val="nil"/>
              <w:bottom w:val="single" w:sz="4" w:space="0" w:color="auto"/>
              <w:right w:val="single" w:sz="4" w:space="0" w:color="auto"/>
            </w:tcBorders>
            <w:noWrap/>
            <w:vAlign w:val="bottom"/>
            <w:hideMark/>
          </w:tcPr>
          <w:p w14:paraId="09989BD9" w14:textId="77777777" w:rsidR="00BE3760" w:rsidRPr="00BE3760" w:rsidRDefault="00BE3760" w:rsidP="00BE3760">
            <w:pPr>
              <w:spacing w:after="0" w:line="240" w:lineRule="auto"/>
              <w:jc w:val="center"/>
              <w:rPr>
                <w:rFonts w:ascii="Times New Roman" w:eastAsia="Times New Roman" w:hAnsi="Times New Roman" w:cs="Times New Roman"/>
                <w:color w:val="000000"/>
                <w:sz w:val="24"/>
                <w:szCs w:val="24"/>
                <w:highlight w:val="yellow"/>
                <w:lang w:bidi="ar-SA"/>
              </w:rPr>
            </w:pPr>
            <w:r w:rsidRPr="00BE3760">
              <w:rPr>
                <w:rFonts w:ascii="Times New Roman" w:eastAsia="Times New Roman" w:hAnsi="Times New Roman" w:cs="Times New Roman"/>
                <w:color w:val="000000"/>
                <w:sz w:val="24"/>
                <w:szCs w:val="24"/>
                <w:highlight w:val="yellow"/>
                <w:lang w:bidi="ar-SA"/>
              </w:rPr>
              <w:t>215875</w:t>
            </w:r>
          </w:p>
        </w:tc>
      </w:tr>
    </w:tbl>
    <w:p w14:paraId="37996CB1" w14:textId="69BE7D96" w:rsidR="0099474D" w:rsidRPr="0023688F" w:rsidRDefault="00BE3760" w:rsidP="0099474D">
      <w:pPr>
        <w:tabs>
          <w:tab w:val="left" w:pos="1500"/>
        </w:tabs>
        <w:spacing w:after="160" w:line="278" w:lineRule="auto"/>
        <w:rPr>
          <w:rFonts w:ascii="Times New Roman" w:eastAsia="Calibri" w:hAnsi="Times New Roman" w:cs="Times New Roman"/>
          <w:kern w:val="2"/>
          <w:sz w:val="24"/>
          <w:szCs w:val="24"/>
          <w:highlight w:val="yellow"/>
          <w:lang w:bidi="ar-SA"/>
        </w:rPr>
      </w:pPr>
      <w:r w:rsidRPr="0023688F">
        <w:rPr>
          <w:rFonts w:ascii="Times New Roman" w:eastAsia="Calibri" w:hAnsi="Times New Roman" w:cs="Times New Roman"/>
          <w:kern w:val="2"/>
          <w:sz w:val="24"/>
          <w:szCs w:val="24"/>
          <w:highlight w:val="yellow"/>
          <w:lang w:bidi="ar-SA"/>
        </w:rPr>
        <w:t xml:space="preserve">Source: Interim report of Rural Development &amp; </w:t>
      </w:r>
      <w:r w:rsidR="009F6B47" w:rsidRPr="0023688F">
        <w:rPr>
          <w:rFonts w:ascii="Times New Roman" w:eastAsia="Calibri" w:hAnsi="Times New Roman" w:cs="Times New Roman"/>
          <w:kern w:val="2"/>
          <w:sz w:val="24"/>
          <w:szCs w:val="24"/>
          <w:highlight w:val="yellow"/>
          <w:lang w:bidi="ar-SA"/>
        </w:rPr>
        <w:t>M</w:t>
      </w:r>
      <w:r w:rsidRPr="0023688F">
        <w:rPr>
          <w:rFonts w:ascii="Times New Roman" w:eastAsia="Calibri" w:hAnsi="Times New Roman" w:cs="Times New Roman"/>
          <w:kern w:val="2"/>
          <w:sz w:val="24"/>
          <w:szCs w:val="24"/>
          <w:highlight w:val="yellow"/>
          <w:lang w:bidi="ar-SA"/>
        </w:rPr>
        <w:t>igration Commission, 20 June 2020</w:t>
      </w:r>
    </w:p>
    <w:p w14:paraId="0A004C2D" w14:textId="77777777" w:rsidR="00BE3760" w:rsidRPr="00803A74" w:rsidRDefault="00BE3760" w:rsidP="0099474D">
      <w:pPr>
        <w:tabs>
          <w:tab w:val="left" w:pos="1500"/>
        </w:tabs>
        <w:spacing w:after="160" w:line="278" w:lineRule="auto"/>
        <w:rPr>
          <w:rFonts w:ascii="Times New Roman" w:eastAsia="Calibri" w:hAnsi="Times New Roman" w:cs="Times New Roman"/>
          <w:kern w:val="2"/>
          <w:sz w:val="24"/>
          <w:szCs w:val="24"/>
          <w:highlight w:val="yellow"/>
          <w:lang w:bidi="ar-SA"/>
        </w:rPr>
      </w:pPr>
    </w:p>
    <w:p w14:paraId="13EB837E" w14:textId="2F5F0FD7" w:rsidR="0099474D" w:rsidRPr="00803A74" w:rsidRDefault="00803A74" w:rsidP="0099474D">
      <w:pPr>
        <w:tabs>
          <w:tab w:val="left" w:pos="1500"/>
        </w:tabs>
        <w:spacing w:after="160" w:line="278" w:lineRule="auto"/>
        <w:rPr>
          <w:rFonts w:ascii="Times New Roman" w:eastAsia="Calibri" w:hAnsi="Times New Roman" w:cs="Times New Roman"/>
          <w:kern w:val="2"/>
          <w:sz w:val="24"/>
          <w:szCs w:val="24"/>
          <w:highlight w:val="yellow"/>
          <w:lang w:bidi="ar-SA"/>
        </w:rPr>
      </w:pPr>
      <w:r w:rsidRPr="00803A74">
        <w:rPr>
          <w:noProof/>
          <w:highlight w:val="yellow"/>
        </w:rPr>
        <w:drawing>
          <wp:inline distT="0" distB="0" distL="0" distR="0" wp14:anchorId="6CEF7282" wp14:editId="2DA1BF6A">
            <wp:extent cx="5619751" cy="3405188"/>
            <wp:effectExtent l="0" t="0" r="0" b="0"/>
            <wp:docPr id="263772417" name="Chart 1">
              <a:extLst xmlns:a="http://schemas.openxmlformats.org/drawingml/2006/main">
                <a:ext uri="{FF2B5EF4-FFF2-40B4-BE49-F238E27FC236}">
                  <a16:creationId xmlns:a16="http://schemas.microsoft.com/office/drawing/2014/main" id="{F7C95724-B98A-8B8B-4D6A-D78498C661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EF5A45F" w14:textId="5CD6159F" w:rsidR="002C4FD3" w:rsidRPr="002C4FD3" w:rsidRDefault="002C4FD3" w:rsidP="002C4FD3">
      <w:pPr>
        <w:tabs>
          <w:tab w:val="left" w:pos="1500"/>
        </w:tabs>
        <w:rPr>
          <w:rFonts w:ascii="Times New Roman" w:hAnsi="Times New Roman" w:cs="Times New Roman"/>
          <w:b/>
          <w:bCs/>
          <w:sz w:val="24"/>
          <w:szCs w:val="24"/>
        </w:rPr>
      </w:pPr>
      <w:bookmarkStart w:id="1" w:name="_Hlk205922857"/>
      <w:r w:rsidRPr="0023688F">
        <w:rPr>
          <w:rFonts w:ascii="Times New Roman" w:hAnsi="Times New Roman" w:cs="Times New Roman"/>
          <w:b/>
          <w:bCs/>
          <w:sz w:val="24"/>
          <w:szCs w:val="24"/>
        </w:rPr>
        <w:t>Fig.4: District wise Reverse migrants in Uttarakhand during lockdown, June 2020</w:t>
      </w:r>
    </w:p>
    <w:bookmarkEnd w:id="1"/>
    <w:p w14:paraId="239E9BDD" w14:textId="438D2333" w:rsidR="008624FD" w:rsidRDefault="00CC25DE" w:rsidP="00CC25DE">
      <w:pPr>
        <w:tabs>
          <w:tab w:val="left" w:pos="1500"/>
        </w:tabs>
        <w:spacing w:line="360" w:lineRule="auto"/>
        <w:jc w:val="both"/>
        <w:rPr>
          <w:rFonts w:ascii="Times New Roman" w:hAnsi="Times New Roman" w:cs="Times New Roman"/>
          <w:sz w:val="24"/>
          <w:szCs w:val="24"/>
          <w:highlight w:val="yellow"/>
        </w:rPr>
      </w:pPr>
      <w:r w:rsidRPr="00CC25DE">
        <w:rPr>
          <w:rFonts w:ascii="Times New Roman" w:hAnsi="Times New Roman" w:cs="Times New Roman"/>
          <w:sz w:val="24"/>
          <w:szCs w:val="24"/>
          <w:highlight w:val="yellow"/>
        </w:rPr>
        <w:t>It is clear from table 1 and fig. 4 that till 20 June 2020, 215875 migrants all over the state reversed back (Interim report of Rural Development &amp; Migration Commission, 20 June 2020). From the above table and figure, it is also apparent that the highest number of reverse migrants were from the Pauri (60440) and Almora (43784) districts, as both the two districts have been badly affected by the migration in the state and have the highest number of migrants too (Table 1 and Fig. 4).</w:t>
      </w:r>
    </w:p>
    <w:p w14:paraId="5483B8DB" w14:textId="77777777" w:rsidR="00CC25DE" w:rsidRDefault="00CC25DE" w:rsidP="00CC25DE">
      <w:pPr>
        <w:tabs>
          <w:tab w:val="left" w:pos="1500"/>
        </w:tabs>
        <w:spacing w:line="360" w:lineRule="auto"/>
        <w:jc w:val="both"/>
        <w:rPr>
          <w:rFonts w:ascii="Times New Roman" w:hAnsi="Times New Roman" w:cs="Times New Roman"/>
          <w:sz w:val="24"/>
          <w:szCs w:val="24"/>
          <w:highlight w:val="yellow"/>
        </w:rPr>
      </w:pPr>
    </w:p>
    <w:p w14:paraId="261EDD4C" w14:textId="77777777" w:rsidR="00CC25DE" w:rsidRPr="00CC25DE" w:rsidRDefault="00CC25DE" w:rsidP="00CC25DE">
      <w:pPr>
        <w:tabs>
          <w:tab w:val="left" w:pos="1500"/>
        </w:tabs>
        <w:spacing w:line="360" w:lineRule="auto"/>
        <w:jc w:val="both"/>
        <w:rPr>
          <w:rFonts w:ascii="Times New Roman" w:hAnsi="Times New Roman" w:cs="Times New Roman"/>
          <w:sz w:val="24"/>
          <w:szCs w:val="24"/>
          <w:highlight w:val="yellow"/>
        </w:rPr>
      </w:pPr>
    </w:p>
    <w:p w14:paraId="43721387" w14:textId="1F192B4B" w:rsidR="00505615" w:rsidRPr="002C4FD3" w:rsidRDefault="00505615" w:rsidP="002C4FD3">
      <w:pPr>
        <w:tabs>
          <w:tab w:val="left" w:pos="1500"/>
        </w:tabs>
        <w:rPr>
          <w:rFonts w:ascii="Times New Roman" w:hAnsi="Times New Roman" w:cs="Times New Roman"/>
        </w:rPr>
      </w:pPr>
      <w:r w:rsidRPr="009D400C">
        <w:rPr>
          <w:rFonts w:ascii="Times New Roman" w:hAnsi="Times New Roman" w:cs="Times New Roman"/>
          <w:b/>
          <w:bCs/>
          <w:sz w:val="24"/>
          <w:szCs w:val="24"/>
        </w:rPr>
        <w:lastRenderedPageBreak/>
        <w:t xml:space="preserve">Table </w:t>
      </w:r>
      <w:r w:rsidR="002C4FD3">
        <w:rPr>
          <w:rFonts w:ascii="Times New Roman" w:hAnsi="Times New Roman" w:cs="Times New Roman"/>
          <w:b/>
          <w:bCs/>
          <w:sz w:val="24"/>
          <w:szCs w:val="24"/>
        </w:rPr>
        <w:t>2</w:t>
      </w:r>
      <w:r w:rsidRPr="009D400C">
        <w:rPr>
          <w:rFonts w:ascii="Times New Roman" w:hAnsi="Times New Roman" w:cs="Times New Roman"/>
          <w:b/>
          <w:bCs/>
          <w:sz w:val="24"/>
          <w:szCs w:val="24"/>
        </w:rPr>
        <w:t>: Summary of the Respondents (Answer with Yes)</w:t>
      </w:r>
    </w:p>
    <w:tbl>
      <w:tblPr>
        <w:tblpPr w:leftFromText="180" w:rightFromText="180" w:vertAnchor="text" w:horzAnchor="margin" w:tblpY="135"/>
        <w:tblW w:w="9576" w:type="dxa"/>
        <w:tblLook w:val="04A0" w:firstRow="1" w:lastRow="0" w:firstColumn="1" w:lastColumn="0" w:noHBand="0" w:noVBand="1"/>
      </w:tblPr>
      <w:tblGrid>
        <w:gridCol w:w="1216"/>
        <w:gridCol w:w="4518"/>
        <w:gridCol w:w="1350"/>
        <w:gridCol w:w="2492"/>
      </w:tblGrid>
      <w:tr w:rsidR="009D400C" w:rsidRPr="009D400C" w14:paraId="315C5AA3" w14:textId="77777777" w:rsidTr="00437F1B">
        <w:trPr>
          <w:trHeight w:val="306"/>
        </w:trPr>
        <w:tc>
          <w:tcPr>
            <w:tcW w:w="9576" w:type="dxa"/>
            <w:gridSpan w:val="4"/>
            <w:tcBorders>
              <w:top w:val="single" w:sz="4" w:space="0" w:color="auto"/>
              <w:left w:val="single" w:sz="4" w:space="0" w:color="auto"/>
              <w:bottom w:val="single" w:sz="4" w:space="0" w:color="auto"/>
              <w:right w:val="single" w:sz="4" w:space="0" w:color="auto"/>
            </w:tcBorders>
          </w:tcPr>
          <w:p w14:paraId="597324EC" w14:textId="77777777" w:rsidR="00437F1B" w:rsidRPr="009D400C" w:rsidRDefault="00437F1B" w:rsidP="00437F1B">
            <w:pPr>
              <w:spacing w:after="0" w:line="240" w:lineRule="auto"/>
              <w:jc w:val="center"/>
              <w:rPr>
                <w:rFonts w:ascii="Times New Roman" w:eastAsia="Times New Roman" w:hAnsi="Times New Roman" w:cs="Times New Roman"/>
                <w:b/>
                <w:bCs/>
                <w:sz w:val="24"/>
                <w:szCs w:val="24"/>
                <w:lang w:bidi="ar-SA"/>
              </w:rPr>
            </w:pPr>
            <w:r w:rsidRPr="009D400C">
              <w:rPr>
                <w:rFonts w:ascii="Times New Roman" w:eastAsia="Times New Roman" w:hAnsi="Times New Roman" w:cs="Times New Roman"/>
                <w:b/>
                <w:bCs/>
                <w:sz w:val="24"/>
                <w:szCs w:val="24"/>
                <w:lang w:bidi="ar-SA"/>
              </w:rPr>
              <w:t>(N=40)</w:t>
            </w:r>
          </w:p>
        </w:tc>
      </w:tr>
      <w:tr w:rsidR="009D400C" w:rsidRPr="009D400C" w14:paraId="6082684A" w14:textId="77777777" w:rsidTr="00437F1B">
        <w:trPr>
          <w:trHeight w:val="306"/>
        </w:trPr>
        <w:tc>
          <w:tcPr>
            <w:tcW w:w="1216" w:type="dxa"/>
            <w:tcBorders>
              <w:top w:val="single" w:sz="4" w:space="0" w:color="auto"/>
              <w:left w:val="single" w:sz="4" w:space="0" w:color="auto"/>
              <w:bottom w:val="single" w:sz="4" w:space="0" w:color="auto"/>
              <w:right w:val="single" w:sz="4" w:space="0" w:color="auto"/>
            </w:tcBorders>
          </w:tcPr>
          <w:p w14:paraId="3F0DDE14" w14:textId="58A263E3" w:rsidR="00437F1B" w:rsidRPr="009D400C" w:rsidRDefault="00437F1B" w:rsidP="00EA6AA5">
            <w:pPr>
              <w:spacing w:after="0" w:line="240" w:lineRule="auto"/>
              <w:jc w:val="center"/>
              <w:rPr>
                <w:rFonts w:ascii="Times New Roman" w:eastAsia="Times New Roman" w:hAnsi="Times New Roman" w:cs="Times New Roman"/>
                <w:b/>
                <w:bCs/>
                <w:sz w:val="24"/>
                <w:szCs w:val="24"/>
                <w:lang w:bidi="ar-SA"/>
              </w:rPr>
            </w:pPr>
            <w:r w:rsidRPr="009D400C">
              <w:rPr>
                <w:rFonts w:ascii="Times New Roman" w:eastAsia="Times New Roman" w:hAnsi="Times New Roman" w:cs="Times New Roman"/>
                <w:b/>
                <w:bCs/>
                <w:sz w:val="24"/>
                <w:szCs w:val="24"/>
                <w:lang w:bidi="ar-SA"/>
              </w:rPr>
              <w:t>S</w:t>
            </w:r>
            <w:r w:rsidR="00EA6AA5">
              <w:rPr>
                <w:rFonts w:ascii="Times New Roman" w:eastAsia="Times New Roman" w:hAnsi="Times New Roman" w:cs="Times New Roman"/>
                <w:b/>
                <w:bCs/>
                <w:sz w:val="24"/>
                <w:szCs w:val="24"/>
                <w:lang w:bidi="ar-SA"/>
              </w:rPr>
              <w:t>l</w:t>
            </w:r>
            <w:r w:rsidRPr="009D400C">
              <w:rPr>
                <w:rFonts w:ascii="Times New Roman" w:eastAsia="Times New Roman" w:hAnsi="Times New Roman" w:cs="Times New Roman"/>
                <w:b/>
                <w:bCs/>
                <w:sz w:val="24"/>
                <w:szCs w:val="24"/>
                <w:lang w:bidi="ar-SA"/>
              </w:rPr>
              <w:t>. N</w:t>
            </w:r>
            <w:r w:rsidR="00EA6AA5">
              <w:rPr>
                <w:rFonts w:ascii="Times New Roman" w:eastAsia="Times New Roman" w:hAnsi="Times New Roman" w:cs="Times New Roman"/>
                <w:b/>
                <w:bCs/>
                <w:sz w:val="24"/>
                <w:szCs w:val="24"/>
                <w:lang w:bidi="ar-SA"/>
              </w:rPr>
              <w:t>o</w:t>
            </w:r>
            <w:r w:rsidRPr="009D400C">
              <w:rPr>
                <w:rFonts w:ascii="Times New Roman" w:eastAsia="Times New Roman" w:hAnsi="Times New Roman" w:cs="Times New Roman"/>
                <w:b/>
                <w:bCs/>
                <w:sz w:val="24"/>
                <w:szCs w:val="24"/>
                <w:lang w:bidi="ar-SA"/>
              </w:rPr>
              <w:t>.</w:t>
            </w:r>
          </w:p>
        </w:tc>
        <w:tc>
          <w:tcPr>
            <w:tcW w:w="4518" w:type="dxa"/>
            <w:tcBorders>
              <w:top w:val="single" w:sz="4" w:space="0" w:color="auto"/>
              <w:left w:val="single" w:sz="4" w:space="0" w:color="auto"/>
              <w:bottom w:val="single" w:sz="4" w:space="0" w:color="auto"/>
              <w:right w:val="single" w:sz="4" w:space="0" w:color="auto"/>
            </w:tcBorders>
            <w:noWrap/>
            <w:hideMark/>
          </w:tcPr>
          <w:p w14:paraId="120D8E51" w14:textId="77777777" w:rsidR="00437F1B" w:rsidRPr="009D400C" w:rsidRDefault="00437F1B" w:rsidP="00437F1B">
            <w:pPr>
              <w:spacing w:after="0" w:line="240" w:lineRule="auto"/>
              <w:jc w:val="center"/>
              <w:rPr>
                <w:rFonts w:ascii="Times New Roman" w:eastAsia="Times New Roman" w:hAnsi="Times New Roman" w:cs="Times New Roman"/>
                <w:b/>
                <w:bCs/>
                <w:sz w:val="24"/>
                <w:szCs w:val="24"/>
                <w:lang w:bidi="ar-SA"/>
              </w:rPr>
            </w:pPr>
            <w:r w:rsidRPr="009D400C">
              <w:rPr>
                <w:rFonts w:ascii="Times New Roman" w:eastAsia="Times New Roman" w:hAnsi="Times New Roman" w:cs="Times New Roman"/>
                <w:b/>
                <w:bCs/>
                <w:sz w:val="24"/>
                <w:szCs w:val="24"/>
                <w:lang w:bidi="ar-SA"/>
              </w:rPr>
              <w:t>Question Summary</w:t>
            </w:r>
          </w:p>
        </w:tc>
        <w:tc>
          <w:tcPr>
            <w:tcW w:w="1350" w:type="dxa"/>
            <w:tcBorders>
              <w:top w:val="single" w:sz="4" w:space="0" w:color="auto"/>
              <w:left w:val="nil"/>
              <w:bottom w:val="single" w:sz="4" w:space="0" w:color="auto"/>
              <w:right w:val="single" w:sz="4" w:space="0" w:color="auto"/>
            </w:tcBorders>
            <w:noWrap/>
            <w:hideMark/>
          </w:tcPr>
          <w:p w14:paraId="2D19863B" w14:textId="77777777" w:rsidR="00437F1B" w:rsidRPr="009D400C" w:rsidRDefault="00437F1B" w:rsidP="00437F1B">
            <w:pPr>
              <w:spacing w:after="0" w:line="240" w:lineRule="auto"/>
              <w:jc w:val="center"/>
              <w:rPr>
                <w:rFonts w:ascii="Times New Roman" w:eastAsia="Times New Roman" w:hAnsi="Times New Roman" w:cs="Times New Roman"/>
                <w:b/>
                <w:bCs/>
                <w:sz w:val="24"/>
                <w:szCs w:val="24"/>
                <w:lang w:bidi="ar-SA"/>
              </w:rPr>
            </w:pPr>
            <w:r w:rsidRPr="009D400C">
              <w:rPr>
                <w:rFonts w:ascii="Times New Roman" w:eastAsia="Times New Roman" w:hAnsi="Times New Roman" w:cs="Times New Roman"/>
                <w:b/>
                <w:bCs/>
                <w:sz w:val="24"/>
                <w:szCs w:val="24"/>
                <w:lang w:bidi="ar-SA"/>
              </w:rPr>
              <w:t xml:space="preserve">Yes </w:t>
            </w:r>
          </w:p>
        </w:tc>
        <w:tc>
          <w:tcPr>
            <w:tcW w:w="2492" w:type="dxa"/>
            <w:tcBorders>
              <w:top w:val="single" w:sz="4" w:space="0" w:color="auto"/>
              <w:left w:val="nil"/>
              <w:bottom w:val="single" w:sz="4" w:space="0" w:color="auto"/>
              <w:right w:val="single" w:sz="4" w:space="0" w:color="auto"/>
            </w:tcBorders>
            <w:noWrap/>
            <w:hideMark/>
          </w:tcPr>
          <w:p w14:paraId="473F3FE1" w14:textId="77777777" w:rsidR="00437F1B" w:rsidRPr="009D400C" w:rsidRDefault="00437F1B" w:rsidP="00437F1B">
            <w:pPr>
              <w:spacing w:after="0" w:line="240" w:lineRule="auto"/>
              <w:rPr>
                <w:rFonts w:ascii="Times New Roman" w:eastAsia="Times New Roman" w:hAnsi="Times New Roman" w:cs="Times New Roman"/>
                <w:b/>
                <w:bCs/>
                <w:sz w:val="24"/>
                <w:szCs w:val="24"/>
                <w:lang w:bidi="ar-SA"/>
              </w:rPr>
            </w:pPr>
            <w:r w:rsidRPr="009D400C">
              <w:rPr>
                <w:rFonts w:ascii="Times New Roman" w:eastAsia="Times New Roman" w:hAnsi="Times New Roman" w:cs="Times New Roman"/>
                <w:b/>
                <w:bCs/>
                <w:sz w:val="24"/>
                <w:szCs w:val="24"/>
                <w:lang w:bidi="ar-SA"/>
              </w:rPr>
              <w:t xml:space="preserve">  Percentage (%)</w:t>
            </w:r>
          </w:p>
        </w:tc>
      </w:tr>
      <w:tr w:rsidR="009D400C" w:rsidRPr="009D400C" w14:paraId="72D3B55C" w14:textId="77777777" w:rsidTr="00437F1B">
        <w:trPr>
          <w:trHeight w:val="306"/>
        </w:trPr>
        <w:tc>
          <w:tcPr>
            <w:tcW w:w="1216" w:type="dxa"/>
            <w:tcBorders>
              <w:top w:val="nil"/>
              <w:left w:val="single" w:sz="4" w:space="0" w:color="auto"/>
              <w:bottom w:val="single" w:sz="4" w:space="0" w:color="auto"/>
              <w:right w:val="single" w:sz="4" w:space="0" w:color="auto"/>
            </w:tcBorders>
          </w:tcPr>
          <w:p w14:paraId="05E7B8A7" w14:textId="77777777" w:rsidR="00437F1B" w:rsidRPr="009D400C" w:rsidRDefault="00437F1B" w:rsidP="00EA6AA5">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w:t>
            </w:r>
          </w:p>
        </w:tc>
        <w:tc>
          <w:tcPr>
            <w:tcW w:w="4518" w:type="dxa"/>
            <w:tcBorders>
              <w:top w:val="nil"/>
              <w:left w:val="single" w:sz="4" w:space="0" w:color="auto"/>
              <w:bottom w:val="single" w:sz="4" w:space="0" w:color="auto"/>
              <w:right w:val="single" w:sz="4" w:space="0" w:color="auto"/>
            </w:tcBorders>
            <w:noWrap/>
            <w:vAlign w:val="bottom"/>
            <w:hideMark/>
          </w:tcPr>
          <w:p w14:paraId="25A38303"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Returned permanently after COVID</w:t>
            </w:r>
          </w:p>
        </w:tc>
        <w:tc>
          <w:tcPr>
            <w:tcW w:w="1350" w:type="dxa"/>
            <w:tcBorders>
              <w:top w:val="nil"/>
              <w:left w:val="nil"/>
              <w:bottom w:val="single" w:sz="4" w:space="0" w:color="auto"/>
              <w:right w:val="single" w:sz="4" w:space="0" w:color="auto"/>
            </w:tcBorders>
            <w:noWrap/>
            <w:vAlign w:val="bottom"/>
            <w:hideMark/>
          </w:tcPr>
          <w:p w14:paraId="0CE5C13E" w14:textId="5B5C7BF5" w:rsidR="00437F1B" w:rsidRPr="003228AF" w:rsidRDefault="00F20DB5" w:rsidP="00437F1B">
            <w:pPr>
              <w:spacing w:after="0" w:line="240" w:lineRule="auto"/>
              <w:jc w:val="center"/>
              <w:rPr>
                <w:rFonts w:ascii="Times New Roman" w:eastAsia="Times New Roman" w:hAnsi="Times New Roman" w:cs="Times New Roman"/>
                <w:sz w:val="24"/>
                <w:szCs w:val="24"/>
                <w:lang w:bidi="ar-SA"/>
              </w:rPr>
            </w:pPr>
            <w:r w:rsidRPr="003228AF">
              <w:rPr>
                <w:rFonts w:ascii="Times New Roman" w:eastAsia="Times New Roman" w:hAnsi="Times New Roman" w:cs="Times New Roman"/>
                <w:sz w:val="24"/>
                <w:szCs w:val="24"/>
                <w:highlight w:val="yellow"/>
                <w:lang w:bidi="ar-SA"/>
              </w:rPr>
              <w:t>7</w:t>
            </w:r>
            <w:r w:rsidRPr="003228AF">
              <w:rPr>
                <w:rFonts w:ascii="Times New Roman" w:eastAsia="Times New Roman" w:hAnsi="Times New Roman" w:cs="Times New Roman"/>
                <w:sz w:val="24"/>
                <w:szCs w:val="24"/>
                <w:lang w:bidi="ar-SA"/>
              </w:rPr>
              <w:t xml:space="preserve"> </w:t>
            </w:r>
          </w:p>
        </w:tc>
        <w:tc>
          <w:tcPr>
            <w:tcW w:w="2492" w:type="dxa"/>
            <w:tcBorders>
              <w:top w:val="nil"/>
              <w:left w:val="nil"/>
              <w:bottom w:val="single" w:sz="4" w:space="0" w:color="auto"/>
              <w:right w:val="single" w:sz="4" w:space="0" w:color="auto"/>
            </w:tcBorders>
            <w:noWrap/>
            <w:vAlign w:val="bottom"/>
            <w:hideMark/>
          </w:tcPr>
          <w:p w14:paraId="65330F02" w14:textId="4A54FA15" w:rsidR="00437F1B" w:rsidRPr="009D400C" w:rsidRDefault="00F20DB5" w:rsidP="00437F1B">
            <w:pPr>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17.5 </w:t>
            </w:r>
          </w:p>
        </w:tc>
      </w:tr>
      <w:tr w:rsidR="009D400C" w:rsidRPr="009D400C" w14:paraId="3114E2BD" w14:textId="77777777" w:rsidTr="00437F1B">
        <w:trPr>
          <w:trHeight w:val="306"/>
        </w:trPr>
        <w:tc>
          <w:tcPr>
            <w:tcW w:w="1216" w:type="dxa"/>
            <w:tcBorders>
              <w:top w:val="nil"/>
              <w:left w:val="single" w:sz="4" w:space="0" w:color="auto"/>
              <w:bottom w:val="single" w:sz="4" w:space="0" w:color="auto"/>
              <w:right w:val="single" w:sz="4" w:space="0" w:color="auto"/>
            </w:tcBorders>
          </w:tcPr>
          <w:p w14:paraId="3EE1915E" w14:textId="77777777" w:rsidR="00437F1B" w:rsidRPr="009D400C" w:rsidRDefault="00437F1B" w:rsidP="00EA6AA5">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2.</w:t>
            </w:r>
          </w:p>
        </w:tc>
        <w:tc>
          <w:tcPr>
            <w:tcW w:w="4518" w:type="dxa"/>
            <w:tcBorders>
              <w:top w:val="nil"/>
              <w:left w:val="single" w:sz="4" w:space="0" w:color="auto"/>
              <w:bottom w:val="single" w:sz="4" w:space="0" w:color="auto"/>
              <w:right w:val="single" w:sz="4" w:space="0" w:color="auto"/>
            </w:tcBorders>
            <w:noWrap/>
            <w:vAlign w:val="bottom"/>
            <w:hideMark/>
          </w:tcPr>
          <w:p w14:paraId="6E92A23B"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Received assistance for return</w:t>
            </w:r>
          </w:p>
        </w:tc>
        <w:tc>
          <w:tcPr>
            <w:tcW w:w="1350" w:type="dxa"/>
            <w:tcBorders>
              <w:top w:val="nil"/>
              <w:left w:val="nil"/>
              <w:bottom w:val="single" w:sz="4" w:space="0" w:color="auto"/>
              <w:right w:val="single" w:sz="4" w:space="0" w:color="auto"/>
            </w:tcBorders>
            <w:noWrap/>
            <w:vAlign w:val="bottom"/>
            <w:hideMark/>
          </w:tcPr>
          <w:p w14:paraId="0A669E88"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12</w:t>
            </w:r>
          </w:p>
        </w:tc>
        <w:tc>
          <w:tcPr>
            <w:tcW w:w="2492" w:type="dxa"/>
            <w:tcBorders>
              <w:top w:val="nil"/>
              <w:left w:val="nil"/>
              <w:bottom w:val="single" w:sz="4" w:space="0" w:color="auto"/>
              <w:right w:val="single" w:sz="4" w:space="0" w:color="auto"/>
            </w:tcBorders>
            <w:noWrap/>
            <w:vAlign w:val="bottom"/>
            <w:hideMark/>
          </w:tcPr>
          <w:p w14:paraId="1DDC8CDE"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30</w:t>
            </w:r>
          </w:p>
        </w:tc>
      </w:tr>
      <w:tr w:rsidR="009D400C" w:rsidRPr="009D400C" w14:paraId="0D10CD8A" w14:textId="77777777" w:rsidTr="00437F1B">
        <w:trPr>
          <w:trHeight w:val="306"/>
        </w:trPr>
        <w:tc>
          <w:tcPr>
            <w:tcW w:w="1216" w:type="dxa"/>
            <w:tcBorders>
              <w:top w:val="nil"/>
              <w:left w:val="single" w:sz="4" w:space="0" w:color="auto"/>
              <w:bottom w:val="single" w:sz="4" w:space="0" w:color="auto"/>
              <w:right w:val="single" w:sz="4" w:space="0" w:color="auto"/>
            </w:tcBorders>
          </w:tcPr>
          <w:p w14:paraId="094B2815" w14:textId="77777777" w:rsidR="00437F1B" w:rsidRPr="009D400C" w:rsidRDefault="00437F1B" w:rsidP="00EA6AA5">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3.</w:t>
            </w:r>
          </w:p>
        </w:tc>
        <w:tc>
          <w:tcPr>
            <w:tcW w:w="4518" w:type="dxa"/>
            <w:tcBorders>
              <w:top w:val="nil"/>
              <w:left w:val="single" w:sz="4" w:space="0" w:color="auto"/>
              <w:bottom w:val="single" w:sz="4" w:space="0" w:color="auto"/>
              <w:right w:val="single" w:sz="4" w:space="0" w:color="auto"/>
            </w:tcBorders>
            <w:noWrap/>
            <w:vAlign w:val="bottom"/>
            <w:hideMark/>
          </w:tcPr>
          <w:p w14:paraId="234D62AE"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Intent to stay permanently</w:t>
            </w:r>
          </w:p>
        </w:tc>
        <w:tc>
          <w:tcPr>
            <w:tcW w:w="1350" w:type="dxa"/>
            <w:tcBorders>
              <w:top w:val="nil"/>
              <w:left w:val="nil"/>
              <w:bottom w:val="single" w:sz="4" w:space="0" w:color="auto"/>
              <w:right w:val="single" w:sz="4" w:space="0" w:color="auto"/>
            </w:tcBorders>
            <w:noWrap/>
            <w:vAlign w:val="bottom"/>
            <w:hideMark/>
          </w:tcPr>
          <w:p w14:paraId="6ACF77C3"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11</w:t>
            </w:r>
          </w:p>
        </w:tc>
        <w:tc>
          <w:tcPr>
            <w:tcW w:w="2492" w:type="dxa"/>
            <w:tcBorders>
              <w:top w:val="nil"/>
              <w:left w:val="nil"/>
              <w:bottom w:val="single" w:sz="4" w:space="0" w:color="auto"/>
              <w:right w:val="single" w:sz="4" w:space="0" w:color="auto"/>
            </w:tcBorders>
            <w:noWrap/>
            <w:vAlign w:val="bottom"/>
            <w:hideMark/>
          </w:tcPr>
          <w:p w14:paraId="343269C7"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27.5</w:t>
            </w:r>
          </w:p>
        </w:tc>
      </w:tr>
      <w:tr w:rsidR="009D400C" w:rsidRPr="009D400C" w14:paraId="0371FDFA" w14:textId="77777777" w:rsidTr="00437F1B">
        <w:trPr>
          <w:trHeight w:val="306"/>
        </w:trPr>
        <w:tc>
          <w:tcPr>
            <w:tcW w:w="1216" w:type="dxa"/>
            <w:tcBorders>
              <w:top w:val="nil"/>
              <w:left w:val="single" w:sz="4" w:space="0" w:color="auto"/>
              <w:bottom w:val="single" w:sz="4" w:space="0" w:color="auto"/>
              <w:right w:val="single" w:sz="4" w:space="0" w:color="auto"/>
            </w:tcBorders>
          </w:tcPr>
          <w:p w14:paraId="58A9DD3B" w14:textId="77777777" w:rsidR="00437F1B" w:rsidRPr="009D400C" w:rsidRDefault="00437F1B" w:rsidP="00EA6AA5">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4.</w:t>
            </w:r>
          </w:p>
        </w:tc>
        <w:tc>
          <w:tcPr>
            <w:tcW w:w="4518" w:type="dxa"/>
            <w:tcBorders>
              <w:top w:val="nil"/>
              <w:left w:val="single" w:sz="4" w:space="0" w:color="auto"/>
              <w:bottom w:val="single" w:sz="4" w:space="0" w:color="auto"/>
              <w:right w:val="single" w:sz="4" w:space="0" w:color="auto"/>
            </w:tcBorders>
            <w:noWrap/>
            <w:vAlign w:val="bottom"/>
            <w:hideMark/>
          </w:tcPr>
          <w:p w14:paraId="0798FFD2" w14:textId="06646B9E" w:rsidR="00437F1B" w:rsidRPr="003228AF" w:rsidRDefault="00F20DB5" w:rsidP="00437F1B">
            <w:pPr>
              <w:spacing w:after="0" w:line="240" w:lineRule="auto"/>
              <w:rPr>
                <w:rFonts w:ascii="Times New Roman" w:eastAsia="Times New Roman" w:hAnsi="Times New Roman" w:cs="Times New Roman"/>
                <w:sz w:val="24"/>
                <w:szCs w:val="24"/>
                <w:lang w:bidi="ar-SA"/>
              </w:rPr>
            </w:pPr>
            <w:r w:rsidRPr="003228AF">
              <w:rPr>
                <w:rFonts w:ascii="Times New Roman" w:eastAsia="Times New Roman" w:hAnsi="Times New Roman" w:cs="Times New Roman"/>
                <w:sz w:val="24"/>
                <w:szCs w:val="24"/>
                <w:highlight w:val="yellow"/>
                <w:lang w:bidi="ar-SA"/>
              </w:rPr>
              <w:t>E</w:t>
            </w:r>
            <w:r w:rsidR="00437F1B" w:rsidRPr="003228AF">
              <w:rPr>
                <w:rFonts w:ascii="Times New Roman" w:eastAsia="Times New Roman" w:hAnsi="Times New Roman" w:cs="Times New Roman"/>
                <w:sz w:val="24"/>
                <w:szCs w:val="24"/>
                <w:highlight w:val="yellow"/>
                <w:lang w:bidi="ar-SA"/>
              </w:rPr>
              <w:t>mployed/self-employed</w:t>
            </w:r>
            <w:r w:rsidRPr="003228AF">
              <w:rPr>
                <w:rFonts w:ascii="Times New Roman" w:eastAsia="Times New Roman" w:hAnsi="Times New Roman" w:cs="Times New Roman"/>
                <w:sz w:val="24"/>
                <w:szCs w:val="24"/>
                <w:highlight w:val="yellow"/>
                <w:lang w:bidi="ar-SA"/>
              </w:rPr>
              <w:t xml:space="preserve"> during Covid</w:t>
            </w:r>
          </w:p>
        </w:tc>
        <w:tc>
          <w:tcPr>
            <w:tcW w:w="1350" w:type="dxa"/>
            <w:tcBorders>
              <w:top w:val="nil"/>
              <w:left w:val="nil"/>
              <w:bottom w:val="single" w:sz="4" w:space="0" w:color="auto"/>
              <w:right w:val="single" w:sz="4" w:space="0" w:color="auto"/>
            </w:tcBorders>
            <w:noWrap/>
            <w:vAlign w:val="bottom"/>
            <w:hideMark/>
          </w:tcPr>
          <w:p w14:paraId="139AD789"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18</w:t>
            </w:r>
          </w:p>
        </w:tc>
        <w:tc>
          <w:tcPr>
            <w:tcW w:w="2492" w:type="dxa"/>
            <w:tcBorders>
              <w:top w:val="nil"/>
              <w:left w:val="nil"/>
              <w:bottom w:val="single" w:sz="4" w:space="0" w:color="auto"/>
              <w:right w:val="single" w:sz="4" w:space="0" w:color="auto"/>
            </w:tcBorders>
            <w:noWrap/>
            <w:vAlign w:val="bottom"/>
            <w:hideMark/>
          </w:tcPr>
          <w:p w14:paraId="364B57BF"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45</w:t>
            </w:r>
          </w:p>
        </w:tc>
      </w:tr>
      <w:tr w:rsidR="009D400C" w:rsidRPr="009D400C" w14:paraId="4F9BA77D" w14:textId="77777777" w:rsidTr="00437F1B">
        <w:trPr>
          <w:trHeight w:val="306"/>
        </w:trPr>
        <w:tc>
          <w:tcPr>
            <w:tcW w:w="1216" w:type="dxa"/>
            <w:tcBorders>
              <w:top w:val="nil"/>
              <w:left w:val="single" w:sz="4" w:space="0" w:color="auto"/>
              <w:bottom w:val="single" w:sz="4" w:space="0" w:color="auto"/>
              <w:right w:val="single" w:sz="4" w:space="0" w:color="auto"/>
            </w:tcBorders>
          </w:tcPr>
          <w:p w14:paraId="47290D27" w14:textId="77777777" w:rsidR="00437F1B" w:rsidRPr="009D400C" w:rsidRDefault="00437F1B" w:rsidP="00EA6AA5">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5.</w:t>
            </w:r>
          </w:p>
        </w:tc>
        <w:tc>
          <w:tcPr>
            <w:tcW w:w="4518" w:type="dxa"/>
            <w:tcBorders>
              <w:top w:val="nil"/>
              <w:left w:val="single" w:sz="4" w:space="0" w:color="auto"/>
              <w:bottom w:val="single" w:sz="4" w:space="0" w:color="auto"/>
              <w:right w:val="single" w:sz="4" w:space="0" w:color="auto"/>
            </w:tcBorders>
            <w:noWrap/>
            <w:vAlign w:val="bottom"/>
            <w:hideMark/>
          </w:tcPr>
          <w:p w14:paraId="0CEA66E4"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Satisfied with income</w:t>
            </w:r>
          </w:p>
        </w:tc>
        <w:tc>
          <w:tcPr>
            <w:tcW w:w="1350" w:type="dxa"/>
            <w:tcBorders>
              <w:top w:val="nil"/>
              <w:left w:val="nil"/>
              <w:bottom w:val="single" w:sz="4" w:space="0" w:color="auto"/>
              <w:right w:val="single" w:sz="4" w:space="0" w:color="auto"/>
            </w:tcBorders>
            <w:noWrap/>
            <w:vAlign w:val="bottom"/>
            <w:hideMark/>
          </w:tcPr>
          <w:p w14:paraId="1779E484"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9</w:t>
            </w:r>
          </w:p>
        </w:tc>
        <w:tc>
          <w:tcPr>
            <w:tcW w:w="2492" w:type="dxa"/>
            <w:tcBorders>
              <w:top w:val="nil"/>
              <w:left w:val="nil"/>
              <w:bottom w:val="single" w:sz="4" w:space="0" w:color="auto"/>
              <w:right w:val="single" w:sz="4" w:space="0" w:color="auto"/>
            </w:tcBorders>
            <w:noWrap/>
            <w:vAlign w:val="bottom"/>
            <w:hideMark/>
          </w:tcPr>
          <w:p w14:paraId="3A404B75"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22.5</w:t>
            </w:r>
          </w:p>
        </w:tc>
      </w:tr>
      <w:tr w:rsidR="009D400C" w:rsidRPr="009D400C" w14:paraId="0D7E61CE" w14:textId="77777777" w:rsidTr="00437F1B">
        <w:trPr>
          <w:trHeight w:val="306"/>
        </w:trPr>
        <w:tc>
          <w:tcPr>
            <w:tcW w:w="1216" w:type="dxa"/>
            <w:tcBorders>
              <w:top w:val="nil"/>
              <w:left w:val="single" w:sz="4" w:space="0" w:color="auto"/>
              <w:bottom w:val="single" w:sz="4" w:space="0" w:color="auto"/>
              <w:right w:val="single" w:sz="4" w:space="0" w:color="auto"/>
            </w:tcBorders>
          </w:tcPr>
          <w:p w14:paraId="2175340A" w14:textId="77777777" w:rsidR="00437F1B" w:rsidRPr="009D400C" w:rsidRDefault="00437F1B" w:rsidP="00EA6AA5">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6.</w:t>
            </w:r>
          </w:p>
        </w:tc>
        <w:tc>
          <w:tcPr>
            <w:tcW w:w="4518" w:type="dxa"/>
            <w:tcBorders>
              <w:top w:val="nil"/>
              <w:left w:val="single" w:sz="4" w:space="0" w:color="auto"/>
              <w:bottom w:val="single" w:sz="4" w:space="0" w:color="auto"/>
              <w:right w:val="single" w:sz="4" w:space="0" w:color="auto"/>
            </w:tcBorders>
            <w:noWrap/>
            <w:vAlign w:val="bottom"/>
            <w:hideMark/>
          </w:tcPr>
          <w:p w14:paraId="285A1E01"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Received any government scheme</w:t>
            </w:r>
          </w:p>
        </w:tc>
        <w:tc>
          <w:tcPr>
            <w:tcW w:w="1350" w:type="dxa"/>
            <w:tcBorders>
              <w:top w:val="nil"/>
              <w:left w:val="nil"/>
              <w:bottom w:val="single" w:sz="4" w:space="0" w:color="auto"/>
              <w:right w:val="single" w:sz="4" w:space="0" w:color="auto"/>
            </w:tcBorders>
            <w:noWrap/>
            <w:vAlign w:val="bottom"/>
            <w:hideMark/>
          </w:tcPr>
          <w:p w14:paraId="243DD2F3"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10</w:t>
            </w:r>
          </w:p>
        </w:tc>
        <w:tc>
          <w:tcPr>
            <w:tcW w:w="2492" w:type="dxa"/>
            <w:tcBorders>
              <w:top w:val="nil"/>
              <w:left w:val="nil"/>
              <w:bottom w:val="single" w:sz="4" w:space="0" w:color="auto"/>
              <w:right w:val="single" w:sz="4" w:space="0" w:color="auto"/>
            </w:tcBorders>
            <w:noWrap/>
            <w:vAlign w:val="bottom"/>
            <w:hideMark/>
          </w:tcPr>
          <w:p w14:paraId="72D26BCC"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25</w:t>
            </w:r>
          </w:p>
        </w:tc>
      </w:tr>
      <w:tr w:rsidR="009D400C" w:rsidRPr="009D400C" w14:paraId="00518270" w14:textId="77777777" w:rsidTr="00437F1B">
        <w:trPr>
          <w:trHeight w:val="306"/>
        </w:trPr>
        <w:tc>
          <w:tcPr>
            <w:tcW w:w="1216" w:type="dxa"/>
            <w:tcBorders>
              <w:top w:val="nil"/>
              <w:left w:val="single" w:sz="4" w:space="0" w:color="auto"/>
              <w:bottom w:val="single" w:sz="4" w:space="0" w:color="auto"/>
              <w:right w:val="single" w:sz="4" w:space="0" w:color="auto"/>
            </w:tcBorders>
          </w:tcPr>
          <w:p w14:paraId="447AD681" w14:textId="77777777" w:rsidR="00437F1B" w:rsidRPr="009D400C" w:rsidRDefault="00437F1B" w:rsidP="00EA6AA5">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7.</w:t>
            </w:r>
          </w:p>
        </w:tc>
        <w:tc>
          <w:tcPr>
            <w:tcW w:w="4518" w:type="dxa"/>
            <w:tcBorders>
              <w:top w:val="nil"/>
              <w:left w:val="single" w:sz="4" w:space="0" w:color="auto"/>
              <w:bottom w:val="single" w:sz="4" w:space="0" w:color="auto"/>
              <w:right w:val="single" w:sz="4" w:space="0" w:color="auto"/>
            </w:tcBorders>
            <w:noWrap/>
            <w:vAlign w:val="bottom"/>
            <w:hideMark/>
          </w:tcPr>
          <w:p w14:paraId="3783F552"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Access to health facility</w:t>
            </w:r>
          </w:p>
        </w:tc>
        <w:tc>
          <w:tcPr>
            <w:tcW w:w="1350" w:type="dxa"/>
            <w:tcBorders>
              <w:top w:val="nil"/>
              <w:left w:val="nil"/>
              <w:bottom w:val="single" w:sz="4" w:space="0" w:color="auto"/>
              <w:right w:val="single" w:sz="4" w:space="0" w:color="auto"/>
            </w:tcBorders>
            <w:noWrap/>
            <w:vAlign w:val="bottom"/>
            <w:hideMark/>
          </w:tcPr>
          <w:p w14:paraId="5C671830"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15</w:t>
            </w:r>
          </w:p>
        </w:tc>
        <w:tc>
          <w:tcPr>
            <w:tcW w:w="2492" w:type="dxa"/>
            <w:tcBorders>
              <w:top w:val="nil"/>
              <w:left w:val="nil"/>
              <w:bottom w:val="single" w:sz="4" w:space="0" w:color="auto"/>
              <w:right w:val="single" w:sz="4" w:space="0" w:color="auto"/>
            </w:tcBorders>
            <w:noWrap/>
            <w:vAlign w:val="bottom"/>
            <w:hideMark/>
          </w:tcPr>
          <w:p w14:paraId="7A17DBA0"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37.5</w:t>
            </w:r>
          </w:p>
        </w:tc>
      </w:tr>
      <w:tr w:rsidR="009D400C" w:rsidRPr="009D400C" w14:paraId="6B79FEC0" w14:textId="77777777" w:rsidTr="00437F1B">
        <w:trPr>
          <w:trHeight w:val="306"/>
        </w:trPr>
        <w:tc>
          <w:tcPr>
            <w:tcW w:w="1216" w:type="dxa"/>
            <w:tcBorders>
              <w:top w:val="nil"/>
              <w:left w:val="single" w:sz="4" w:space="0" w:color="auto"/>
              <w:bottom w:val="single" w:sz="4" w:space="0" w:color="auto"/>
              <w:right w:val="single" w:sz="4" w:space="0" w:color="auto"/>
            </w:tcBorders>
          </w:tcPr>
          <w:p w14:paraId="5205B929" w14:textId="77777777" w:rsidR="00437F1B" w:rsidRPr="009D400C" w:rsidRDefault="00437F1B" w:rsidP="00EA6AA5">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8.</w:t>
            </w:r>
          </w:p>
        </w:tc>
        <w:tc>
          <w:tcPr>
            <w:tcW w:w="4518" w:type="dxa"/>
            <w:tcBorders>
              <w:top w:val="nil"/>
              <w:left w:val="single" w:sz="4" w:space="0" w:color="auto"/>
              <w:bottom w:val="single" w:sz="4" w:space="0" w:color="auto"/>
              <w:right w:val="single" w:sz="4" w:space="0" w:color="auto"/>
            </w:tcBorders>
            <w:noWrap/>
            <w:vAlign w:val="bottom"/>
            <w:hideMark/>
          </w:tcPr>
          <w:p w14:paraId="409D35C2"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Proper road connectivity</w:t>
            </w:r>
          </w:p>
        </w:tc>
        <w:tc>
          <w:tcPr>
            <w:tcW w:w="1350" w:type="dxa"/>
            <w:tcBorders>
              <w:top w:val="nil"/>
              <w:left w:val="nil"/>
              <w:bottom w:val="single" w:sz="4" w:space="0" w:color="auto"/>
              <w:right w:val="single" w:sz="4" w:space="0" w:color="auto"/>
            </w:tcBorders>
            <w:noWrap/>
            <w:vAlign w:val="bottom"/>
            <w:hideMark/>
          </w:tcPr>
          <w:p w14:paraId="6A242FDC"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20</w:t>
            </w:r>
          </w:p>
        </w:tc>
        <w:tc>
          <w:tcPr>
            <w:tcW w:w="2492" w:type="dxa"/>
            <w:tcBorders>
              <w:top w:val="nil"/>
              <w:left w:val="nil"/>
              <w:bottom w:val="single" w:sz="4" w:space="0" w:color="auto"/>
              <w:right w:val="single" w:sz="4" w:space="0" w:color="auto"/>
            </w:tcBorders>
            <w:noWrap/>
            <w:vAlign w:val="bottom"/>
            <w:hideMark/>
          </w:tcPr>
          <w:p w14:paraId="094D09B4"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50</w:t>
            </w:r>
          </w:p>
        </w:tc>
      </w:tr>
      <w:tr w:rsidR="009D400C" w:rsidRPr="009D400C" w14:paraId="59117BD7" w14:textId="77777777" w:rsidTr="00437F1B">
        <w:trPr>
          <w:trHeight w:val="306"/>
        </w:trPr>
        <w:tc>
          <w:tcPr>
            <w:tcW w:w="1216" w:type="dxa"/>
            <w:tcBorders>
              <w:top w:val="nil"/>
              <w:left w:val="single" w:sz="4" w:space="0" w:color="auto"/>
              <w:bottom w:val="single" w:sz="4" w:space="0" w:color="auto"/>
              <w:right w:val="single" w:sz="4" w:space="0" w:color="auto"/>
            </w:tcBorders>
          </w:tcPr>
          <w:p w14:paraId="422F0D14" w14:textId="77777777" w:rsidR="00437F1B" w:rsidRPr="009D400C" w:rsidRDefault="00437F1B" w:rsidP="00EA6AA5">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9.</w:t>
            </w:r>
          </w:p>
        </w:tc>
        <w:tc>
          <w:tcPr>
            <w:tcW w:w="4518" w:type="dxa"/>
            <w:tcBorders>
              <w:top w:val="nil"/>
              <w:left w:val="single" w:sz="4" w:space="0" w:color="auto"/>
              <w:bottom w:val="single" w:sz="4" w:space="0" w:color="auto"/>
              <w:right w:val="single" w:sz="4" w:space="0" w:color="auto"/>
            </w:tcBorders>
            <w:noWrap/>
            <w:vAlign w:val="bottom"/>
            <w:hideMark/>
          </w:tcPr>
          <w:p w14:paraId="22157F86"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Internet/mobile access</w:t>
            </w:r>
          </w:p>
        </w:tc>
        <w:tc>
          <w:tcPr>
            <w:tcW w:w="1350" w:type="dxa"/>
            <w:tcBorders>
              <w:top w:val="nil"/>
              <w:left w:val="nil"/>
              <w:bottom w:val="single" w:sz="4" w:space="0" w:color="auto"/>
              <w:right w:val="single" w:sz="4" w:space="0" w:color="auto"/>
            </w:tcBorders>
            <w:noWrap/>
            <w:vAlign w:val="bottom"/>
            <w:hideMark/>
          </w:tcPr>
          <w:p w14:paraId="2DCA078E"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18</w:t>
            </w:r>
          </w:p>
        </w:tc>
        <w:tc>
          <w:tcPr>
            <w:tcW w:w="2492" w:type="dxa"/>
            <w:tcBorders>
              <w:top w:val="nil"/>
              <w:left w:val="nil"/>
              <w:bottom w:val="single" w:sz="4" w:space="0" w:color="auto"/>
              <w:right w:val="single" w:sz="4" w:space="0" w:color="auto"/>
            </w:tcBorders>
            <w:noWrap/>
            <w:vAlign w:val="bottom"/>
            <w:hideMark/>
          </w:tcPr>
          <w:p w14:paraId="3A909E30"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45</w:t>
            </w:r>
          </w:p>
        </w:tc>
      </w:tr>
      <w:tr w:rsidR="009D400C" w:rsidRPr="009D400C" w14:paraId="0746D18C" w14:textId="77777777" w:rsidTr="00437F1B">
        <w:trPr>
          <w:trHeight w:val="306"/>
        </w:trPr>
        <w:tc>
          <w:tcPr>
            <w:tcW w:w="1216" w:type="dxa"/>
            <w:tcBorders>
              <w:top w:val="nil"/>
              <w:left w:val="single" w:sz="4" w:space="0" w:color="auto"/>
              <w:bottom w:val="single" w:sz="4" w:space="0" w:color="auto"/>
              <w:right w:val="single" w:sz="4" w:space="0" w:color="auto"/>
            </w:tcBorders>
          </w:tcPr>
          <w:p w14:paraId="0EC8D03C" w14:textId="77777777" w:rsidR="00437F1B" w:rsidRPr="009D400C" w:rsidRDefault="00437F1B" w:rsidP="00EA6AA5">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10.</w:t>
            </w:r>
          </w:p>
        </w:tc>
        <w:tc>
          <w:tcPr>
            <w:tcW w:w="4518" w:type="dxa"/>
            <w:tcBorders>
              <w:top w:val="nil"/>
              <w:left w:val="single" w:sz="4" w:space="0" w:color="auto"/>
              <w:bottom w:val="single" w:sz="4" w:space="0" w:color="auto"/>
              <w:right w:val="single" w:sz="4" w:space="0" w:color="auto"/>
            </w:tcBorders>
            <w:noWrap/>
            <w:vAlign w:val="bottom"/>
            <w:hideMark/>
          </w:tcPr>
          <w:p w14:paraId="48E93B34"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Access to higher education nearby</w:t>
            </w:r>
          </w:p>
        </w:tc>
        <w:tc>
          <w:tcPr>
            <w:tcW w:w="1350" w:type="dxa"/>
            <w:tcBorders>
              <w:top w:val="nil"/>
              <w:left w:val="nil"/>
              <w:bottom w:val="single" w:sz="4" w:space="0" w:color="auto"/>
              <w:right w:val="single" w:sz="4" w:space="0" w:color="auto"/>
            </w:tcBorders>
            <w:noWrap/>
            <w:vAlign w:val="bottom"/>
            <w:hideMark/>
          </w:tcPr>
          <w:p w14:paraId="36911694"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6</w:t>
            </w:r>
          </w:p>
        </w:tc>
        <w:tc>
          <w:tcPr>
            <w:tcW w:w="2492" w:type="dxa"/>
            <w:tcBorders>
              <w:top w:val="nil"/>
              <w:left w:val="nil"/>
              <w:bottom w:val="single" w:sz="4" w:space="0" w:color="auto"/>
              <w:right w:val="single" w:sz="4" w:space="0" w:color="auto"/>
            </w:tcBorders>
            <w:noWrap/>
            <w:vAlign w:val="bottom"/>
            <w:hideMark/>
          </w:tcPr>
          <w:p w14:paraId="771BF9B0"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15</w:t>
            </w:r>
          </w:p>
        </w:tc>
      </w:tr>
      <w:tr w:rsidR="009D400C" w:rsidRPr="009D400C" w14:paraId="14620332" w14:textId="77777777" w:rsidTr="00437F1B">
        <w:trPr>
          <w:trHeight w:val="306"/>
        </w:trPr>
        <w:tc>
          <w:tcPr>
            <w:tcW w:w="1216" w:type="dxa"/>
            <w:tcBorders>
              <w:top w:val="nil"/>
              <w:left w:val="single" w:sz="4" w:space="0" w:color="auto"/>
              <w:bottom w:val="single" w:sz="4" w:space="0" w:color="auto"/>
              <w:right w:val="single" w:sz="4" w:space="0" w:color="auto"/>
            </w:tcBorders>
          </w:tcPr>
          <w:p w14:paraId="42E19E08" w14:textId="77777777" w:rsidR="00437F1B" w:rsidRPr="009D400C" w:rsidRDefault="00437F1B" w:rsidP="00EA6AA5">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11.</w:t>
            </w:r>
          </w:p>
        </w:tc>
        <w:tc>
          <w:tcPr>
            <w:tcW w:w="4518" w:type="dxa"/>
            <w:tcBorders>
              <w:top w:val="nil"/>
              <w:left w:val="single" w:sz="4" w:space="0" w:color="auto"/>
              <w:bottom w:val="single" w:sz="4" w:space="0" w:color="auto"/>
              <w:right w:val="single" w:sz="4" w:space="0" w:color="auto"/>
            </w:tcBorders>
            <w:noWrap/>
            <w:vAlign w:val="bottom"/>
            <w:hideMark/>
          </w:tcPr>
          <w:p w14:paraId="64787F42"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Faced social stigma</w:t>
            </w:r>
          </w:p>
        </w:tc>
        <w:tc>
          <w:tcPr>
            <w:tcW w:w="1350" w:type="dxa"/>
            <w:tcBorders>
              <w:top w:val="nil"/>
              <w:left w:val="nil"/>
              <w:bottom w:val="single" w:sz="4" w:space="0" w:color="auto"/>
              <w:right w:val="single" w:sz="4" w:space="0" w:color="auto"/>
            </w:tcBorders>
            <w:noWrap/>
            <w:vAlign w:val="bottom"/>
            <w:hideMark/>
          </w:tcPr>
          <w:p w14:paraId="7DB6E575"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9</w:t>
            </w:r>
          </w:p>
        </w:tc>
        <w:tc>
          <w:tcPr>
            <w:tcW w:w="2492" w:type="dxa"/>
            <w:tcBorders>
              <w:top w:val="nil"/>
              <w:left w:val="nil"/>
              <w:bottom w:val="single" w:sz="4" w:space="0" w:color="auto"/>
              <w:right w:val="single" w:sz="4" w:space="0" w:color="auto"/>
            </w:tcBorders>
            <w:noWrap/>
            <w:vAlign w:val="bottom"/>
            <w:hideMark/>
          </w:tcPr>
          <w:p w14:paraId="6C8DBB94"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22.5</w:t>
            </w:r>
          </w:p>
        </w:tc>
      </w:tr>
      <w:tr w:rsidR="009D400C" w:rsidRPr="009D400C" w14:paraId="2F3DD627" w14:textId="77777777" w:rsidTr="00437F1B">
        <w:trPr>
          <w:trHeight w:val="306"/>
        </w:trPr>
        <w:tc>
          <w:tcPr>
            <w:tcW w:w="1216" w:type="dxa"/>
            <w:tcBorders>
              <w:top w:val="nil"/>
              <w:left w:val="single" w:sz="4" w:space="0" w:color="auto"/>
              <w:bottom w:val="single" w:sz="4" w:space="0" w:color="auto"/>
              <w:right w:val="single" w:sz="4" w:space="0" w:color="auto"/>
            </w:tcBorders>
          </w:tcPr>
          <w:p w14:paraId="0F215455" w14:textId="77777777" w:rsidR="00437F1B" w:rsidRPr="009D400C" w:rsidRDefault="00437F1B" w:rsidP="00EA6AA5">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12.</w:t>
            </w:r>
          </w:p>
        </w:tc>
        <w:tc>
          <w:tcPr>
            <w:tcW w:w="4518" w:type="dxa"/>
            <w:tcBorders>
              <w:top w:val="nil"/>
              <w:left w:val="single" w:sz="4" w:space="0" w:color="auto"/>
              <w:bottom w:val="single" w:sz="4" w:space="0" w:color="auto"/>
              <w:right w:val="single" w:sz="4" w:space="0" w:color="auto"/>
            </w:tcBorders>
            <w:noWrap/>
            <w:vAlign w:val="bottom"/>
            <w:hideMark/>
          </w:tcPr>
          <w:p w14:paraId="0CACF914"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Experienced mental stress</w:t>
            </w:r>
          </w:p>
        </w:tc>
        <w:tc>
          <w:tcPr>
            <w:tcW w:w="1350" w:type="dxa"/>
            <w:tcBorders>
              <w:top w:val="nil"/>
              <w:left w:val="nil"/>
              <w:bottom w:val="single" w:sz="4" w:space="0" w:color="auto"/>
              <w:right w:val="single" w:sz="4" w:space="0" w:color="auto"/>
            </w:tcBorders>
            <w:noWrap/>
            <w:vAlign w:val="bottom"/>
            <w:hideMark/>
          </w:tcPr>
          <w:p w14:paraId="62DC3095"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14</w:t>
            </w:r>
          </w:p>
        </w:tc>
        <w:tc>
          <w:tcPr>
            <w:tcW w:w="2492" w:type="dxa"/>
            <w:tcBorders>
              <w:top w:val="nil"/>
              <w:left w:val="nil"/>
              <w:bottom w:val="single" w:sz="4" w:space="0" w:color="auto"/>
              <w:right w:val="single" w:sz="4" w:space="0" w:color="auto"/>
            </w:tcBorders>
            <w:noWrap/>
            <w:vAlign w:val="bottom"/>
            <w:hideMark/>
          </w:tcPr>
          <w:p w14:paraId="3440A670"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35</w:t>
            </w:r>
          </w:p>
        </w:tc>
      </w:tr>
      <w:tr w:rsidR="009D400C" w:rsidRPr="009D400C" w14:paraId="3AC330CF" w14:textId="77777777" w:rsidTr="00437F1B">
        <w:trPr>
          <w:trHeight w:val="306"/>
        </w:trPr>
        <w:tc>
          <w:tcPr>
            <w:tcW w:w="1216" w:type="dxa"/>
            <w:tcBorders>
              <w:top w:val="nil"/>
              <w:left w:val="single" w:sz="4" w:space="0" w:color="auto"/>
              <w:bottom w:val="single" w:sz="4" w:space="0" w:color="auto"/>
              <w:right w:val="single" w:sz="4" w:space="0" w:color="auto"/>
            </w:tcBorders>
          </w:tcPr>
          <w:p w14:paraId="724D6A3C" w14:textId="77777777" w:rsidR="00437F1B" w:rsidRPr="009D400C" w:rsidRDefault="00437F1B" w:rsidP="00EA6AA5">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13.</w:t>
            </w:r>
          </w:p>
        </w:tc>
        <w:tc>
          <w:tcPr>
            <w:tcW w:w="4518" w:type="dxa"/>
            <w:tcBorders>
              <w:top w:val="nil"/>
              <w:left w:val="single" w:sz="4" w:space="0" w:color="auto"/>
              <w:bottom w:val="single" w:sz="4" w:space="0" w:color="auto"/>
              <w:right w:val="single" w:sz="4" w:space="0" w:color="auto"/>
            </w:tcBorders>
            <w:noWrap/>
            <w:vAlign w:val="bottom"/>
            <w:hideMark/>
          </w:tcPr>
          <w:p w14:paraId="1EF1785C"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Received any skill training</w:t>
            </w:r>
          </w:p>
        </w:tc>
        <w:tc>
          <w:tcPr>
            <w:tcW w:w="1350" w:type="dxa"/>
            <w:tcBorders>
              <w:top w:val="nil"/>
              <w:left w:val="nil"/>
              <w:bottom w:val="single" w:sz="4" w:space="0" w:color="auto"/>
              <w:right w:val="single" w:sz="4" w:space="0" w:color="auto"/>
            </w:tcBorders>
            <w:noWrap/>
            <w:vAlign w:val="bottom"/>
            <w:hideMark/>
          </w:tcPr>
          <w:p w14:paraId="30A31EF0"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7</w:t>
            </w:r>
          </w:p>
        </w:tc>
        <w:tc>
          <w:tcPr>
            <w:tcW w:w="2492" w:type="dxa"/>
            <w:tcBorders>
              <w:top w:val="nil"/>
              <w:left w:val="nil"/>
              <w:bottom w:val="single" w:sz="4" w:space="0" w:color="auto"/>
              <w:right w:val="single" w:sz="4" w:space="0" w:color="auto"/>
            </w:tcBorders>
            <w:noWrap/>
            <w:vAlign w:val="bottom"/>
            <w:hideMark/>
          </w:tcPr>
          <w:p w14:paraId="7CE6BBE5"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17.5</w:t>
            </w:r>
          </w:p>
        </w:tc>
      </w:tr>
      <w:tr w:rsidR="009D400C" w:rsidRPr="009D400C" w14:paraId="21260D1F" w14:textId="77777777" w:rsidTr="00437F1B">
        <w:trPr>
          <w:trHeight w:val="306"/>
        </w:trPr>
        <w:tc>
          <w:tcPr>
            <w:tcW w:w="1216" w:type="dxa"/>
            <w:tcBorders>
              <w:top w:val="nil"/>
              <w:left w:val="single" w:sz="4" w:space="0" w:color="auto"/>
              <w:bottom w:val="single" w:sz="4" w:space="0" w:color="auto"/>
              <w:right w:val="single" w:sz="4" w:space="0" w:color="auto"/>
            </w:tcBorders>
          </w:tcPr>
          <w:p w14:paraId="6D344F56" w14:textId="77777777" w:rsidR="00437F1B" w:rsidRPr="009D400C" w:rsidRDefault="00437F1B" w:rsidP="00EA6AA5">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14.</w:t>
            </w:r>
          </w:p>
        </w:tc>
        <w:tc>
          <w:tcPr>
            <w:tcW w:w="4518" w:type="dxa"/>
            <w:tcBorders>
              <w:top w:val="nil"/>
              <w:left w:val="single" w:sz="4" w:space="0" w:color="auto"/>
              <w:bottom w:val="single" w:sz="4" w:space="0" w:color="auto"/>
              <w:right w:val="single" w:sz="4" w:space="0" w:color="auto"/>
            </w:tcBorders>
            <w:noWrap/>
            <w:vAlign w:val="bottom"/>
            <w:hideMark/>
          </w:tcPr>
          <w:p w14:paraId="0AD483CA"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Interested in training support</w:t>
            </w:r>
          </w:p>
        </w:tc>
        <w:tc>
          <w:tcPr>
            <w:tcW w:w="1350" w:type="dxa"/>
            <w:tcBorders>
              <w:top w:val="nil"/>
              <w:left w:val="nil"/>
              <w:bottom w:val="single" w:sz="4" w:space="0" w:color="auto"/>
              <w:right w:val="single" w:sz="4" w:space="0" w:color="auto"/>
            </w:tcBorders>
            <w:noWrap/>
            <w:vAlign w:val="bottom"/>
            <w:hideMark/>
          </w:tcPr>
          <w:p w14:paraId="15D0A571"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25</w:t>
            </w:r>
          </w:p>
        </w:tc>
        <w:tc>
          <w:tcPr>
            <w:tcW w:w="2492" w:type="dxa"/>
            <w:tcBorders>
              <w:top w:val="nil"/>
              <w:left w:val="nil"/>
              <w:bottom w:val="single" w:sz="4" w:space="0" w:color="auto"/>
              <w:right w:val="single" w:sz="4" w:space="0" w:color="auto"/>
            </w:tcBorders>
            <w:noWrap/>
            <w:vAlign w:val="bottom"/>
            <w:hideMark/>
          </w:tcPr>
          <w:p w14:paraId="0067975A"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62.5</w:t>
            </w:r>
          </w:p>
        </w:tc>
      </w:tr>
    </w:tbl>
    <w:p w14:paraId="2D0C9EB5" w14:textId="5C8E700B" w:rsidR="00A55287" w:rsidRPr="0023688F" w:rsidRDefault="00505615" w:rsidP="0023688F">
      <w:pPr>
        <w:spacing w:after="0" w:line="360" w:lineRule="auto"/>
        <w:jc w:val="both"/>
        <w:rPr>
          <w:rFonts w:ascii="Times New Roman" w:hAnsi="Times New Roman" w:cs="Times New Roman"/>
          <w:sz w:val="24"/>
          <w:szCs w:val="24"/>
        </w:rPr>
      </w:pPr>
      <w:r w:rsidRPr="009D400C">
        <w:rPr>
          <w:rFonts w:ascii="Times New Roman" w:hAnsi="Times New Roman" w:cs="Times New Roman"/>
          <w:sz w:val="24"/>
          <w:szCs w:val="24"/>
        </w:rPr>
        <w:t>Source: Primary Survey</w:t>
      </w:r>
    </w:p>
    <w:p w14:paraId="21CB0CAF" w14:textId="54C170E9" w:rsidR="00A55287" w:rsidRPr="009D400C" w:rsidRDefault="00A55287" w:rsidP="00A55287">
      <w:pPr>
        <w:spacing w:after="0"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Table </w:t>
      </w:r>
      <w:r w:rsidR="002C4FD3">
        <w:rPr>
          <w:rFonts w:ascii="Times New Roman" w:hAnsi="Times New Roman" w:cs="Times New Roman"/>
          <w:b/>
          <w:bCs/>
          <w:sz w:val="24"/>
          <w:szCs w:val="24"/>
        </w:rPr>
        <w:t>3</w:t>
      </w:r>
      <w:r w:rsidRPr="009D400C">
        <w:rPr>
          <w:rFonts w:ascii="Times New Roman" w:hAnsi="Times New Roman" w:cs="Times New Roman"/>
          <w:b/>
          <w:bCs/>
          <w:sz w:val="24"/>
          <w:szCs w:val="24"/>
        </w:rPr>
        <w:t>: Summary of the Respondents’ Answers</w:t>
      </w:r>
    </w:p>
    <w:tbl>
      <w:tblPr>
        <w:tblStyle w:val="TableGrid"/>
        <w:tblW w:w="0" w:type="auto"/>
        <w:tblLook w:val="04A0" w:firstRow="1" w:lastRow="0" w:firstColumn="1" w:lastColumn="0" w:noHBand="0" w:noVBand="1"/>
      </w:tblPr>
      <w:tblGrid>
        <w:gridCol w:w="9576"/>
      </w:tblGrid>
      <w:tr w:rsidR="009D400C" w:rsidRPr="009D400C" w14:paraId="41938722" w14:textId="77777777">
        <w:tc>
          <w:tcPr>
            <w:tcW w:w="9576" w:type="dxa"/>
          </w:tcPr>
          <w:p w14:paraId="75365CD0" w14:textId="77777777" w:rsidR="00A55287" w:rsidRPr="009D400C" w:rsidRDefault="00A55287" w:rsidP="00086716">
            <w:pPr>
              <w:spacing w:line="276"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Migration Status</w:t>
            </w:r>
          </w:p>
        </w:tc>
      </w:tr>
      <w:tr w:rsidR="009D400C" w:rsidRPr="009D400C" w14:paraId="37F175E9" w14:textId="77777777">
        <w:tc>
          <w:tcPr>
            <w:tcW w:w="9576" w:type="dxa"/>
          </w:tcPr>
          <w:p w14:paraId="53B3E8A9" w14:textId="77777777" w:rsidR="00A55287" w:rsidRPr="009D400C" w:rsidRDefault="00A55287" w:rsidP="00086716">
            <w:pPr>
              <w:numPr>
                <w:ilvl w:val="0"/>
                <w:numId w:val="14"/>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7 respondents (17.5%)</w:t>
            </w:r>
            <w:r w:rsidRPr="009D400C">
              <w:rPr>
                <w:rFonts w:ascii="Times New Roman" w:hAnsi="Times New Roman" w:cs="Times New Roman"/>
                <w:sz w:val="24"/>
                <w:szCs w:val="24"/>
              </w:rPr>
              <w:t xml:space="preserve"> stayed in the village permanently after return.</w:t>
            </w:r>
          </w:p>
        </w:tc>
      </w:tr>
      <w:tr w:rsidR="009D400C" w:rsidRPr="009D400C" w14:paraId="0A349E01" w14:textId="77777777">
        <w:tc>
          <w:tcPr>
            <w:tcW w:w="9576" w:type="dxa"/>
          </w:tcPr>
          <w:p w14:paraId="45452F4E" w14:textId="77777777" w:rsidR="00A55287" w:rsidRPr="009D400C" w:rsidRDefault="00A55287" w:rsidP="00086716">
            <w:pPr>
              <w:numPr>
                <w:ilvl w:val="0"/>
                <w:numId w:val="14"/>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33 respondents (82.5%)</w:t>
            </w:r>
            <w:r w:rsidRPr="009D400C">
              <w:rPr>
                <w:rFonts w:ascii="Times New Roman" w:hAnsi="Times New Roman" w:cs="Times New Roman"/>
                <w:sz w:val="24"/>
                <w:szCs w:val="24"/>
              </w:rPr>
              <w:t xml:space="preserve"> returned to urban areas.</w:t>
            </w:r>
          </w:p>
        </w:tc>
      </w:tr>
      <w:tr w:rsidR="009D400C" w:rsidRPr="009D400C" w14:paraId="13C7BB02" w14:textId="77777777">
        <w:tc>
          <w:tcPr>
            <w:tcW w:w="9576" w:type="dxa"/>
          </w:tcPr>
          <w:p w14:paraId="1F9E3799" w14:textId="77777777" w:rsidR="00A55287" w:rsidRPr="009D400C" w:rsidRDefault="00A55287" w:rsidP="00086716">
            <w:pPr>
              <w:spacing w:line="276"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Employment &amp; Livelihood</w:t>
            </w:r>
          </w:p>
        </w:tc>
      </w:tr>
      <w:tr w:rsidR="009D400C" w:rsidRPr="009D400C" w14:paraId="5D8EFC7E" w14:textId="77777777">
        <w:tc>
          <w:tcPr>
            <w:tcW w:w="9576" w:type="dxa"/>
          </w:tcPr>
          <w:p w14:paraId="705DE7B5" w14:textId="2C342D9F" w:rsidR="00A55287" w:rsidRPr="009D400C" w:rsidRDefault="00A55287" w:rsidP="00086716">
            <w:pPr>
              <w:numPr>
                <w:ilvl w:val="0"/>
                <w:numId w:val="15"/>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18 (45%)</w:t>
            </w:r>
            <w:r w:rsidRPr="009D400C">
              <w:rPr>
                <w:rFonts w:ascii="Times New Roman" w:hAnsi="Times New Roman" w:cs="Times New Roman"/>
                <w:sz w:val="24"/>
                <w:szCs w:val="24"/>
              </w:rPr>
              <w:t xml:space="preserve"> were employed/self-employed locally</w:t>
            </w:r>
            <w:r w:rsidR="000165A7">
              <w:rPr>
                <w:rFonts w:ascii="Times New Roman" w:hAnsi="Times New Roman" w:cs="Times New Roman"/>
                <w:sz w:val="24"/>
                <w:szCs w:val="24"/>
              </w:rPr>
              <w:t xml:space="preserve"> during Covid</w:t>
            </w:r>
            <w:r w:rsidRPr="009D400C">
              <w:rPr>
                <w:rFonts w:ascii="Times New Roman" w:hAnsi="Times New Roman" w:cs="Times New Roman"/>
                <w:sz w:val="24"/>
                <w:szCs w:val="24"/>
              </w:rPr>
              <w:t>.</w:t>
            </w:r>
          </w:p>
        </w:tc>
      </w:tr>
      <w:tr w:rsidR="009D400C" w:rsidRPr="009D400C" w14:paraId="38F5F315" w14:textId="77777777">
        <w:tc>
          <w:tcPr>
            <w:tcW w:w="9576" w:type="dxa"/>
          </w:tcPr>
          <w:p w14:paraId="517963C9" w14:textId="77777777" w:rsidR="00A55287" w:rsidRPr="009D400C" w:rsidRDefault="00A55287" w:rsidP="00086716">
            <w:pPr>
              <w:numPr>
                <w:ilvl w:val="0"/>
                <w:numId w:val="15"/>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Only 9 (22.5%)</w:t>
            </w:r>
            <w:r w:rsidRPr="009D400C">
              <w:rPr>
                <w:rFonts w:ascii="Times New Roman" w:hAnsi="Times New Roman" w:cs="Times New Roman"/>
                <w:sz w:val="24"/>
                <w:szCs w:val="24"/>
              </w:rPr>
              <w:t xml:space="preserve"> were satisfied with their income.</w:t>
            </w:r>
          </w:p>
        </w:tc>
      </w:tr>
      <w:tr w:rsidR="009D400C" w:rsidRPr="009D400C" w14:paraId="67FB15E8" w14:textId="77777777">
        <w:tc>
          <w:tcPr>
            <w:tcW w:w="9576" w:type="dxa"/>
          </w:tcPr>
          <w:p w14:paraId="4E7B3708" w14:textId="5BF8C050" w:rsidR="00A55287" w:rsidRPr="009D400C" w:rsidRDefault="00A55287" w:rsidP="00086716">
            <w:pPr>
              <w:numPr>
                <w:ilvl w:val="0"/>
                <w:numId w:val="15"/>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10 (25%)</w:t>
            </w:r>
            <w:r w:rsidRPr="009D400C">
              <w:rPr>
                <w:rFonts w:ascii="Times New Roman" w:hAnsi="Times New Roman" w:cs="Times New Roman"/>
                <w:sz w:val="24"/>
                <w:szCs w:val="24"/>
              </w:rPr>
              <w:t xml:space="preserve"> accessed a government employment scheme (MGNREGA).</w:t>
            </w:r>
          </w:p>
        </w:tc>
      </w:tr>
      <w:tr w:rsidR="009D400C" w:rsidRPr="009D400C" w14:paraId="3B22D22D" w14:textId="77777777">
        <w:tc>
          <w:tcPr>
            <w:tcW w:w="9576" w:type="dxa"/>
          </w:tcPr>
          <w:p w14:paraId="2684439E" w14:textId="77777777" w:rsidR="00A55287" w:rsidRPr="009D400C" w:rsidRDefault="00A55287" w:rsidP="00086716">
            <w:pPr>
              <w:numPr>
                <w:ilvl w:val="0"/>
                <w:numId w:val="15"/>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7 (17.5%)</w:t>
            </w:r>
            <w:r w:rsidRPr="009D400C">
              <w:rPr>
                <w:rFonts w:ascii="Times New Roman" w:hAnsi="Times New Roman" w:cs="Times New Roman"/>
                <w:sz w:val="24"/>
                <w:szCs w:val="24"/>
              </w:rPr>
              <w:t xml:space="preserve"> received skill training.</w:t>
            </w:r>
          </w:p>
        </w:tc>
      </w:tr>
      <w:tr w:rsidR="009D400C" w:rsidRPr="009D400C" w14:paraId="28827B60" w14:textId="77777777">
        <w:tc>
          <w:tcPr>
            <w:tcW w:w="9576" w:type="dxa"/>
          </w:tcPr>
          <w:p w14:paraId="41E5D0A7" w14:textId="77777777" w:rsidR="00A55287" w:rsidRPr="009D400C" w:rsidRDefault="00A55287" w:rsidP="00086716">
            <w:pPr>
              <w:numPr>
                <w:ilvl w:val="0"/>
                <w:numId w:val="15"/>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25 (62.5%)</w:t>
            </w:r>
            <w:r w:rsidRPr="009D400C">
              <w:rPr>
                <w:rFonts w:ascii="Times New Roman" w:hAnsi="Times New Roman" w:cs="Times New Roman"/>
                <w:sz w:val="24"/>
                <w:szCs w:val="24"/>
              </w:rPr>
              <w:t xml:space="preserve"> expressed interest in training support.</w:t>
            </w:r>
          </w:p>
        </w:tc>
      </w:tr>
      <w:tr w:rsidR="009D400C" w:rsidRPr="009D400C" w14:paraId="622ED717" w14:textId="77777777">
        <w:tc>
          <w:tcPr>
            <w:tcW w:w="9576" w:type="dxa"/>
          </w:tcPr>
          <w:p w14:paraId="30C3CA26" w14:textId="77777777" w:rsidR="00A55287" w:rsidRPr="009D400C" w:rsidRDefault="00A55287" w:rsidP="00086716">
            <w:pPr>
              <w:spacing w:line="276"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Infrastructure &amp; Services</w:t>
            </w:r>
          </w:p>
        </w:tc>
      </w:tr>
      <w:tr w:rsidR="009D400C" w:rsidRPr="009D400C" w14:paraId="70707355" w14:textId="77777777">
        <w:tc>
          <w:tcPr>
            <w:tcW w:w="9576" w:type="dxa"/>
          </w:tcPr>
          <w:p w14:paraId="39FE6B8B" w14:textId="77777777" w:rsidR="00A55287" w:rsidRPr="009D400C" w:rsidRDefault="00A55287" w:rsidP="00086716">
            <w:pPr>
              <w:numPr>
                <w:ilvl w:val="0"/>
                <w:numId w:val="16"/>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15 (37.5%)</w:t>
            </w:r>
            <w:r w:rsidRPr="009D400C">
              <w:rPr>
                <w:rFonts w:ascii="Times New Roman" w:hAnsi="Times New Roman" w:cs="Times New Roman"/>
                <w:sz w:val="24"/>
                <w:szCs w:val="24"/>
              </w:rPr>
              <w:t xml:space="preserve"> had access to health facilities.</w:t>
            </w:r>
          </w:p>
        </w:tc>
      </w:tr>
      <w:tr w:rsidR="009D400C" w:rsidRPr="009D400C" w14:paraId="5E447B69" w14:textId="77777777">
        <w:tc>
          <w:tcPr>
            <w:tcW w:w="9576" w:type="dxa"/>
          </w:tcPr>
          <w:p w14:paraId="25057ACB" w14:textId="77777777" w:rsidR="00A55287" w:rsidRPr="009D400C" w:rsidRDefault="00A55287" w:rsidP="00086716">
            <w:pPr>
              <w:numPr>
                <w:ilvl w:val="0"/>
                <w:numId w:val="16"/>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20 (50%)</w:t>
            </w:r>
            <w:r w:rsidRPr="009D400C">
              <w:rPr>
                <w:rFonts w:ascii="Times New Roman" w:hAnsi="Times New Roman" w:cs="Times New Roman"/>
                <w:sz w:val="24"/>
                <w:szCs w:val="24"/>
              </w:rPr>
              <w:t xml:space="preserve"> reported proper road connectivity.</w:t>
            </w:r>
          </w:p>
        </w:tc>
      </w:tr>
      <w:tr w:rsidR="009D400C" w:rsidRPr="009D400C" w14:paraId="0D17C8C3" w14:textId="77777777">
        <w:tc>
          <w:tcPr>
            <w:tcW w:w="9576" w:type="dxa"/>
          </w:tcPr>
          <w:p w14:paraId="043F57CB" w14:textId="77777777" w:rsidR="00A55287" w:rsidRPr="009D400C" w:rsidRDefault="00A55287" w:rsidP="00086716">
            <w:pPr>
              <w:numPr>
                <w:ilvl w:val="0"/>
                <w:numId w:val="16"/>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18 (45%)</w:t>
            </w:r>
            <w:r w:rsidRPr="009D400C">
              <w:rPr>
                <w:rFonts w:ascii="Times New Roman" w:hAnsi="Times New Roman" w:cs="Times New Roman"/>
                <w:sz w:val="24"/>
                <w:szCs w:val="24"/>
              </w:rPr>
              <w:t xml:space="preserve"> had regular internet or mobile access.</w:t>
            </w:r>
          </w:p>
        </w:tc>
      </w:tr>
      <w:tr w:rsidR="009D400C" w:rsidRPr="009D400C" w14:paraId="40D5176B" w14:textId="77777777">
        <w:tc>
          <w:tcPr>
            <w:tcW w:w="9576" w:type="dxa"/>
          </w:tcPr>
          <w:p w14:paraId="647D954A" w14:textId="77777777" w:rsidR="00A55287" w:rsidRPr="009D400C" w:rsidRDefault="00A55287" w:rsidP="00086716">
            <w:pPr>
              <w:numPr>
                <w:ilvl w:val="0"/>
                <w:numId w:val="16"/>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Only 6 (15%)</w:t>
            </w:r>
            <w:r w:rsidRPr="009D400C">
              <w:rPr>
                <w:rFonts w:ascii="Times New Roman" w:hAnsi="Times New Roman" w:cs="Times New Roman"/>
                <w:sz w:val="24"/>
                <w:szCs w:val="24"/>
              </w:rPr>
              <w:t xml:space="preserve"> had access to higher education nearby.</w:t>
            </w:r>
          </w:p>
        </w:tc>
      </w:tr>
      <w:tr w:rsidR="009D400C" w:rsidRPr="009D400C" w14:paraId="1E237BD2" w14:textId="77777777">
        <w:tc>
          <w:tcPr>
            <w:tcW w:w="9576" w:type="dxa"/>
          </w:tcPr>
          <w:p w14:paraId="49F02E0D" w14:textId="77777777" w:rsidR="00A55287" w:rsidRPr="009D400C" w:rsidRDefault="00A55287" w:rsidP="00086716">
            <w:pPr>
              <w:spacing w:line="276"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Social &amp; Psychological Issues</w:t>
            </w:r>
          </w:p>
        </w:tc>
      </w:tr>
      <w:tr w:rsidR="009D400C" w:rsidRPr="009D400C" w14:paraId="2BC925C7" w14:textId="77777777">
        <w:tc>
          <w:tcPr>
            <w:tcW w:w="9576" w:type="dxa"/>
          </w:tcPr>
          <w:p w14:paraId="5251EB9F" w14:textId="77777777" w:rsidR="00A55287" w:rsidRPr="009D400C" w:rsidRDefault="00A55287" w:rsidP="00086716">
            <w:pPr>
              <w:numPr>
                <w:ilvl w:val="0"/>
                <w:numId w:val="17"/>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9 (22.5%)</w:t>
            </w:r>
            <w:r w:rsidRPr="009D400C">
              <w:rPr>
                <w:rFonts w:ascii="Times New Roman" w:hAnsi="Times New Roman" w:cs="Times New Roman"/>
                <w:sz w:val="24"/>
                <w:szCs w:val="24"/>
              </w:rPr>
              <w:t xml:space="preserve"> faced social stigma.</w:t>
            </w:r>
          </w:p>
        </w:tc>
      </w:tr>
      <w:tr w:rsidR="009D400C" w:rsidRPr="009D400C" w14:paraId="4A4E1F0D" w14:textId="77777777">
        <w:tc>
          <w:tcPr>
            <w:tcW w:w="9576" w:type="dxa"/>
          </w:tcPr>
          <w:p w14:paraId="5EBB162A" w14:textId="77777777" w:rsidR="00A55287" w:rsidRPr="009D400C" w:rsidRDefault="00A55287" w:rsidP="00086716">
            <w:pPr>
              <w:numPr>
                <w:ilvl w:val="0"/>
                <w:numId w:val="17"/>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14 (35%)</w:t>
            </w:r>
            <w:r w:rsidRPr="009D400C">
              <w:rPr>
                <w:rFonts w:ascii="Times New Roman" w:hAnsi="Times New Roman" w:cs="Times New Roman"/>
                <w:sz w:val="24"/>
                <w:szCs w:val="24"/>
              </w:rPr>
              <w:t xml:space="preserve"> experienced mental stress or anxiety.</w:t>
            </w:r>
          </w:p>
        </w:tc>
      </w:tr>
      <w:tr w:rsidR="009D400C" w:rsidRPr="009D400C" w14:paraId="46E43A68" w14:textId="77777777">
        <w:tc>
          <w:tcPr>
            <w:tcW w:w="9576" w:type="dxa"/>
          </w:tcPr>
          <w:p w14:paraId="320A0EBD" w14:textId="77777777" w:rsidR="00A55287" w:rsidRPr="009D400C" w:rsidRDefault="00A55287" w:rsidP="00086716">
            <w:pPr>
              <w:spacing w:line="276"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Intentions &amp; Assistance</w:t>
            </w:r>
          </w:p>
        </w:tc>
      </w:tr>
      <w:tr w:rsidR="009D400C" w:rsidRPr="009D400C" w14:paraId="1BF0972F" w14:textId="77777777">
        <w:tc>
          <w:tcPr>
            <w:tcW w:w="9576" w:type="dxa"/>
          </w:tcPr>
          <w:p w14:paraId="3CA18824" w14:textId="77777777" w:rsidR="00A55287" w:rsidRPr="009D400C" w:rsidRDefault="00A55287" w:rsidP="00086716">
            <w:pPr>
              <w:numPr>
                <w:ilvl w:val="0"/>
                <w:numId w:val="18"/>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11 (27.5%)</w:t>
            </w:r>
            <w:r w:rsidRPr="009D400C">
              <w:rPr>
                <w:rFonts w:ascii="Times New Roman" w:hAnsi="Times New Roman" w:cs="Times New Roman"/>
                <w:sz w:val="24"/>
                <w:szCs w:val="24"/>
              </w:rPr>
              <w:t xml:space="preserve"> wanted to settle permanently.</w:t>
            </w:r>
          </w:p>
        </w:tc>
      </w:tr>
      <w:tr w:rsidR="009D400C" w:rsidRPr="009D400C" w14:paraId="1B953D59" w14:textId="77777777">
        <w:tc>
          <w:tcPr>
            <w:tcW w:w="9576" w:type="dxa"/>
          </w:tcPr>
          <w:p w14:paraId="77E4B233" w14:textId="77777777" w:rsidR="00A55287" w:rsidRPr="009D400C" w:rsidRDefault="00A55287" w:rsidP="00086716">
            <w:pPr>
              <w:numPr>
                <w:ilvl w:val="0"/>
                <w:numId w:val="18"/>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lastRenderedPageBreak/>
              <w:t>12 (30%)</w:t>
            </w:r>
            <w:r w:rsidRPr="009D400C">
              <w:rPr>
                <w:rFonts w:ascii="Times New Roman" w:hAnsi="Times New Roman" w:cs="Times New Roman"/>
                <w:sz w:val="24"/>
                <w:szCs w:val="24"/>
              </w:rPr>
              <w:t xml:space="preserve"> received assistance for returning home.</w:t>
            </w:r>
          </w:p>
        </w:tc>
      </w:tr>
    </w:tbl>
    <w:p w14:paraId="6C3C86CC" w14:textId="2090580B" w:rsidR="001A5497" w:rsidRPr="009D400C" w:rsidRDefault="00AC562F" w:rsidP="00EC346A">
      <w:pPr>
        <w:spacing w:after="0" w:line="360" w:lineRule="auto"/>
        <w:jc w:val="both"/>
        <w:rPr>
          <w:rFonts w:ascii="Times New Roman" w:hAnsi="Times New Roman" w:cs="Times New Roman"/>
          <w:sz w:val="24"/>
          <w:szCs w:val="24"/>
        </w:rPr>
      </w:pPr>
      <w:r w:rsidRPr="009D400C">
        <w:rPr>
          <w:rFonts w:ascii="Times New Roman" w:hAnsi="Times New Roman" w:cs="Times New Roman"/>
          <w:sz w:val="24"/>
          <w:szCs w:val="24"/>
        </w:rPr>
        <w:t>Source: Primary Survey</w:t>
      </w:r>
    </w:p>
    <w:p w14:paraId="7146D52A" w14:textId="60565D0C" w:rsidR="00EE55D0" w:rsidRPr="009D400C" w:rsidRDefault="00EE55D0"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Challenges</w:t>
      </w:r>
      <w:r w:rsidR="00553886" w:rsidRPr="009D400C">
        <w:rPr>
          <w:rFonts w:ascii="Times New Roman" w:hAnsi="Times New Roman" w:cs="Times New Roman"/>
          <w:b/>
          <w:bCs/>
          <w:sz w:val="24"/>
          <w:szCs w:val="24"/>
        </w:rPr>
        <w:t xml:space="preserve"> Related to Reverse Migration in Uttarakhand</w:t>
      </w:r>
      <w:r w:rsidRPr="009D400C">
        <w:rPr>
          <w:rFonts w:ascii="Times New Roman" w:hAnsi="Times New Roman" w:cs="Times New Roman"/>
          <w:b/>
          <w:bCs/>
          <w:sz w:val="24"/>
          <w:szCs w:val="24"/>
        </w:rPr>
        <w:t>:</w:t>
      </w:r>
    </w:p>
    <w:p w14:paraId="456CA963" w14:textId="377BB7D7" w:rsidR="00943A89" w:rsidRPr="009D400C" w:rsidRDefault="00943A89" w:rsidP="006B02EF">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Reverse migration in Uttarakhand, particularly due to COVID-19, has presented several challenges, including economic, social, </w:t>
      </w:r>
      <w:r w:rsidR="00437F1B" w:rsidRPr="009D400C">
        <w:rPr>
          <w:rFonts w:ascii="Times New Roman" w:hAnsi="Times New Roman" w:cs="Times New Roman"/>
          <w:sz w:val="24"/>
          <w:szCs w:val="24"/>
        </w:rPr>
        <w:t xml:space="preserve">psychological, </w:t>
      </w:r>
      <w:r w:rsidRPr="009D400C">
        <w:rPr>
          <w:rFonts w:ascii="Times New Roman" w:hAnsi="Times New Roman" w:cs="Times New Roman"/>
          <w:sz w:val="24"/>
          <w:szCs w:val="24"/>
        </w:rPr>
        <w:t>and infrastructural issues. Here are some key challenges:</w:t>
      </w:r>
    </w:p>
    <w:p w14:paraId="74AB21FD" w14:textId="77777777" w:rsidR="00943A89" w:rsidRPr="009D400C" w:rsidRDefault="00943A89" w:rsidP="00437F1B">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1. Employment and Livelihood Issues</w:t>
      </w:r>
    </w:p>
    <w:p w14:paraId="449DE11A" w14:textId="4B83D6A6" w:rsidR="00CC25DE" w:rsidRPr="00CC25DE" w:rsidRDefault="00CC25DE" w:rsidP="00CC25DE">
      <w:pPr>
        <w:spacing w:line="360" w:lineRule="auto"/>
        <w:jc w:val="both"/>
        <w:rPr>
          <w:rFonts w:ascii="Times New Roman" w:hAnsi="Times New Roman" w:cs="Times New Roman"/>
          <w:sz w:val="24"/>
          <w:szCs w:val="24"/>
        </w:rPr>
      </w:pPr>
      <w:r w:rsidRPr="00CC25DE">
        <w:rPr>
          <w:rFonts w:ascii="Times New Roman" w:hAnsi="Times New Roman" w:cs="Times New Roman"/>
          <w:sz w:val="24"/>
          <w:szCs w:val="24"/>
        </w:rPr>
        <w:t xml:space="preserve">The covid-19 pandemic has posed a challenge to create employment opportunities in areas where people are migrating in large numbers. Not only this, but due to the pandemic, a huge group of people working in various private </w:t>
      </w:r>
      <w:r w:rsidR="000D1B97" w:rsidRPr="00CC25DE">
        <w:rPr>
          <w:rFonts w:ascii="Times New Roman" w:hAnsi="Times New Roman" w:cs="Times New Roman"/>
          <w:sz w:val="24"/>
          <w:szCs w:val="24"/>
        </w:rPr>
        <w:t>organizations</w:t>
      </w:r>
      <w:r w:rsidRPr="00CC25DE">
        <w:rPr>
          <w:rFonts w:ascii="Times New Roman" w:hAnsi="Times New Roman" w:cs="Times New Roman"/>
          <w:sz w:val="24"/>
          <w:szCs w:val="24"/>
        </w:rPr>
        <w:t xml:space="preserve"> were forced to reverse migrate to their native villages and native places in the state due to lack of employment in urban </w:t>
      </w:r>
      <w:r w:rsidR="00EA6AA5" w:rsidRPr="00CC25DE">
        <w:rPr>
          <w:rFonts w:ascii="Times New Roman" w:hAnsi="Times New Roman" w:cs="Times New Roman"/>
          <w:sz w:val="24"/>
          <w:szCs w:val="24"/>
        </w:rPr>
        <w:t>centers</w:t>
      </w:r>
      <w:r w:rsidRPr="00CC25DE">
        <w:rPr>
          <w:rFonts w:ascii="Times New Roman" w:hAnsi="Times New Roman" w:cs="Times New Roman"/>
          <w:sz w:val="24"/>
          <w:szCs w:val="24"/>
        </w:rPr>
        <w:t>.</w:t>
      </w:r>
    </w:p>
    <w:p w14:paraId="2AE3BF1B" w14:textId="7FC7C8B5" w:rsidR="00CC25DE" w:rsidRDefault="00943A89" w:rsidP="00437F1B">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Lack of Job Opportunities:</w:t>
      </w:r>
      <w:r w:rsidRPr="009D400C">
        <w:rPr>
          <w:rFonts w:ascii="Times New Roman" w:hAnsi="Times New Roman" w:cs="Times New Roman"/>
          <w:sz w:val="24"/>
          <w:szCs w:val="24"/>
        </w:rPr>
        <w:t xml:space="preserve"> </w:t>
      </w:r>
      <w:r w:rsidR="00CC25DE" w:rsidRPr="00CC25DE">
        <w:rPr>
          <w:rFonts w:ascii="Times New Roman" w:hAnsi="Times New Roman" w:cs="Times New Roman"/>
          <w:sz w:val="24"/>
          <w:szCs w:val="24"/>
        </w:rPr>
        <w:t xml:space="preserve">The state’s rural economy lacks diverse employment opportunities, due to which most of the returnees, who were mainly employed in service sectors, construction work and other sectors of an </w:t>
      </w:r>
      <w:r w:rsidR="000D1B97" w:rsidRPr="00CC25DE">
        <w:rPr>
          <w:rFonts w:ascii="Times New Roman" w:hAnsi="Times New Roman" w:cs="Times New Roman"/>
          <w:sz w:val="24"/>
          <w:szCs w:val="24"/>
        </w:rPr>
        <w:t>unorganized</w:t>
      </w:r>
      <w:r w:rsidR="00CC25DE" w:rsidRPr="00CC25DE">
        <w:rPr>
          <w:rFonts w:ascii="Times New Roman" w:hAnsi="Times New Roman" w:cs="Times New Roman"/>
          <w:sz w:val="24"/>
          <w:szCs w:val="24"/>
        </w:rPr>
        <w:t xml:space="preserve"> nature in urban areas, had very limited opportunities to get jobs here in their native places and nearby small urban areas</w:t>
      </w:r>
      <w:r w:rsidR="00CC25DE" w:rsidRPr="003228AF">
        <w:rPr>
          <w:rFonts w:ascii="Times New Roman" w:hAnsi="Times New Roman" w:cs="Times New Roman"/>
          <w:sz w:val="24"/>
          <w:szCs w:val="24"/>
          <w:highlight w:val="yellow"/>
        </w:rPr>
        <w:t>. Only 18 (45%) respondents accept that they got employed or started their own work (Tables 2 and 3).</w:t>
      </w:r>
    </w:p>
    <w:p w14:paraId="3FA39494" w14:textId="6DAFB6D6" w:rsidR="00404391" w:rsidRDefault="00943A89" w:rsidP="00437F1B">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Dependence on Agriculture:</w:t>
      </w:r>
      <w:r w:rsidRPr="009D400C">
        <w:rPr>
          <w:rFonts w:ascii="Times New Roman" w:hAnsi="Times New Roman" w:cs="Times New Roman"/>
          <w:sz w:val="24"/>
          <w:szCs w:val="24"/>
        </w:rPr>
        <w:t xml:space="preserve"> </w:t>
      </w:r>
      <w:r w:rsidR="00404391" w:rsidRPr="00404391">
        <w:rPr>
          <w:rFonts w:ascii="Times New Roman" w:hAnsi="Times New Roman" w:cs="Times New Roman"/>
          <w:sz w:val="24"/>
          <w:szCs w:val="24"/>
        </w:rPr>
        <w:t>Many returnee migrants were forced to take up agriculture as a means of livelihood, which is largely unprofitable and uneconomical in the mountainous state of Uttarakhand. Devoid of agriculture for a long period, agricultural fields got barren and laden with unavoidable grass and bushes. Fragmented and small-sized land holdings, poor irrigation facilities, and lack of modern technology are also major hindrances in economical agriculture. Monkeys and wild boars are also a huge problem for the state’s agriculture.</w:t>
      </w:r>
    </w:p>
    <w:p w14:paraId="447302EC" w14:textId="77777777" w:rsidR="009546CF" w:rsidRDefault="00943A89" w:rsidP="006B02EF">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Limited Industrial</w:t>
      </w:r>
      <w:r w:rsidR="00D80CD0" w:rsidRPr="009D400C">
        <w:rPr>
          <w:rFonts w:ascii="Times New Roman" w:hAnsi="Times New Roman" w:cs="Times New Roman"/>
          <w:b/>
          <w:bCs/>
          <w:sz w:val="24"/>
          <w:szCs w:val="24"/>
        </w:rPr>
        <w:t xml:space="preserve"> and Commercial</w:t>
      </w:r>
      <w:r w:rsidRPr="009D400C">
        <w:rPr>
          <w:rFonts w:ascii="Times New Roman" w:hAnsi="Times New Roman" w:cs="Times New Roman"/>
          <w:b/>
          <w:bCs/>
          <w:sz w:val="24"/>
          <w:szCs w:val="24"/>
        </w:rPr>
        <w:t xml:space="preserve"> </w:t>
      </w:r>
      <w:r w:rsidR="00D80CD0" w:rsidRPr="009D400C">
        <w:rPr>
          <w:rFonts w:ascii="Times New Roman" w:hAnsi="Times New Roman" w:cs="Times New Roman"/>
          <w:b/>
          <w:bCs/>
          <w:sz w:val="24"/>
          <w:szCs w:val="24"/>
        </w:rPr>
        <w:t>D</w:t>
      </w:r>
      <w:r w:rsidRPr="009D400C">
        <w:rPr>
          <w:rFonts w:ascii="Times New Roman" w:hAnsi="Times New Roman" w:cs="Times New Roman"/>
          <w:b/>
          <w:bCs/>
          <w:sz w:val="24"/>
          <w:szCs w:val="24"/>
        </w:rPr>
        <w:t>evelopment:</w:t>
      </w:r>
      <w:r w:rsidRPr="009D400C">
        <w:rPr>
          <w:rFonts w:ascii="Times New Roman" w:hAnsi="Times New Roman" w:cs="Times New Roman"/>
          <w:sz w:val="24"/>
          <w:szCs w:val="24"/>
        </w:rPr>
        <w:t xml:space="preserve"> </w:t>
      </w:r>
      <w:r w:rsidR="009546CF" w:rsidRPr="009546CF">
        <w:rPr>
          <w:rFonts w:ascii="Times New Roman" w:hAnsi="Times New Roman" w:cs="Times New Roman"/>
          <w:sz w:val="24"/>
          <w:szCs w:val="24"/>
        </w:rPr>
        <w:t xml:space="preserve">Most of the state's land is mountainous, due to which industrial and manufacturing areas could not be developed. Trade and commercial activities are also very limited here in the mountainous parts of the state. Only in the plains of 4 districts, Udham Singh Nagar, Haridwar, Dehradun and Nainital, are they ahead in terms of industries, and the rest of the areas are underdeveloped, where alternative employment sources </w:t>
      </w:r>
      <w:r w:rsidR="009546CF" w:rsidRPr="009546CF">
        <w:rPr>
          <w:rFonts w:ascii="Times New Roman" w:hAnsi="Times New Roman" w:cs="Times New Roman"/>
          <w:sz w:val="24"/>
          <w:szCs w:val="24"/>
        </w:rPr>
        <w:lastRenderedPageBreak/>
        <w:t>are very limited. Due to limited sources of employment, the returning migrants had to face a lot of problems of employment.</w:t>
      </w:r>
    </w:p>
    <w:p w14:paraId="41F01FA8" w14:textId="1FEF8FF9" w:rsidR="00F83E5B" w:rsidRPr="009D400C" w:rsidRDefault="00943A89"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2. Infrastructural Deficiencies</w:t>
      </w:r>
    </w:p>
    <w:p w14:paraId="42A42AE4" w14:textId="3D93FEC7" w:rsidR="009546CF" w:rsidRDefault="00943A89" w:rsidP="00437F1B">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Poor Health Facilities:</w:t>
      </w:r>
      <w:r w:rsidRPr="009D400C">
        <w:rPr>
          <w:rFonts w:ascii="Times New Roman" w:hAnsi="Times New Roman" w:cs="Times New Roman"/>
          <w:sz w:val="24"/>
          <w:szCs w:val="24"/>
        </w:rPr>
        <w:t xml:space="preserve"> </w:t>
      </w:r>
      <w:r w:rsidR="009546CF" w:rsidRPr="003228AF">
        <w:rPr>
          <w:rFonts w:ascii="Times New Roman" w:hAnsi="Times New Roman" w:cs="Times New Roman"/>
          <w:sz w:val="24"/>
          <w:szCs w:val="24"/>
          <w:highlight w:val="yellow"/>
        </w:rPr>
        <w:t>Only 15 (37.5%) respondents (Table 2 and 3) benefited from health facilities during covid.</w:t>
      </w:r>
      <w:r w:rsidR="009546CF" w:rsidRPr="009546CF">
        <w:rPr>
          <w:rFonts w:ascii="Times New Roman" w:hAnsi="Times New Roman" w:cs="Times New Roman"/>
          <w:sz w:val="24"/>
          <w:szCs w:val="24"/>
        </w:rPr>
        <w:t xml:space="preserve"> The COVID-19 pandemic exposed the weak health care system in the remote areas of Uttarakhand, making it difficult to provide proper and efficient medical care to returning migrants. They were at the mercy of nature and poorly available health services.</w:t>
      </w:r>
    </w:p>
    <w:p w14:paraId="288CD354" w14:textId="77777777" w:rsidR="009546CF" w:rsidRDefault="00943A89" w:rsidP="00437F1B">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Inadequate Transport and Connectivity:</w:t>
      </w:r>
      <w:r w:rsidRPr="009D400C">
        <w:rPr>
          <w:rFonts w:ascii="Times New Roman" w:hAnsi="Times New Roman" w:cs="Times New Roman"/>
          <w:sz w:val="24"/>
          <w:szCs w:val="24"/>
        </w:rPr>
        <w:t xml:space="preserve"> </w:t>
      </w:r>
      <w:r w:rsidR="009546CF" w:rsidRPr="009546CF">
        <w:rPr>
          <w:rFonts w:ascii="Times New Roman" w:hAnsi="Times New Roman" w:cs="Times New Roman"/>
          <w:sz w:val="24"/>
          <w:szCs w:val="24"/>
        </w:rPr>
        <w:t xml:space="preserve">Since most of the territory of Uttarakhand is mountainous, road connectivity is poor with inadequate transport mediums in remote villages, making movement and access to villages and markets difficult. Hence, it became a big challenge for the migrants returning to their homes. </w:t>
      </w:r>
      <w:r w:rsidR="009546CF" w:rsidRPr="003228AF">
        <w:rPr>
          <w:rFonts w:ascii="Times New Roman" w:hAnsi="Times New Roman" w:cs="Times New Roman"/>
          <w:sz w:val="24"/>
          <w:szCs w:val="24"/>
          <w:highlight w:val="yellow"/>
        </w:rPr>
        <w:t>Only 20 (50%) respondents accept that they are satisfied with transportation and connectivity in the state (Table 2 and 3).</w:t>
      </w:r>
    </w:p>
    <w:p w14:paraId="5FB2416E" w14:textId="77777777" w:rsidR="00820B3F" w:rsidRPr="00EA6AA5" w:rsidRDefault="00943A89" w:rsidP="006B02EF">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 xml:space="preserve">Limited </w:t>
      </w:r>
      <w:r w:rsidR="00B746ED" w:rsidRPr="009D400C">
        <w:rPr>
          <w:rFonts w:ascii="Times New Roman" w:hAnsi="Times New Roman" w:cs="Times New Roman"/>
          <w:b/>
          <w:bCs/>
          <w:sz w:val="24"/>
          <w:szCs w:val="24"/>
        </w:rPr>
        <w:t>Internet</w:t>
      </w:r>
      <w:r w:rsidRPr="009D400C">
        <w:rPr>
          <w:rFonts w:ascii="Times New Roman" w:hAnsi="Times New Roman" w:cs="Times New Roman"/>
          <w:b/>
          <w:bCs/>
          <w:sz w:val="24"/>
          <w:szCs w:val="24"/>
        </w:rPr>
        <w:t xml:space="preserve"> Access</w:t>
      </w:r>
      <w:r w:rsidR="00B746ED" w:rsidRPr="009D400C">
        <w:rPr>
          <w:rFonts w:ascii="Times New Roman" w:hAnsi="Times New Roman" w:cs="Times New Roman"/>
          <w:b/>
          <w:bCs/>
          <w:sz w:val="24"/>
          <w:szCs w:val="24"/>
        </w:rPr>
        <w:t xml:space="preserve"> and Communication</w:t>
      </w:r>
      <w:r w:rsidRPr="009D400C">
        <w:rPr>
          <w:rFonts w:ascii="Times New Roman" w:hAnsi="Times New Roman" w:cs="Times New Roman"/>
          <w:b/>
          <w:bCs/>
          <w:sz w:val="24"/>
          <w:szCs w:val="24"/>
        </w:rPr>
        <w:t>:</w:t>
      </w:r>
      <w:r w:rsidRPr="009D400C">
        <w:rPr>
          <w:rFonts w:ascii="Times New Roman" w:hAnsi="Times New Roman" w:cs="Times New Roman"/>
          <w:sz w:val="24"/>
          <w:szCs w:val="24"/>
        </w:rPr>
        <w:t xml:space="preserve"> </w:t>
      </w:r>
      <w:r w:rsidR="00820B3F" w:rsidRPr="00EA6AA5">
        <w:rPr>
          <w:rFonts w:ascii="Times New Roman" w:hAnsi="Times New Roman" w:cs="Times New Roman"/>
          <w:sz w:val="24"/>
          <w:szCs w:val="24"/>
        </w:rPr>
        <w:t>The lack of digital infrastructure, the internet, and communication in Uttarakhand adversely affected access to remote work, work from home, education, and online business opportunities, due to which work from home in remote areas also did not prove to be fruitful; as a result, many reverse migrants were forced to go back to their place of work within a short time.</w:t>
      </w:r>
    </w:p>
    <w:p w14:paraId="5497BAC7" w14:textId="0EBBB39E" w:rsidR="00F83E5B" w:rsidRPr="009D400C" w:rsidRDefault="006F1CA8" w:rsidP="006B02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43A89" w:rsidRPr="009D400C">
        <w:rPr>
          <w:rFonts w:ascii="Times New Roman" w:hAnsi="Times New Roman" w:cs="Times New Roman"/>
          <w:b/>
          <w:bCs/>
          <w:sz w:val="24"/>
          <w:szCs w:val="24"/>
        </w:rPr>
        <w:t>3. Social and Psychological Challenges</w:t>
      </w:r>
    </w:p>
    <w:p w14:paraId="385431A6" w14:textId="4738F1D6" w:rsidR="003C00A1" w:rsidRDefault="00943A89" w:rsidP="00437F1B">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Social stigma: </w:t>
      </w:r>
      <w:r w:rsidR="003C00A1">
        <w:rPr>
          <w:rFonts w:ascii="Times New Roman" w:hAnsi="Times New Roman" w:cs="Times New Roman"/>
          <w:sz w:val="24"/>
          <w:szCs w:val="24"/>
          <w:highlight w:val="yellow"/>
        </w:rPr>
        <w:t xml:space="preserve">9 </w:t>
      </w:r>
      <w:r w:rsidR="003C00A1" w:rsidRPr="003C00A1">
        <w:rPr>
          <w:rFonts w:ascii="Times New Roman" w:hAnsi="Times New Roman" w:cs="Times New Roman"/>
          <w:sz w:val="24"/>
          <w:szCs w:val="24"/>
          <w:highlight w:val="yellow"/>
        </w:rPr>
        <w:t>(22.5%) of the respondents who returned during the COVID-19 pandemic faced discrimination in their community. They were seen as potential carriers of the virus, which led to their isolation for some time (Table</w:t>
      </w:r>
      <w:r w:rsidR="003C00A1">
        <w:rPr>
          <w:rFonts w:ascii="Times New Roman" w:hAnsi="Times New Roman" w:cs="Times New Roman"/>
          <w:sz w:val="24"/>
          <w:szCs w:val="24"/>
          <w:highlight w:val="yellow"/>
        </w:rPr>
        <w:t xml:space="preserve"> </w:t>
      </w:r>
      <w:r w:rsidR="003C00A1" w:rsidRPr="003C00A1">
        <w:rPr>
          <w:rFonts w:ascii="Times New Roman" w:hAnsi="Times New Roman" w:cs="Times New Roman"/>
          <w:sz w:val="24"/>
          <w:szCs w:val="24"/>
          <w:highlight w:val="yellow"/>
        </w:rPr>
        <w:t>2 and 3).</w:t>
      </w:r>
      <w:r w:rsidR="003C00A1" w:rsidRPr="003C00A1">
        <w:rPr>
          <w:rFonts w:ascii="Times New Roman" w:hAnsi="Times New Roman" w:cs="Times New Roman"/>
          <w:b/>
          <w:bCs/>
          <w:sz w:val="24"/>
          <w:szCs w:val="24"/>
          <w:highlight w:val="yellow"/>
        </w:rPr>
        <w:t xml:space="preserve"> </w:t>
      </w:r>
    </w:p>
    <w:p w14:paraId="367C4484" w14:textId="510B449E" w:rsidR="003C00A1" w:rsidRDefault="00943A89" w:rsidP="00437F1B">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 xml:space="preserve">Adjustment issues: </w:t>
      </w:r>
      <w:r w:rsidR="003C00A1" w:rsidRPr="003C00A1">
        <w:rPr>
          <w:rFonts w:ascii="Times New Roman" w:hAnsi="Times New Roman" w:cs="Times New Roman"/>
          <w:sz w:val="24"/>
          <w:szCs w:val="24"/>
        </w:rPr>
        <w:t>Many returnees struggled to readjust to rural life after years in urban settings, resulting in social adjustment problems. Consequently, some returned to cities immediately after the lockdown was lifted.</w:t>
      </w:r>
    </w:p>
    <w:p w14:paraId="7F614EE4" w14:textId="12E6ACB5" w:rsidR="00F83E5B" w:rsidRPr="009D400C" w:rsidRDefault="00943A89" w:rsidP="00437F1B">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Mental health issues: </w:t>
      </w:r>
      <w:r w:rsidRPr="009D400C">
        <w:rPr>
          <w:rFonts w:ascii="Times New Roman" w:hAnsi="Times New Roman" w:cs="Times New Roman"/>
          <w:sz w:val="24"/>
          <w:szCs w:val="24"/>
        </w:rPr>
        <w:t>Uncertainty about employment, financial instability, and lifestyle changes among migrants as the pandemic progressed led to stress and anxiety.</w:t>
      </w:r>
      <w:r w:rsidR="00084DA5">
        <w:rPr>
          <w:rFonts w:ascii="Times New Roman" w:hAnsi="Times New Roman" w:cs="Times New Roman"/>
          <w:sz w:val="24"/>
          <w:szCs w:val="24"/>
        </w:rPr>
        <w:t xml:space="preserve"> </w:t>
      </w:r>
      <w:r w:rsidR="00084DA5" w:rsidRPr="008624FD">
        <w:rPr>
          <w:rFonts w:ascii="Times New Roman" w:hAnsi="Times New Roman" w:cs="Times New Roman"/>
          <w:sz w:val="24"/>
          <w:szCs w:val="24"/>
          <w:highlight w:val="yellow"/>
        </w:rPr>
        <w:t xml:space="preserve">14 (35%) </w:t>
      </w:r>
      <w:r w:rsidR="008624FD" w:rsidRPr="008624FD">
        <w:rPr>
          <w:rFonts w:ascii="Times New Roman" w:hAnsi="Times New Roman" w:cs="Times New Roman"/>
          <w:sz w:val="24"/>
          <w:szCs w:val="24"/>
          <w:highlight w:val="yellow"/>
        </w:rPr>
        <w:t>respondents</w:t>
      </w:r>
      <w:r w:rsidR="00084DA5" w:rsidRPr="008624FD">
        <w:rPr>
          <w:rFonts w:ascii="Times New Roman" w:hAnsi="Times New Roman" w:cs="Times New Roman"/>
          <w:sz w:val="24"/>
          <w:szCs w:val="24"/>
          <w:highlight w:val="yellow"/>
        </w:rPr>
        <w:t xml:space="preserve"> reported severe mental stress and anxiety after returning to their native places</w:t>
      </w:r>
      <w:r w:rsidR="008624FD" w:rsidRPr="008624FD">
        <w:rPr>
          <w:rFonts w:ascii="Times New Roman" w:hAnsi="Times New Roman" w:cs="Times New Roman"/>
          <w:sz w:val="24"/>
          <w:szCs w:val="24"/>
          <w:highlight w:val="yellow"/>
        </w:rPr>
        <w:t xml:space="preserve"> (Table 2 and 3).</w:t>
      </w:r>
      <w:r w:rsidR="00084DA5">
        <w:rPr>
          <w:rFonts w:ascii="Times New Roman" w:hAnsi="Times New Roman" w:cs="Times New Roman"/>
          <w:sz w:val="24"/>
          <w:szCs w:val="24"/>
        </w:rPr>
        <w:t xml:space="preserve"> </w:t>
      </w:r>
    </w:p>
    <w:p w14:paraId="531C8DB1" w14:textId="77777777" w:rsidR="00F83E5B" w:rsidRPr="009D400C" w:rsidRDefault="00943A89"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lastRenderedPageBreak/>
        <w:t xml:space="preserve">4. </w:t>
      </w:r>
      <w:r w:rsidR="00A76CDC" w:rsidRPr="009D400C">
        <w:rPr>
          <w:rFonts w:ascii="Times New Roman" w:hAnsi="Times New Roman" w:cs="Times New Roman"/>
          <w:b/>
          <w:bCs/>
          <w:sz w:val="24"/>
          <w:szCs w:val="24"/>
        </w:rPr>
        <w:t>Lacking</w:t>
      </w:r>
      <w:r w:rsidRPr="009D400C">
        <w:rPr>
          <w:rFonts w:ascii="Times New Roman" w:hAnsi="Times New Roman" w:cs="Times New Roman"/>
          <w:b/>
          <w:bCs/>
          <w:sz w:val="24"/>
          <w:szCs w:val="24"/>
        </w:rPr>
        <w:t xml:space="preserve"> </w:t>
      </w:r>
      <w:r w:rsidR="00A76CDC" w:rsidRPr="009D400C">
        <w:rPr>
          <w:rFonts w:ascii="Times New Roman" w:hAnsi="Times New Roman" w:cs="Times New Roman"/>
          <w:b/>
          <w:bCs/>
          <w:sz w:val="24"/>
          <w:szCs w:val="24"/>
        </w:rPr>
        <w:t>in</w:t>
      </w:r>
      <w:r w:rsidRPr="009D400C">
        <w:rPr>
          <w:rFonts w:ascii="Times New Roman" w:hAnsi="Times New Roman" w:cs="Times New Roman"/>
          <w:b/>
          <w:bCs/>
          <w:sz w:val="24"/>
          <w:szCs w:val="24"/>
        </w:rPr>
        <w:t xml:space="preserve"> government policy and support</w:t>
      </w:r>
    </w:p>
    <w:p w14:paraId="0974ABBA" w14:textId="5EF22E1F" w:rsidR="00F83E5B" w:rsidRPr="009D400C" w:rsidRDefault="00943A89" w:rsidP="00437F1B">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 xml:space="preserve">Inadequate skill mapping and utilization: </w:t>
      </w:r>
      <w:r w:rsidRPr="009D400C">
        <w:rPr>
          <w:rFonts w:ascii="Times New Roman" w:hAnsi="Times New Roman" w:cs="Times New Roman"/>
          <w:sz w:val="24"/>
          <w:szCs w:val="24"/>
        </w:rPr>
        <w:t>The government lacked a proper mechanism to effectively utilize the skills of returning migrants, which also led to many problems.</w:t>
      </w:r>
      <w:r w:rsidR="00B31A95" w:rsidRPr="009D400C">
        <w:rPr>
          <w:rFonts w:ascii="Times New Roman" w:hAnsi="Times New Roman" w:cs="Times New Roman"/>
          <w:sz w:val="24"/>
          <w:szCs w:val="24"/>
        </w:rPr>
        <w:t xml:space="preserve"> As data collection, monitoring, plan formulation and implementation were tough during pandemic.</w:t>
      </w:r>
      <w:r w:rsidR="00084DA5">
        <w:rPr>
          <w:rFonts w:ascii="Times New Roman" w:hAnsi="Times New Roman" w:cs="Times New Roman"/>
          <w:sz w:val="24"/>
          <w:szCs w:val="24"/>
        </w:rPr>
        <w:t xml:space="preserve"> </w:t>
      </w:r>
      <w:r w:rsidR="00084DA5" w:rsidRPr="008624FD">
        <w:rPr>
          <w:rFonts w:ascii="Times New Roman" w:hAnsi="Times New Roman" w:cs="Times New Roman"/>
          <w:sz w:val="24"/>
          <w:szCs w:val="24"/>
          <w:highlight w:val="yellow"/>
        </w:rPr>
        <w:t>Only 10 (25%) respondents got help from govt. schemes most probably M</w:t>
      </w:r>
      <w:r w:rsidR="003228AF">
        <w:rPr>
          <w:rFonts w:ascii="Times New Roman" w:hAnsi="Times New Roman" w:cs="Times New Roman"/>
          <w:sz w:val="24"/>
          <w:szCs w:val="24"/>
          <w:highlight w:val="yellow"/>
        </w:rPr>
        <w:t>G</w:t>
      </w:r>
      <w:r w:rsidR="00084DA5" w:rsidRPr="008624FD">
        <w:rPr>
          <w:rFonts w:ascii="Times New Roman" w:hAnsi="Times New Roman" w:cs="Times New Roman"/>
          <w:sz w:val="24"/>
          <w:szCs w:val="24"/>
          <w:highlight w:val="yellow"/>
        </w:rPr>
        <w:t>NREGA but most of them not shown their interest in working such schemes for long period due to different social constraints</w:t>
      </w:r>
      <w:r w:rsidR="008624FD" w:rsidRPr="008624FD">
        <w:rPr>
          <w:rFonts w:ascii="Times New Roman" w:hAnsi="Times New Roman" w:cs="Times New Roman"/>
          <w:sz w:val="24"/>
          <w:szCs w:val="24"/>
          <w:highlight w:val="yellow"/>
        </w:rPr>
        <w:t xml:space="preserve"> (Table 2 and 3).</w:t>
      </w:r>
    </w:p>
    <w:p w14:paraId="5BECABAD" w14:textId="77777777" w:rsidR="00F83E5B" w:rsidRPr="009D400C" w:rsidRDefault="00943A89" w:rsidP="00437F1B">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 xml:space="preserve">Delay in relief and assistance: </w:t>
      </w:r>
      <w:r w:rsidRPr="009D400C">
        <w:rPr>
          <w:rFonts w:ascii="Times New Roman" w:hAnsi="Times New Roman" w:cs="Times New Roman"/>
          <w:sz w:val="24"/>
          <w:szCs w:val="24"/>
        </w:rPr>
        <w:t>Many migrants did not receive timely financial assistance or livelihood support.</w:t>
      </w:r>
    </w:p>
    <w:p w14:paraId="79513A3A" w14:textId="0BE0484A" w:rsidR="000D1B97" w:rsidRPr="000D1B97" w:rsidRDefault="000D1B97" w:rsidP="000D1B97">
      <w:pPr>
        <w:spacing w:line="360" w:lineRule="auto"/>
        <w:jc w:val="both"/>
        <w:rPr>
          <w:rFonts w:ascii="Times New Roman" w:hAnsi="Times New Roman" w:cs="Times New Roman"/>
          <w:sz w:val="24"/>
          <w:szCs w:val="24"/>
        </w:rPr>
      </w:pPr>
      <w:r w:rsidRPr="000D1B97">
        <w:rPr>
          <w:rFonts w:ascii="Times New Roman" w:hAnsi="Times New Roman" w:cs="Times New Roman"/>
          <w:b/>
          <w:bCs/>
          <w:sz w:val="24"/>
          <w:szCs w:val="24"/>
        </w:rPr>
        <w:t xml:space="preserve">Limited implementation of employment schemes: </w:t>
      </w:r>
      <w:r w:rsidRPr="000D1B97">
        <w:rPr>
          <w:rFonts w:ascii="Times New Roman" w:hAnsi="Times New Roman" w:cs="Times New Roman"/>
          <w:sz w:val="24"/>
          <w:szCs w:val="24"/>
        </w:rPr>
        <w:t>Government programs like M</w:t>
      </w:r>
      <w:r w:rsidR="003228AF">
        <w:rPr>
          <w:rFonts w:ascii="Times New Roman" w:hAnsi="Times New Roman" w:cs="Times New Roman"/>
          <w:sz w:val="24"/>
          <w:szCs w:val="24"/>
        </w:rPr>
        <w:t>G</w:t>
      </w:r>
      <w:r w:rsidRPr="000D1B97">
        <w:rPr>
          <w:rFonts w:ascii="Times New Roman" w:hAnsi="Times New Roman" w:cs="Times New Roman"/>
          <w:sz w:val="24"/>
          <w:szCs w:val="24"/>
        </w:rPr>
        <w:t>NREGA provide short-term relief but are not enough for permanent employment. Reverse migrants also have not shown their willingness to work in such schemes mainly those who have some kind of professional skills. Apart from this, the government has not shown the ability to implement new schemes.</w:t>
      </w:r>
    </w:p>
    <w:p w14:paraId="3C33B171" w14:textId="77777777" w:rsidR="000D1B97" w:rsidRPr="000D1B97" w:rsidRDefault="000D1B97" w:rsidP="000D1B97">
      <w:pPr>
        <w:spacing w:line="360" w:lineRule="auto"/>
        <w:jc w:val="both"/>
        <w:rPr>
          <w:rFonts w:ascii="Times New Roman" w:hAnsi="Times New Roman" w:cs="Times New Roman"/>
          <w:b/>
          <w:bCs/>
          <w:sz w:val="24"/>
          <w:szCs w:val="24"/>
        </w:rPr>
      </w:pPr>
      <w:r w:rsidRPr="000D1B97">
        <w:rPr>
          <w:rFonts w:ascii="Times New Roman" w:hAnsi="Times New Roman" w:cs="Times New Roman"/>
          <w:b/>
          <w:bCs/>
          <w:sz w:val="24"/>
          <w:szCs w:val="24"/>
        </w:rPr>
        <w:t>5. Environmental and Resource Constraints</w:t>
      </w:r>
    </w:p>
    <w:p w14:paraId="262B04F5" w14:textId="77777777" w:rsidR="000D1B97" w:rsidRPr="000D1B97" w:rsidRDefault="000D1B97" w:rsidP="000D1B97">
      <w:pPr>
        <w:spacing w:line="360" w:lineRule="auto"/>
        <w:jc w:val="both"/>
        <w:rPr>
          <w:rFonts w:ascii="Times New Roman" w:hAnsi="Times New Roman" w:cs="Times New Roman"/>
          <w:sz w:val="24"/>
          <w:szCs w:val="24"/>
        </w:rPr>
      </w:pPr>
      <w:r w:rsidRPr="000D1B97">
        <w:rPr>
          <w:rFonts w:ascii="Times New Roman" w:hAnsi="Times New Roman" w:cs="Times New Roman"/>
          <w:sz w:val="24"/>
          <w:szCs w:val="24"/>
        </w:rPr>
        <w:t>Pressure on natural resources: Continuous migration from cities to rural areas has led to an increase in the population of villages, which has put a lot of pressure on water, soil, food, and forest resources.</w:t>
      </w:r>
    </w:p>
    <w:p w14:paraId="5B69FABA" w14:textId="77777777" w:rsidR="000D1B97" w:rsidRPr="000D1B97" w:rsidRDefault="000D1B97" w:rsidP="000D1B97">
      <w:pPr>
        <w:spacing w:line="360" w:lineRule="auto"/>
        <w:jc w:val="both"/>
        <w:rPr>
          <w:rFonts w:ascii="Times New Roman" w:hAnsi="Times New Roman" w:cs="Times New Roman"/>
          <w:sz w:val="24"/>
          <w:szCs w:val="24"/>
        </w:rPr>
      </w:pPr>
      <w:r w:rsidRPr="000D1B97">
        <w:rPr>
          <w:rFonts w:ascii="Times New Roman" w:hAnsi="Times New Roman" w:cs="Times New Roman"/>
          <w:b/>
          <w:bCs/>
          <w:sz w:val="24"/>
          <w:szCs w:val="24"/>
        </w:rPr>
        <w:t xml:space="preserve">Lack of sustainable development plans: </w:t>
      </w:r>
      <w:r w:rsidRPr="000D1B97">
        <w:rPr>
          <w:rFonts w:ascii="Times New Roman" w:hAnsi="Times New Roman" w:cs="Times New Roman"/>
          <w:sz w:val="24"/>
          <w:szCs w:val="24"/>
        </w:rPr>
        <w:t>The government has shown its inability to create any new plan for the returning migrants and implement it properly, and no long-term approach has been implemented to create a self-reliant rural economy. This forced reverse migrants to migrate again to their workplaces or somewhere else in search of employment.</w:t>
      </w:r>
    </w:p>
    <w:p w14:paraId="0BC4959A" w14:textId="77777777" w:rsidR="000D1B97" w:rsidRPr="000D1B97" w:rsidRDefault="000D1B97" w:rsidP="000D1B97">
      <w:pPr>
        <w:spacing w:line="360" w:lineRule="auto"/>
        <w:jc w:val="both"/>
        <w:rPr>
          <w:rFonts w:ascii="Times New Roman" w:hAnsi="Times New Roman" w:cs="Times New Roman"/>
          <w:b/>
          <w:bCs/>
          <w:sz w:val="24"/>
          <w:szCs w:val="24"/>
        </w:rPr>
      </w:pPr>
      <w:r w:rsidRPr="000D1B97">
        <w:rPr>
          <w:rFonts w:ascii="Times New Roman" w:hAnsi="Times New Roman" w:cs="Times New Roman"/>
          <w:b/>
          <w:bCs/>
          <w:sz w:val="24"/>
          <w:szCs w:val="24"/>
        </w:rPr>
        <w:t>6. Educational and Skill Development Gaps</w:t>
      </w:r>
    </w:p>
    <w:p w14:paraId="0FABFB3B" w14:textId="77777777" w:rsidR="000D1B97" w:rsidRPr="000D1B97" w:rsidRDefault="000D1B97" w:rsidP="000D1B97">
      <w:pPr>
        <w:spacing w:line="360" w:lineRule="auto"/>
        <w:jc w:val="both"/>
        <w:rPr>
          <w:rFonts w:ascii="Times New Roman" w:hAnsi="Times New Roman" w:cs="Times New Roman"/>
          <w:sz w:val="24"/>
          <w:szCs w:val="24"/>
        </w:rPr>
      </w:pPr>
      <w:r w:rsidRPr="000D1B97">
        <w:rPr>
          <w:rFonts w:ascii="Times New Roman" w:hAnsi="Times New Roman" w:cs="Times New Roman"/>
          <w:b/>
          <w:bCs/>
          <w:sz w:val="24"/>
          <w:szCs w:val="24"/>
        </w:rPr>
        <w:t xml:space="preserve">Limited Higher Education Opportunities: </w:t>
      </w:r>
      <w:r w:rsidRPr="000D1B97">
        <w:rPr>
          <w:rFonts w:ascii="Times New Roman" w:hAnsi="Times New Roman" w:cs="Times New Roman"/>
          <w:sz w:val="24"/>
          <w:szCs w:val="24"/>
        </w:rPr>
        <w:t xml:space="preserve">As the pandemic forced most students to pursue their education online, poor internet connection and online available educational materials and records in most places hampered their continuation of education. </w:t>
      </w:r>
    </w:p>
    <w:p w14:paraId="05ABD8A0" w14:textId="77777777" w:rsidR="000D1B97" w:rsidRPr="000D1B97" w:rsidRDefault="000D1B97" w:rsidP="000D1B97">
      <w:pPr>
        <w:spacing w:line="360" w:lineRule="auto"/>
        <w:jc w:val="both"/>
        <w:rPr>
          <w:rFonts w:ascii="Times New Roman" w:hAnsi="Times New Roman" w:cs="Times New Roman"/>
          <w:b/>
          <w:bCs/>
          <w:sz w:val="24"/>
          <w:szCs w:val="24"/>
          <w:highlight w:val="yellow"/>
        </w:rPr>
      </w:pPr>
      <w:r w:rsidRPr="000D1B97">
        <w:rPr>
          <w:rFonts w:ascii="Times New Roman" w:hAnsi="Times New Roman" w:cs="Times New Roman"/>
          <w:sz w:val="24"/>
          <w:szCs w:val="24"/>
          <w:highlight w:val="yellow"/>
        </w:rPr>
        <w:lastRenderedPageBreak/>
        <w:t>Only 6 (15%) respondents have higher education access during the pandemic due to nearness to the cities or which were in urban areas (Table 2 and 3).</w:t>
      </w:r>
    </w:p>
    <w:p w14:paraId="2CA233D7" w14:textId="77777777" w:rsidR="000D1B97" w:rsidRPr="000D1B97" w:rsidRDefault="000D1B97" w:rsidP="000D1B97">
      <w:pPr>
        <w:spacing w:line="360" w:lineRule="auto"/>
        <w:jc w:val="both"/>
        <w:rPr>
          <w:rFonts w:ascii="Times New Roman" w:hAnsi="Times New Roman" w:cs="Times New Roman"/>
          <w:b/>
          <w:bCs/>
          <w:sz w:val="24"/>
          <w:szCs w:val="24"/>
        </w:rPr>
      </w:pPr>
      <w:r w:rsidRPr="000D1B97">
        <w:rPr>
          <w:rFonts w:ascii="Times New Roman" w:hAnsi="Times New Roman" w:cs="Times New Roman"/>
          <w:b/>
          <w:bCs/>
          <w:sz w:val="24"/>
          <w:szCs w:val="24"/>
        </w:rPr>
        <w:t xml:space="preserve">Lack of Skill-Based Training: </w:t>
      </w:r>
      <w:r w:rsidRPr="000D1B97">
        <w:rPr>
          <w:rFonts w:ascii="Times New Roman" w:hAnsi="Times New Roman" w:cs="Times New Roman"/>
          <w:sz w:val="24"/>
          <w:szCs w:val="24"/>
          <w:highlight w:val="yellow"/>
        </w:rPr>
        <w:t>There were no structured programs for training and skill development for local employment opportunities, a problem that became more acute as the pandemic spread. As it is noted that 25 (62.5%) returnee respondents were interested in training programs (Table 2 and 3).</w:t>
      </w:r>
    </w:p>
    <w:p w14:paraId="65AB7E0B" w14:textId="2400DE1F" w:rsidR="000D1B97" w:rsidRPr="000D1B97" w:rsidRDefault="005E3FA1" w:rsidP="000D1B97">
      <w:pPr>
        <w:spacing w:line="360" w:lineRule="auto"/>
        <w:jc w:val="both"/>
        <w:rPr>
          <w:rFonts w:ascii="Times New Roman" w:hAnsi="Times New Roman" w:cs="Times New Roman"/>
          <w:b/>
          <w:sz w:val="24"/>
          <w:szCs w:val="24"/>
        </w:rPr>
      </w:pPr>
      <w:r w:rsidRPr="00AD61A8">
        <w:rPr>
          <w:rFonts w:ascii="Times New Roman" w:hAnsi="Times New Roman" w:cs="Times New Roman"/>
          <w:b/>
          <w:sz w:val="24"/>
          <w:szCs w:val="24"/>
          <w:highlight w:val="yellow"/>
        </w:rPr>
        <w:t>Opportunities:</w:t>
      </w:r>
      <w:r>
        <w:rPr>
          <w:rFonts w:ascii="Times New Roman" w:hAnsi="Times New Roman" w:cs="Times New Roman"/>
          <w:b/>
          <w:sz w:val="24"/>
          <w:szCs w:val="24"/>
        </w:rPr>
        <w:t xml:space="preserve"> </w:t>
      </w:r>
      <w:r w:rsidR="000D1B97" w:rsidRPr="000D1B97">
        <w:rPr>
          <w:rFonts w:ascii="Times New Roman" w:hAnsi="Times New Roman" w:cs="Times New Roman"/>
          <w:b/>
          <w:sz w:val="24"/>
          <w:szCs w:val="24"/>
        </w:rPr>
        <w:t>Initiatives, Resilience, and Positive Issues</w:t>
      </w:r>
    </w:p>
    <w:p w14:paraId="7F0F5C03" w14:textId="77777777" w:rsidR="000D1B97" w:rsidRPr="000D1B97" w:rsidRDefault="000D1B97" w:rsidP="000D1B97">
      <w:pPr>
        <w:spacing w:line="360" w:lineRule="auto"/>
        <w:jc w:val="both"/>
        <w:rPr>
          <w:rFonts w:ascii="Times New Roman" w:hAnsi="Times New Roman" w:cs="Times New Roman"/>
          <w:sz w:val="24"/>
          <w:szCs w:val="24"/>
        </w:rPr>
      </w:pPr>
      <w:r w:rsidRPr="000D1B97">
        <w:rPr>
          <w:rFonts w:ascii="Times New Roman" w:hAnsi="Times New Roman" w:cs="Times New Roman"/>
          <w:sz w:val="24"/>
          <w:szCs w:val="24"/>
        </w:rPr>
        <w:t>The COVID-19 pandemic was a worldwide disaster that challenged and affected individuals and societies worldwide economically, socially, and psychologically. Nevertheless, with all its difficulties, various initiatives, resilience strategies, and positive developments emerged, demonstrating human adaptability and collective strength, so the case of Uttarakhand. Government. People and NGOs collectively took various measures to cope with the challenges, which can be summed up as follows:</w:t>
      </w:r>
    </w:p>
    <w:p w14:paraId="0B49CE23" w14:textId="77777777" w:rsidR="000D1B97" w:rsidRPr="000D1B97" w:rsidRDefault="000D1B97" w:rsidP="000D1B97">
      <w:pPr>
        <w:spacing w:line="360" w:lineRule="auto"/>
        <w:jc w:val="both"/>
        <w:rPr>
          <w:rFonts w:ascii="Times New Roman" w:hAnsi="Times New Roman" w:cs="Times New Roman"/>
          <w:sz w:val="24"/>
          <w:szCs w:val="24"/>
        </w:rPr>
      </w:pPr>
      <w:r w:rsidRPr="000D1B97">
        <w:rPr>
          <w:rFonts w:ascii="Times New Roman" w:hAnsi="Times New Roman" w:cs="Times New Roman"/>
          <w:b/>
          <w:bCs/>
          <w:sz w:val="24"/>
          <w:szCs w:val="24"/>
        </w:rPr>
        <w:t xml:space="preserve">1. Government Initiatives: </w:t>
      </w:r>
    </w:p>
    <w:p w14:paraId="2975CFAF" w14:textId="77777777" w:rsidR="000D1B97" w:rsidRPr="000D1B97" w:rsidRDefault="000D1B97" w:rsidP="000D1B97">
      <w:pPr>
        <w:spacing w:line="360" w:lineRule="auto"/>
        <w:jc w:val="both"/>
        <w:rPr>
          <w:rFonts w:ascii="Times New Roman" w:hAnsi="Times New Roman" w:cs="Times New Roman"/>
          <w:sz w:val="24"/>
          <w:szCs w:val="24"/>
        </w:rPr>
      </w:pPr>
      <w:r w:rsidRPr="000D1B97">
        <w:rPr>
          <w:rFonts w:ascii="Times New Roman" w:hAnsi="Times New Roman" w:cs="Times New Roman"/>
          <w:sz w:val="24"/>
          <w:szCs w:val="24"/>
        </w:rPr>
        <w:t>However, the covid-19 pandemic created a unique happening: due to lockdown, many people lost their jobs and were forced to migrate to their native place. Due to loss of employment, large-scale reverse migrants came to Uttarakhand from major cities like Delhi, Gurgaon, Noida, Ghaziabad, Bangalore, Mumbai, etc., and many other states. The Uttarakhand government took several steps to reverse migrants who returned to the Uttarakhand. The government is focusing on commercializing cultivation of local crops like black soybean, horse gram, kidney beans, amaranth, and finger millet and declared subsidies to promote agriculture with a 90 percent subsidy on farm machines, 80 percent to build poly houses, 80 percent for honey production, and 50 percent for mushroom cultivation (Prakash, M., 2020). Government is providing huge subsidies and support to dairy development in the village through the self-help groups. The Uttarakhand government is also focusing on developing basic infrastructure and linking remote villages to metaled roads.</w:t>
      </w:r>
    </w:p>
    <w:p w14:paraId="0438508A" w14:textId="77777777" w:rsidR="00246874" w:rsidRPr="00246874" w:rsidRDefault="00246874" w:rsidP="00246874">
      <w:pPr>
        <w:spacing w:line="360" w:lineRule="auto"/>
        <w:jc w:val="both"/>
        <w:rPr>
          <w:rFonts w:ascii="Times New Roman" w:hAnsi="Times New Roman" w:cs="Times New Roman"/>
          <w:b/>
          <w:bCs/>
          <w:sz w:val="24"/>
          <w:szCs w:val="24"/>
        </w:rPr>
      </w:pPr>
      <w:r w:rsidRPr="00246874">
        <w:rPr>
          <w:rFonts w:ascii="Times New Roman" w:hAnsi="Times New Roman" w:cs="Times New Roman"/>
          <w:b/>
          <w:bCs/>
          <w:sz w:val="24"/>
          <w:szCs w:val="24"/>
        </w:rPr>
        <w:t>2. Technological Advancement:</w:t>
      </w:r>
    </w:p>
    <w:p w14:paraId="7F768370" w14:textId="77777777" w:rsidR="00246874" w:rsidRPr="00246874" w:rsidRDefault="00246874" w:rsidP="00246874">
      <w:pPr>
        <w:spacing w:line="360" w:lineRule="auto"/>
        <w:jc w:val="both"/>
        <w:rPr>
          <w:rFonts w:ascii="Times New Roman" w:hAnsi="Times New Roman" w:cs="Times New Roman"/>
          <w:sz w:val="24"/>
          <w:szCs w:val="24"/>
        </w:rPr>
      </w:pPr>
      <w:r w:rsidRPr="00246874">
        <w:rPr>
          <w:rFonts w:ascii="Times New Roman" w:hAnsi="Times New Roman" w:cs="Times New Roman"/>
          <w:sz w:val="24"/>
          <w:szCs w:val="24"/>
        </w:rPr>
        <w:lastRenderedPageBreak/>
        <w:t>During and after the pandemic, various governmental and non-governmental companies provided their employees with the facility of working from home, which presents an unparalleled example of technological advancement. Internet providers are strengthening their infrastructure in the state mainly in the mountains, to provide uninterrupted internet and communication facilities. Various employees were doing their jobs while sitting at home through work from home, and this facility is being provided even after the pandemic has ended, i.e. even now.</w:t>
      </w:r>
    </w:p>
    <w:p w14:paraId="009D6091" w14:textId="77777777" w:rsidR="00246874" w:rsidRPr="00246874" w:rsidRDefault="00246874" w:rsidP="00246874">
      <w:pPr>
        <w:spacing w:line="360" w:lineRule="auto"/>
        <w:jc w:val="both"/>
        <w:rPr>
          <w:rFonts w:ascii="Times New Roman" w:hAnsi="Times New Roman" w:cs="Times New Roman"/>
          <w:b/>
          <w:bCs/>
          <w:sz w:val="24"/>
          <w:szCs w:val="24"/>
        </w:rPr>
      </w:pPr>
      <w:r w:rsidRPr="00246874">
        <w:rPr>
          <w:rFonts w:ascii="Times New Roman" w:hAnsi="Times New Roman" w:cs="Times New Roman"/>
          <w:b/>
          <w:bCs/>
          <w:sz w:val="24"/>
          <w:szCs w:val="24"/>
        </w:rPr>
        <w:t>3. Desire for a Better-Quality Life:</w:t>
      </w:r>
    </w:p>
    <w:p w14:paraId="308E5E56" w14:textId="77777777" w:rsidR="00246874" w:rsidRPr="00246874" w:rsidRDefault="00246874" w:rsidP="00246874">
      <w:pPr>
        <w:spacing w:line="360" w:lineRule="auto"/>
        <w:jc w:val="both"/>
        <w:rPr>
          <w:rFonts w:ascii="Times New Roman" w:hAnsi="Times New Roman" w:cs="Times New Roman"/>
          <w:sz w:val="24"/>
          <w:szCs w:val="24"/>
        </w:rPr>
      </w:pPr>
      <w:r w:rsidRPr="00246874">
        <w:rPr>
          <w:rFonts w:ascii="Times New Roman" w:hAnsi="Times New Roman" w:cs="Times New Roman"/>
          <w:sz w:val="24"/>
          <w:szCs w:val="24"/>
        </w:rPr>
        <w:t>But during and after the COVID-19 pandemic many youths have returned to their villages and hometowns that have no records anywhere in search of mental peace, fresh air, and water due to increased awareness of health. Increasing levels of pollution and rising temperatures in metropolitan centers are also increasing reverse migration to the state.</w:t>
      </w:r>
    </w:p>
    <w:p w14:paraId="60C5E3E8" w14:textId="78887EC0" w:rsidR="00246874" w:rsidRPr="00246874" w:rsidRDefault="00246874" w:rsidP="00246874">
      <w:pPr>
        <w:spacing w:line="360" w:lineRule="auto"/>
        <w:jc w:val="both"/>
        <w:rPr>
          <w:rFonts w:ascii="Times New Roman" w:hAnsi="Times New Roman" w:cs="Times New Roman"/>
          <w:b/>
          <w:bCs/>
          <w:sz w:val="24"/>
          <w:szCs w:val="24"/>
        </w:rPr>
      </w:pPr>
      <w:r w:rsidRPr="00246874">
        <w:rPr>
          <w:rFonts w:ascii="Times New Roman" w:hAnsi="Times New Roman" w:cs="Times New Roman"/>
          <w:b/>
          <w:bCs/>
          <w:sz w:val="24"/>
          <w:szCs w:val="24"/>
        </w:rPr>
        <w:t>4. High Cost of Living</w:t>
      </w:r>
      <w:r w:rsidR="005E3FA1">
        <w:rPr>
          <w:rFonts w:ascii="Times New Roman" w:hAnsi="Times New Roman" w:cs="Times New Roman"/>
          <w:b/>
          <w:bCs/>
          <w:sz w:val="24"/>
          <w:szCs w:val="24"/>
        </w:rPr>
        <w:t xml:space="preserve"> in the Cities</w:t>
      </w:r>
      <w:r w:rsidRPr="00246874">
        <w:rPr>
          <w:rFonts w:ascii="Times New Roman" w:hAnsi="Times New Roman" w:cs="Times New Roman"/>
          <w:b/>
          <w:bCs/>
          <w:sz w:val="24"/>
          <w:szCs w:val="24"/>
        </w:rPr>
        <w:t>:</w:t>
      </w:r>
    </w:p>
    <w:p w14:paraId="22C51862" w14:textId="77777777" w:rsidR="00246874" w:rsidRPr="00246874" w:rsidRDefault="00246874" w:rsidP="00246874">
      <w:pPr>
        <w:spacing w:line="360" w:lineRule="auto"/>
        <w:jc w:val="both"/>
        <w:rPr>
          <w:rFonts w:ascii="Times New Roman" w:hAnsi="Times New Roman" w:cs="Times New Roman"/>
          <w:sz w:val="24"/>
          <w:szCs w:val="24"/>
        </w:rPr>
      </w:pPr>
      <w:r w:rsidRPr="00246874">
        <w:rPr>
          <w:rFonts w:ascii="Times New Roman" w:hAnsi="Times New Roman" w:cs="Times New Roman"/>
          <w:sz w:val="24"/>
          <w:szCs w:val="24"/>
        </w:rPr>
        <w:t>After the covid-19 pandemic, the financial conditions of the masses get worse. Simultaneously, the cost of living is increasing mostly in the cities throughout the world. The economic sustainability of the population is decreasing day by day in the present economically unstable world. The high cost of living and reverse migration are closely linked. Rising housing costs, expensive healthcare, transportation, and other factors in cities make urban life increasingly difficult for many families. Especially for the middle and lower age groups who struggle to maintain their quality of life in metropolitan areas, many people, especially retirees, self-employed individuals, or those with remote work opportunities, have chosen to reverse migrate to their hometowns to reduce expenses. Although many migrants initially move to cities to maintain their economic survival, their earnings do not match the rising cost of living in the city. Therefore, some people prefer to return to their places of origin, where there is a lower cost of living and affordable healthcare. Increasing opportunities in the tourism sector, eco-tourism, adventure tourism, agro-tourism, and small businesses provide motivation to the people to settle in their native places and reverse migrate.</w:t>
      </w:r>
    </w:p>
    <w:p w14:paraId="5D0044BC" w14:textId="77777777" w:rsidR="000D1B97" w:rsidRPr="000D1B97" w:rsidRDefault="000D1B97" w:rsidP="000D1B97">
      <w:pPr>
        <w:spacing w:line="360" w:lineRule="auto"/>
        <w:jc w:val="both"/>
        <w:rPr>
          <w:rFonts w:ascii="Times New Roman" w:hAnsi="Times New Roman" w:cs="Times New Roman"/>
          <w:b/>
          <w:bCs/>
          <w:sz w:val="24"/>
          <w:szCs w:val="24"/>
        </w:rPr>
      </w:pPr>
      <w:r w:rsidRPr="000D1B97">
        <w:rPr>
          <w:rFonts w:ascii="Times New Roman" w:hAnsi="Times New Roman" w:cs="Times New Roman"/>
          <w:b/>
          <w:bCs/>
          <w:sz w:val="24"/>
          <w:szCs w:val="24"/>
        </w:rPr>
        <w:t>5. Job retirements:</w:t>
      </w:r>
    </w:p>
    <w:p w14:paraId="51D5A3E5" w14:textId="77777777" w:rsidR="00246874" w:rsidRPr="00246874" w:rsidRDefault="00246874" w:rsidP="00246874">
      <w:pPr>
        <w:spacing w:line="360" w:lineRule="auto"/>
        <w:jc w:val="both"/>
        <w:rPr>
          <w:rFonts w:ascii="Times New Roman" w:hAnsi="Times New Roman" w:cs="Times New Roman"/>
          <w:bCs/>
          <w:sz w:val="24"/>
          <w:szCs w:val="24"/>
        </w:rPr>
      </w:pPr>
      <w:r w:rsidRPr="00246874">
        <w:rPr>
          <w:rFonts w:ascii="Times New Roman" w:hAnsi="Times New Roman" w:cs="Times New Roman"/>
          <w:bCs/>
          <w:sz w:val="24"/>
          <w:szCs w:val="24"/>
        </w:rPr>
        <w:lastRenderedPageBreak/>
        <w:t>In Uttarakhand, earlier retired people preferred to reside in those cities where they worked throughout their lives or in cities like Haldwani, Dehradun, etc. But after the COVID-19 pandemic, a trend can be noticed that after retirement from employment, people are thinking about settling in their native places, preferably those native places where easy access is available. Mountainous locations like Uttarakhand offer natural beauty, availability of open spaces, and low pollution, making these regions attractive for post-retirement life.</w:t>
      </w:r>
    </w:p>
    <w:p w14:paraId="0BFD5E70" w14:textId="77777777" w:rsidR="00246874" w:rsidRPr="00246874" w:rsidRDefault="00246874" w:rsidP="00246874">
      <w:pPr>
        <w:spacing w:line="360" w:lineRule="auto"/>
        <w:jc w:val="both"/>
        <w:rPr>
          <w:rFonts w:ascii="Times New Roman" w:hAnsi="Times New Roman" w:cs="Times New Roman"/>
          <w:bCs/>
          <w:sz w:val="24"/>
          <w:szCs w:val="24"/>
        </w:rPr>
      </w:pPr>
      <w:r w:rsidRPr="00246874">
        <w:rPr>
          <w:rFonts w:ascii="Times New Roman" w:hAnsi="Times New Roman" w:cs="Times New Roman"/>
          <w:b/>
          <w:bCs/>
          <w:sz w:val="24"/>
          <w:szCs w:val="24"/>
        </w:rPr>
        <w:t>Conclusion:</w:t>
      </w:r>
    </w:p>
    <w:p w14:paraId="183B2977" w14:textId="30B27281" w:rsidR="00EA6AA5" w:rsidRDefault="00246874" w:rsidP="006B02EF">
      <w:pPr>
        <w:spacing w:line="360" w:lineRule="auto"/>
        <w:jc w:val="both"/>
        <w:rPr>
          <w:rFonts w:ascii="Times New Roman" w:hAnsi="Times New Roman" w:cs="Times New Roman"/>
          <w:sz w:val="24"/>
          <w:szCs w:val="24"/>
        </w:rPr>
      </w:pPr>
      <w:r w:rsidRPr="00246874">
        <w:rPr>
          <w:rFonts w:ascii="Times New Roman" w:hAnsi="Times New Roman" w:cs="Times New Roman"/>
          <w:bCs/>
          <w:sz w:val="24"/>
          <w:szCs w:val="24"/>
        </w:rPr>
        <w:t>The reverse migration has posed many challenges with several opportunities for the state. The challenges are the lack of deteriorating agriculture &amp; fewer employment opportunities, poor basic infrastructure, poor health and educational facilities, and frequent natural calamities in the hilly state of Uttarakhand which forced the native people to migrate to the urban centers.</w:t>
      </w:r>
      <w:r>
        <w:rPr>
          <w:rFonts w:ascii="Times New Roman" w:hAnsi="Times New Roman" w:cs="Times New Roman"/>
          <w:bCs/>
          <w:sz w:val="24"/>
          <w:szCs w:val="24"/>
        </w:rPr>
        <w:t xml:space="preserve"> </w:t>
      </w:r>
      <w:r w:rsidRPr="00246874">
        <w:rPr>
          <w:rFonts w:ascii="Times New Roman" w:hAnsi="Times New Roman" w:cs="Times New Roman"/>
          <w:sz w:val="24"/>
          <w:szCs w:val="24"/>
        </w:rPr>
        <w:t xml:space="preserve">However, there appear to be many opportunities also if the government succeeds in providing livelihood opportunities and basic facilities to the reverse migrating people in the state in their native places and villages. Extensive policy research and studies are needed to explore and suggest viable strategies so that the situation of ‘reverse migration’ created by the pandemic </w:t>
      </w:r>
      <w:r w:rsidRPr="00246874">
        <w:rPr>
          <w:rFonts w:ascii="Times New Roman" w:hAnsi="Times New Roman" w:cs="Times New Roman"/>
          <w:sz w:val="24"/>
          <w:szCs w:val="24"/>
          <w:highlight w:val="yellow"/>
        </w:rPr>
        <w:t>COVID or any other reasons can be converted into an opportunity that positively may contribute to the overall development of Uttarakhand, mainly rural areas of the state. The problem of ghost villages and underutilization of natural resources like land, water, and forests can also be solved.</w:t>
      </w:r>
      <w:r w:rsidRPr="00246874">
        <w:rPr>
          <w:rFonts w:ascii="Times New Roman" w:hAnsi="Times New Roman" w:cs="Times New Roman"/>
          <w:sz w:val="24"/>
          <w:szCs w:val="24"/>
        </w:rPr>
        <w:t xml:space="preserve"> In this regard, agriculture, horticulture, dairying, home stays, abundant cultural and religious sites, and tourism like health tourism, adventure tourism, religious tourism, and the hospitality industry may prove an advantage. </w:t>
      </w:r>
      <w:r>
        <w:rPr>
          <w:rFonts w:ascii="Times New Roman" w:hAnsi="Times New Roman" w:cs="Times New Roman"/>
          <w:sz w:val="24"/>
          <w:szCs w:val="24"/>
        </w:rPr>
        <w:t>G</w:t>
      </w:r>
      <w:r w:rsidRPr="00246874">
        <w:rPr>
          <w:rFonts w:ascii="Times New Roman" w:hAnsi="Times New Roman" w:cs="Times New Roman"/>
          <w:sz w:val="24"/>
          <w:szCs w:val="24"/>
        </w:rPr>
        <w:t>overnment should focus on large-scale skill development and training programs for rural populations and reverse migrants. Developing small and cottage industries by providing easy and tax-free loans to nurture self-sufficient and sustainable village economies would be another crucial step</w:t>
      </w:r>
      <w:r w:rsidR="00EA6AA5">
        <w:rPr>
          <w:rFonts w:ascii="Times New Roman" w:hAnsi="Times New Roman" w:cs="Times New Roman"/>
          <w:sz w:val="24"/>
          <w:szCs w:val="24"/>
        </w:rPr>
        <w:t xml:space="preserve">. </w:t>
      </w:r>
      <w:r w:rsidR="00EA6AA5" w:rsidRPr="00EA6AA5">
        <w:rPr>
          <w:rFonts w:ascii="Times New Roman" w:hAnsi="Times New Roman" w:cs="Times New Roman"/>
          <w:sz w:val="24"/>
          <w:szCs w:val="24"/>
        </w:rPr>
        <w:t>Overall, governments should focus on developing basic amenities like housing, health, education, and employment with frequent communication and transportation systems. In this way, reverse migration in the state may be transformed into an opportunity.</w:t>
      </w:r>
    </w:p>
    <w:p w14:paraId="24CB3752" w14:textId="77777777" w:rsidR="00FF1AD9" w:rsidRPr="007C6B36" w:rsidRDefault="00FF1AD9" w:rsidP="00FF1AD9">
      <w:pPr>
        <w:rPr>
          <w:rFonts w:ascii="Calibri" w:eastAsia="Calibri" w:hAnsi="Calibri" w:cs="Times New Roman"/>
          <w:b/>
          <w:kern w:val="2"/>
          <w:highlight w:val="yellow"/>
        </w:rPr>
      </w:pPr>
      <w:bookmarkStart w:id="2" w:name="_Hlk201835975"/>
      <w:bookmarkStart w:id="3" w:name="_Hlk193540946"/>
      <w:bookmarkStart w:id="4" w:name="_Hlk180402183"/>
      <w:bookmarkStart w:id="5" w:name="_Hlk183680988"/>
      <w:bookmarkStart w:id="6" w:name="_Hlk197173371"/>
      <w:r w:rsidRPr="007C6B36">
        <w:rPr>
          <w:rFonts w:ascii="Calibri" w:eastAsia="Calibri" w:hAnsi="Calibri" w:cs="Times New Roman"/>
          <w:b/>
          <w:kern w:val="2"/>
          <w:highlight w:val="yellow"/>
        </w:rPr>
        <w:t>Disclaimer (Artificial intelligence)</w:t>
      </w:r>
    </w:p>
    <w:bookmarkEnd w:id="2"/>
    <w:bookmarkEnd w:id="3"/>
    <w:bookmarkEnd w:id="4"/>
    <w:bookmarkEnd w:id="5"/>
    <w:bookmarkEnd w:id="6"/>
    <w:p w14:paraId="0CDA1102" w14:textId="25D22970" w:rsidR="00FF1AD9" w:rsidRPr="009D400C" w:rsidRDefault="007C6B36" w:rsidP="006B02EF">
      <w:pPr>
        <w:spacing w:line="360" w:lineRule="auto"/>
        <w:jc w:val="both"/>
        <w:rPr>
          <w:rFonts w:ascii="Times New Roman" w:hAnsi="Times New Roman" w:cs="Times New Roman"/>
          <w:sz w:val="24"/>
          <w:szCs w:val="24"/>
        </w:rPr>
      </w:pPr>
      <w:r w:rsidRPr="007C6B36">
        <w:rPr>
          <w:rFonts w:ascii="Calibri" w:eastAsia="Calibri" w:hAnsi="Calibri" w:cs="Times New Roman"/>
          <w:kern w:val="2"/>
        </w:rPr>
        <w:lastRenderedPageBreak/>
        <w:t>Author(s) hereby declare that NO generative AI technologies such as Large Language Models (</w:t>
      </w:r>
      <w:proofErr w:type="spellStart"/>
      <w:r w:rsidRPr="007C6B36">
        <w:rPr>
          <w:rFonts w:ascii="Calibri" w:eastAsia="Calibri" w:hAnsi="Calibri" w:cs="Times New Roman"/>
          <w:kern w:val="2"/>
        </w:rPr>
        <w:t>ChatGPT</w:t>
      </w:r>
      <w:proofErr w:type="spellEnd"/>
      <w:r w:rsidRPr="007C6B36">
        <w:rPr>
          <w:rFonts w:ascii="Calibri" w:eastAsia="Calibri" w:hAnsi="Calibri" w:cs="Times New Roman"/>
          <w:kern w:val="2"/>
        </w:rPr>
        <w:t>, COPILOT, etc.) and text-to-image generators have been used during the writing or editing of this manuscript.</w:t>
      </w:r>
      <w:bookmarkStart w:id="7" w:name="_GoBack"/>
      <w:bookmarkEnd w:id="7"/>
    </w:p>
    <w:p w14:paraId="46819540" w14:textId="77777777" w:rsidR="00CC4E3C" w:rsidRPr="009D400C" w:rsidRDefault="00CC4E3C" w:rsidP="00086716">
      <w:pPr>
        <w:spacing w:line="240" w:lineRule="auto"/>
        <w:jc w:val="both"/>
        <w:rPr>
          <w:rFonts w:ascii="Times New Roman" w:hAnsi="Times New Roman" w:cs="Times New Roman"/>
          <w:b/>
          <w:sz w:val="24"/>
          <w:szCs w:val="24"/>
        </w:rPr>
      </w:pPr>
      <w:r w:rsidRPr="009D400C">
        <w:rPr>
          <w:rFonts w:ascii="Times New Roman" w:hAnsi="Times New Roman" w:cs="Times New Roman"/>
          <w:b/>
          <w:sz w:val="24"/>
          <w:szCs w:val="24"/>
        </w:rPr>
        <w:t>Reference:</w:t>
      </w:r>
    </w:p>
    <w:p w14:paraId="11AF0C12"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Agrawal, D. &amp; Mittal, T. (2025). Impact of reverse migration on India’s economy in Uttarakhand, </w:t>
      </w:r>
      <w:r w:rsidRPr="009D400C">
        <w:rPr>
          <w:rFonts w:ascii="Times New Roman" w:hAnsi="Times New Roman" w:cs="Times New Roman"/>
          <w:i/>
          <w:sz w:val="24"/>
          <w:szCs w:val="24"/>
        </w:rPr>
        <w:t>International journal of creative research thoughts</w:t>
      </w:r>
      <w:r w:rsidRPr="009D400C">
        <w:rPr>
          <w:rFonts w:ascii="Times New Roman" w:hAnsi="Times New Roman" w:cs="Times New Roman"/>
          <w:sz w:val="24"/>
          <w:szCs w:val="24"/>
        </w:rPr>
        <w:t xml:space="preserve"> (IJCRT), Vol.13, Issue 2, 725-738.</w:t>
      </w:r>
    </w:p>
    <w:p w14:paraId="036EBE46" w14:textId="77777777" w:rsidR="00917250" w:rsidRPr="009D400C" w:rsidRDefault="00917250" w:rsidP="00086716">
      <w:pPr>
        <w:pStyle w:val="Default"/>
        <w:numPr>
          <w:ilvl w:val="0"/>
          <w:numId w:val="13"/>
        </w:numPr>
        <w:jc w:val="both"/>
        <w:rPr>
          <w:color w:val="auto"/>
        </w:rPr>
      </w:pPr>
      <w:r w:rsidRPr="009D400C">
        <w:rPr>
          <w:color w:val="auto"/>
        </w:rPr>
        <w:t xml:space="preserve">Ahmed, A. et al. (2024). Forced reverse migration in Uttarakhand during the covid-19 outbreak: A boon or a </w:t>
      </w:r>
      <w:proofErr w:type="gramStart"/>
      <w:r w:rsidRPr="009D400C">
        <w:rPr>
          <w:color w:val="auto"/>
        </w:rPr>
        <w:t>bane?,</w:t>
      </w:r>
      <w:proofErr w:type="gramEnd"/>
      <w:r w:rsidRPr="009D400C">
        <w:rPr>
          <w:color w:val="auto"/>
        </w:rPr>
        <w:t xml:space="preserve"> </w:t>
      </w:r>
      <w:r w:rsidRPr="009D400C">
        <w:rPr>
          <w:i/>
          <w:color w:val="auto"/>
        </w:rPr>
        <w:t>European Economic Letters</w:t>
      </w:r>
      <w:r w:rsidRPr="009D400C">
        <w:rPr>
          <w:color w:val="auto"/>
        </w:rPr>
        <w:t xml:space="preserve">, Vol. 14, Issue 4 http://eelet.org.uk. </w:t>
      </w:r>
    </w:p>
    <w:p w14:paraId="4A862B97"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eastAsia="MyriadPro-SemiboldSemiCn" w:hAnsi="Times New Roman" w:cs="Times New Roman"/>
          <w:sz w:val="24"/>
          <w:szCs w:val="24"/>
        </w:rPr>
      </w:pPr>
      <w:r w:rsidRPr="009D400C">
        <w:rPr>
          <w:rFonts w:ascii="Times New Roman" w:eastAsia="MyriadPro-SemiboldSemiCn" w:hAnsi="Times New Roman" w:cs="Times New Roman"/>
          <w:sz w:val="24"/>
          <w:szCs w:val="24"/>
        </w:rPr>
        <w:t xml:space="preserve">Awasthi, I., and Mehta, B.S. (2020). </w:t>
      </w:r>
      <w:r w:rsidRPr="009D400C">
        <w:rPr>
          <w:rFonts w:ascii="Times New Roman" w:hAnsi="Times New Roman" w:cs="Times New Roman"/>
          <w:sz w:val="24"/>
          <w:szCs w:val="24"/>
        </w:rPr>
        <w:t xml:space="preserve">The </w:t>
      </w:r>
      <w:r w:rsidRPr="009D400C">
        <w:rPr>
          <w:rFonts w:ascii="Times New Roman" w:eastAsia="MyriadPro-SemiboldSemiCn" w:hAnsi="Times New Roman" w:cs="Times New Roman"/>
          <w:sz w:val="24"/>
          <w:szCs w:val="24"/>
        </w:rPr>
        <w:t xml:space="preserve">forced out‑migration from hill regions and return migration during the pandemic: Evidence from Uttarakhand. </w:t>
      </w:r>
      <w:r w:rsidRPr="009D400C">
        <w:rPr>
          <w:rFonts w:ascii="Times New Roman" w:hAnsi="Times New Roman" w:cs="Times New Roman"/>
          <w:i/>
          <w:sz w:val="24"/>
          <w:szCs w:val="24"/>
        </w:rPr>
        <w:t xml:space="preserve">Indian Journal of </w:t>
      </w:r>
      <w:proofErr w:type="spellStart"/>
      <w:r w:rsidRPr="009D400C">
        <w:rPr>
          <w:rFonts w:ascii="Times New Roman" w:hAnsi="Times New Roman" w:cs="Times New Roman"/>
          <w:i/>
          <w:sz w:val="24"/>
          <w:szCs w:val="24"/>
        </w:rPr>
        <w:t>Labour</w:t>
      </w:r>
      <w:proofErr w:type="spellEnd"/>
      <w:r w:rsidRPr="009D400C">
        <w:rPr>
          <w:rFonts w:ascii="Times New Roman" w:hAnsi="Times New Roman" w:cs="Times New Roman"/>
          <w:i/>
          <w:sz w:val="24"/>
          <w:szCs w:val="24"/>
        </w:rPr>
        <w:t xml:space="preserve"> Economics</w:t>
      </w:r>
      <w:r w:rsidRPr="009D400C">
        <w:rPr>
          <w:rFonts w:ascii="Times New Roman" w:hAnsi="Times New Roman" w:cs="Times New Roman"/>
          <w:sz w:val="24"/>
          <w:szCs w:val="24"/>
        </w:rPr>
        <w:t>, 63:1107–1124. (https://doi.org/10.1007/s41027-020-00291-w).</w:t>
      </w:r>
    </w:p>
    <w:p w14:paraId="1843277C"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Dutt, S., Verma, S.K., Bahadur, P., Snehi, R.K., (2022). Magnitude and Pattern of Reverse Migration and Their Socio-economic Implications in Uttarakhand. Res Militaris, vol.12 (1), pp. 513-524.</w:t>
      </w:r>
    </w:p>
    <w:p w14:paraId="634E7B8A" w14:textId="77777777" w:rsidR="00917250" w:rsidRPr="009D400C" w:rsidRDefault="00917250" w:rsidP="00086716">
      <w:pPr>
        <w:pStyle w:val="Default"/>
        <w:numPr>
          <w:ilvl w:val="0"/>
          <w:numId w:val="13"/>
        </w:numPr>
        <w:jc w:val="both"/>
        <w:rPr>
          <w:color w:val="auto"/>
        </w:rPr>
      </w:pPr>
      <w:r w:rsidRPr="009D400C">
        <w:rPr>
          <w:color w:val="auto"/>
        </w:rPr>
        <w:t xml:space="preserve">Jesline, J. et al. (2021). The plight of migrants during COVID-19 and the impact of circular migration in India: A systematic review. </w:t>
      </w:r>
      <w:r w:rsidRPr="009D400C">
        <w:rPr>
          <w:i/>
          <w:iCs/>
          <w:color w:val="auto"/>
        </w:rPr>
        <w:t>Joshua George</w:t>
      </w:r>
      <w:r w:rsidRPr="009D400C">
        <w:rPr>
          <w:color w:val="auto"/>
        </w:rPr>
        <w:t xml:space="preserve">, </w:t>
      </w:r>
      <w:r w:rsidRPr="009D400C">
        <w:rPr>
          <w:i/>
          <w:iCs/>
          <w:color w:val="auto"/>
        </w:rPr>
        <w:t>8</w:t>
      </w:r>
      <w:r w:rsidRPr="009D400C">
        <w:rPr>
          <w:color w:val="auto"/>
        </w:rPr>
        <w:t xml:space="preserve">, 231. </w:t>
      </w:r>
    </w:p>
    <w:p w14:paraId="54E63F83"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proofErr w:type="spellStart"/>
      <w:r w:rsidRPr="009D400C">
        <w:rPr>
          <w:rFonts w:ascii="Times New Roman" w:hAnsi="Times New Roman" w:cs="Times New Roman"/>
          <w:sz w:val="24"/>
          <w:szCs w:val="24"/>
        </w:rPr>
        <w:t>Kandpal</w:t>
      </w:r>
      <w:proofErr w:type="spellEnd"/>
      <w:r w:rsidRPr="009D400C">
        <w:rPr>
          <w:rFonts w:ascii="Times New Roman" w:hAnsi="Times New Roman" w:cs="Times New Roman"/>
          <w:sz w:val="24"/>
          <w:szCs w:val="24"/>
        </w:rPr>
        <w:t>, P.C., (2021). Policy Concerns of ‘reverse migration’ in Uttarakhand during COVID -19, IIPA Digest.</w:t>
      </w:r>
    </w:p>
    <w:p w14:paraId="201F7163"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Malik., Indu (2022). Migration and Reverse Migration in Uttarakhand, </w:t>
      </w:r>
      <w:proofErr w:type="spellStart"/>
      <w:r w:rsidRPr="009D400C">
        <w:rPr>
          <w:rFonts w:ascii="Times New Roman" w:hAnsi="Times New Roman" w:cs="Times New Roman"/>
          <w:sz w:val="24"/>
          <w:szCs w:val="24"/>
        </w:rPr>
        <w:t>Degres</w:t>
      </w:r>
      <w:proofErr w:type="spellEnd"/>
      <w:r w:rsidRPr="009D400C">
        <w:rPr>
          <w:rFonts w:ascii="Times New Roman" w:hAnsi="Times New Roman" w:cs="Times New Roman"/>
          <w:sz w:val="24"/>
          <w:szCs w:val="24"/>
        </w:rPr>
        <w:t xml:space="preserve"> Journal, Volume 7 Issue 8. Pp. 1-5.</w:t>
      </w:r>
    </w:p>
    <w:p w14:paraId="714DB2E9"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Mamgain, R.P. &amp; Reddy, D.N. (2018). Outmigration from hill region of Uttarakhand, National Institute of Rural Development and Panchayati Raj, </w:t>
      </w:r>
      <w:proofErr w:type="spellStart"/>
      <w:r w:rsidRPr="009D400C">
        <w:rPr>
          <w:rFonts w:ascii="Times New Roman" w:hAnsi="Times New Roman" w:cs="Times New Roman"/>
          <w:sz w:val="24"/>
          <w:szCs w:val="24"/>
        </w:rPr>
        <w:t>Rajendranagar</w:t>
      </w:r>
      <w:proofErr w:type="spellEnd"/>
      <w:r w:rsidRPr="009D400C">
        <w:rPr>
          <w:rFonts w:ascii="Times New Roman" w:hAnsi="Times New Roman" w:cs="Times New Roman"/>
          <w:sz w:val="24"/>
          <w:szCs w:val="24"/>
        </w:rPr>
        <w:t>, Hyderabad.</w:t>
      </w:r>
    </w:p>
    <w:p w14:paraId="4CD58D94" w14:textId="77777777" w:rsidR="00917250" w:rsidRPr="009D400C" w:rsidRDefault="00917250" w:rsidP="00086716">
      <w:pPr>
        <w:pStyle w:val="Default"/>
        <w:numPr>
          <w:ilvl w:val="0"/>
          <w:numId w:val="13"/>
        </w:numPr>
        <w:jc w:val="both"/>
        <w:rPr>
          <w:color w:val="auto"/>
        </w:rPr>
      </w:pPr>
      <w:r w:rsidRPr="009D400C">
        <w:rPr>
          <w:color w:val="auto"/>
        </w:rPr>
        <w:t>NABARD Insight Report -1 Covid induced migration: why, how, and what next. Department of economic analysis &amp; research, NABARD, Mumbai.</w:t>
      </w:r>
    </w:p>
    <w:p w14:paraId="37A54733"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Parveen. S., Mamgain, P. (2020). A Study on Reverse Migration of Human Resources: A Study of Uttarakhand State, PJAEE, 17 (7) pp.  8961-8975.</w:t>
      </w:r>
    </w:p>
    <w:p w14:paraId="5AA94099"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Pathak, S. and Agarwal, M. (2023). Reverse migration and Coved-19: A study of govt. initiatives on reverse migration, </w:t>
      </w:r>
      <w:proofErr w:type="spellStart"/>
      <w:r w:rsidRPr="009D400C">
        <w:rPr>
          <w:rFonts w:ascii="Times New Roman" w:hAnsi="Times New Roman" w:cs="Times New Roman"/>
          <w:sz w:val="24"/>
          <w:szCs w:val="24"/>
        </w:rPr>
        <w:t>Sodh</w:t>
      </w:r>
      <w:proofErr w:type="spellEnd"/>
      <w:r w:rsidRPr="009D400C">
        <w:rPr>
          <w:rFonts w:ascii="Times New Roman" w:hAnsi="Times New Roman" w:cs="Times New Roman"/>
          <w:sz w:val="24"/>
          <w:szCs w:val="24"/>
        </w:rPr>
        <w:t xml:space="preserve"> Disha, 61/4.</w:t>
      </w:r>
    </w:p>
    <w:p w14:paraId="2A201BF4"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i/>
          <w:iCs/>
          <w:sz w:val="24"/>
          <w:szCs w:val="24"/>
        </w:rPr>
      </w:pPr>
      <w:r w:rsidRPr="009D400C">
        <w:rPr>
          <w:rFonts w:ascii="Times New Roman" w:hAnsi="Times New Roman" w:cs="Times New Roman"/>
          <w:sz w:val="24"/>
          <w:szCs w:val="24"/>
        </w:rPr>
        <w:t xml:space="preserve">Prakash, M., (2020). ‘COVID-19: Uttarakhand wants to retain returning citizens’ (28 April 2020, </w:t>
      </w:r>
      <w:r w:rsidRPr="009D400C">
        <w:rPr>
          <w:rFonts w:ascii="Times New Roman" w:hAnsi="Times New Roman" w:cs="Times New Roman"/>
          <w:i/>
          <w:iCs/>
          <w:sz w:val="24"/>
          <w:szCs w:val="24"/>
        </w:rPr>
        <w:t xml:space="preserve">Down to Earth. </w:t>
      </w:r>
      <w:r w:rsidRPr="009D400C">
        <w:rPr>
          <w:rFonts w:ascii="Times New Roman" w:hAnsi="Times New Roman" w:cs="Times New Roman"/>
          <w:sz w:val="24"/>
          <w:szCs w:val="24"/>
        </w:rPr>
        <w:t>(</w:t>
      </w:r>
      <w:hyperlink r:id="rId21" w:history="1">
        <w:r w:rsidRPr="009D400C">
          <w:rPr>
            <w:rStyle w:val="Hyperlink"/>
            <w:rFonts w:ascii="Times New Roman" w:hAnsi="Times New Roman" w:cs="Times New Roman"/>
            <w:color w:val="auto"/>
            <w:sz w:val="24"/>
            <w:szCs w:val="24"/>
          </w:rPr>
          <w:t>https://www.downtoearth.org.in/news/economy/covid-19-uttarakhand-wants-to-retain-returningcitizens-70737</w:t>
        </w:r>
      </w:hyperlink>
      <w:r w:rsidRPr="009D400C">
        <w:rPr>
          <w:rFonts w:ascii="Times New Roman" w:hAnsi="Times New Roman" w:cs="Times New Roman"/>
          <w:sz w:val="24"/>
          <w:szCs w:val="24"/>
        </w:rPr>
        <w:t>).</w:t>
      </w:r>
    </w:p>
    <w:p w14:paraId="2CDD2879" w14:textId="77777777" w:rsidR="00917250" w:rsidRPr="009D400C" w:rsidRDefault="00917250" w:rsidP="00086716">
      <w:pPr>
        <w:pStyle w:val="Default"/>
        <w:numPr>
          <w:ilvl w:val="0"/>
          <w:numId w:val="13"/>
        </w:numPr>
        <w:jc w:val="both"/>
        <w:rPr>
          <w:color w:val="auto"/>
        </w:rPr>
      </w:pPr>
      <w:bookmarkStart w:id="8" w:name="_Hlk193654080"/>
      <w:r w:rsidRPr="009D400C">
        <w:rPr>
          <w:color w:val="auto"/>
        </w:rPr>
        <w:t xml:space="preserve">Roshani and Chauhan, B., (2024). </w:t>
      </w:r>
      <w:bookmarkEnd w:id="8"/>
      <w:r w:rsidRPr="009D400C">
        <w:rPr>
          <w:color w:val="auto"/>
        </w:rPr>
        <w:t xml:space="preserve">Migration in the border areas of Uttarakhand: An emerging security threat. J. Mountain Res., Vol. 19(1), (2024), 227-233. (DOI: </w:t>
      </w:r>
      <w:hyperlink r:id="rId22" w:history="1">
        <w:r w:rsidRPr="009D400C">
          <w:rPr>
            <w:rStyle w:val="Hyperlink"/>
            <w:color w:val="auto"/>
          </w:rPr>
          <w:t>https://doi.org/10.51220/jmr.v19-i1</w:t>
        </w:r>
      </w:hyperlink>
      <w:r w:rsidRPr="009D400C">
        <w:rPr>
          <w:color w:val="auto"/>
        </w:rPr>
        <w:t>.).</w:t>
      </w:r>
    </w:p>
    <w:p w14:paraId="3B6672B7"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Roy, S., (2020). Uttarakhand estimates two-thirds of migrants have returned to places of work, The Hindustan Times, Dehradun, 26th October, 2020.</w:t>
      </w:r>
    </w:p>
    <w:p w14:paraId="644B9844" w14:textId="7873F198" w:rsidR="00917250" w:rsidRPr="009D400C" w:rsidRDefault="00917250" w:rsidP="00086716">
      <w:pPr>
        <w:pStyle w:val="Default"/>
        <w:numPr>
          <w:ilvl w:val="0"/>
          <w:numId w:val="13"/>
        </w:numPr>
        <w:jc w:val="both"/>
        <w:rPr>
          <w:color w:val="auto"/>
        </w:rPr>
      </w:pPr>
      <w:r w:rsidRPr="009D400C">
        <w:rPr>
          <w:color w:val="auto"/>
        </w:rPr>
        <w:t>Rural development and migration commission report</w:t>
      </w:r>
      <w:r w:rsidRPr="009D400C">
        <w:rPr>
          <w:i/>
          <w:iCs/>
          <w:color w:val="auto"/>
        </w:rPr>
        <w:t xml:space="preserve"> </w:t>
      </w:r>
      <w:r w:rsidRPr="009D400C">
        <w:rPr>
          <w:color w:val="auto"/>
        </w:rPr>
        <w:t>(2019). RURAL Development and Migration Commission, Uttarakhand. (</w:t>
      </w:r>
      <w:hyperlink r:id="rId23" w:history="1">
        <w:r w:rsidRPr="009D400C">
          <w:rPr>
            <w:rStyle w:val="Hyperlink"/>
            <w:color w:val="auto"/>
          </w:rPr>
          <w:t>https://spc.uk.gov.in/department1/document/documentEng-21-10-2021-09-06-42.pdf</w:t>
        </w:r>
      </w:hyperlink>
      <w:r w:rsidRPr="009D400C">
        <w:rPr>
          <w:color w:val="auto"/>
        </w:rPr>
        <w:t>.)</w:t>
      </w:r>
    </w:p>
    <w:p w14:paraId="431D54FA" w14:textId="77777777" w:rsidR="00917250" w:rsidRPr="009D400C" w:rsidRDefault="00917250" w:rsidP="00086716">
      <w:pPr>
        <w:pStyle w:val="ListParagraph"/>
        <w:numPr>
          <w:ilvl w:val="0"/>
          <w:numId w:val="13"/>
        </w:numPr>
        <w:shd w:val="clear" w:color="auto" w:fill="FFFFFF"/>
        <w:spacing w:after="150" w:line="240" w:lineRule="auto"/>
        <w:jc w:val="both"/>
        <w:rPr>
          <w:rFonts w:ascii="Times New Roman" w:eastAsia="Times New Roman" w:hAnsi="Times New Roman" w:cs="Times New Roman"/>
          <w:sz w:val="24"/>
          <w:szCs w:val="24"/>
        </w:rPr>
      </w:pPr>
      <w:bookmarkStart w:id="9" w:name="_Hlk193655716"/>
      <w:r w:rsidRPr="009D400C">
        <w:rPr>
          <w:rFonts w:ascii="Times New Roman" w:eastAsia="Times New Roman" w:hAnsi="Times New Roman" w:cs="Times New Roman"/>
          <w:sz w:val="24"/>
          <w:szCs w:val="24"/>
        </w:rPr>
        <w:t>Sati, V.P. (2021)</w:t>
      </w:r>
      <w:bookmarkEnd w:id="9"/>
      <w:r w:rsidRPr="009D400C">
        <w:rPr>
          <w:rFonts w:ascii="Times New Roman" w:eastAsia="Times New Roman" w:hAnsi="Times New Roman" w:cs="Times New Roman"/>
          <w:sz w:val="24"/>
          <w:szCs w:val="24"/>
        </w:rPr>
        <w:t xml:space="preserve">. Out-migration in Uttarakhand Himalaya: Its types, reasons, and consequences, </w:t>
      </w:r>
      <w:hyperlink r:id="rId24" w:history="1">
        <w:r w:rsidRPr="009D400C">
          <w:rPr>
            <w:rFonts w:ascii="Times New Roman" w:eastAsia="Times New Roman" w:hAnsi="Times New Roman" w:cs="Times New Roman"/>
            <w:i/>
            <w:sz w:val="24"/>
            <w:szCs w:val="24"/>
            <w:u w:val="single"/>
            <w:bdr w:val="none" w:sz="0" w:space="0" w:color="auto" w:frame="1"/>
          </w:rPr>
          <w:t>Migration Letters</w:t>
        </w:r>
      </w:hyperlink>
      <w:r w:rsidRPr="009D400C">
        <w:rPr>
          <w:rFonts w:ascii="Times New Roman" w:eastAsia="Times New Roman" w:hAnsi="Times New Roman" w:cs="Times New Roman"/>
          <w:sz w:val="24"/>
          <w:szCs w:val="24"/>
        </w:rPr>
        <w:t>, 18(3):281-295. (DOI: </w:t>
      </w:r>
      <w:hyperlink r:id="rId25" w:tgtFrame="_blank" w:history="1">
        <w:r w:rsidRPr="009D400C">
          <w:rPr>
            <w:rFonts w:ascii="Times New Roman" w:eastAsia="Times New Roman" w:hAnsi="Times New Roman" w:cs="Times New Roman"/>
            <w:sz w:val="24"/>
            <w:szCs w:val="24"/>
            <w:u w:val="single"/>
            <w:bdr w:val="none" w:sz="0" w:space="0" w:color="auto" w:frame="1"/>
          </w:rPr>
          <w:t>10.33182/ml. v18i3.957</w:t>
        </w:r>
      </w:hyperlink>
      <w:r w:rsidRPr="009D400C">
        <w:rPr>
          <w:rFonts w:ascii="Times New Roman" w:hAnsi="Times New Roman" w:cs="Times New Roman"/>
          <w:sz w:val="24"/>
          <w:szCs w:val="24"/>
        </w:rPr>
        <w:t>).</w:t>
      </w:r>
    </w:p>
    <w:p w14:paraId="5751C05A" w14:textId="1308534D"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lastRenderedPageBreak/>
        <w:t>United Nations (UN), ‘India: Migrant workers’ plight prompts UN call for ‘domestic solidarity’ in corona virus battle’, 2 April, 2020. (</w:t>
      </w:r>
      <w:hyperlink r:id="rId26" w:history="1">
        <w:r w:rsidRPr="009D400C">
          <w:rPr>
            <w:rStyle w:val="Hyperlink"/>
            <w:rFonts w:ascii="Times New Roman" w:hAnsi="Times New Roman" w:cs="Times New Roman"/>
            <w:color w:val="auto"/>
            <w:sz w:val="24"/>
            <w:szCs w:val="24"/>
          </w:rPr>
          <w:t>https://news.un.org/en/story/2020/04/1060922</w:t>
        </w:r>
      </w:hyperlink>
      <w:r w:rsidRPr="009D400C">
        <w:rPr>
          <w:rFonts w:ascii="Times New Roman" w:hAnsi="Times New Roman" w:cs="Times New Roman"/>
          <w:sz w:val="24"/>
          <w:szCs w:val="24"/>
        </w:rPr>
        <w:t xml:space="preserve">). </w:t>
      </w:r>
    </w:p>
    <w:p w14:paraId="764D2C1C"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UNO, (2020). World Migration Report, International Organization for Migration, Geneva. </w:t>
      </w:r>
    </w:p>
    <w:p w14:paraId="09A23233"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Vij, Suman et al., (2023). Reverse migration challenges in Uttarakhand: A comparison of domestic and foreign migrant workers in the post-covid economy. </w:t>
      </w:r>
      <w:r w:rsidRPr="009D400C">
        <w:rPr>
          <w:rFonts w:ascii="Times New Roman" w:hAnsi="Times New Roman" w:cs="Times New Roman"/>
          <w:i/>
          <w:sz w:val="24"/>
          <w:szCs w:val="24"/>
        </w:rPr>
        <w:t>Juni Khyat</w:t>
      </w:r>
      <w:r w:rsidRPr="009D400C">
        <w:rPr>
          <w:rFonts w:ascii="Times New Roman" w:hAnsi="Times New Roman" w:cs="Times New Roman"/>
          <w:sz w:val="24"/>
          <w:szCs w:val="24"/>
        </w:rPr>
        <w:t>, Vol.13, Issue 12.</w:t>
      </w:r>
    </w:p>
    <w:p w14:paraId="2E6C841A"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World Health Organization’s, ‘India Situation Report – 15, Corona virus Disease (COVID-19)’, Down to Earth, 10 May 2020.</w:t>
      </w:r>
    </w:p>
    <w:p w14:paraId="1414AE6B"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Yugal Joshi, June-2022, Calling children back: Is it possible to initiate reverse migration in Uttarakhand? (</w:t>
      </w:r>
      <w:hyperlink r:id="rId27" w:history="1">
        <w:r w:rsidRPr="009D400C">
          <w:rPr>
            <w:rStyle w:val="Hyperlink"/>
            <w:rFonts w:ascii="Times New Roman" w:hAnsi="Times New Roman" w:cs="Times New Roman"/>
            <w:color w:val="auto"/>
            <w:sz w:val="24"/>
            <w:szCs w:val="24"/>
          </w:rPr>
          <w:t>https://www.firstpost.com/opinion/calling-children-back-is-it-possible-to-initiate-reverse-migration-in-uttarakhand-10760411.html</w:t>
        </w:r>
      </w:hyperlink>
      <w:r w:rsidRPr="009D400C">
        <w:rPr>
          <w:rFonts w:ascii="Times New Roman" w:hAnsi="Times New Roman" w:cs="Times New Roman"/>
          <w:sz w:val="24"/>
          <w:szCs w:val="24"/>
        </w:rPr>
        <w:t>).</w:t>
      </w:r>
    </w:p>
    <w:p w14:paraId="49C8E357" w14:textId="77777777" w:rsidR="00A12493" w:rsidRPr="009D400C" w:rsidRDefault="00A12493" w:rsidP="006B02EF">
      <w:pPr>
        <w:spacing w:line="360" w:lineRule="auto"/>
        <w:jc w:val="both"/>
        <w:rPr>
          <w:rFonts w:ascii="Times New Roman" w:hAnsi="Times New Roman" w:cs="Times New Roman"/>
          <w:sz w:val="24"/>
          <w:szCs w:val="24"/>
        </w:rPr>
      </w:pPr>
    </w:p>
    <w:p w14:paraId="3AC65AD2" w14:textId="77777777" w:rsidR="00A12493" w:rsidRPr="009D400C" w:rsidRDefault="00A12493" w:rsidP="006B02EF">
      <w:pPr>
        <w:spacing w:line="360" w:lineRule="auto"/>
        <w:jc w:val="both"/>
        <w:rPr>
          <w:rFonts w:ascii="Times New Roman" w:hAnsi="Times New Roman" w:cs="Times New Roman"/>
          <w:sz w:val="24"/>
          <w:szCs w:val="24"/>
        </w:rPr>
      </w:pPr>
    </w:p>
    <w:p w14:paraId="6696F870" w14:textId="77777777" w:rsidR="00A12493" w:rsidRPr="009D400C" w:rsidRDefault="00A12493" w:rsidP="006B02EF">
      <w:pPr>
        <w:spacing w:line="360" w:lineRule="auto"/>
        <w:ind w:left="360"/>
        <w:jc w:val="both"/>
        <w:rPr>
          <w:rFonts w:ascii="Times New Roman" w:hAnsi="Times New Roman" w:cs="Times New Roman"/>
          <w:sz w:val="24"/>
          <w:szCs w:val="24"/>
        </w:rPr>
      </w:pPr>
    </w:p>
    <w:p w14:paraId="48C5CBD6" w14:textId="77777777" w:rsidR="00086648" w:rsidRPr="009D400C" w:rsidRDefault="00086648" w:rsidP="006B02EF">
      <w:pPr>
        <w:spacing w:line="360" w:lineRule="auto"/>
        <w:jc w:val="both"/>
        <w:rPr>
          <w:rFonts w:ascii="Times New Roman" w:hAnsi="Times New Roman" w:cs="Times New Roman"/>
          <w:sz w:val="24"/>
          <w:szCs w:val="24"/>
        </w:rPr>
      </w:pPr>
    </w:p>
    <w:sectPr w:rsidR="00086648" w:rsidRPr="009D400C" w:rsidSect="00086648">
      <w:headerReference w:type="even" r:id="rId28"/>
      <w:headerReference w:type="default" r:id="rId29"/>
      <w:footerReference w:type="default" r:id="rId30"/>
      <w:head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6D519" w14:textId="77777777" w:rsidR="006D2A28" w:rsidRDefault="006D2A28" w:rsidP="00004BE0">
      <w:pPr>
        <w:spacing w:after="0" w:line="240" w:lineRule="auto"/>
      </w:pPr>
      <w:r>
        <w:separator/>
      </w:r>
    </w:p>
  </w:endnote>
  <w:endnote w:type="continuationSeparator" w:id="0">
    <w:p w14:paraId="09F10D56" w14:textId="77777777" w:rsidR="006D2A28" w:rsidRDefault="006D2A28" w:rsidP="0000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yriadPro-SemiboldSemiCn">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294800"/>
      <w:docPartObj>
        <w:docPartGallery w:val="Page Numbers (Bottom of Page)"/>
        <w:docPartUnique/>
      </w:docPartObj>
    </w:sdtPr>
    <w:sdtEndPr>
      <w:rPr>
        <w:noProof/>
      </w:rPr>
    </w:sdtEndPr>
    <w:sdtContent>
      <w:p w14:paraId="56D0CD60" w14:textId="12BDAEDF" w:rsidR="003D3868" w:rsidRDefault="003D38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1C5A69" w14:textId="77777777" w:rsidR="003D3868" w:rsidRDefault="003D3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AB3BF" w14:textId="77777777" w:rsidR="006D2A28" w:rsidRDefault="006D2A28" w:rsidP="00004BE0">
      <w:pPr>
        <w:spacing w:after="0" w:line="240" w:lineRule="auto"/>
      </w:pPr>
      <w:r>
        <w:separator/>
      </w:r>
    </w:p>
  </w:footnote>
  <w:footnote w:type="continuationSeparator" w:id="0">
    <w:p w14:paraId="4A64FFD8" w14:textId="77777777" w:rsidR="006D2A28" w:rsidRDefault="006D2A28" w:rsidP="00004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300D" w14:textId="5E8F2330" w:rsidR="00B84E6A" w:rsidRDefault="006D2A28">
    <w:pPr>
      <w:pStyle w:val="Header"/>
    </w:pPr>
    <w:r>
      <w:rPr>
        <w:noProof/>
      </w:rPr>
      <w:pict w14:anchorId="7EE97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10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08AD" w14:textId="79364637" w:rsidR="00B84E6A" w:rsidRDefault="006D2A28">
    <w:pPr>
      <w:pStyle w:val="Header"/>
    </w:pPr>
    <w:r>
      <w:rPr>
        <w:noProof/>
      </w:rPr>
      <w:pict w14:anchorId="228F9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10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C8FF2" w14:textId="79D929F3" w:rsidR="00B84E6A" w:rsidRDefault="006D2A28">
    <w:pPr>
      <w:pStyle w:val="Header"/>
    </w:pPr>
    <w:r>
      <w:rPr>
        <w:noProof/>
      </w:rPr>
      <w:pict w14:anchorId="39D34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10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C18E7"/>
    <w:multiLevelType w:val="multilevel"/>
    <w:tmpl w:val="2138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F6FF7"/>
    <w:multiLevelType w:val="hybridMultilevel"/>
    <w:tmpl w:val="62663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EC7967"/>
    <w:multiLevelType w:val="hybridMultilevel"/>
    <w:tmpl w:val="6388C1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E1842"/>
    <w:multiLevelType w:val="hybridMultilevel"/>
    <w:tmpl w:val="54C463C0"/>
    <w:lvl w:ilvl="0" w:tplc="580EA36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15813"/>
    <w:multiLevelType w:val="multilevel"/>
    <w:tmpl w:val="4A9C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9696F"/>
    <w:multiLevelType w:val="hybridMultilevel"/>
    <w:tmpl w:val="0B40F9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3C04E6"/>
    <w:multiLevelType w:val="multilevel"/>
    <w:tmpl w:val="122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35950"/>
    <w:multiLevelType w:val="multilevel"/>
    <w:tmpl w:val="5C7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F24C1"/>
    <w:multiLevelType w:val="hybridMultilevel"/>
    <w:tmpl w:val="843EAF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6081F"/>
    <w:multiLevelType w:val="hybridMultilevel"/>
    <w:tmpl w:val="9DCE7D30"/>
    <w:lvl w:ilvl="0" w:tplc="25E070BA">
      <w:start w:val="1"/>
      <w:numFmt w:val="bullet"/>
      <w:lvlText w:val="•"/>
      <w:lvlJc w:val="left"/>
      <w:pPr>
        <w:tabs>
          <w:tab w:val="num" w:pos="720"/>
        </w:tabs>
        <w:ind w:left="720" w:hanging="360"/>
      </w:pPr>
      <w:rPr>
        <w:rFonts w:ascii="Times New Roman" w:hAnsi="Times New Roman" w:hint="default"/>
      </w:rPr>
    </w:lvl>
    <w:lvl w:ilvl="1" w:tplc="0318F460" w:tentative="1">
      <w:start w:val="1"/>
      <w:numFmt w:val="bullet"/>
      <w:lvlText w:val="•"/>
      <w:lvlJc w:val="left"/>
      <w:pPr>
        <w:tabs>
          <w:tab w:val="num" w:pos="1440"/>
        </w:tabs>
        <w:ind w:left="1440" w:hanging="360"/>
      </w:pPr>
      <w:rPr>
        <w:rFonts w:ascii="Times New Roman" w:hAnsi="Times New Roman" w:hint="default"/>
      </w:rPr>
    </w:lvl>
    <w:lvl w:ilvl="2" w:tplc="C402FD78" w:tentative="1">
      <w:start w:val="1"/>
      <w:numFmt w:val="bullet"/>
      <w:lvlText w:val="•"/>
      <w:lvlJc w:val="left"/>
      <w:pPr>
        <w:tabs>
          <w:tab w:val="num" w:pos="2160"/>
        </w:tabs>
        <w:ind w:left="2160" w:hanging="360"/>
      </w:pPr>
      <w:rPr>
        <w:rFonts w:ascii="Times New Roman" w:hAnsi="Times New Roman" w:hint="default"/>
      </w:rPr>
    </w:lvl>
    <w:lvl w:ilvl="3" w:tplc="B1849954" w:tentative="1">
      <w:start w:val="1"/>
      <w:numFmt w:val="bullet"/>
      <w:lvlText w:val="•"/>
      <w:lvlJc w:val="left"/>
      <w:pPr>
        <w:tabs>
          <w:tab w:val="num" w:pos="2880"/>
        </w:tabs>
        <w:ind w:left="2880" w:hanging="360"/>
      </w:pPr>
      <w:rPr>
        <w:rFonts w:ascii="Times New Roman" w:hAnsi="Times New Roman" w:hint="default"/>
      </w:rPr>
    </w:lvl>
    <w:lvl w:ilvl="4" w:tplc="CC0C8F58" w:tentative="1">
      <w:start w:val="1"/>
      <w:numFmt w:val="bullet"/>
      <w:lvlText w:val="•"/>
      <w:lvlJc w:val="left"/>
      <w:pPr>
        <w:tabs>
          <w:tab w:val="num" w:pos="3600"/>
        </w:tabs>
        <w:ind w:left="3600" w:hanging="360"/>
      </w:pPr>
      <w:rPr>
        <w:rFonts w:ascii="Times New Roman" w:hAnsi="Times New Roman" w:hint="default"/>
      </w:rPr>
    </w:lvl>
    <w:lvl w:ilvl="5" w:tplc="C966CB78" w:tentative="1">
      <w:start w:val="1"/>
      <w:numFmt w:val="bullet"/>
      <w:lvlText w:val="•"/>
      <w:lvlJc w:val="left"/>
      <w:pPr>
        <w:tabs>
          <w:tab w:val="num" w:pos="4320"/>
        </w:tabs>
        <w:ind w:left="4320" w:hanging="360"/>
      </w:pPr>
      <w:rPr>
        <w:rFonts w:ascii="Times New Roman" w:hAnsi="Times New Roman" w:hint="default"/>
      </w:rPr>
    </w:lvl>
    <w:lvl w:ilvl="6" w:tplc="3F2CD48A" w:tentative="1">
      <w:start w:val="1"/>
      <w:numFmt w:val="bullet"/>
      <w:lvlText w:val="•"/>
      <w:lvlJc w:val="left"/>
      <w:pPr>
        <w:tabs>
          <w:tab w:val="num" w:pos="5040"/>
        </w:tabs>
        <w:ind w:left="5040" w:hanging="360"/>
      </w:pPr>
      <w:rPr>
        <w:rFonts w:ascii="Times New Roman" w:hAnsi="Times New Roman" w:hint="default"/>
      </w:rPr>
    </w:lvl>
    <w:lvl w:ilvl="7" w:tplc="4D4A9472" w:tentative="1">
      <w:start w:val="1"/>
      <w:numFmt w:val="bullet"/>
      <w:lvlText w:val="•"/>
      <w:lvlJc w:val="left"/>
      <w:pPr>
        <w:tabs>
          <w:tab w:val="num" w:pos="5760"/>
        </w:tabs>
        <w:ind w:left="5760" w:hanging="360"/>
      </w:pPr>
      <w:rPr>
        <w:rFonts w:ascii="Times New Roman" w:hAnsi="Times New Roman" w:hint="default"/>
      </w:rPr>
    </w:lvl>
    <w:lvl w:ilvl="8" w:tplc="5A30540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D301469"/>
    <w:multiLevelType w:val="multilevel"/>
    <w:tmpl w:val="4D2A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515B82"/>
    <w:multiLevelType w:val="multilevel"/>
    <w:tmpl w:val="8998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E51EB"/>
    <w:multiLevelType w:val="hybridMultilevel"/>
    <w:tmpl w:val="BECAE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E80739"/>
    <w:multiLevelType w:val="hybridMultilevel"/>
    <w:tmpl w:val="B1546F2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F932296"/>
    <w:multiLevelType w:val="hybridMultilevel"/>
    <w:tmpl w:val="FB20C6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71A17D0B"/>
    <w:multiLevelType w:val="hybridMultilevel"/>
    <w:tmpl w:val="A672DF22"/>
    <w:lvl w:ilvl="0" w:tplc="A456DF84">
      <w:start w:val="1"/>
      <w:numFmt w:val="bullet"/>
      <w:lvlText w:val="•"/>
      <w:lvlJc w:val="left"/>
      <w:pPr>
        <w:tabs>
          <w:tab w:val="num" w:pos="720"/>
        </w:tabs>
        <w:ind w:left="720" w:hanging="360"/>
      </w:pPr>
      <w:rPr>
        <w:rFonts w:ascii="Times New Roman" w:hAnsi="Times New Roman" w:hint="default"/>
      </w:rPr>
    </w:lvl>
    <w:lvl w:ilvl="1" w:tplc="62DACD72" w:tentative="1">
      <w:start w:val="1"/>
      <w:numFmt w:val="bullet"/>
      <w:lvlText w:val="•"/>
      <w:lvlJc w:val="left"/>
      <w:pPr>
        <w:tabs>
          <w:tab w:val="num" w:pos="1440"/>
        </w:tabs>
        <w:ind w:left="1440" w:hanging="360"/>
      </w:pPr>
      <w:rPr>
        <w:rFonts w:ascii="Times New Roman" w:hAnsi="Times New Roman" w:hint="default"/>
      </w:rPr>
    </w:lvl>
    <w:lvl w:ilvl="2" w:tplc="2E76DF26" w:tentative="1">
      <w:start w:val="1"/>
      <w:numFmt w:val="bullet"/>
      <w:lvlText w:val="•"/>
      <w:lvlJc w:val="left"/>
      <w:pPr>
        <w:tabs>
          <w:tab w:val="num" w:pos="2160"/>
        </w:tabs>
        <w:ind w:left="2160" w:hanging="360"/>
      </w:pPr>
      <w:rPr>
        <w:rFonts w:ascii="Times New Roman" w:hAnsi="Times New Roman" w:hint="default"/>
      </w:rPr>
    </w:lvl>
    <w:lvl w:ilvl="3" w:tplc="36360AFE" w:tentative="1">
      <w:start w:val="1"/>
      <w:numFmt w:val="bullet"/>
      <w:lvlText w:val="•"/>
      <w:lvlJc w:val="left"/>
      <w:pPr>
        <w:tabs>
          <w:tab w:val="num" w:pos="2880"/>
        </w:tabs>
        <w:ind w:left="2880" w:hanging="360"/>
      </w:pPr>
      <w:rPr>
        <w:rFonts w:ascii="Times New Roman" w:hAnsi="Times New Roman" w:hint="default"/>
      </w:rPr>
    </w:lvl>
    <w:lvl w:ilvl="4" w:tplc="2E9A4314" w:tentative="1">
      <w:start w:val="1"/>
      <w:numFmt w:val="bullet"/>
      <w:lvlText w:val="•"/>
      <w:lvlJc w:val="left"/>
      <w:pPr>
        <w:tabs>
          <w:tab w:val="num" w:pos="3600"/>
        </w:tabs>
        <w:ind w:left="3600" w:hanging="360"/>
      </w:pPr>
      <w:rPr>
        <w:rFonts w:ascii="Times New Roman" w:hAnsi="Times New Roman" w:hint="default"/>
      </w:rPr>
    </w:lvl>
    <w:lvl w:ilvl="5" w:tplc="C68439EA" w:tentative="1">
      <w:start w:val="1"/>
      <w:numFmt w:val="bullet"/>
      <w:lvlText w:val="•"/>
      <w:lvlJc w:val="left"/>
      <w:pPr>
        <w:tabs>
          <w:tab w:val="num" w:pos="4320"/>
        </w:tabs>
        <w:ind w:left="4320" w:hanging="360"/>
      </w:pPr>
      <w:rPr>
        <w:rFonts w:ascii="Times New Roman" w:hAnsi="Times New Roman" w:hint="default"/>
      </w:rPr>
    </w:lvl>
    <w:lvl w:ilvl="6" w:tplc="2E388764" w:tentative="1">
      <w:start w:val="1"/>
      <w:numFmt w:val="bullet"/>
      <w:lvlText w:val="•"/>
      <w:lvlJc w:val="left"/>
      <w:pPr>
        <w:tabs>
          <w:tab w:val="num" w:pos="5040"/>
        </w:tabs>
        <w:ind w:left="5040" w:hanging="360"/>
      </w:pPr>
      <w:rPr>
        <w:rFonts w:ascii="Times New Roman" w:hAnsi="Times New Roman" w:hint="default"/>
      </w:rPr>
    </w:lvl>
    <w:lvl w:ilvl="7" w:tplc="87AC68D4" w:tentative="1">
      <w:start w:val="1"/>
      <w:numFmt w:val="bullet"/>
      <w:lvlText w:val="•"/>
      <w:lvlJc w:val="left"/>
      <w:pPr>
        <w:tabs>
          <w:tab w:val="num" w:pos="5760"/>
        </w:tabs>
        <w:ind w:left="5760" w:hanging="360"/>
      </w:pPr>
      <w:rPr>
        <w:rFonts w:ascii="Times New Roman" w:hAnsi="Times New Roman" w:hint="default"/>
      </w:rPr>
    </w:lvl>
    <w:lvl w:ilvl="8" w:tplc="1CA2B3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2742ED1"/>
    <w:multiLevelType w:val="multilevel"/>
    <w:tmpl w:val="A37E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467CC6"/>
    <w:multiLevelType w:val="hybridMultilevel"/>
    <w:tmpl w:val="115412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B6D60AA"/>
    <w:multiLevelType w:val="hybridMultilevel"/>
    <w:tmpl w:val="6156BC44"/>
    <w:lvl w:ilvl="0" w:tplc="0C64D286">
      <w:start w:val="1"/>
      <w:numFmt w:val="bullet"/>
      <w:lvlText w:val="•"/>
      <w:lvlJc w:val="left"/>
      <w:pPr>
        <w:tabs>
          <w:tab w:val="num" w:pos="720"/>
        </w:tabs>
        <w:ind w:left="720" w:hanging="360"/>
      </w:pPr>
      <w:rPr>
        <w:rFonts w:ascii="Times New Roman" w:hAnsi="Times New Roman" w:hint="default"/>
      </w:rPr>
    </w:lvl>
    <w:lvl w:ilvl="1" w:tplc="D56C4D3C" w:tentative="1">
      <w:start w:val="1"/>
      <w:numFmt w:val="bullet"/>
      <w:lvlText w:val="•"/>
      <w:lvlJc w:val="left"/>
      <w:pPr>
        <w:tabs>
          <w:tab w:val="num" w:pos="1440"/>
        </w:tabs>
        <w:ind w:left="1440" w:hanging="360"/>
      </w:pPr>
      <w:rPr>
        <w:rFonts w:ascii="Times New Roman" w:hAnsi="Times New Roman" w:hint="default"/>
      </w:rPr>
    </w:lvl>
    <w:lvl w:ilvl="2" w:tplc="886AC708" w:tentative="1">
      <w:start w:val="1"/>
      <w:numFmt w:val="bullet"/>
      <w:lvlText w:val="•"/>
      <w:lvlJc w:val="left"/>
      <w:pPr>
        <w:tabs>
          <w:tab w:val="num" w:pos="2160"/>
        </w:tabs>
        <w:ind w:left="2160" w:hanging="360"/>
      </w:pPr>
      <w:rPr>
        <w:rFonts w:ascii="Times New Roman" w:hAnsi="Times New Roman" w:hint="default"/>
      </w:rPr>
    </w:lvl>
    <w:lvl w:ilvl="3" w:tplc="FE6060DC" w:tentative="1">
      <w:start w:val="1"/>
      <w:numFmt w:val="bullet"/>
      <w:lvlText w:val="•"/>
      <w:lvlJc w:val="left"/>
      <w:pPr>
        <w:tabs>
          <w:tab w:val="num" w:pos="2880"/>
        </w:tabs>
        <w:ind w:left="2880" w:hanging="360"/>
      </w:pPr>
      <w:rPr>
        <w:rFonts w:ascii="Times New Roman" w:hAnsi="Times New Roman" w:hint="default"/>
      </w:rPr>
    </w:lvl>
    <w:lvl w:ilvl="4" w:tplc="5642A04A" w:tentative="1">
      <w:start w:val="1"/>
      <w:numFmt w:val="bullet"/>
      <w:lvlText w:val="•"/>
      <w:lvlJc w:val="left"/>
      <w:pPr>
        <w:tabs>
          <w:tab w:val="num" w:pos="3600"/>
        </w:tabs>
        <w:ind w:left="3600" w:hanging="360"/>
      </w:pPr>
      <w:rPr>
        <w:rFonts w:ascii="Times New Roman" w:hAnsi="Times New Roman" w:hint="default"/>
      </w:rPr>
    </w:lvl>
    <w:lvl w:ilvl="5" w:tplc="B4C432B6" w:tentative="1">
      <w:start w:val="1"/>
      <w:numFmt w:val="bullet"/>
      <w:lvlText w:val="•"/>
      <w:lvlJc w:val="left"/>
      <w:pPr>
        <w:tabs>
          <w:tab w:val="num" w:pos="4320"/>
        </w:tabs>
        <w:ind w:left="4320" w:hanging="360"/>
      </w:pPr>
      <w:rPr>
        <w:rFonts w:ascii="Times New Roman" w:hAnsi="Times New Roman" w:hint="default"/>
      </w:rPr>
    </w:lvl>
    <w:lvl w:ilvl="6" w:tplc="FCA05052" w:tentative="1">
      <w:start w:val="1"/>
      <w:numFmt w:val="bullet"/>
      <w:lvlText w:val="•"/>
      <w:lvlJc w:val="left"/>
      <w:pPr>
        <w:tabs>
          <w:tab w:val="num" w:pos="5040"/>
        </w:tabs>
        <w:ind w:left="5040" w:hanging="360"/>
      </w:pPr>
      <w:rPr>
        <w:rFonts w:ascii="Times New Roman" w:hAnsi="Times New Roman" w:hint="default"/>
      </w:rPr>
    </w:lvl>
    <w:lvl w:ilvl="7" w:tplc="CB3407DE" w:tentative="1">
      <w:start w:val="1"/>
      <w:numFmt w:val="bullet"/>
      <w:lvlText w:val="•"/>
      <w:lvlJc w:val="left"/>
      <w:pPr>
        <w:tabs>
          <w:tab w:val="num" w:pos="5760"/>
        </w:tabs>
        <w:ind w:left="5760" w:hanging="360"/>
      </w:pPr>
      <w:rPr>
        <w:rFonts w:ascii="Times New Roman" w:hAnsi="Times New Roman" w:hint="default"/>
      </w:rPr>
    </w:lvl>
    <w:lvl w:ilvl="8" w:tplc="3E7C688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BC517CE"/>
    <w:multiLevelType w:val="hybridMultilevel"/>
    <w:tmpl w:val="E53015D2"/>
    <w:lvl w:ilvl="0" w:tplc="909C3068">
      <w:start w:val="1"/>
      <w:numFmt w:val="bullet"/>
      <w:lvlText w:val="•"/>
      <w:lvlJc w:val="left"/>
      <w:pPr>
        <w:tabs>
          <w:tab w:val="num" w:pos="720"/>
        </w:tabs>
        <w:ind w:left="720" w:hanging="360"/>
      </w:pPr>
      <w:rPr>
        <w:rFonts w:ascii="Times New Roman" w:hAnsi="Times New Roman" w:hint="default"/>
      </w:rPr>
    </w:lvl>
    <w:lvl w:ilvl="1" w:tplc="568A7918" w:tentative="1">
      <w:start w:val="1"/>
      <w:numFmt w:val="bullet"/>
      <w:lvlText w:val="•"/>
      <w:lvlJc w:val="left"/>
      <w:pPr>
        <w:tabs>
          <w:tab w:val="num" w:pos="1440"/>
        </w:tabs>
        <w:ind w:left="1440" w:hanging="360"/>
      </w:pPr>
      <w:rPr>
        <w:rFonts w:ascii="Times New Roman" w:hAnsi="Times New Roman" w:hint="default"/>
      </w:rPr>
    </w:lvl>
    <w:lvl w:ilvl="2" w:tplc="28887460" w:tentative="1">
      <w:start w:val="1"/>
      <w:numFmt w:val="bullet"/>
      <w:lvlText w:val="•"/>
      <w:lvlJc w:val="left"/>
      <w:pPr>
        <w:tabs>
          <w:tab w:val="num" w:pos="2160"/>
        </w:tabs>
        <w:ind w:left="2160" w:hanging="360"/>
      </w:pPr>
      <w:rPr>
        <w:rFonts w:ascii="Times New Roman" w:hAnsi="Times New Roman" w:hint="default"/>
      </w:rPr>
    </w:lvl>
    <w:lvl w:ilvl="3" w:tplc="283AAF76" w:tentative="1">
      <w:start w:val="1"/>
      <w:numFmt w:val="bullet"/>
      <w:lvlText w:val="•"/>
      <w:lvlJc w:val="left"/>
      <w:pPr>
        <w:tabs>
          <w:tab w:val="num" w:pos="2880"/>
        </w:tabs>
        <w:ind w:left="2880" w:hanging="360"/>
      </w:pPr>
      <w:rPr>
        <w:rFonts w:ascii="Times New Roman" w:hAnsi="Times New Roman" w:hint="default"/>
      </w:rPr>
    </w:lvl>
    <w:lvl w:ilvl="4" w:tplc="C11035D0" w:tentative="1">
      <w:start w:val="1"/>
      <w:numFmt w:val="bullet"/>
      <w:lvlText w:val="•"/>
      <w:lvlJc w:val="left"/>
      <w:pPr>
        <w:tabs>
          <w:tab w:val="num" w:pos="3600"/>
        </w:tabs>
        <w:ind w:left="3600" w:hanging="360"/>
      </w:pPr>
      <w:rPr>
        <w:rFonts w:ascii="Times New Roman" w:hAnsi="Times New Roman" w:hint="default"/>
      </w:rPr>
    </w:lvl>
    <w:lvl w:ilvl="5" w:tplc="C0A875AC" w:tentative="1">
      <w:start w:val="1"/>
      <w:numFmt w:val="bullet"/>
      <w:lvlText w:val="•"/>
      <w:lvlJc w:val="left"/>
      <w:pPr>
        <w:tabs>
          <w:tab w:val="num" w:pos="4320"/>
        </w:tabs>
        <w:ind w:left="4320" w:hanging="360"/>
      </w:pPr>
      <w:rPr>
        <w:rFonts w:ascii="Times New Roman" w:hAnsi="Times New Roman" w:hint="default"/>
      </w:rPr>
    </w:lvl>
    <w:lvl w:ilvl="6" w:tplc="E9C00D56" w:tentative="1">
      <w:start w:val="1"/>
      <w:numFmt w:val="bullet"/>
      <w:lvlText w:val="•"/>
      <w:lvlJc w:val="left"/>
      <w:pPr>
        <w:tabs>
          <w:tab w:val="num" w:pos="5040"/>
        </w:tabs>
        <w:ind w:left="5040" w:hanging="360"/>
      </w:pPr>
      <w:rPr>
        <w:rFonts w:ascii="Times New Roman" w:hAnsi="Times New Roman" w:hint="default"/>
      </w:rPr>
    </w:lvl>
    <w:lvl w:ilvl="7" w:tplc="E6D87770" w:tentative="1">
      <w:start w:val="1"/>
      <w:numFmt w:val="bullet"/>
      <w:lvlText w:val="•"/>
      <w:lvlJc w:val="left"/>
      <w:pPr>
        <w:tabs>
          <w:tab w:val="num" w:pos="5760"/>
        </w:tabs>
        <w:ind w:left="5760" w:hanging="360"/>
      </w:pPr>
      <w:rPr>
        <w:rFonts w:ascii="Times New Roman" w:hAnsi="Times New Roman" w:hint="default"/>
      </w:rPr>
    </w:lvl>
    <w:lvl w:ilvl="8" w:tplc="6EE0E836"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18"/>
  </w:num>
  <w:num w:numId="3">
    <w:abstractNumId w:val="19"/>
  </w:num>
  <w:num w:numId="4">
    <w:abstractNumId w:val="16"/>
  </w:num>
  <w:num w:numId="5">
    <w:abstractNumId w:val="7"/>
  </w:num>
  <w:num w:numId="6">
    <w:abstractNumId w:val="12"/>
  </w:num>
  <w:num w:numId="7">
    <w:abstractNumId w:val="1"/>
  </w:num>
  <w:num w:numId="8">
    <w:abstractNumId w:val="14"/>
  </w:num>
  <w:num w:numId="9">
    <w:abstractNumId w:val="13"/>
  </w:num>
  <w:num w:numId="10">
    <w:abstractNumId w:val="5"/>
  </w:num>
  <w:num w:numId="11">
    <w:abstractNumId w:val="17"/>
  </w:num>
  <w:num w:numId="12">
    <w:abstractNumId w:val="2"/>
  </w:num>
  <w:num w:numId="13">
    <w:abstractNumId w:val="3"/>
  </w:num>
  <w:num w:numId="14">
    <w:abstractNumId w:val="10"/>
  </w:num>
  <w:num w:numId="15">
    <w:abstractNumId w:val="11"/>
  </w:num>
  <w:num w:numId="16">
    <w:abstractNumId w:val="0"/>
  </w:num>
  <w:num w:numId="17">
    <w:abstractNumId w:val="4"/>
  </w:num>
  <w:num w:numId="18">
    <w:abstractNumId w:val="6"/>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FC"/>
    <w:rsid w:val="00004BE0"/>
    <w:rsid w:val="00006A44"/>
    <w:rsid w:val="000165A7"/>
    <w:rsid w:val="00047D32"/>
    <w:rsid w:val="00084DA5"/>
    <w:rsid w:val="00086648"/>
    <w:rsid w:val="00086716"/>
    <w:rsid w:val="00087730"/>
    <w:rsid w:val="000B4678"/>
    <w:rsid w:val="000B5283"/>
    <w:rsid w:val="000C3866"/>
    <w:rsid w:val="000C6D85"/>
    <w:rsid w:val="000D1B97"/>
    <w:rsid w:val="000E0B20"/>
    <w:rsid w:val="000F1B35"/>
    <w:rsid w:val="00111049"/>
    <w:rsid w:val="0012385A"/>
    <w:rsid w:val="00126751"/>
    <w:rsid w:val="00147487"/>
    <w:rsid w:val="00156A27"/>
    <w:rsid w:val="00163646"/>
    <w:rsid w:val="001642B7"/>
    <w:rsid w:val="00181007"/>
    <w:rsid w:val="00182200"/>
    <w:rsid w:val="001A5497"/>
    <w:rsid w:val="001C4151"/>
    <w:rsid w:val="001E49C0"/>
    <w:rsid w:val="00217CA7"/>
    <w:rsid w:val="00231219"/>
    <w:rsid w:val="0023688F"/>
    <w:rsid w:val="00236AFF"/>
    <w:rsid w:val="00246874"/>
    <w:rsid w:val="00247966"/>
    <w:rsid w:val="0025475F"/>
    <w:rsid w:val="002948A6"/>
    <w:rsid w:val="002A69A0"/>
    <w:rsid w:val="002B4A7B"/>
    <w:rsid w:val="002B527B"/>
    <w:rsid w:val="002C4FD3"/>
    <w:rsid w:val="002D6197"/>
    <w:rsid w:val="0032094C"/>
    <w:rsid w:val="003228AF"/>
    <w:rsid w:val="00336A6F"/>
    <w:rsid w:val="00342EBC"/>
    <w:rsid w:val="00351525"/>
    <w:rsid w:val="00356E3B"/>
    <w:rsid w:val="0037215A"/>
    <w:rsid w:val="00381590"/>
    <w:rsid w:val="003816BB"/>
    <w:rsid w:val="003875DA"/>
    <w:rsid w:val="003A20F8"/>
    <w:rsid w:val="003B0019"/>
    <w:rsid w:val="003C00A1"/>
    <w:rsid w:val="003D3868"/>
    <w:rsid w:val="00404391"/>
    <w:rsid w:val="0041055C"/>
    <w:rsid w:val="00417215"/>
    <w:rsid w:val="00421737"/>
    <w:rsid w:val="004368DC"/>
    <w:rsid w:val="00437F1B"/>
    <w:rsid w:val="00466179"/>
    <w:rsid w:val="004707F3"/>
    <w:rsid w:val="004724E6"/>
    <w:rsid w:val="004775EE"/>
    <w:rsid w:val="0048121F"/>
    <w:rsid w:val="004A080C"/>
    <w:rsid w:val="004B04B4"/>
    <w:rsid w:val="004B1FE8"/>
    <w:rsid w:val="004B33F7"/>
    <w:rsid w:val="004C5F48"/>
    <w:rsid w:val="004C7967"/>
    <w:rsid w:val="004E55AF"/>
    <w:rsid w:val="004E60D6"/>
    <w:rsid w:val="00505615"/>
    <w:rsid w:val="00527E7D"/>
    <w:rsid w:val="00535710"/>
    <w:rsid w:val="005434AE"/>
    <w:rsid w:val="00552E2F"/>
    <w:rsid w:val="00553886"/>
    <w:rsid w:val="00557952"/>
    <w:rsid w:val="00590E1F"/>
    <w:rsid w:val="00594195"/>
    <w:rsid w:val="005A1B6B"/>
    <w:rsid w:val="005A513A"/>
    <w:rsid w:val="005A52E2"/>
    <w:rsid w:val="005C7A5A"/>
    <w:rsid w:val="005E3FA1"/>
    <w:rsid w:val="006145DE"/>
    <w:rsid w:val="00625B57"/>
    <w:rsid w:val="00634067"/>
    <w:rsid w:val="006548FD"/>
    <w:rsid w:val="00656549"/>
    <w:rsid w:val="00683CB2"/>
    <w:rsid w:val="006B02EF"/>
    <w:rsid w:val="006C0B45"/>
    <w:rsid w:val="006D2A28"/>
    <w:rsid w:val="006D77D0"/>
    <w:rsid w:val="006E1782"/>
    <w:rsid w:val="006E3B85"/>
    <w:rsid w:val="006E4802"/>
    <w:rsid w:val="006F1CA8"/>
    <w:rsid w:val="0070081B"/>
    <w:rsid w:val="00700993"/>
    <w:rsid w:val="007079D7"/>
    <w:rsid w:val="00711D69"/>
    <w:rsid w:val="00726209"/>
    <w:rsid w:val="007474AC"/>
    <w:rsid w:val="007731A3"/>
    <w:rsid w:val="0077419C"/>
    <w:rsid w:val="007B2F50"/>
    <w:rsid w:val="007B754E"/>
    <w:rsid w:val="007B7925"/>
    <w:rsid w:val="007B7CB2"/>
    <w:rsid w:val="007C6B36"/>
    <w:rsid w:val="007E489D"/>
    <w:rsid w:val="007F1BAE"/>
    <w:rsid w:val="00803A74"/>
    <w:rsid w:val="00806E0D"/>
    <w:rsid w:val="0081325D"/>
    <w:rsid w:val="0081763F"/>
    <w:rsid w:val="00820B3F"/>
    <w:rsid w:val="00837F45"/>
    <w:rsid w:val="00854947"/>
    <w:rsid w:val="00856908"/>
    <w:rsid w:val="008624FD"/>
    <w:rsid w:val="008B31DF"/>
    <w:rsid w:val="008B3D62"/>
    <w:rsid w:val="008C0885"/>
    <w:rsid w:val="008C5401"/>
    <w:rsid w:val="008C5EDF"/>
    <w:rsid w:val="008D287A"/>
    <w:rsid w:val="008E1422"/>
    <w:rsid w:val="008E2798"/>
    <w:rsid w:val="008E5A54"/>
    <w:rsid w:val="00900126"/>
    <w:rsid w:val="00917250"/>
    <w:rsid w:val="00936616"/>
    <w:rsid w:val="00943A89"/>
    <w:rsid w:val="009546CF"/>
    <w:rsid w:val="0095588F"/>
    <w:rsid w:val="009818C6"/>
    <w:rsid w:val="00986989"/>
    <w:rsid w:val="0099474D"/>
    <w:rsid w:val="0099557D"/>
    <w:rsid w:val="009A4912"/>
    <w:rsid w:val="009A5BD4"/>
    <w:rsid w:val="009A6DF1"/>
    <w:rsid w:val="009C3EC4"/>
    <w:rsid w:val="009D09BC"/>
    <w:rsid w:val="009D400C"/>
    <w:rsid w:val="009F6B47"/>
    <w:rsid w:val="009F7DD9"/>
    <w:rsid w:val="00A02145"/>
    <w:rsid w:val="00A12493"/>
    <w:rsid w:val="00A13B66"/>
    <w:rsid w:val="00A16CA2"/>
    <w:rsid w:val="00A244C3"/>
    <w:rsid w:val="00A44C06"/>
    <w:rsid w:val="00A46164"/>
    <w:rsid w:val="00A524A3"/>
    <w:rsid w:val="00A55287"/>
    <w:rsid w:val="00A56EE6"/>
    <w:rsid w:val="00A56FFC"/>
    <w:rsid w:val="00A6058E"/>
    <w:rsid w:val="00A76CDC"/>
    <w:rsid w:val="00AA5F1F"/>
    <w:rsid w:val="00AB0A1D"/>
    <w:rsid w:val="00AC4CA8"/>
    <w:rsid w:val="00AC562F"/>
    <w:rsid w:val="00AD1F85"/>
    <w:rsid w:val="00AD61A8"/>
    <w:rsid w:val="00AF1CB3"/>
    <w:rsid w:val="00B03759"/>
    <w:rsid w:val="00B04276"/>
    <w:rsid w:val="00B05B38"/>
    <w:rsid w:val="00B11963"/>
    <w:rsid w:val="00B14941"/>
    <w:rsid w:val="00B201F5"/>
    <w:rsid w:val="00B22E52"/>
    <w:rsid w:val="00B31A95"/>
    <w:rsid w:val="00B3772E"/>
    <w:rsid w:val="00B51F26"/>
    <w:rsid w:val="00B746ED"/>
    <w:rsid w:val="00B84E6A"/>
    <w:rsid w:val="00B8560E"/>
    <w:rsid w:val="00B90DC4"/>
    <w:rsid w:val="00BA7512"/>
    <w:rsid w:val="00BD31BA"/>
    <w:rsid w:val="00BD6244"/>
    <w:rsid w:val="00BE30D2"/>
    <w:rsid w:val="00BE3760"/>
    <w:rsid w:val="00BF7025"/>
    <w:rsid w:val="00C172DB"/>
    <w:rsid w:val="00C31A35"/>
    <w:rsid w:val="00C35081"/>
    <w:rsid w:val="00CB1B6C"/>
    <w:rsid w:val="00CB49F0"/>
    <w:rsid w:val="00CB7B85"/>
    <w:rsid w:val="00CC1970"/>
    <w:rsid w:val="00CC2091"/>
    <w:rsid w:val="00CC25DE"/>
    <w:rsid w:val="00CC4E3C"/>
    <w:rsid w:val="00CF6996"/>
    <w:rsid w:val="00D31243"/>
    <w:rsid w:val="00D40069"/>
    <w:rsid w:val="00D46C88"/>
    <w:rsid w:val="00D80CD0"/>
    <w:rsid w:val="00D93A41"/>
    <w:rsid w:val="00D9707D"/>
    <w:rsid w:val="00DC06DB"/>
    <w:rsid w:val="00DE1ECD"/>
    <w:rsid w:val="00DE52EF"/>
    <w:rsid w:val="00DE6C67"/>
    <w:rsid w:val="00DF16A5"/>
    <w:rsid w:val="00E0773B"/>
    <w:rsid w:val="00E20523"/>
    <w:rsid w:val="00E70E2A"/>
    <w:rsid w:val="00EA4A02"/>
    <w:rsid w:val="00EA6AA5"/>
    <w:rsid w:val="00EB5FBB"/>
    <w:rsid w:val="00EC346A"/>
    <w:rsid w:val="00EE55D0"/>
    <w:rsid w:val="00EF5A7B"/>
    <w:rsid w:val="00F17381"/>
    <w:rsid w:val="00F20DB5"/>
    <w:rsid w:val="00F33949"/>
    <w:rsid w:val="00F50A02"/>
    <w:rsid w:val="00F56794"/>
    <w:rsid w:val="00F67B76"/>
    <w:rsid w:val="00F83E5B"/>
    <w:rsid w:val="00F97596"/>
    <w:rsid w:val="00FA65C4"/>
    <w:rsid w:val="00FB2343"/>
    <w:rsid w:val="00FD1C78"/>
    <w:rsid w:val="00FF1AD9"/>
    <w:rsid w:val="00FF1D4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547D17"/>
  <w15:docId w15:val="{60DF4444-1929-48C8-9275-2EDB2250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FFC"/>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FFC"/>
    <w:pPr>
      <w:ind w:left="720"/>
      <w:contextualSpacing/>
    </w:pPr>
  </w:style>
  <w:style w:type="paragraph" w:styleId="BalloonText">
    <w:name w:val="Balloon Text"/>
    <w:basedOn w:val="Normal"/>
    <w:link w:val="BalloonTextChar"/>
    <w:uiPriority w:val="99"/>
    <w:semiHidden/>
    <w:unhideWhenUsed/>
    <w:rsid w:val="00DF16A5"/>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F16A5"/>
    <w:rPr>
      <w:rFonts w:ascii="Tahoma" w:hAnsi="Tahoma" w:cs="Mangal"/>
      <w:sz w:val="16"/>
      <w:szCs w:val="14"/>
    </w:rPr>
  </w:style>
  <w:style w:type="paragraph" w:customStyle="1" w:styleId="Default">
    <w:name w:val="Default"/>
    <w:rsid w:val="00DF16A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DF16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04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BE0"/>
    <w:rPr>
      <w:rFonts w:cs="Mangal"/>
    </w:rPr>
  </w:style>
  <w:style w:type="paragraph" w:styleId="Footer">
    <w:name w:val="footer"/>
    <w:basedOn w:val="Normal"/>
    <w:link w:val="FooterChar"/>
    <w:uiPriority w:val="99"/>
    <w:unhideWhenUsed/>
    <w:rsid w:val="00004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BE0"/>
    <w:rPr>
      <w:rFonts w:cs="Mangal"/>
    </w:rPr>
  </w:style>
  <w:style w:type="character" w:styleId="Hyperlink">
    <w:name w:val="Hyperlink"/>
    <w:basedOn w:val="DefaultParagraphFont"/>
    <w:uiPriority w:val="99"/>
    <w:unhideWhenUsed/>
    <w:rsid w:val="00E20523"/>
    <w:rPr>
      <w:color w:val="0000FF"/>
      <w:u w:val="single"/>
    </w:rPr>
  </w:style>
  <w:style w:type="character" w:customStyle="1" w:styleId="A2">
    <w:name w:val="A2"/>
    <w:uiPriority w:val="99"/>
    <w:rsid w:val="00E20523"/>
    <w:rPr>
      <w:rFonts w:cs="Trebuchet MS"/>
      <w:color w:val="000000"/>
      <w:sz w:val="22"/>
      <w:szCs w:val="22"/>
    </w:rPr>
  </w:style>
  <w:style w:type="paragraph" w:styleId="NormalWeb">
    <w:name w:val="Normal (Web)"/>
    <w:basedOn w:val="Normal"/>
    <w:uiPriority w:val="99"/>
    <w:unhideWhenUsed/>
    <w:rsid w:val="0041055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3772E"/>
    <w:rPr>
      <w:color w:val="605E5C"/>
      <w:shd w:val="clear" w:color="auto" w:fill="E1DFDD"/>
    </w:rPr>
  </w:style>
  <w:style w:type="character" w:styleId="CommentReference">
    <w:name w:val="annotation reference"/>
    <w:basedOn w:val="DefaultParagraphFont"/>
    <w:uiPriority w:val="99"/>
    <w:semiHidden/>
    <w:unhideWhenUsed/>
    <w:rsid w:val="009A5BD4"/>
    <w:rPr>
      <w:sz w:val="16"/>
      <w:szCs w:val="16"/>
    </w:rPr>
  </w:style>
  <w:style w:type="paragraph" w:styleId="CommentText">
    <w:name w:val="annotation text"/>
    <w:basedOn w:val="Normal"/>
    <w:link w:val="CommentTextChar"/>
    <w:uiPriority w:val="99"/>
    <w:semiHidden/>
    <w:unhideWhenUsed/>
    <w:rsid w:val="009A5BD4"/>
    <w:pPr>
      <w:spacing w:line="240" w:lineRule="auto"/>
    </w:pPr>
    <w:rPr>
      <w:sz w:val="20"/>
      <w:szCs w:val="18"/>
    </w:rPr>
  </w:style>
  <w:style w:type="character" w:customStyle="1" w:styleId="CommentTextChar">
    <w:name w:val="Comment Text Char"/>
    <w:basedOn w:val="DefaultParagraphFont"/>
    <w:link w:val="CommentText"/>
    <w:uiPriority w:val="99"/>
    <w:semiHidden/>
    <w:rsid w:val="009A5BD4"/>
    <w:rPr>
      <w:rFonts w:cs="Mangal"/>
      <w:sz w:val="20"/>
      <w:szCs w:val="18"/>
    </w:rPr>
  </w:style>
  <w:style w:type="paragraph" w:styleId="CommentSubject">
    <w:name w:val="annotation subject"/>
    <w:basedOn w:val="CommentText"/>
    <w:next w:val="CommentText"/>
    <w:link w:val="CommentSubjectChar"/>
    <w:uiPriority w:val="99"/>
    <w:semiHidden/>
    <w:unhideWhenUsed/>
    <w:rsid w:val="009A5BD4"/>
    <w:rPr>
      <w:b/>
      <w:bCs/>
    </w:rPr>
  </w:style>
  <w:style w:type="character" w:customStyle="1" w:styleId="CommentSubjectChar">
    <w:name w:val="Comment Subject Char"/>
    <w:basedOn w:val="CommentTextChar"/>
    <w:link w:val="CommentSubject"/>
    <w:uiPriority w:val="99"/>
    <w:semiHidden/>
    <w:rsid w:val="009A5BD4"/>
    <w:rPr>
      <w:rFonts w:cs="Mangal"/>
      <w:b/>
      <w:bCs/>
      <w:sz w:val="20"/>
      <w:szCs w:val="18"/>
    </w:rPr>
  </w:style>
  <w:style w:type="table" w:customStyle="1" w:styleId="TableGrid1">
    <w:name w:val="Table Grid1"/>
    <w:basedOn w:val="TableNormal"/>
    <w:next w:val="TableGrid"/>
    <w:uiPriority w:val="39"/>
    <w:rsid w:val="0099474D"/>
    <w:pPr>
      <w:spacing w:after="0" w:line="240" w:lineRule="auto"/>
    </w:pPr>
    <w:rPr>
      <w:kern w:val="2"/>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DD9"/>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05254">
      <w:bodyDiv w:val="1"/>
      <w:marLeft w:val="0"/>
      <w:marRight w:val="0"/>
      <w:marTop w:val="0"/>
      <w:marBottom w:val="0"/>
      <w:divBdr>
        <w:top w:val="none" w:sz="0" w:space="0" w:color="auto"/>
        <w:left w:val="none" w:sz="0" w:space="0" w:color="auto"/>
        <w:bottom w:val="none" w:sz="0" w:space="0" w:color="auto"/>
        <w:right w:val="none" w:sz="0" w:space="0" w:color="auto"/>
      </w:divBdr>
    </w:div>
    <w:div w:id="352532659">
      <w:bodyDiv w:val="1"/>
      <w:marLeft w:val="0"/>
      <w:marRight w:val="0"/>
      <w:marTop w:val="0"/>
      <w:marBottom w:val="0"/>
      <w:divBdr>
        <w:top w:val="none" w:sz="0" w:space="0" w:color="auto"/>
        <w:left w:val="none" w:sz="0" w:space="0" w:color="auto"/>
        <w:bottom w:val="none" w:sz="0" w:space="0" w:color="auto"/>
        <w:right w:val="none" w:sz="0" w:space="0" w:color="auto"/>
      </w:divBdr>
      <w:divsChild>
        <w:div w:id="1907959324">
          <w:marLeft w:val="547"/>
          <w:marRight w:val="0"/>
          <w:marTop w:val="0"/>
          <w:marBottom w:val="0"/>
          <w:divBdr>
            <w:top w:val="none" w:sz="0" w:space="0" w:color="auto"/>
            <w:left w:val="none" w:sz="0" w:space="0" w:color="auto"/>
            <w:bottom w:val="none" w:sz="0" w:space="0" w:color="auto"/>
            <w:right w:val="none" w:sz="0" w:space="0" w:color="auto"/>
          </w:divBdr>
        </w:div>
      </w:divsChild>
    </w:div>
    <w:div w:id="566258718">
      <w:bodyDiv w:val="1"/>
      <w:marLeft w:val="0"/>
      <w:marRight w:val="0"/>
      <w:marTop w:val="0"/>
      <w:marBottom w:val="0"/>
      <w:divBdr>
        <w:top w:val="none" w:sz="0" w:space="0" w:color="auto"/>
        <w:left w:val="none" w:sz="0" w:space="0" w:color="auto"/>
        <w:bottom w:val="none" w:sz="0" w:space="0" w:color="auto"/>
        <w:right w:val="none" w:sz="0" w:space="0" w:color="auto"/>
      </w:divBdr>
      <w:divsChild>
        <w:div w:id="259879214">
          <w:marLeft w:val="547"/>
          <w:marRight w:val="0"/>
          <w:marTop w:val="0"/>
          <w:marBottom w:val="0"/>
          <w:divBdr>
            <w:top w:val="none" w:sz="0" w:space="0" w:color="auto"/>
            <w:left w:val="none" w:sz="0" w:space="0" w:color="auto"/>
            <w:bottom w:val="none" w:sz="0" w:space="0" w:color="auto"/>
            <w:right w:val="none" w:sz="0" w:space="0" w:color="auto"/>
          </w:divBdr>
        </w:div>
      </w:divsChild>
    </w:div>
    <w:div w:id="776564260">
      <w:bodyDiv w:val="1"/>
      <w:marLeft w:val="0"/>
      <w:marRight w:val="0"/>
      <w:marTop w:val="0"/>
      <w:marBottom w:val="0"/>
      <w:divBdr>
        <w:top w:val="none" w:sz="0" w:space="0" w:color="auto"/>
        <w:left w:val="none" w:sz="0" w:space="0" w:color="auto"/>
        <w:bottom w:val="none" w:sz="0" w:space="0" w:color="auto"/>
        <w:right w:val="none" w:sz="0" w:space="0" w:color="auto"/>
      </w:divBdr>
    </w:div>
    <w:div w:id="1912153567">
      <w:bodyDiv w:val="1"/>
      <w:marLeft w:val="0"/>
      <w:marRight w:val="0"/>
      <w:marTop w:val="0"/>
      <w:marBottom w:val="0"/>
      <w:divBdr>
        <w:top w:val="none" w:sz="0" w:space="0" w:color="auto"/>
        <w:left w:val="none" w:sz="0" w:space="0" w:color="auto"/>
        <w:bottom w:val="none" w:sz="0" w:space="0" w:color="auto"/>
        <w:right w:val="none" w:sz="0" w:space="0" w:color="auto"/>
      </w:divBdr>
      <w:divsChild>
        <w:div w:id="16894052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s://news.un.org/en/story/2020/04/1060922" TargetMode="External"/><Relationship Id="rId3" Type="http://schemas.openxmlformats.org/officeDocument/2006/relationships/styles" Target="styles.xml"/><Relationship Id="rId21" Type="http://schemas.openxmlformats.org/officeDocument/2006/relationships/hyperlink" Target="https://www.downtoearth.org.in/news/economy/covid-19-uttarakhand-wants-to-retain-returningcitizens-70737"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dx.doi.org/10.33182/ml.v18i3.95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chart" Target="charts/chart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www.researchgate.net/journal/Migration-Letters-1741-8992?_tp=eyJjb250ZXh0Ijp7ImZpcnN0UGFnZSI6InByb2ZpbGUiLCJwYWdlIjoicHVibGljYXRpb24iLCJwb3NpdGlvbiI6InBhZ2VIZWFkZXIifX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yperlink" Target="https://spc.uk.gov.in/department1/document/documentEng-21-10-2021-09-06-42.pdf" TargetMode="External"/><Relationship Id="rId28" Type="http://schemas.openxmlformats.org/officeDocument/2006/relationships/header" Target="header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hyperlink" Target="https://doi.org/10.51220/jmr.v19-i1" TargetMode="External"/><Relationship Id="rId27" Type="http://schemas.openxmlformats.org/officeDocument/2006/relationships/hyperlink" Target="https://www.firstpost.com/opinion/calling-children-back-is-it-possible-to-initiate-reverse-migration-in-uttarakhand-10760411.html" TargetMode="External"/><Relationship Id="rId30" Type="http://schemas.openxmlformats.org/officeDocument/2006/relationships/footer" Target="footer1.xml"/><Relationship Id="rId8" Type="http://schemas.openxmlformats.org/officeDocument/2006/relationships/hyperlink" Target="https://www.downtoearth.org.in/news/rural-migration-may-alter-uttarakhand-s-political-geography-6951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rvind\OneDrive\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Sheet2!$A$1:$A$14</c:f>
              <c:strCache>
                <c:ptCount val="14"/>
                <c:pt idx="0">
                  <c:v>Almora </c:v>
                </c:pt>
                <c:pt idx="1">
                  <c:v>Bageshwar </c:v>
                </c:pt>
                <c:pt idx="2">
                  <c:v>Chamoli </c:v>
                </c:pt>
                <c:pt idx="3">
                  <c:v>Champawat </c:v>
                </c:pt>
                <c:pt idx="4">
                  <c:v>Dehradun </c:v>
                </c:pt>
                <c:pt idx="5">
                  <c:v>Haridwar </c:v>
                </c:pt>
                <c:pt idx="6">
                  <c:v>Nainital </c:v>
                </c:pt>
                <c:pt idx="7">
                  <c:v>Pauri </c:v>
                </c:pt>
                <c:pt idx="8">
                  <c:v>Pithoragarh </c:v>
                </c:pt>
                <c:pt idx="9">
                  <c:v>Rudraprayag </c:v>
                </c:pt>
                <c:pt idx="10">
                  <c:v>Tehri </c:v>
                </c:pt>
                <c:pt idx="11">
                  <c:v>Udham Singh nagar </c:v>
                </c:pt>
                <c:pt idx="12">
                  <c:v>Uttarkashi </c:v>
                </c:pt>
                <c:pt idx="13">
                  <c:v>Total</c:v>
                </c:pt>
              </c:strCache>
            </c:strRef>
          </c:cat>
          <c:val>
            <c:numRef>
              <c:f>Sheet2!$B$1:$B$14</c:f>
              <c:numCache>
                <c:formatCode>General</c:formatCode>
                <c:ptCount val="14"/>
                <c:pt idx="0">
                  <c:v>43784</c:v>
                </c:pt>
                <c:pt idx="1">
                  <c:v>1925</c:v>
                </c:pt>
                <c:pt idx="2">
                  <c:v>5877</c:v>
                </c:pt>
                <c:pt idx="3">
                  <c:v>15097</c:v>
                </c:pt>
                <c:pt idx="4">
                  <c:v>2254</c:v>
                </c:pt>
                <c:pt idx="5">
                  <c:v>3136</c:v>
                </c:pt>
                <c:pt idx="6">
                  <c:v>9650</c:v>
                </c:pt>
                <c:pt idx="7">
                  <c:v>60440</c:v>
                </c:pt>
                <c:pt idx="8">
                  <c:v>5451</c:v>
                </c:pt>
                <c:pt idx="9">
                  <c:v>7656</c:v>
                </c:pt>
                <c:pt idx="10">
                  <c:v>19242</c:v>
                </c:pt>
                <c:pt idx="11">
                  <c:v>21958</c:v>
                </c:pt>
                <c:pt idx="12">
                  <c:v>19405</c:v>
                </c:pt>
                <c:pt idx="13">
                  <c:v>215875</c:v>
                </c:pt>
              </c:numCache>
            </c:numRef>
          </c:val>
          <c:extLst>
            <c:ext xmlns:c16="http://schemas.microsoft.com/office/drawing/2014/chart" uri="{C3380CC4-5D6E-409C-BE32-E72D297353CC}">
              <c16:uniqueId val="{00000000-B76A-44DC-9751-89FED4903DFB}"/>
            </c:ext>
          </c:extLst>
        </c:ser>
        <c:dLbls>
          <c:showLegendKey val="0"/>
          <c:showVal val="0"/>
          <c:showCatName val="0"/>
          <c:showSerName val="0"/>
          <c:showPercent val="0"/>
          <c:showBubbleSize val="0"/>
        </c:dLbls>
        <c:gapWidth val="182"/>
        <c:axId val="384757056"/>
        <c:axId val="384757416"/>
      </c:barChart>
      <c:catAx>
        <c:axId val="384757056"/>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District</a:t>
                </a:r>
              </a:p>
            </c:rich>
          </c:tx>
          <c:layout>
            <c:manualLayout>
              <c:xMode val="edge"/>
              <c:yMode val="edge"/>
              <c:x val="7.2316371312536806E-2"/>
              <c:y val="0.45284225129420169"/>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4757416"/>
        <c:crosses val="autoZero"/>
        <c:auto val="0"/>
        <c:lblAlgn val="ctr"/>
        <c:lblOffset val="100"/>
        <c:noMultiLvlLbl val="0"/>
      </c:catAx>
      <c:valAx>
        <c:axId val="384757416"/>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Number of Reverse Migrants</a:t>
                </a:r>
              </a:p>
            </c:rich>
          </c:tx>
          <c:layout>
            <c:manualLayout>
              <c:xMode val="edge"/>
              <c:yMode val="edge"/>
              <c:x val="0.39268864273321769"/>
              <c:y val="0.91495710555762777"/>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4757056"/>
        <c:crossesAt val="1"/>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2A030E-2938-4D1B-AA61-BEB3EC90953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8A99461C-B2EC-44B5-A5B4-5F39CE5F5D93}">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1200" b="1">
              <a:solidFill>
                <a:sysClr val="windowText" lastClr="000000"/>
              </a:solidFill>
              <a:latin typeface="Times New Roman" pitchFamily="18" charset="0"/>
              <a:cs typeface="Times New Roman" pitchFamily="18" charset="0"/>
            </a:rPr>
            <a:t>Types of Reverse Migration </a:t>
          </a:r>
        </a:p>
      </dgm:t>
    </dgm:pt>
    <dgm:pt modelId="{E7FD6446-735E-4945-8486-BA92CCA2E632}" type="parTrans" cxnId="{1DB9E5FF-5B6D-4976-842B-AAED58252778}">
      <dgm:prSet/>
      <dgm:spPr/>
      <dgm:t>
        <a:bodyPr/>
        <a:lstStyle/>
        <a:p>
          <a:endParaRPr lang="en-US">
            <a:latin typeface="Times New Roman" pitchFamily="18" charset="0"/>
            <a:cs typeface="Times New Roman" pitchFamily="18" charset="0"/>
          </a:endParaRPr>
        </a:p>
      </dgm:t>
    </dgm:pt>
    <dgm:pt modelId="{448F81B0-6CC5-4562-B917-2812774883A7}" type="sibTrans" cxnId="{1DB9E5FF-5B6D-4976-842B-AAED58252778}">
      <dgm:prSet/>
      <dgm:spPr/>
      <dgm:t>
        <a:bodyPr/>
        <a:lstStyle/>
        <a:p>
          <a:endParaRPr lang="en-US">
            <a:latin typeface="Times New Roman" pitchFamily="18" charset="0"/>
            <a:cs typeface="Times New Roman" pitchFamily="18" charset="0"/>
          </a:endParaRPr>
        </a:p>
      </dgm:t>
    </dgm:pt>
    <dgm:pt modelId="{B832626F-B8D0-4490-B870-6E8511196CAC}">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en-US" sz="1200">
              <a:latin typeface="Times New Roman" pitchFamily="18" charset="0"/>
              <a:cs typeface="Times New Roman" pitchFamily="18" charset="0"/>
            </a:rPr>
            <a:t>Short Term </a:t>
          </a:r>
          <a:r>
            <a:rPr lang="en-US" sz="1200">
              <a:solidFill>
                <a:sysClr val="windowText" lastClr="000000"/>
              </a:solidFill>
              <a:latin typeface="Times New Roman" pitchFamily="18" charset="0"/>
              <a:cs typeface="Times New Roman" pitchFamily="18" charset="0"/>
            </a:rPr>
            <a:t>Reverse </a:t>
          </a:r>
          <a:r>
            <a:rPr lang="en-US" sz="1200">
              <a:latin typeface="Times New Roman" pitchFamily="18" charset="0"/>
              <a:cs typeface="Times New Roman" pitchFamily="18" charset="0"/>
            </a:rPr>
            <a:t>Migration</a:t>
          </a:r>
        </a:p>
        <a:p>
          <a:r>
            <a:rPr lang="en-US" sz="1200">
              <a:latin typeface="Times New Roman" pitchFamily="18" charset="0"/>
              <a:cs typeface="Times New Roman" pitchFamily="18" charset="0"/>
            </a:rPr>
            <a:t>(for very short duration: Non-Permanent in nature) </a:t>
          </a:r>
        </a:p>
      </dgm:t>
    </dgm:pt>
    <dgm:pt modelId="{70053680-AB56-4E9D-9F62-8CA28CDE1AAA}" type="parTrans" cxnId="{EFEDFEFE-F38B-4BDC-A20F-878B23983888}">
      <dgm:prSet/>
      <dgm:spPr/>
      <dgm:t>
        <a:bodyPr/>
        <a:lstStyle/>
        <a:p>
          <a:endParaRPr lang="en-US">
            <a:latin typeface="Times New Roman" pitchFamily="18" charset="0"/>
            <a:cs typeface="Times New Roman" pitchFamily="18" charset="0"/>
          </a:endParaRPr>
        </a:p>
      </dgm:t>
    </dgm:pt>
    <dgm:pt modelId="{52DA4C63-F9A8-409F-9E44-7DCE5A8AB4F1}" type="sibTrans" cxnId="{EFEDFEFE-F38B-4BDC-A20F-878B23983888}">
      <dgm:prSet/>
      <dgm:spPr/>
      <dgm:t>
        <a:bodyPr/>
        <a:lstStyle/>
        <a:p>
          <a:endParaRPr lang="en-US">
            <a:latin typeface="Times New Roman" pitchFamily="18" charset="0"/>
            <a:cs typeface="Times New Roman" pitchFamily="18" charset="0"/>
          </a:endParaRPr>
        </a:p>
      </dgm:t>
    </dgm:pt>
    <dgm:pt modelId="{210AC6E2-9EE8-4A8B-80C9-CF5AD9BD1553}">
      <dgm:prSet phldrT="[Text]" custT="1">
        <dgm:style>
          <a:lnRef idx="1">
            <a:schemeClr val="accent3"/>
          </a:lnRef>
          <a:fillRef idx="2">
            <a:schemeClr val="accent3"/>
          </a:fillRef>
          <a:effectRef idx="1">
            <a:schemeClr val="accent3"/>
          </a:effectRef>
          <a:fontRef idx="minor">
            <a:schemeClr val="dk1"/>
          </a:fontRef>
        </dgm:style>
      </dgm:prSet>
      <dgm:spPr/>
      <dgm:t>
        <a:bodyPr/>
        <a:lstStyle/>
        <a:p>
          <a:endParaRPr lang="en-US" sz="1200">
            <a:latin typeface="Times New Roman" pitchFamily="18" charset="0"/>
            <a:cs typeface="Times New Roman" pitchFamily="18" charset="0"/>
          </a:endParaRPr>
        </a:p>
        <a:p>
          <a:endParaRPr lang="en-US" sz="1200">
            <a:latin typeface="Times New Roman" pitchFamily="18" charset="0"/>
            <a:cs typeface="Times New Roman" pitchFamily="18" charset="0"/>
          </a:endParaRPr>
        </a:p>
        <a:p>
          <a:endParaRPr lang="en-US" sz="1200">
            <a:latin typeface="Times New Roman" pitchFamily="18" charset="0"/>
            <a:cs typeface="Times New Roman" pitchFamily="18" charset="0"/>
          </a:endParaRPr>
        </a:p>
        <a:p>
          <a:r>
            <a:rPr lang="en-US" sz="1200">
              <a:latin typeface="Times New Roman" pitchFamily="18" charset="0"/>
              <a:cs typeface="Times New Roman" pitchFamily="18" charset="0"/>
            </a:rPr>
            <a:t>Long Term </a:t>
          </a:r>
          <a:r>
            <a:rPr lang="en-US" sz="1200">
              <a:solidFill>
                <a:sysClr val="windowText" lastClr="000000"/>
              </a:solidFill>
              <a:latin typeface="Times New Roman" pitchFamily="18" charset="0"/>
              <a:cs typeface="Times New Roman" pitchFamily="18" charset="0"/>
            </a:rPr>
            <a:t>Reverse </a:t>
          </a:r>
          <a:r>
            <a:rPr lang="en-US" sz="1200">
              <a:latin typeface="Times New Roman" pitchFamily="18" charset="0"/>
              <a:cs typeface="Times New Roman" pitchFamily="18" charset="0"/>
            </a:rPr>
            <a:t>Migration </a:t>
          </a:r>
        </a:p>
        <a:p>
          <a:r>
            <a:rPr lang="en-US" sz="1200">
              <a:latin typeface="Times New Roman" pitchFamily="18" charset="0"/>
              <a:cs typeface="Times New Roman" pitchFamily="18" charset="0"/>
            </a:rPr>
            <a:t>(for long duration: Permanent in nature) </a:t>
          </a:r>
        </a:p>
        <a:p>
          <a:endParaRPr lang="en-US" sz="1200">
            <a:latin typeface="Times New Roman" pitchFamily="18" charset="0"/>
            <a:cs typeface="Times New Roman" pitchFamily="18" charset="0"/>
          </a:endParaRPr>
        </a:p>
        <a:p>
          <a:endParaRPr lang="en-US" sz="1200">
            <a:latin typeface="Times New Roman" pitchFamily="18" charset="0"/>
            <a:cs typeface="Times New Roman" pitchFamily="18" charset="0"/>
          </a:endParaRPr>
        </a:p>
        <a:p>
          <a:r>
            <a:rPr lang="en-US" sz="1200">
              <a:latin typeface="Times New Roman" pitchFamily="18" charset="0"/>
              <a:cs typeface="Times New Roman" pitchFamily="18" charset="0"/>
            </a:rPr>
            <a:t> </a:t>
          </a:r>
        </a:p>
      </dgm:t>
    </dgm:pt>
    <dgm:pt modelId="{08F106CB-C658-4FEC-81B9-509959AAA8A7}" type="sibTrans" cxnId="{D36D94A0-5093-4902-82F2-731071E28E08}">
      <dgm:prSet/>
      <dgm:spPr/>
      <dgm:t>
        <a:bodyPr/>
        <a:lstStyle/>
        <a:p>
          <a:endParaRPr lang="en-US">
            <a:latin typeface="Times New Roman" pitchFamily="18" charset="0"/>
            <a:cs typeface="Times New Roman" pitchFamily="18" charset="0"/>
          </a:endParaRPr>
        </a:p>
      </dgm:t>
    </dgm:pt>
    <dgm:pt modelId="{4872AB83-BA98-4F08-BE96-84FEB534E40A}" type="parTrans" cxnId="{D36D94A0-5093-4902-82F2-731071E28E08}">
      <dgm:prSet/>
      <dgm:spPr/>
      <dgm:t>
        <a:bodyPr/>
        <a:lstStyle/>
        <a:p>
          <a:endParaRPr lang="en-US">
            <a:latin typeface="Times New Roman" pitchFamily="18" charset="0"/>
            <a:cs typeface="Times New Roman" pitchFamily="18" charset="0"/>
          </a:endParaRPr>
        </a:p>
      </dgm:t>
    </dgm:pt>
    <dgm:pt modelId="{25AE1F71-49AA-4058-A4B3-F9DBC26BBFFE}" type="pres">
      <dgm:prSet presAssocID="{9C2A030E-2938-4D1B-AA61-BEB3EC90953F}" presName="diagram" presStyleCnt="0">
        <dgm:presLayoutVars>
          <dgm:chPref val="1"/>
          <dgm:dir/>
          <dgm:animOne val="branch"/>
          <dgm:animLvl val="lvl"/>
          <dgm:resizeHandles val="exact"/>
        </dgm:presLayoutVars>
      </dgm:prSet>
      <dgm:spPr/>
    </dgm:pt>
    <dgm:pt modelId="{C24FFF2D-2483-4AB6-913C-7B5AC8E87AE8}" type="pres">
      <dgm:prSet presAssocID="{8A99461C-B2EC-44B5-A5B4-5F39CE5F5D93}" presName="root1" presStyleCnt="0"/>
      <dgm:spPr/>
    </dgm:pt>
    <dgm:pt modelId="{D6E3DC1F-80D7-49F0-8779-0FFC33BDD3EA}" type="pres">
      <dgm:prSet presAssocID="{8A99461C-B2EC-44B5-A5B4-5F39CE5F5D93}" presName="LevelOneTextNode" presStyleLbl="node0" presStyleIdx="0" presStyleCnt="1" custScaleY="47721" custLinFactNeighborX="-272" custLinFactNeighborY="-835">
        <dgm:presLayoutVars>
          <dgm:chPref val="3"/>
        </dgm:presLayoutVars>
      </dgm:prSet>
      <dgm:spPr/>
    </dgm:pt>
    <dgm:pt modelId="{D47DCE72-9C0C-4614-9C51-F0462247FD9E}" type="pres">
      <dgm:prSet presAssocID="{8A99461C-B2EC-44B5-A5B4-5F39CE5F5D93}" presName="level2hierChild" presStyleCnt="0"/>
      <dgm:spPr/>
    </dgm:pt>
    <dgm:pt modelId="{0AA49792-6094-45F7-BAC4-5EC06FFEF09F}" type="pres">
      <dgm:prSet presAssocID="{70053680-AB56-4E9D-9F62-8CA28CDE1AAA}" presName="conn2-1" presStyleLbl="parChTrans1D2" presStyleIdx="0" presStyleCnt="2"/>
      <dgm:spPr/>
    </dgm:pt>
    <dgm:pt modelId="{AF79B9CA-0042-44B7-81CF-EF0DE6995C57}" type="pres">
      <dgm:prSet presAssocID="{70053680-AB56-4E9D-9F62-8CA28CDE1AAA}" presName="connTx" presStyleLbl="parChTrans1D2" presStyleIdx="0" presStyleCnt="2"/>
      <dgm:spPr/>
    </dgm:pt>
    <dgm:pt modelId="{CC73F008-274D-46CA-B5D6-495793F71CC4}" type="pres">
      <dgm:prSet presAssocID="{B832626F-B8D0-4490-B870-6E8511196CAC}" presName="root2" presStyleCnt="0"/>
      <dgm:spPr/>
    </dgm:pt>
    <dgm:pt modelId="{A1F991E5-A805-407B-8E95-B6E0BBE2DB2B}" type="pres">
      <dgm:prSet presAssocID="{B832626F-B8D0-4490-B870-6E8511196CAC}" presName="LevelTwoTextNode" presStyleLbl="node2" presStyleIdx="0" presStyleCnt="2" custScaleY="54659">
        <dgm:presLayoutVars>
          <dgm:chPref val="3"/>
        </dgm:presLayoutVars>
      </dgm:prSet>
      <dgm:spPr/>
    </dgm:pt>
    <dgm:pt modelId="{CD5662CF-F148-48DC-8197-54E35211D7C8}" type="pres">
      <dgm:prSet presAssocID="{B832626F-B8D0-4490-B870-6E8511196CAC}" presName="level3hierChild" presStyleCnt="0"/>
      <dgm:spPr/>
    </dgm:pt>
    <dgm:pt modelId="{96C5D226-F2F1-4E4D-B855-C9DE403F7623}" type="pres">
      <dgm:prSet presAssocID="{4872AB83-BA98-4F08-BE96-84FEB534E40A}" presName="conn2-1" presStyleLbl="parChTrans1D2" presStyleIdx="1" presStyleCnt="2"/>
      <dgm:spPr/>
    </dgm:pt>
    <dgm:pt modelId="{BF50BCDD-9C46-4BBD-BD17-3B1884029E5E}" type="pres">
      <dgm:prSet presAssocID="{4872AB83-BA98-4F08-BE96-84FEB534E40A}" presName="connTx" presStyleLbl="parChTrans1D2" presStyleIdx="1" presStyleCnt="2"/>
      <dgm:spPr/>
    </dgm:pt>
    <dgm:pt modelId="{571EEDED-3119-4A56-9DAA-51EFC64F35E5}" type="pres">
      <dgm:prSet presAssocID="{210AC6E2-9EE8-4A8B-80C9-CF5AD9BD1553}" presName="root2" presStyleCnt="0"/>
      <dgm:spPr/>
    </dgm:pt>
    <dgm:pt modelId="{57607CAF-9471-4885-A099-CB3C85C4F998}" type="pres">
      <dgm:prSet presAssocID="{210AC6E2-9EE8-4A8B-80C9-CF5AD9BD1553}" presName="LevelTwoTextNode" presStyleLbl="node2" presStyleIdx="1" presStyleCnt="2" custScaleY="54190">
        <dgm:presLayoutVars>
          <dgm:chPref val="3"/>
        </dgm:presLayoutVars>
      </dgm:prSet>
      <dgm:spPr/>
    </dgm:pt>
    <dgm:pt modelId="{3CE46F50-01E4-49CF-8CCD-DEF4D90FA49C}" type="pres">
      <dgm:prSet presAssocID="{210AC6E2-9EE8-4A8B-80C9-CF5AD9BD1553}" presName="level3hierChild" presStyleCnt="0"/>
      <dgm:spPr/>
    </dgm:pt>
  </dgm:ptLst>
  <dgm:cxnLst>
    <dgm:cxn modelId="{3168AA10-AD97-4AC7-9FF4-361BA2E2CD61}" type="presOf" srcId="{70053680-AB56-4E9D-9F62-8CA28CDE1AAA}" destId="{AF79B9CA-0042-44B7-81CF-EF0DE6995C57}" srcOrd="1" destOrd="0" presId="urn:microsoft.com/office/officeart/2005/8/layout/hierarchy2"/>
    <dgm:cxn modelId="{04485C18-FD38-4243-BDA0-1969473A0135}" type="presOf" srcId="{70053680-AB56-4E9D-9F62-8CA28CDE1AAA}" destId="{0AA49792-6094-45F7-BAC4-5EC06FFEF09F}" srcOrd="0" destOrd="0" presId="urn:microsoft.com/office/officeart/2005/8/layout/hierarchy2"/>
    <dgm:cxn modelId="{A3CC015E-0FD5-4139-8E66-8368FDAAA08F}" type="presOf" srcId="{B832626F-B8D0-4490-B870-6E8511196CAC}" destId="{A1F991E5-A805-407B-8E95-B6E0BBE2DB2B}" srcOrd="0" destOrd="0" presId="urn:microsoft.com/office/officeart/2005/8/layout/hierarchy2"/>
    <dgm:cxn modelId="{A681F551-21F8-4846-9AB9-7E135BD673EB}" type="presOf" srcId="{9C2A030E-2938-4D1B-AA61-BEB3EC90953F}" destId="{25AE1F71-49AA-4058-A4B3-F9DBC26BBFFE}" srcOrd="0" destOrd="0" presId="urn:microsoft.com/office/officeart/2005/8/layout/hierarchy2"/>
    <dgm:cxn modelId="{D36D94A0-5093-4902-82F2-731071E28E08}" srcId="{8A99461C-B2EC-44B5-A5B4-5F39CE5F5D93}" destId="{210AC6E2-9EE8-4A8B-80C9-CF5AD9BD1553}" srcOrd="1" destOrd="0" parTransId="{4872AB83-BA98-4F08-BE96-84FEB534E40A}" sibTransId="{08F106CB-C658-4FEC-81B9-509959AAA8A7}"/>
    <dgm:cxn modelId="{9BA442CD-66A0-4DE1-AD13-B2E91AF2ADA0}" type="presOf" srcId="{210AC6E2-9EE8-4A8B-80C9-CF5AD9BD1553}" destId="{57607CAF-9471-4885-A099-CB3C85C4F998}" srcOrd="0" destOrd="0" presId="urn:microsoft.com/office/officeart/2005/8/layout/hierarchy2"/>
    <dgm:cxn modelId="{AF6D4ED8-5C83-4392-B0AB-A60C63EF84C1}" type="presOf" srcId="{8A99461C-B2EC-44B5-A5B4-5F39CE5F5D93}" destId="{D6E3DC1F-80D7-49F0-8779-0FFC33BDD3EA}" srcOrd="0" destOrd="0" presId="urn:microsoft.com/office/officeart/2005/8/layout/hierarchy2"/>
    <dgm:cxn modelId="{A60EF8E1-688B-4710-82C6-47007C617784}" type="presOf" srcId="{4872AB83-BA98-4F08-BE96-84FEB534E40A}" destId="{BF50BCDD-9C46-4BBD-BD17-3B1884029E5E}" srcOrd="1" destOrd="0" presId="urn:microsoft.com/office/officeart/2005/8/layout/hierarchy2"/>
    <dgm:cxn modelId="{6F27B3E9-9469-493E-A147-F89ACCFFB4DC}" type="presOf" srcId="{4872AB83-BA98-4F08-BE96-84FEB534E40A}" destId="{96C5D226-F2F1-4E4D-B855-C9DE403F7623}" srcOrd="0" destOrd="0" presId="urn:microsoft.com/office/officeart/2005/8/layout/hierarchy2"/>
    <dgm:cxn modelId="{EFEDFEFE-F38B-4BDC-A20F-878B23983888}" srcId="{8A99461C-B2EC-44B5-A5B4-5F39CE5F5D93}" destId="{B832626F-B8D0-4490-B870-6E8511196CAC}" srcOrd="0" destOrd="0" parTransId="{70053680-AB56-4E9D-9F62-8CA28CDE1AAA}" sibTransId="{52DA4C63-F9A8-409F-9E44-7DCE5A8AB4F1}"/>
    <dgm:cxn modelId="{1DB9E5FF-5B6D-4976-842B-AAED58252778}" srcId="{9C2A030E-2938-4D1B-AA61-BEB3EC90953F}" destId="{8A99461C-B2EC-44B5-A5B4-5F39CE5F5D93}" srcOrd="0" destOrd="0" parTransId="{E7FD6446-735E-4945-8486-BA92CCA2E632}" sibTransId="{448F81B0-6CC5-4562-B917-2812774883A7}"/>
    <dgm:cxn modelId="{65D1A5FC-BB92-445A-A00D-8B5E7C5D644B}" type="presParOf" srcId="{25AE1F71-49AA-4058-A4B3-F9DBC26BBFFE}" destId="{C24FFF2D-2483-4AB6-913C-7B5AC8E87AE8}" srcOrd="0" destOrd="0" presId="urn:microsoft.com/office/officeart/2005/8/layout/hierarchy2"/>
    <dgm:cxn modelId="{D956C8CD-588D-4568-9DF1-97B5030AB185}" type="presParOf" srcId="{C24FFF2D-2483-4AB6-913C-7B5AC8E87AE8}" destId="{D6E3DC1F-80D7-49F0-8779-0FFC33BDD3EA}" srcOrd="0" destOrd="0" presId="urn:microsoft.com/office/officeart/2005/8/layout/hierarchy2"/>
    <dgm:cxn modelId="{5D58BDF7-3221-409E-8CB8-F794184AE9B9}" type="presParOf" srcId="{C24FFF2D-2483-4AB6-913C-7B5AC8E87AE8}" destId="{D47DCE72-9C0C-4614-9C51-F0462247FD9E}" srcOrd="1" destOrd="0" presId="urn:microsoft.com/office/officeart/2005/8/layout/hierarchy2"/>
    <dgm:cxn modelId="{22D3DA0A-5AAF-450F-9519-FAE708537B4A}" type="presParOf" srcId="{D47DCE72-9C0C-4614-9C51-F0462247FD9E}" destId="{0AA49792-6094-45F7-BAC4-5EC06FFEF09F}" srcOrd="0" destOrd="0" presId="urn:microsoft.com/office/officeart/2005/8/layout/hierarchy2"/>
    <dgm:cxn modelId="{34296298-C187-4B32-8A7A-009D880C1BCE}" type="presParOf" srcId="{0AA49792-6094-45F7-BAC4-5EC06FFEF09F}" destId="{AF79B9CA-0042-44B7-81CF-EF0DE6995C57}" srcOrd="0" destOrd="0" presId="urn:microsoft.com/office/officeart/2005/8/layout/hierarchy2"/>
    <dgm:cxn modelId="{17CA4507-D419-4AC0-8192-EA3C8365F3D8}" type="presParOf" srcId="{D47DCE72-9C0C-4614-9C51-F0462247FD9E}" destId="{CC73F008-274D-46CA-B5D6-495793F71CC4}" srcOrd="1" destOrd="0" presId="urn:microsoft.com/office/officeart/2005/8/layout/hierarchy2"/>
    <dgm:cxn modelId="{D07F7E98-9902-46E9-9C00-8A8065A6EE96}" type="presParOf" srcId="{CC73F008-274D-46CA-B5D6-495793F71CC4}" destId="{A1F991E5-A805-407B-8E95-B6E0BBE2DB2B}" srcOrd="0" destOrd="0" presId="urn:microsoft.com/office/officeart/2005/8/layout/hierarchy2"/>
    <dgm:cxn modelId="{0DB75BA9-06B2-4B8C-9E8D-A895C913754F}" type="presParOf" srcId="{CC73F008-274D-46CA-B5D6-495793F71CC4}" destId="{CD5662CF-F148-48DC-8197-54E35211D7C8}" srcOrd="1" destOrd="0" presId="urn:microsoft.com/office/officeart/2005/8/layout/hierarchy2"/>
    <dgm:cxn modelId="{E8D62643-3B9F-4F21-918B-A4BE00D052A2}" type="presParOf" srcId="{D47DCE72-9C0C-4614-9C51-F0462247FD9E}" destId="{96C5D226-F2F1-4E4D-B855-C9DE403F7623}" srcOrd="2" destOrd="0" presId="urn:microsoft.com/office/officeart/2005/8/layout/hierarchy2"/>
    <dgm:cxn modelId="{CA8EF114-C0DF-4EA1-BEAF-FA2EB6DFF4B9}" type="presParOf" srcId="{96C5D226-F2F1-4E4D-B855-C9DE403F7623}" destId="{BF50BCDD-9C46-4BBD-BD17-3B1884029E5E}" srcOrd="0" destOrd="0" presId="urn:microsoft.com/office/officeart/2005/8/layout/hierarchy2"/>
    <dgm:cxn modelId="{4318DD6E-E470-492E-9E45-9B9684EA6CAF}" type="presParOf" srcId="{D47DCE72-9C0C-4614-9C51-F0462247FD9E}" destId="{571EEDED-3119-4A56-9DAA-51EFC64F35E5}" srcOrd="3" destOrd="0" presId="urn:microsoft.com/office/officeart/2005/8/layout/hierarchy2"/>
    <dgm:cxn modelId="{224A616D-49E6-4FE9-A3AC-2F0BA14AEB92}" type="presParOf" srcId="{571EEDED-3119-4A56-9DAA-51EFC64F35E5}" destId="{57607CAF-9471-4885-A099-CB3C85C4F998}" srcOrd="0" destOrd="0" presId="urn:microsoft.com/office/officeart/2005/8/layout/hierarchy2"/>
    <dgm:cxn modelId="{E903D495-E557-4009-B363-59DFE124CE22}" type="presParOf" srcId="{571EEDED-3119-4A56-9DAA-51EFC64F35E5}" destId="{3CE46F50-01E4-49CF-8CCD-DEF4D90FA49C}" srcOrd="1" destOrd="0" presId="urn:microsoft.com/office/officeart/2005/8/layout/hierarchy2"/>
  </dgm:cxnLst>
  <dgm:bg>
    <a:solidFill>
      <a:schemeClr val="bg1"/>
    </a:solidFill>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C2A030E-2938-4D1B-AA61-BEB3EC90953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8A99461C-B2EC-44B5-A5B4-5F39CE5F5D93}">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1200">
              <a:solidFill>
                <a:sysClr val="windowText" lastClr="000000"/>
              </a:solidFill>
              <a:latin typeface="Times New Roman" pitchFamily="18" charset="0"/>
              <a:cs typeface="Times New Roman" pitchFamily="18" charset="0"/>
            </a:rPr>
            <a:t>Causes of Reverse Migration </a:t>
          </a:r>
        </a:p>
      </dgm:t>
    </dgm:pt>
    <dgm:pt modelId="{E7FD6446-735E-4945-8486-BA92CCA2E632}" type="parTrans" cxnId="{1DB9E5FF-5B6D-4976-842B-AAED58252778}">
      <dgm:prSet/>
      <dgm:spPr/>
      <dgm:t>
        <a:bodyPr/>
        <a:lstStyle/>
        <a:p>
          <a:endParaRPr lang="en-US">
            <a:latin typeface="Times New Roman" pitchFamily="18" charset="0"/>
            <a:cs typeface="Times New Roman" pitchFamily="18" charset="0"/>
          </a:endParaRPr>
        </a:p>
      </dgm:t>
    </dgm:pt>
    <dgm:pt modelId="{448F81B0-6CC5-4562-B917-2812774883A7}" type="sibTrans" cxnId="{1DB9E5FF-5B6D-4976-842B-AAED58252778}">
      <dgm:prSet/>
      <dgm:spPr/>
      <dgm:t>
        <a:bodyPr/>
        <a:lstStyle/>
        <a:p>
          <a:endParaRPr lang="en-US">
            <a:latin typeface="Times New Roman" pitchFamily="18" charset="0"/>
            <a:cs typeface="Times New Roman" pitchFamily="18" charset="0"/>
          </a:endParaRPr>
        </a:p>
      </dgm:t>
    </dgm:pt>
    <dgm:pt modelId="{B832626F-B8D0-4490-B870-6E8511196CAC}">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en-US" sz="1200">
              <a:latin typeface="Times New Roman" pitchFamily="18" charset="0"/>
              <a:cs typeface="Times New Roman" pitchFamily="18" charset="0"/>
            </a:rPr>
            <a:t>Short Term </a:t>
          </a:r>
          <a:r>
            <a:rPr lang="en-US" sz="1200">
              <a:solidFill>
                <a:sysClr val="windowText" lastClr="000000"/>
              </a:solidFill>
              <a:latin typeface="Times New Roman" pitchFamily="18" charset="0"/>
              <a:cs typeface="Times New Roman" pitchFamily="18" charset="0"/>
            </a:rPr>
            <a:t>Reverse </a:t>
          </a:r>
          <a:r>
            <a:rPr lang="en-US" sz="1200">
              <a:latin typeface="Times New Roman" pitchFamily="18" charset="0"/>
              <a:cs typeface="Times New Roman" pitchFamily="18" charset="0"/>
            </a:rPr>
            <a:t>Migration  Causes</a:t>
          </a:r>
        </a:p>
      </dgm:t>
    </dgm:pt>
    <dgm:pt modelId="{70053680-AB56-4E9D-9F62-8CA28CDE1AAA}" type="parTrans" cxnId="{EFEDFEFE-F38B-4BDC-A20F-878B23983888}">
      <dgm:prSet/>
      <dgm:spPr/>
      <dgm:t>
        <a:bodyPr/>
        <a:lstStyle/>
        <a:p>
          <a:endParaRPr lang="en-US">
            <a:latin typeface="Times New Roman" pitchFamily="18" charset="0"/>
            <a:cs typeface="Times New Roman" pitchFamily="18" charset="0"/>
          </a:endParaRPr>
        </a:p>
      </dgm:t>
    </dgm:pt>
    <dgm:pt modelId="{52DA4C63-F9A8-409F-9E44-7DCE5A8AB4F1}" type="sibTrans" cxnId="{EFEDFEFE-F38B-4BDC-A20F-878B23983888}">
      <dgm:prSet/>
      <dgm:spPr/>
      <dgm:t>
        <a:bodyPr/>
        <a:lstStyle/>
        <a:p>
          <a:endParaRPr lang="en-US">
            <a:latin typeface="Times New Roman" pitchFamily="18" charset="0"/>
            <a:cs typeface="Times New Roman" pitchFamily="18" charset="0"/>
          </a:endParaRPr>
        </a:p>
      </dgm:t>
    </dgm:pt>
    <dgm:pt modelId="{D2CF4CAD-265E-433F-8A89-E97E7BDAE6E6}">
      <dgm:prSet phldrT="[Text]" custT="1">
        <dgm:style>
          <a:lnRef idx="1">
            <a:schemeClr val="accent6"/>
          </a:lnRef>
          <a:fillRef idx="2">
            <a:schemeClr val="accent6"/>
          </a:fillRef>
          <a:effectRef idx="1">
            <a:schemeClr val="accent6"/>
          </a:effectRef>
          <a:fontRef idx="minor">
            <a:schemeClr val="dk1"/>
          </a:fontRef>
        </dgm:style>
      </dgm:prSet>
      <dgm:spPr/>
      <dgm:t>
        <a:bodyPr/>
        <a:lstStyle/>
        <a:p>
          <a:r>
            <a:rPr lang="en-US" sz="900">
              <a:latin typeface="Times New Roman" pitchFamily="18" charset="0"/>
              <a:cs typeface="Times New Roman" pitchFamily="18" charset="0"/>
            </a:rPr>
            <a:t>Pandemics, Job losses, Conflicts, Health Concerns, Disasters of short nature </a:t>
          </a:r>
        </a:p>
      </dgm:t>
    </dgm:pt>
    <dgm:pt modelId="{B3B5DADA-4FDB-4699-BD5D-93DC11644CC3}" type="parTrans" cxnId="{3B7FFC43-64EC-47BF-ABEB-12CB178116E0}">
      <dgm:prSet/>
      <dgm:spPr/>
      <dgm:t>
        <a:bodyPr/>
        <a:lstStyle/>
        <a:p>
          <a:endParaRPr lang="en-US">
            <a:latin typeface="Times New Roman" pitchFamily="18" charset="0"/>
            <a:cs typeface="Times New Roman" pitchFamily="18" charset="0"/>
          </a:endParaRPr>
        </a:p>
      </dgm:t>
    </dgm:pt>
    <dgm:pt modelId="{D580AA3B-6FE1-4F6C-8B14-78BBF741EA28}" type="sibTrans" cxnId="{3B7FFC43-64EC-47BF-ABEB-12CB178116E0}">
      <dgm:prSet/>
      <dgm:spPr/>
      <dgm:t>
        <a:bodyPr/>
        <a:lstStyle/>
        <a:p>
          <a:endParaRPr lang="en-US">
            <a:latin typeface="Times New Roman" pitchFamily="18" charset="0"/>
            <a:cs typeface="Times New Roman" pitchFamily="18" charset="0"/>
          </a:endParaRPr>
        </a:p>
      </dgm:t>
    </dgm:pt>
    <dgm:pt modelId="{210AC6E2-9EE8-4A8B-80C9-CF5AD9BD1553}">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en-US" sz="1200">
              <a:latin typeface="Times New Roman" pitchFamily="18" charset="0"/>
              <a:cs typeface="Times New Roman" pitchFamily="18" charset="0"/>
            </a:rPr>
            <a:t>Long Term </a:t>
          </a:r>
          <a:r>
            <a:rPr lang="en-US" sz="1200">
              <a:solidFill>
                <a:sysClr val="windowText" lastClr="000000"/>
              </a:solidFill>
              <a:latin typeface="Times New Roman" pitchFamily="18" charset="0"/>
              <a:cs typeface="Times New Roman" pitchFamily="18" charset="0"/>
            </a:rPr>
            <a:t>Reverse </a:t>
          </a:r>
          <a:r>
            <a:rPr lang="en-US" sz="1200">
              <a:latin typeface="Times New Roman" pitchFamily="18" charset="0"/>
              <a:cs typeface="Times New Roman" pitchFamily="18" charset="0"/>
            </a:rPr>
            <a:t>Migration  Causes</a:t>
          </a:r>
        </a:p>
      </dgm:t>
    </dgm:pt>
    <dgm:pt modelId="{4872AB83-BA98-4F08-BE96-84FEB534E40A}" type="parTrans" cxnId="{D36D94A0-5093-4902-82F2-731071E28E08}">
      <dgm:prSet/>
      <dgm:spPr/>
      <dgm:t>
        <a:bodyPr/>
        <a:lstStyle/>
        <a:p>
          <a:endParaRPr lang="en-US">
            <a:latin typeface="Times New Roman" pitchFamily="18" charset="0"/>
            <a:cs typeface="Times New Roman" pitchFamily="18" charset="0"/>
          </a:endParaRPr>
        </a:p>
      </dgm:t>
    </dgm:pt>
    <dgm:pt modelId="{08F106CB-C658-4FEC-81B9-509959AAA8A7}" type="sibTrans" cxnId="{D36D94A0-5093-4902-82F2-731071E28E08}">
      <dgm:prSet/>
      <dgm:spPr/>
      <dgm:t>
        <a:bodyPr/>
        <a:lstStyle/>
        <a:p>
          <a:endParaRPr lang="en-US">
            <a:latin typeface="Times New Roman" pitchFamily="18" charset="0"/>
            <a:cs typeface="Times New Roman" pitchFamily="18" charset="0"/>
          </a:endParaRPr>
        </a:p>
      </dgm:t>
    </dgm:pt>
    <dgm:pt modelId="{E3BF491E-CBB9-4B78-8B9D-8002B64ED8C6}">
      <dgm:prSet phldrT="[Text]" custT="1">
        <dgm:style>
          <a:lnRef idx="1">
            <a:schemeClr val="accent6"/>
          </a:lnRef>
          <a:fillRef idx="2">
            <a:schemeClr val="accent6"/>
          </a:fillRef>
          <a:effectRef idx="1">
            <a:schemeClr val="accent6"/>
          </a:effectRef>
          <a:fontRef idx="minor">
            <a:schemeClr val="dk1"/>
          </a:fontRef>
        </dgm:style>
      </dgm:prSet>
      <dgm:spPr/>
      <dgm:t>
        <a:bodyPr/>
        <a:lstStyle/>
        <a:p>
          <a:r>
            <a:rPr lang="en-US" sz="900">
              <a:latin typeface="Times New Roman" pitchFamily="18" charset="0"/>
              <a:cs typeface="Times New Roman" pitchFamily="18" charset="0"/>
            </a:rPr>
            <a:t>Job retirement, Desire of quality life, High cost of living, Govt. initiative, Technological connectivity, Preference for rural living,  Wars,  Cultural Needs</a:t>
          </a:r>
        </a:p>
      </dgm:t>
    </dgm:pt>
    <dgm:pt modelId="{D78B4B33-678C-4C53-8B72-7A9CDEBB6774}" type="parTrans" cxnId="{BE6E55B1-D31A-4FCC-A531-B55F0F3C0D1C}">
      <dgm:prSet/>
      <dgm:spPr/>
      <dgm:t>
        <a:bodyPr/>
        <a:lstStyle/>
        <a:p>
          <a:endParaRPr lang="en-US">
            <a:latin typeface="Times New Roman" pitchFamily="18" charset="0"/>
            <a:cs typeface="Times New Roman" pitchFamily="18" charset="0"/>
          </a:endParaRPr>
        </a:p>
      </dgm:t>
    </dgm:pt>
    <dgm:pt modelId="{7708D786-1683-49B3-AE45-9F8045847DD7}" type="sibTrans" cxnId="{BE6E55B1-D31A-4FCC-A531-B55F0F3C0D1C}">
      <dgm:prSet/>
      <dgm:spPr/>
      <dgm:t>
        <a:bodyPr/>
        <a:lstStyle/>
        <a:p>
          <a:endParaRPr lang="en-US">
            <a:latin typeface="Times New Roman" pitchFamily="18" charset="0"/>
            <a:cs typeface="Times New Roman" pitchFamily="18" charset="0"/>
          </a:endParaRPr>
        </a:p>
      </dgm:t>
    </dgm:pt>
    <dgm:pt modelId="{25AE1F71-49AA-4058-A4B3-F9DBC26BBFFE}" type="pres">
      <dgm:prSet presAssocID="{9C2A030E-2938-4D1B-AA61-BEB3EC90953F}" presName="diagram" presStyleCnt="0">
        <dgm:presLayoutVars>
          <dgm:chPref val="1"/>
          <dgm:dir/>
          <dgm:animOne val="branch"/>
          <dgm:animLvl val="lvl"/>
          <dgm:resizeHandles val="exact"/>
        </dgm:presLayoutVars>
      </dgm:prSet>
      <dgm:spPr/>
    </dgm:pt>
    <dgm:pt modelId="{C24FFF2D-2483-4AB6-913C-7B5AC8E87AE8}" type="pres">
      <dgm:prSet presAssocID="{8A99461C-B2EC-44B5-A5B4-5F39CE5F5D93}" presName="root1" presStyleCnt="0"/>
      <dgm:spPr/>
    </dgm:pt>
    <dgm:pt modelId="{D6E3DC1F-80D7-49F0-8779-0FFC33BDD3EA}" type="pres">
      <dgm:prSet presAssocID="{8A99461C-B2EC-44B5-A5B4-5F39CE5F5D93}" presName="LevelOneTextNode" presStyleLbl="node0" presStyleIdx="0" presStyleCnt="1">
        <dgm:presLayoutVars>
          <dgm:chPref val="3"/>
        </dgm:presLayoutVars>
      </dgm:prSet>
      <dgm:spPr/>
    </dgm:pt>
    <dgm:pt modelId="{D47DCE72-9C0C-4614-9C51-F0462247FD9E}" type="pres">
      <dgm:prSet presAssocID="{8A99461C-B2EC-44B5-A5B4-5F39CE5F5D93}" presName="level2hierChild" presStyleCnt="0"/>
      <dgm:spPr/>
    </dgm:pt>
    <dgm:pt modelId="{0AA49792-6094-45F7-BAC4-5EC06FFEF09F}" type="pres">
      <dgm:prSet presAssocID="{70053680-AB56-4E9D-9F62-8CA28CDE1AAA}" presName="conn2-1" presStyleLbl="parChTrans1D2" presStyleIdx="0" presStyleCnt="2"/>
      <dgm:spPr/>
    </dgm:pt>
    <dgm:pt modelId="{AF79B9CA-0042-44B7-81CF-EF0DE6995C57}" type="pres">
      <dgm:prSet presAssocID="{70053680-AB56-4E9D-9F62-8CA28CDE1AAA}" presName="connTx" presStyleLbl="parChTrans1D2" presStyleIdx="0" presStyleCnt="2"/>
      <dgm:spPr/>
    </dgm:pt>
    <dgm:pt modelId="{CC73F008-274D-46CA-B5D6-495793F71CC4}" type="pres">
      <dgm:prSet presAssocID="{B832626F-B8D0-4490-B870-6E8511196CAC}" presName="root2" presStyleCnt="0"/>
      <dgm:spPr/>
    </dgm:pt>
    <dgm:pt modelId="{A1F991E5-A805-407B-8E95-B6E0BBE2DB2B}" type="pres">
      <dgm:prSet presAssocID="{B832626F-B8D0-4490-B870-6E8511196CAC}" presName="LevelTwoTextNode" presStyleLbl="node2" presStyleIdx="0" presStyleCnt="2">
        <dgm:presLayoutVars>
          <dgm:chPref val="3"/>
        </dgm:presLayoutVars>
      </dgm:prSet>
      <dgm:spPr/>
    </dgm:pt>
    <dgm:pt modelId="{CD5662CF-F148-48DC-8197-54E35211D7C8}" type="pres">
      <dgm:prSet presAssocID="{B832626F-B8D0-4490-B870-6E8511196CAC}" presName="level3hierChild" presStyleCnt="0"/>
      <dgm:spPr/>
    </dgm:pt>
    <dgm:pt modelId="{AEF5B958-3A69-4330-BCA4-8F6DEFF75B9E}" type="pres">
      <dgm:prSet presAssocID="{B3B5DADA-4FDB-4699-BD5D-93DC11644CC3}" presName="conn2-1" presStyleLbl="parChTrans1D3" presStyleIdx="0" presStyleCnt="2"/>
      <dgm:spPr/>
    </dgm:pt>
    <dgm:pt modelId="{BB18344E-6D56-4357-80A1-081F48DA53E6}" type="pres">
      <dgm:prSet presAssocID="{B3B5DADA-4FDB-4699-BD5D-93DC11644CC3}" presName="connTx" presStyleLbl="parChTrans1D3" presStyleIdx="0" presStyleCnt="2"/>
      <dgm:spPr/>
    </dgm:pt>
    <dgm:pt modelId="{C12B619E-A204-4047-8C5B-0007915D4096}" type="pres">
      <dgm:prSet presAssocID="{D2CF4CAD-265E-433F-8A89-E97E7BDAE6E6}" presName="root2" presStyleCnt="0"/>
      <dgm:spPr/>
    </dgm:pt>
    <dgm:pt modelId="{F8D564E6-BF4A-4669-8F84-8516B7692EF9}" type="pres">
      <dgm:prSet presAssocID="{D2CF4CAD-265E-433F-8A89-E97E7BDAE6E6}" presName="LevelTwoTextNode" presStyleLbl="node3" presStyleIdx="0" presStyleCnt="2" custScaleY="123958">
        <dgm:presLayoutVars>
          <dgm:chPref val="3"/>
        </dgm:presLayoutVars>
      </dgm:prSet>
      <dgm:spPr/>
    </dgm:pt>
    <dgm:pt modelId="{F4DFEFDB-13A7-4D33-A011-008B7511B2E1}" type="pres">
      <dgm:prSet presAssocID="{D2CF4CAD-265E-433F-8A89-E97E7BDAE6E6}" presName="level3hierChild" presStyleCnt="0"/>
      <dgm:spPr/>
    </dgm:pt>
    <dgm:pt modelId="{96C5D226-F2F1-4E4D-B855-C9DE403F7623}" type="pres">
      <dgm:prSet presAssocID="{4872AB83-BA98-4F08-BE96-84FEB534E40A}" presName="conn2-1" presStyleLbl="parChTrans1D2" presStyleIdx="1" presStyleCnt="2"/>
      <dgm:spPr/>
    </dgm:pt>
    <dgm:pt modelId="{BF50BCDD-9C46-4BBD-BD17-3B1884029E5E}" type="pres">
      <dgm:prSet presAssocID="{4872AB83-BA98-4F08-BE96-84FEB534E40A}" presName="connTx" presStyleLbl="parChTrans1D2" presStyleIdx="1" presStyleCnt="2"/>
      <dgm:spPr/>
    </dgm:pt>
    <dgm:pt modelId="{571EEDED-3119-4A56-9DAA-51EFC64F35E5}" type="pres">
      <dgm:prSet presAssocID="{210AC6E2-9EE8-4A8B-80C9-CF5AD9BD1553}" presName="root2" presStyleCnt="0"/>
      <dgm:spPr/>
    </dgm:pt>
    <dgm:pt modelId="{57607CAF-9471-4885-A099-CB3C85C4F998}" type="pres">
      <dgm:prSet presAssocID="{210AC6E2-9EE8-4A8B-80C9-CF5AD9BD1553}" presName="LevelTwoTextNode" presStyleLbl="node2" presStyleIdx="1" presStyleCnt="2">
        <dgm:presLayoutVars>
          <dgm:chPref val="3"/>
        </dgm:presLayoutVars>
      </dgm:prSet>
      <dgm:spPr/>
    </dgm:pt>
    <dgm:pt modelId="{3CE46F50-01E4-49CF-8CCD-DEF4D90FA49C}" type="pres">
      <dgm:prSet presAssocID="{210AC6E2-9EE8-4A8B-80C9-CF5AD9BD1553}" presName="level3hierChild" presStyleCnt="0"/>
      <dgm:spPr/>
    </dgm:pt>
    <dgm:pt modelId="{5F6F2819-C487-4B3A-BB47-B0400D26D5EC}" type="pres">
      <dgm:prSet presAssocID="{D78B4B33-678C-4C53-8B72-7A9CDEBB6774}" presName="conn2-1" presStyleLbl="parChTrans1D3" presStyleIdx="1" presStyleCnt="2"/>
      <dgm:spPr/>
    </dgm:pt>
    <dgm:pt modelId="{3270B922-A957-4018-8377-0A7C6DA78A16}" type="pres">
      <dgm:prSet presAssocID="{D78B4B33-678C-4C53-8B72-7A9CDEBB6774}" presName="connTx" presStyleLbl="parChTrans1D3" presStyleIdx="1" presStyleCnt="2"/>
      <dgm:spPr/>
    </dgm:pt>
    <dgm:pt modelId="{43C00FFD-0CAF-4AC4-9CF1-FC368E177A18}" type="pres">
      <dgm:prSet presAssocID="{E3BF491E-CBB9-4B78-8B9D-8002B64ED8C6}" presName="root2" presStyleCnt="0"/>
      <dgm:spPr/>
    </dgm:pt>
    <dgm:pt modelId="{6EC65A5B-F613-4CE6-ADFB-0F682C999C50}" type="pres">
      <dgm:prSet presAssocID="{E3BF491E-CBB9-4B78-8B9D-8002B64ED8C6}" presName="LevelTwoTextNode" presStyleLbl="node3" presStyleIdx="1" presStyleCnt="2" custScaleY="128180">
        <dgm:presLayoutVars>
          <dgm:chPref val="3"/>
        </dgm:presLayoutVars>
      </dgm:prSet>
      <dgm:spPr/>
    </dgm:pt>
    <dgm:pt modelId="{073E981D-689C-4975-B064-A952393052A9}" type="pres">
      <dgm:prSet presAssocID="{E3BF491E-CBB9-4B78-8B9D-8002B64ED8C6}" presName="level3hierChild" presStyleCnt="0"/>
      <dgm:spPr/>
    </dgm:pt>
  </dgm:ptLst>
  <dgm:cxnLst>
    <dgm:cxn modelId="{CD092F23-ED0D-4504-BBE3-08409D40F5FB}" type="presOf" srcId="{4872AB83-BA98-4F08-BE96-84FEB534E40A}" destId="{96C5D226-F2F1-4E4D-B855-C9DE403F7623}" srcOrd="0" destOrd="0" presId="urn:microsoft.com/office/officeart/2005/8/layout/hierarchy2"/>
    <dgm:cxn modelId="{B7635833-66C3-44F6-A659-1B6CD82B5C88}" type="presOf" srcId="{D2CF4CAD-265E-433F-8A89-E97E7BDAE6E6}" destId="{F8D564E6-BF4A-4669-8F84-8516B7692EF9}" srcOrd="0" destOrd="0" presId="urn:microsoft.com/office/officeart/2005/8/layout/hierarchy2"/>
    <dgm:cxn modelId="{D368333B-F213-4746-84F7-67362EC474E1}" type="presOf" srcId="{70053680-AB56-4E9D-9F62-8CA28CDE1AAA}" destId="{AF79B9CA-0042-44B7-81CF-EF0DE6995C57}" srcOrd="1" destOrd="0" presId="urn:microsoft.com/office/officeart/2005/8/layout/hierarchy2"/>
    <dgm:cxn modelId="{A7AD7B42-C54C-4BBC-BC1E-B3DFB886B35F}" type="presOf" srcId="{B3B5DADA-4FDB-4699-BD5D-93DC11644CC3}" destId="{BB18344E-6D56-4357-80A1-081F48DA53E6}" srcOrd="1" destOrd="0" presId="urn:microsoft.com/office/officeart/2005/8/layout/hierarchy2"/>
    <dgm:cxn modelId="{3B7FFC43-64EC-47BF-ABEB-12CB178116E0}" srcId="{B832626F-B8D0-4490-B870-6E8511196CAC}" destId="{D2CF4CAD-265E-433F-8A89-E97E7BDAE6E6}" srcOrd="0" destOrd="0" parTransId="{B3B5DADA-4FDB-4699-BD5D-93DC11644CC3}" sibTransId="{D580AA3B-6FE1-4F6C-8B14-78BBF741EA28}"/>
    <dgm:cxn modelId="{93595167-EF88-445E-8935-6AAB75E07F1B}" type="presOf" srcId="{D78B4B33-678C-4C53-8B72-7A9CDEBB6774}" destId="{5F6F2819-C487-4B3A-BB47-B0400D26D5EC}" srcOrd="0" destOrd="0" presId="urn:microsoft.com/office/officeart/2005/8/layout/hierarchy2"/>
    <dgm:cxn modelId="{DDC7916C-1237-4674-929C-BDA4B6D7BAE7}" type="presOf" srcId="{8A99461C-B2EC-44B5-A5B4-5F39CE5F5D93}" destId="{D6E3DC1F-80D7-49F0-8779-0FFC33BDD3EA}" srcOrd="0" destOrd="0" presId="urn:microsoft.com/office/officeart/2005/8/layout/hierarchy2"/>
    <dgm:cxn modelId="{4B956858-761E-4067-AD54-AD6A779FB9B6}" type="presOf" srcId="{B3B5DADA-4FDB-4699-BD5D-93DC11644CC3}" destId="{AEF5B958-3A69-4330-BCA4-8F6DEFF75B9E}" srcOrd="0" destOrd="0" presId="urn:microsoft.com/office/officeart/2005/8/layout/hierarchy2"/>
    <dgm:cxn modelId="{82B2CA7D-A942-4778-B509-8C213E76C7E6}" type="presOf" srcId="{B832626F-B8D0-4490-B870-6E8511196CAC}" destId="{A1F991E5-A805-407B-8E95-B6E0BBE2DB2B}" srcOrd="0" destOrd="0" presId="urn:microsoft.com/office/officeart/2005/8/layout/hierarchy2"/>
    <dgm:cxn modelId="{646B3581-CE4B-48C2-B3C3-6930D3E051C9}" type="presOf" srcId="{210AC6E2-9EE8-4A8B-80C9-CF5AD9BD1553}" destId="{57607CAF-9471-4885-A099-CB3C85C4F998}" srcOrd="0" destOrd="0" presId="urn:microsoft.com/office/officeart/2005/8/layout/hierarchy2"/>
    <dgm:cxn modelId="{BD241396-C6E6-4170-AAAE-FF6B5B45FB64}" type="presOf" srcId="{D78B4B33-678C-4C53-8B72-7A9CDEBB6774}" destId="{3270B922-A957-4018-8377-0A7C6DA78A16}" srcOrd="1" destOrd="0" presId="urn:microsoft.com/office/officeart/2005/8/layout/hierarchy2"/>
    <dgm:cxn modelId="{D36D94A0-5093-4902-82F2-731071E28E08}" srcId="{8A99461C-B2EC-44B5-A5B4-5F39CE5F5D93}" destId="{210AC6E2-9EE8-4A8B-80C9-CF5AD9BD1553}" srcOrd="1" destOrd="0" parTransId="{4872AB83-BA98-4F08-BE96-84FEB534E40A}" sibTransId="{08F106CB-C658-4FEC-81B9-509959AAA8A7}"/>
    <dgm:cxn modelId="{BE6E55B1-D31A-4FCC-A531-B55F0F3C0D1C}" srcId="{210AC6E2-9EE8-4A8B-80C9-CF5AD9BD1553}" destId="{E3BF491E-CBB9-4B78-8B9D-8002B64ED8C6}" srcOrd="0" destOrd="0" parTransId="{D78B4B33-678C-4C53-8B72-7A9CDEBB6774}" sibTransId="{7708D786-1683-49B3-AE45-9F8045847DD7}"/>
    <dgm:cxn modelId="{1612FDCA-FE5A-4197-A353-9A4518ABDB03}" type="presOf" srcId="{4872AB83-BA98-4F08-BE96-84FEB534E40A}" destId="{BF50BCDD-9C46-4BBD-BD17-3B1884029E5E}" srcOrd="1" destOrd="0" presId="urn:microsoft.com/office/officeart/2005/8/layout/hierarchy2"/>
    <dgm:cxn modelId="{74CEA7E4-9DAA-466E-BDA7-2ACD522019D2}" type="presOf" srcId="{70053680-AB56-4E9D-9F62-8CA28CDE1AAA}" destId="{0AA49792-6094-45F7-BAC4-5EC06FFEF09F}" srcOrd="0" destOrd="0" presId="urn:microsoft.com/office/officeart/2005/8/layout/hierarchy2"/>
    <dgm:cxn modelId="{A41C97E7-8E86-47A7-8D75-676372FE0F33}" type="presOf" srcId="{9C2A030E-2938-4D1B-AA61-BEB3EC90953F}" destId="{25AE1F71-49AA-4058-A4B3-F9DBC26BBFFE}" srcOrd="0" destOrd="0" presId="urn:microsoft.com/office/officeart/2005/8/layout/hierarchy2"/>
    <dgm:cxn modelId="{417EF5EE-82E8-407C-92B1-0E94680A2362}" type="presOf" srcId="{E3BF491E-CBB9-4B78-8B9D-8002B64ED8C6}" destId="{6EC65A5B-F613-4CE6-ADFB-0F682C999C50}" srcOrd="0" destOrd="0" presId="urn:microsoft.com/office/officeart/2005/8/layout/hierarchy2"/>
    <dgm:cxn modelId="{EFEDFEFE-F38B-4BDC-A20F-878B23983888}" srcId="{8A99461C-B2EC-44B5-A5B4-5F39CE5F5D93}" destId="{B832626F-B8D0-4490-B870-6E8511196CAC}" srcOrd="0" destOrd="0" parTransId="{70053680-AB56-4E9D-9F62-8CA28CDE1AAA}" sibTransId="{52DA4C63-F9A8-409F-9E44-7DCE5A8AB4F1}"/>
    <dgm:cxn modelId="{1DB9E5FF-5B6D-4976-842B-AAED58252778}" srcId="{9C2A030E-2938-4D1B-AA61-BEB3EC90953F}" destId="{8A99461C-B2EC-44B5-A5B4-5F39CE5F5D93}" srcOrd="0" destOrd="0" parTransId="{E7FD6446-735E-4945-8486-BA92CCA2E632}" sibTransId="{448F81B0-6CC5-4562-B917-2812774883A7}"/>
    <dgm:cxn modelId="{A1D457A9-E677-43AF-845A-21EF1B5ABA7C}" type="presParOf" srcId="{25AE1F71-49AA-4058-A4B3-F9DBC26BBFFE}" destId="{C24FFF2D-2483-4AB6-913C-7B5AC8E87AE8}" srcOrd="0" destOrd="0" presId="urn:microsoft.com/office/officeart/2005/8/layout/hierarchy2"/>
    <dgm:cxn modelId="{ABF3AF35-6174-46F7-ACD0-C289EF403660}" type="presParOf" srcId="{C24FFF2D-2483-4AB6-913C-7B5AC8E87AE8}" destId="{D6E3DC1F-80D7-49F0-8779-0FFC33BDD3EA}" srcOrd="0" destOrd="0" presId="urn:microsoft.com/office/officeart/2005/8/layout/hierarchy2"/>
    <dgm:cxn modelId="{95D3F42A-30B5-4B7E-963A-E42D41C0BC18}" type="presParOf" srcId="{C24FFF2D-2483-4AB6-913C-7B5AC8E87AE8}" destId="{D47DCE72-9C0C-4614-9C51-F0462247FD9E}" srcOrd="1" destOrd="0" presId="urn:microsoft.com/office/officeart/2005/8/layout/hierarchy2"/>
    <dgm:cxn modelId="{347FA995-FEDD-477B-89B8-22CF4F45286F}" type="presParOf" srcId="{D47DCE72-9C0C-4614-9C51-F0462247FD9E}" destId="{0AA49792-6094-45F7-BAC4-5EC06FFEF09F}" srcOrd="0" destOrd="0" presId="urn:microsoft.com/office/officeart/2005/8/layout/hierarchy2"/>
    <dgm:cxn modelId="{1FFCAB29-800B-4D8C-B72F-630D025D7B8B}" type="presParOf" srcId="{0AA49792-6094-45F7-BAC4-5EC06FFEF09F}" destId="{AF79B9CA-0042-44B7-81CF-EF0DE6995C57}" srcOrd="0" destOrd="0" presId="urn:microsoft.com/office/officeart/2005/8/layout/hierarchy2"/>
    <dgm:cxn modelId="{93CC55E8-A0FC-4780-A262-AE61D864C991}" type="presParOf" srcId="{D47DCE72-9C0C-4614-9C51-F0462247FD9E}" destId="{CC73F008-274D-46CA-B5D6-495793F71CC4}" srcOrd="1" destOrd="0" presId="urn:microsoft.com/office/officeart/2005/8/layout/hierarchy2"/>
    <dgm:cxn modelId="{B3AABF22-14CC-45EF-89D1-4C1E6B773681}" type="presParOf" srcId="{CC73F008-274D-46CA-B5D6-495793F71CC4}" destId="{A1F991E5-A805-407B-8E95-B6E0BBE2DB2B}" srcOrd="0" destOrd="0" presId="urn:microsoft.com/office/officeart/2005/8/layout/hierarchy2"/>
    <dgm:cxn modelId="{9CC34183-E285-49B2-98F8-48E11B2EDD01}" type="presParOf" srcId="{CC73F008-274D-46CA-B5D6-495793F71CC4}" destId="{CD5662CF-F148-48DC-8197-54E35211D7C8}" srcOrd="1" destOrd="0" presId="urn:microsoft.com/office/officeart/2005/8/layout/hierarchy2"/>
    <dgm:cxn modelId="{EB7274C0-EFC8-4402-A1BB-3123AE21D77A}" type="presParOf" srcId="{CD5662CF-F148-48DC-8197-54E35211D7C8}" destId="{AEF5B958-3A69-4330-BCA4-8F6DEFF75B9E}" srcOrd="0" destOrd="0" presId="urn:microsoft.com/office/officeart/2005/8/layout/hierarchy2"/>
    <dgm:cxn modelId="{7D74095A-042E-4312-B420-1860DE188189}" type="presParOf" srcId="{AEF5B958-3A69-4330-BCA4-8F6DEFF75B9E}" destId="{BB18344E-6D56-4357-80A1-081F48DA53E6}" srcOrd="0" destOrd="0" presId="urn:microsoft.com/office/officeart/2005/8/layout/hierarchy2"/>
    <dgm:cxn modelId="{5972882D-0A9F-4200-BAF3-8CB9F6B57E05}" type="presParOf" srcId="{CD5662CF-F148-48DC-8197-54E35211D7C8}" destId="{C12B619E-A204-4047-8C5B-0007915D4096}" srcOrd="1" destOrd="0" presId="urn:microsoft.com/office/officeart/2005/8/layout/hierarchy2"/>
    <dgm:cxn modelId="{3343F027-D84F-49C0-83EA-E1DE29CCD788}" type="presParOf" srcId="{C12B619E-A204-4047-8C5B-0007915D4096}" destId="{F8D564E6-BF4A-4669-8F84-8516B7692EF9}" srcOrd="0" destOrd="0" presId="urn:microsoft.com/office/officeart/2005/8/layout/hierarchy2"/>
    <dgm:cxn modelId="{8DDDD515-31E1-4C79-A6BA-1FA9F10127C8}" type="presParOf" srcId="{C12B619E-A204-4047-8C5B-0007915D4096}" destId="{F4DFEFDB-13A7-4D33-A011-008B7511B2E1}" srcOrd="1" destOrd="0" presId="urn:microsoft.com/office/officeart/2005/8/layout/hierarchy2"/>
    <dgm:cxn modelId="{C25BC8B4-9D6B-41A5-A95A-C46E8114D74D}" type="presParOf" srcId="{D47DCE72-9C0C-4614-9C51-F0462247FD9E}" destId="{96C5D226-F2F1-4E4D-B855-C9DE403F7623}" srcOrd="2" destOrd="0" presId="urn:microsoft.com/office/officeart/2005/8/layout/hierarchy2"/>
    <dgm:cxn modelId="{969A05A4-8F57-4C8C-AED9-16EF3ECB7A48}" type="presParOf" srcId="{96C5D226-F2F1-4E4D-B855-C9DE403F7623}" destId="{BF50BCDD-9C46-4BBD-BD17-3B1884029E5E}" srcOrd="0" destOrd="0" presId="urn:microsoft.com/office/officeart/2005/8/layout/hierarchy2"/>
    <dgm:cxn modelId="{76E1F1A1-8125-4699-9FFB-A0A2002A575D}" type="presParOf" srcId="{D47DCE72-9C0C-4614-9C51-F0462247FD9E}" destId="{571EEDED-3119-4A56-9DAA-51EFC64F35E5}" srcOrd="3" destOrd="0" presId="urn:microsoft.com/office/officeart/2005/8/layout/hierarchy2"/>
    <dgm:cxn modelId="{26D4C9DB-B36A-4135-85AF-25AD00CAF270}" type="presParOf" srcId="{571EEDED-3119-4A56-9DAA-51EFC64F35E5}" destId="{57607CAF-9471-4885-A099-CB3C85C4F998}" srcOrd="0" destOrd="0" presId="urn:microsoft.com/office/officeart/2005/8/layout/hierarchy2"/>
    <dgm:cxn modelId="{6BDEBACB-8181-404A-A11D-DA12553BE348}" type="presParOf" srcId="{571EEDED-3119-4A56-9DAA-51EFC64F35E5}" destId="{3CE46F50-01E4-49CF-8CCD-DEF4D90FA49C}" srcOrd="1" destOrd="0" presId="urn:microsoft.com/office/officeart/2005/8/layout/hierarchy2"/>
    <dgm:cxn modelId="{85420051-84F6-47D6-83FF-33A2034174A4}" type="presParOf" srcId="{3CE46F50-01E4-49CF-8CCD-DEF4D90FA49C}" destId="{5F6F2819-C487-4B3A-BB47-B0400D26D5EC}" srcOrd="0" destOrd="0" presId="urn:microsoft.com/office/officeart/2005/8/layout/hierarchy2"/>
    <dgm:cxn modelId="{F6728C4D-114C-4633-93EF-48C1590C063E}" type="presParOf" srcId="{5F6F2819-C487-4B3A-BB47-B0400D26D5EC}" destId="{3270B922-A957-4018-8377-0A7C6DA78A16}" srcOrd="0" destOrd="0" presId="urn:microsoft.com/office/officeart/2005/8/layout/hierarchy2"/>
    <dgm:cxn modelId="{A093392F-5CD2-4ACF-B954-5F40B1EA56A8}" type="presParOf" srcId="{3CE46F50-01E4-49CF-8CCD-DEF4D90FA49C}" destId="{43C00FFD-0CAF-4AC4-9CF1-FC368E177A18}" srcOrd="1" destOrd="0" presId="urn:microsoft.com/office/officeart/2005/8/layout/hierarchy2"/>
    <dgm:cxn modelId="{D130E2CD-205A-4AA2-874E-DEABB441B435}" type="presParOf" srcId="{43C00FFD-0CAF-4AC4-9CF1-FC368E177A18}" destId="{6EC65A5B-F613-4CE6-ADFB-0F682C999C50}" srcOrd="0" destOrd="0" presId="urn:microsoft.com/office/officeart/2005/8/layout/hierarchy2"/>
    <dgm:cxn modelId="{9310FD78-9F4B-447C-AAD5-A8DE0E9E1013}" type="presParOf" srcId="{43C00FFD-0CAF-4AC4-9CF1-FC368E177A18}" destId="{073E981D-689C-4975-B064-A952393052A9}" srcOrd="1" destOrd="0" presId="urn:microsoft.com/office/officeart/2005/8/layout/hierarchy2"/>
  </dgm:cxnLst>
  <dgm:bg>
    <a:solidFill>
      <a:schemeClr val="bg1"/>
    </a:solidFill>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E3DC1F-80D7-49F0-8779-0FFC33BDD3EA}">
      <dsp:nvSpPr>
        <dsp:cNvPr id="0" name=""/>
        <dsp:cNvSpPr/>
      </dsp:nvSpPr>
      <dsp:spPr>
        <a:xfrm>
          <a:off x="8" y="821631"/>
          <a:ext cx="2282224" cy="544550"/>
        </a:xfrm>
        <a:prstGeom prst="roundRect">
          <a:avLst>
            <a:gd name="adj" fmla="val 10000"/>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Times New Roman" pitchFamily="18" charset="0"/>
              <a:cs typeface="Times New Roman" pitchFamily="18" charset="0"/>
            </a:rPr>
            <a:t>Types of Reverse Migration </a:t>
          </a:r>
        </a:p>
      </dsp:txBody>
      <dsp:txXfrm>
        <a:off x="15957" y="837580"/>
        <a:ext cx="2250326" cy="512652"/>
      </dsp:txXfrm>
    </dsp:sp>
    <dsp:sp modelId="{0AA49792-6094-45F7-BAC4-5EC06FFEF09F}">
      <dsp:nvSpPr>
        <dsp:cNvPr id="0" name=""/>
        <dsp:cNvSpPr/>
      </dsp:nvSpPr>
      <dsp:spPr>
        <a:xfrm rot="20235541">
          <a:off x="2243496" y="854750"/>
          <a:ext cx="996568" cy="93073"/>
        </a:xfrm>
        <a:custGeom>
          <a:avLst/>
          <a:gdLst/>
          <a:ahLst/>
          <a:cxnLst/>
          <a:rect l="0" t="0" r="0" b="0"/>
          <a:pathLst>
            <a:path>
              <a:moveTo>
                <a:pt x="0" y="46536"/>
              </a:moveTo>
              <a:lnTo>
                <a:pt x="996568" y="465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itchFamily="18" charset="0"/>
            <a:cs typeface="Times New Roman" pitchFamily="18" charset="0"/>
          </a:endParaRPr>
        </a:p>
      </dsp:txBody>
      <dsp:txXfrm>
        <a:off x="2716866" y="876372"/>
        <a:ext cx="49828" cy="49828"/>
      </dsp:txXfrm>
    </dsp:sp>
    <dsp:sp modelId="{A1F991E5-A805-407B-8E95-B6E0BBE2DB2B}">
      <dsp:nvSpPr>
        <dsp:cNvPr id="0" name=""/>
        <dsp:cNvSpPr/>
      </dsp:nvSpPr>
      <dsp:spPr>
        <a:xfrm>
          <a:off x="3201329" y="396806"/>
          <a:ext cx="2282224" cy="623720"/>
        </a:xfrm>
        <a:prstGeom prst="roundRect">
          <a:avLst>
            <a:gd name="adj" fmla="val 10000"/>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Short Term </a:t>
          </a:r>
          <a:r>
            <a:rPr lang="en-US" sz="1200" kern="1200">
              <a:solidFill>
                <a:sysClr val="windowText" lastClr="000000"/>
              </a:solidFill>
              <a:latin typeface="Times New Roman" pitchFamily="18" charset="0"/>
              <a:cs typeface="Times New Roman" pitchFamily="18" charset="0"/>
            </a:rPr>
            <a:t>Reverse </a:t>
          </a:r>
          <a:r>
            <a:rPr lang="en-US" sz="1200" kern="1200">
              <a:latin typeface="Times New Roman" pitchFamily="18" charset="0"/>
              <a:cs typeface="Times New Roman" pitchFamily="18" charset="0"/>
            </a:rPr>
            <a:t>Migration</a:t>
          </a:r>
        </a:p>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(for very short duration: Non-Permanent in nature) </a:t>
          </a:r>
        </a:p>
      </dsp:txBody>
      <dsp:txXfrm>
        <a:off x="3219597" y="415074"/>
        <a:ext cx="2245688" cy="587184"/>
      </dsp:txXfrm>
    </dsp:sp>
    <dsp:sp modelId="{96C5D226-F2F1-4E4D-B855-C9DE403F7623}">
      <dsp:nvSpPr>
        <dsp:cNvPr id="0" name=""/>
        <dsp:cNvSpPr/>
      </dsp:nvSpPr>
      <dsp:spPr>
        <a:xfrm rot="1433012">
          <a:off x="2239196" y="1250856"/>
          <a:ext cx="1005169" cy="93073"/>
        </a:xfrm>
        <a:custGeom>
          <a:avLst/>
          <a:gdLst/>
          <a:ahLst/>
          <a:cxnLst/>
          <a:rect l="0" t="0" r="0" b="0"/>
          <a:pathLst>
            <a:path>
              <a:moveTo>
                <a:pt x="0" y="46536"/>
              </a:moveTo>
              <a:lnTo>
                <a:pt x="1005169" y="465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itchFamily="18" charset="0"/>
            <a:cs typeface="Times New Roman" pitchFamily="18" charset="0"/>
          </a:endParaRPr>
        </a:p>
      </dsp:txBody>
      <dsp:txXfrm>
        <a:off x="2716651" y="1272263"/>
        <a:ext cx="50258" cy="50258"/>
      </dsp:txXfrm>
    </dsp:sp>
    <dsp:sp modelId="{57607CAF-9471-4885-A099-CB3C85C4F998}">
      <dsp:nvSpPr>
        <dsp:cNvPr id="0" name=""/>
        <dsp:cNvSpPr/>
      </dsp:nvSpPr>
      <dsp:spPr>
        <a:xfrm>
          <a:off x="3201329" y="1191694"/>
          <a:ext cx="2282224" cy="618368"/>
        </a:xfrm>
        <a:prstGeom prst="roundRect">
          <a:avLst>
            <a:gd name="adj" fmla="val 10000"/>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Long Term </a:t>
          </a:r>
          <a:r>
            <a:rPr lang="en-US" sz="1200" kern="1200">
              <a:solidFill>
                <a:sysClr val="windowText" lastClr="000000"/>
              </a:solidFill>
              <a:latin typeface="Times New Roman" pitchFamily="18" charset="0"/>
              <a:cs typeface="Times New Roman" pitchFamily="18" charset="0"/>
            </a:rPr>
            <a:t>Reverse </a:t>
          </a:r>
          <a:r>
            <a:rPr lang="en-US" sz="1200" kern="1200">
              <a:latin typeface="Times New Roman" pitchFamily="18" charset="0"/>
              <a:cs typeface="Times New Roman" pitchFamily="18" charset="0"/>
            </a:rPr>
            <a:t>Migration </a:t>
          </a:r>
        </a:p>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(for long duration: Permanent in nature) </a:t>
          </a:r>
        </a:p>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 </a:t>
          </a:r>
        </a:p>
      </dsp:txBody>
      <dsp:txXfrm>
        <a:off x="3219440" y="1209805"/>
        <a:ext cx="2246002" cy="5821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E3DC1F-80D7-49F0-8779-0FFC33BDD3EA}">
      <dsp:nvSpPr>
        <dsp:cNvPr id="0" name=""/>
        <dsp:cNvSpPr/>
      </dsp:nvSpPr>
      <dsp:spPr>
        <a:xfrm>
          <a:off x="5465" y="845279"/>
          <a:ext cx="1441799" cy="720899"/>
        </a:xfrm>
        <a:prstGeom prst="roundRect">
          <a:avLst>
            <a:gd name="adj" fmla="val 10000"/>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itchFamily="18" charset="0"/>
              <a:cs typeface="Times New Roman" pitchFamily="18" charset="0"/>
            </a:rPr>
            <a:t>Causes of Reverse Migration </a:t>
          </a:r>
        </a:p>
      </dsp:txBody>
      <dsp:txXfrm>
        <a:off x="26579" y="866393"/>
        <a:ext cx="1399571" cy="678671"/>
      </dsp:txXfrm>
    </dsp:sp>
    <dsp:sp modelId="{0AA49792-6094-45F7-BAC4-5EC06FFEF09F}">
      <dsp:nvSpPr>
        <dsp:cNvPr id="0" name=""/>
        <dsp:cNvSpPr/>
      </dsp:nvSpPr>
      <dsp:spPr>
        <a:xfrm rot="19115879">
          <a:off x="1351190" y="924751"/>
          <a:ext cx="768869" cy="53473"/>
        </a:xfrm>
        <a:custGeom>
          <a:avLst/>
          <a:gdLst/>
          <a:ahLst/>
          <a:cxnLst/>
          <a:rect l="0" t="0" r="0" b="0"/>
          <a:pathLst>
            <a:path>
              <a:moveTo>
                <a:pt x="0" y="26736"/>
              </a:moveTo>
              <a:lnTo>
                <a:pt x="768869" y="267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itchFamily="18" charset="0"/>
            <a:cs typeface="Times New Roman" pitchFamily="18" charset="0"/>
          </a:endParaRPr>
        </a:p>
      </dsp:txBody>
      <dsp:txXfrm>
        <a:off x="1716403" y="932266"/>
        <a:ext cx="38443" cy="38443"/>
      </dsp:txXfrm>
    </dsp:sp>
    <dsp:sp modelId="{A1F991E5-A805-407B-8E95-B6E0BBE2DB2B}">
      <dsp:nvSpPr>
        <dsp:cNvPr id="0" name=""/>
        <dsp:cNvSpPr/>
      </dsp:nvSpPr>
      <dsp:spPr>
        <a:xfrm>
          <a:off x="2023985" y="336796"/>
          <a:ext cx="1441799" cy="720899"/>
        </a:xfrm>
        <a:prstGeom prst="roundRect">
          <a:avLst>
            <a:gd name="adj" fmla="val 10000"/>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Short Term </a:t>
          </a:r>
          <a:r>
            <a:rPr lang="en-US" sz="1200" kern="1200">
              <a:solidFill>
                <a:sysClr val="windowText" lastClr="000000"/>
              </a:solidFill>
              <a:latin typeface="Times New Roman" pitchFamily="18" charset="0"/>
              <a:cs typeface="Times New Roman" pitchFamily="18" charset="0"/>
            </a:rPr>
            <a:t>Reverse </a:t>
          </a:r>
          <a:r>
            <a:rPr lang="en-US" sz="1200" kern="1200">
              <a:latin typeface="Times New Roman" pitchFamily="18" charset="0"/>
              <a:cs typeface="Times New Roman" pitchFamily="18" charset="0"/>
            </a:rPr>
            <a:t>Migration  Causes</a:t>
          </a:r>
        </a:p>
      </dsp:txBody>
      <dsp:txXfrm>
        <a:off x="2045099" y="357910"/>
        <a:ext cx="1399571" cy="678671"/>
      </dsp:txXfrm>
    </dsp:sp>
    <dsp:sp modelId="{AEF5B958-3A69-4330-BCA4-8F6DEFF75B9E}">
      <dsp:nvSpPr>
        <dsp:cNvPr id="0" name=""/>
        <dsp:cNvSpPr/>
      </dsp:nvSpPr>
      <dsp:spPr>
        <a:xfrm>
          <a:off x="3465784" y="670509"/>
          <a:ext cx="576719" cy="53473"/>
        </a:xfrm>
        <a:custGeom>
          <a:avLst/>
          <a:gdLst/>
          <a:ahLst/>
          <a:cxnLst/>
          <a:rect l="0" t="0" r="0" b="0"/>
          <a:pathLst>
            <a:path>
              <a:moveTo>
                <a:pt x="0" y="26736"/>
              </a:moveTo>
              <a:lnTo>
                <a:pt x="576719" y="267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itchFamily="18" charset="0"/>
            <a:cs typeface="Times New Roman" pitchFamily="18" charset="0"/>
          </a:endParaRPr>
        </a:p>
      </dsp:txBody>
      <dsp:txXfrm>
        <a:off x="3739726" y="682828"/>
        <a:ext cx="28835" cy="28835"/>
      </dsp:txXfrm>
    </dsp:sp>
    <dsp:sp modelId="{F8D564E6-BF4A-4669-8F84-8516B7692EF9}">
      <dsp:nvSpPr>
        <dsp:cNvPr id="0" name=""/>
        <dsp:cNvSpPr/>
      </dsp:nvSpPr>
      <dsp:spPr>
        <a:xfrm>
          <a:off x="4042504" y="250439"/>
          <a:ext cx="1441799" cy="893613"/>
        </a:xfrm>
        <a:prstGeom prst="roundRect">
          <a:avLst>
            <a:gd name="adj" fmla="val 10000"/>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Pandemics, Job losses, Conflicts, Health Concerns, Disasters of short nature </a:t>
          </a:r>
        </a:p>
      </dsp:txBody>
      <dsp:txXfrm>
        <a:off x="4068677" y="276612"/>
        <a:ext cx="1389453" cy="841267"/>
      </dsp:txXfrm>
    </dsp:sp>
    <dsp:sp modelId="{96C5D226-F2F1-4E4D-B855-C9DE403F7623}">
      <dsp:nvSpPr>
        <dsp:cNvPr id="0" name=""/>
        <dsp:cNvSpPr/>
      </dsp:nvSpPr>
      <dsp:spPr>
        <a:xfrm rot="2484121">
          <a:off x="1351190" y="1433234"/>
          <a:ext cx="768869" cy="53473"/>
        </a:xfrm>
        <a:custGeom>
          <a:avLst/>
          <a:gdLst/>
          <a:ahLst/>
          <a:cxnLst/>
          <a:rect l="0" t="0" r="0" b="0"/>
          <a:pathLst>
            <a:path>
              <a:moveTo>
                <a:pt x="0" y="26736"/>
              </a:moveTo>
              <a:lnTo>
                <a:pt x="768869" y="267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itchFamily="18" charset="0"/>
            <a:cs typeface="Times New Roman" pitchFamily="18" charset="0"/>
          </a:endParaRPr>
        </a:p>
      </dsp:txBody>
      <dsp:txXfrm>
        <a:off x="1716403" y="1440749"/>
        <a:ext cx="38443" cy="38443"/>
      </dsp:txXfrm>
    </dsp:sp>
    <dsp:sp modelId="{57607CAF-9471-4885-A099-CB3C85C4F998}">
      <dsp:nvSpPr>
        <dsp:cNvPr id="0" name=""/>
        <dsp:cNvSpPr/>
      </dsp:nvSpPr>
      <dsp:spPr>
        <a:xfrm>
          <a:off x="2023985" y="1353762"/>
          <a:ext cx="1441799" cy="720899"/>
        </a:xfrm>
        <a:prstGeom prst="roundRect">
          <a:avLst>
            <a:gd name="adj" fmla="val 10000"/>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Long Term </a:t>
          </a:r>
          <a:r>
            <a:rPr lang="en-US" sz="1200" kern="1200">
              <a:solidFill>
                <a:sysClr val="windowText" lastClr="000000"/>
              </a:solidFill>
              <a:latin typeface="Times New Roman" pitchFamily="18" charset="0"/>
              <a:cs typeface="Times New Roman" pitchFamily="18" charset="0"/>
            </a:rPr>
            <a:t>Reverse </a:t>
          </a:r>
          <a:r>
            <a:rPr lang="en-US" sz="1200" kern="1200">
              <a:latin typeface="Times New Roman" pitchFamily="18" charset="0"/>
              <a:cs typeface="Times New Roman" pitchFamily="18" charset="0"/>
            </a:rPr>
            <a:t>Migration  Causes</a:t>
          </a:r>
        </a:p>
      </dsp:txBody>
      <dsp:txXfrm>
        <a:off x="2045099" y="1374876"/>
        <a:ext cx="1399571" cy="678671"/>
      </dsp:txXfrm>
    </dsp:sp>
    <dsp:sp modelId="{5F6F2819-C487-4B3A-BB47-B0400D26D5EC}">
      <dsp:nvSpPr>
        <dsp:cNvPr id="0" name=""/>
        <dsp:cNvSpPr/>
      </dsp:nvSpPr>
      <dsp:spPr>
        <a:xfrm>
          <a:off x="3465784" y="1687476"/>
          <a:ext cx="576719" cy="53473"/>
        </a:xfrm>
        <a:custGeom>
          <a:avLst/>
          <a:gdLst/>
          <a:ahLst/>
          <a:cxnLst/>
          <a:rect l="0" t="0" r="0" b="0"/>
          <a:pathLst>
            <a:path>
              <a:moveTo>
                <a:pt x="0" y="26736"/>
              </a:moveTo>
              <a:lnTo>
                <a:pt x="576719" y="267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itchFamily="18" charset="0"/>
            <a:cs typeface="Times New Roman" pitchFamily="18" charset="0"/>
          </a:endParaRPr>
        </a:p>
      </dsp:txBody>
      <dsp:txXfrm>
        <a:off x="3739726" y="1699794"/>
        <a:ext cx="28835" cy="28835"/>
      </dsp:txXfrm>
    </dsp:sp>
    <dsp:sp modelId="{6EC65A5B-F613-4CE6-ADFB-0F682C999C50}">
      <dsp:nvSpPr>
        <dsp:cNvPr id="0" name=""/>
        <dsp:cNvSpPr/>
      </dsp:nvSpPr>
      <dsp:spPr>
        <a:xfrm>
          <a:off x="4042504" y="1252187"/>
          <a:ext cx="1441799" cy="924049"/>
        </a:xfrm>
        <a:prstGeom prst="roundRect">
          <a:avLst>
            <a:gd name="adj" fmla="val 10000"/>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Job retirement, Desire of quality life, High cost of living, Govt. initiative, Technological connectivity, Preference for rural living,  Wars,  Cultural Needs</a:t>
          </a:r>
        </a:p>
      </dsp:txBody>
      <dsp:txXfrm>
        <a:off x="4069568" y="1279251"/>
        <a:ext cx="1387671" cy="86992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5FCE2-1EC1-4288-9BAC-F6E01A75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17</Pages>
  <Words>4992</Words>
  <Characters>28456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1183</cp:lastModifiedBy>
  <cp:revision>49</cp:revision>
  <cp:lastPrinted>2025-08-05T14:29:00Z</cp:lastPrinted>
  <dcterms:created xsi:type="dcterms:W3CDTF">2025-08-05T15:35:00Z</dcterms:created>
  <dcterms:modified xsi:type="dcterms:W3CDTF">2025-08-19T05:20:00Z</dcterms:modified>
</cp:coreProperties>
</file>