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6FA7B" w14:textId="75E41189" w:rsidR="00EC4A63" w:rsidRPr="00CD69AE" w:rsidRDefault="00EC4A63" w:rsidP="00746D32">
      <w:pPr>
        <w:pStyle w:val="NoSpacing"/>
        <w:rPr>
          <w:rFonts w:ascii="Times New Roman" w:hAnsi="Times New Roman" w:cs="Times New Roman"/>
          <w:szCs w:val="24"/>
        </w:rPr>
      </w:pPr>
      <w:r w:rsidRPr="00CD69AE">
        <w:rPr>
          <w:rFonts w:ascii="Times New Roman" w:hAnsi="Times New Roman" w:cs="Times New Roman"/>
          <w:szCs w:val="24"/>
        </w:rPr>
        <w:t>Development and Evaluation of a Nutritious Bar Fortified with Honey and Bee Pollen: Impact on Nutritional Status and Anthropometric Profile of College Students</w:t>
      </w:r>
    </w:p>
    <w:p w14:paraId="066B8177" w14:textId="77777777" w:rsidR="001A644A" w:rsidRPr="00CD69AE" w:rsidRDefault="001A644A" w:rsidP="00DB53EA">
      <w:pPr>
        <w:jc w:val="both"/>
        <w:rPr>
          <w:rFonts w:ascii="Times New Roman" w:hAnsi="Times New Roman" w:cs="Times New Roman"/>
          <w:b/>
          <w:bCs/>
          <w:szCs w:val="24"/>
        </w:rPr>
      </w:pPr>
    </w:p>
    <w:p w14:paraId="42BF4927" w14:textId="77777777" w:rsidR="001A644A" w:rsidRPr="00CD69AE" w:rsidRDefault="001A644A" w:rsidP="00E17193">
      <w:pPr>
        <w:spacing w:after="0" w:line="240" w:lineRule="auto"/>
        <w:jc w:val="both"/>
        <w:rPr>
          <w:rFonts w:ascii="Times New Roman" w:hAnsi="Times New Roman" w:cs="Times New Roman"/>
          <w:i/>
          <w:iCs/>
          <w:szCs w:val="24"/>
        </w:rPr>
      </w:pPr>
    </w:p>
    <w:p w14:paraId="4E9E41CE" w14:textId="77777777" w:rsidR="001A644A" w:rsidRPr="00CD69AE" w:rsidRDefault="001A644A" w:rsidP="00E17193">
      <w:pPr>
        <w:spacing w:after="0" w:line="240" w:lineRule="auto"/>
        <w:jc w:val="both"/>
        <w:rPr>
          <w:rFonts w:ascii="Times New Roman" w:hAnsi="Times New Roman" w:cs="Times New Roman"/>
          <w:i/>
          <w:iCs/>
          <w:szCs w:val="24"/>
        </w:rPr>
      </w:pPr>
    </w:p>
    <w:p w14:paraId="7BD3E79A" w14:textId="77777777" w:rsidR="00E17193" w:rsidRPr="00CD69AE" w:rsidRDefault="00E17193" w:rsidP="00E17193">
      <w:pPr>
        <w:spacing w:after="0" w:line="240" w:lineRule="auto"/>
        <w:jc w:val="both"/>
        <w:rPr>
          <w:rFonts w:ascii="Times New Roman" w:hAnsi="Times New Roman" w:cs="Times New Roman"/>
          <w:i/>
          <w:iCs/>
          <w:szCs w:val="24"/>
        </w:rPr>
      </w:pPr>
    </w:p>
    <w:p w14:paraId="32844216" w14:textId="01154204" w:rsidR="00EC4A63" w:rsidRPr="00CD69AE" w:rsidRDefault="00EC4A63" w:rsidP="00DB53EA">
      <w:pPr>
        <w:jc w:val="both"/>
        <w:rPr>
          <w:rFonts w:ascii="Times New Roman" w:hAnsi="Times New Roman" w:cs="Times New Roman"/>
          <w:szCs w:val="24"/>
        </w:rPr>
      </w:pPr>
      <w:r w:rsidRPr="00CD69AE">
        <w:rPr>
          <w:rFonts w:ascii="Times New Roman" w:hAnsi="Times New Roman" w:cs="Times New Roman"/>
          <w:b/>
          <w:bCs/>
          <w:szCs w:val="24"/>
        </w:rPr>
        <w:t>Abstract</w:t>
      </w:r>
      <w:r w:rsidRPr="00CD69AE">
        <w:rPr>
          <w:rFonts w:ascii="Times New Roman" w:hAnsi="Times New Roman" w:cs="Times New Roman"/>
          <w:szCs w:val="24"/>
        </w:rPr>
        <w:t xml:space="preserve"> This study was undertaken to develop a functional nutritional bar incorporating </w:t>
      </w:r>
      <w:proofErr w:type="spellStart"/>
      <w:r w:rsidRPr="00CD69AE">
        <w:rPr>
          <w:rFonts w:ascii="Times New Roman" w:hAnsi="Times New Roman" w:cs="Times New Roman"/>
          <w:szCs w:val="24"/>
        </w:rPr>
        <w:t>multifloral</w:t>
      </w:r>
      <w:proofErr w:type="spellEnd"/>
      <w:r w:rsidRPr="00CD69AE">
        <w:rPr>
          <w:rFonts w:ascii="Times New Roman" w:hAnsi="Times New Roman" w:cs="Times New Roman"/>
          <w:szCs w:val="24"/>
        </w:rPr>
        <w:t xml:space="preserve"> honey and bee pollen, and to assess its nutritional composition, sensory acceptability, and impact on dietary adequacy and anthropometric parameters among college-going students. </w:t>
      </w:r>
      <w:r w:rsidR="00F00675" w:rsidRPr="0057757A">
        <w:rPr>
          <w:rFonts w:ascii="Times New Roman" w:hAnsi="Times New Roman" w:cs="Times New Roman"/>
          <w:szCs w:val="24"/>
          <w:highlight w:val="yellow"/>
        </w:rPr>
        <w:t xml:space="preserve">The nutritional, mineral, and sensory qualities of two nutrition bars, control and experimental (containing 10% bee pollen and </w:t>
      </w:r>
      <w:proofErr w:type="spellStart"/>
      <w:r w:rsidR="00F00675" w:rsidRPr="0057757A">
        <w:rPr>
          <w:rFonts w:ascii="Times New Roman" w:hAnsi="Times New Roman" w:cs="Times New Roman"/>
          <w:szCs w:val="24"/>
          <w:highlight w:val="yellow"/>
        </w:rPr>
        <w:t>multifloral</w:t>
      </w:r>
      <w:proofErr w:type="spellEnd"/>
      <w:r w:rsidR="00F00675" w:rsidRPr="0057757A">
        <w:rPr>
          <w:rFonts w:ascii="Times New Roman" w:hAnsi="Times New Roman" w:cs="Times New Roman"/>
          <w:szCs w:val="24"/>
          <w:highlight w:val="yellow"/>
        </w:rPr>
        <w:t xml:space="preserve"> honey were developed and assessed. College students (18–25 years old) participated in a four-month intervention during which anthropometric and nutritional parameters were measured before and after. SPSS was used to analyze the data, with a significance level of p &lt; 0.05.</w:t>
      </w:r>
      <w:r w:rsidR="00F00675" w:rsidRPr="00CD69AE">
        <w:rPr>
          <w:rFonts w:ascii="Times New Roman" w:hAnsi="Times New Roman" w:cs="Times New Roman"/>
          <w:szCs w:val="24"/>
        </w:rPr>
        <w:t xml:space="preserve"> </w:t>
      </w:r>
      <w:r w:rsidRPr="00CD69AE">
        <w:rPr>
          <w:rFonts w:ascii="Times New Roman" w:hAnsi="Times New Roman" w:cs="Times New Roman"/>
          <w:szCs w:val="24"/>
        </w:rPr>
        <w:t xml:space="preserve">The experimental bar, containing 10% bee pollen and honey as natural binders, was compared with a standard control bar. Nutritional analysis </w:t>
      </w:r>
      <w:r w:rsidR="00F00675" w:rsidRPr="00CD69AE">
        <w:rPr>
          <w:rFonts w:ascii="Times New Roman" w:hAnsi="Times New Roman" w:cs="Times New Roman"/>
          <w:szCs w:val="24"/>
        </w:rPr>
        <w:t xml:space="preserve">was done with the help of AOAC methods which </w:t>
      </w:r>
      <w:r w:rsidRPr="00CD69AE">
        <w:rPr>
          <w:rFonts w:ascii="Times New Roman" w:hAnsi="Times New Roman" w:cs="Times New Roman"/>
          <w:szCs w:val="24"/>
        </w:rPr>
        <w:t>revealed higher protein (8.45 g), fat (10.24 g), fiber (3.72 g), and key minerals like calcium (109.88 mg), iron (6.82 mg), and zinc (1.99 mg) in the experimental bar. Sensory evaluation favored the experimental bar for taste (8.21), flavor (8.14), and overall acceptability (8.10) on a 9-point hedonic scale. A pre-post intervention involving daily bar consumption showed significant improvements in BMI, waist circumference, and nutrient adequacy in the experimental group. Post-intervention dietary intake data revealed increased protein (51.65 g), iron (18.02 mg), and calcium (751.3 mg) intake, with percent adequacy improving across all three nutrients. These findings highlight the potential of honey and bee pollen as functional ingredients in the formulation of convenient, nutrient-rich snack alternatives for improving young adults' nutritional status.</w:t>
      </w:r>
    </w:p>
    <w:p w14:paraId="16E81425" w14:textId="77777777" w:rsidR="00EC4A63" w:rsidRPr="00CD69AE" w:rsidRDefault="00EC4A63" w:rsidP="00DB53EA">
      <w:pPr>
        <w:jc w:val="both"/>
        <w:rPr>
          <w:rFonts w:ascii="Times New Roman" w:hAnsi="Times New Roman" w:cs="Times New Roman"/>
          <w:szCs w:val="24"/>
        </w:rPr>
      </w:pPr>
      <w:r w:rsidRPr="00CD69AE">
        <w:rPr>
          <w:rFonts w:ascii="Times New Roman" w:hAnsi="Times New Roman" w:cs="Times New Roman"/>
          <w:b/>
          <w:bCs/>
          <w:szCs w:val="24"/>
        </w:rPr>
        <w:t>Keywords</w:t>
      </w:r>
      <w:r w:rsidRPr="00CD69AE">
        <w:rPr>
          <w:rFonts w:ascii="Times New Roman" w:hAnsi="Times New Roman" w:cs="Times New Roman"/>
          <w:szCs w:val="24"/>
        </w:rPr>
        <w:t>: Bee pollen, Honey, Nutritional bar, Functional food, Anthropometry, Nutrient adequacy</w:t>
      </w:r>
    </w:p>
    <w:p w14:paraId="45AE812D" w14:textId="10C3F295" w:rsidR="0095132A" w:rsidRPr="00CD69AE" w:rsidRDefault="00EC4A63" w:rsidP="0095132A">
      <w:pPr>
        <w:jc w:val="both"/>
        <w:rPr>
          <w:rFonts w:ascii="Times New Roman" w:hAnsi="Times New Roman" w:cs="Times New Roman"/>
          <w:szCs w:val="24"/>
        </w:rPr>
      </w:pPr>
      <w:r w:rsidRPr="00CD69AE">
        <w:rPr>
          <w:rFonts w:ascii="Times New Roman" w:hAnsi="Times New Roman" w:cs="Times New Roman"/>
          <w:b/>
          <w:bCs/>
          <w:szCs w:val="24"/>
        </w:rPr>
        <w:t>Introduction</w:t>
      </w:r>
      <w:r w:rsidR="00E67338" w:rsidRPr="00CD69AE">
        <w:rPr>
          <w:rFonts w:ascii="Times New Roman" w:hAnsi="Times New Roman" w:cs="Times New Roman"/>
          <w:b/>
          <w:bCs/>
          <w:szCs w:val="24"/>
        </w:rPr>
        <w:t>:</w:t>
      </w:r>
      <w:r w:rsidR="00E67338" w:rsidRPr="00CD69AE">
        <w:rPr>
          <w:rFonts w:ascii="Times New Roman" w:hAnsi="Times New Roman" w:cs="Times New Roman"/>
          <w:szCs w:val="24"/>
        </w:rPr>
        <w:t xml:space="preserve"> </w:t>
      </w:r>
      <w:r w:rsidR="0095132A" w:rsidRPr="00CD69AE">
        <w:rPr>
          <w:rFonts w:ascii="Times New Roman" w:hAnsi="Times New Roman" w:cs="Times New Roman"/>
          <w:szCs w:val="24"/>
        </w:rPr>
        <w:t xml:space="preserve">In recent years, there has been a substantial shift in consumer preferences toward natural and functional foods that offer health benefits beyond basic nutrition. This growing awareness has encouraged the incorporation of nutrient-rich, bioactive ingredients—such as honey and bee pollen—into everyday food items, including convenient formats like nutritional bars. </w:t>
      </w:r>
      <w:r w:rsidR="0095132A" w:rsidRPr="0057757A">
        <w:rPr>
          <w:rFonts w:ascii="Times New Roman" w:hAnsi="Times New Roman" w:cs="Times New Roman"/>
          <w:szCs w:val="24"/>
          <w:highlight w:val="yellow"/>
        </w:rPr>
        <w:t>These bee-derived substances are not only appreciated for their natural sweetness and appealing sensory attributes but are also recognized for their diverse nutritional profiles and therapeutic potential (</w:t>
      </w:r>
      <w:proofErr w:type="spellStart"/>
      <w:r w:rsidR="001168D7" w:rsidRPr="001168D7">
        <w:rPr>
          <w:rFonts w:ascii="Times New Roman" w:hAnsi="Times New Roman" w:cs="Times New Roman"/>
          <w:szCs w:val="24"/>
        </w:rPr>
        <w:t>Tsuruda</w:t>
      </w:r>
      <w:proofErr w:type="spellEnd"/>
      <w:r w:rsidR="0095132A" w:rsidRPr="0057757A">
        <w:rPr>
          <w:rFonts w:ascii="Times New Roman" w:hAnsi="Times New Roman" w:cs="Times New Roman"/>
          <w:szCs w:val="24"/>
          <w:highlight w:val="yellow"/>
        </w:rPr>
        <w:t xml:space="preserve"> </w:t>
      </w:r>
      <w:r w:rsidR="0095132A" w:rsidRPr="0057757A">
        <w:rPr>
          <w:rFonts w:ascii="Times New Roman" w:hAnsi="Times New Roman" w:cs="Times New Roman"/>
          <w:i/>
          <w:iCs/>
          <w:szCs w:val="24"/>
          <w:highlight w:val="yellow"/>
        </w:rPr>
        <w:t>et al</w:t>
      </w:r>
      <w:r w:rsidR="0095132A" w:rsidRPr="0057757A">
        <w:rPr>
          <w:rFonts w:ascii="Times New Roman" w:hAnsi="Times New Roman" w:cs="Times New Roman"/>
          <w:szCs w:val="24"/>
          <w:highlight w:val="yellow"/>
        </w:rPr>
        <w:t>., 20</w:t>
      </w:r>
      <w:r w:rsidR="001168D7">
        <w:rPr>
          <w:rFonts w:ascii="Times New Roman" w:hAnsi="Times New Roman" w:cs="Times New Roman"/>
          <w:szCs w:val="24"/>
        </w:rPr>
        <w:t xml:space="preserve">21). </w:t>
      </w:r>
      <w:r w:rsidR="0095132A" w:rsidRPr="00CD69AE">
        <w:rPr>
          <w:rFonts w:ascii="Times New Roman" w:hAnsi="Times New Roman" w:cs="Times New Roman"/>
          <w:szCs w:val="24"/>
        </w:rPr>
        <w:t>Increasing scientific attention has focused on their antioxidant, antimicrobial, and immunomodulatory properties, as well as their capacity to improve overall metabolic health (</w:t>
      </w:r>
      <w:proofErr w:type="spellStart"/>
      <w:r w:rsidR="0095132A" w:rsidRPr="00CD69AE">
        <w:rPr>
          <w:rFonts w:ascii="Times New Roman" w:hAnsi="Times New Roman" w:cs="Times New Roman"/>
          <w:szCs w:val="24"/>
        </w:rPr>
        <w:t>Cornara</w:t>
      </w:r>
      <w:proofErr w:type="spellEnd"/>
      <w:r w:rsidR="0095132A" w:rsidRPr="00CD69AE">
        <w:rPr>
          <w:rFonts w:ascii="Times New Roman" w:hAnsi="Times New Roman" w:cs="Times New Roman"/>
          <w:szCs w:val="24"/>
        </w:rPr>
        <w:t xml:space="preserve"> </w:t>
      </w:r>
      <w:r w:rsidR="0095132A" w:rsidRPr="00CD69AE">
        <w:rPr>
          <w:rFonts w:ascii="Times New Roman" w:hAnsi="Times New Roman" w:cs="Times New Roman"/>
          <w:i/>
          <w:iCs/>
          <w:szCs w:val="24"/>
        </w:rPr>
        <w:t>et al</w:t>
      </w:r>
      <w:r w:rsidR="0095132A" w:rsidRPr="00CD69AE">
        <w:rPr>
          <w:rFonts w:ascii="Times New Roman" w:hAnsi="Times New Roman" w:cs="Times New Roman"/>
          <w:szCs w:val="24"/>
        </w:rPr>
        <w:t xml:space="preserve">., 2017; </w:t>
      </w:r>
      <w:proofErr w:type="spellStart"/>
      <w:r w:rsidR="0095132A" w:rsidRPr="00CD69AE">
        <w:rPr>
          <w:rFonts w:ascii="Times New Roman" w:hAnsi="Times New Roman" w:cs="Times New Roman"/>
          <w:szCs w:val="24"/>
        </w:rPr>
        <w:t>Karaman</w:t>
      </w:r>
      <w:proofErr w:type="spellEnd"/>
      <w:r w:rsidR="0095132A" w:rsidRPr="00CD69AE">
        <w:rPr>
          <w:rFonts w:ascii="Times New Roman" w:hAnsi="Times New Roman" w:cs="Times New Roman"/>
          <w:szCs w:val="24"/>
        </w:rPr>
        <w:t xml:space="preserve">, 2019). </w:t>
      </w:r>
    </w:p>
    <w:p w14:paraId="21FB63FD" w14:textId="2453007D" w:rsidR="0095132A" w:rsidRPr="0095132A" w:rsidRDefault="0095132A" w:rsidP="0095132A">
      <w:pPr>
        <w:ind w:firstLine="720"/>
        <w:jc w:val="both"/>
        <w:rPr>
          <w:rFonts w:ascii="Times New Roman" w:hAnsi="Times New Roman" w:cs="Times New Roman"/>
          <w:szCs w:val="24"/>
        </w:rPr>
      </w:pPr>
      <w:r w:rsidRPr="0095132A">
        <w:rPr>
          <w:rFonts w:ascii="Times New Roman" w:hAnsi="Times New Roman" w:cs="Times New Roman"/>
          <w:szCs w:val="24"/>
        </w:rPr>
        <w:t xml:space="preserve">Honey, a natural carbohydrate-rich product primarily composed of glucose and fructose, also contains organic acids, enzymes, polyphenols, trace elements, and vitamins, which contribute to its multifaceted health-promoting effects (Silva </w:t>
      </w:r>
      <w:r w:rsidRPr="00CD69AE">
        <w:rPr>
          <w:rFonts w:ascii="Times New Roman" w:hAnsi="Times New Roman" w:cs="Times New Roman"/>
          <w:i/>
          <w:iCs/>
          <w:szCs w:val="24"/>
        </w:rPr>
        <w:t>et al</w:t>
      </w:r>
      <w:r w:rsidRPr="0095132A">
        <w:rPr>
          <w:rFonts w:ascii="Times New Roman" w:hAnsi="Times New Roman" w:cs="Times New Roman"/>
          <w:szCs w:val="24"/>
        </w:rPr>
        <w:t xml:space="preserve">., 2016). Studies by Thakur and Nanda (2015) and </w:t>
      </w:r>
      <w:proofErr w:type="spellStart"/>
      <w:r w:rsidRPr="0095132A">
        <w:rPr>
          <w:rFonts w:ascii="Times New Roman" w:hAnsi="Times New Roman" w:cs="Times New Roman"/>
          <w:szCs w:val="24"/>
        </w:rPr>
        <w:t>Pascoal</w:t>
      </w:r>
      <w:proofErr w:type="spellEnd"/>
      <w:r w:rsidRPr="0095132A">
        <w:rPr>
          <w:rFonts w:ascii="Times New Roman" w:hAnsi="Times New Roman" w:cs="Times New Roman"/>
          <w:szCs w:val="24"/>
        </w:rPr>
        <w:t xml:space="preserve"> </w:t>
      </w:r>
      <w:r w:rsidRPr="00CD69AE">
        <w:rPr>
          <w:rFonts w:ascii="Times New Roman" w:hAnsi="Times New Roman" w:cs="Times New Roman"/>
          <w:i/>
          <w:iCs/>
          <w:szCs w:val="24"/>
        </w:rPr>
        <w:t>et al</w:t>
      </w:r>
      <w:r w:rsidRPr="0095132A">
        <w:rPr>
          <w:rFonts w:ascii="Times New Roman" w:hAnsi="Times New Roman" w:cs="Times New Roman"/>
          <w:szCs w:val="24"/>
        </w:rPr>
        <w:t xml:space="preserve">. (2014) have shown that incorporating honey into food products can enhance nutritional quality, prolong shelf life, and improve consumer appeal. Moreover, honey’s low glycemic index, antioxidant activity, and prebiotic properties make it a </w:t>
      </w:r>
      <w:r w:rsidRPr="0095132A">
        <w:rPr>
          <w:rFonts w:ascii="Times New Roman" w:hAnsi="Times New Roman" w:cs="Times New Roman"/>
          <w:szCs w:val="24"/>
        </w:rPr>
        <w:lastRenderedPageBreak/>
        <w:t>suitable ingredient for health-focused formulations.</w:t>
      </w:r>
      <w:r w:rsidRPr="00CD69AE">
        <w:rPr>
          <w:rFonts w:ascii="Times New Roman" w:hAnsi="Times New Roman" w:cs="Times New Roman"/>
          <w:szCs w:val="24"/>
        </w:rPr>
        <w:t xml:space="preserve"> </w:t>
      </w:r>
      <w:r w:rsidRPr="0095132A">
        <w:rPr>
          <w:rFonts w:ascii="Times New Roman" w:hAnsi="Times New Roman" w:cs="Times New Roman"/>
          <w:szCs w:val="24"/>
        </w:rPr>
        <w:t xml:space="preserve">Bee pollen is similarly regarded as a functional food due to its high protein content, which includes all essential amino acids, as well as its abundance of polyunsaturated fatty acids, dietary fiber, vitamins (especially B-complex), and key minerals (Campos </w:t>
      </w:r>
      <w:r w:rsidRPr="00CD69AE">
        <w:rPr>
          <w:rFonts w:ascii="Times New Roman" w:hAnsi="Times New Roman" w:cs="Times New Roman"/>
          <w:i/>
          <w:iCs/>
          <w:szCs w:val="24"/>
        </w:rPr>
        <w:t>et al</w:t>
      </w:r>
      <w:r w:rsidRPr="0095132A">
        <w:rPr>
          <w:rFonts w:ascii="Times New Roman" w:hAnsi="Times New Roman" w:cs="Times New Roman"/>
          <w:szCs w:val="24"/>
        </w:rPr>
        <w:t xml:space="preserve">., 2008; </w:t>
      </w:r>
      <w:proofErr w:type="spellStart"/>
      <w:r w:rsidRPr="0095132A">
        <w:rPr>
          <w:rFonts w:ascii="Times New Roman" w:hAnsi="Times New Roman" w:cs="Times New Roman"/>
          <w:szCs w:val="24"/>
        </w:rPr>
        <w:t>Kieliszek</w:t>
      </w:r>
      <w:proofErr w:type="spellEnd"/>
      <w:r w:rsidRPr="0095132A">
        <w:rPr>
          <w:rFonts w:ascii="Times New Roman" w:hAnsi="Times New Roman" w:cs="Times New Roman"/>
          <w:szCs w:val="24"/>
        </w:rPr>
        <w:t xml:space="preserve"> </w:t>
      </w:r>
      <w:r w:rsidRPr="00CD69AE">
        <w:rPr>
          <w:rFonts w:ascii="Times New Roman" w:hAnsi="Times New Roman" w:cs="Times New Roman"/>
          <w:i/>
          <w:iCs/>
          <w:szCs w:val="24"/>
        </w:rPr>
        <w:t>et al</w:t>
      </w:r>
      <w:r w:rsidRPr="0095132A">
        <w:rPr>
          <w:rFonts w:ascii="Times New Roman" w:hAnsi="Times New Roman" w:cs="Times New Roman"/>
          <w:szCs w:val="24"/>
        </w:rPr>
        <w:t>., 2018). Its richness in phenolic compounds underpins its antioxidant potential, and regular consumption has been linked to enhanced immunity and improved metabolic profiles (</w:t>
      </w:r>
      <w:proofErr w:type="spellStart"/>
      <w:r w:rsidRPr="0095132A">
        <w:rPr>
          <w:rFonts w:ascii="Times New Roman" w:hAnsi="Times New Roman" w:cs="Times New Roman"/>
          <w:szCs w:val="24"/>
        </w:rPr>
        <w:t>Komosinska-Vassev</w:t>
      </w:r>
      <w:proofErr w:type="spellEnd"/>
      <w:r w:rsidRPr="0095132A">
        <w:rPr>
          <w:rFonts w:ascii="Times New Roman" w:hAnsi="Times New Roman" w:cs="Times New Roman"/>
          <w:szCs w:val="24"/>
        </w:rPr>
        <w:t xml:space="preserve"> </w:t>
      </w:r>
      <w:r w:rsidRPr="00CD69AE">
        <w:rPr>
          <w:rFonts w:ascii="Times New Roman" w:hAnsi="Times New Roman" w:cs="Times New Roman"/>
          <w:i/>
          <w:iCs/>
          <w:szCs w:val="24"/>
        </w:rPr>
        <w:t>et al</w:t>
      </w:r>
      <w:r w:rsidRPr="0095132A">
        <w:rPr>
          <w:rFonts w:ascii="Times New Roman" w:hAnsi="Times New Roman" w:cs="Times New Roman"/>
          <w:szCs w:val="24"/>
        </w:rPr>
        <w:t xml:space="preserve">., 2015). </w:t>
      </w:r>
      <w:proofErr w:type="spellStart"/>
      <w:r w:rsidRPr="0095132A">
        <w:rPr>
          <w:rFonts w:ascii="Times New Roman" w:hAnsi="Times New Roman" w:cs="Times New Roman"/>
          <w:szCs w:val="24"/>
        </w:rPr>
        <w:t>Kroyer</w:t>
      </w:r>
      <w:proofErr w:type="spellEnd"/>
      <w:r w:rsidRPr="0095132A">
        <w:rPr>
          <w:rFonts w:ascii="Times New Roman" w:hAnsi="Times New Roman" w:cs="Times New Roman"/>
          <w:szCs w:val="24"/>
        </w:rPr>
        <w:t xml:space="preserve"> and </w:t>
      </w:r>
      <w:proofErr w:type="spellStart"/>
      <w:r w:rsidRPr="0095132A">
        <w:rPr>
          <w:rFonts w:ascii="Times New Roman" w:hAnsi="Times New Roman" w:cs="Times New Roman"/>
          <w:szCs w:val="24"/>
        </w:rPr>
        <w:t>Hegedus</w:t>
      </w:r>
      <w:proofErr w:type="spellEnd"/>
      <w:r w:rsidRPr="0095132A">
        <w:rPr>
          <w:rFonts w:ascii="Times New Roman" w:hAnsi="Times New Roman" w:cs="Times New Roman"/>
          <w:szCs w:val="24"/>
        </w:rPr>
        <w:t xml:space="preserve"> (2001) further validated the antioxidant efficacy of bee pollen extracts, highlighting their relevance in dietary interventions. Similarly, </w:t>
      </w:r>
      <w:proofErr w:type="spellStart"/>
      <w:r w:rsidRPr="0095132A">
        <w:rPr>
          <w:rFonts w:ascii="Times New Roman" w:hAnsi="Times New Roman" w:cs="Times New Roman"/>
          <w:szCs w:val="24"/>
        </w:rPr>
        <w:t>Tuksitha</w:t>
      </w:r>
      <w:proofErr w:type="spellEnd"/>
      <w:r w:rsidRPr="0095132A">
        <w:rPr>
          <w:rFonts w:ascii="Times New Roman" w:hAnsi="Times New Roman" w:cs="Times New Roman"/>
          <w:szCs w:val="24"/>
        </w:rPr>
        <w:t xml:space="preserve"> </w:t>
      </w:r>
      <w:r w:rsidRPr="00CD69AE">
        <w:rPr>
          <w:rFonts w:ascii="Times New Roman" w:hAnsi="Times New Roman" w:cs="Times New Roman"/>
          <w:i/>
          <w:iCs/>
          <w:szCs w:val="24"/>
        </w:rPr>
        <w:t>et al</w:t>
      </w:r>
      <w:r w:rsidRPr="0095132A">
        <w:rPr>
          <w:rFonts w:ascii="Times New Roman" w:hAnsi="Times New Roman" w:cs="Times New Roman"/>
          <w:szCs w:val="24"/>
        </w:rPr>
        <w:t xml:space="preserve">. (2017) emphasized that </w:t>
      </w:r>
      <w:proofErr w:type="spellStart"/>
      <w:r w:rsidRPr="0095132A">
        <w:rPr>
          <w:rFonts w:ascii="Times New Roman" w:hAnsi="Times New Roman" w:cs="Times New Roman"/>
          <w:szCs w:val="24"/>
        </w:rPr>
        <w:t>multifloral</w:t>
      </w:r>
      <w:proofErr w:type="spellEnd"/>
      <w:r w:rsidRPr="0095132A">
        <w:rPr>
          <w:rFonts w:ascii="Times New Roman" w:hAnsi="Times New Roman" w:cs="Times New Roman"/>
          <w:szCs w:val="24"/>
        </w:rPr>
        <w:t xml:space="preserve"> honeys derived from diverse botanical sources are particularly rich in phenolic acids and flavonoids, contributing to their potent biological activity.</w:t>
      </w:r>
    </w:p>
    <w:p w14:paraId="414235C7" w14:textId="79ED03E5" w:rsidR="0095132A" w:rsidRPr="0095132A" w:rsidRDefault="0095132A" w:rsidP="0095132A">
      <w:pPr>
        <w:ind w:firstLine="720"/>
        <w:jc w:val="both"/>
        <w:rPr>
          <w:rFonts w:ascii="Times New Roman" w:hAnsi="Times New Roman" w:cs="Times New Roman"/>
          <w:szCs w:val="24"/>
        </w:rPr>
      </w:pPr>
      <w:r w:rsidRPr="0095132A">
        <w:rPr>
          <w:rFonts w:ascii="Times New Roman" w:hAnsi="Times New Roman" w:cs="Times New Roman"/>
          <w:szCs w:val="24"/>
        </w:rPr>
        <w:t>Despite the well-documented benefits of these natural products, limited research exists on their combined application in functional food formulations such as snack bars, especially in the context of their impact on physical health and nutritional adequacy among young adults. Nutritional bars, due to their portability, ease of consumption, and versatility in formulation, offer a practical vehicle for delivering functional ingredients to health-conscious or nutritionally vulnerable groups. Several studies support the integration of such ingredients in bar formulations, demonstrating improvements in nutrient intake and general well-being (Almeida-</w:t>
      </w:r>
      <w:proofErr w:type="spellStart"/>
      <w:r w:rsidRPr="0095132A">
        <w:rPr>
          <w:rFonts w:ascii="Times New Roman" w:hAnsi="Times New Roman" w:cs="Times New Roman"/>
          <w:szCs w:val="24"/>
        </w:rPr>
        <w:t>Muradian</w:t>
      </w:r>
      <w:proofErr w:type="spellEnd"/>
      <w:r w:rsidRPr="0095132A">
        <w:rPr>
          <w:rFonts w:ascii="Times New Roman" w:hAnsi="Times New Roman" w:cs="Times New Roman"/>
          <w:szCs w:val="24"/>
        </w:rPr>
        <w:t xml:space="preserve"> </w:t>
      </w:r>
      <w:r w:rsidRPr="00CD69AE">
        <w:rPr>
          <w:rFonts w:ascii="Times New Roman" w:hAnsi="Times New Roman" w:cs="Times New Roman"/>
          <w:i/>
          <w:iCs/>
          <w:szCs w:val="24"/>
        </w:rPr>
        <w:t>et al</w:t>
      </w:r>
      <w:r w:rsidRPr="0095132A">
        <w:rPr>
          <w:rFonts w:ascii="Times New Roman" w:hAnsi="Times New Roman" w:cs="Times New Roman"/>
          <w:szCs w:val="24"/>
        </w:rPr>
        <w:t xml:space="preserve">., 2005; </w:t>
      </w:r>
      <w:proofErr w:type="spellStart"/>
      <w:r w:rsidRPr="0095132A">
        <w:rPr>
          <w:rFonts w:ascii="Times New Roman" w:hAnsi="Times New Roman" w:cs="Times New Roman"/>
          <w:szCs w:val="24"/>
        </w:rPr>
        <w:t>Cornara</w:t>
      </w:r>
      <w:proofErr w:type="spellEnd"/>
      <w:r w:rsidRPr="0095132A">
        <w:rPr>
          <w:rFonts w:ascii="Times New Roman" w:hAnsi="Times New Roman" w:cs="Times New Roman"/>
          <w:szCs w:val="24"/>
        </w:rPr>
        <w:t xml:space="preserve"> </w:t>
      </w:r>
      <w:r w:rsidRPr="00CD69AE">
        <w:rPr>
          <w:rFonts w:ascii="Times New Roman" w:hAnsi="Times New Roman" w:cs="Times New Roman"/>
          <w:i/>
          <w:iCs/>
          <w:szCs w:val="24"/>
        </w:rPr>
        <w:t>et al</w:t>
      </w:r>
      <w:r w:rsidRPr="0095132A">
        <w:rPr>
          <w:rFonts w:ascii="Times New Roman" w:hAnsi="Times New Roman" w:cs="Times New Roman"/>
          <w:szCs w:val="24"/>
        </w:rPr>
        <w:t>., 2017).</w:t>
      </w:r>
      <w:r w:rsidRPr="00CD69AE">
        <w:rPr>
          <w:rFonts w:ascii="Times New Roman" w:hAnsi="Times New Roman" w:cs="Times New Roman"/>
          <w:szCs w:val="24"/>
        </w:rPr>
        <w:t xml:space="preserve"> </w:t>
      </w:r>
      <w:r w:rsidRPr="0095132A">
        <w:rPr>
          <w:rFonts w:ascii="Times New Roman" w:hAnsi="Times New Roman" w:cs="Times New Roman"/>
          <w:szCs w:val="24"/>
        </w:rPr>
        <w:t>College students represent a particularly relevant target group for such interventions. Their dietary patterns are often marked by time constraints, irregular meals, increased reliance on convenience foods, and stress-induced eating behaviors, all of which can compromise nutritional status. Addressing these challenges through a functional, ready-to-eat snack bar may help bridge nutrient gaps and promote better health outcomes in this population.</w:t>
      </w:r>
      <w:r w:rsidRPr="00CD69AE">
        <w:rPr>
          <w:rFonts w:ascii="Times New Roman" w:hAnsi="Times New Roman" w:cs="Times New Roman"/>
          <w:szCs w:val="24"/>
        </w:rPr>
        <w:t xml:space="preserve"> </w:t>
      </w:r>
      <w:r w:rsidRPr="0095132A">
        <w:rPr>
          <w:rFonts w:ascii="Times New Roman" w:hAnsi="Times New Roman" w:cs="Times New Roman"/>
          <w:szCs w:val="24"/>
        </w:rPr>
        <w:t xml:space="preserve">In this context, the present study aimed to develop and evaluate two types of nutrition bars: a control bar made with standard ingredients, and an experimental bar enriched with </w:t>
      </w:r>
      <w:proofErr w:type="spellStart"/>
      <w:r w:rsidRPr="0095132A">
        <w:rPr>
          <w:rFonts w:ascii="Times New Roman" w:hAnsi="Times New Roman" w:cs="Times New Roman"/>
          <w:szCs w:val="24"/>
        </w:rPr>
        <w:t>multifloral</w:t>
      </w:r>
      <w:proofErr w:type="spellEnd"/>
      <w:r w:rsidRPr="0095132A">
        <w:rPr>
          <w:rFonts w:ascii="Times New Roman" w:hAnsi="Times New Roman" w:cs="Times New Roman"/>
          <w:szCs w:val="24"/>
        </w:rPr>
        <w:t xml:space="preserve"> honey and 10% bee pollen. The study assessed the bars’ nutritional, mineral, and sensory properties and implemented a four-month dietary intervention among college students aged 18–25 years. The primary objective was to compare the impact of regular consumption of the experimental versus control bar on anthropometric parameters and dietary intake, with a focus on evaluating changes in physical health and nutritional adequacy.</w:t>
      </w:r>
    </w:p>
    <w:p w14:paraId="301CA7D1" w14:textId="77777777" w:rsidR="00CE420B" w:rsidRPr="00CD69AE" w:rsidRDefault="00EC4A63" w:rsidP="00CE420B">
      <w:pPr>
        <w:jc w:val="both"/>
        <w:rPr>
          <w:rFonts w:ascii="Times New Roman" w:hAnsi="Times New Roman" w:cs="Times New Roman"/>
          <w:b/>
          <w:bCs/>
          <w:szCs w:val="24"/>
        </w:rPr>
      </w:pPr>
      <w:r w:rsidRPr="00CD69AE">
        <w:rPr>
          <w:rFonts w:ascii="Times New Roman" w:hAnsi="Times New Roman" w:cs="Times New Roman"/>
          <w:b/>
          <w:bCs/>
          <w:szCs w:val="24"/>
        </w:rPr>
        <w:t>Materials and Methods</w:t>
      </w:r>
      <w:r w:rsidR="0070529C" w:rsidRPr="00CD69AE">
        <w:rPr>
          <w:rFonts w:ascii="Times New Roman" w:hAnsi="Times New Roman" w:cs="Times New Roman"/>
          <w:b/>
          <w:bCs/>
          <w:szCs w:val="24"/>
        </w:rPr>
        <w:t>:</w:t>
      </w:r>
    </w:p>
    <w:p w14:paraId="391EC54D" w14:textId="77777777" w:rsidR="00CE420B" w:rsidRPr="00CE420B" w:rsidRDefault="00CE420B" w:rsidP="00CE420B">
      <w:pPr>
        <w:jc w:val="both"/>
        <w:rPr>
          <w:rFonts w:ascii="Times New Roman" w:hAnsi="Times New Roman" w:cs="Times New Roman"/>
          <w:b/>
          <w:bCs/>
          <w:szCs w:val="24"/>
        </w:rPr>
      </w:pPr>
      <w:r w:rsidRPr="0057757A">
        <w:rPr>
          <w:rFonts w:ascii="Times New Roman" w:hAnsi="Times New Roman" w:cs="Times New Roman"/>
          <w:b/>
          <w:bCs/>
          <w:szCs w:val="24"/>
          <w:highlight w:val="yellow"/>
        </w:rPr>
        <w:t>1. Study Framework</w:t>
      </w:r>
    </w:p>
    <w:p w14:paraId="6C83E3BA" w14:textId="2537EC21" w:rsidR="00CE420B" w:rsidRPr="00CE420B" w:rsidRDefault="00CE420B" w:rsidP="00CE420B">
      <w:pPr>
        <w:ind w:firstLine="720"/>
        <w:jc w:val="both"/>
        <w:rPr>
          <w:rFonts w:ascii="Times New Roman" w:hAnsi="Times New Roman" w:cs="Times New Roman"/>
          <w:szCs w:val="24"/>
        </w:rPr>
      </w:pPr>
      <w:r w:rsidRPr="00CE420B">
        <w:rPr>
          <w:rFonts w:ascii="Times New Roman" w:hAnsi="Times New Roman" w:cs="Times New Roman"/>
          <w:szCs w:val="24"/>
        </w:rPr>
        <w:t xml:space="preserve">A randomized pre-post intervention study was conducted on college-going students aged 18–25 years. Participants were randomly assigned to either the control or experimental group. The intervention lasted for four months, during which each participant consumed one 30g nutrition bar per day. Weekly follow-ups were conducted to assess compliance and record dietary intakes. </w:t>
      </w:r>
    </w:p>
    <w:p w14:paraId="1AC43EB9" w14:textId="77777777" w:rsidR="00CE420B" w:rsidRPr="00CE420B" w:rsidRDefault="00CE420B" w:rsidP="00CE420B">
      <w:pPr>
        <w:jc w:val="both"/>
        <w:rPr>
          <w:rFonts w:ascii="Times New Roman" w:hAnsi="Times New Roman" w:cs="Times New Roman"/>
          <w:b/>
          <w:bCs/>
          <w:szCs w:val="24"/>
        </w:rPr>
      </w:pPr>
      <w:r w:rsidRPr="0057757A">
        <w:rPr>
          <w:rFonts w:ascii="Times New Roman" w:hAnsi="Times New Roman" w:cs="Times New Roman"/>
          <w:b/>
          <w:bCs/>
          <w:szCs w:val="24"/>
          <w:highlight w:val="yellow"/>
        </w:rPr>
        <w:t>2. Biological Material</w:t>
      </w:r>
    </w:p>
    <w:p w14:paraId="75A70543" w14:textId="77777777" w:rsidR="00CE420B" w:rsidRPr="00CE420B" w:rsidRDefault="00CE420B" w:rsidP="00CE420B">
      <w:pPr>
        <w:jc w:val="both"/>
        <w:rPr>
          <w:rFonts w:ascii="Times New Roman" w:hAnsi="Times New Roman" w:cs="Times New Roman"/>
          <w:szCs w:val="24"/>
        </w:rPr>
      </w:pPr>
      <w:r w:rsidRPr="00CE420B">
        <w:rPr>
          <w:rFonts w:ascii="Times New Roman" w:hAnsi="Times New Roman" w:cs="Times New Roman"/>
          <w:szCs w:val="24"/>
        </w:rPr>
        <w:t>Two types of nutrition bars were developed for the study:</w:t>
      </w:r>
    </w:p>
    <w:p w14:paraId="2381D52D" w14:textId="4E1E6227" w:rsidR="00CE420B" w:rsidRPr="00CE420B" w:rsidRDefault="00CE420B" w:rsidP="00CE420B">
      <w:pPr>
        <w:numPr>
          <w:ilvl w:val="0"/>
          <w:numId w:val="4"/>
        </w:numPr>
        <w:jc w:val="both"/>
        <w:rPr>
          <w:rFonts w:ascii="Times New Roman" w:hAnsi="Times New Roman" w:cs="Times New Roman"/>
          <w:szCs w:val="24"/>
        </w:rPr>
      </w:pPr>
      <w:r w:rsidRPr="00CE420B">
        <w:rPr>
          <w:rFonts w:ascii="Times New Roman" w:hAnsi="Times New Roman" w:cs="Times New Roman"/>
          <w:szCs w:val="24"/>
        </w:rPr>
        <w:lastRenderedPageBreak/>
        <w:t xml:space="preserve">Control bar: Formulated using standard ingredients such as </w:t>
      </w:r>
      <w:r w:rsidR="00471F93">
        <w:rPr>
          <w:rFonts w:ascii="Times New Roman" w:hAnsi="Times New Roman" w:cs="Times New Roman"/>
          <w:szCs w:val="24"/>
        </w:rPr>
        <w:t>oats</w:t>
      </w:r>
      <w:r w:rsidRPr="00CE420B">
        <w:rPr>
          <w:rFonts w:ascii="Times New Roman" w:hAnsi="Times New Roman" w:cs="Times New Roman"/>
          <w:szCs w:val="24"/>
        </w:rPr>
        <w:t>, nuts, dried fruits, natural binders, and sugar</w:t>
      </w:r>
      <w:r w:rsidR="00471F93">
        <w:rPr>
          <w:rFonts w:ascii="Times New Roman" w:hAnsi="Times New Roman" w:cs="Times New Roman"/>
          <w:szCs w:val="24"/>
        </w:rPr>
        <w:t xml:space="preserve"> syrup</w:t>
      </w:r>
      <w:r w:rsidRPr="00CE420B">
        <w:rPr>
          <w:rFonts w:ascii="Times New Roman" w:hAnsi="Times New Roman" w:cs="Times New Roman"/>
          <w:szCs w:val="24"/>
        </w:rPr>
        <w:t>.</w:t>
      </w:r>
    </w:p>
    <w:p w14:paraId="67C8F1AE" w14:textId="35D4E22B" w:rsidR="00CE420B" w:rsidRDefault="00CE420B" w:rsidP="00CE420B">
      <w:pPr>
        <w:numPr>
          <w:ilvl w:val="0"/>
          <w:numId w:val="4"/>
        </w:numPr>
        <w:jc w:val="both"/>
        <w:rPr>
          <w:rFonts w:ascii="Times New Roman" w:hAnsi="Times New Roman" w:cs="Times New Roman"/>
          <w:szCs w:val="24"/>
        </w:rPr>
      </w:pPr>
      <w:r w:rsidRPr="00CE420B">
        <w:rPr>
          <w:rFonts w:ascii="Times New Roman" w:hAnsi="Times New Roman" w:cs="Times New Roman"/>
          <w:szCs w:val="24"/>
        </w:rPr>
        <w:t xml:space="preserve">Experimental bar: Similar in base composition to the control bar but modified by replacing a portion of refined sugar with </w:t>
      </w:r>
      <w:proofErr w:type="spellStart"/>
      <w:r w:rsidRPr="00CE420B">
        <w:rPr>
          <w:rFonts w:ascii="Times New Roman" w:hAnsi="Times New Roman" w:cs="Times New Roman"/>
          <w:szCs w:val="24"/>
        </w:rPr>
        <w:t>multifloral</w:t>
      </w:r>
      <w:proofErr w:type="spellEnd"/>
      <w:r w:rsidRPr="00CE420B">
        <w:rPr>
          <w:rFonts w:ascii="Times New Roman" w:hAnsi="Times New Roman" w:cs="Times New Roman"/>
          <w:szCs w:val="24"/>
        </w:rPr>
        <w:t xml:space="preserve"> honey and incorporating </w:t>
      </w:r>
      <w:r w:rsidRPr="00CD69AE">
        <w:rPr>
          <w:rFonts w:ascii="Times New Roman" w:hAnsi="Times New Roman" w:cs="Times New Roman"/>
          <w:szCs w:val="24"/>
        </w:rPr>
        <w:t xml:space="preserve">5%, 7.5% and </w:t>
      </w:r>
      <w:r w:rsidRPr="00CE420B">
        <w:rPr>
          <w:rFonts w:ascii="Times New Roman" w:hAnsi="Times New Roman" w:cs="Times New Roman"/>
          <w:szCs w:val="24"/>
        </w:rPr>
        <w:t>10% bee pollen to enhance nutritional density.</w:t>
      </w:r>
    </w:p>
    <w:p w14:paraId="210BF323" w14:textId="58EBCA78" w:rsidR="0057311C" w:rsidRPr="00E4261B" w:rsidRDefault="0057311C" w:rsidP="0057311C">
      <w:pPr>
        <w:pStyle w:val="ListParagraph"/>
        <w:widowControl w:val="0"/>
        <w:spacing w:line="360" w:lineRule="auto"/>
        <w:jc w:val="both"/>
        <w:rPr>
          <w:rFonts w:ascii="Times New Roman" w:hAnsi="Times New Roman" w:cs="Times New Roman"/>
        </w:rPr>
      </w:pPr>
      <w:r>
        <w:rPr>
          <w:rFonts w:ascii="Times New Roman" w:hAnsi="Times New Roman" w:cs="Times New Roman"/>
          <w:szCs w:val="24"/>
        </w:rPr>
        <w:t xml:space="preserve">Chart 1: </w:t>
      </w:r>
      <w:r w:rsidR="00AC4E4C">
        <w:rPr>
          <w:rFonts w:ascii="Times New Roman" w:hAnsi="Times New Roman" w:cs="Times New Roman"/>
          <w:szCs w:val="24"/>
        </w:rPr>
        <w:t xml:space="preserve">Development </w:t>
      </w:r>
      <w:r>
        <w:rPr>
          <w:rFonts w:ascii="Times New Roman" w:hAnsi="Times New Roman" w:cs="Times New Roman"/>
          <w:szCs w:val="24"/>
        </w:rPr>
        <w:t xml:space="preserve">process of </w:t>
      </w:r>
      <w:r w:rsidRPr="00E4261B">
        <w:rPr>
          <w:rFonts w:ascii="Times New Roman" w:hAnsi="Times New Roman" w:cs="Times New Roman"/>
          <w:b/>
          <w:bCs/>
        </w:rPr>
        <w:t>Control bar</w:t>
      </w:r>
      <w:r>
        <w:rPr>
          <w:rFonts w:ascii="Times New Roman" w:hAnsi="Times New Roman" w:cs="Times New Roman"/>
          <w:b/>
          <w:bCs/>
        </w:rPr>
        <w:t xml:space="preserve"> and</w:t>
      </w:r>
      <w:r w:rsidRPr="0057311C">
        <w:rPr>
          <w:rFonts w:ascii="Times New Roman" w:hAnsi="Times New Roman" w:cs="Times New Roman"/>
          <w:b/>
          <w:bCs/>
        </w:rPr>
        <w:t xml:space="preserve"> </w:t>
      </w:r>
      <w:r w:rsidRPr="00E4261B">
        <w:rPr>
          <w:rFonts w:ascii="Times New Roman" w:hAnsi="Times New Roman" w:cs="Times New Roman"/>
          <w:b/>
          <w:bCs/>
        </w:rPr>
        <w:t>Experimental bar</w:t>
      </w:r>
    </w:p>
    <w:p w14:paraId="42F54B03" w14:textId="0822E9EB" w:rsidR="0057311C" w:rsidRDefault="0057311C" w:rsidP="0057311C">
      <w:pPr>
        <w:ind w:left="720"/>
        <w:jc w:val="both"/>
        <w:rPr>
          <w:rFonts w:ascii="Times New Roman" w:hAnsi="Times New Roman" w:cs="Times New Roman"/>
          <w:szCs w:val="24"/>
        </w:rPr>
      </w:pPr>
    </w:p>
    <w:tbl>
      <w:tblPr>
        <w:tblStyle w:val="TableGrid"/>
        <w:tblW w:w="5000" w:type="pct"/>
        <w:tblLook w:val="04A0" w:firstRow="1" w:lastRow="0" w:firstColumn="1" w:lastColumn="0" w:noHBand="0" w:noVBand="1"/>
      </w:tblPr>
      <w:tblGrid>
        <w:gridCol w:w="4385"/>
        <w:gridCol w:w="4634"/>
      </w:tblGrid>
      <w:tr w:rsidR="00471F93" w:rsidRPr="00E4261B" w14:paraId="5F27A7C1" w14:textId="77777777" w:rsidTr="00F53032">
        <w:tc>
          <w:tcPr>
            <w:tcW w:w="2431" w:type="pct"/>
          </w:tcPr>
          <w:p w14:paraId="1BA61180" w14:textId="77777777" w:rsidR="00471F93" w:rsidRPr="00E4261B" w:rsidRDefault="00471F93" w:rsidP="00F53032">
            <w:pPr>
              <w:widowControl w:val="0"/>
              <w:spacing w:line="360" w:lineRule="auto"/>
              <w:jc w:val="center"/>
              <w:rPr>
                <w:rFonts w:ascii="Times New Roman" w:hAnsi="Times New Roman" w:cs="Times New Roman"/>
              </w:rPr>
            </w:pPr>
            <w:r w:rsidRPr="00E4261B">
              <w:rPr>
                <w:rFonts w:ascii="Times New Roman" w:hAnsi="Times New Roman" w:cs="Times New Roman"/>
                <w:b/>
                <w:bCs/>
              </w:rPr>
              <w:t>Control bar</w:t>
            </w:r>
          </w:p>
          <w:p w14:paraId="4CFA2800" w14:textId="77777777" w:rsidR="00471F93" w:rsidRPr="00E4261B" w:rsidRDefault="00471F93" w:rsidP="00F53032">
            <w:pPr>
              <w:widowControl w:val="0"/>
              <w:spacing w:line="360" w:lineRule="auto"/>
              <w:jc w:val="center"/>
              <w:rPr>
                <w:rFonts w:ascii="Times New Roman" w:hAnsi="Times New Roman" w:cs="Times New Roman"/>
              </w:rPr>
            </w:pPr>
            <w:r w:rsidRPr="00E4261B">
              <w:rPr>
                <w:rFonts w:ascii="Times New Roman" w:hAnsi="Times New Roman" w:cs="Times New Roman"/>
              </w:rPr>
              <w:t>Crushing of oats (10g)</w:t>
            </w:r>
          </w:p>
          <w:p w14:paraId="33DD734C" w14:textId="77777777" w:rsidR="00471F93" w:rsidRPr="00E4261B" w:rsidRDefault="00471F93" w:rsidP="00F53032">
            <w:pPr>
              <w:widowControl w:val="0"/>
              <w:spacing w:line="360" w:lineRule="auto"/>
              <w:jc w:val="center"/>
              <w:rPr>
                <w:rFonts w:ascii="Times New Roman" w:hAnsi="Times New Roman" w:cs="Times New Roman"/>
              </w:rPr>
            </w:pPr>
            <w:r w:rsidRPr="00E4261B">
              <w:rPr>
                <w:rFonts w:ascii="Times New Roman" w:hAnsi="Times New Roman" w:cs="Times New Roman"/>
              </w:rPr>
              <w:sym w:font="Symbol" w:char="F0AF"/>
            </w:r>
          </w:p>
          <w:p w14:paraId="519D08A5" w14:textId="77777777" w:rsidR="00471F93" w:rsidRPr="00E4261B" w:rsidRDefault="00471F93" w:rsidP="00F53032">
            <w:pPr>
              <w:widowControl w:val="0"/>
              <w:spacing w:line="360" w:lineRule="auto"/>
              <w:jc w:val="center"/>
              <w:rPr>
                <w:rFonts w:ascii="Times New Roman" w:hAnsi="Times New Roman" w:cs="Times New Roman"/>
              </w:rPr>
            </w:pPr>
            <w:r w:rsidRPr="00E4261B">
              <w:rPr>
                <w:rFonts w:ascii="Times New Roman" w:hAnsi="Times New Roman" w:cs="Times New Roman"/>
              </w:rPr>
              <w:t>Addition of sugar syrup (5 ml)</w:t>
            </w:r>
          </w:p>
          <w:p w14:paraId="10617A36" w14:textId="77777777" w:rsidR="00471F93" w:rsidRPr="00E4261B" w:rsidRDefault="00471F93" w:rsidP="00F53032">
            <w:pPr>
              <w:widowControl w:val="0"/>
              <w:spacing w:line="360" w:lineRule="auto"/>
              <w:jc w:val="center"/>
              <w:rPr>
                <w:rFonts w:ascii="Times New Roman" w:hAnsi="Times New Roman" w:cs="Times New Roman"/>
              </w:rPr>
            </w:pPr>
            <w:r w:rsidRPr="00E4261B">
              <w:rPr>
                <w:rFonts w:ascii="Times New Roman" w:hAnsi="Times New Roman" w:cs="Times New Roman"/>
              </w:rPr>
              <w:sym w:font="Symbol" w:char="F0AF"/>
            </w:r>
          </w:p>
          <w:p w14:paraId="069A1C0C" w14:textId="77777777" w:rsidR="00471F93" w:rsidRPr="00E4261B" w:rsidRDefault="00471F93" w:rsidP="00F53032">
            <w:pPr>
              <w:widowControl w:val="0"/>
              <w:spacing w:line="360" w:lineRule="auto"/>
              <w:jc w:val="center"/>
              <w:rPr>
                <w:rFonts w:ascii="Times New Roman" w:hAnsi="Times New Roman" w:cs="Times New Roman"/>
              </w:rPr>
            </w:pPr>
            <w:r w:rsidRPr="00E4261B">
              <w:rPr>
                <w:rFonts w:ascii="Times New Roman" w:hAnsi="Times New Roman" w:cs="Times New Roman"/>
              </w:rPr>
              <w:t xml:space="preserve">Mixing of all the ingredient </w:t>
            </w:r>
            <w:proofErr w:type="gramStart"/>
            <w:r w:rsidRPr="00E4261B">
              <w:rPr>
                <w:rFonts w:ascii="Times New Roman" w:hAnsi="Times New Roman" w:cs="Times New Roman"/>
              </w:rPr>
              <w:t>( almonds</w:t>
            </w:r>
            <w:proofErr w:type="gramEnd"/>
            <w:r w:rsidRPr="00E4261B">
              <w:rPr>
                <w:rFonts w:ascii="Times New Roman" w:hAnsi="Times New Roman" w:cs="Times New Roman"/>
              </w:rPr>
              <w:t>, cashews, dates = 5 g each)</w:t>
            </w:r>
          </w:p>
          <w:p w14:paraId="6132B533" w14:textId="77777777" w:rsidR="00471F93" w:rsidRPr="00E4261B" w:rsidRDefault="00471F93" w:rsidP="00F53032">
            <w:pPr>
              <w:widowControl w:val="0"/>
              <w:spacing w:line="360" w:lineRule="auto"/>
              <w:jc w:val="center"/>
              <w:rPr>
                <w:rFonts w:ascii="Times New Roman" w:hAnsi="Times New Roman" w:cs="Times New Roman"/>
              </w:rPr>
            </w:pPr>
            <w:r w:rsidRPr="00E4261B">
              <w:rPr>
                <w:rFonts w:ascii="Times New Roman" w:hAnsi="Times New Roman" w:cs="Times New Roman"/>
              </w:rPr>
              <w:sym w:font="Symbol" w:char="F0AF"/>
            </w:r>
          </w:p>
          <w:p w14:paraId="715E523F" w14:textId="77777777" w:rsidR="00471F93" w:rsidRPr="00E4261B" w:rsidRDefault="00471F93" w:rsidP="00F53032">
            <w:pPr>
              <w:widowControl w:val="0"/>
              <w:spacing w:line="360" w:lineRule="auto"/>
              <w:jc w:val="center"/>
              <w:rPr>
                <w:rFonts w:ascii="Times New Roman" w:hAnsi="Times New Roman" w:cs="Times New Roman"/>
              </w:rPr>
            </w:pPr>
            <w:proofErr w:type="spellStart"/>
            <w:r w:rsidRPr="00E4261B">
              <w:rPr>
                <w:rFonts w:ascii="Times New Roman" w:hAnsi="Times New Roman" w:cs="Times New Roman"/>
              </w:rPr>
              <w:t>Moulded</w:t>
            </w:r>
            <w:proofErr w:type="spellEnd"/>
            <w:r w:rsidRPr="00E4261B">
              <w:rPr>
                <w:rFonts w:ascii="Times New Roman" w:hAnsi="Times New Roman" w:cs="Times New Roman"/>
              </w:rPr>
              <w:t xml:space="preserve"> in desired shape with bar </w:t>
            </w:r>
            <w:proofErr w:type="spellStart"/>
            <w:r w:rsidRPr="00E4261B">
              <w:rPr>
                <w:rFonts w:ascii="Times New Roman" w:hAnsi="Times New Roman" w:cs="Times New Roman"/>
              </w:rPr>
              <w:t>moulder</w:t>
            </w:r>
            <w:proofErr w:type="spellEnd"/>
          </w:p>
          <w:p w14:paraId="4A862A3B" w14:textId="77777777" w:rsidR="00471F93" w:rsidRPr="00E4261B" w:rsidRDefault="00471F93" w:rsidP="00F53032">
            <w:pPr>
              <w:widowControl w:val="0"/>
              <w:spacing w:line="360" w:lineRule="auto"/>
              <w:jc w:val="center"/>
              <w:rPr>
                <w:rFonts w:ascii="Times New Roman" w:hAnsi="Times New Roman" w:cs="Times New Roman"/>
              </w:rPr>
            </w:pPr>
            <w:r w:rsidRPr="00E4261B">
              <w:rPr>
                <w:rFonts w:ascii="Times New Roman" w:hAnsi="Times New Roman" w:cs="Times New Roman"/>
              </w:rPr>
              <w:sym w:font="Symbol" w:char="F0AF"/>
            </w:r>
          </w:p>
          <w:p w14:paraId="180EF047" w14:textId="77777777" w:rsidR="00471F93" w:rsidRPr="00E4261B" w:rsidRDefault="00471F93" w:rsidP="00F53032">
            <w:pPr>
              <w:widowControl w:val="0"/>
              <w:spacing w:line="360" w:lineRule="auto"/>
              <w:jc w:val="center"/>
              <w:rPr>
                <w:rFonts w:ascii="Times New Roman" w:hAnsi="Times New Roman" w:cs="Times New Roman"/>
              </w:rPr>
            </w:pPr>
            <w:r w:rsidRPr="00E4261B">
              <w:rPr>
                <w:rFonts w:ascii="Times New Roman" w:hAnsi="Times New Roman" w:cs="Times New Roman"/>
              </w:rPr>
              <w:t>Refrigeration (for hardening)</w:t>
            </w:r>
          </w:p>
          <w:p w14:paraId="10249B47" w14:textId="77777777" w:rsidR="00471F93" w:rsidRPr="00E4261B" w:rsidRDefault="00471F93" w:rsidP="00F53032">
            <w:pPr>
              <w:widowControl w:val="0"/>
              <w:spacing w:line="360" w:lineRule="auto"/>
              <w:jc w:val="center"/>
              <w:rPr>
                <w:rFonts w:ascii="Times New Roman" w:hAnsi="Times New Roman" w:cs="Times New Roman"/>
              </w:rPr>
            </w:pPr>
            <w:r w:rsidRPr="00E4261B">
              <w:rPr>
                <w:rFonts w:ascii="Times New Roman" w:hAnsi="Times New Roman" w:cs="Times New Roman"/>
              </w:rPr>
              <w:sym w:font="Symbol" w:char="F0AF"/>
            </w:r>
          </w:p>
          <w:p w14:paraId="6765B135" w14:textId="77777777" w:rsidR="00471F93" w:rsidRPr="00E4261B" w:rsidRDefault="00471F93" w:rsidP="00F53032">
            <w:pPr>
              <w:pStyle w:val="ListParagraph"/>
              <w:widowControl w:val="0"/>
              <w:spacing w:line="360" w:lineRule="auto"/>
              <w:ind w:left="0"/>
              <w:jc w:val="both"/>
              <w:rPr>
                <w:rFonts w:ascii="Times New Roman" w:hAnsi="Times New Roman" w:cs="Times New Roman"/>
              </w:rPr>
            </w:pPr>
            <w:r w:rsidRPr="00E4261B">
              <w:rPr>
                <w:rFonts w:ascii="Times New Roman" w:hAnsi="Times New Roman" w:cs="Times New Roman"/>
              </w:rPr>
              <w:t xml:space="preserve">              Storage at ambient temperature</w:t>
            </w:r>
          </w:p>
        </w:tc>
        <w:tc>
          <w:tcPr>
            <w:tcW w:w="2569" w:type="pct"/>
          </w:tcPr>
          <w:p w14:paraId="434C23DB" w14:textId="77777777" w:rsidR="00471F93" w:rsidRPr="00E4261B" w:rsidRDefault="00471F93" w:rsidP="00F53032">
            <w:pPr>
              <w:pStyle w:val="ListParagraph"/>
              <w:widowControl w:val="0"/>
              <w:spacing w:line="360" w:lineRule="auto"/>
              <w:jc w:val="both"/>
              <w:rPr>
                <w:rFonts w:ascii="Times New Roman" w:hAnsi="Times New Roman" w:cs="Times New Roman"/>
              </w:rPr>
            </w:pPr>
            <w:r w:rsidRPr="00E4261B">
              <w:rPr>
                <w:rFonts w:ascii="Times New Roman" w:hAnsi="Times New Roman" w:cs="Times New Roman"/>
                <w:b/>
                <w:bCs/>
              </w:rPr>
              <w:t xml:space="preserve">               Experimental bar</w:t>
            </w:r>
          </w:p>
          <w:p w14:paraId="5B086E16" w14:textId="77777777" w:rsidR="00471F93" w:rsidRPr="00E4261B" w:rsidRDefault="00471F93" w:rsidP="00F53032">
            <w:pPr>
              <w:pStyle w:val="ListParagraph"/>
              <w:widowControl w:val="0"/>
              <w:spacing w:line="360" w:lineRule="auto"/>
              <w:jc w:val="center"/>
              <w:rPr>
                <w:rFonts w:ascii="Times New Roman" w:hAnsi="Times New Roman" w:cs="Times New Roman"/>
              </w:rPr>
            </w:pPr>
            <w:r w:rsidRPr="00E4261B">
              <w:rPr>
                <w:rFonts w:ascii="Times New Roman" w:hAnsi="Times New Roman" w:cs="Times New Roman"/>
              </w:rPr>
              <w:t>Crushing of bee pollen (5g,7.5g,10g)</w:t>
            </w:r>
          </w:p>
          <w:p w14:paraId="6D74208D" w14:textId="77777777" w:rsidR="00471F93" w:rsidRPr="00E4261B" w:rsidRDefault="00471F93" w:rsidP="00F53032">
            <w:pPr>
              <w:pStyle w:val="ListParagraph"/>
              <w:widowControl w:val="0"/>
              <w:spacing w:line="360" w:lineRule="auto"/>
              <w:jc w:val="center"/>
              <w:rPr>
                <w:rFonts w:ascii="Times New Roman" w:hAnsi="Times New Roman" w:cs="Times New Roman"/>
              </w:rPr>
            </w:pPr>
            <w:r w:rsidRPr="00E4261B">
              <w:rPr>
                <w:rFonts w:ascii="Times New Roman" w:hAnsi="Times New Roman" w:cs="Times New Roman"/>
              </w:rPr>
              <w:sym w:font="Symbol" w:char="F0AF"/>
            </w:r>
          </w:p>
          <w:p w14:paraId="1B11A3E8" w14:textId="77777777" w:rsidR="00471F93" w:rsidRPr="00E4261B" w:rsidRDefault="00471F93" w:rsidP="00F53032">
            <w:pPr>
              <w:pStyle w:val="ListParagraph"/>
              <w:widowControl w:val="0"/>
              <w:spacing w:line="360" w:lineRule="auto"/>
              <w:jc w:val="center"/>
              <w:rPr>
                <w:rFonts w:ascii="Times New Roman" w:hAnsi="Times New Roman" w:cs="Times New Roman"/>
              </w:rPr>
            </w:pPr>
            <w:r w:rsidRPr="00E4261B">
              <w:rPr>
                <w:rFonts w:ascii="Times New Roman" w:hAnsi="Times New Roman" w:cs="Times New Roman"/>
              </w:rPr>
              <w:t>Addition of honey (5 ml)</w:t>
            </w:r>
          </w:p>
          <w:p w14:paraId="0EC9B74D" w14:textId="77777777" w:rsidR="00471F93" w:rsidRPr="00E4261B" w:rsidRDefault="00471F93" w:rsidP="00F53032">
            <w:pPr>
              <w:pStyle w:val="ListParagraph"/>
              <w:widowControl w:val="0"/>
              <w:spacing w:line="360" w:lineRule="auto"/>
              <w:jc w:val="center"/>
              <w:rPr>
                <w:rFonts w:ascii="Times New Roman" w:hAnsi="Times New Roman" w:cs="Times New Roman"/>
              </w:rPr>
            </w:pPr>
            <w:r w:rsidRPr="00E4261B">
              <w:rPr>
                <w:rFonts w:ascii="Times New Roman" w:hAnsi="Times New Roman" w:cs="Times New Roman"/>
              </w:rPr>
              <w:sym w:font="Symbol" w:char="F0AF"/>
            </w:r>
          </w:p>
          <w:p w14:paraId="6B89CB67" w14:textId="77777777" w:rsidR="00471F93" w:rsidRPr="00E4261B" w:rsidRDefault="00471F93" w:rsidP="00F53032">
            <w:pPr>
              <w:pStyle w:val="ListParagraph"/>
              <w:widowControl w:val="0"/>
              <w:spacing w:line="360" w:lineRule="auto"/>
              <w:jc w:val="center"/>
              <w:rPr>
                <w:rFonts w:ascii="Times New Roman" w:hAnsi="Times New Roman" w:cs="Times New Roman"/>
              </w:rPr>
            </w:pPr>
            <w:r w:rsidRPr="00E4261B">
              <w:rPr>
                <w:rFonts w:ascii="Times New Roman" w:hAnsi="Times New Roman" w:cs="Times New Roman"/>
              </w:rPr>
              <w:t>Mixing of all the ingredient (almonds, cashews, dates, oats =5 g each)</w:t>
            </w:r>
          </w:p>
          <w:p w14:paraId="204D24BB" w14:textId="77777777" w:rsidR="00471F93" w:rsidRPr="00E4261B" w:rsidRDefault="00471F93" w:rsidP="00F53032">
            <w:pPr>
              <w:pStyle w:val="ListParagraph"/>
              <w:widowControl w:val="0"/>
              <w:spacing w:line="360" w:lineRule="auto"/>
              <w:jc w:val="center"/>
              <w:rPr>
                <w:rFonts w:ascii="Times New Roman" w:hAnsi="Times New Roman" w:cs="Times New Roman"/>
              </w:rPr>
            </w:pPr>
            <w:r w:rsidRPr="00E4261B">
              <w:rPr>
                <w:rFonts w:ascii="Times New Roman" w:hAnsi="Times New Roman" w:cs="Times New Roman"/>
              </w:rPr>
              <w:sym w:font="Symbol" w:char="F0AF"/>
            </w:r>
          </w:p>
          <w:p w14:paraId="4A86EC94" w14:textId="77777777" w:rsidR="00471F93" w:rsidRPr="00E4261B" w:rsidRDefault="00471F93" w:rsidP="00F53032">
            <w:pPr>
              <w:pStyle w:val="ListParagraph"/>
              <w:widowControl w:val="0"/>
              <w:spacing w:line="360" w:lineRule="auto"/>
              <w:jc w:val="center"/>
              <w:rPr>
                <w:rFonts w:ascii="Times New Roman" w:hAnsi="Times New Roman" w:cs="Times New Roman"/>
              </w:rPr>
            </w:pPr>
            <w:proofErr w:type="spellStart"/>
            <w:r w:rsidRPr="00E4261B">
              <w:rPr>
                <w:rFonts w:ascii="Times New Roman" w:hAnsi="Times New Roman" w:cs="Times New Roman"/>
              </w:rPr>
              <w:t>Moulded</w:t>
            </w:r>
            <w:proofErr w:type="spellEnd"/>
            <w:r w:rsidRPr="00E4261B">
              <w:rPr>
                <w:rFonts w:ascii="Times New Roman" w:hAnsi="Times New Roman" w:cs="Times New Roman"/>
              </w:rPr>
              <w:t xml:space="preserve"> in desired shape with bar </w:t>
            </w:r>
            <w:proofErr w:type="spellStart"/>
            <w:r w:rsidRPr="00E4261B">
              <w:rPr>
                <w:rFonts w:ascii="Times New Roman" w:hAnsi="Times New Roman" w:cs="Times New Roman"/>
              </w:rPr>
              <w:t>moulder</w:t>
            </w:r>
            <w:proofErr w:type="spellEnd"/>
          </w:p>
          <w:p w14:paraId="352ED105" w14:textId="77777777" w:rsidR="00471F93" w:rsidRPr="00E4261B" w:rsidRDefault="00471F93" w:rsidP="00F53032">
            <w:pPr>
              <w:pStyle w:val="ListParagraph"/>
              <w:widowControl w:val="0"/>
              <w:spacing w:line="360" w:lineRule="auto"/>
              <w:jc w:val="center"/>
              <w:rPr>
                <w:rFonts w:ascii="Times New Roman" w:hAnsi="Times New Roman" w:cs="Times New Roman"/>
              </w:rPr>
            </w:pPr>
            <w:r w:rsidRPr="00E4261B">
              <w:rPr>
                <w:rFonts w:ascii="Times New Roman" w:hAnsi="Times New Roman" w:cs="Times New Roman"/>
              </w:rPr>
              <w:sym w:font="Symbol" w:char="F0AF"/>
            </w:r>
          </w:p>
          <w:p w14:paraId="60156BD4" w14:textId="77777777" w:rsidR="00471F93" w:rsidRPr="00E4261B" w:rsidRDefault="00471F93" w:rsidP="00F53032">
            <w:pPr>
              <w:pStyle w:val="ListParagraph"/>
              <w:widowControl w:val="0"/>
              <w:spacing w:line="360" w:lineRule="auto"/>
              <w:jc w:val="center"/>
              <w:rPr>
                <w:rFonts w:ascii="Times New Roman" w:hAnsi="Times New Roman" w:cs="Times New Roman"/>
              </w:rPr>
            </w:pPr>
            <w:r w:rsidRPr="00E4261B">
              <w:rPr>
                <w:rFonts w:ascii="Times New Roman" w:hAnsi="Times New Roman" w:cs="Times New Roman"/>
              </w:rPr>
              <w:t>Refrigeration (for hardening)</w:t>
            </w:r>
          </w:p>
          <w:p w14:paraId="30D69B01" w14:textId="77777777" w:rsidR="00471F93" w:rsidRPr="00E4261B" w:rsidRDefault="00471F93" w:rsidP="00F53032">
            <w:pPr>
              <w:pStyle w:val="ListParagraph"/>
              <w:widowControl w:val="0"/>
              <w:spacing w:line="360" w:lineRule="auto"/>
              <w:jc w:val="center"/>
              <w:rPr>
                <w:rFonts w:ascii="Times New Roman" w:hAnsi="Times New Roman" w:cs="Times New Roman"/>
              </w:rPr>
            </w:pPr>
            <w:r w:rsidRPr="00E4261B">
              <w:rPr>
                <w:rFonts w:ascii="Times New Roman" w:hAnsi="Times New Roman" w:cs="Times New Roman"/>
              </w:rPr>
              <w:sym w:font="Symbol" w:char="F0AF"/>
            </w:r>
          </w:p>
          <w:p w14:paraId="340539EC" w14:textId="77777777" w:rsidR="00471F93" w:rsidRPr="00E4261B" w:rsidRDefault="00471F93" w:rsidP="00F53032">
            <w:pPr>
              <w:pStyle w:val="ListParagraph"/>
              <w:widowControl w:val="0"/>
              <w:spacing w:line="360" w:lineRule="auto"/>
              <w:jc w:val="center"/>
              <w:rPr>
                <w:rFonts w:ascii="Times New Roman" w:hAnsi="Times New Roman" w:cs="Times New Roman"/>
              </w:rPr>
            </w:pPr>
            <w:r w:rsidRPr="00E4261B">
              <w:rPr>
                <w:rFonts w:ascii="Times New Roman" w:hAnsi="Times New Roman" w:cs="Times New Roman"/>
              </w:rPr>
              <w:t>Storage at ambient temperature</w:t>
            </w:r>
          </w:p>
          <w:p w14:paraId="478BF44A" w14:textId="77777777" w:rsidR="00471F93" w:rsidRPr="00E4261B" w:rsidRDefault="00471F93" w:rsidP="00F53032">
            <w:pPr>
              <w:pStyle w:val="ListParagraph"/>
              <w:widowControl w:val="0"/>
              <w:spacing w:line="360" w:lineRule="auto"/>
              <w:ind w:left="0"/>
              <w:jc w:val="both"/>
              <w:rPr>
                <w:rFonts w:ascii="Times New Roman" w:hAnsi="Times New Roman" w:cs="Times New Roman"/>
              </w:rPr>
            </w:pPr>
          </w:p>
        </w:tc>
      </w:tr>
    </w:tbl>
    <w:p w14:paraId="13EA3954" w14:textId="77777777" w:rsidR="00471F93" w:rsidRPr="00CD69AE" w:rsidRDefault="00471F93" w:rsidP="00471F93">
      <w:pPr>
        <w:ind w:left="720"/>
        <w:jc w:val="both"/>
        <w:rPr>
          <w:rFonts w:ascii="Times New Roman" w:hAnsi="Times New Roman" w:cs="Times New Roman"/>
          <w:szCs w:val="24"/>
        </w:rPr>
      </w:pPr>
    </w:p>
    <w:p w14:paraId="11E6A759" w14:textId="69C1C077" w:rsidR="00CE420B" w:rsidRPr="00CD69AE" w:rsidRDefault="00CE420B" w:rsidP="00CE420B">
      <w:pPr>
        <w:ind w:left="360"/>
        <w:rPr>
          <w:rFonts w:ascii="Times New Roman" w:hAnsi="Times New Roman" w:cs="Times New Roman"/>
          <w:szCs w:val="24"/>
        </w:rPr>
      </w:pPr>
      <w:r w:rsidRPr="0057757A">
        <w:rPr>
          <w:rFonts w:ascii="Times New Roman" w:hAnsi="Times New Roman" w:cs="Times New Roman"/>
          <w:b/>
          <w:bCs/>
          <w:szCs w:val="24"/>
          <w:highlight w:val="yellow"/>
        </w:rPr>
        <w:t>3.Nutritional Analysis</w:t>
      </w:r>
      <w:r w:rsidRPr="00CD69AE">
        <w:rPr>
          <w:rFonts w:ascii="Times New Roman" w:hAnsi="Times New Roman" w:cs="Times New Roman"/>
          <w:szCs w:val="24"/>
        </w:rPr>
        <w:br/>
        <w:t>The nutritional composition of both bars was determined using standard procedures recommended by the AOAC. The following parameters were analyzed-proximate composition, energy, minerals and vitamins</w:t>
      </w:r>
    </w:p>
    <w:p w14:paraId="28C59B11" w14:textId="29968C45" w:rsidR="00CE420B" w:rsidRPr="00CD69AE" w:rsidRDefault="00CE420B" w:rsidP="00CE420B">
      <w:pPr>
        <w:rPr>
          <w:rFonts w:ascii="Times New Roman" w:hAnsi="Times New Roman" w:cs="Times New Roman"/>
          <w:szCs w:val="24"/>
        </w:rPr>
      </w:pPr>
      <w:r w:rsidRPr="00CD69AE">
        <w:rPr>
          <w:rFonts w:ascii="Times New Roman" w:hAnsi="Times New Roman" w:cs="Times New Roman"/>
          <w:b/>
          <w:bCs/>
          <w:szCs w:val="24"/>
        </w:rPr>
        <w:t>4. Sensory Evaluation</w:t>
      </w:r>
      <w:r w:rsidRPr="00CD69AE">
        <w:rPr>
          <w:rFonts w:ascii="Times New Roman" w:hAnsi="Times New Roman" w:cs="Times New Roman"/>
          <w:szCs w:val="24"/>
        </w:rPr>
        <w:br/>
        <w:t>Sensory characteristics of both bars were evaluated using a 9-point hedonic scale by a panel of 30 semi-trained individuals. Attributes assessed included appearance, texture, taste, aroma, and overall acceptability.</w:t>
      </w:r>
    </w:p>
    <w:p w14:paraId="3FDAB158" w14:textId="6E73595A" w:rsidR="00CE420B" w:rsidRPr="00CE420B" w:rsidRDefault="00CE420B" w:rsidP="00CE420B">
      <w:pPr>
        <w:rPr>
          <w:rFonts w:ascii="Times New Roman" w:hAnsi="Times New Roman" w:cs="Times New Roman"/>
          <w:szCs w:val="24"/>
        </w:rPr>
      </w:pPr>
      <w:r w:rsidRPr="00CD69AE">
        <w:rPr>
          <w:rFonts w:ascii="Times New Roman" w:hAnsi="Times New Roman" w:cs="Times New Roman"/>
          <w:b/>
          <w:bCs/>
          <w:szCs w:val="24"/>
        </w:rPr>
        <w:t>5.</w:t>
      </w:r>
      <w:r w:rsidRPr="00CE420B">
        <w:rPr>
          <w:rFonts w:ascii="Times New Roman" w:hAnsi="Times New Roman" w:cs="Times New Roman"/>
          <w:b/>
          <w:bCs/>
          <w:szCs w:val="24"/>
        </w:rPr>
        <w:t>Anthropometric and Dietary Assessment</w:t>
      </w:r>
      <w:r w:rsidRPr="00CE420B">
        <w:rPr>
          <w:rFonts w:ascii="Times New Roman" w:hAnsi="Times New Roman" w:cs="Times New Roman"/>
          <w:szCs w:val="24"/>
        </w:rPr>
        <w:br/>
        <w:t xml:space="preserve">Anthropometric parameters such as weight, height, BMI, waist circumference, hip circumference, and waist-hip ratio (WHR) were recorded before and after the intervention using standardized techniques. </w:t>
      </w:r>
      <w:r w:rsidRPr="0057757A">
        <w:rPr>
          <w:rFonts w:ascii="Times New Roman" w:hAnsi="Times New Roman" w:cs="Times New Roman"/>
          <w:szCs w:val="24"/>
          <w:highlight w:val="yellow"/>
        </w:rPr>
        <w:t xml:space="preserve">Dietary intake was assessed via 24-hour dietary recall conducted on three non-consecutive days (including one weekend day). Nutrient intake was </w:t>
      </w:r>
      <w:r w:rsidRPr="0057757A">
        <w:rPr>
          <w:rFonts w:ascii="Times New Roman" w:hAnsi="Times New Roman" w:cs="Times New Roman"/>
          <w:szCs w:val="24"/>
          <w:highlight w:val="yellow"/>
        </w:rPr>
        <w:lastRenderedPageBreak/>
        <w:t xml:space="preserve">computed using </w:t>
      </w:r>
      <w:proofErr w:type="spellStart"/>
      <w:r w:rsidRPr="0057757A">
        <w:rPr>
          <w:rFonts w:ascii="Times New Roman" w:hAnsi="Times New Roman" w:cs="Times New Roman"/>
          <w:szCs w:val="24"/>
          <w:highlight w:val="yellow"/>
        </w:rPr>
        <w:t>DietCal</w:t>
      </w:r>
      <w:proofErr w:type="spellEnd"/>
      <w:r w:rsidRPr="0057757A">
        <w:rPr>
          <w:rFonts w:ascii="Times New Roman" w:hAnsi="Times New Roman" w:cs="Times New Roman"/>
          <w:szCs w:val="24"/>
          <w:highlight w:val="yellow"/>
        </w:rPr>
        <w:t xml:space="preserve"> software, and percent adequacy was determined</w:t>
      </w:r>
      <w:r w:rsidRPr="00CE420B">
        <w:rPr>
          <w:rFonts w:ascii="Times New Roman" w:hAnsi="Times New Roman" w:cs="Times New Roman"/>
          <w:szCs w:val="24"/>
        </w:rPr>
        <w:t xml:space="preserve"> by comparing intakes with the ICMR-NIN Recommended Dietary Allowances (RDA, 2020).</w:t>
      </w:r>
    </w:p>
    <w:p w14:paraId="43D25DF7" w14:textId="232CF5AD" w:rsidR="00CE420B" w:rsidRPr="00CE420B" w:rsidRDefault="00474DA4" w:rsidP="00CE420B">
      <w:pPr>
        <w:jc w:val="both"/>
        <w:rPr>
          <w:rFonts w:ascii="Times New Roman" w:hAnsi="Times New Roman" w:cs="Times New Roman"/>
          <w:b/>
          <w:bCs/>
          <w:szCs w:val="24"/>
        </w:rPr>
      </w:pPr>
      <w:r>
        <w:rPr>
          <w:rFonts w:ascii="Times New Roman" w:hAnsi="Times New Roman" w:cs="Times New Roman"/>
          <w:b/>
          <w:bCs/>
          <w:szCs w:val="24"/>
        </w:rPr>
        <w:t>6</w:t>
      </w:r>
      <w:r w:rsidR="00CE420B" w:rsidRPr="00CE420B">
        <w:rPr>
          <w:rFonts w:ascii="Times New Roman" w:hAnsi="Times New Roman" w:cs="Times New Roman"/>
          <w:b/>
          <w:bCs/>
          <w:szCs w:val="24"/>
        </w:rPr>
        <w:t>. Statistical Analysis</w:t>
      </w:r>
    </w:p>
    <w:p w14:paraId="786B988E" w14:textId="09A2C167" w:rsidR="00CE420B" w:rsidRPr="00B147D5" w:rsidRDefault="00CE420B" w:rsidP="00CE420B">
      <w:pPr>
        <w:jc w:val="both"/>
      </w:pPr>
      <w:r w:rsidRPr="00CE420B">
        <w:rPr>
          <w:rFonts w:ascii="Times New Roman" w:hAnsi="Times New Roman" w:cs="Times New Roman"/>
          <w:szCs w:val="24"/>
        </w:rPr>
        <w:t xml:space="preserve">Data analysis was performed using SPSS </w:t>
      </w:r>
      <w:r w:rsidRPr="00B147D5">
        <w:rPr>
          <w:rFonts w:ascii="Times New Roman" w:hAnsi="Times New Roman" w:cs="Times New Roman"/>
          <w:szCs w:val="24"/>
        </w:rPr>
        <w:t>software</w:t>
      </w:r>
      <w:r w:rsidR="00B147D5" w:rsidRPr="00B147D5">
        <w:rPr>
          <w:rFonts w:ascii="Times New Roman" w:hAnsi="Times New Roman" w:cs="Times New Roman"/>
          <w:szCs w:val="24"/>
        </w:rPr>
        <w:t xml:space="preserve"> </w:t>
      </w:r>
      <w:r w:rsidR="00B147D5" w:rsidRPr="00B147D5">
        <w:rPr>
          <w:rFonts w:ascii="Times New Roman" w:hAnsi="Times New Roman" w:cs="Times New Roman"/>
        </w:rPr>
        <w:t>(version 26.0; IBM Corp., Armonk, NY)</w:t>
      </w:r>
      <w:r w:rsidRPr="00B147D5">
        <w:rPr>
          <w:rFonts w:ascii="Times New Roman" w:hAnsi="Times New Roman" w:cs="Times New Roman"/>
          <w:szCs w:val="24"/>
        </w:rPr>
        <w:t>.</w:t>
      </w:r>
      <w:r w:rsidRPr="00CE420B">
        <w:rPr>
          <w:rFonts w:ascii="Times New Roman" w:hAnsi="Times New Roman" w:cs="Times New Roman"/>
          <w:szCs w:val="24"/>
        </w:rPr>
        <w:t xml:space="preserve"> All values were expressed as mean ± standard deviation (SD). To evaluate changes within and between groups, paired t-tests and independent t-tests were used, respectively. A p-value &lt; 0.05 was considered statistically significant.</w:t>
      </w:r>
    </w:p>
    <w:p w14:paraId="428C3AC5" w14:textId="77777777" w:rsidR="00CE420B" w:rsidRPr="00CE420B" w:rsidRDefault="00CE420B" w:rsidP="00CE420B">
      <w:pPr>
        <w:jc w:val="both"/>
        <w:rPr>
          <w:rFonts w:ascii="Times New Roman" w:hAnsi="Times New Roman" w:cs="Times New Roman"/>
          <w:vanish/>
          <w:szCs w:val="24"/>
        </w:rPr>
      </w:pPr>
      <w:r w:rsidRPr="00CE420B">
        <w:rPr>
          <w:rFonts w:ascii="Times New Roman" w:hAnsi="Times New Roman" w:cs="Times New Roman"/>
          <w:vanish/>
          <w:szCs w:val="24"/>
        </w:rPr>
        <w:t>Bottom of Form</w:t>
      </w:r>
    </w:p>
    <w:p w14:paraId="032454EC" w14:textId="2B542EB2" w:rsidR="00EC4A63" w:rsidRPr="00CD69AE" w:rsidRDefault="00EC4A63" w:rsidP="0057757A">
      <w:pPr>
        <w:jc w:val="both"/>
        <w:rPr>
          <w:rFonts w:ascii="Times New Roman" w:hAnsi="Times New Roman" w:cs="Times New Roman"/>
          <w:szCs w:val="24"/>
        </w:rPr>
      </w:pPr>
      <w:r w:rsidRPr="00CD69AE">
        <w:rPr>
          <w:rFonts w:ascii="Times New Roman" w:hAnsi="Times New Roman" w:cs="Times New Roman"/>
          <w:b/>
          <w:bCs/>
          <w:szCs w:val="24"/>
        </w:rPr>
        <w:t>Results</w:t>
      </w:r>
      <w:r w:rsidR="0070529C" w:rsidRPr="00CD69AE">
        <w:rPr>
          <w:rFonts w:ascii="Times New Roman" w:hAnsi="Times New Roman" w:cs="Times New Roman"/>
          <w:b/>
          <w:bCs/>
          <w:szCs w:val="24"/>
        </w:rPr>
        <w:t xml:space="preserve">: </w:t>
      </w:r>
      <w:r w:rsidR="0070529C" w:rsidRPr="00CD69AE">
        <w:rPr>
          <w:rFonts w:ascii="Times New Roman" w:hAnsi="Times New Roman" w:cs="Times New Roman"/>
          <w:szCs w:val="24"/>
        </w:rPr>
        <w:t>1. Participant Characteristics</w:t>
      </w:r>
      <w:r w:rsidR="0070529C" w:rsidRPr="00CD69AE">
        <w:rPr>
          <w:rFonts w:ascii="Times New Roman" w:hAnsi="Times New Roman" w:cs="Times New Roman"/>
          <w:szCs w:val="24"/>
        </w:rPr>
        <w:br/>
        <w:t>A total of 60 college-going students participated in the study, with 30 subjects in the control group and 30 in the experimental group. The mean age of participants in the control group was 20.8 ± 1.4 years, while that in the experimental group was 21.2 ± 1.5 years. Both groups had a comparable gender distribution and similar baseline anthropometric and nutritional profiles. No significant variation was found between the groups at the beginning of the study, validating the appropriateness of comparing intervention effects between the two groups.</w:t>
      </w:r>
      <w:r w:rsidR="0070529C" w:rsidRPr="00CD69AE">
        <w:rPr>
          <w:rFonts w:ascii="Times New Roman" w:hAnsi="Times New Roman" w:cs="Times New Roman"/>
          <w:szCs w:val="24"/>
        </w:rPr>
        <w:br/>
        <w:t>2. Nutritional Content of Bars</w:t>
      </w:r>
      <w:r w:rsidR="0070529C" w:rsidRPr="00CD69AE">
        <w:rPr>
          <w:rFonts w:ascii="Times New Roman" w:hAnsi="Times New Roman" w:cs="Times New Roman"/>
          <w:szCs w:val="24"/>
        </w:rPr>
        <w:br/>
        <w:t>Comparative nutritional analysis showed that the experimental bar, which was developed using honey and bee pollen, exhibited higher nutritional value than the control bar. The experimental bar had 8.45 g protein, 10.24 g fat, and 3.72 g fiber in every 100g, all significantly greater than the control bar, with 6.92 g protein, 8.17 g fat, and 2.15 g fiber. Total carbohydrate content was marginally greater in the control bar (71.13 g) than the experimental bar (68.53 g), but the experimental bar had more mineral content such as calcium (109.88 mg), iron (6.82 mg), and zinc (1.99 mg) compared to 94.32 mg, 4.65 mg, and 1.43 mg, respectively, for the control.</w:t>
      </w:r>
      <w:r w:rsidR="0070529C" w:rsidRPr="00CD69AE">
        <w:rPr>
          <w:rFonts w:ascii="Times New Roman" w:hAnsi="Times New Roman" w:cs="Times New Roman"/>
          <w:szCs w:val="24"/>
        </w:rPr>
        <w:br/>
        <w:t>3. Sensory Evaluation of Bars</w:t>
      </w:r>
      <w:r w:rsidR="0070529C" w:rsidRPr="00CD69AE">
        <w:rPr>
          <w:rFonts w:ascii="Times New Roman" w:hAnsi="Times New Roman" w:cs="Times New Roman"/>
          <w:szCs w:val="24"/>
        </w:rPr>
        <w:br/>
        <w:t>Sensory acceptability was measured on a 9-point hedonic scale. The </w:t>
      </w:r>
      <w:r w:rsidR="00CD69AE" w:rsidRPr="00CD69AE">
        <w:rPr>
          <w:rFonts w:ascii="Times New Roman" w:hAnsi="Times New Roman" w:cs="Times New Roman"/>
          <w:szCs w:val="24"/>
        </w:rPr>
        <w:t>experimental</w:t>
      </w:r>
      <w:r w:rsidR="0070529C" w:rsidRPr="00CD69AE">
        <w:rPr>
          <w:rFonts w:ascii="Times New Roman" w:hAnsi="Times New Roman" w:cs="Times New Roman"/>
          <w:szCs w:val="24"/>
        </w:rPr>
        <w:t> bar rated higher in the majority of attributes such as taste (8.21), flavor (8.14), and overall acceptability (8.10). Conversely, the control bar had lower mean scores for all attributes, especially taste (7.38) and texture (7.40). This indicates that the addition of honey and bee pollen improved the sensory profile of the bar considerably.</w:t>
      </w:r>
      <w:r w:rsidR="0070529C" w:rsidRPr="00CD69AE">
        <w:rPr>
          <w:rFonts w:ascii="Times New Roman" w:hAnsi="Times New Roman" w:cs="Times New Roman"/>
          <w:szCs w:val="24"/>
        </w:rPr>
        <w:br/>
        <w:t>4. Impact on Anthropometric Parameters</w:t>
      </w:r>
      <w:r w:rsidR="0070529C" w:rsidRPr="00CD69AE">
        <w:rPr>
          <w:rFonts w:ascii="Times New Roman" w:hAnsi="Times New Roman" w:cs="Times New Roman"/>
          <w:szCs w:val="24"/>
        </w:rPr>
        <w:br/>
        <w:t xml:space="preserve">After intervention, anthropometric indices improved in the experimental group. Participants' mean BMI dropped from 23.91 to 23.19 kg/m², waist circumference from 79.38 cm to 77.23 cm, and waist-hip ratio (WHR) from 0.82 to 0.80. In contrast, the control group reflected minimal </w:t>
      </w:r>
      <w:r w:rsidR="0070529C" w:rsidRPr="0057757A">
        <w:rPr>
          <w:rFonts w:ascii="Times New Roman" w:hAnsi="Times New Roman" w:cs="Times New Roman"/>
          <w:szCs w:val="24"/>
          <w:highlight w:val="yellow"/>
        </w:rPr>
        <w:t>or insignificant changes in these parameters, with BMI being relatively constant (24.02 to 23.92 kg/m²), and with no significant changes in WHR.</w:t>
      </w:r>
      <w:r w:rsidR="00CD69AE" w:rsidRPr="0057757A">
        <w:rPr>
          <w:rFonts w:ascii="Times New Roman" w:hAnsi="Times New Roman" w:cs="Times New Roman"/>
          <w:szCs w:val="24"/>
          <w:highlight w:val="yellow"/>
        </w:rPr>
        <w:t xml:space="preserve"> The slight reduction in mean BMI indicates improved weight status and potential metabolic benefits following consumption of the bee pollen and honey-enriched bar.</w:t>
      </w:r>
      <w:r w:rsidR="0070529C" w:rsidRPr="00CD69AE">
        <w:rPr>
          <w:rFonts w:ascii="Times New Roman" w:hAnsi="Times New Roman" w:cs="Times New Roman"/>
          <w:szCs w:val="24"/>
        </w:rPr>
        <w:br/>
        <w:t>5. Nutrient Consumption and Percent Adequacy</w:t>
      </w:r>
      <w:r w:rsidR="0070529C" w:rsidRPr="00CD69AE">
        <w:rPr>
          <w:rFonts w:ascii="Times New Roman" w:hAnsi="Times New Roman" w:cs="Times New Roman"/>
          <w:szCs w:val="24"/>
        </w:rPr>
        <w:br/>
        <w:t xml:space="preserve">Dietary calculations indicated that intake of the bee product-based bar helped towards the achievement of daily nutrient consumption. In the experimental group, </w:t>
      </w:r>
      <w:r w:rsidR="0070529C" w:rsidRPr="00CD69AE">
        <w:rPr>
          <w:rFonts w:ascii="Times New Roman" w:hAnsi="Times New Roman" w:cs="Times New Roman"/>
          <w:szCs w:val="24"/>
        </w:rPr>
        <w:lastRenderedPageBreak/>
        <w:t>protein consumption went up from 44.32 g to 51.65 g, iron from 14.21 mg to 18.02 mg, and calcium from 602.4 mg to 751.3 mg. Percent adequacy also increased substantially after intervention, from 78.3% to 91.1% for protein, from 68.1% to 85.8% for iron, and from 64.9% to 81.3% for calcium. The control group demonstrated essentially no changes in nutrient consumption or adequacy.</w:t>
      </w:r>
    </w:p>
    <w:p w14:paraId="6524182C" w14:textId="796ED38F" w:rsidR="00E67338" w:rsidRPr="00CD69AE" w:rsidRDefault="00E67338" w:rsidP="00DB53EA">
      <w:pPr>
        <w:jc w:val="both"/>
        <w:rPr>
          <w:rFonts w:ascii="Times New Roman" w:hAnsi="Times New Roman" w:cs="Times New Roman"/>
          <w:szCs w:val="24"/>
        </w:rPr>
      </w:pPr>
      <w:r w:rsidRPr="00CD69AE">
        <w:rPr>
          <w:rFonts w:ascii="Times New Roman" w:hAnsi="Times New Roman" w:cs="Times New Roman"/>
          <w:b/>
          <w:szCs w:val="24"/>
        </w:rPr>
        <w:t>Table 1 Proximate</w:t>
      </w:r>
      <w:r w:rsidRPr="00CD69AE">
        <w:rPr>
          <w:rFonts w:ascii="Times New Roman" w:hAnsi="Times New Roman" w:cs="Times New Roman"/>
          <w:szCs w:val="24"/>
        </w:rPr>
        <w:t xml:space="preserve"> </w:t>
      </w:r>
      <w:r w:rsidRPr="00CD69AE">
        <w:rPr>
          <w:rFonts w:ascii="Times New Roman" w:hAnsi="Times New Roman" w:cs="Times New Roman"/>
          <w:b/>
          <w:szCs w:val="24"/>
        </w:rPr>
        <w:t>and Antioxidant Parameters of Control Bar and experimental bar.</w:t>
      </w:r>
    </w:p>
    <w:tbl>
      <w:tblPr>
        <w:tblStyle w:val="TableGrid"/>
        <w:tblW w:w="5796" w:type="pct"/>
        <w:tblInd w:w="-1075" w:type="dxa"/>
        <w:tblLook w:val="04A0" w:firstRow="1" w:lastRow="0" w:firstColumn="1" w:lastColumn="0" w:noHBand="0" w:noVBand="1"/>
      </w:tblPr>
      <w:tblGrid>
        <w:gridCol w:w="3803"/>
        <w:gridCol w:w="1763"/>
        <w:gridCol w:w="2250"/>
        <w:gridCol w:w="1173"/>
        <w:gridCol w:w="1466"/>
      </w:tblGrid>
      <w:tr w:rsidR="00E67338" w:rsidRPr="00CD69AE" w14:paraId="13C5378D" w14:textId="77777777" w:rsidTr="00F53032">
        <w:trPr>
          <w:trHeight w:val="510"/>
        </w:trPr>
        <w:tc>
          <w:tcPr>
            <w:tcW w:w="1819" w:type="pct"/>
          </w:tcPr>
          <w:p w14:paraId="34C04818"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Proximate parameters (%)</w:t>
            </w:r>
          </w:p>
        </w:tc>
        <w:tc>
          <w:tcPr>
            <w:tcW w:w="843" w:type="pct"/>
          </w:tcPr>
          <w:p w14:paraId="4F9AA113"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Control bar</w:t>
            </w:r>
          </w:p>
        </w:tc>
        <w:tc>
          <w:tcPr>
            <w:tcW w:w="1076" w:type="pct"/>
          </w:tcPr>
          <w:p w14:paraId="7A22465E"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 xml:space="preserve">Experimental bar </w:t>
            </w:r>
          </w:p>
        </w:tc>
        <w:tc>
          <w:tcPr>
            <w:tcW w:w="561" w:type="pct"/>
            <w:tcBorders>
              <w:bottom w:val="single" w:sz="4" w:space="0" w:color="auto"/>
            </w:tcBorders>
          </w:tcPr>
          <w:p w14:paraId="0FF276A4"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t-value</w:t>
            </w:r>
          </w:p>
        </w:tc>
        <w:tc>
          <w:tcPr>
            <w:tcW w:w="702" w:type="pct"/>
            <w:tcBorders>
              <w:bottom w:val="single" w:sz="4" w:space="0" w:color="auto"/>
            </w:tcBorders>
          </w:tcPr>
          <w:p w14:paraId="63BE3A08"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p- value</w:t>
            </w:r>
          </w:p>
        </w:tc>
      </w:tr>
      <w:tr w:rsidR="00E67338" w:rsidRPr="00CD69AE" w14:paraId="141DAC07" w14:textId="77777777" w:rsidTr="00F53032">
        <w:trPr>
          <w:trHeight w:val="435"/>
        </w:trPr>
        <w:tc>
          <w:tcPr>
            <w:tcW w:w="1819" w:type="pct"/>
          </w:tcPr>
          <w:p w14:paraId="0FF0CC41"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Moisture</w:t>
            </w:r>
          </w:p>
        </w:tc>
        <w:tc>
          <w:tcPr>
            <w:tcW w:w="843" w:type="pct"/>
          </w:tcPr>
          <w:p w14:paraId="23D89DA6"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10.64±0.5</w:t>
            </w:r>
          </w:p>
        </w:tc>
        <w:tc>
          <w:tcPr>
            <w:tcW w:w="1076" w:type="pct"/>
          </w:tcPr>
          <w:p w14:paraId="4824C072"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9.45±0.09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4F7B8C5"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color w:val="000000"/>
                <w:sz w:val="24"/>
                <w:szCs w:val="24"/>
              </w:rPr>
              <w:t>12.614</w:t>
            </w:r>
          </w:p>
        </w:tc>
        <w:tc>
          <w:tcPr>
            <w:tcW w:w="702" w:type="pct"/>
            <w:tcBorders>
              <w:top w:val="single" w:sz="4" w:space="0" w:color="auto"/>
              <w:left w:val="nil"/>
              <w:bottom w:val="single" w:sz="4" w:space="0" w:color="auto"/>
              <w:right w:val="single" w:sz="4" w:space="0" w:color="auto"/>
            </w:tcBorders>
            <w:shd w:val="clear" w:color="auto" w:fill="auto"/>
            <w:vAlign w:val="bottom"/>
          </w:tcPr>
          <w:p w14:paraId="6E7831DC" w14:textId="77777777" w:rsidR="00E67338" w:rsidRPr="00CD69AE" w:rsidRDefault="00E67338" w:rsidP="00DB53EA">
            <w:pPr>
              <w:widowControl w:val="0"/>
              <w:spacing w:line="360" w:lineRule="auto"/>
              <w:jc w:val="both"/>
              <w:rPr>
                <w:rFonts w:ascii="Times New Roman" w:hAnsi="Times New Roman" w:cs="Times New Roman"/>
                <w:color w:val="000000"/>
                <w:sz w:val="24"/>
                <w:szCs w:val="24"/>
              </w:rPr>
            </w:pPr>
            <w:r w:rsidRPr="00CD69AE">
              <w:rPr>
                <w:rFonts w:ascii="Times New Roman" w:hAnsi="Times New Roman" w:cs="Times New Roman"/>
                <w:color w:val="000000"/>
                <w:sz w:val="24"/>
                <w:szCs w:val="24"/>
              </w:rPr>
              <w:t>0.00</w:t>
            </w:r>
          </w:p>
        </w:tc>
      </w:tr>
      <w:tr w:rsidR="00E67338" w:rsidRPr="00CD69AE" w14:paraId="2E1710C7" w14:textId="77777777" w:rsidTr="00F53032">
        <w:trPr>
          <w:trHeight w:val="352"/>
        </w:trPr>
        <w:tc>
          <w:tcPr>
            <w:tcW w:w="1819" w:type="pct"/>
          </w:tcPr>
          <w:p w14:paraId="515D399F"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Ash</w:t>
            </w:r>
          </w:p>
        </w:tc>
        <w:tc>
          <w:tcPr>
            <w:tcW w:w="843" w:type="pct"/>
          </w:tcPr>
          <w:p w14:paraId="007861A2"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1.20±0.1</w:t>
            </w:r>
          </w:p>
        </w:tc>
        <w:tc>
          <w:tcPr>
            <w:tcW w:w="1076" w:type="pct"/>
          </w:tcPr>
          <w:p w14:paraId="2546214D"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1.90±0.03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E784937"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color w:val="000000"/>
                <w:sz w:val="24"/>
                <w:szCs w:val="24"/>
              </w:rPr>
              <w:t>36.106</w:t>
            </w:r>
          </w:p>
        </w:tc>
        <w:tc>
          <w:tcPr>
            <w:tcW w:w="702" w:type="pct"/>
            <w:tcBorders>
              <w:top w:val="single" w:sz="4" w:space="0" w:color="auto"/>
              <w:left w:val="nil"/>
              <w:bottom w:val="single" w:sz="4" w:space="0" w:color="auto"/>
              <w:right w:val="single" w:sz="4" w:space="0" w:color="auto"/>
            </w:tcBorders>
            <w:shd w:val="clear" w:color="auto" w:fill="auto"/>
            <w:vAlign w:val="bottom"/>
          </w:tcPr>
          <w:p w14:paraId="379D7179" w14:textId="77777777" w:rsidR="00E67338" w:rsidRPr="00CD69AE" w:rsidRDefault="00E67338" w:rsidP="00DB53EA">
            <w:pPr>
              <w:widowControl w:val="0"/>
              <w:spacing w:line="360" w:lineRule="auto"/>
              <w:jc w:val="both"/>
              <w:rPr>
                <w:rFonts w:ascii="Times New Roman" w:hAnsi="Times New Roman" w:cs="Times New Roman"/>
                <w:color w:val="000000"/>
                <w:sz w:val="24"/>
                <w:szCs w:val="24"/>
              </w:rPr>
            </w:pPr>
            <w:r w:rsidRPr="00CD69AE">
              <w:rPr>
                <w:rFonts w:ascii="Times New Roman" w:hAnsi="Times New Roman" w:cs="Times New Roman"/>
                <w:color w:val="000000"/>
                <w:sz w:val="24"/>
                <w:szCs w:val="24"/>
              </w:rPr>
              <w:t>0.00</w:t>
            </w:r>
          </w:p>
        </w:tc>
      </w:tr>
      <w:tr w:rsidR="00E67338" w:rsidRPr="00CD69AE" w14:paraId="1526530A" w14:textId="77777777" w:rsidTr="00F53032">
        <w:trPr>
          <w:trHeight w:val="415"/>
        </w:trPr>
        <w:tc>
          <w:tcPr>
            <w:tcW w:w="1819" w:type="pct"/>
          </w:tcPr>
          <w:p w14:paraId="45EB6DF8"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Protein</w:t>
            </w:r>
          </w:p>
        </w:tc>
        <w:tc>
          <w:tcPr>
            <w:tcW w:w="843" w:type="pct"/>
          </w:tcPr>
          <w:p w14:paraId="73E6AE77"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2.92±0.18</w:t>
            </w:r>
          </w:p>
        </w:tc>
        <w:tc>
          <w:tcPr>
            <w:tcW w:w="1076" w:type="pct"/>
          </w:tcPr>
          <w:p w14:paraId="73BFF03B"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7.05±0.2</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57001F1"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color w:val="000000"/>
                <w:sz w:val="24"/>
                <w:szCs w:val="24"/>
              </w:rPr>
              <w:t>82.657</w:t>
            </w:r>
          </w:p>
        </w:tc>
        <w:tc>
          <w:tcPr>
            <w:tcW w:w="702" w:type="pct"/>
            <w:tcBorders>
              <w:top w:val="single" w:sz="4" w:space="0" w:color="auto"/>
              <w:left w:val="nil"/>
              <w:bottom w:val="single" w:sz="4" w:space="0" w:color="auto"/>
              <w:right w:val="single" w:sz="4" w:space="0" w:color="auto"/>
            </w:tcBorders>
            <w:shd w:val="clear" w:color="auto" w:fill="auto"/>
            <w:vAlign w:val="bottom"/>
          </w:tcPr>
          <w:p w14:paraId="550753CA" w14:textId="77777777" w:rsidR="00E67338" w:rsidRPr="00CD69AE" w:rsidRDefault="00E67338" w:rsidP="00DB53EA">
            <w:pPr>
              <w:widowControl w:val="0"/>
              <w:spacing w:line="360" w:lineRule="auto"/>
              <w:jc w:val="both"/>
              <w:rPr>
                <w:rFonts w:ascii="Times New Roman" w:hAnsi="Times New Roman" w:cs="Times New Roman"/>
                <w:color w:val="000000"/>
                <w:sz w:val="24"/>
                <w:szCs w:val="24"/>
              </w:rPr>
            </w:pPr>
            <w:r w:rsidRPr="00CD69AE">
              <w:rPr>
                <w:rFonts w:ascii="Times New Roman" w:hAnsi="Times New Roman" w:cs="Times New Roman"/>
                <w:color w:val="000000"/>
                <w:sz w:val="24"/>
                <w:szCs w:val="24"/>
              </w:rPr>
              <w:t>0.00</w:t>
            </w:r>
          </w:p>
        </w:tc>
      </w:tr>
      <w:tr w:rsidR="00E67338" w:rsidRPr="00CD69AE" w14:paraId="74178E4C" w14:textId="77777777" w:rsidTr="00F53032">
        <w:trPr>
          <w:trHeight w:val="394"/>
        </w:trPr>
        <w:tc>
          <w:tcPr>
            <w:tcW w:w="1819" w:type="pct"/>
          </w:tcPr>
          <w:p w14:paraId="7A4C5443"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Lipid</w:t>
            </w:r>
          </w:p>
        </w:tc>
        <w:tc>
          <w:tcPr>
            <w:tcW w:w="843" w:type="pct"/>
          </w:tcPr>
          <w:p w14:paraId="5D497FEE"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3.46±0.06</w:t>
            </w:r>
          </w:p>
        </w:tc>
        <w:tc>
          <w:tcPr>
            <w:tcW w:w="1076" w:type="pct"/>
          </w:tcPr>
          <w:p w14:paraId="67BDB562"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3.29±0.22</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3E46E54"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color w:val="000000"/>
                <w:sz w:val="24"/>
                <w:szCs w:val="24"/>
              </w:rPr>
              <w:t>4.015</w:t>
            </w:r>
          </w:p>
        </w:tc>
        <w:tc>
          <w:tcPr>
            <w:tcW w:w="702" w:type="pct"/>
            <w:tcBorders>
              <w:top w:val="single" w:sz="4" w:space="0" w:color="auto"/>
              <w:left w:val="nil"/>
              <w:bottom w:val="single" w:sz="4" w:space="0" w:color="auto"/>
              <w:right w:val="single" w:sz="4" w:space="0" w:color="auto"/>
            </w:tcBorders>
            <w:shd w:val="clear" w:color="auto" w:fill="auto"/>
            <w:vAlign w:val="bottom"/>
          </w:tcPr>
          <w:p w14:paraId="1D6984C7" w14:textId="77777777" w:rsidR="00E67338" w:rsidRPr="00CD69AE" w:rsidRDefault="00E67338" w:rsidP="00DB53EA">
            <w:pPr>
              <w:widowControl w:val="0"/>
              <w:spacing w:line="360" w:lineRule="auto"/>
              <w:jc w:val="both"/>
              <w:rPr>
                <w:rFonts w:ascii="Times New Roman" w:hAnsi="Times New Roman" w:cs="Times New Roman"/>
                <w:color w:val="000000"/>
                <w:sz w:val="24"/>
                <w:szCs w:val="24"/>
              </w:rPr>
            </w:pPr>
            <w:r w:rsidRPr="00CD69AE">
              <w:rPr>
                <w:rFonts w:ascii="Times New Roman" w:hAnsi="Times New Roman" w:cs="Times New Roman"/>
                <w:color w:val="000000"/>
                <w:sz w:val="24"/>
                <w:szCs w:val="24"/>
              </w:rPr>
              <w:t>0.00</w:t>
            </w:r>
          </w:p>
        </w:tc>
      </w:tr>
      <w:tr w:rsidR="00E67338" w:rsidRPr="00CD69AE" w14:paraId="109CA6CF" w14:textId="77777777" w:rsidTr="00F53032">
        <w:trPr>
          <w:trHeight w:val="394"/>
        </w:trPr>
        <w:tc>
          <w:tcPr>
            <w:tcW w:w="1819" w:type="pct"/>
          </w:tcPr>
          <w:p w14:paraId="46BAE8CE"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Carbohydrates</w:t>
            </w:r>
          </w:p>
        </w:tc>
        <w:tc>
          <w:tcPr>
            <w:tcW w:w="843" w:type="pct"/>
          </w:tcPr>
          <w:p w14:paraId="0B81EF98"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25.64±2.2</w:t>
            </w:r>
          </w:p>
        </w:tc>
        <w:tc>
          <w:tcPr>
            <w:tcW w:w="1076" w:type="pct"/>
          </w:tcPr>
          <w:p w14:paraId="12D15C02"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31.56±1.13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4C37EA3"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color w:val="000000"/>
                <w:sz w:val="24"/>
                <w:szCs w:val="24"/>
              </w:rPr>
              <w:t>12.890</w:t>
            </w:r>
          </w:p>
        </w:tc>
        <w:tc>
          <w:tcPr>
            <w:tcW w:w="702" w:type="pct"/>
            <w:tcBorders>
              <w:top w:val="single" w:sz="4" w:space="0" w:color="auto"/>
              <w:left w:val="nil"/>
              <w:bottom w:val="single" w:sz="4" w:space="0" w:color="auto"/>
              <w:right w:val="single" w:sz="4" w:space="0" w:color="auto"/>
            </w:tcBorders>
            <w:shd w:val="clear" w:color="auto" w:fill="auto"/>
            <w:vAlign w:val="bottom"/>
          </w:tcPr>
          <w:p w14:paraId="5ADDF8BF" w14:textId="77777777" w:rsidR="00E67338" w:rsidRPr="00CD69AE" w:rsidRDefault="00E67338" w:rsidP="00DB53EA">
            <w:pPr>
              <w:widowControl w:val="0"/>
              <w:spacing w:line="360" w:lineRule="auto"/>
              <w:jc w:val="both"/>
              <w:rPr>
                <w:rFonts w:ascii="Times New Roman" w:hAnsi="Times New Roman" w:cs="Times New Roman"/>
                <w:color w:val="000000"/>
                <w:sz w:val="24"/>
                <w:szCs w:val="24"/>
              </w:rPr>
            </w:pPr>
            <w:r w:rsidRPr="00CD69AE">
              <w:rPr>
                <w:rFonts w:ascii="Times New Roman" w:hAnsi="Times New Roman" w:cs="Times New Roman"/>
                <w:color w:val="000000"/>
                <w:sz w:val="24"/>
                <w:szCs w:val="24"/>
              </w:rPr>
              <w:t>0.00</w:t>
            </w:r>
          </w:p>
        </w:tc>
      </w:tr>
      <w:tr w:rsidR="00E67338" w:rsidRPr="00CD69AE" w14:paraId="23968365" w14:textId="77777777" w:rsidTr="00F53032">
        <w:trPr>
          <w:trHeight w:val="394"/>
        </w:trPr>
        <w:tc>
          <w:tcPr>
            <w:tcW w:w="1819" w:type="pct"/>
          </w:tcPr>
          <w:p w14:paraId="64B80A7F"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 xml:space="preserve">Energy </w:t>
            </w:r>
          </w:p>
        </w:tc>
        <w:tc>
          <w:tcPr>
            <w:tcW w:w="843" w:type="pct"/>
          </w:tcPr>
          <w:p w14:paraId="037785EE"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102.04±0.65</w:t>
            </w:r>
          </w:p>
        </w:tc>
        <w:tc>
          <w:tcPr>
            <w:tcW w:w="1076" w:type="pct"/>
          </w:tcPr>
          <w:p w14:paraId="1B599C22"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135.54±0.58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7C77F52"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color w:val="000000"/>
                <w:sz w:val="24"/>
                <w:szCs w:val="24"/>
              </w:rPr>
              <w:t>207.086</w:t>
            </w:r>
          </w:p>
        </w:tc>
        <w:tc>
          <w:tcPr>
            <w:tcW w:w="702" w:type="pct"/>
            <w:tcBorders>
              <w:top w:val="single" w:sz="4" w:space="0" w:color="auto"/>
              <w:left w:val="nil"/>
              <w:bottom w:val="single" w:sz="4" w:space="0" w:color="auto"/>
              <w:right w:val="single" w:sz="4" w:space="0" w:color="auto"/>
            </w:tcBorders>
            <w:shd w:val="clear" w:color="auto" w:fill="auto"/>
            <w:vAlign w:val="bottom"/>
          </w:tcPr>
          <w:p w14:paraId="1B6C44C2" w14:textId="77777777" w:rsidR="00E67338" w:rsidRPr="00CD69AE" w:rsidRDefault="00E67338" w:rsidP="00DB53EA">
            <w:pPr>
              <w:widowControl w:val="0"/>
              <w:spacing w:line="360" w:lineRule="auto"/>
              <w:jc w:val="both"/>
              <w:rPr>
                <w:rFonts w:ascii="Times New Roman" w:hAnsi="Times New Roman" w:cs="Times New Roman"/>
                <w:color w:val="000000"/>
                <w:sz w:val="24"/>
                <w:szCs w:val="24"/>
              </w:rPr>
            </w:pPr>
            <w:r w:rsidRPr="00CD69AE">
              <w:rPr>
                <w:rFonts w:ascii="Times New Roman" w:hAnsi="Times New Roman" w:cs="Times New Roman"/>
                <w:color w:val="000000"/>
                <w:sz w:val="24"/>
                <w:szCs w:val="24"/>
              </w:rPr>
              <w:t>0.00</w:t>
            </w:r>
          </w:p>
        </w:tc>
      </w:tr>
      <w:tr w:rsidR="00E67338" w:rsidRPr="00CD69AE" w14:paraId="4895C489" w14:textId="77777777" w:rsidTr="00F53032">
        <w:trPr>
          <w:trHeight w:val="350"/>
        </w:trPr>
        <w:tc>
          <w:tcPr>
            <w:tcW w:w="1819" w:type="pct"/>
          </w:tcPr>
          <w:p w14:paraId="603B8704"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Fiber</w:t>
            </w:r>
          </w:p>
        </w:tc>
        <w:tc>
          <w:tcPr>
            <w:tcW w:w="843" w:type="pct"/>
          </w:tcPr>
          <w:p w14:paraId="66B78FAC"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2.21±0.05</w:t>
            </w:r>
          </w:p>
        </w:tc>
        <w:tc>
          <w:tcPr>
            <w:tcW w:w="1076" w:type="pct"/>
          </w:tcPr>
          <w:p w14:paraId="2B0FB6EA"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5.90±0.07</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4E90B66"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color w:val="000000"/>
                <w:sz w:val="24"/>
                <w:szCs w:val="24"/>
              </w:rPr>
              <w:t>230.999</w:t>
            </w:r>
          </w:p>
        </w:tc>
        <w:tc>
          <w:tcPr>
            <w:tcW w:w="702" w:type="pct"/>
            <w:tcBorders>
              <w:top w:val="single" w:sz="4" w:space="0" w:color="auto"/>
              <w:left w:val="nil"/>
              <w:bottom w:val="single" w:sz="4" w:space="0" w:color="auto"/>
              <w:right w:val="single" w:sz="4" w:space="0" w:color="auto"/>
            </w:tcBorders>
            <w:shd w:val="clear" w:color="auto" w:fill="auto"/>
            <w:vAlign w:val="bottom"/>
          </w:tcPr>
          <w:p w14:paraId="4B66FA1B" w14:textId="77777777" w:rsidR="00E67338" w:rsidRPr="00CD69AE" w:rsidRDefault="00E67338" w:rsidP="00DB53EA">
            <w:pPr>
              <w:widowControl w:val="0"/>
              <w:spacing w:line="360" w:lineRule="auto"/>
              <w:jc w:val="both"/>
              <w:rPr>
                <w:rFonts w:ascii="Times New Roman" w:hAnsi="Times New Roman" w:cs="Times New Roman"/>
                <w:color w:val="000000"/>
                <w:sz w:val="24"/>
                <w:szCs w:val="24"/>
              </w:rPr>
            </w:pPr>
            <w:r w:rsidRPr="00CD69AE">
              <w:rPr>
                <w:rFonts w:ascii="Times New Roman" w:hAnsi="Times New Roman" w:cs="Times New Roman"/>
                <w:color w:val="000000"/>
                <w:sz w:val="24"/>
                <w:szCs w:val="24"/>
              </w:rPr>
              <w:t>0.00</w:t>
            </w:r>
          </w:p>
        </w:tc>
      </w:tr>
      <w:tr w:rsidR="00E67338" w:rsidRPr="00CD69AE" w14:paraId="4AD7F22C" w14:textId="77777777" w:rsidTr="00F53032">
        <w:tc>
          <w:tcPr>
            <w:tcW w:w="1819" w:type="pct"/>
          </w:tcPr>
          <w:p w14:paraId="34A196BC"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Total Phenolic content (mg GAE/g)</w:t>
            </w:r>
          </w:p>
        </w:tc>
        <w:tc>
          <w:tcPr>
            <w:tcW w:w="843" w:type="pct"/>
          </w:tcPr>
          <w:p w14:paraId="36207168"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65.57±3.24</w:t>
            </w:r>
          </w:p>
        </w:tc>
        <w:tc>
          <w:tcPr>
            <w:tcW w:w="1076" w:type="pct"/>
          </w:tcPr>
          <w:p w14:paraId="15AB64B9"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188.75±2.89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B43BAB0"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color w:val="000000"/>
                <w:sz w:val="24"/>
                <w:szCs w:val="24"/>
              </w:rPr>
              <w:t>152.787</w:t>
            </w:r>
          </w:p>
        </w:tc>
        <w:tc>
          <w:tcPr>
            <w:tcW w:w="702" w:type="pct"/>
            <w:tcBorders>
              <w:top w:val="single" w:sz="4" w:space="0" w:color="auto"/>
              <w:left w:val="nil"/>
              <w:bottom w:val="single" w:sz="4" w:space="0" w:color="auto"/>
              <w:right w:val="single" w:sz="4" w:space="0" w:color="auto"/>
            </w:tcBorders>
            <w:shd w:val="clear" w:color="auto" w:fill="auto"/>
            <w:vAlign w:val="bottom"/>
          </w:tcPr>
          <w:p w14:paraId="205DD598" w14:textId="77777777" w:rsidR="00E67338" w:rsidRPr="00CD69AE" w:rsidRDefault="00E67338" w:rsidP="00DB53EA">
            <w:pPr>
              <w:widowControl w:val="0"/>
              <w:spacing w:line="360" w:lineRule="auto"/>
              <w:jc w:val="both"/>
              <w:rPr>
                <w:rFonts w:ascii="Times New Roman" w:hAnsi="Times New Roman" w:cs="Times New Roman"/>
                <w:color w:val="000000"/>
                <w:sz w:val="24"/>
                <w:szCs w:val="24"/>
              </w:rPr>
            </w:pPr>
            <w:r w:rsidRPr="00CD69AE">
              <w:rPr>
                <w:rFonts w:ascii="Times New Roman" w:hAnsi="Times New Roman" w:cs="Times New Roman"/>
                <w:color w:val="000000"/>
                <w:sz w:val="24"/>
                <w:szCs w:val="24"/>
              </w:rPr>
              <w:t>0.00</w:t>
            </w:r>
          </w:p>
        </w:tc>
      </w:tr>
      <w:tr w:rsidR="00E67338" w:rsidRPr="00CD69AE" w14:paraId="15334AF8" w14:textId="77777777" w:rsidTr="00F53032">
        <w:trPr>
          <w:trHeight w:val="530"/>
        </w:trPr>
        <w:tc>
          <w:tcPr>
            <w:tcW w:w="1819" w:type="pct"/>
          </w:tcPr>
          <w:p w14:paraId="59726689"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Total Flavonoid content (mg CE/g)</w:t>
            </w:r>
          </w:p>
        </w:tc>
        <w:tc>
          <w:tcPr>
            <w:tcW w:w="843" w:type="pct"/>
          </w:tcPr>
          <w:p w14:paraId="14D48CD5"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22.03±2.13</w:t>
            </w:r>
          </w:p>
        </w:tc>
        <w:tc>
          <w:tcPr>
            <w:tcW w:w="1076" w:type="pct"/>
          </w:tcPr>
          <w:p w14:paraId="392B92E8"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48.08±3.39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7AFABB7"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color w:val="000000"/>
                <w:sz w:val="24"/>
                <w:szCs w:val="24"/>
              </w:rPr>
              <w:t>35.039</w:t>
            </w:r>
          </w:p>
        </w:tc>
        <w:tc>
          <w:tcPr>
            <w:tcW w:w="702" w:type="pct"/>
            <w:tcBorders>
              <w:top w:val="single" w:sz="4" w:space="0" w:color="auto"/>
              <w:left w:val="nil"/>
              <w:bottom w:val="single" w:sz="4" w:space="0" w:color="auto"/>
              <w:right w:val="single" w:sz="4" w:space="0" w:color="auto"/>
            </w:tcBorders>
            <w:shd w:val="clear" w:color="auto" w:fill="auto"/>
            <w:vAlign w:val="bottom"/>
          </w:tcPr>
          <w:p w14:paraId="095B78BB" w14:textId="77777777" w:rsidR="00E67338" w:rsidRPr="00CD69AE" w:rsidRDefault="00E67338" w:rsidP="00DB53EA">
            <w:pPr>
              <w:widowControl w:val="0"/>
              <w:spacing w:line="360" w:lineRule="auto"/>
              <w:jc w:val="both"/>
              <w:rPr>
                <w:rFonts w:ascii="Times New Roman" w:hAnsi="Times New Roman" w:cs="Times New Roman"/>
                <w:color w:val="000000"/>
                <w:sz w:val="24"/>
                <w:szCs w:val="24"/>
              </w:rPr>
            </w:pPr>
            <w:r w:rsidRPr="00CD69AE">
              <w:rPr>
                <w:rFonts w:ascii="Times New Roman" w:hAnsi="Times New Roman" w:cs="Times New Roman"/>
                <w:color w:val="000000"/>
                <w:sz w:val="24"/>
                <w:szCs w:val="24"/>
              </w:rPr>
              <w:t>0.00</w:t>
            </w:r>
          </w:p>
        </w:tc>
      </w:tr>
      <w:tr w:rsidR="00E67338" w:rsidRPr="00CD69AE" w14:paraId="11DC0E6C" w14:textId="77777777" w:rsidTr="00F53032">
        <w:trPr>
          <w:trHeight w:val="557"/>
        </w:trPr>
        <w:tc>
          <w:tcPr>
            <w:tcW w:w="1819" w:type="pct"/>
          </w:tcPr>
          <w:p w14:paraId="6BCFC5F0" w14:textId="76FED6C8" w:rsidR="00E67338" w:rsidRPr="00CD69AE" w:rsidRDefault="00E67338" w:rsidP="00CD69AE">
            <w:pPr>
              <w:widowControl w:val="0"/>
              <w:jc w:val="both"/>
              <w:rPr>
                <w:rFonts w:ascii="Times New Roman" w:hAnsi="Times New Roman" w:cs="Times New Roman"/>
                <w:sz w:val="24"/>
                <w:szCs w:val="24"/>
              </w:rPr>
            </w:pPr>
            <w:r w:rsidRPr="00CD69AE">
              <w:rPr>
                <w:rFonts w:ascii="Times New Roman" w:hAnsi="Times New Roman" w:cs="Times New Roman"/>
                <w:bCs/>
                <w:sz w:val="24"/>
                <w:szCs w:val="24"/>
              </w:rPr>
              <w:t xml:space="preserve">DPPH (1,1 diphenyl- </w:t>
            </w:r>
            <w:r w:rsidR="00CD69AE" w:rsidRPr="00CD69AE">
              <w:rPr>
                <w:rFonts w:ascii="Times New Roman" w:hAnsi="Times New Roman" w:cs="Times New Roman"/>
                <w:bCs/>
                <w:sz w:val="24"/>
                <w:szCs w:val="24"/>
              </w:rPr>
              <w:t>picrylhydrazyls</w:t>
            </w:r>
            <w:r w:rsidRPr="00CD69AE">
              <w:rPr>
                <w:rFonts w:ascii="Times New Roman" w:hAnsi="Times New Roman" w:cs="Times New Roman"/>
                <w:bCs/>
                <w:sz w:val="24"/>
                <w:szCs w:val="24"/>
              </w:rPr>
              <w:t>) radical scavenging activity</w:t>
            </w:r>
          </w:p>
        </w:tc>
        <w:tc>
          <w:tcPr>
            <w:tcW w:w="843" w:type="pct"/>
          </w:tcPr>
          <w:p w14:paraId="1CE96AB8"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26.09±1.5</w:t>
            </w:r>
          </w:p>
        </w:tc>
        <w:tc>
          <w:tcPr>
            <w:tcW w:w="1076" w:type="pct"/>
          </w:tcPr>
          <w:p w14:paraId="41AFE94A"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41.20±1.52</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4958A8F"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color w:val="000000"/>
                <w:sz w:val="24"/>
                <w:szCs w:val="24"/>
              </w:rPr>
              <w:t>38.103</w:t>
            </w:r>
          </w:p>
        </w:tc>
        <w:tc>
          <w:tcPr>
            <w:tcW w:w="702" w:type="pct"/>
            <w:tcBorders>
              <w:top w:val="single" w:sz="4" w:space="0" w:color="auto"/>
              <w:left w:val="nil"/>
              <w:bottom w:val="single" w:sz="4" w:space="0" w:color="auto"/>
              <w:right w:val="single" w:sz="4" w:space="0" w:color="auto"/>
            </w:tcBorders>
            <w:shd w:val="clear" w:color="auto" w:fill="auto"/>
            <w:vAlign w:val="bottom"/>
          </w:tcPr>
          <w:p w14:paraId="47F15F26" w14:textId="77777777" w:rsidR="00E67338" w:rsidRPr="00CD69AE" w:rsidRDefault="00E67338" w:rsidP="00DB53EA">
            <w:pPr>
              <w:widowControl w:val="0"/>
              <w:spacing w:line="360" w:lineRule="auto"/>
              <w:jc w:val="both"/>
              <w:rPr>
                <w:rFonts w:ascii="Times New Roman" w:hAnsi="Times New Roman" w:cs="Times New Roman"/>
                <w:color w:val="000000"/>
                <w:sz w:val="24"/>
                <w:szCs w:val="24"/>
              </w:rPr>
            </w:pPr>
            <w:r w:rsidRPr="00CD69AE">
              <w:rPr>
                <w:rFonts w:ascii="Times New Roman" w:hAnsi="Times New Roman" w:cs="Times New Roman"/>
                <w:color w:val="000000"/>
                <w:sz w:val="24"/>
                <w:szCs w:val="24"/>
              </w:rPr>
              <w:t>0.00</w:t>
            </w:r>
          </w:p>
        </w:tc>
      </w:tr>
      <w:tr w:rsidR="00E67338" w:rsidRPr="00CD69AE" w14:paraId="5CB145E5" w14:textId="77777777" w:rsidTr="00F53032">
        <w:tc>
          <w:tcPr>
            <w:tcW w:w="1819" w:type="pct"/>
          </w:tcPr>
          <w:p w14:paraId="42220200"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bCs/>
                <w:sz w:val="24"/>
                <w:szCs w:val="24"/>
              </w:rPr>
              <w:t>Ferric Reducing antioxidant power assay (FRAP Assay) (µmol Fe2+/g)</w:t>
            </w:r>
          </w:p>
        </w:tc>
        <w:tc>
          <w:tcPr>
            <w:tcW w:w="843" w:type="pct"/>
          </w:tcPr>
          <w:p w14:paraId="2DB39FC1"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0.69±0.18</w:t>
            </w:r>
          </w:p>
        </w:tc>
        <w:tc>
          <w:tcPr>
            <w:tcW w:w="1076" w:type="pct"/>
          </w:tcPr>
          <w:p w14:paraId="5F047C37"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1.60±0.59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A1E204C"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color w:val="000000"/>
                <w:sz w:val="24"/>
                <w:szCs w:val="24"/>
              </w:rPr>
              <w:t>7.944</w:t>
            </w:r>
          </w:p>
        </w:tc>
        <w:tc>
          <w:tcPr>
            <w:tcW w:w="702" w:type="pct"/>
            <w:tcBorders>
              <w:top w:val="single" w:sz="4" w:space="0" w:color="auto"/>
              <w:left w:val="single" w:sz="4" w:space="0" w:color="auto"/>
              <w:bottom w:val="single" w:sz="4" w:space="0" w:color="auto"/>
              <w:right w:val="single" w:sz="4" w:space="0" w:color="auto"/>
            </w:tcBorders>
          </w:tcPr>
          <w:p w14:paraId="00C9E70B" w14:textId="77777777" w:rsidR="00E67338" w:rsidRPr="00CD69AE" w:rsidRDefault="00E67338" w:rsidP="00DB53EA">
            <w:pPr>
              <w:widowControl w:val="0"/>
              <w:spacing w:line="360" w:lineRule="auto"/>
              <w:jc w:val="both"/>
              <w:rPr>
                <w:rFonts w:ascii="Times New Roman" w:hAnsi="Times New Roman" w:cs="Times New Roman"/>
                <w:color w:val="000000"/>
                <w:sz w:val="24"/>
                <w:szCs w:val="24"/>
              </w:rPr>
            </w:pPr>
            <w:r w:rsidRPr="00CD69AE">
              <w:rPr>
                <w:rFonts w:ascii="Times New Roman" w:hAnsi="Times New Roman" w:cs="Times New Roman"/>
                <w:color w:val="000000"/>
                <w:sz w:val="24"/>
                <w:szCs w:val="24"/>
              </w:rPr>
              <w:t>0.00</w:t>
            </w:r>
          </w:p>
        </w:tc>
      </w:tr>
    </w:tbl>
    <w:p w14:paraId="05150B2E" w14:textId="77777777" w:rsidR="00E67338" w:rsidRPr="00CD69AE" w:rsidRDefault="00E67338" w:rsidP="00DB53EA">
      <w:pPr>
        <w:jc w:val="both"/>
        <w:rPr>
          <w:rFonts w:ascii="Times New Roman" w:hAnsi="Times New Roman" w:cs="Times New Roman"/>
          <w:b/>
          <w:bCs/>
          <w:szCs w:val="24"/>
        </w:rPr>
      </w:pPr>
    </w:p>
    <w:p w14:paraId="6FAD627D" w14:textId="7B29B8CB" w:rsidR="00E67338" w:rsidRPr="00CD69AE" w:rsidRDefault="00E67338" w:rsidP="00DB53EA">
      <w:pPr>
        <w:pStyle w:val="ListParagraph"/>
        <w:widowControl w:val="0"/>
        <w:tabs>
          <w:tab w:val="left" w:pos="360"/>
        </w:tabs>
        <w:spacing w:after="0" w:line="360" w:lineRule="auto"/>
        <w:ind w:left="0"/>
        <w:contextualSpacing w:val="0"/>
        <w:jc w:val="both"/>
        <w:rPr>
          <w:rFonts w:ascii="Times New Roman" w:hAnsi="Times New Roman" w:cs="Times New Roman"/>
          <w:color w:val="000000" w:themeColor="text1"/>
          <w:szCs w:val="24"/>
        </w:rPr>
      </w:pPr>
      <w:r w:rsidRPr="00CD69AE">
        <w:rPr>
          <w:rFonts w:ascii="Times New Roman" w:hAnsi="Times New Roman" w:cs="Times New Roman"/>
          <w:b/>
          <w:color w:val="000000" w:themeColor="text1"/>
          <w:szCs w:val="24"/>
        </w:rPr>
        <w:t xml:space="preserve">Table </w:t>
      </w:r>
      <w:r w:rsidR="0070529C" w:rsidRPr="00CD69AE">
        <w:rPr>
          <w:rFonts w:ascii="Times New Roman" w:hAnsi="Times New Roman" w:cs="Times New Roman"/>
          <w:b/>
          <w:color w:val="000000" w:themeColor="text1"/>
          <w:szCs w:val="24"/>
        </w:rPr>
        <w:t>2</w:t>
      </w:r>
      <w:r w:rsidRPr="00CD69AE">
        <w:rPr>
          <w:rFonts w:ascii="Times New Roman" w:hAnsi="Times New Roman" w:cs="Times New Roman"/>
          <w:b/>
          <w:color w:val="000000" w:themeColor="text1"/>
          <w:szCs w:val="24"/>
        </w:rPr>
        <w:t xml:space="preserve"> </w:t>
      </w:r>
      <w:r w:rsidRPr="00CD69AE">
        <w:rPr>
          <w:rFonts w:ascii="Times New Roman" w:hAnsi="Times New Roman" w:cs="Times New Roman"/>
          <w:b/>
          <w:bCs/>
          <w:szCs w:val="24"/>
        </w:rPr>
        <w:t>Organoleptic scores for nutritious bar supplemented with</w:t>
      </w:r>
      <w:r w:rsidRPr="00CD69AE">
        <w:rPr>
          <w:rFonts w:ascii="Times New Roman" w:hAnsi="Times New Roman" w:cs="Times New Roman"/>
          <w:b/>
          <w:color w:val="000000" w:themeColor="text1"/>
          <w:szCs w:val="24"/>
        </w:rPr>
        <w:t xml:space="preserve"> bee pollen </w:t>
      </w:r>
    </w:p>
    <w:tbl>
      <w:tblPr>
        <w:tblStyle w:val="TableGrid"/>
        <w:tblW w:w="0" w:type="auto"/>
        <w:tblCellMar>
          <w:left w:w="14" w:type="dxa"/>
          <w:right w:w="14" w:type="dxa"/>
        </w:tblCellMar>
        <w:tblLook w:val="04A0" w:firstRow="1" w:lastRow="0" w:firstColumn="1" w:lastColumn="0" w:noHBand="0" w:noVBand="1"/>
      </w:tblPr>
      <w:tblGrid>
        <w:gridCol w:w="828"/>
        <w:gridCol w:w="1268"/>
        <w:gridCol w:w="1151"/>
        <w:gridCol w:w="1151"/>
        <w:gridCol w:w="1151"/>
        <w:gridCol w:w="1575"/>
        <w:gridCol w:w="1453"/>
      </w:tblGrid>
      <w:tr w:rsidR="00E67338" w:rsidRPr="00CD69AE" w14:paraId="025446DE" w14:textId="77777777" w:rsidTr="00F53032">
        <w:tc>
          <w:tcPr>
            <w:tcW w:w="0" w:type="auto"/>
            <w:hideMark/>
          </w:tcPr>
          <w:p w14:paraId="69A8414E"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sz w:val="24"/>
                <w:szCs w:val="24"/>
                <w:lang w:eastAsia="en-IN"/>
              </w:rPr>
              <w:t>Sample</w:t>
            </w:r>
          </w:p>
        </w:tc>
        <w:tc>
          <w:tcPr>
            <w:tcW w:w="0" w:type="auto"/>
            <w:hideMark/>
          </w:tcPr>
          <w:p w14:paraId="76DE3CC0"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sz w:val="24"/>
                <w:szCs w:val="24"/>
                <w:lang w:eastAsia="en-IN"/>
              </w:rPr>
              <w:t>Appearance</w:t>
            </w:r>
          </w:p>
        </w:tc>
        <w:tc>
          <w:tcPr>
            <w:tcW w:w="0" w:type="auto"/>
            <w:hideMark/>
          </w:tcPr>
          <w:p w14:paraId="46CD95C6"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sz w:val="24"/>
                <w:szCs w:val="24"/>
                <w:lang w:eastAsia="en-IN"/>
              </w:rPr>
              <w:t>Color</w:t>
            </w:r>
          </w:p>
        </w:tc>
        <w:tc>
          <w:tcPr>
            <w:tcW w:w="0" w:type="auto"/>
            <w:hideMark/>
          </w:tcPr>
          <w:p w14:paraId="57F7A8DE"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sz w:val="24"/>
                <w:szCs w:val="24"/>
                <w:lang w:eastAsia="en-IN"/>
              </w:rPr>
              <w:t>Texture</w:t>
            </w:r>
          </w:p>
        </w:tc>
        <w:tc>
          <w:tcPr>
            <w:tcW w:w="0" w:type="auto"/>
            <w:hideMark/>
          </w:tcPr>
          <w:p w14:paraId="5316219E"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sz w:val="24"/>
                <w:szCs w:val="24"/>
                <w:lang w:eastAsia="en-IN"/>
              </w:rPr>
              <w:t>Flavor</w:t>
            </w:r>
          </w:p>
        </w:tc>
        <w:tc>
          <w:tcPr>
            <w:tcW w:w="1575" w:type="dxa"/>
            <w:hideMark/>
          </w:tcPr>
          <w:p w14:paraId="1314837E"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sz w:val="24"/>
                <w:szCs w:val="24"/>
                <w:lang w:eastAsia="en-IN"/>
              </w:rPr>
              <w:t>Taste</w:t>
            </w:r>
          </w:p>
        </w:tc>
        <w:tc>
          <w:tcPr>
            <w:tcW w:w="1453" w:type="dxa"/>
            <w:hideMark/>
          </w:tcPr>
          <w:p w14:paraId="15052B21"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sz w:val="24"/>
                <w:szCs w:val="24"/>
                <w:lang w:eastAsia="en-IN"/>
              </w:rPr>
              <w:t>Overall Acceptability</w:t>
            </w:r>
          </w:p>
        </w:tc>
      </w:tr>
      <w:tr w:rsidR="00E67338" w:rsidRPr="00CD69AE" w14:paraId="136C3113" w14:textId="77777777" w:rsidTr="00F53032">
        <w:tc>
          <w:tcPr>
            <w:tcW w:w="0" w:type="auto"/>
            <w:hideMark/>
          </w:tcPr>
          <w:p w14:paraId="762F56C3"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sz w:val="24"/>
                <w:szCs w:val="24"/>
                <w:lang w:eastAsia="en-IN"/>
              </w:rPr>
              <w:t>Control</w:t>
            </w:r>
          </w:p>
        </w:tc>
        <w:tc>
          <w:tcPr>
            <w:tcW w:w="0" w:type="auto"/>
            <w:hideMark/>
          </w:tcPr>
          <w:p w14:paraId="112065D0"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7.80±0.63</w:t>
            </w:r>
            <w:r w:rsidRPr="00CD69AE">
              <w:rPr>
                <w:rFonts w:ascii="Times New Roman" w:hAnsi="Times New Roman" w:cs="Times New Roman"/>
                <w:sz w:val="24"/>
                <w:szCs w:val="24"/>
                <w:vertAlign w:val="superscript"/>
                <w:lang w:eastAsia="en-IN"/>
              </w:rPr>
              <w:t>a</w:t>
            </w:r>
          </w:p>
        </w:tc>
        <w:tc>
          <w:tcPr>
            <w:tcW w:w="0" w:type="auto"/>
            <w:hideMark/>
          </w:tcPr>
          <w:p w14:paraId="22EEA76B"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7.70±0.48</w:t>
            </w:r>
            <w:r w:rsidRPr="00CD69AE">
              <w:rPr>
                <w:rFonts w:ascii="Times New Roman" w:hAnsi="Times New Roman" w:cs="Times New Roman"/>
                <w:sz w:val="24"/>
                <w:szCs w:val="24"/>
                <w:vertAlign w:val="superscript"/>
                <w:lang w:eastAsia="en-IN"/>
              </w:rPr>
              <w:t>ab</w:t>
            </w:r>
          </w:p>
        </w:tc>
        <w:tc>
          <w:tcPr>
            <w:tcW w:w="0" w:type="auto"/>
            <w:hideMark/>
          </w:tcPr>
          <w:p w14:paraId="389978F5"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7.60±0.52</w:t>
            </w:r>
            <w:r w:rsidRPr="00CD69AE">
              <w:rPr>
                <w:rFonts w:ascii="Times New Roman" w:hAnsi="Times New Roman" w:cs="Times New Roman"/>
                <w:sz w:val="24"/>
                <w:szCs w:val="24"/>
                <w:vertAlign w:val="superscript"/>
                <w:lang w:eastAsia="en-IN"/>
              </w:rPr>
              <w:t>b</w:t>
            </w:r>
          </w:p>
        </w:tc>
        <w:tc>
          <w:tcPr>
            <w:tcW w:w="0" w:type="auto"/>
            <w:hideMark/>
          </w:tcPr>
          <w:p w14:paraId="72C2149C"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7.60±0.52</w:t>
            </w:r>
            <w:r w:rsidRPr="00CD69AE">
              <w:rPr>
                <w:rFonts w:ascii="Times New Roman" w:hAnsi="Times New Roman" w:cs="Times New Roman"/>
                <w:sz w:val="24"/>
                <w:szCs w:val="24"/>
                <w:vertAlign w:val="superscript"/>
                <w:lang w:eastAsia="en-IN"/>
              </w:rPr>
              <w:t>b</w:t>
            </w:r>
          </w:p>
        </w:tc>
        <w:tc>
          <w:tcPr>
            <w:tcW w:w="1575" w:type="dxa"/>
            <w:hideMark/>
          </w:tcPr>
          <w:p w14:paraId="1A9D9B10"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7.60±0.52</w:t>
            </w:r>
            <w:r w:rsidRPr="00CD69AE">
              <w:rPr>
                <w:rFonts w:ascii="Times New Roman" w:hAnsi="Times New Roman" w:cs="Times New Roman"/>
                <w:sz w:val="24"/>
                <w:szCs w:val="24"/>
                <w:vertAlign w:val="superscript"/>
                <w:lang w:eastAsia="en-IN"/>
              </w:rPr>
              <w:t>b</w:t>
            </w:r>
          </w:p>
        </w:tc>
        <w:tc>
          <w:tcPr>
            <w:tcW w:w="1453" w:type="dxa"/>
            <w:hideMark/>
          </w:tcPr>
          <w:p w14:paraId="2B5267FD"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7.66±0.50</w:t>
            </w:r>
            <w:r w:rsidRPr="00CD69AE">
              <w:rPr>
                <w:rFonts w:ascii="Times New Roman" w:hAnsi="Times New Roman" w:cs="Times New Roman"/>
                <w:sz w:val="24"/>
                <w:szCs w:val="24"/>
                <w:vertAlign w:val="superscript"/>
                <w:lang w:eastAsia="en-IN"/>
              </w:rPr>
              <w:t>b</w:t>
            </w:r>
          </w:p>
        </w:tc>
      </w:tr>
      <w:tr w:rsidR="00E67338" w:rsidRPr="00CD69AE" w14:paraId="6726D646" w14:textId="77777777" w:rsidTr="00F53032">
        <w:tc>
          <w:tcPr>
            <w:tcW w:w="0" w:type="auto"/>
            <w:hideMark/>
          </w:tcPr>
          <w:p w14:paraId="38A3696A"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sz w:val="24"/>
                <w:szCs w:val="24"/>
                <w:lang w:eastAsia="en-IN"/>
              </w:rPr>
              <w:t>B1</w:t>
            </w:r>
          </w:p>
        </w:tc>
        <w:tc>
          <w:tcPr>
            <w:tcW w:w="0" w:type="auto"/>
            <w:hideMark/>
          </w:tcPr>
          <w:p w14:paraId="700FD43B"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7.70±0.48</w:t>
            </w:r>
            <w:r w:rsidRPr="00CD69AE">
              <w:rPr>
                <w:rFonts w:ascii="Times New Roman" w:hAnsi="Times New Roman" w:cs="Times New Roman"/>
                <w:sz w:val="24"/>
                <w:szCs w:val="24"/>
                <w:vertAlign w:val="superscript"/>
                <w:lang w:eastAsia="en-IN"/>
              </w:rPr>
              <w:t>a</w:t>
            </w:r>
          </w:p>
        </w:tc>
        <w:tc>
          <w:tcPr>
            <w:tcW w:w="0" w:type="auto"/>
            <w:hideMark/>
          </w:tcPr>
          <w:p w14:paraId="2A4DDBA3"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7.50±0.53</w:t>
            </w:r>
            <w:r w:rsidRPr="00CD69AE">
              <w:rPr>
                <w:rFonts w:ascii="Times New Roman" w:hAnsi="Times New Roman" w:cs="Times New Roman"/>
                <w:sz w:val="24"/>
                <w:szCs w:val="24"/>
                <w:vertAlign w:val="superscript"/>
                <w:lang w:eastAsia="en-IN"/>
              </w:rPr>
              <w:t>b</w:t>
            </w:r>
          </w:p>
        </w:tc>
        <w:tc>
          <w:tcPr>
            <w:tcW w:w="0" w:type="auto"/>
            <w:hideMark/>
          </w:tcPr>
          <w:p w14:paraId="07EFCDF7"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7.70±0.48</w:t>
            </w:r>
            <w:r w:rsidRPr="00CD69AE">
              <w:rPr>
                <w:rFonts w:ascii="Times New Roman" w:hAnsi="Times New Roman" w:cs="Times New Roman"/>
                <w:sz w:val="24"/>
                <w:szCs w:val="24"/>
                <w:vertAlign w:val="superscript"/>
                <w:lang w:eastAsia="en-IN"/>
              </w:rPr>
              <w:t>b</w:t>
            </w:r>
          </w:p>
        </w:tc>
        <w:tc>
          <w:tcPr>
            <w:tcW w:w="0" w:type="auto"/>
            <w:hideMark/>
          </w:tcPr>
          <w:p w14:paraId="15BD36BA"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7.80±0.42</w:t>
            </w:r>
            <w:r w:rsidRPr="00CD69AE">
              <w:rPr>
                <w:rFonts w:ascii="Times New Roman" w:hAnsi="Times New Roman" w:cs="Times New Roman"/>
                <w:sz w:val="24"/>
                <w:szCs w:val="24"/>
                <w:vertAlign w:val="superscript"/>
                <w:lang w:eastAsia="en-IN"/>
              </w:rPr>
              <w:t>b</w:t>
            </w:r>
          </w:p>
        </w:tc>
        <w:tc>
          <w:tcPr>
            <w:tcW w:w="1575" w:type="dxa"/>
            <w:hideMark/>
          </w:tcPr>
          <w:p w14:paraId="16E947AD"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7.80±0.42</w:t>
            </w:r>
            <w:r w:rsidRPr="00CD69AE">
              <w:rPr>
                <w:rFonts w:ascii="Times New Roman" w:hAnsi="Times New Roman" w:cs="Times New Roman"/>
                <w:sz w:val="24"/>
                <w:szCs w:val="24"/>
                <w:vertAlign w:val="superscript"/>
                <w:lang w:eastAsia="en-IN"/>
              </w:rPr>
              <w:t>b</w:t>
            </w:r>
          </w:p>
        </w:tc>
        <w:tc>
          <w:tcPr>
            <w:tcW w:w="1453" w:type="dxa"/>
            <w:hideMark/>
          </w:tcPr>
          <w:p w14:paraId="0E6F83FA"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7.70±0.34</w:t>
            </w:r>
            <w:r w:rsidRPr="00CD69AE">
              <w:rPr>
                <w:rFonts w:ascii="Times New Roman" w:hAnsi="Times New Roman" w:cs="Times New Roman"/>
                <w:sz w:val="24"/>
                <w:szCs w:val="24"/>
                <w:vertAlign w:val="superscript"/>
                <w:lang w:eastAsia="en-IN"/>
              </w:rPr>
              <w:t>b</w:t>
            </w:r>
          </w:p>
        </w:tc>
      </w:tr>
      <w:tr w:rsidR="00E67338" w:rsidRPr="00CD69AE" w14:paraId="0D89CC9E" w14:textId="77777777" w:rsidTr="00F53032">
        <w:tc>
          <w:tcPr>
            <w:tcW w:w="0" w:type="auto"/>
            <w:hideMark/>
          </w:tcPr>
          <w:p w14:paraId="57F72E12"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sz w:val="24"/>
                <w:szCs w:val="24"/>
                <w:lang w:eastAsia="en-IN"/>
              </w:rPr>
              <w:t>B2</w:t>
            </w:r>
          </w:p>
        </w:tc>
        <w:tc>
          <w:tcPr>
            <w:tcW w:w="0" w:type="auto"/>
            <w:hideMark/>
          </w:tcPr>
          <w:p w14:paraId="40AF3EEF"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8.00±0.62</w:t>
            </w:r>
            <w:r w:rsidRPr="00CD69AE">
              <w:rPr>
                <w:rFonts w:ascii="Times New Roman" w:hAnsi="Times New Roman" w:cs="Times New Roman"/>
                <w:sz w:val="24"/>
                <w:szCs w:val="24"/>
                <w:vertAlign w:val="superscript"/>
                <w:lang w:eastAsia="en-IN"/>
              </w:rPr>
              <w:t>a</w:t>
            </w:r>
          </w:p>
        </w:tc>
        <w:tc>
          <w:tcPr>
            <w:tcW w:w="0" w:type="auto"/>
            <w:hideMark/>
          </w:tcPr>
          <w:p w14:paraId="1E0E1ADD"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8.00±0.62</w:t>
            </w:r>
            <w:r w:rsidRPr="00CD69AE">
              <w:rPr>
                <w:rFonts w:ascii="Times New Roman" w:hAnsi="Times New Roman" w:cs="Times New Roman"/>
                <w:sz w:val="24"/>
                <w:szCs w:val="24"/>
                <w:vertAlign w:val="superscript"/>
                <w:lang w:eastAsia="en-IN"/>
              </w:rPr>
              <w:t>ab</w:t>
            </w:r>
          </w:p>
        </w:tc>
        <w:tc>
          <w:tcPr>
            <w:tcW w:w="0" w:type="auto"/>
            <w:hideMark/>
          </w:tcPr>
          <w:p w14:paraId="1E294111"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8.10±0.52</w:t>
            </w:r>
            <w:r w:rsidRPr="00CD69AE">
              <w:rPr>
                <w:rFonts w:ascii="Times New Roman" w:hAnsi="Times New Roman" w:cs="Times New Roman"/>
                <w:sz w:val="24"/>
                <w:szCs w:val="24"/>
                <w:vertAlign w:val="superscript"/>
                <w:lang w:eastAsia="en-IN"/>
              </w:rPr>
              <w:t>ab</w:t>
            </w:r>
          </w:p>
        </w:tc>
        <w:tc>
          <w:tcPr>
            <w:tcW w:w="0" w:type="auto"/>
            <w:hideMark/>
          </w:tcPr>
          <w:p w14:paraId="2FB1E62B"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8.10±0.52</w:t>
            </w:r>
            <w:r w:rsidRPr="00CD69AE">
              <w:rPr>
                <w:rFonts w:ascii="Times New Roman" w:hAnsi="Times New Roman" w:cs="Times New Roman"/>
                <w:sz w:val="24"/>
                <w:szCs w:val="24"/>
                <w:vertAlign w:val="superscript"/>
                <w:lang w:eastAsia="en-IN"/>
              </w:rPr>
              <w:t>ab</w:t>
            </w:r>
          </w:p>
        </w:tc>
        <w:tc>
          <w:tcPr>
            <w:tcW w:w="1575" w:type="dxa"/>
            <w:hideMark/>
          </w:tcPr>
          <w:p w14:paraId="56D7D3EA"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8.10±0.52</w:t>
            </w:r>
            <w:r w:rsidRPr="00CD69AE">
              <w:rPr>
                <w:rFonts w:ascii="Times New Roman" w:hAnsi="Times New Roman" w:cs="Times New Roman"/>
                <w:sz w:val="24"/>
                <w:szCs w:val="24"/>
                <w:vertAlign w:val="superscript"/>
                <w:lang w:eastAsia="en-IN"/>
              </w:rPr>
              <w:t>b</w:t>
            </w:r>
          </w:p>
        </w:tc>
        <w:tc>
          <w:tcPr>
            <w:tcW w:w="1453" w:type="dxa"/>
            <w:hideMark/>
          </w:tcPr>
          <w:p w14:paraId="30E99F1C"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8.06±0.54</w:t>
            </w:r>
            <w:r w:rsidRPr="00CD69AE">
              <w:rPr>
                <w:rFonts w:ascii="Times New Roman" w:hAnsi="Times New Roman" w:cs="Times New Roman"/>
                <w:sz w:val="24"/>
                <w:szCs w:val="24"/>
                <w:vertAlign w:val="superscript"/>
                <w:lang w:eastAsia="en-IN"/>
              </w:rPr>
              <w:t>ab</w:t>
            </w:r>
          </w:p>
        </w:tc>
      </w:tr>
      <w:tr w:rsidR="00E67338" w:rsidRPr="00CD69AE" w14:paraId="50D8BE00" w14:textId="77777777" w:rsidTr="00F53032">
        <w:tc>
          <w:tcPr>
            <w:tcW w:w="0" w:type="auto"/>
            <w:hideMark/>
          </w:tcPr>
          <w:p w14:paraId="7A7B7BE6"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sz w:val="24"/>
                <w:szCs w:val="24"/>
                <w:lang w:eastAsia="en-IN"/>
              </w:rPr>
              <w:t>B3</w:t>
            </w:r>
          </w:p>
        </w:tc>
        <w:tc>
          <w:tcPr>
            <w:tcW w:w="0" w:type="auto"/>
            <w:hideMark/>
          </w:tcPr>
          <w:p w14:paraId="6E4D10BA"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8.10±0.42</w:t>
            </w:r>
            <w:r w:rsidRPr="00CD69AE">
              <w:rPr>
                <w:rFonts w:ascii="Times New Roman" w:hAnsi="Times New Roman" w:cs="Times New Roman"/>
                <w:sz w:val="24"/>
                <w:szCs w:val="24"/>
                <w:vertAlign w:val="superscript"/>
                <w:lang w:eastAsia="en-IN"/>
              </w:rPr>
              <w:t>a</w:t>
            </w:r>
          </w:p>
        </w:tc>
        <w:tc>
          <w:tcPr>
            <w:tcW w:w="0" w:type="auto"/>
            <w:hideMark/>
          </w:tcPr>
          <w:p w14:paraId="1D87983F"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8.10±0.48</w:t>
            </w:r>
            <w:r w:rsidRPr="00CD69AE">
              <w:rPr>
                <w:rFonts w:ascii="Times New Roman" w:hAnsi="Times New Roman" w:cs="Times New Roman"/>
                <w:sz w:val="24"/>
                <w:szCs w:val="24"/>
                <w:vertAlign w:val="superscript"/>
                <w:lang w:eastAsia="en-IN"/>
              </w:rPr>
              <w:t>a</w:t>
            </w:r>
          </w:p>
        </w:tc>
        <w:tc>
          <w:tcPr>
            <w:tcW w:w="0" w:type="auto"/>
            <w:hideMark/>
          </w:tcPr>
          <w:p w14:paraId="75E87948"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8.20±0.52</w:t>
            </w:r>
            <w:r w:rsidRPr="00CD69AE">
              <w:rPr>
                <w:rFonts w:ascii="Times New Roman" w:hAnsi="Times New Roman" w:cs="Times New Roman"/>
                <w:sz w:val="24"/>
                <w:szCs w:val="24"/>
                <w:vertAlign w:val="superscript"/>
                <w:lang w:eastAsia="en-IN"/>
              </w:rPr>
              <w:t>a</w:t>
            </w:r>
          </w:p>
        </w:tc>
        <w:tc>
          <w:tcPr>
            <w:tcW w:w="0" w:type="auto"/>
            <w:hideMark/>
          </w:tcPr>
          <w:p w14:paraId="7281BB89"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8.30±0.52</w:t>
            </w:r>
            <w:r w:rsidRPr="00CD69AE">
              <w:rPr>
                <w:rFonts w:ascii="Times New Roman" w:hAnsi="Times New Roman" w:cs="Times New Roman"/>
                <w:sz w:val="24"/>
                <w:szCs w:val="24"/>
                <w:vertAlign w:val="superscript"/>
                <w:lang w:eastAsia="en-IN"/>
              </w:rPr>
              <w:t>a</w:t>
            </w:r>
          </w:p>
        </w:tc>
        <w:tc>
          <w:tcPr>
            <w:tcW w:w="1575" w:type="dxa"/>
            <w:hideMark/>
          </w:tcPr>
          <w:p w14:paraId="760464B0"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8.20±0.48</w:t>
            </w:r>
            <w:r w:rsidRPr="00CD69AE">
              <w:rPr>
                <w:rFonts w:ascii="Times New Roman" w:hAnsi="Times New Roman" w:cs="Times New Roman"/>
                <w:sz w:val="24"/>
                <w:szCs w:val="24"/>
                <w:vertAlign w:val="superscript"/>
                <w:lang w:eastAsia="en-IN"/>
              </w:rPr>
              <w:t>a</w:t>
            </w:r>
          </w:p>
        </w:tc>
        <w:tc>
          <w:tcPr>
            <w:tcW w:w="1453" w:type="dxa"/>
            <w:hideMark/>
          </w:tcPr>
          <w:p w14:paraId="21979FC3"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8.28±0.40</w:t>
            </w:r>
            <w:r w:rsidRPr="00CD69AE">
              <w:rPr>
                <w:rFonts w:ascii="Times New Roman" w:hAnsi="Times New Roman" w:cs="Times New Roman"/>
                <w:sz w:val="24"/>
                <w:szCs w:val="24"/>
                <w:vertAlign w:val="superscript"/>
                <w:lang w:eastAsia="en-IN"/>
              </w:rPr>
              <w:t>a</w:t>
            </w:r>
          </w:p>
        </w:tc>
      </w:tr>
      <w:tr w:rsidR="00E67338" w:rsidRPr="00CD69AE" w14:paraId="03892EB1" w14:textId="77777777" w:rsidTr="00F53032">
        <w:tc>
          <w:tcPr>
            <w:tcW w:w="0" w:type="auto"/>
            <w:hideMark/>
          </w:tcPr>
          <w:p w14:paraId="25FDEEC0"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sz w:val="24"/>
                <w:szCs w:val="24"/>
                <w:lang w:eastAsia="en-IN"/>
              </w:rPr>
              <w:t>F-value</w:t>
            </w:r>
          </w:p>
        </w:tc>
        <w:tc>
          <w:tcPr>
            <w:tcW w:w="0" w:type="auto"/>
            <w:hideMark/>
          </w:tcPr>
          <w:p w14:paraId="19BD130B"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1.6289</w:t>
            </w:r>
          </w:p>
        </w:tc>
        <w:tc>
          <w:tcPr>
            <w:tcW w:w="0" w:type="auto"/>
            <w:hideMark/>
          </w:tcPr>
          <w:p w14:paraId="059057EE"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4.3135</w:t>
            </w:r>
          </w:p>
        </w:tc>
        <w:tc>
          <w:tcPr>
            <w:tcW w:w="0" w:type="auto"/>
            <w:hideMark/>
          </w:tcPr>
          <w:p w14:paraId="0D89EB27"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8.0000</w:t>
            </w:r>
          </w:p>
        </w:tc>
        <w:tc>
          <w:tcPr>
            <w:tcW w:w="0" w:type="auto"/>
            <w:hideMark/>
          </w:tcPr>
          <w:p w14:paraId="7F0EF8A7"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7.7286</w:t>
            </w:r>
          </w:p>
        </w:tc>
        <w:tc>
          <w:tcPr>
            <w:tcW w:w="1575" w:type="dxa"/>
            <w:hideMark/>
          </w:tcPr>
          <w:p w14:paraId="7C66156D"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9.7312</w:t>
            </w:r>
          </w:p>
        </w:tc>
        <w:tc>
          <w:tcPr>
            <w:tcW w:w="1453" w:type="dxa"/>
            <w:hideMark/>
          </w:tcPr>
          <w:p w14:paraId="7350F30D"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7.1135</w:t>
            </w:r>
          </w:p>
        </w:tc>
      </w:tr>
      <w:tr w:rsidR="00E67338" w:rsidRPr="00CD69AE" w14:paraId="51D6D221" w14:textId="77777777" w:rsidTr="00F53032">
        <w:tc>
          <w:tcPr>
            <w:tcW w:w="0" w:type="auto"/>
            <w:hideMark/>
          </w:tcPr>
          <w:p w14:paraId="40D0DE3E" w14:textId="77777777" w:rsidR="00E67338" w:rsidRPr="00CD69AE" w:rsidRDefault="00E67338" w:rsidP="00DB53EA">
            <w:pPr>
              <w:widowControl w:val="0"/>
              <w:spacing w:before="120" w:after="120" w:line="360" w:lineRule="auto"/>
              <w:jc w:val="both"/>
              <w:rPr>
                <w:rFonts w:ascii="Times New Roman" w:hAnsi="Times New Roman" w:cs="Times New Roman"/>
                <w:b/>
                <w:bCs/>
                <w:sz w:val="24"/>
                <w:szCs w:val="24"/>
                <w:lang w:eastAsia="en-IN"/>
              </w:rPr>
            </w:pPr>
            <w:r w:rsidRPr="00CD69AE">
              <w:rPr>
                <w:rFonts w:ascii="Times New Roman" w:hAnsi="Times New Roman" w:cs="Times New Roman"/>
                <w:b/>
                <w:bCs/>
                <w:i/>
                <w:iCs/>
                <w:sz w:val="24"/>
                <w:szCs w:val="24"/>
                <w:lang w:eastAsia="en-IN"/>
              </w:rPr>
              <w:lastRenderedPageBreak/>
              <w:t>p</w:t>
            </w:r>
            <w:r w:rsidRPr="00CD69AE">
              <w:rPr>
                <w:rFonts w:ascii="Times New Roman" w:hAnsi="Times New Roman" w:cs="Times New Roman"/>
                <w:b/>
                <w:bCs/>
                <w:sz w:val="24"/>
                <w:szCs w:val="24"/>
                <w:lang w:eastAsia="en-IN"/>
              </w:rPr>
              <w:t>-value</w:t>
            </w:r>
          </w:p>
        </w:tc>
        <w:tc>
          <w:tcPr>
            <w:tcW w:w="0" w:type="auto"/>
            <w:hideMark/>
          </w:tcPr>
          <w:p w14:paraId="27EAD53B"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0.1975</w:t>
            </w:r>
          </w:p>
        </w:tc>
        <w:tc>
          <w:tcPr>
            <w:tcW w:w="0" w:type="auto"/>
            <w:hideMark/>
          </w:tcPr>
          <w:p w14:paraId="7702F0B4"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0.0106*</w:t>
            </w:r>
          </w:p>
        </w:tc>
        <w:tc>
          <w:tcPr>
            <w:tcW w:w="0" w:type="auto"/>
            <w:hideMark/>
          </w:tcPr>
          <w:p w14:paraId="46D9130A"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0.0003*</w:t>
            </w:r>
          </w:p>
        </w:tc>
        <w:tc>
          <w:tcPr>
            <w:tcW w:w="0" w:type="auto"/>
            <w:hideMark/>
          </w:tcPr>
          <w:p w14:paraId="10BC44F9"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0.0004*</w:t>
            </w:r>
          </w:p>
        </w:tc>
        <w:tc>
          <w:tcPr>
            <w:tcW w:w="1575" w:type="dxa"/>
            <w:hideMark/>
          </w:tcPr>
          <w:p w14:paraId="21AEABDF"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&lt;0.0001*</w:t>
            </w:r>
          </w:p>
        </w:tc>
        <w:tc>
          <w:tcPr>
            <w:tcW w:w="1453" w:type="dxa"/>
            <w:hideMark/>
          </w:tcPr>
          <w:p w14:paraId="45045251" w14:textId="77777777" w:rsidR="00E67338" w:rsidRPr="00CD69AE" w:rsidRDefault="00E67338" w:rsidP="00DB53EA">
            <w:pPr>
              <w:widowControl w:val="0"/>
              <w:spacing w:before="120" w:after="120" w:line="360" w:lineRule="auto"/>
              <w:jc w:val="both"/>
              <w:rPr>
                <w:rFonts w:ascii="Times New Roman" w:hAnsi="Times New Roman" w:cs="Times New Roman"/>
                <w:sz w:val="24"/>
                <w:szCs w:val="24"/>
                <w:lang w:eastAsia="en-IN"/>
              </w:rPr>
            </w:pPr>
            <w:r w:rsidRPr="00CD69AE">
              <w:rPr>
                <w:rFonts w:ascii="Times New Roman" w:hAnsi="Times New Roman" w:cs="Times New Roman"/>
                <w:sz w:val="24"/>
                <w:szCs w:val="24"/>
                <w:lang w:eastAsia="en-IN"/>
              </w:rPr>
              <w:t>0.0007*</w:t>
            </w:r>
          </w:p>
        </w:tc>
      </w:tr>
    </w:tbl>
    <w:p w14:paraId="39481AA0" w14:textId="77777777" w:rsidR="00E67338" w:rsidRPr="00CD69AE" w:rsidRDefault="00E67338" w:rsidP="00DB53EA">
      <w:pPr>
        <w:widowControl w:val="0"/>
        <w:spacing w:after="0" w:line="240" w:lineRule="auto"/>
        <w:jc w:val="both"/>
        <w:rPr>
          <w:rFonts w:ascii="Times New Roman" w:hAnsi="Times New Roman" w:cs="Times New Roman"/>
          <w:szCs w:val="24"/>
          <w:lang w:eastAsia="en-IN"/>
        </w:rPr>
      </w:pPr>
      <w:r w:rsidRPr="00CD69AE">
        <w:rPr>
          <w:rFonts w:ascii="Times New Roman" w:hAnsi="Times New Roman" w:cs="Times New Roman"/>
          <w:szCs w:val="24"/>
          <w:lang w:eastAsia="en-IN"/>
        </w:rPr>
        <w:t xml:space="preserve">Values are presented as mean ± standard deviation. </w:t>
      </w:r>
    </w:p>
    <w:p w14:paraId="1E322F6A" w14:textId="77777777" w:rsidR="00E67338" w:rsidRPr="00CD69AE" w:rsidRDefault="00E67338" w:rsidP="00DB53EA">
      <w:pPr>
        <w:widowControl w:val="0"/>
        <w:spacing w:after="0" w:line="240" w:lineRule="auto"/>
        <w:jc w:val="both"/>
        <w:rPr>
          <w:rFonts w:ascii="Times New Roman" w:hAnsi="Times New Roman" w:cs="Times New Roman"/>
          <w:color w:val="000000" w:themeColor="text1"/>
          <w:szCs w:val="24"/>
        </w:rPr>
      </w:pPr>
      <w:r w:rsidRPr="00CD69AE">
        <w:rPr>
          <w:rFonts w:ascii="Times New Roman" w:hAnsi="Times New Roman" w:cs="Times New Roman"/>
          <w:color w:val="000000" w:themeColor="text1"/>
          <w:szCs w:val="24"/>
        </w:rPr>
        <w:t>Means with different notations (a, ab, and b) indicates significant difference at 5% level of significance</w:t>
      </w:r>
      <w:r w:rsidRPr="00CD69AE">
        <w:rPr>
          <w:rFonts w:ascii="Times New Roman" w:hAnsi="Times New Roman" w:cs="Times New Roman"/>
          <w:szCs w:val="24"/>
          <w:lang w:eastAsia="en-IN"/>
        </w:rPr>
        <w:t xml:space="preserve"> based on Tukey's HSD post-hoc test</w:t>
      </w:r>
      <w:r w:rsidRPr="00CD69AE">
        <w:rPr>
          <w:rFonts w:ascii="Times New Roman" w:hAnsi="Times New Roman" w:cs="Times New Roman"/>
          <w:color w:val="000000" w:themeColor="text1"/>
          <w:szCs w:val="24"/>
        </w:rPr>
        <w:t>.</w:t>
      </w:r>
    </w:p>
    <w:p w14:paraId="0651AD55" w14:textId="77777777" w:rsidR="00E67338" w:rsidRPr="00CD69AE" w:rsidRDefault="00E67338" w:rsidP="00DB53EA">
      <w:pPr>
        <w:widowControl w:val="0"/>
        <w:spacing w:after="0" w:line="240" w:lineRule="auto"/>
        <w:jc w:val="both"/>
        <w:rPr>
          <w:rFonts w:ascii="Times New Roman" w:hAnsi="Times New Roman" w:cs="Times New Roman"/>
          <w:szCs w:val="24"/>
          <w:lang w:eastAsia="en-IN"/>
        </w:rPr>
      </w:pPr>
      <w:r w:rsidRPr="00CD69AE">
        <w:rPr>
          <w:rFonts w:ascii="Times New Roman" w:hAnsi="Times New Roman" w:cs="Times New Roman"/>
          <w:szCs w:val="24"/>
          <w:lang w:eastAsia="en-IN"/>
        </w:rPr>
        <w:t xml:space="preserve"> * Indicates significant difference at p &lt; 0.05 based on one-way ANOVA.</w:t>
      </w:r>
    </w:p>
    <w:p w14:paraId="067355B9" w14:textId="77777777" w:rsidR="00E67338" w:rsidRPr="00CD69AE" w:rsidRDefault="00E67338" w:rsidP="00DB53EA">
      <w:pPr>
        <w:widowControl w:val="0"/>
        <w:spacing w:after="0" w:line="240" w:lineRule="auto"/>
        <w:jc w:val="both"/>
        <w:rPr>
          <w:rFonts w:ascii="Times New Roman" w:hAnsi="Times New Roman" w:cs="Times New Roman"/>
          <w:color w:val="000000" w:themeColor="text1"/>
          <w:szCs w:val="24"/>
        </w:rPr>
      </w:pPr>
      <w:r w:rsidRPr="00CD69AE">
        <w:rPr>
          <w:rFonts w:ascii="Times New Roman" w:hAnsi="Times New Roman" w:cs="Times New Roman"/>
          <w:color w:val="000000" w:themeColor="text1"/>
          <w:szCs w:val="24"/>
        </w:rPr>
        <w:t>Control – Product developed with standard recipe</w:t>
      </w:r>
      <w:r w:rsidRPr="00CD69AE">
        <w:rPr>
          <w:rFonts w:ascii="Times New Roman" w:hAnsi="Times New Roman" w:cs="Times New Roman"/>
          <w:color w:val="000000" w:themeColor="text1"/>
          <w:szCs w:val="24"/>
        </w:rPr>
        <w:tab/>
      </w:r>
    </w:p>
    <w:p w14:paraId="11AC4465" w14:textId="77777777" w:rsidR="00E67338" w:rsidRPr="00CD69AE" w:rsidRDefault="00E67338" w:rsidP="00DB53EA">
      <w:pPr>
        <w:widowControl w:val="0"/>
        <w:spacing w:after="0" w:line="240" w:lineRule="auto"/>
        <w:jc w:val="both"/>
        <w:rPr>
          <w:rFonts w:ascii="Times New Roman" w:hAnsi="Times New Roman" w:cs="Times New Roman"/>
          <w:color w:val="000000" w:themeColor="text1"/>
          <w:szCs w:val="24"/>
        </w:rPr>
      </w:pPr>
      <w:r w:rsidRPr="00CD69AE">
        <w:rPr>
          <w:rFonts w:ascii="Times New Roman" w:hAnsi="Times New Roman" w:cs="Times New Roman"/>
          <w:color w:val="000000" w:themeColor="text1"/>
          <w:szCs w:val="24"/>
        </w:rPr>
        <w:t xml:space="preserve"> B1, B2, B3 – Product developed by incorporating bee pollen at different levels (5%,7.5%,10%) into standard recipe.</w:t>
      </w:r>
    </w:p>
    <w:p w14:paraId="36022120" w14:textId="77777777" w:rsidR="0070529C" w:rsidRPr="00CD69AE" w:rsidRDefault="0070529C" w:rsidP="00DB53EA">
      <w:pPr>
        <w:widowControl w:val="0"/>
        <w:spacing w:after="0" w:line="360" w:lineRule="auto"/>
        <w:jc w:val="both"/>
        <w:rPr>
          <w:rFonts w:ascii="Times New Roman" w:hAnsi="Times New Roman" w:cs="Times New Roman"/>
          <w:b/>
          <w:szCs w:val="24"/>
        </w:rPr>
      </w:pPr>
    </w:p>
    <w:p w14:paraId="719ACE71" w14:textId="77F0AF8E" w:rsidR="00E67338" w:rsidRPr="00CD69AE" w:rsidRDefault="0070529C" w:rsidP="00DB53EA">
      <w:pPr>
        <w:widowControl w:val="0"/>
        <w:spacing w:after="0" w:line="360" w:lineRule="auto"/>
        <w:jc w:val="both"/>
        <w:rPr>
          <w:rFonts w:ascii="Times New Roman" w:hAnsi="Times New Roman" w:cs="Times New Roman"/>
          <w:b/>
          <w:szCs w:val="24"/>
        </w:rPr>
      </w:pPr>
      <w:r w:rsidRPr="00CD69AE">
        <w:rPr>
          <w:rFonts w:ascii="Times New Roman" w:hAnsi="Times New Roman" w:cs="Times New Roman"/>
          <w:b/>
          <w:szCs w:val="24"/>
        </w:rPr>
        <w:t xml:space="preserve">                                               </w:t>
      </w:r>
      <w:r w:rsidR="00E67338" w:rsidRPr="00CD69AE">
        <w:rPr>
          <w:rFonts w:ascii="Times New Roman" w:hAnsi="Times New Roman" w:cs="Times New Roman"/>
          <w:b/>
          <w:szCs w:val="24"/>
        </w:rPr>
        <w:t xml:space="preserve">Table </w:t>
      </w:r>
      <w:r w:rsidRPr="00CD69AE">
        <w:rPr>
          <w:rFonts w:ascii="Times New Roman" w:hAnsi="Times New Roman" w:cs="Times New Roman"/>
          <w:b/>
          <w:szCs w:val="24"/>
        </w:rPr>
        <w:t>3</w:t>
      </w:r>
      <w:r w:rsidR="00E67338" w:rsidRPr="00CD69AE">
        <w:rPr>
          <w:rFonts w:ascii="Times New Roman" w:hAnsi="Times New Roman" w:cs="Times New Roman"/>
          <w:b/>
          <w:szCs w:val="24"/>
        </w:rPr>
        <w:t xml:space="preserve"> Demographic Profile of subjects </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496"/>
        <w:gridCol w:w="1616"/>
        <w:gridCol w:w="1528"/>
        <w:gridCol w:w="1616"/>
      </w:tblGrid>
      <w:tr w:rsidR="00E67338" w:rsidRPr="00CD69AE" w14:paraId="01064485" w14:textId="77777777" w:rsidTr="00F53032">
        <w:trPr>
          <w:trHeight w:val="305"/>
          <w:jc w:val="center"/>
        </w:trPr>
        <w:tc>
          <w:tcPr>
            <w:tcW w:w="1231" w:type="pct"/>
            <w:vMerge w:val="restart"/>
            <w:vAlign w:val="center"/>
          </w:tcPr>
          <w:p w14:paraId="5AEEC40E" w14:textId="77777777" w:rsidR="00E67338" w:rsidRPr="00CD69AE" w:rsidRDefault="00E67338" w:rsidP="00DB53EA">
            <w:pPr>
              <w:widowControl w:val="0"/>
              <w:spacing w:before="20" w:after="40" w:line="240" w:lineRule="auto"/>
              <w:jc w:val="both"/>
              <w:rPr>
                <w:rFonts w:ascii="Times New Roman" w:hAnsi="Times New Roman" w:cs="Times New Roman"/>
                <w:b/>
                <w:szCs w:val="24"/>
              </w:rPr>
            </w:pPr>
            <w:r w:rsidRPr="00CD69AE">
              <w:rPr>
                <w:rFonts w:ascii="Times New Roman" w:hAnsi="Times New Roman" w:cs="Times New Roman"/>
                <w:b/>
                <w:szCs w:val="24"/>
              </w:rPr>
              <w:t>Parameters</w:t>
            </w:r>
          </w:p>
        </w:tc>
        <w:tc>
          <w:tcPr>
            <w:tcW w:w="1823" w:type="pct"/>
            <w:gridSpan w:val="2"/>
            <w:vAlign w:val="center"/>
          </w:tcPr>
          <w:p w14:paraId="14E4226F" w14:textId="77777777" w:rsidR="00E67338" w:rsidRPr="00CD69AE" w:rsidRDefault="00E67338" w:rsidP="00DB53EA">
            <w:pPr>
              <w:widowControl w:val="0"/>
              <w:spacing w:before="20" w:after="40" w:line="240" w:lineRule="auto"/>
              <w:jc w:val="both"/>
              <w:rPr>
                <w:rFonts w:ascii="Times New Roman" w:hAnsi="Times New Roman" w:cs="Times New Roman"/>
                <w:b/>
                <w:szCs w:val="24"/>
              </w:rPr>
            </w:pPr>
            <w:r w:rsidRPr="00CD69AE">
              <w:rPr>
                <w:rFonts w:ascii="Times New Roman" w:hAnsi="Times New Roman" w:cs="Times New Roman"/>
                <w:b/>
                <w:szCs w:val="24"/>
              </w:rPr>
              <w:t>Males</w:t>
            </w:r>
          </w:p>
        </w:tc>
        <w:tc>
          <w:tcPr>
            <w:tcW w:w="1947" w:type="pct"/>
            <w:gridSpan w:val="2"/>
            <w:vAlign w:val="center"/>
          </w:tcPr>
          <w:p w14:paraId="0F09AB88" w14:textId="77777777" w:rsidR="00E67338" w:rsidRPr="00CD69AE" w:rsidRDefault="00E67338" w:rsidP="00DB53EA">
            <w:pPr>
              <w:widowControl w:val="0"/>
              <w:spacing w:before="20" w:after="40" w:line="240" w:lineRule="auto"/>
              <w:jc w:val="both"/>
              <w:rPr>
                <w:rFonts w:ascii="Times New Roman" w:hAnsi="Times New Roman" w:cs="Times New Roman"/>
                <w:b/>
                <w:szCs w:val="24"/>
              </w:rPr>
            </w:pPr>
            <w:r w:rsidRPr="00CD69AE">
              <w:rPr>
                <w:rFonts w:ascii="Times New Roman" w:hAnsi="Times New Roman" w:cs="Times New Roman"/>
                <w:b/>
                <w:szCs w:val="24"/>
              </w:rPr>
              <w:t>Females</w:t>
            </w:r>
          </w:p>
        </w:tc>
      </w:tr>
      <w:tr w:rsidR="00E67338" w:rsidRPr="00CD69AE" w14:paraId="7EE39463" w14:textId="77777777" w:rsidTr="00F53032">
        <w:trPr>
          <w:trHeight w:val="206"/>
          <w:jc w:val="center"/>
        </w:trPr>
        <w:tc>
          <w:tcPr>
            <w:tcW w:w="1231" w:type="pct"/>
            <w:vMerge/>
            <w:vAlign w:val="center"/>
          </w:tcPr>
          <w:p w14:paraId="687F5A10" w14:textId="77777777" w:rsidR="00E67338" w:rsidRPr="00CD69AE" w:rsidRDefault="00E67338" w:rsidP="00DB53EA">
            <w:pPr>
              <w:widowControl w:val="0"/>
              <w:spacing w:before="20" w:after="40" w:line="240" w:lineRule="auto"/>
              <w:jc w:val="both"/>
              <w:rPr>
                <w:rFonts w:ascii="Times New Roman" w:hAnsi="Times New Roman" w:cs="Times New Roman"/>
                <w:b/>
                <w:szCs w:val="24"/>
              </w:rPr>
            </w:pPr>
          </w:p>
        </w:tc>
        <w:tc>
          <w:tcPr>
            <w:tcW w:w="849" w:type="pct"/>
            <w:vAlign w:val="center"/>
          </w:tcPr>
          <w:p w14:paraId="78AEF70B" w14:textId="77777777" w:rsidR="00E67338" w:rsidRPr="00CD69AE" w:rsidRDefault="00E67338" w:rsidP="00DB53EA">
            <w:pPr>
              <w:widowControl w:val="0"/>
              <w:spacing w:before="20" w:after="40" w:line="240" w:lineRule="auto"/>
              <w:jc w:val="both"/>
              <w:rPr>
                <w:rFonts w:ascii="Times New Roman" w:hAnsi="Times New Roman" w:cs="Times New Roman"/>
                <w:b/>
                <w:szCs w:val="24"/>
              </w:rPr>
            </w:pPr>
            <w:r w:rsidRPr="00CD69AE">
              <w:rPr>
                <w:rFonts w:ascii="Times New Roman" w:hAnsi="Times New Roman" w:cs="Times New Roman"/>
                <w:b/>
                <w:szCs w:val="24"/>
              </w:rPr>
              <w:t xml:space="preserve"> Control group(n=30)</w:t>
            </w:r>
          </w:p>
        </w:tc>
        <w:tc>
          <w:tcPr>
            <w:tcW w:w="974" w:type="pct"/>
            <w:vAlign w:val="center"/>
          </w:tcPr>
          <w:p w14:paraId="6B48677D" w14:textId="77777777" w:rsidR="00E67338" w:rsidRPr="00CD69AE" w:rsidRDefault="00E67338" w:rsidP="00DB53EA">
            <w:pPr>
              <w:widowControl w:val="0"/>
              <w:spacing w:before="20" w:after="40" w:line="240" w:lineRule="auto"/>
              <w:jc w:val="both"/>
              <w:rPr>
                <w:rFonts w:ascii="Times New Roman" w:hAnsi="Times New Roman" w:cs="Times New Roman"/>
                <w:b/>
                <w:szCs w:val="24"/>
              </w:rPr>
            </w:pPr>
            <w:r w:rsidRPr="00CD69AE">
              <w:rPr>
                <w:rFonts w:ascii="Times New Roman" w:hAnsi="Times New Roman" w:cs="Times New Roman"/>
                <w:b/>
                <w:szCs w:val="24"/>
              </w:rPr>
              <w:t>Experimental group (n=30)</w:t>
            </w:r>
          </w:p>
        </w:tc>
        <w:tc>
          <w:tcPr>
            <w:tcW w:w="973" w:type="pct"/>
            <w:vAlign w:val="center"/>
          </w:tcPr>
          <w:p w14:paraId="53B72869" w14:textId="77777777" w:rsidR="00E67338" w:rsidRPr="00CD69AE" w:rsidRDefault="00E67338" w:rsidP="00DB53EA">
            <w:pPr>
              <w:widowControl w:val="0"/>
              <w:spacing w:before="20" w:after="40" w:line="240" w:lineRule="auto"/>
              <w:jc w:val="both"/>
              <w:rPr>
                <w:rFonts w:ascii="Times New Roman" w:hAnsi="Times New Roman" w:cs="Times New Roman"/>
                <w:szCs w:val="24"/>
              </w:rPr>
            </w:pPr>
            <w:r w:rsidRPr="00CD69AE">
              <w:rPr>
                <w:rFonts w:ascii="Times New Roman" w:hAnsi="Times New Roman" w:cs="Times New Roman"/>
                <w:b/>
                <w:szCs w:val="24"/>
              </w:rPr>
              <w:t xml:space="preserve"> Control group(n=30)</w:t>
            </w:r>
          </w:p>
        </w:tc>
        <w:tc>
          <w:tcPr>
            <w:tcW w:w="973" w:type="pct"/>
            <w:vAlign w:val="center"/>
          </w:tcPr>
          <w:p w14:paraId="349623AE" w14:textId="77777777" w:rsidR="00E67338" w:rsidRPr="00CD69AE" w:rsidRDefault="00E67338" w:rsidP="00DB53EA">
            <w:pPr>
              <w:widowControl w:val="0"/>
              <w:spacing w:before="20" w:after="40" w:line="240" w:lineRule="auto"/>
              <w:jc w:val="both"/>
              <w:rPr>
                <w:rFonts w:ascii="Times New Roman" w:hAnsi="Times New Roman" w:cs="Times New Roman"/>
                <w:b/>
                <w:szCs w:val="24"/>
              </w:rPr>
            </w:pPr>
            <w:r w:rsidRPr="00CD69AE">
              <w:rPr>
                <w:rFonts w:ascii="Times New Roman" w:hAnsi="Times New Roman" w:cs="Times New Roman"/>
                <w:b/>
                <w:szCs w:val="24"/>
              </w:rPr>
              <w:t>Experimental group (n=30)</w:t>
            </w:r>
          </w:p>
        </w:tc>
      </w:tr>
      <w:tr w:rsidR="00E67338" w:rsidRPr="00CD69AE" w14:paraId="25E48102" w14:textId="77777777" w:rsidTr="00F53032">
        <w:trPr>
          <w:trHeight w:val="144"/>
          <w:jc w:val="center"/>
        </w:trPr>
        <w:tc>
          <w:tcPr>
            <w:tcW w:w="5000" w:type="pct"/>
            <w:gridSpan w:val="5"/>
          </w:tcPr>
          <w:p w14:paraId="7BC0936C"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b/>
                <w:szCs w:val="24"/>
              </w:rPr>
              <w:t>Education</w:t>
            </w:r>
          </w:p>
        </w:tc>
      </w:tr>
      <w:tr w:rsidR="00E67338" w:rsidRPr="00CD69AE" w14:paraId="48C84FEA" w14:textId="77777777" w:rsidTr="00F53032">
        <w:trPr>
          <w:trHeight w:val="144"/>
          <w:jc w:val="center"/>
        </w:trPr>
        <w:tc>
          <w:tcPr>
            <w:tcW w:w="1231" w:type="pct"/>
          </w:tcPr>
          <w:p w14:paraId="4A35FD6C"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Graduate</w:t>
            </w:r>
          </w:p>
        </w:tc>
        <w:tc>
          <w:tcPr>
            <w:tcW w:w="849" w:type="pct"/>
          </w:tcPr>
          <w:p w14:paraId="1447EDF5"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21(70.0)</w:t>
            </w:r>
          </w:p>
        </w:tc>
        <w:tc>
          <w:tcPr>
            <w:tcW w:w="974" w:type="pct"/>
          </w:tcPr>
          <w:p w14:paraId="26807BB0"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19(63.3)</w:t>
            </w:r>
          </w:p>
        </w:tc>
        <w:tc>
          <w:tcPr>
            <w:tcW w:w="973" w:type="pct"/>
          </w:tcPr>
          <w:p w14:paraId="2A15E4CF"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23(76.7)</w:t>
            </w:r>
          </w:p>
        </w:tc>
        <w:tc>
          <w:tcPr>
            <w:tcW w:w="973" w:type="pct"/>
          </w:tcPr>
          <w:p w14:paraId="24F792D2"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22(73.3)</w:t>
            </w:r>
          </w:p>
        </w:tc>
      </w:tr>
      <w:tr w:rsidR="00E67338" w:rsidRPr="00CD69AE" w14:paraId="5D2D7E4A" w14:textId="77777777" w:rsidTr="00F53032">
        <w:trPr>
          <w:trHeight w:val="144"/>
          <w:jc w:val="center"/>
        </w:trPr>
        <w:tc>
          <w:tcPr>
            <w:tcW w:w="1231" w:type="pct"/>
          </w:tcPr>
          <w:p w14:paraId="47AEA4BD"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Post graduate</w:t>
            </w:r>
          </w:p>
        </w:tc>
        <w:tc>
          <w:tcPr>
            <w:tcW w:w="849" w:type="pct"/>
          </w:tcPr>
          <w:p w14:paraId="11F2D39C"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9(30.0)</w:t>
            </w:r>
          </w:p>
        </w:tc>
        <w:tc>
          <w:tcPr>
            <w:tcW w:w="974" w:type="pct"/>
          </w:tcPr>
          <w:p w14:paraId="2BACBF32"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11(36.7)</w:t>
            </w:r>
          </w:p>
        </w:tc>
        <w:tc>
          <w:tcPr>
            <w:tcW w:w="973" w:type="pct"/>
          </w:tcPr>
          <w:p w14:paraId="1D2FAB7F"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7(23.3)</w:t>
            </w:r>
          </w:p>
        </w:tc>
        <w:tc>
          <w:tcPr>
            <w:tcW w:w="973" w:type="pct"/>
          </w:tcPr>
          <w:p w14:paraId="48D2E1CE"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8(26.7)</w:t>
            </w:r>
          </w:p>
        </w:tc>
      </w:tr>
      <w:tr w:rsidR="00E67338" w:rsidRPr="00CD69AE" w14:paraId="451B3C22" w14:textId="77777777" w:rsidTr="00F53032">
        <w:trPr>
          <w:trHeight w:val="144"/>
          <w:jc w:val="center"/>
        </w:trPr>
        <w:tc>
          <w:tcPr>
            <w:tcW w:w="5000" w:type="pct"/>
            <w:gridSpan w:val="5"/>
          </w:tcPr>
          <w:p w14:paraId="3552D0A6" w14:textId="77777777" w:rsidR="00E67338" w:rsidRPr="00CD69AE" w:rsidRDefault="00E67338" w:rsidP="00DB53EA">
            <w:pPr>
              <w:widowControl w:val="0"/>
              <w:spacing w:before="20" w:after="40" w:line="360" w:lineRule="auto"/>
              <w:jc w:val="both"/>
              <w:rPr>
                <w:rFonts w:ascii="Times New Roman" w:hAnsi="Times New Roman" w:cs="Times New Roman"/>
                <w:b/>
                <w:bCs/>
                <w:szCs w:val="24"/>
              </w:rPr>
            </w:pPr>
            <w:r w:rsidRPr="00CD69AE">
              <w:rPr>
                <w:rFonts w:ascii="Times New Roman" w:hAnsi="Times New Roman" w:cs="Times New Roman"/>
                <w:b/>
                <w:bCs/>
                <w:szCs w:val="24"/>
              </w:rPr>
              <w:t>Age (years)</w:t>
            </w:r>
          </w:p>
        </w:tc>
      </w:tr>
      <w:tr w:rsidR="00E67338" w:rsidRPr="00CD69AE" w14:paraId="30CBF90D" w14:textId="77777777" w:rsidTr="00F53032">
        <w:trPr>
          <w:trHeight w:val="144"/>
          <w:jc w:val="center"/>
        </w:trPr>
        <w:tc>
          <w:tcPr>
            <w:tcW w:w="1231" w:type="pct"/>
          </w:tcPr>
          <w:p w14:paraId="40DEB74C"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18-21</w:t>
            </w:r>
          </w:p>
        </w:tc>
        <w:tc>
          <w:tcPr>
            <w:tcW w:w="849" w:type="pct"/>
          </w:tcPr>
          <w:p w14:paraId="3B2ABB5F"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18(60.0)</w:t>
            </w:r>
          </w:p>
        </w:tc>
        <w:tc>
          <w:tcPr>
            <w:tcW w:w="974" w:type="pct"/>
          </w:tcPr>
          <w:p w14:paraId="71630067"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19(63.3)</w:t>
            </w:r>
          </w:p>
        </w:tc>
        <w:tc>
          <w:tcPr>
            <w:tcW w:w="973" w:type="pct"/>
          </w:tcPr>
          <w:p w14:paraId="7E1367E6"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21(70.0)</w:t>
            </w:r>
          </w:p>
        </w:tc>
        <w:tc>
          <w:tcPr>
            <w:tcW w:w="973" w:type="pct"/>
          </w:tcPr>
          <w:p w14:paraId="4985E5C1"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18(60.0)</w:t>
            </w:r>
          </w:p>
        </w:tc>
      </w:tr>
      <w:tr w:rsidR="00E67338" w:rsidRPr="00CD69AE" w14:paraId="5B704A58" w14:textId="77777777" w:rsidTr="00F53032">
        <w:trPr>
          <w:trHeight w:val="144"/>
          <w:jc w:val="center"/>
        </w:trPr>
        <w:tc>
          <w:tcPr>
            <w:tcW w:w="1231" w:type="pct"/>
          </w:tcPr>
          <w:p w14:paraId="1C1E3CB2"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22-25</w:t>
            </w:r>
          </w:p>
        </w:tc>
        <w:tc>
          <w:tcPr>
            <w:tcW w:w="849" w:type="pct"/>
          </w:tcPr>
          <w:p w14:paraId="4F0B2B64"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12(40.0)</w:t>
            </w:r>
          </w:p>
        </w:tc>
        <w:tc>
          <w:tcPr>
            <w:tcW w:w="974" w:type="pct"/>
          </w:tcPr>
          <w:p w14:paraId="7A8C740A"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11(36.7)</w:t>
            </w:r>
          </w:p>
        </w:tc>
        <w:tc>
          <w:tcPr>
            <w:tcW w:w="973" w:type="pct"/>
          </w:tcPr>
          <w:p w14:paraId="794CA63B"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9(30.0)</w:t>
            </w:r>
          </w:p>
        </w:tc>
        <w:tc>
          <w:tcPr>
            <w:tcW w:w="973" w:type="pct"/>
          </w:tcPr>
          <w:p w14:paraId="0C92165B"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12(40.0)</w:t>
            </w:r>
          </w:p>
        </w:tc>
      </w:tr>
      <w:tr w:rsidR="00E67338" w:rsidRPr="00CD69AE" w14:paraId="393ED050" w14:textId="77777777" w:rsidTr="00F53032">
        <w:trPr>
          <w:trHeight w:val="144"/>
          <w:jc w:val="center"/>
        </w:trPr>
        <w:tc>
          <w:tcPr>
            <w:tcW w:w="5000" w:type="pct"/>
            <w:gridSpan w:val="5"/>
          </w:tcPr>
          <w:p w14:paraId="7DE0EF07"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b/>
                <w:szCs w:val="24"/>
              </w:rPr>
              <w:t>Living status</w:t>
            </w:r>
          </w:p>
        </w:tc>
      </w:tr>
      <w:tr w:rsidR="00E67338" w:rsidRPr="00CD69AE" w14:paraId="08B0B4FD" w14:textId="77777777" w:rsidTr="00F53032">
        <w:trPr>
          <w:trHeight w:val="144"/>
          <w:jc w:val="center"/>
        </w:trPr>
        <w:tc>
          <w:tcPr>
            <w:tcW w:w="1231" w:type="pct"/>
          </w:tcPr>
          <w:p w14:paraId="39CA4EC6"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Day scholar</w:t>
            </w:r>
          </w:p>
        </w:tc>
        <w:tc>
          <w:tcPr>
            <w:tcW w:w="849" w:type="pct"/>
          </w:tcPr>
          <w:p w14:paraId="213CE73C"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3(10)</w:t>
            </w:r>
          </w:p>
        </w:tc>
        <w:tc>
          <w:tcPr>
            <w:tcW w:w="974" w:type="pct"/>
          </w:tcPr>
          <w:p w14:paraId="387FB274"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10(33.3)</w:t>
            </w:r>
          </w:p>
        </w:tc>
        <w:tc>
          <w:tcPr>
            <w:tcW w:w="973" w:type="pct"/>
          </w:tcPr>
          <w:p w14:paraId="15EDD4D3"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11(36.7)</w:t>
            </w:r>
          </w:p>
        </w:tc>
        <w:tc>
          <w:tcPr>
            <w:tcW w:w="973" w:type="pct"/>
          </w:tcPr>
          <w:p w14:paraId="600A5D78"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7(23.3)</w:t>
            </w:r>
          </w:p>
        </w:tc>
      </w:tr>
      <w:tr w:rsidR="00E67338" w:rsidRPr="00CD69AE" w14:paraId="07763FFD" w14:textId="77777777" w:rsidTr="00F53032">
        <w:trPr>
          <w:trHeight w:val="144"/>
          <w:jc w:val="center"/>
        </w:trPr>
        <w:tc>
          <w:tcPr>
            <w:tcW w:w="1231" w:type="pct"/>
          </w:tcPr>
          <w:p w14:paraId="7E1C1311"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Hostler</w:t>
            </w:r>
          </w:p>
        </w:tc>
        <w:tc>
          <w:tcPr>
            <w:tcW w:w="849" w:type="pct"/>
          </w:tcPr>
          <w:p w14:paraId="1614661E"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27(90)</w:t>
            </w:r>
          </w:p>
        </w:tc>
        <w:tc>
          <w:tcPr>
            <w:tcW w:w="974" w:type="pct"/>
          </w:tcPr>
          <w:p w14:paraId="279E58F4"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20(66.7)</w:t>
            </w:r>
          </w:p>
        </w:tc>
        <w:tc>
          <w:tcPr>
            <w:tcW w:w="973" w:type="pct"/>
          </w:tcPr>
          <w:p w14:paraId="00C74A22"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19(63.3)</w:t>
            </w:r>
          </w:p>
        </w:tc>
        <w:tc>
          <w:tcPr>
            <w:tcW w:w="973" w:type="pct"/>
          </w:tcPr>
          <w:p w14:paraId="7873A462"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23(76.7)</w:t>
            </w:r>
          </w:p>
        </w:tc>
      </w:tr>
      <w:tr w:rsidR="00E67338" w:rsidRPr="00CD69AE" w14:paraId="28247347" w14:textId="77777777" w:rsidTr="00F53032">
        <w:trPr>
          <w:trHeight w:val="144"/>
          <w:jc w:val="center"/>
        </w:trPr>
        <w:tc>
          <w:tcPr>
            <w:tcW w:w="5000" w:type="pct"/>
            <w:gridSpan w:val="5"/>
          </w:tcPr>
          <w:p w14:paraId="5E8179A4"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b/>
                <w:szCs w:val="24"/>
              </w:rPr>
              <w:t>Type of family</w:t>
            </w:r>
          </w:p>
        </w:tc>
      </w:tr>
      <w:tr w:rsidR="00E67338" w:rsidRPr="00CD69AE" w14:paraId="3A2B7773" w14:textId="77777777" w:rsidTr="00F53032">
        <w:trPr>
          <w:trHeight w:val="144"/>
          <w:jc w:val="center"/>
        </w:trPr>
        <w:tc>
          <w:tcPr>
            <w:tcW w:w="1231" w:type="pct"/>
          </w:tcPr>
          <w:p w14:paraId="19673773"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Nuclear</w:t>
            </w:r>
          </w:p>
        </w:tc>
        <w:tc>
          <w:tcPr>
            <w:tcW w:w="849" w:type="pct"/>
          </w:tcPr>
          <w:p w14:paraId="27C6E349"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30(100.0)</w:t>
            </w:r>
          </w:p>
        </w:tc>
        <w:tc>
          <w:tcPr>
            <w:tcW w:w="974" w:type="pct"/>
          </w:tcPr>
          <w:p w14:paraId="140A3D51"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24(80.0)</w:t>
            </w:r>
          </w:p>
        </w:tc>
        <w:tc>
          <w:tcPr>
            <w:tcW w:w="973" w:type="pct"/>
          </w:tcPr>
          <w:p w14:paraId="67DEFF13"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28(93.3)</w:t>
            </w:r>
          </w:p>
        </w:tc>
        <w:tc>
          <w:tcPr>
            <w:tcW w:w="973" w:type="pct"/>
          </w:tcPr>
          <w:p w14:paraId="70EC7402"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21(70.0)</w:t>
            </w:r>
          </w:p>
        </w:tc>
      </w:tr>
      <w:tr w:rsidR="00E67338" w:rsidRPr="00CD69AE" w14:paraId="4C98ACA1" w14:textId="77777777" w:rsidTr="00F53032">
        <w:trPr>
          <w:trHeight w:val="144"/>
          <w:jc w:val="center"/>
        </w:trPr>
        <w:tc>
          <w:tcPr>
            <w:tcW w:w="1231" w:type="pct"/>
          </w:tcPr>
          <w:p w14:paraId="30924108"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Joint</w:t>
            </w:r>
          </w:p>
        </w:tc>
        <w:tc>
          <w:tcPr>
            <w:tcW w:w="849" w:type="pct"/>
          </w:tcPr>
          <w:p w14:paraId="75D5A9F8"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0(00.0)</w:t>
            </w:r>
          </w:p>
        </w:tc>
        <w:tc>
          <w:tcPr>
            <w:tcW w:w="974" w:type="pct"/>
          </w:tcPr>
          <w:p w14:paraId="20E675AC"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6(20.0)</w:t>
            </w:r>
          </w:p>
        </w:tc>
        <w:tc>
          <w:tcPr>
            <w:tcW w:w="973" w:type="pct"/>
          </w:tcPr>
          <w:p w14:paraId="443D1496"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2(6.7)</w:t>
            </w:r>
          </w:p>
        </w:tc>
        <w:tc>
          <w:tcPr>
            <w:tcW w:w="973" w:type="pct"/>
          </w:tcPr>
          <w:p w14:paraId="764B94CE"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9(30.0)</w:t>
            </w:r>
          </w:p>
        </w:tc>
      </w:tr>
      <w:tr w:rsidR="00E67338" w:rsidRPr="00CD69AE" w14:paraId="23B8C39A" w14:textId="77777777" w:rsidTr="00F53032">
        <w:trPr>
          <w:trHeight w:val="144"/>
          <w:jc w:val="center"/>
        </w:trPr>
        <w:tc>
          <w:tcPr>
            <w:tcW w:w="5000" w:type="pct"/>
            <w:gridSpan w:val="5"/>
          </w:tcPr>
          <w:p w14:paraId="182377D4"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b/>
                <w:szCs w:val="24"/>
              </w:rPr>
              <w:t>Family members</w:t>
            </w:r>
          </w:p>
        </w:tc>
      </w:tr>
      <w:tr w:rsidR="00E67338" w:rsidRPr="00CD69AE" w14:paraId="000A2D11" w14:textId="77777777" w:rsidTr="00F53032">
        <w:trPr>
          <w:trHeight w:val="144"/>
          <w:jc w:val="center"/>
        </w:trPr>
        <w:tc>
          <w:tcPr>
            <w:tcW w:w="1231" w:type="pct"/>
          </w:tcPr>
          <w:p w14:paraId="0234BEA5"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Small (&lt;4)</w:t>
            </w:r>
          </w:p>
        </w:tc>
        <w:tc>
          <w:tcPr>
            <w:tcW w:w="849" w:type="pct"/>
          </w:tcPr>
          <w:p w14:paraId="3C826F4C"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8(26.7)</w:t>
            </w:r>
          </w:p>
        </w:tc>
        <w:tc>
          <w:tcPr>
            <w:tcW w:w="974" w:type="pct"/>
          </w:tcPr>
          <w:p w14:paraId="72F488A8"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4(13.3)</w:t>
            </w:r>
          </w:p>
        </w:tc>
        <w:tc>
          <w:tcPr>
            <w:tcW w:w="973" w:type="pct"/>
          </w:tcPr>
          <w:p w14:paraId="2A2B81E7"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17(56.7)</w:t>
            </w:r>
          </w:p>
        </w:tc>
        <w:tc>
          <w:tcPr>
            <w:tcW w:w="973" w:type="pct"/>
          </w:tcPr>
          <w:p w14:paraId="622351E8"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5(16.7)</w:t>
            </w:r>
          </w:p>
        </w:tc>
      </w:tr>
      <w:tr w:rsidR="00E67338" w:rsidRPr="00CD69AE" w14:paraId="74EB5924" w14:textId="77777777" w:rsidTr="00F53032">
        <w:trPr>
          <w:trHeight w:val="144"/>
          <w:jc w:val="center"/>
        </w:trPr>
        <w:tc>
          <w:tcPr>
            <w:tcW w:w="1231" w:type="pct"/>
          </w:tcPr>
          <w:p w14:paraId="216F9B5A"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Medium (4-5)</w:t>
            </w:r>
          </w:p>
        </w:tc>
        <w:tc>
          <w:tcPr>
            <w:tcW w:w="849" w:type="pct"/>
          </w:tcPr>
          <w:p w14:paraId="51A78BAF"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22(73.3)</w:t>
            </w:r>
          </w:p>
        </w:tc>
        <w:tc>
          <w:tcPr>
            <w:tcW w:w="974" w:type="pct"/>
          </w:tcPr>
          <w:p w14:paraId="23A6A4B3"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22(86.7)</w:t>
            </w:r>
          </w:p>
        </w:tc>
        <w:tc>
          <w:tcPr>
            <w:tcW w:w="973" w:type="pct"/>
          </w:tcPr>
          <w:p w14:paraId="4B091EA0"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11(36.7)</w:t>
            </w:r>
          </w:p>
        </w:tc>
        <w:tc>
          <w:tcPr>
            <w:tcW w:w="973" w:type="pct"/>
          </w:tcPr>
          <w:p w14:paraId="37E8B16C"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16(53.3)</w:t>
            </w:r>
          </w:p>
        </w:tc>
      </w:tr>
      <w:tr w:rsidR="00E67338" w:rsidRPr="00CD69AE" w14:paraId="65907DCD" w14:textId="77777777" w:rsidTr="00F53032">
        <w:trPr>
          <w:trHeight w:val="144"/>
          <w:jc w:val="center"/>
        </w:trPr>
        <w:tc>
          <w:tcPr>
            <w:tcW w:w="1231" w:type="pct"/>
          </w:tcPr>
          <w:p w14:paraId="03C7C347"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Large (&gt;5)</w:t>
            </w:r>
          </w:p>
        </w:tc>
        <w:tc>
          <w:tcPr>
            <w:tcW w:w="849" w:type="pct"/>
          </w:tcPr>
          <w:p w14:paraId="219B1E63"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0(00.0)</w:t>
            </w:r>
          </w:p>
        </w:tc>
        <w:tc>
          <w:tcPr>
            <w:tcW w:w="974" w:type="pct"/>
          </w:tcPr>
          <w:p w14:paraId="56E97A27"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4(00.0)</w:t>
            </w:r>
          </w:p>
        </w:tc>
        <w:tc>
          <w:tcPr>
            <w:tcW w:w="973" w:type="pct"/>
          </w:tcPr>
          <w:p w14:paraId="5600213A"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2(6.7)</w:t>
            </w:r>
          </w:p>
        </w:tc>
        <w:tc>
          <w:tcPr>
            <w:tcW w:w="973" w:type="pct"/>
          </w:tcPr>
          <w:p w14:paraId="5E079FF6"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9(30.0)</w:t>
            </w:r>
          </w:p>
        </w:tc>
      </w:tr>
      <w:tr w:rsidR="00E67338" w:rsidRPr="00CD69AE" w14:paraId="223C7C3E" w14:textId="77777777" w:rsidTr="00F53032">
        <w:trPr>
          <w:trHeight w:val="144"/>
          <w:jc w:val="center"/>
        </w:trPr>
        <w:tc>
          <w:tcPr>
            <w:tcW w:w="5000" w:type="pct"/>
            <w:gridSpan w:val="5"/>
          </w:tcPr>
          <w:p w14:paraId="73370EB7"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b/>
                <w:szCs w:val="24"/>
              </w:rPr>
              <w:t>Family income (Rs/ month)</w:t>
            </w:r>
          </w:p>
        </w:tc>
      </w:tr>
      <w:tr w:rsidR="00E67338" w:rsidRPr="00CD69AE" w14:paraId="778B8F87" w14:textId="77777777" w:rsidTr="00F53032">
        <w:trPr>
          <w:trHeight w:val="593"/>
          <w:jc w:val="center"/>
        </w:trPr>
        <w:tc>
          <w:tcPr>
            <w:tcW w:w="1231" w:type="pct"/>
          </w:tcPr>
          <w:p w14:paraId="05771072"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Low</w:t>
            </w:r>
          </w:p>
          <w:p w14:paraId="43BEA88D"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w:t>
            </w:r>
            <w:proofErr w:type="spellStart"/>
            <w:r w:rsidRPr="00CD69AE">
              <w:rPr>
                <w:rFonts w:ascii="Times New Roman" w:hAnsi="Times New Roman" w:cs="Times New Roman"/>
                <w:szCs w:val="24"/>
              </w:rPr>
              <w:t>upto</w:t>
            </w:r>
            <w:proofErr w:type="spellEnd"/>
            <w:r w:rsidRPr="00CD69AE">
              <w:rPr>
                <w:rFonts w:ascii="Times New Roman" w:hAnsi="Times New Roman" w:cs="Times New Roman"/>
                <w:szCs w:val="24"/>
              </w:rPr>
              <w:t xml:space="preserve"> 50,000/-)</w:t>
            </w:r>
          </w:p>
        </w:tc>
        <w:tc>
          <w:tcPr>
            <w:tcW w:w="849" w:type="pct"/>
          </w:tcPr>
          <w:p w14:paraId="0454F97A"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6 (20.0)</w:t>
            </w:r>
          </w:p>
        </w:tc>
        <w:tc>
          <w:tcPr>
            <w:tcW w:w="974" w:type="pct"/>
          </w:tcPr>
          <w:p w14:paraId="4AF35F0A"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10 (33.3)</w:t>
            </w:r>
          </w:p>
        </w:tc>
        <w:tc>
          <w:tcPr>
            <w:tcW w:w="973" w:type="pct"/>
          </w:tcPr>
          <w:p w14:paraId="7591D26E"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10(33.3)</w:t>
            </w:r>
          </w:p>
        </w:tc>
        <w:tc>
          <w:tcPr>
            <w:tcW w:w="973" w:type="pct"/>
          </w:tcPr>
          <w:p w14:paraId="7642B0F5"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9(30.0)</w:t>
            </w:r>
          </w:p>
        </w:tc>
      </w:tr>
      <w:tr w:rsidR="00E67338" w:rsidRPr="00CD69AE" w14:paraId="697ED968" w14:textId="77777777" w:rsidTr="00F53032">
        <w:trPr>
          <w:trHeight w:val="548"/>
          <w:jc w:val="center"/>
        </w:trPr>
        <w:tc>
          <w:tcPr>
            <w:tcW w:w="1231" w:type="pct"/>
          </w:tcPr>
          <w:p w14:paraId="400E16DE"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lastRenderedPageBreak/>
              <w:t>Medium</w:t>
            </w:r>
          </w:p>
          <w:p w14:paraId="779020FB"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(50,000 to 1,00,000)</w:t>
            </w:r>
          </w:p>
        </w:tc>
        <w:tc>
          <w:tcPr>
            <w:tcW w:w="849" w:type="pct"/>
          </w:tcPr>
          <w:p w14:paraId="6F4E3152"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22 (73.3)</w:t>
            </w:r>
          </w:p>
        </w:tc>
        <w:tc>
          <w:tcPr>
            <w:tcW w:w="974" w:type="pct"/>
          </w:tcPr>
          <w:p w14:paraId="25C7059C"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14(46.7)</w:t>
            </w:r>
          </w:p>
        </w:tc>
        <w:tc>
          <w:tcPr>
            <w:tcW w:w="973" w:type="pct"/>
          </w:tcPr>
          <w:p w14:paraId="5F2EFE06"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18 (60.0)</w:t>
            </w:r>
          </w:p>
        </w:tc>
        <w:tc>
          <w:tcPr>
            <w:tcW w:w="973" w:type="pct"/>
          </w:tcPr>
          <w:p w14:paraId="28D4098B"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12 (40.0)</w:t>
            </w:r>
          </w:p>
        </w:tc>
      </w:tr>
      <w:tr w:rsidR="00E67338" w:rsidRPr="00CD69AE" w14:paraId="2C41F611" w14:textId="77777777" w:rsidTr="00F53032">
        <w:trPr>
          <w:trHeight w:val="422"/>
          <w:jc w:val="center"/>
        </w:trPr>
        <w:tc>
          <w:tcPr>
            <w:tcW w:w="1231" w:type="pct"/>
          </w:tcPr>
          <w:p w14:paraId="426768A9"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High</w:t>
            </w:r>
          </w:p>
          <w:p w14:paraId="1426FB3B"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(&gt; 1,00,000/-)</w:t>
            </w:r>
          </w:p>
        </w:tc>
        <w:tc>
          <w:tcPr>
            <w:tcW w:w="849" w:type="pct"/>
          </w:tcPr>
          <w:p w14:paraId="3680C620"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 (6.7)</w:t>
            </w:r>
          </w:p>
        </w:tc>
        <w:tc>
          <w:tcPr>
            <w:tcW w:w="974" w:type="pct"/>
          </w:tcPr>
          <w:p w14:paraId="053D7C3D"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6(20.0)</w:t>
            </w:r>
          </w:p>
        </w:tc>
        <w:tc>
          <w:tcPr>
            <w:tcW w:w="973" w:type="pct"/>
          </w:tcPr>
          <w:p w14:paraId="22D3F5FF"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 (6.7)</w:t>
            </w:r>
          </w:p>
        </w:tc>
        <w:tc>
          <w:tcPr>
            <w:tcW w:w="973" w:type="pct"/>
          </w:tcPr>
          <w:p w14:paraId="3890F634"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9(30.0)</w:t>
            </w:r>
          </w:p>
        </w:tc>
      </w:tr>
      <w:tr w:rsidR="00E67338" w:rsidRPr="00CD69AE" w14:paraId="35B5D92D" w14:textId="77777777" w:rsidTr="00F53032">
        <w:trPr>
          <w:trHeight w:val="144"/>
          <w:jc w:val="center"/>
        </w:trPr>
        <w:tc>
          <w:tcPr>
            <w:tcW w:w="5000" w:type="pct"/>
            <w:gridSpan w:val="5"/>
          </w:tcPr>
          <w:p w14:paraId="7989C775"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b/>
                <w:szCs w:val="24"/>
              </w:rPr>
              <w:t>Pocket money (Rs/month)</w:t>
            </w:r>
          </w:p>
        </w:tc>
      </w:tr>
      <w:tr w:rsidR="00E67338" w:rsidRPr="00CD69AE" w14:paraId="788B9032" w14:textId="77777777" w:rsidTr="00F53032">
        <w:trPr>
          <w:trHeight w:val="144"/>
          <w:jc w:val="center"/>
        </w:trPr>
        <w:tc>
          <w:tcPr>
            <w:tcW w:w="1231" w:type="pct"/>
          </w:tcPr>
          <w:p w14:paraId="1C596EFD"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Low (</w:t>
            </w:r>
            <w:proofErr w:type="spellStart"/>
            <w:r w:rsidRPr="00CD69AE">
              <w:rPr>
                <w:rFonts w:ascii="Times New Roman" w:hAnsi="Times New Roman" w:cs="Times New Roman"/>
                <w:szCs w:val="24"/>
              </w:rPr>
              <w:t>upto</w:t>
            </w:r>
            <w:proofErr w:type="spellEnd"/>
            <w:r w:rsidRPr="00CD69AE">
              <w:rPr>
                <w:rFonts w:ascii="Times New Roman" w:hAnsi="Times New Roman" w:cs="Times New Roman"/>
                <w:szCs w:val="24"/>
              </w:rPr>
              <w:t xml:space="preserve"> 1500/-)</w:t>
            </w:r>
          </w:p>
        </w:tc>
        <w:tc>
          <w:tcPr>
            <w:tcW w:w="849" w:type="pct"/>
          </w:tcPr>
          <w:p w14:paraId="2E039902"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 (3.3)</w:t>
            </w:r>
          </w:p>
        </w:tc>
        <w:tc>
          <w:tcPr>
            <w:tcW w:w="974" w:type="pct"/>
          </w:tcPr>
          <w:p w14:paraId="5B11A4F0" w14:textId="77777777" w:rsidR="00E67338" w:rsidRPr="00CD69AE" w:rsidRDefault="00E67338" w:rsidP="00DB53EA">
            <w:pPr>
              <w:widowControl w:val="0"/>
              <w:tabs>
                <w:tab w:val="center" w:pos="849"/>
              </w:tabs>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11 (36.7)</w:t>
            </w:r>
          </w:p>
        </w:tc>
        <w:tc>
          <w:tcPr>
            <w:tcW w:w="973" w:type="pct"/>
          </w:tcPr>
          <w:p w14:paraId="4EF16267"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 (6.7)</w:t>
            </w:r>
          </w:p>
        </w:tc>
        <w:tc>
          <w:tcPr>
            <w:tcW w:w="973" w:type="pct"/>
          </w:tcPr>
          <w:p w14:paraId="1D58F3BE"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10 (33.3)</w:t>
            </w:r>
          </w:p>
        </w:tc>
      </w:tr>
      <w:tr w:rsidR="00E67338" w:rsidRPr="00CD69AE" w14:paraId="6B75A245" w14:textId="77777777" w:rsidTr="00F53032">
        <w:trPr>
          <w:trHeight w:val="144"/>
          <w:jc w:val="center"/>
        </w:trPr>
        <w:tc>
          <w:tcPr>
            <w:tcW w:w="1231" w:type="pct"/>
          </w:tcPr>
          <w:p w14:paraId="1D27B5A4"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Medium (1500 to 5000/-)</w:t>
            </w:r>
          </w:p>
        </w:tc>
        <w:tc>
          <w:tcPr>
            <w:tcW w:w="849" w:type="pct"/>
          </w:tcPr>
          <w:p w14:paraId="17702893"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21 (70.0)</w:t>
            </w:r>
          </w:p>
        </w:tc>
        <w:tc>
          <w:tcPr>
            <w:tcW w:w="974" w:type="pct"/>
          </w:tcPr>
          <w:p w14:paraId="44D15AA1"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13 (43.3)</w:t>
            </w:r>
          </w:p>
        </w:tc>
        <w:tc>
          <w:tcPr>
            <w:tcW w:w="973" w:type="pct"/>
          </w:tcPr>
          <w:p w14:paraId="2E8EBA6A"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20(80.0)</w:t>
            </w:r>
          </w:p>
        </w:tc>
        <w:tc>
          <w:tcPr>
            <w:tcW w:w="973" w:type="pct"/>
          </w:tcPr>
          <w:p w14:paraId="34924BE0"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14(46.7)</w:t>
            </w:r>
          </w:p>
        </w:tc>
      </w:tr>
      <w:tr w:rsidR="00E67338" w:rsidRPr="00CD69AE" w14:paraId="6D259B2C" w14:textId="77777777" w:rsidTr="00F53032">
        <w:trPr>
          <w:trHeight w:val="144"/>
          <w:jc w:val="center"/>
        </w:trPr>
        <w:tc>
          <w:tcPr>
            <w:tcW w:w="1231" w:type="pct"/>
          </w:tcPr>
          <w:p w14:paraId="1ADF1F5D"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High (&gt; 5000/-)</w:t>
            </w:r>
          </w:p>
        </w:tc>
        <w:tc>
          <w:tcPr>
            <w:tcW w:w="849" w:type="pct"/>
          </w:tcPr>
          <w:p w14:paraId="7CC2F4A5"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8(26.7)</w:t>
            </w:r>
          </w:p>
        </w:tc>
        <w:tc>
          <w:tcPr>
            <w:tcW w:w="974" w:type="pct"/>
          </w:tcPr>
          <w:p w14:paraId="5E30512E"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6 (20.0)</w:t>
            </w:r>
          </w:p>
        </w:tc>
        <w:tc>
          <w:tcPr>
            <w:tcW w:w="973" w:type="pct"/>
          </w:tcPr>
          <w:p w14:paraId="7EA739A2" w14:textId="77777777" w:rsidR="00E67338" w:rsidRPr="00CD69AE" w:rsidRDefault="00E67338" w:rsidP="00DB53EA">
            <w:pPr>
              <w:widowControl w:val="0"/>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8(13.3)</w:t>
            </w:r>
          </w:p>
        </w:tc>
        <w:tc>
          <w:tcPr>
            <w:tcW w:w="973" w:type="pct"/>
          </w:tcPr>
          <w:p w14:paraId="705AF994" w14:textId="77777777" w:rsidR="00E67338" w:rsidRPr="00CD69AE" w:rsidRDefault="00E67338" w:rsidP="00DB53EA">
            <w:pPr>
              <w:pStyle w:val="ListParagraph"/>
              <w:widowControl w:val="0"/>
              <w:numPr>
                <w:ilvl w:val="0"/>
                <w:numId w:val="2"/>
              </w:numPr>
              <w:spacing w:before="20" w:after="40" w:line="360" w:lineRule="auto"/>
              <w:jc w:val="both"/>
              <w:rPr>
                <w:rFonts w:ascii="Times New Roman" w:hAnsi="Times New Roman" w:cs="Times New Roman"/>
                <w:szCs w:val="24"/>
              </w:rPr>
            </w:pPr>
            <w:r w:rsidRPr="00CD69AE">
              <w:rPr>
                <w:rFonts w:ascii="Times New Roman" w:hAnsi="Times New Roman" w:cs="Times New Roman"/>
                <w:szCs w:val="24"/>
              </w:rPr>
              <w:t>(20.0)</w:t>
            </w:r>
          </w:p>
        </w:tc>
      </w:tr>
    </w:tbl>
    <w:p w14:paraId="12D77B99" w14:textId="77777777" w:rsidR="00E67338" w:rsidRPr="00CD69AE" w:rsidRDefault="00E67338" w:rsidP="00DB53EA">
      <w:pPr>
        <w:jc w:val="both"/>
        <w:rPr>
          <w:rFonts w:ascii="Times New Roman" w:hAnsi="Times New Roman" w:cs="Times New Roman"/>
          <w:b/>
          <w:bCs/>
          <w:szCs w:val="24"/>
        </w:rPr>
      </w:pPr>
    </w:p>
    <w:p w14:paraId="3459FC7A" w14:textId="77777777" w:rsidR="0070529C" w:rsidRPr="00CD69AE" w:rsidRDefault="0070529C" w:rsidP="00DB53EA">
      <w:pPr>
        <w:widowControl w:val="0"/>
        <w:spacing w:after="0" w:line="360" w:lineRule="auto"/>
        <w:jc w:val="both"/>
        <w:rPr>
          <w:rFonts w:ascii="Times New Roman" w:hAnsi="Times New Roman" w:cs="Times New Roman"/>
          <w:b/>
          <w:szCs w:val="24"/>
        </w:rPr>
      </w:pPr>
    </w:p>
    <w:p w14:paraId="02B28F98" w14:textId="3DF32833" w:rsidR="00E67338" w:rsidRPr="00CD69AE" w:rsidRDefault="00E67338" w:rsidP="00DB53EA">
      <w:pPr>
        <w:widowControl w:val="0"/>
        <w:spacing w:after="0" w:line="360" w:lineRule="auto"/>
        <w:jc w:val="both"/>
        <w:rPr>
          <w:rFonts w:ascii="Times New Roman" w:hAnsi="Times New Roman" w:cs="Times New Roman"/>
          <w:b/>
          <w:bCs/>
          <w:szCs w:val="24"/>
        </w:rPr>
      </w:pPr>
      <w:r w:rsidRPr="00CD69AE">
        <w:rPr>
          <w:rFonts w:ascii="Times New Roman" w:hAnsi="Times New Roman" w:cs="Times New Roman"/>
          <w:b/>
          <w:szCs w:val="24"/>
        </w:rPr>
        <w:t>Table 4 Classification of subjects on basis of Body Mass Index</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496"/>
        <w:gridCol w:w="1616"/>
        <w:gridCol w:w="1496"/>
        <w:gridCol w:w="1616"/>
      </w:tblGrid>
      <w:tr w:rsidR="00E67338" w:rsidRPr="00CD69AE" w14:paraId="584A3E3C" w14:textId="77777777" w:rsidTr="00E67338">
        <w:trPr>
          <w:jc w:val="center"/>
        </w:trPr>
        <w:tc>
          <w:tcPr>
            <w:tcW w:w="1209" w:type="pct"/>
            <w:vMerge w:val="restart"/>
            <w:vAlign w:val="center"/>
          </w:tcPr>
          <w:p w14:paraId="173B69F3" w14:textId="77777777" w:rsidR="00E67338" w:rsidRPr="00CD69AE" w:rsidRDefault="00E67338" w:rsidP="00DB53EA">
            <w:pPr>
              <w:widowControl w:val="0"/>
              <w:spacing w:after="0" w:line="360" w:lineRule="auto"/>
              <w:jc w:val="both"/>
              <w:rPr>
                <w:rFonts w:ascii="Times New Roman" w:hAnsi="Times New Roman" w:cs="Times New Roman"/>
                <w:b/>
                <w:szCs w:val="24"/>
              </w:rPr>
            </w:pPr>
            <w:r w:rsidRPr="00CD69AE">
              <w:rPr>
                <w:rFonts w:ascii="Times New Roman" w:hAnsi="Times New Roman" w:cs="Times New Roman"/>
                <w:b/>
                <w:szCs w:val="24"/>
              </w:rPr>
              <w:t>Parameters</w:t>
            </w:r>
          </w:p>
        </w:tc>
        <w:tc>
          <w:tcPr>
            <w:tcW w:w="1896" w:type="pct"/>
            <w:gridSpan w:val="2"/>
            <w:vAlign w:val="center"/>
          </w:tcPr>
          <w:p w14:paraId="5D5C5DCE" w14:textId="77777777" w:rsidR="00E67338" w:rsidRPr="00CD69AE" w:rsidRDefault="00E67338" w:rsidP="00DB53EA">
            <w:pPr>
              <w:widowControl w:val="0"/>
              <w:spacing w:after="0" w:line="360" w:lineRule="auto"/>
              <w:jc w:val="both"/>
              <w:rPr>
                <w:rFonts w:ascii="Times New Roman" w:hAnsi="Times New Roman" w:cs="Times New Roman"/>
                <w:b/>
                <w:szCs w:val="24"/>
              </w:rPr>
            </w:pPr>
            <w:r w:rsidRPr="00CD69AE">
              <w:rPr>
                <w:rFonts w:ascii="Times New Roman" w:hAnsi="Times New Roman" w:cs="Times New Roman"/>
                <w:b/>
                <w:szCs w:val="24"/>
              </w:rPr>
              <w:t>Males</w:t>
            </w:r>
          </w:p>
        </w:tc>
        <w:tc>
          <w:tcPr>
            <w:tcW w:w="1896" w:type="pct"/>
            <w:gridSpan w:val="2"/>
            <w:vAlign w:val="center"/>
          </w:tcPr>
          <w:p w14:paraId="3B87801A" w14:textId="77777777" w:rsidR="00E67338" w:rsidRPr="00CD69AE" w:rsidRDefault="00E67338" w:rsidP="00DB53EA">
            <w:pPr>
              <w:widowControl w:val="0"/>
              <w:spacing w:after="0" w:line="360" w:lineRule="auto"/>
              <w:jc w:val="both"/>
              <w:rPr>
                <w:rFonts w:ascii="Times New Roman" w:hAnsi="Times New Roman" w:cs="Times New Roman"/>
                <w:b/>
                <w:szCs w:val="24"/>
              </w:rPr>
            </w:pPr>
            <w:r w:rsidRPr="00CD69AE">
              <w:rPr>
                <w:rFonts w:ascii="Times New Roman" w:hAnsi="Times New Roman" w:cs="Times New Roman"/>
                <w:b/>
                <w:szCs w:val="24"/>
              </w:rPr>
              <w:t>Females</w:t>
            </w:r>
          </w:p>
        </w:tc>
      </w:tr>
      <w:tr w:rsidR="00E67338" w:rsidRPr="00CD69AE" w14:paraId="704BE415" w14:textId="77777777" w:rsidTr="00E67338">
        <w:trPr>
          <w:jc w:val="center"/>
        </w:trPr>
        <w:tc>
          <w:tcPr>
            <w:tcW w:w="1209" w:type="pct"/>
            <w:vMerge/>
            <w:vAlign w:val="center"/>
          </w:tcPr>
          <w:p w14:paraId="33426701" w14:textId="77777777" w:rsidR="00E67338" w:rsidRPr="00CD69AE" w:rsidRDefault="00E67338" w:rsidP="00DB53EA">
            <w:pPr>
              <w:widowControl w:val="0"/>
              <w:spacing w:after="0" w:line="360" w:lineRule="auto"/>
              <w:jc w:val="both"/>
              <w:rPr>
                <w:rFonts w:ascii="Times New Roman" w:hAnsi="Times New Roman" w:cs="Times New Roman"/>
                <w:b/>
                <w:szCs w:val="24"/>
              </w:rPr>
            </w:pPr>
          </w:p>
        </w:tc>
        <w:tc>
          <w:tcPr>
            <w:tcW w:w="911" w:type="pct"/>
            <w:vAlign w:val="center"/>
          </w:tcPr>
          <w:p w14:paraId="157657B9"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b/>
                <w:szCs w:val="24"/>
              </w:rPr>
              <w:t xml:space="preserve"> Control group(n=30)</w:t>
            </w:r>
          </w:p>
        </w:tc>
        <w:tc>
          <w:tcPr>
            <w:tcW w:w="984" w:type="pct"/>
            <w:vAlign w:val="center"/>
          </w:tcPr>
          <w:p w14:paraId="78101D2F"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b/>
                <w:szCs w:val="24"/>
              </w:rPr>
              <w:t>Experimental group (n=30)</w:t>
            </w:r>
          </w:p>
        </w:tc>
        <w:tc>
          <w:tcPr>
            <w:tcW w:w="911" w:type="pct"/>
            <w:vAlign w:val="center"/>
          </w:tcPr>
          <w:p w14:paraId="1D3C9122"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b/>
                <w:szCs w:val="24"/>
              </w:rPr>
              <w:t xml:space="preserve"> Control group(n=30)</w:t>
            </w:r>
          </w:p>
        </w:tc>
        <w:tc>
          <w:tcPr>
            <w:tcW w:w="984" w:type="pct"/>
            <w:vAlign w:val="center"/>
          </w:tcPr>
          <w:p w14:paraId="37987EF9"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b/>
                <w:szCs w:val="24"/>
              </w:rPr>
              <w:t>Experimental group (n=30)</w:t>
            </w:r>
          </w:p>
        </w:tc>
      </w:tr>
      <w:tr w:rsidR="00E67338" w:rsidRPr="00CD69AE" w14:paraId="1FBAE872" w14:textId="77777777" w:rsidTr="00F53032">
        <w:trPr>
          <w:jc w:val="center"/>
        </w:trPr>
        <w:tc>
          <w:tcPr>
            <w:tcW w:w="5000" w:type="pct"/>
            <w:gridSpan w:val="5"/>
          </w:tcPr>
          <w:p w14:paraId="2A79DA5D"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b/>
                <w:szCs w:val="24"/>
              </w:rPr>
              <w:t>BMI</w:t>
            </w:r>
          </w:p>
        </w:tc>
      </w:tr>
      <w:tr w:rsidR="00E67338" w:rsidRPr="00CD69AE" w14:paraId="56E77354" w14:textId="77777777" w:rsidTr="00E67338">
        <w:trPr>
          <w:jc w:val="center"/>
        </w:trPr>
        <w:tc>
          <w:tcPr>
            <w:tcW w:w="1209" w:type="pct"/>
          </w:tcPr>
          <w:p w14:paraId="60741BE7"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b/>
                <w:szCs w:val="24"/>
              </w:rPr>
              <w:t xml:space="preserve">Underweight </w:t>
            </w:r>
            <w:r w:rsidRPr="00CD69AE">
              <w:rPr>
                <w:rFonts w:ascii="Times New Roman" w:hAnsi="Times New Roman" w:cs="Times New Roman"/>
                <w:szCs w:val="24"/>
              </w:rPr>
              <w:t>(&lt; 18.50)</w:t>
            </w:r>
          </w:p>
        </w:tc>
        <w:tc>
          <w:tcPr>
            <w:tcW w:w="911" w:type="pct"/>
          </w:tcPr>
          <w:p w14:paraId="615F597D"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2(6.7)</w:t>
            </w:r>
          </w:p>
        </w:tc>
        <w:tc>
          <w:tcPr>
            <w:tcW w:w="984" w:type="pct"/>
          </w:tcPr>
          <w:p w14:paraId="21F8F1D2"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3(10.00)</w:t>
            </w:r>
          </w:p>
        </w:tc>
        <w:tc>
          <w:tcPr>
            <w:tcW w:w="911" w:type="pct"/>
          </w:tcPr>
          <w:p w14:paraId="6661BDDC"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5(16.7)</w:t>
            </w:r>
          </w:p>
        </w:tc>
        <w:tc>
          <w:tcPr>
            <w:tcW w:w="984" w:type="pct"/>
          </w:tcPr>
          <w:p w14:paraId="4EBD8015"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1(3.3)</w:t>
            </w:r>
          </w:p>
        </w:tc>
      </w:tr>
      <w:tr w:rsidR="00E67338" w:rsidRPr="00CD69AE" w14:paraId="363941E4" w14:textId="77777777" w:rsidTr="00E67338">
        <w:trPr>
          <w:jc w:val="center"/>
        </w:trPr>
        <w:tc>
          <w:tcPr>
            <w:tcW w:w="1209" w:type="pct"/>
          </w:tcPr>
          <w:p w14:paraId="08404538"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b/>
                <w:szCs w:val="24"/>
              </w:rPr>
              <w:t xml:space="preserve">Normal </w:t>
            </w:r>
            <w:r w:rsidRPr="00CD69AE">
              <w:rPr>
                <w:rFonts w:ascii="Times New Roman" w:hAnsi="Times New Roman" w:cs="Times New Roman"/>
                <w:szCs w:val="24"/>
              </w:rPr>
              <w:t>(18.5-24.99)</w:t>
            </w:r>
          </w:p>
        </w:tc>
        <w:tc>
          <w:tcPr>
            <w:tcW w:w="911" w:type="pct"/>
          </w:tcPr>
          <w:p w14:paraId="24AC37CF"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26(86.7)</w:t>
            </w:r>
          </w:p>
        </w:tc>
        <w:tc>
          <w:tcPr>
            <w:tcW w:w="984" w:type="pct"/>
          </w:tcPr>
          <w:p w14:paraId="7DE5B818"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27(90.00)</w:t>
            </w:r>
          </w:p>
        </w:tc>
        <w:tc>
          <w:tcPr>
            <w:tcW w:w="911" w:type="pct"/>
          </w:tcPr>
          <w:p w14:paraId="70D45DE3"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25(83.3)</w:t>
            </w:r>
          </w:p>
        </w:tc>
        <w:tc>
          <w:tcPr>
            <w:tcW w:w="984" w:type="pct"/>
          </w:tcPr>
          <w:p w14:paraId="1E22C055"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29(96.7)</w:t>
            </w:r>
          </w:p>
        </w:tc>
      </w:tr>
      <w:tr w:rsidR="00E67338" w:rsidRPr="00CD69AE" w14:paraId="12F15547" w14:textId="77777777" w:rsidTr="00E67338">
        <w:trPr>
          <w:jc w:val="center"/>
        </w:trPr>
        <w:tc>
          <w:tcPr>
            <w:tcW w:w="1209" w:type="pct"/>
          </w:tcPr>
          <w:p w14:paraId="4DA18678"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b/>
                <w:szCs w:val="24"/>
              </w:rPr>
              <w:t xml:space="preserve">Overweight </w:t>
            </w:r>
            <w:r w:rsidRPr="00CD69AE">
              <w:rPr>
                <w:rFonts w:ascii="Times New Roman" w:hAnsi="Times New Roman" w:cs="Times New Roman"/>
                <w:szCs w:val="24"/>
              </w:rPr>
              <w:t>(≥25.00)</w:t>
            </w:r>
          </w:p>
        </w:tc>
        <w:tc>
          <w:tcPr>
            <w:tcW w:w="911" w:type="pct"/>
          </w:tcPr>
          <w:p w14:paraId="48B07DBD"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2(6.7)</w:t>
            </w:r>
          </w:p>
        </w:tc>
        <w:tc>
          <w:tcPr>
            <w:tcW w:w="984" w:type="pct"/>
          </w:tcPr>
          <w:p w14:paraId="35D494D3"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0(00.0)</w:t>
            </w:r>
          </w:p>
        </w:tc>
        <w:tc>
          <w:tcPr>
            <w:tcW w:w="911" w:type="pct"/>
          </w:tcPr>
          <w:p w14:paraId="375E4256"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0(0.00)</w:t>
            </w:r>
          </w:p>
        </w:tc>
        <w:tc>
          <w:tcPr>
            <w:tcW w:w="984" w:type="pct"/>
          </w:tcPr>
          <w:p w14:paraId="3623B55C"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0(00.0)</w:t>
            </w:r>
          </w:p>
        </w:tc>
      </w:tr>
      <w:tr w:rsidR="00E67338" w:rsidRPr="00CD69AE" w14:paraId="797803D7" w14:textId="77777777" w:rsidTr="00E67338">
        <w:trPr>
          <w:jc w:val="center"/>
        </w:trPr>
        <w:tc>
          <w:tcPr>
            <w:tcW w:w="1209" w:type="pct"/>
          </w:tcPr>
          <w:p w14:paraId="4F6149E0"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b/>
                <w:szCs w:val="24"/>
              </w:rPr>
              <w:t xml:space="preserve">Obese I </w:t>
            </w:r>
            <w:r w:rsidRPr="00CD69AE">
              <w:rPr>
                <w:rFonts w:ascii="Times New Roman" w:hAnsi="Times New Roman" w:cs="Times New Roman"/>
                <w:szCs w:val="24"/>
              </w:rPr>
              <w:t>(25.00-29.99)</w:t>
            </w:r>
          </w:p>
        </w:tc>
        <w:tc>
          <w:tcPr>
            <w:tcW w:w="911" w:type="pct"/>
          </w:tcPr>
          <w:p w14:paraId="625C0258"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0(00.0)</w:t>
            </w:r>
          </w:p>
        </w:tc>
        <w:tc>
          <w:tcPr>
            <w:tcW w:w="984" w:type="pct"/>
          </w:tcPr>
          <w:p w14:paraId="7ED2E05A"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0(00.0)</w:t>
            </w:r>
          </w:p>
        </w:tc>
        <w:tc>
          <w:tcPr>
            <w:tcW w:w="911" w:type="pct"/>
          </w:tcPr>
          <w:p w14:paraId="7AF5DC98"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0(00.0)</w:t>
            </w:r>
          </w:p>
        </w:tc>
        <w:tc>
          <w:tcPr>
            <w:tcW w:w="984" w:type="pct"/>
          </w:tcPr>
          <w:p w14:paraId="451CB5D2"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0(00.0)</w:t>
            </w:r>
          </w:p>
        </w:tc>
      </w:tr>
      <w:tr w:rsidR="00E67338" w:rsidRPr="00CD69AE" w14:paraId="4CF545B2" w14:textId="77777777" w:rsidTr="00E67338">
        <w:trPr>
          <w:jc w:val="center"/>
        </w:trPr>
        <w:tc>
          <w:tcPr>
            <w:tcW w:w="1209" w:type="pct"/>
          </w:tcPr>
          <w:p w14:paraId="0C38450C"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b/>
                <w:szCs w:val="24"/>
              </w:rPr>
              <w:t xml:space="preserve">Obese II </w:t>
            </w:r>
            <w:r w:rsidRPr="00CD69AE">
              <w:rPr>
                <w:rFonts w:ascii="Times New Roman" w:hAnsi="Times New Roman" w:cs="Times New Roman"/>
                <w:szCs w:val="24"/>
              </w:rPr>
              <w:t>(≥30)</w:t>
            </w:r>
          </w:p>
        </w:tc>
        <w:tc>
          <w:tcPr>
            <w:tcW w:w="911" w:type="pct"/>
          </w:tcPr>
          <w:p w14:paraId="65BD8D3D"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0(00.0)</w:t>
            </w:r>
          </w:p>
        </w:tc>
        <w:tc>
          <w:tcPr>
            <w:tcW w:w="984" w:type="pct"/>
          </w:tcPr>
          <w:p w14:paraId="33E0399F"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0(00.0)</w:t>
            </w:r>
          </w:p>
        </w:tc>
        <w:tc>
          <w:tcPr>
            <w:tcW w:w="911" w:type="pct"/>
          </w:tcPr>
          <w:p w14:paraId="3C0F6825"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0(00.0)</w:t>
            </w:r>
          </w:p>
        </w:tc>
        <w:tc>
          <w:tcPr>
            <w:tcW w:w="984" w:type="pct"/>
          </w:tcPr>
          <w:p w14:paraId="361B360C" w14:textId="7777777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szCs w:val="24"/>
              </w:rPr>
              <w:t>0(00.0)</w:t>
            </w:r>
          </w:p>
        </w:tc>
      </w:tr>
    </w:tbl>
    <w:p w14:paraId="210A591D" w14:textId="77777777" w:rsidR="0070529C" w:rsidRPr="00CD69AE" w:rsidRDefault="0070529C" w:rsidP="00DB53EA">
      <w:pPr>
        <w:widowControl w:val="0"/>
        <w:spacing w:after="0" w:line="360" w:lineRule="auto"/>
        <w:jc w:val="both"/>
        <w:rPr>
          <w:rFonts w:ascii="Times New Roman" w:hAnsi="Times New Roman" w:cs="Times New Roman"/>
          <w:b/>
          <w:szCs w:val="24"/>
        </w:rPr>
      </w:pPr>
    </w:p>
    <w:p w14:paraId="4950A40E" w14:textId="0F7C4507"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b/>
          <w:szCs w:val="24"/>
        </w:rPr>
        <w:t xml:space="preserve">Table </w:t>
      </w:r>
      <w:r w:rsidR="0070529C" w:rsidRPr="00CD69AE">
        <w:rPr>
          <w:rFonts w:ascii="Times New Roman" w:hAnsi="Times New Roman" w:cs="Times New Roman"/>
          <w:b/>
          <w:szCs w:val="24"/>
        </w:rPr>
        <w:t>5</w:t>
      </w:r>
      <w:r w:rsidRPr="00CD69AE">
        <w:rPr>
          <w:rFonts w:ascii="Times New Roman" w:hAnsi="Times New Roman" w:cs="Times New Roman"/>
          <w:b/>
          <w:szCs w:val="24"/>
        </w:rPr>
        <w:t xml:space="preserve"> </w:t>
      </w:r>
      <w:r w:rsidRPr="00CD69AE">
        <w:rPr>
          <w:rFonts w:ascii="Times New Roman" w:hAnsi="Times New Roman" w:cs="Times New Roman"/>
          <w:b/>
          <w:bCs/>
          <w:szCs w:val="24"/>
        </w:rPr>
        <w:t>Anthropometric measurements of the male subjects</w:t>
      </w:r>
    </w:p>
    <w:tbl>
      <w:tblPr>
        <w:tblStyle w:val="TableGrid"/>
        <w:tblW w:w="5000" w:type="pct"/>
        <w:tblCellMar>
          <w:left w:w="14" w:type="dxa"/>
          <w:right w:w="14" w:type="dxa"/>
        </w:tblCellMar>
        <w:tblLook w:val="04A0" w:firstRow="1" w:lastRow="0" w:firstColumn="1" w:lastColumn="0" w:noHBand="0" w:noVBand="1"/>
      </w:tblPr>
      <w:tblGrid>
        <w:gridCol w:w="1170"/>
        <w:gridCol w:w="1272"/>
        <w:gridCol w:w="1273"/>
        <w:gridCol w:w="689"/>
        <w:gridCol w:w="691"/>
        <w:gridCol w:w="1273"/>
        <w:gridCol w:w="1273"/>
        <w:gridCol w:w="689"/>
        <w:gridCol w:w="689"/>
      </w:tblGrid>
      <w:tr w:rsidR="00E67338" w:rsidRPr="00CD69AE" w14:paraId="3A3AF853" w14:textId="77777777" w:rsidTr="00F53032">
        <w:trPr>
          <w:trHeight w:val="197"/>
        </w:trPr>
        <w:tc>
          <w:tcPr>
            <w:tcW w:w="648" w:type="pct"/>
            <w:vMerge w:val="restart"/>
          </w:tcPr>
          <w:p w14:paraId="35B27A57"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Parameter</w:t>
            </w:r>
          </w:p>
        </w:tc>
        <w:tc>
          <w:tcPr>
            <w:tcW w:w="4352" w:type="pct"/>
            <w:gridSpan w:val="8"/>
          </w:tcPr>
          <w:p w14:paraId="1B0C1980"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Male (n=60)</w:t>
            </w:r>
          </w:p>
        </w:tc>
      </w:tr>
      <w:tr w:rsidR="00E67338" w:rsidRPr="00CD69AE" w14:paraId="2765C285" w14:textId="77777777" w:rsidTr="00F53032">
        <w:trPr>
          <w:trHeight w:val="386"/>
        </w:trPr>
        <w:tc>
          <w:tcPr>
            <w:tcW w:w="648" w:type="pct"/>
            <w:vMerge/>
          </w:tcPr>
          <w:p w14:paraId="0355642B" w14:textId="77777777" w:rsidR="00E67338" w:rsidRPr="00CD69AE" w:rsidRDefault="00E67338" w:rsidP="00DB53EA">
            <w:pPr>
              <w:widowControl w:val="0"/>
              <w:jc w:val="both"/>
              <w:rPr>
                <w:rFonts w:ascii="Times New Roman" w:hAnsi="Times New Roman" w:cs="Times New Roman"/>
                <w:b/>
                <w:bCs/>
                <w:sz w:val="24"/>
                <w:szCs w:val="24"/>
              </w:rPr>
            </w:pPr>
          </w:p>
        </w:tc>
        <w:tc>
          <w:tcPr>
            <w:tcW w:w="2176" w:type="pct"/>
            <w:gridSpan w:val="4"/>
          </w:tcPr>
          <w:p w14:paraId="7DF07B31"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Control group(n=30)</w:t>
            </w:r>
          </w:p>
        </w:tc>
        <w:tc>
          <w:tcPr>
            <w:tcW w:w="2176" w:type="pct"/>
            <w:gridSpan w:val="4"/>
          </w:tcPr>
          <w:p w14:paraId="0DB30223"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Experimental group (n=30)</w:t>
            </w:r>
          </w:p>
        </w:tc>
      </w:tr>
      <w:tr w:rsidR="00E67338" w:rsidRPr="00CD69AE" w14:paraId="6DA709C3" w14:textId="77777777" w:rsidTr="00F53032">
        <w:trPr>
          <w:trHeight w:val="368"/>
        </w:trPr>
        <w:tc>
          <w:tcPr>
            <w:tcW w:w="648" w:type="pct"/>
            <w:vMerge/>
          </w:tcPr>
          <w:p w14:paraId="05E43EF0" w14:textId="77777777" w:rsidR="00E67338" w:rsidRPr="00CD69AE" w:rsidRDefault="00E67338" w:rsidP="00DB53EA">
            <w:pPr>
              <w:widowControl w:val="0"/>
              <w:jc w:val="both"/>
              <w:rPr>
                <w:rFonts w:ascii="Times New Roman" w:hAnsi="Times New Roman" w:cs="Times New Roman"/>
                <w:b/>
                <w:bCs/>
                <w:sz w:val="24"/>
                <w:szCs w:val="24"/>
              </w:rPr>
            </w:pPr>
          </w:p>
        </w:tc>
        <w:tc>
          <w:tcPr>
            <w:tcW w:w="705" w:type="pct"/>
          </w:tcPr>
          <w:p w14:paraId="204F2FC4"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Before</w:t>
            </w:r>
          </w:p>
        </w:tc>
        <w:tc>
          <w:tcPr>
            <w:tcW w:w="706" w:type="pct"/>
          </w:tcPr>
          <w:p w14:paraId="18E83CFC"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After</w:t>
            </w:r>
          </w:p>
        </w:tc>
        <w:tc>
          <w:tcPr>
            <w:tcW w:w="382" w:type="pct"/>
          </w:tcPr>
          <w:p w14:paraId="20784DAA"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t-value</w:t>
            </w:r>
          </w:p>
        </w:tc>
        <w:tc>
          <w:tcPr>
            <w:tcW w:w="382" w:type="pct"/>
          </w:tcPr>
          <w:p w14:paraId="42483C7D"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p-value</w:t>
            </w:r>
          </w:p>
        </w:tc>
        <w:tc>
          <w:tcPr>
            <w:tcW w:w="706" w:type="pct"/>
          </w:tcPr>
          <w:p w14:paraId="6845570F"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Before</w:t>
            </w:r>
          </w:p>
        </w:tc>
        <w:tc>
          <w:tcPr>
            <w:tcW w:w="706" w:type="pct"/>
          </w:tcPr>
          <w:p w14:paraId="4729B783"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After</w:t>
            </w:r>
          </w:p>
        </w:tc>
        <w:tc>
          <w:tcPr>
            <w:tcW w:w="382" w:type="pct"/>
          </w:tcPr>
          <w:p w14:paraId="2671E6FF"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t value</w:t>
            </w:r>
          </w:p>
        </w:tc>
        <w:tc>
          <w:tcPr>
            <w:tcW w:w="382" w:type="pct"/>
          </w:tcPr>
          <w:p w14:paraId="7AB78645" w14:textId="77777777" w:rsidR="00E67338" w:rsidRPr="00CD69AE" w:rsidRDefault="00E67338" w:rsidP="00DB53EA">
            <w:pPr>
              <w:widowControl w:val="0"/>
              <w:jc w:val="both"/>
              <w:rPr>
                <w:rFonts w:ascii="Times New Roman" w:hAnsi="Times New Roman" w:cs="Times New Roman"/>
                <w:b/>
                <w:bCs/>
                <w:sz w:val="24"/>
                <w:szCs w:val="24"/>
              </w:rPr>
            </w:pPr>
            <w:r w:rsidRPr="00CD69AE">
              <w:rPr>
                <w:rFonts w:ascii="Times New Roman" w:hAnsi="Times New Roman" w:cs="Times New Roman"/>
                <w:b/>
                <w:bCs/>
                <w:sz w:val="24"/>
                <w:szCs w:val="24"/>
              </w:rPr>
              <w:t>p-value</w:t>
            </w:r>
          </w:p>
        </w:tc>
      </w:tr>
      <w:tr w:rsidR="00E67338" w:rsidRPr="00CD69AE" w14:paraId="1CEE3582" w14:textId="77777777" w:rsidTr="00F53032">
        <w:trPr>
          <w:trHeight w:val="50"/>
        </w:trPr>
        <w:tc>
          <w:tcPr>
            <w:tcW w:w="648" w:type="pct"/>
          </w:tcPr>
          <w:p w14:paraId="3C2E720E"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lastRenderedPageBreak/>
              <w:t>Height (cm)</w:t>
            </w:r>
          </w:p>
        </w:tc>
        <w:tc>
          <w:tcPr>
            <w:tcW w:w="705" w:type="pct"/>
          </w:tcPr>
          <w:p w14:paraId="5CDA526F"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177.85±2.35</w:t>
            </w:r>
          </w:p>
        </w:tc>
        <w:tc>
          <w:tcPr>
            <w:tcW w:w="706" w:type="pct"/>
          </w:tcPr>
          <w:p w14:paraId="3E9953E0"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177.95±2.78</w:t>
            </w:r>
          </w:p>
        </w:tc>
        <w:tc>
          <w:tcPr>
            <w:tcW w:w="382" w:type="pct"/>
            <w:shd w:val="clear" w:color="auto" w:fill="auto"/>
            <w:vAlign w:val="center"/>
          </w:tcPr>
          <w:p w14:paraId="1B339344"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0.148</w:t>
            </w:r>
          </w:p>
        </w:tc>
        <w:tc>
          <w:tcPr>
            <w:tcW w:w="382" w:type="pct"/>
            <w:shd w:val="clear" w:color="auto" w:fill="auto"/>
            <w:vAlign w:val="bottom"/>
          </w:tcPr>
          <w:p w14:paraId="24A557D8"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0.883</w:t>
            </w:r>
          </w:p>
        </w:tc>
        <w:tc>
          <w:tcPr>
            <w:tcW w:w="706" w:type="pct"/>
          </w:tcPr>
          <w:p w14:paraId="7627BF86"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177.15±2.12</w:t>
            </w:r>
          </w:p>
        </w:tc>
        <w:tc>
          <w:tcPr>
            <w:tcW w:w="706" w:type="pct"/>
          </w:tcPr>
          <w:p w14:paraId="6DEB7183"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178.85±2.25</w:t>
            </w:r>
          </w:p>
        </w:tc>
        <w:tc>
          <w:tcPr>
            <w:tcW w:w="382" w:type="pct"/>
            <w:shd w:val="clear" w:color="auto" w:fill="auto"/>
            <w:vAlign w:val="center"/>
          </w:tcPr>
          <w:p w14:paraId="7C6E95EA"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2.961</w:t>
            </w:r>
          </w:p>
        </w:tc>
        <w:tc>
          <w:tcPr>
            <w:tcW w:w="382" w:type="pct"/>
            <w:shd w:val="clear" w:color="auto" w:fill="auto"/>
            <w:vAlign w:val="bottom"/>
          </w:tcPr>
          <w:p w14:paraId="397A1E6E"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0.004</w:t>
            </w:r>
          </w:p>
        </w:tc>
      </w:tr>
      <w:tr w:rsidR="00E67338" w:rsidRPr="00CD69AE" w14:paraId="5EA481BB" w14:textId="77777777" w:rsidTr="00F53032">
        <w:trPr>
          <w:trHeight w:val="107"/>
        </w:trPr>
        <w:tc>
          <w:tcPr>
            <w:tcW w:w="648" w:type="pct"/>
          </w:tcPr>
          <w:p w14:paraId="79878401"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Weight (kg)</w:t>
            </w:r>
          </w:p>
        </w:tc>
        <w:tc>
          <w:tcPr>
            <w:tcW w:w="705" w:type="pct"/>
          </w:tcPr>
          <w:p w14:paraId="5EE01B03"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76.56±2.18</w:t>
            </w:r>
          </w:p>
        </w:tc>
        <w:tc>
          <w:tcPr>
            <w:tcW w:w="706" w:type="pct"/>
          </w:tcPr>
          <w:p w14:paraId="56793DA5"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78.35±2.45</w:t>
            </w:r>
          </w:p>
        </w:tc>
        <w:tc>
          <w:tcPr>
            <w:tcW w:w="382" w:type="pct"/>
            <w:shd w:val="clear" w:color="auto" w:fill="auto"/>
            <w:vAlign w:val="center"/>
          </w:tcPr>
          <w:p w14:paraId="043ED0F1"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2.939</w:t>
            </w:r>
          </w:p>
        </w:tc>
        <w:tc>
          <w:tcPr>
            <w:tcW w:w="382" w:type="pct"/>
            <w:shd w:val="clear" w:color="auto" w:fill="auto"/>
            <w:vAlign w:val="bottom"/>
          </w:tcPr>
          <w:p w14:paraId="78E25389"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0.005</w:t>
            </w:r>
          </w:p>
        </w:tc>
        <w:tc>
          <w:tcPr>
            <w:tcW w:w="706" w:type="pct"/>
          </w:tcPr>
          <w:p w14:paraId="1DABB27F"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75.55±1.75</w:t>
            </w:r>
          </w:p>
        </w:tc>
        <w:tc>
          <w:tcPr>
            <w:tcW w:w="706" w:type="pct"/>
          </w:tcPr>
          <w:p w14:paraId="5EEB7233"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75.56±2.45</w:t>
            </w:r>
          </w:p>
        </w:tc>
        <w:tc>
          <w:tcPr>
            <w:tcW w:w="382" w:type="pct"/>
            <w:shd w:val="clear" w:color="auto" w:fill="auto"/>
            <w:vAlign w:val="center"/>
          </w:tcPr>
          <w:p w14:paraId="0988F3FC"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0.018</w:t>
            </w:r>
          </w:p>
        </w:tc>
        <w:tc>
          <w:tcPr>
            <w:tcW w:w="382" w:type="pct"/>
            <w:shd w:val="clear" w:color="auto" w:fill="auto"/>
            <w:vAlign w:val="bottom"/>
          </w:tcPr>
          <w:p w14:paraId="6604BBC6"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0.986</w:t>
            </w:r>
          </w:p>
        </w:tc>
      </w:tr>
      <w:tr w:rsidR="00E67338" w:rsidRPr="00CD69AE" w14:paraId="753A2C11" w14:textId="77777777" w:rsidTr="00F53032">
        <w:trPr>
          <w:trHeight w:val="323"/>
        </w:trPr>
        <w:tc>
          <w:tcPr>
            <w:tcW w:w="648" w:type="pct"/>
          </w:tcPr>
          <w:p w14:paraId="6811C4DD"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BMI (kg/m</w:t>
            </w:r>
            <w:r w:rsidRPr="00CD69AE">
              <w:rPr>
                <w:rFonts w:ascii="Times New Roman" w:hAnsi="Times New Roman" w:cs="Times New Roman"/>
                <w:sz w:val="24"/>
                <w:szCs w:val="24"/>
                <w:vertAlign w:val="superscript"/>
              </w:rPr>
              <w:t>2</w:t>
            </w:r>
            <w:r w:rsidRPr="00CD69AE">
              <w:rPr>
                <w:rFonts w:ascii="Times New Roman" w:hAnsi="Times New Roman" w:cs="Times New Roman"/>
                <w:sz w:val="24"/>
                <w:szCs w:val="24"/>
              </w:rPr>
              <w:t>)</w:t>
            </w:r>
          </w:p>
        </w:tc>
        <w:tc>
          <w:tcPr>
            <w:tcW w:w="705" w:type="pct"/>
          </w:tcPr>
          <w:p w14:paraId="0CBA3BA3"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24.2±1.76</w:t>
            </w:r>
          </w:p>
        </w:tc>
        <w:tc>
          <w:tcPr>
            <w:tcW w:w="706" w:type="pct"/>
          </w:tcPr>
          <w:p w14:paraId="5F8E9E86"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24.8±2.04</w:t>
            </w:r>
          </w:p>
        </w:tc>
        <w:tc>
          <w:tcPr>
            <w:tcW w:w="382" w:type="pct"/>
            <w:shd w:val="clear" w:color="auto" w:fill="auto"/>
            <w:vAlign w:val="center"/>
          </w:tcPr>
          <w:p w14:paraId="7D64715D"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1.199</w:t>
            </w:r>
          </w:p>
        </w:tc>
        <w:tc>
          <w:tcPr>
            <w:tcW w:w="382" w:type="pct"/>
            <w:shd w:val="clear" w:color="auto" w:fill="auto"/>
            <w:vAlign w:val="bottom"/>
          </w:tcPr>
          <w:p w14:paraId="115DF233"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0.235</w:t>
            </w:r>
          </w:p>
        </w:tc>
        <w:tc>
          <w:tcPr>
            <w:tcW w:w="706" w:type="pct"/>
          </w:tcPr>
          <w:p w14:paraId="5C215A47"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24.10±2.45</w:t>
            </w:r>
          </w:p>
        </w:tc>
        <w:tc>
          <w:tcPr>
            <w:tcW w:w="706" w:type="pct"/>
          </w:tcPr>
          <w:p w14:paraId="06914823"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23.6±1.45</w:t>
            </w:r>
          </w:p>
        </w:tc>
        <w:tc>
          <w:tcPr>
            <w:tcW w:w="382" w:type="pct"/>
            <w:shd w:val="clear" w:color="auto" w:fill="auto"/>
            <w:vAlign w:val="center"/>
          </w:tcPr>
          <w:p w14:paraId="0E89213D"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0.946</w:t>
            </w:r>
          </w:p>
        </w:tc>
        <w:tc>
          <w:tcPr>
            <w:tcW w:w="382" w:type="pct"/>
            <w:shd w:val="clear" w:color="auto" w:fill="auto"/>
            <w:vAlign w:val="bottom"/>
          </w:tcPr>
          <w:p w14:paraId="3DCCCF51"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0.348</w:t>
            </w:r>
          </w:p>
        </w:tc>
      </w:tr>
      <w:tr w:rsidR="00E67338" w:rsidRPr="00CD69AE" w14:paraId="0F2FF5FB" w14:textId="77777777" w:rsidTr="00F53032">
        <w:trPr>
          <w:trHeight w:val="89"/>
        </w:trPr>
        <w:tc>
          <w:tcPr>
            <w:tcW w:w="648" w:type="pct"/>
          </w:tcPr>
          <w:p w14:paraId="53B9799E"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Waist (cm)</w:t>
            </w:r>
          </w:p>
        </w:tc>
        <w:tc>
          <w:tcPr>
            <w:tcW w:w="705" w:type="pct"/>
          </w:tcPr>
          <w:p w14:paraId="0D7B7C8A"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78.47±2.9</w:t>
            </w:r>
          </w:p>
        </w:tc>
        <w:tc>
          <w:tcPr>
            <w:tcW w:w="706" w:type="pct"/>
          </w:tcPr>
          <w:p w14:paraId="55658150"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79.46±2.5</w:t>
            </w:r>
          </w:p>
        </w:tc>
        <w:tc>
          <w:tcPr>
            <w:tcW w:w="382" w:type="pct"/>
            <w:shd w:val="clear" w:color="auto" w:fill="auto"/>
            <w:vAlign w:val="center"/>
          </w:tcPr>
          <w:p w14:paraId="321EC955"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1.392</w:t>
            </w:r>
          </w:p>
        </w:tc>
        <w:tc>
          <w:tcPr>
            <w:tcW w:w="382" w:type="pct"/>
            <w:shd w:val="clear" w:color="auto" w:fill="auto"/>
            <w:vAlign w:val="bottom"/>
          </w:tcPr>
          <w:p w14:paraId="621E919A"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0.169</w:t>
            </w:r>
          </w:p>
        </w:tc>
        <w:tc>
          <w:tcPr>
            <w:tcW w:w="706" w:type="pct"/>
          </w:tcPr>
          <w:p w14:paraId="49C4A4F9"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78.65±1.52</w:t>
            </w:r>
          </w:p>
        </w:tc>
        <w:tc>
          <w:tcPr>
            <w:tcW w:w="706" w:type="pct"/>
          </w:tcPr>
          <w:p w14:paraId="17F9D11B"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76.75±2.05</w:t>
            </w:r>
          </w:p>
        </w:tc>
        <w:tc>
          <w:tcPr>
            <w:tcW w:w="382" w:type="pct"/>
            <w:shd w:val="clear" w:color="auto" w:fill="auto"/>
            <w:vAlign w:val="center"/>
          </w:tcPr>
          <w:p w14:paraId="65D7BAD2"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4.009</w:t>
            </w:r>
          </w:p>
        </w:tc>
        <w:tc>
          <w:tcPr>
            <w:tcW w:w="382" w:type="pct"/>
            <w:shd w:val="clear" w:color="auto" w:fill="auto"/>
            <w:vAlign w:val="bottom"/>
          </w:tcPr>
          <w:p w14:paraId="2026E51B"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0.000</w:t>
            </w:r>
          </w:p>
        </w:tc>
      </w:tr>
      <w:tr w:rsidR="00E67338" w:rsidRPr="00CD69AE" w14:paraId="1944F772" w14:textId="77777777" w:rsidTr="00F53032">
        <w:trPr>
          <w:trHeight w:val="458"/>
        </w:trPr>
        <w:tc>
          <w:tcPr>
            <w:tcW w:w="648" w:type="pct"/>
          </w:tcPr>
          <w:p w14:paraId="3DFC685D"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Hip (cm)</w:t>
            </w:r>
          </w:p>
        </w:tc>
        <w:tc>
          <w:tcPr>
            <w:tcW w:w="705" w:type="pct"/>
          </w:tcPr>
          <w:p w14:paraId="173C8AE2"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96.11±3.7</w:t>
            </w:r>
          </w:p>
        </w:tc>
        <w:tc>
          <w:tcPr>
            <w:tcW w:w="706" w:type="pct"/>
          </w:tcPr>
          <w:p w14:paraId="08A8C471"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94.95±3.5</w:t>
            </w:r>
          </w:p>
        </w:tc>
        <w:tc>
          <w:tcPr>
            <w:tcW w:w="382" w:type="pct"/>
            <w:shd w:val="clear" w:color="auto" w:fill="auto"/>
            <w:vAlign w:val="center"/>
          </w:tcPr>
          <w:p w14:paraId="4D84C957"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1.227</w:t>
            </w:r>
          </w:p>
        </w:tc>
        <w:tc>
          <w:tcPr>
            <w:tcW w:w="382" w:type="pct"/>
            <w:shd w:val="clear" w:color="auto" w:fill="auto"/>
            <w:vAlign w:val="bottom"/>
          </w:tcPr>
          <w:p w14:paraId="7A2CE179"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0.225</w:t>
            </w:r>
          </w:p>
        </w:tc>
        <w:tc>
          <w:tcPr>
            <w:tcW w:w="706" w:type="pct"/>
          </w:tcPr>
          <w:p w14:paraId="26D2DB1D"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95.15±3.52</w:t>
            </w:r>
          </w:p>
        </w:tc>
        <w:tc>
          <w:tcPr>
            <w:tcW w:w="706" w:type="pct"/>
          </w:tcPr>
          <w:p w14:paraId="022CC0A1"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92.25±2.56</w:t>
            </w:r>
          </w:p>
        </w:tc>
        <w:tc>
          <w:tcPr>
            <w:tcW w:w="382" w:type="pct"/>
            <w:shd w:val="clear" w:color="auto" w:fill="auto"/>
            <w:vAlign w:val="center"/>
          </w:tcPr>
          <w:p w14:paraId="09E692D8"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3.588</w:t>
            </w:r>
          </w:p>
        </w:tc>
        <w:tc>
          <w:tcPr>
            <w:tcW w:w="382" w:type="pct"/>
            <w:shd w:val="clear" w:color="auto" w:fill="auto"/>
            <w:vAlign w:val="bottom"/>
          </w:tcPr>
          <w:p w14:paraId="6D9C1E58" w14:textId="77777777" w:rsidR="00E67338" w:rsidRPr="00CD69AE" w:rsidRDefault="00E67338" w:rsidP="00DB53EA">
            <w:pPr>
              <w:widowControl w:val="0"/>
              <w:spacing w:line="360" w:lineRule="auto"/>
              <w:jc w:val="both"/>
              <w:rPr>
                <w:rFonts w:ascii="Times New Roman" w:hAnsi="Times New Roman" w:cs="Times New Roman"/>
                <w:sz w:val="24"/>
                <w:szCs w:val="24"/>
              </w:rPr>
            </w:pPr>
            <w:r w:rsidRPr="00CD69AE">
              <w:rPr>
                <w:rFonts w:ascii="Times New Roman" w:hAnsi="Times New Roman" w:cs="Times New Roman"/>
                <w:sz w:val="24"/>
                <w:szCs w:val="24"/>
              </w:rPr>
              <w:t>0.001</w:t>
            </w:r>
          </w:p>
        </w:tc>
      </w:tr>
    </w:tbl>
    <w:p w14:paraId="05D580BF" w14:textId="77777777" w:rsidR="00E67338" w:rsidRPr="00CD69AE" w:rsidRDefault="00E67338" w:rsidP="00DB53EA">
      <w:pPr>
        <w:widowControl w:val="0"/>
        <w:spacing w:after="0" w:line="240" w:lineRule="auto"/>
        <w:jc w:val="both"/>
        <w:rPr>
          <w:rFonts w:ascii="Times New Roman" w:hAnsi="Times New Roman" w:cs="Times New Roman"/>
          <w:bCs/>
          <w:szCs w:val="24"/>
        </w:rPr>
      </w:pPr>
      <w:r w:rsidRPr="00CD69AE">
        <w:rPr>
          <w:rFonts w:ascii="Times New Roman" w:hAnsi="Times New Roman" w:cs="Times New Roman"/>
          <w:bCs/>
          <w:szCs w:val="24"/>
        </w:rPr>
        <w:t xml:space="preserve">ICMR (2020), </w:t>
      </w:r>
      <w:r w:rsidRPr="00CD69AE">
        <w:rPr>
          <w:rFonts w:ascii="Times New Roman" w:hAnsi="Times New Roman" w:cs="Times New Roman"/>
          <w:bCs/>
          <w:szCs w:val="24"/>
          <w:vertAlign w:val="superscript"/>
        </w:rPr>
        <w:t>2</w:t>
      </w:r>
      <w:r w:rsidRPr="00CD69AE">
        <w:rPr>
          <w:rFonts w:ascii="Times New Roman" w:hAnsi="Times New Roman" w:cs="Times New Roman"/>
          <w:bCs/>
          <w:szCs w:val="24"/>
        </w:rPr>
        <w:t>WHO (2004)</w:t>
      </w:r>
    </w:p>
    <w:p w14:paraId="6AB8D8EE" w14:textId="77777777" w:rsidR="00E67338" w:rsidRPr="00CD69AE" w:rsidRDefault="00E67338" w:rsidP="00DB53EA">
      <w:pPr>
        <w:widowControl w:val="0"/>
        <w:spacing w:after="0" w:line="240" w:lineRule="auto"/>
        <w:jc w:val="both"/>
        <w:rPr>
          <w:rFonts w:ascii="Times New Roman" w:hAnsi="Times New Roman" w:cs="Times New Roman"/>
          <w:bCs/>
          <w:szCs w:val="24"/>
        </w:rPr>
      </w:pPr>
      <w:r w:rsidRPr="00CD69AE">
        <w:rPr>
          <w:rFonts w:ascii="Times New Roman" w:hAnsi="Times New Roman" w:cs="Times New Roman"/>
          <w:bCs/>
          <w:szCs w:val="24"/>
        </w:rPr>
        <w:t>Values are expressed as Mean ± SD</w:t>
      </w:r>
    </w:p>
    <w:p w14:paraId="2ADFDA89" w14:textId="77777777" w:rsidR="0070529C" w:rsidRPr="00CD69AE" w:rsidRDefault="0070529C" w:rsidP="00DB53EA">
      <w:pPr>
        <w:widowControl w:val="0"/>
        <w:spacing w:after="0" w:line="360" w:lineRule="auto"/>
        <w:jc w:val="both"/>
        <w:rPr>
          <w:rFonts w:ascii="Times New Roman" w:hAnsi="Times New Roman" w:cs="Times New Roman"/>
          <w:b/>
          <w:szCs w:val="24"/>
        </w:rPr>
      </w:pPr>
    </w:p>
    <w:p w14:paraId="250CC678" w14:textId="4A75F90A" w:rsidR="00E67338" w:rsidRPr="00CD69AE" w:rsidRDefault="00E67338" w:rsidP="00DB53EA">
      <w:pPr>
        <w:widowControl w:val="0"/>
        <w:spacing w:after="0" w:line="360" w:lineRule="auto"/>
        <w:jc w:val="both"/>
        <w:rPr>
          <w:rFonts w:ascii="Times New Roman" w:hAnsi="Times New Roman" w:cs="Times New Roman"/>
          <w:szCs w:val="24"/>
        </w:rPr>
      </w:pPr>
      <w:r w:rsidRPr="00CD69AE">
        <w:rPr>
          <w:rFonts w:ascii="Times New Roman" w:hAnsi="Times New Roman" w:cs="Times New Roman"/>
          <w:b/>
          <w:szCs w:val="24"/>
        </w:rPr>
        <w:t xml:space="preserve">Table </w:t>
      </w:r>
      <w:r w:rsidR="0070529C" w:rsidRPr="00CD69AE">
        <w:rPr>
          <w:rFonts w:ascii="Times New Roman" w:hAnsi="Times New Roman" w:cs="Times New Roman"/>
          <w:b/>
          <w:szCs w:val="24"/>
        </w:rPr>
        <w:t>6</w:t>
      </w:r>
      <w:r w:rsidRPr="00CD69AE">
        <w:rPr>
          <w:rFonts w:ascii="Times New Roman" w:hAnsi="Times New Roman" w:cs="Times New Roman"/>
          <w:b/>
          <w:szCs w:val="24"/>
        </w:rPr>
        <w:t xml:space="preserve"> </w:t>
      </w:r>
      <w:r w:rsidRPr="00CD69AE">
        <w:rPr>
          <w:rFonts w:ascii="Times New Roman" w:hAnsi="Times New Roman" w:cs="Times New Roman"/>
          <w:b/>
          <w:bCs/>
          <w:szCs w:val="24"/>
        </w:rPr>
        <w:t>Anthropometric measurements of the female subjects</w:t>
      </w:r>
    </w:p>
    <w:tbl>
      <w:tblPr>
        <w:tblStyle w:val="TableGrid"/>
        <w:tblW w:w="5000" w:type="pct"/>
        <w:tblCellMar>
          <w:left w:w="14" w:type="dxa"/>
          <w:right w:w="14" w:type="dxa"/>
        </w:tblCellMar>
        <w:tblLook w:val="04A0" w:firstRow="1" w:lastRow="0" w:firstColumn="1" w:lastColumn="0" w:noHBand="0" w:noVBand="1"/>
      </w:tblPr>
      <w:tblGrid>
        <w:gridCol w:w="1170"/>
        <w:gridCol w:w="1272"/>
        <w:gridCol w:w="1273"/>
        <w:gridCol w:w="689"/>
        <w:gridCol w:w="691"/>
        <w:gridCol w:w="1273"/>
        <w:gridCol w:w="1273"/>
        <w:gridCol w:w="689"/>
        <w:gridCol w:w="689"/>
      </w:tblGrid>
      <w:tr w:rsidR="00E67338" w:rsidRPr="00CD69AE" w14:paraId="595393EB" w14:textId="77777777" w:rsidTr="00F53032">
        <w:trPr>
          <w:trHeight w:val="197"/>
        </w:trPr>
        <w:tc>
          <w:tcPr>
            <w:tcW w:w="648" w:type="pct"/>
            <w:vMerge w:val="restart"/>
          </w:tcPr>
          <w:p w14:paraId="7626ADA0" w14:textId="77777777" w:rsidR="00E67338" w:rsidRPr="00CD69AE" w:rsidRDefault="00E67338" w:rsidP="00DB53EA">
            <w:pPr>
              <w:widowControl w:val="0"/>
              <w:spacing w:before="80" w:after="80"/>
              <w:jc w:val="both"/>
              <w:rPr>
                <w:rFonts w:ascii="Times New Roman" w:hAnsi="Times New Roman" w:cs="Times New Roman"/>
                <w:b/>
                <w:bCs/>
                <w:sz w:val="24"/>
                <w:szCs w:val="24"/>
              </w:rPr>
            </w:pPr>
            <w:r w:rsidRPr="00CD69AE">
              <w:rPr>
                <w:rFonts w:ascii="Times New Roman" w:hAnsi="Times New Roman" w:cs="Times New Roman"/>
                <w:b/>
                <w:bCs/>
                <w:sz w:val="24"/>
                <w:szCs w:val="24"/>
              </w:rPr>
              <w:t>Parameter</w:t>
            </w:r>
          </w:p>
        </w:tc>
        <w:tc>
          <w:tcPr>
            <w:tcW w:w="4352" w:type="pct"/>
            <w:gridSpan w:val="8"/>
          </w:tcPr>
          <w:p w14:paraId="44DFD0A1" w14:textId="77777777" w:rsidR="00E67338" w:rsidRPr="00CD69AE" w:rsidRDefault="00E67338" w:rsidP="00DB53EA">
            <w:pPr>
              <w:widowControl w:val="0"/>
              <w:spacing w:before="80" w:after="80"/>
              <w:jc w:val="both"/>
              <w:rPr>
                <w:rFonts w:ascii="Times New Roman" w:hAnsi="Times New Roman" w:cs="Times New Roman"/>
                <w:b/>
                <w:bCs/>
                <w:sz w:val="24"/>
                <w:szCs w:val="24"/>
              </w:rPr>
            </w:pPr>
            <w:r w:rsidRPr="00CD69AE">
              <w:rPr>
                <w:rFonts w:ascii="Times New Roman" w:hAnsi="Times New Roman" w:cs="Times New Roman"/>
                <w:b/>
                <w:bCs/>
                <w:sz w:val="24"/>
                <w:szCs w:val="24"/>
              </w:rPr>
              <w:t>Female (n=60)</w:t>
            </w:r>
          </w:p>
        </w:tc>
      </w:tr>
      <w:tr w:rsidR="00E67338" w:rsidRPr="00CD69AE" w14:paraId="4F1E9861" w14:textId="77777777" w:rsidTr="00F53032">
        <w:trPr>
          <w:trHeight w:val="64"/>
        </w:trPr>
        <w:tc>
          <w:tcPr>
            <w:tcW w:w="648" w:type="pct"/>
            <w:vMerge/>
          </w:tcPr>
          <w:p w14:paraId="765E79A1" w14:textId="77777777" w:rsidR="00E67338" w:rsidRPr="00CD69AE" w:rsidRDefault="00E67338" w:rsidP="00DB53EA">
            <w:pPr>
              <w:widowControl w:val="0"/>
              <w:spacing w:before="80" w:after="80"/>
              <w:jc w:val="both"/>
              <w:rPr>
                <w:rFonts w:ascii="Times New Roman" w:hAnsi="Times New Roman" w:cs="Times New Roman"/>
                <w:b/>
                <w:bCs/>
                <w:sz w:val="24"/>
                <w:szCs w:val="24"/>
              </w:rPr>
            </w:pPr>
          </w:p>
        </w:tc>
        <w:tc>
          <w:tcPr>
            <w:tcW w:w="2176" w:type="pct"/>
            <w:gridSpan w:val="4"/>
          </w:tcPr>
          <w:p w14:paraId="216D1ED6" w14:textId="77777777" w:rsidR="00E67338" w:rsidRPr="00CD69AE" w:rsidRDefault="00E67338" w:rsidP="00DB53EA">
            <w:pPr>
              <w:widowControl w:val="0"/>
              <w:spacing w:before="80" w:after="80"/>
              <w:jc w:val="both"/>
              <w:rPr>
                <w:rFonts w:ascii="Times New Roman" w:hAnsi="Times New Roman" w:cs="Times New Roman"/>
                <w:b/>
                <w:bCs/>
                <w:sz w:val="24"/>
                <w:szCs w:val="24"/>
              </w:rPr>
            </w:pPr>
            <w:r w:rsidRPr="00CD69AE">
              <w:rPr>
                <w:rFonts w:ascii="Times New Roman" w:hAnsi="Times New Roman" w:cs="Times New Roman"/>
                <w:b/>
                <w:bCs/>
                <w:sz w:val="24"/>
                <w:szCs w:val="24"/>
              </w:rPr>
              <w:t>Control group(n=30)</w:t>
            </w:r>
          </w:p>
        </w:tc>
        <w:tc>
          <w:tcPr>
            <w:tcW w:w="2176" w:type="pct"/>
            <w:gridSpan w:val="4"/>
          </w:tcPr>
          <w:p w14:paraId="7244A944" w14:textId="77777777" w:rsidR="00E67338" w:rsidRPr="00CD69AE" w:rsidRDefault="00E67338" w:rsidP="00DB53EA">
            <w:pPr>
              <w:widowControl w:val="0"/>
              <w:spacing w:before="80" w:after="80"/>
              <w:jc w:val="both"/>
              <w:rPr>
                <w:rFonts w:ascii="Times New Roman" w:hAnsi="Times New Roman" w:cs="Times New Roman"/>
                <w:b/>
                <w:bCs/>
                <w:sz w:val="24"/>
                <w:szCs w:val="24"/>
              </w:rPr>
            </w:pPr>
            <w:r w:rsidRPr="00CD69AE">
              <w:rPr>
                <w:rFonts w:ascii="Times New Roman" w:hAnsi="Times New Roman" w:cs="Times New Roman"/>
                <w:b/>
                <w:bCs/>
                <w:sz w:val="24"/>
                <w:szCs w:val="24"/>
              </w:rPr>
              <w:t>Experimental group (n=30)</w:t>
            </w:r>
          </w:p>
        </w:tc>
      </w:tr>
      <w:tr w:rsidR="00E67338" w:rsidRPr="00CD69AE" w14:paraId="3FD87832" w14:textId="77777777" w:rsidTr="00F53032">
        <w:trPr>
          <w:trHeight w:val="368"/>
        </w:trPr>
        <w:tc>
          <w:tcPr>
            <w:tcW w:w="648" w:type="pct"/>
            <w:vMerge/>
          </w:tcPr>
          <w:p w14:paraId="63C892AF" w14:textId="77777777" w:rsidR="00E67338" w:rsidRPr="00CD69AE" w:rsidRDefault="00E67338" w:rsidP="00DB53EA">
            <w:pPr>
              <w:widowControl w:val="0"/>
              <w:spacing w:before="80" w:after="80"/>
              <w:jc w:val="both"/>
              <w:rPr>
                <w:rFonts w:ascii="Times New Roman" w:hAnsi="Times New Roman" w:cs="Times New Roman"/>
                <w:b/>
                <w:bCs/>
                <w:sz w:val="24"/>
                <w:szCs w:val="24"/>
              </w:rPr>
            </w:pPr>
          </w:p>
        </w:tc>
        <w:tc>
          <w:tcPr>
            <w:tcW w:w="705" w:type="pct"/>
          </w:tcPr>
          <w:p w14:paraId="20B02E6D" w14:textId="77777777" w:rsidR="00E67338" w:rsidRPr="00CD69AE" w:rsidRDefault="00E67338" w:rsidP="00DB53EA">
            <w:pPr>
              <w:widowControl w:val="0"/>
              <w:spacing w:before="80" w:after="80"/>
              <w:jc w:val="both"/>
              <w:rPr>
                <w:rFonts w:ascii="Times New Roman" w:hAnsi="Times New Roman" w:cs="Times New Roman"/>
                <w:b/>
                <w:bCs/>
                <w:sz w:val="24"/>
                <w:szCs w:val="24"/>
              </w:rPr>
            </w:pPr>
            <w:r w:rsidRPr="00CD69AE">
              <w:rPr>
                <w:rFonts w:ascii="Times New Roman" w:hAnsi="Times New Roman" w:cs="Times New Roman"/>
                <w:b/>
                <w:bCs/>
                <w:sz w:val="24"/>
                <w:szCs w:val="24"/>
              </w:rPr>
              <w:t>Before</w:t>
            </w:r>
          </w:p>
        </w:tc>
        <w:tc>
          <w:tcPr>
            <w:tcW w:w="706" w:type="pct"/>
          </w:tcPr>
          <w:p w14:paraId="21F1BFD3" w14:textId="77777777" w:rsidR="00E67338" w:rsidRPr="00CD69AE" w:rsidRDefault="00E67338" w:rsidP="00DB53EA">
            <w:pPr>
              <w:widowControl w:val="0"/>
              <w:spacing w:before="80" w:after="80"/>
              <w:jc w:val="both"/>
              <w:rPr>
                <w:rFonts w:ascii="Times New Roman" w:hAnsi="Times New Roman" w:cs="Times New Roman"/>
                <w:b/>
                <w:bCs/>
                <w:sz w:val="24"/>
                <w:szCs w:val="24"/>
              </w:rPr>
            </w:pPr>
            <w:r w:rsidRPr="00CD69AE">
              <w:rPr>
                <w:rFonts w:ascii="Times New Roman" w:hAnsi="Times New Roman" w:cs="Times New Roman"/>
                <w:b/>
                <w:bCs/>
                <w:sz w:val="24"/>
                <w:szCs w:val="24"/>
              </w:rPr>
              <w:t>After</w:t>
            </w:r>
          </w:p>
        </w:tc>
        <w:tc>
          <w:tcPr>
            <w:tcW w:w="382" w:type="pct"/>
          </w:tcPr>
          <w:p w14:paraId="5258CC48" w14:textId="77777777" w:rsidR="00E67338" w:rsidRPr="00CD69AE" w:rsidRDefault="00E67338" w:rsidP="00DB53EA">
            <w:pPr>
              <w:widowControl w:val="0"/>
              <w:spacing w:before="80" w:after="80"/>
              <w:jc w:val="both"/>
              <w:rPr>
                <w:rFonts w:ascii="Times New Roman" w:hAnsi="Times New Roman" w:cs="Times New Roman"/>
                <w:b/>
                <w:bCs/>
                <w:sz w:val="24"/>
                <w:szCs w:val="24"/>
              </w:rPr>
            </w:pPr>
            <w:r w:rsidRPr="00CD69AE">
              <w:rPr>
                <w:rFonts w:ascii="Times New Roman" w:hAnsi="Times New Roman" w:cs="Times New Roman"/>
                <w:b/>
                <w:bCs/>
                <w:sz w:val="24"/>
                <w:szCs w:val="24"/>
              </w:rPr>
              <w:t>t-value</w:t>
            </w:r>
          </w:p>
        </w:tc>
        <w:tc>
          <w:tcPr>
            <w:tcW w:w="382" w:type="pct"/>
          </w:tcPr>
          <w:p w14:paraId="33A1BCB3" w14:textId="77777777" w:rsidR="00E67338" w:rsidRPr="00CD69AE" w:rsidRDefault="00E67338" w:rsidP="00DB53EA">
            <w:pPr>
              <w:widowControl w:val="0"/>
              <w:spacing w:before="80" w:after="80"/>
              <w:jc w:val="both"/>
              <w:rPr>
                <w:rFonts w:ascii="Times New Roman" w:hAnsi="Times New Roman" w:cs="Times New Roman"/>
                <w:b/>
                <w:bCs/>
                <w:sz w:val="24"/>
                <w:szCs w:val="24"/>
              </w:rPr>
            </w:pPr>
            <w:r w:rsidRPr="00CD69AE">
              <w:rPr>
                <w:rFonts w:ascii="Times New Roman" w:hAnsi="Times New Roman" w:cs="Times New Roman"/>
                <w:b/>
                <w:bCs/>
                <w:sz w:val="24"/>
                <w:szCs w:val="24"/>
              </w:rPr>
              <w:t>p- value</w:t>
            </w:r>
          </w:p>
        </w:tc>
        <w:tc>
          <w:tcPr>
            <w:tcW w:w="706" w:type="pct"/>
          </w:tcPr>
          <w:p w14:paraId="5ED0F0FF" w14:textId="77777777" w:rsidR="00E67338" w:rsidRPr="00CD69AE" w:rsidRDefault="00E67338" w:rsidP="00DB53EA">
            <w:pPr>
              <w:widowControl w:val="0"/>
              <w:spacing w:before="80" w:after="80"/>
              <w:jc w:val="both"/>
              <w:rPr>
                <w:rFonts w:ascii="Times New Roman" w:hAnsi="Times New Roman" w:cs="Times New Roman"/>
                <w:b/>
                <w:bCs/>
                <w:sz w:val="24"/>
                <w:szCs w:val="24"/>
              </w:rPr>
            </w:pPr>
            <w:r w:rsidRPr="00CD69AE">
              <w:rPr>
                <w:rFonts w:ascii="Times New Roman" w:hAnsi="Times New Roman" w:cs="Times New Roman"/>
                <w:b/>
                <w:bCs/>
                <w:sz w:val="24"/>
                <w:szCs w:val="24"/>
              </w:rPr>
              <w:t>Before</w:t>
            </w:r>
          </w:p>
        </w:tc>
        <w:tc>
          <w:tcPr>
            <w:tcW w:w="706" w:type="pct"/>
          </w:tcPr>
          <w:p w14:paraId="10BA5BE7" w14:textId="77777777" w:rsidR="00E67338" w:rsidRPr="00CD69AE" w:rsidRDefault="00E67338" w:rsidP="00DB53EA">
            <w:pPr>
              <w:widowControl w:val="0"/>
              <w:spacing w:before="80" w:after="80"/>
              <w:jc w:val="both"/>
              <w:rPr>
                <w:rFonts w:ascii="Times New Roman" w:hAnsi="Times New Roman" w:cs="Times New Roman"/>
                <w:b/>
                <w:bCs/>
                <w:sz w:val="24"/>
                <w:szCs w:val="24"/>
              </w:rPr>
            </w:pPr>
            <w:r w:rsidRPr="00CD69AE">
              <w:rPr>
                <w:rFonts w:ascii="Times New Roman" w:hAnsi="Times New Roman" w:cs="Times New Roman"/>
                <w:b/>
                <w:bCs/>
                <w:sz w:val="24"/>
                <w:szCs w:val="24"/>
              </w:rPr>
              <w:t>After</w:t>
            </w:r>
          </w:p>
        </w:tc>
        <w:tc>
          <w:tcPr>
            <w:tcW w:w="382" w:type="pct"/>
          </w:tcPr>
          <w:p w14:paraId="58646AA8" w14:textId="77777777" w:rsidR="00E67338" w:rsidRPr="00CD69AE" w:rsidRDefault="00E67338" w:rsidP="00DB53EA">
            <w:pPr>
              <w:widowControl w:val="0"/>
              <w:spacing w:before="80" w:after="80"/>
              <w:jc w:val="both"/>
              <w:rPr>
                <w:rFonts w:ascii="Times New Roman" w:hAnsi="Times New Roman" w:cs="Times New Roman"/>
                <w:b/>
                <w:bCs/>
                <w:sz w:val="24"/>
                <w:szCs w:val="24"/>
              </w:rPr>
            </w:pPr>
            <w:r w:rsidRPr="00CD69AE">
              <w:rPr>
                <w:rFonts w:ascii="Times New Roman" w:hAnsi="Times New Roman" w:cs="Times New Roman"/>
                <w:b/>
                <w:bCs/>
                <w:sz w:val="24"/>
                <w:szCs w:val="24"/>
              </w:rPr>
              <w:t>t-value</w:t>
            </w:r>
          </w:p>
        </w:tc>
        <w:tc>
          <w:tcPr>
            <w:tcW w:w="382" w:type="pct"/>
          </w:tcPr>
          <w:p w14:paraId="1F5CA2A6" w14:textId="77777777" w:rsidR="00E67338" w:rsidRPr="00CD69AE" w:rsidRDefault="00E67338" w:rsidP="00DB53EA">
            <w:pPr>
              <w:widowControl w:val="0"/>
              <w:spacing w:before="80" w:after="80"/>
              <w:jc w:val="both"/>
              <w:rPr>
                <w:rFonts w:ascii="Times New Roman" w:hAnsi="Times New Roman" w:cs="Times New Roman"/>
                <w:b/>
                <w:bCs/>
                <w:sz w:val="24"/>
                <w:szCs w:val="24"/>
              </w:rPr>
            </w:pPr>
            <w:r w:rsidRPr="00CD69AE">
              <w:rPr>
                <w:rFonts w:ascii="Times New Roman" w:hAnsi="Times New Roman" w:cs="Times New Roman"/>
                <w:b/>
                <w:bCs/>
                <w:sz w:val="24"/>
                <w:szCs w:val="24"/>
              </w:rPr>
              <w:t>p-value</w:t>
            </w:r>
          </w:p>
        </w:tc>
      </w:tr>
      <w:tr w:rsidR="00E67338" w:rsidRPr="00CD69AE" w14:paraId="67533DE0" w14:textId="77777777" w:rsidTr="00F53032">
        <w:trPr>
          <w:trHeight w:val="64"/>
        </w:trPr>
        <w:tc>
          <w:tcPr>
            <w:tcW w:w="648" w:type="pct"/>
            <w:vAlign w:val="center"/>
          </w:tcPr>
          <w:p w14:paraId="6E87F159"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Height (cm)</w:t>
            </w:r>
          </w:p>
        </w:tc>
        <w:tc>
          <w:tcPr>
            <w:tcW w:w="705" w:type="pct"/>
            <w:vAlign w:val="center"/>
          </w:tcPr>
          <w:p w14:paraId="7042E5B4"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158.49±3.36</w:t>
            </w:r>
          </w:p>
        </w:tc>
        <w:tc>
          <w:tcPr>
            <w:tcW w:w="706" w:type="pct"/>
            <w:vAlign w:val="center"/>
          </w:tcPr>
          <w:p w14:paraId="51732CB1"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158.95±3.54</w:t>
            </w:r>
          </w:p>
        </w:tc>
        <w:tc>
          <w:tcPr>
            <w:tcW w:w="382" w:type="pct"/>
            <w:shd w:val="clear" w:color="auto" w:fill="auto"/>
            <w:vAlign w:val="center"/>
          </w:tcPr>
          <w:p w14:paraId="4A865758"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0.508</w:t>
            </w:r>
          </w:p>
        </w:tc>
        <w:tc>
          <w:tcPr>
            <w:tcW w:w="382" w:type="pct"/>
            <w:shd w:val="clear" w:color="auto" w:fill="auto"/>
            <w:vAlign w:val="center"/>
          </w:tcPr>
          <w:p w14:paraId="1ED1AB07"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0.614</w:t>
            </w:r>
          </w:p>
        </w:tc>
        <w:tc>
          <w:tcPr>
            <w:tcW w:w="706" w:type="pct"/>
            <w:vAlign w:val="center"/>
          </w:tcPr>
          <w:p w14:paraId="6C9B0022"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159.09±2.46</w:t>
            </w:r>
          </w:p>
        </w:tc>
        <w:tc>
          <w:tcPr>
            <w:tcW w:w="706" w:type="pct"/>
            <w:vAlign w:val="center"/>
          </w:tcPr>
          <w:p w14:paraId="11611B54"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160.96±3.25</w:t>
            </w:r>
          </w:p>
        </w:tc>
        <w:tc>
          <w:tcPr>
            <w:tcW w:w="382" w:type="pct"/>
            <w:shd w:val="clear" w:color="auto" w:fill="auto"/>
            <w:vAlign w:val="center"/>
          </w:tcPr>
          <w:p w14:paraId="55622C79"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2.471</w:t>
            </w:r>
          </w:p>
        </w:tc>
        <w:tc>
          <w:tcPr>
            <w:tcW w:w="382" w:type="pct"/>
            <w:shd w:val="clear" w:color="auto" w:fill="auto"/>
            <w:vAlign w:val="center"/>
          </w:tcPr>
          <w:p w14:paraId="3250F852"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0.016</w:t>
            </w:r>
          </w:p>
        </w:tc>
      </w:tr>
      <w:tr w:rsidR="00E67338" w:rsidRPr="00CD69AE" w14:paraId="6B205171" w14:textId="77777777" w:rsidTr="00F53032">
        <w:trPr>
          <w:trHeight w:val="64"/>
        </w:trPr>
        <w:tc>
          <w:tcPr>
            <w:tcW w:w="648" w:type="pct"/>
            <w:vAlign w:val="center"/>
          </w:tcPr>
          <w:p w14:paraId="7F799D47"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Weight (kg)</w:t>
            </w:r>
          </w:p>
        </w:tc>
        <w:tc>
          <w:tcPr>
            <w:tcW w:w="705" w:type="pct"/>
            <w:vAlign w:val="center"/>
          </w:tcPr>
          <w:p w14:paraId="7793A400"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57.92±2.23</w:t>
            </w:r>
          </w:p>
        </w:tc>
        <w:tc>
          <w:tcPr>
            <w:tcW w:w="706" w:type="pct"/>
            <w:vAlign w:val="center"/>
          </w:tcPr>
          <w:p w14:paraId="760793E6"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59.85±3.45</w:t>
            </w:r>
          </w:p>
        </w:tc>
        <w:tc>
          <w:tcPr>
            <w:tcW w:w="382" w:type="pct"/>
            <w:shd w:val="clear" w:color="auto" w:fill="auto"/>
            <w:vAlign w:val="center"/>
          </w:tcPr>
          <w:p w14:paraId="1BC1E128"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2.530</w:t>
            </w:r>
          </w:p>
        </w:tc>
        <w:tc>
          <w:tcPr>
            <w:tcW w:w="382" w:type="pct"/>
            <w:shd w:val="clear" w:color="auto" w:fill="auto"/>
            <w:vAlign w:val="center"/>
          </w:tcPr>
          <w:p w14:paraId="77E78615"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0.014</w:t>
            </w:r>
          </w:p>
        </w:tc>
        <w:tc>
          <w:tcPr>
            <w:tcW w:w="706" w:type="pct"/>
            <w:vAlign w:val="center"/>
          </w:tcPr>
          <w:p w14:paraId="080FC992"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58.14±3.25</w:t>
            </w:r>
          </w:p>
        </w:tc>
        <w:tc>
          <w:tcPr>
            <w:tcW w:w="706" w:type="pct"/>
            <w:vAlign w:val="center"/>
          </w:tcPr>
          <w:p w14:paraId="60B495EB"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55.13±3.05</w:t>
            </w:r>
          </w:p>
        </w:tc>
        <w:tc>
          <w:tcPr>
            <w:tcW w:w="382" w:type="pct"/>
            <w:shd w:val="clear" w:color="auto" w:fill="auto"/>
            <w:vAlign w:val="center"/>
          </w:tcPr>
          <w:p w14:paraId="0AE834D6"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3.637</w:t>
            </w:r>
          </w:p>
        </w:tc>
        <w:tc>
          <w:tcPr>
            <w:tcW w:w="382" w:type="pct"/>
            <w:shd w:val="clear" w:color="auto" w:fill="auto"/>
            <w:vAlign w:val="center"/>
          </w:tcPr>
          <w:p w14:paraId="093FAEC4"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0.001</w:t>
            </w:r>
          </w:p>
        </w:tc>
      </w:tr>
      <w:tr w:rsidR="00E67338" w:rsidRPr="00CD69AE" w14:paraId="014F2801" w14:textId="77777777" w:rsidTr="00F53032">
        <w:trPr>
          <w:trHeight w:val="64"/>
        </w:trPr>
        <w:tc>
          <w:tcPr>
            <w:tcW w:w="648" w:type="pct"/>
            <w:vAlign w:val="center"/>
          </w:tcPr>
          <w:p w14:paraId="51E15DC0"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BMI (kg/m</w:t>
            </w:r>
            <w:r w:rsidRPr="00CD69AE">
              <w:rPr>
                <w:rFonts w:ascii="Times New Roman" w:hAnsi="Times New Roman" w:cs="Times New Roman"/>
                <w:sz w:val="24"/>
                <w:szCs w:val="24"/>
                <w:vertAlign w:val="superscript"/>
              </w:rPr>
              <w:t>2</w:t>
            </w:r>
            <w:r w:rsidRPr="00CD69AE">
              <w:rPr>
                <w:rFonts w:ascii="Times New Roman" w:hAnsi="Times New Roman" w:cs="Times New Roman"/>
                <w:sz w:val="24"/>
                <w:szCs w:val="24"/>
              </w:rPr>
              <w:t>)</w:t>
            </w:r>
          </w:p>
        </w:tc>
        <w:tc>
          <w:tcPr>
            <w:tcW w:w="705" w:type="pct"/>
            <w:vAlign w:val="center"/>
          </w:tcPr>
          <w:p w14:paraId="4DD678C6"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23.05±1.70</w:t>
            </w:r>
          </w:p>
        </w:tc>
        <w:tc>
          <w:tcPr>
            <w:tcW w:w="706" w:type="pct"/>
            <w:vAlign w:val="center"/>
          </w:tcPr>
          <w:p w14:paraId="37E41E98"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23.7±1.25</w:t>
            </w:r>
          </w:p>
        </w:tc>
        <w:tc>
          <w:tcPr>
            <w:tcW w:w="382" w:type="pct"/>
            <w:shd w:val="clear" w:color="auto" w:fill="auto"/>
            <w:vAlign w:val="center"/>
          </w:tcPr>
          <w:p w14:paraId="45767ED1"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1.659</w:t>
            </w:r>
          </w:p>
        </w:tc>
        <w:tc>
          <w:tcPr>
            <w:tcW w:w="382" w:type="pct"/>
            <w:shd w:val="clear" w:color="auto" w:fill="auto"/>
            <w:vAlign w:val="center"/>
          </w:tcPr>
          <w:p w14:paraId="6DEBEA58"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0.103</w:t>
            </w:r>
          </w:p>
        </w:tc>
        <w:tc>
          <w:tcPr>
            <w:tcW w:w="706" w:type="pct"/>
            <w:vAlign w:val="center"/>
          </w:tcPr>
          <w:p w14:paraId="0E8A2AAE"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22.98±2.44</w:t>
            </w:r>
          </w:p>
        </w:tc>
        <w:tc>
          <w:tcPr>
            <w:tcW w:w="706" w:type="pct"/>
            <w:vAlign w:val="center"/>
          </w:tcPr>
          <w:p w14:paraId="659420A9"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21.26±1.50</w:t>
            </w:r>
          </w:p>
        </w:tc>
        <w:tc>
          <w:tcPr>
            <w:tcW w:w="382" w:type="pct"/>
            <w:shd w:val="clear" w:color="auto" w:fill="auto"/>
            <w:vAlign w:val="center"/>
          </w:tcPr>
          <w:p w14:paraId="7EB5F039"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3.234</w:t>
            </w:r>
          </w:p>
        </w:tc>
        <w:tc>
          <w:tcPr>
            <w:tcW w:w="382" w:type="pct"/>
            <w:shd w:val="clear" w:color="auto" w:fill="auto"/>
            <w:vAlign w:val="center"/>
          </w:tcPr>
          <w:p w14:paraId="24CDAC13"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0.002</w:t>
            </w:r>
          </w:p>
        </w:tc>
      </w:tr>
      <w:tr w:rsidR="00E67338" w:rsidRPr="00CD69AE" w14:paraId="47696543" w14:textId="77777777" w:rsidTr="00F53032">
        <w:trPr>
          <w:trHeight w:val="64"/>
        </w:trPr>
        <w:tc>
          <w:tcPr>
            <w:tcW w:w="648" w:type="pct"/>
            <w:vAlign w:val="center"/>
          </w:tcPr>
          <w:p w14:paraId="54BE4C55"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Waist (cm)</w:t>
            </w:r>
          </w:p>
        </w:tc>
        <w:tc>
          <w:tcPr>
            <w:tcW w:w="705" w:type="pct"/>
            <w:vAlign w:val="center"/>
          </w:tcPr>
          <w:p w14:paraId="23834BE6"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72.42±2.14</w:t>
            </w:r>
          </w:p>
        </w:tc>
        <w:tc>
          <w:tcPr>
            <w:tcW w:w="706" w:type="pct"/>
            <w:vAlign w:val="center"/>
          </w:tcPr>
          <w:p w14:paraId="7F036E86"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72.92±2.25</w:t>
            </w:r>
          </w:p>
        </w:tc>
        <w:tc>
          <w:tcPr>
            <w:tcW w:w="382" w:type="pct"/>
            <w:shd w:val="clear" w:color="auto" w:fill="auto"/>
            <w:vAlign w:val="center"/>
          </w:tcPr>
          <w:p w14:paraId="41B3FED2"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0.867</w:t>
            </w:r>
          </w:p>
        </w:tc>
        <w:tc>
          <w:tcPr>
            <w:tcW w:w="382" w:type="pct"/>
            <w:shd w:val="clear" w:color="auto" w:fill="auto"/>
            <w:vAlign w:val="center"/>
          </w:tcPr>
          <w:p w14:paraId="314386BF"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0.389</w:t>
            </w:r>
          </w:p>
        </w:tc>
        <w:tc>
          <w:tcPr>
            <w:tcW w:w="706" w:type="pct"/>
            <w:vAlign w:val="center"/>
          </w:tcPr>
          <w:p w14:paraId="069519AB"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74.23±2.32</w:t>
            </w:r>
          </w:p>
        </w:tc>
        <w:tc>
          <w:tcPr>
            <w:tcW w:w="706" w:type="pct"/>
            <w:vAlign w:val="center"/>
          </w:tcPr>
          <w:p w14:paraId="21066527"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72.34±2.45</w:t>
            </w:r>
          </w:p>
        </w:tc>
        <w:tc>
          <w:tcPr>
            <w:tcW w:w="382" w:type="pct"/>
            <w:shd w:val="clear" w:color="auto" w:fill="auto"/>
            <w:vAlign w:val="center"/>
          </w:tcPr>
          <w:p w14:paraId="0D634D35"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3.016</w:t>
            </w:r>
          </w:p>
        </w:tc>
        <w:tc>
          <w:tcPr>
            <w:tcW w:w="382" w:type="pct"/>
            <w:shd w:val="clear" w:color="auto" w:fill="auto"/>
            <w:vAlign w:val="center"/>
          </w:tcPr>
          <w:p w14:paraId="35959B08"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0.004</w:t>
            </w:r>
          </w:p>
        </w:tc>
      </w:tr>
      <w:tr w:rsidR="00E67338" w:rsidRPr="00CD69AE" w14:paraId="1DD720B3" w14:textId="77777777" w:rsidTr="00F53032">
        <w:trPr>
          <w:trHeight w:val="64"/>
        </w:trPr>
        <w:tc>
          <w:tcPr>
            <w:tcW w:w="648" w:type="pct"/>
            <w:vAlign w:val="center"/>
          </w:tcPr>
          <w:p w14:paraId="315E8FA3"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Hip (cm)</w:t>
            </w:r>
          </w:p>
        </w:tc>
        <w:tc>
          <w:tcPr>
            <w:tcW w:w="705" w:type="pct"/>
            <w:vAlign w:val="center"/>
          </w:tcPr>
          <w:p w14:paraId="13B920F5"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90.56±3.41</w:t>
            </w:r>
          </w:p>
        </w:tc>
        <w:tc>
          <w:tcPr>
            <w:tcW w:w="706" w:type="pct"/>
            <w:vAlign w:val="center"/>
          </w:tcPr>
          <w:p w14:paraId="40320815"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89.89±2.65</w:t>
            </w:r>
          </w:p>
        </w:tc>
        <w:tc>
          <w:tcPr>
            <w:tcW w:w="382" w:type="pct"/>
            <w:shd w:val="clear" w:color="auto" w:fill="auto"/>
            <w:vAlign w:val="center"/>
          </w:tcPr>
          <w:p w14:paraId="5A6CE67E"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0.835</w:t>
            </w:r>
          </w:p>
        </w:tc>
        <w:tc>
          <w:tcPr>
            <w:tcW w:w="382" w:type="pct"/>
            <w:shd w:val="clear" w:color="auto" w:fill="auto"/>
            <w:vAlign w:val="center"/>
          </w:tcPr>
          <w:p w14:paraId="1ED359F3"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0.407</w:t>
            </w:r>
          </w:p>
        </w:tc>
        <w:tc>
          <w:tcPr>
            <w:tcW w:w="706" w:type="pct"/>
            <w:vAlign w:val="center"/>
          </w:tcPr>
          <w:p w14:paraId="2D2E8184"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90.65±3.63</w:t>
            </w:r>
          </w:p>
        </w:tc>
        <w:tc>
          <w:tcPr>
            <w:tcW w:w="706" w:type="pct"/>
            <w:vAlign w:val="center"/>
          </w:tcPr>
          <w:p w14:paraId="6C2B6E4E"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88.95±1.75</w:t>
            </w:r>
          </w:p>
        </w:tc>
        <w:tc>
          <w:tcPr>
            <w:tcW w:w="382" w:type="pct"/>
            <w:shd w:val="clear" w:color="auto" w:fill="auto"/>
            <w:vAlign w:val="center"/>
          </w:tcPr>
          <w:p w14:paraId="59339FDE"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2.272</w:t>
            </w:r>
          </w:p>
        </w:tc>
        <w:tc>
          <w:tcPr>
            <w:tcW w:w="382" w:type="pct"/>
            <w:shd w:val="clear" w:color="auto" w:fill="auto"/>
            <w:vAlign w:val="center"/>
          </w:tcPr>
          <w:p w14:paraId="2C88F977"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0.027</w:t>
            </w:r>
          </w:p>
        </w:tc>
      </w:tr>
      <w:tr w:rsidR="00E67338" w:rsidRPr="00CD69AE" w14:paraId="79428A00" w14:textId="77777777" w:rsidTr="00F53032">
        <w:trPr>
          <w:trHeight w:val="64"/>
        </w:trPr>
        <w:tc>
          <w:tcPr>
            <w:tcW w:w="648" w:type="pct"/>
            <w:vAlign w:val="center"/>
          </w:tcPr>
          <w:p w14:paraId="610E3E07"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W/H ratio</w:t>
            </w:r>
          </w:p>
        </w:tc>
        <w:tc>
          <w:tcPr>
            <w:tcW w:w="705" w:type="pct"/>
            <w:vAlign w:val="center"/>
          </w:tcPr>
          <w:p w14:paraId="7A6E8BEC"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0.79±0.08</w:t>
            </w:r>
          </w:p>
        </w:tc>
        <w:tc>
          <w:tcPr>
            <w:tcW w:w="706" w:type="pct"/>
            <w:vAlign w:val="center"/>
          </w:tcPr>
          <w:p w14:paraId="7DFAE6D3"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0.81±0.01</w:t>
            </w:r>
          </w:p>
        </w:tc>
        <w:tc>
          <w:tcPr>
            <w:tcW w:w="382" w:type="pct"/>
            <w:shd w:val="clear" w:color="auto" w:fill="auto"/>
            <w:vAlign w:val="center"/>
          </w:tcPr>
          <w:p w14:paraId="1D7623DE"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1.336</w:t>
            </w:r>
          </w:p>
        </w:tc>
        <w:tc>
          <w:tcPr>
            <w:tcW w:w="382" w:type="pct"/>
            <w:shd w:val="clear" w:color="auto" w:fill="auto"/>
            <w:vAlign w:val="center"/>
          </w:tcPr>
          <w:p w14:paraId="584AAED3"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0.187</w:t>
            </w:r>
          </w:p>
        </w:tc>
        <w:tc>
          <w:tcPr>
            <w:tcW w:w="706" w:type="pct"/>
            <w:vAlign w:val="center"/>
          </w:tcPr>
          <w:p w14:paraId="4421B0D0"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0.80±0.05</w:t>
            </w:r>
          </w:p>
        </w:tc>
        <w:tc>
          <w:tcPr>
            <w:tcW w:w="706" w:type="pct"/>
            <w:vAlign w:val="center"/>
          </w:tcPr>
          <w:p w14:paraId="5B89056F"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0.81±0.06</w:t>
            </w:r>
          </w:p>
        </w:tc>
        <w:tc>
          <w:tcPr>
            <w:tcW w:w="382" w:type="pct"/>
            <w:shd w:val="clear" w:color="auto" w:fill="auto"/>
            <w:vAlign w:val="center"/>
          </w:tcPr>
          <w:p w14:paraId="32A2666A"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0.689</w:t>
            </w:r>
          </w:p>
        </w:tc>
        <w:tc>
          <w:tcPr>
            <w:tcW w:w="382" w:type="pct"/>
            <w:shd w:val="clear" w:color="auto" w:fill="auto"/>
            <w:vAlign w:val="center"/>
          </w:tcPr>
          <w:p w14:paraId="1B3FCA59" w14:textId="77777777" w:rsidR="00E67338" w:rsidRPr="00CD69AE" w:rsidRDefault="00E67338" w:rsidP="00DB53EA">
            <w:pPr>
              <w:widowControl w:val="0"/>
              <w:spacing w:before="80" w:after="80"/>
              <w:jc w:val="both"/>
              <w:rPr>
                <w:rFonts w:ascii="Times New Roman" w:hAnsi="Times New Roman" w:cs="Times New Roman"/>
                <w:sz w:val="24"/>
                <w:szCs w:val="24"/>
              </w:rPr>
            </w:pPr>
            <w:r w:rsidRPr="00CD69AE">
              <w:rPr>
                <w:rFonts w:ascii="Times New Roman" w:hAnsi="Times New Roman" w:cs="Times New Roman"/>
                <w:sz w:val="24"/>
                <w:szCs w:val="24"/>
              </w:rPr>
              <w:t>0.493</w:t>
            </w:r>
          </w:p>
        </w:tc>
      </w:tr>
    </w:tbl>
    <w:p w14:paraId="08B521C2" w14:textId="77777777" w:rsidR="00E67338" w:rsidRPr="00CD69AE" w:rsidRDefault="00E67338" w:rsidP="00DB53EA">
      <w:pPr>
        <w:widowControl w:val="0"/>
        <w:spacing w:after="0" w:line="240" w:lineRule="auto"/>
        <w:jc w:val="both"/>
        <w:rPr>
          <w:rFonts w:ascii="Times New Roman" w:hAnsi="Times New Roman" w:cs="Times New Roman"/>
          <w:szCs w:val="24"/>
        </w:rPr>
      </w:pPr>
      <w:r w:rsidRPr="00CD69AE">
        <w:rPr>
          <w:rFonts w:ascii="Times New Roman" w:hAnsi="Times New Roman" w:cs="Times New Roman"/>
          <w:szCs w:val="24"/>
        </w:rPr>
        <w:t xml:space="preserve">ICMR (2020), </w:t>
      </w:r>
      <w:r w:rsidRPr="00CD69AE">
        <w:rPr>
          <w:rFonts w:ascii="Times New Roman" w:hAnsi="Times New Roman" w:cs="Times New Roman"/>
          <w:szCs w:val="24"/>
          <w:vertAlign w:val="superscript"/>
        </w:rPr>
        <w:t>2</w:t>
      </w:r>
      <w:r w:rsidRPr="00CD69AE">
        <w:rPr>
          <w:rFonts w:ascii="Times New Roman" w:hAnsi="Times New Roman" w:cs="Times New Roman"/>
          <w:szCs w:val="24"/>
        </w:rPr>
        <w:t>WHO (2004)</w:t>
      </w:r>
    </w:p>
    <w:p w14:paraId="27DCB76A" w14:textId="77777777" w:rsidR="00E67338" w:rsidRPr="00CD69AE" w:rsidRDefault="00E67338" w:rsidP="00DB53EA">
      <w:pPr>
        <w:widowControl w:val="0"/>
        <w:spacing w:after="0" w:line="240" w:lineRule="auto"/>
        <w:jc w:val="both"/>
        <w:rPr>
          <w:rFonts w:ascii="Times New Roman" w:hAnsi="Times New Roman" w:cs="Times New Roman"/>
          <w:szCs w:val="24"/>
        </w:rPr>
      </w:pPr>
      <w:r w:rsidRPr="00CD69AE">
        <w:rPr>
          <w:rFonts w:ascii="Times New Roman" w:hAnsi="Times New Roman" w:cs="Times New Roman"/>
          <w:szCs w:val="24"/>
        </w:rPr>
        <w:t>Values are expressed as Mean ± SD</w:t>
      </w:r>
    </w:p>
    <w:p w14:paraId="7E8C9745" w14:textId="77777777" w:rsidR="0070529C" w:rsidRPr="00CD69AE" w:rsidRDefault="0070529C" w:rsidP="00DB53EA">
      <w:pPr>
        <w:widowControl w:val="0"/>
        <w:spacing w:after="0" w:line="360" w:lineRule="auto"/>
        <w:jc w:val="both"/>
        <w:rPr>
          <w:rFonts w:ascii="Times New Roman" w:hAnsi="Times New Roman" w:cs="Times New Roman"/>
          <w:b/>
          <w:szCs w:val="24"/>
        </w:rPr>
      </w:pPr>
    </w:p>
    <w:p w14:paraId="56424024" w14:textId="066C7A8D" w:rsidR="00E67338" w:rsidRPr="00CD69AE" w:rsidRDefault="00E67338" w:rsidP="00DB53EA">
      <w:pPr>
        <w:widowControl w:val="0"/>
        <w:spacing w:after="0" w:line="360" w:lineRule="auto"/>
        <w:jc w:val="both"/>
        <w:rPr>
          <w:rFonts w:ascii="Times New Roman" w:hAnsi="Times New Roman" w:cs="Times New Roman"/>
          <w:b/>
          <w:szCs w:val="24"/>
        </w:rPr>
      </w:pPr>
      <w:r w:rsidRPr="00CD69AE">
        <w:rPr>
          <w:rFonts w:ascii="Times New Roman" w:hAnsi="Times New Roman" w:cs="Times New Roman"/>
          <w:b/>
          <w:szCs w:val="24"/>
        </w:rPr>
        <w:t xml:space="preserve">Table </w:t>
      </w:r>
      <w:r w:rsidR="0070529C" w:rsidRPr="00CD69AE">
        <w:rPr>
          <w:rFonts w:ascii="Times New Roman" w:hAnsi="Times New Roman" w:cs="Times New Roman"/>
          <w:b/>
          <w:szCs w:val="24"/>
        </w:rPr>
        <w:t>7.</w:t>
      </w:r>
      <w:r w:rsidRPr="00CD69AE">
        <w:rPr>
          <w:rFonts w:ascii="Times New Roman" w:hAnsi="Times New Roman" w:cs="Times New Roman"/>
          <w:b/>
          <w:szCs w:val="24"/>
        </w:rPr>
        <w:t xml:space="preserve"> Daily average nutrient intake of male subjects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154"/>
        <w:gridCol w:w="1320"/>
        <w:gridCol w:w="1327"/>
        <w:gridCol w:w="573"/>
        <w:gridCol w:w="480"/>
        <w:gridCol w:w="1327"/>
        <w:gridCol w:w="1327"/>
        <w:gridCol w:w="573"/>
        <w:gridCol w:w="480"/>
        <w:gridCol w:w="458"/>
      </w:tblGrid>
      <w:tr w:rsidR="00E67338" w:rsidRPr="00CD69AE" w14:paraId="636AB371" w14:textId="77777777" w:rsidTr="00F53032">
        <w:trPr>
          <w:trHeight w:val="206"/>
          <w:jc w:val="center"/>
        </w:trPr>
        <w:tc>
          <w:tcPr>
            <w:tcW w:w="708" w:type="pct"/>
            <w:vMerge w:val="restart"/>
            <w:noWrap/>
            <w:vAlign w:val="center"/>
          </w:tcPr>
          <w:p w14:paraId="46A37AF2"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Food groups</w:t>
            </w:r>
          </w:p>
        </w:tc>
        <w:tc>
          <w:tcPr>
            <w:tcW w:w="4039" w:type="pct"/>
            <w:gridSpan w:val="8"/>
          </w:tcPr>
          <w:p w14:paraId="08B075E7"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Male(n=60)</w:t>
            </w:r>
          </w:p>
        </w:tc>
        <w:tc>
          <w:tcPr>
            <w:tcW w:w="253" w:type="pct"/>
          </w:tcPr>
          <w:p w14:paraId="74A7C62D"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RDA</w:t>
            </w:r>
          </w:p>
        </w:tc>
      </w:tr>
      <w:tr w:rsidR="00E67338" w:rsidRPr="00CD69AE" w14:paraId="5E0C224D" w14:textId="77777777" w:rsidTr="00F53032">
        <w:trPr>
          <w:trHeight w:val="143"/>
          <w:jc w:val="center"/>
        </w:trPr>
        <w:tc>
          <w:tcPr>
            <w:tcW w:w="708" w:type="pct"/>
            <w:vMerge/>
            <w:noWrap/>
            <w:vAlign w:val="center"/>
          </w:tcPr>
          <w:p w14:paraId="0F72E313"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p>
        </w:tc>
        <w:tc>
          <w:tcPr>
            <w:tcW w:w="2098" w:type="pct"/>
            <w:gridSpan w:val="4"/>
            <w:vAlign w:val="center"/>
          </w:tcPr>
          <w:p w14:paraId="457E0E64"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Control group (n=30)</w:t>
            </w:r>
          </w:p>
        </w:tc>
        <w:tc>
          <w:tcPr>
            <w:tcW w:w="1941" w:type="pct"/>
            <w:gridSpan w:val="4"/>
          </w:tcPr>
          <w:p w14:paraId="0FFAFEE7"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Experimental group(n=30)</w:t>
            </w:r>
          </w:p>
        </w:tc>
        <w:tc>
          <w:tcPr>
            <w:tcW w:w="253" w:type="pct"/>
          </w:tcPr>
          <w:p w14:paraId="2B119EF7"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p>
        </w:tc>
      </w:tr>
      <w:tr w:rsidR="00E67338" w:rsidRPr="00CD69AE" w14:paraId="53474496" w14:textId="77777777" w:rsidTr="00F53032">
        <w:trPr>
          <w:trHeight w:val="143"/>
          <w:jc w:val="center"/>
        </w:trPr>
        <w:tc>
          <w:tcPr>
            <w:tcW w:w="708" w:type="pct"/>
            <w:vMerge/>
            <w:noWrap/>
          </w:tcPr>
          <w:p w14:paraId="128CC322"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p>
        </w:tc>
        <w:tc>
          <w:tcPr>
            <w:tcW w:w="668" w:type="pct"/>
            <w:vAlign w:val="center"/>
          </w:tcPr>
          <w:p w14:paraId="3D26BD0D"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Before</w:t>
            </w:r>
          </w:p>
        </w:tc>
        <w:tc>
          <w:tcPr>
            <w:tcW w:w="623" w:type="pct"/>
          </w:tcPr>
          <w:p w14:paraId="122F836D"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After</w:t>
            </w:r>
          </w:p>
        </w:tc>
        <w:tc>
          <w:tcPr>
            <w:tcW w:w="355" w:type="pct"/>
          </w:tcPr>
          <w:p w14:paraId="43D1AF0F"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t-value</w:t>
            </w:r>
          </w:p>
        </w:tc>
        <w:tc>
          <w:tcPr>
            <w:tcW w:w="452" w:type="pct"/>
          </w:tcPr>
          <w:p w14:paraId="5E35B0B5"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p-value</w:t>
            </w:r>
          </w:p>
        </w:tc>
        <w:tc>
          <w:tcPr>
            <w:tcW w:w="623" w:type="pct"/>
            <w:vAlign w:val="center"/>
          </w:tcPr>
          <w:p w14:paraId="4CC8FCED"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Before</w:t>
            </w:r>
          </w:p>
        </w:tc>
        <w:tc>
          <w:tcPr>
            <w:tcW w:w="571" w:type="pct"/>
          </w:tcPr>
          <w:p w14:paraId="559BDC86"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After</w:t>
            </w:r>
          </w:p>
        </w:tc>
        <w:tc>
          <w:tcPr>
            <w:tcW w:w="355" w:type="pct"/>
          </w:tcPr>
          <w:p w14:paraId="5767E502"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t-value</w:t>
            </w:r>
          </w:p>
        </w:tc>
        <w:tc>
          <w:tcPr>
            <w:tcW w:w="392" w:type="pct"/>
          </w:tcPr>
          <w:p w14:paraId="47C95FE2"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p-value</w:t>
            </w:r>
          </w:p>
        </w:tc>
        <w:tc>
          <w:tcPr>
            <w:tcW w:w="253" w:type="pct"/>
            <w:vAlign w:val="center"/>
          </w:tcPr>
          <w:p w14:paraId="137038FF" w14:textId="77777777" w:rsidR="00E67338" w:rsidRPr="00CD69AE" w:rsidRDefault="00E67338" w:rsidP="00DB53EA">
            <w:pPr>
              <w:widowControl w:val="0"/>
              <w:spacing w:after="0" w:line="360" w:lineRule="auto"/>
              <w:jc w:val="both"/>
              <w:rPr>
                <w:rFonts w:ascii="Times New Roman" w:eastAsia="Calibri" w:hAnsi="Times New Roman" w:cs="Times New Roman"/>
                <w:b/>
                <w:szCs w:val="24"/>
              </w:rPr>
            </w:pPr>
          </w:p>
        </w:tc>
      </w:tr>
      <w:tr w:rsidR="00E67338" w:rsidRPr="00CD69AE" w14:paraId="5910EC88" w14:textId="77777777" w:rsidTr="00F53032">
        <w:trPr>
          <w:trHeight w:val="287"/>
          <w:jc w:val="center"/>
        </w:trPr>
        <w:tc>
          <w:tcPr>
            <w:tcW w:w="708" w:type="pct"/>
            <w:noWrap/>
            <w:vAlign w:val="center"/>
          </w:tcPr>
          <w:p w14:paraId="701EFFF0"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lastRenderedPageBreak/>
              <w:t>Energy (Kcal)</w:t>
            </w:r>
          </w:p>
        </w:tc>
        <w:tc>
          <w:tcPr>
            <w:tcW w:w="668" w:type="pct"/>
            <w:vAlign w:val="center"/>
          </w:tcPr>
          <w:p w14:paraId="704D8508"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2315.2±34.2</w:t>
            </w:r>
          </w:p>
        </w:tc>
        <w:tc>
          <w:tcPr>
            <w:tcW w:w="623" w:type="pct"/>
          </w:tcPr>
          <w:p w14:paraId="68F58501"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2463.4±36.76</w:t>
            </w:r>
          </w:p>
        </w:tc>
        <w:tc>
          <w:tcPr>
            <w:tcW w:w="355" w:type="pct"/>
            <w:shd w:val="clear" w:color="auto" w:fill="auto"/>
            <w:vAlign w:val="center"/>
          </w:tcPr>
          <w:p w14:paraId="2DFC765E"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15.895</w:t>
            </w:r>
          </w:p>
        </w:tc>
        <w:tc>
          <w:tcPr>
            <w:tcW w:w="452" w:type="pct"/>
            <w:shd w:val="clear" w:color="auto" w:fill="auto"/>
            <w:vAlign w:val="bottom"/>
          </w:tcPr>
          <w:p w14:paraId="4955C96B"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623" w:type="pct"/>
            <w:vAlign w:val="center"/>
          </w:tcPr>
          <w:p w14:paraId="7B1CDC78"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2369.5±30.25</w:t>
            </w:r>
          </w:p>
        </w:tc>
        <w:tc>
          <w:tcPr>
            <w:tcW w:w="571" w:type="pct"/>
          </w:tcPr>
          <w:p w14:paraId="1D42D631"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2534.99±35.90</w:t>
            </w:r>
          </w:p>
        </w:tc>
        <w:tc>
          <w:tcPr>
            <w:tcW w:w="355" w:type="pct"/>
            <w:shd w:val="clear" w:color="auto" w:fill="auto"/>
            <w:vAlign w:val="center"/>
          </w:tcPr>
          <w:p w14:paraId="281FCD2D"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18.984</w:t>
            </w:r>
          </w:p>
        </w:tc>
        <w:tc>
          <w:tcPr>
            <w:tcW w:w="392" w:type="pct"/>
            <w:shd w:val="clear" w:color="auto" w:fill="auto"/>
            <w:vAlign w:val="bottom"/>
          </w:tcPr>
          <w:p w14:paraId="670EF3BD"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253" w:type="pct"/>
            <w:vAlign w:val="center"/>
          </w:tcPr>
          <w:p w14:paraId="43A982EF"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2110</w:t>
            </w:r>
          </w:p>
        </w:tc>
      </w:tr>
      <w:tr w:rsidR="00E67338" w:rsidRPr="00CD69AE" w14:paraId="136843D5" w14:textId="77777777" w:rsidTr="00F53032">
        <w:trPr>
          <w:trHeight w:val="260"/>
          <w:jc w:val="center"/>
        </w:trPr>
        <w:tc>
          <w:tcPr>
            <w:tcW w:w="708" w:type="pct"/>
            <w:vAlign w:val="center"/>
            <w:hideMark/>
          </w:tcPr>
          <w:p w14:paraId="794EF1D9"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Protein (g)</w:t>
            </w:r>
          </w:p>
        </w:tc>
        <w:tc>
          <w:tcPr>
            <w:tcW w:w="668" w:type="pct"/>
            <w:vAlign w:val="center"/>
          </w:tcPr>
          <w:p w14:paraId="64A106DE"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72.88±5.17</w:t>
            </w:r>
          </w:p>
        </w:tc>
        <w:tc>
          <w:tcPr>
            <w:tcW w:w="623" w:type="pct"/>
          </w:tcPr>
          <w:p w14:paraId="1091685D"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76.09±8.50</w:t>
            </w:r>
          </w:p>
        </w:tc>
        <w:tc>
          <w:tcPr>
            <w:tcW w:w="355" w:type="pct"/>
            <w:shd w:val="clear" w:color="auto" w:fill="auto"/>
            <w:vAlign w:val="center"/>
          </w:tcPr>
          <w:p w14:paraId="355D78F9"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1.738</w:t>
            </w:r>
          </w:p>
        </w:tc>
        <w:tc>
          <w:tcPr>
            <w:tcW w:w="452" w:type="pct"/>
            <w:shd w:val="clear" w:color="auto" w:fill="auto"/>
            <w:vAlign w:val="bottom"/>
          </w:tcPr>
          <w:p w14:paraId="5DF6C358"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0.088</w:t>
            </w:r>
          </w:p>
        </w:tc>
        <w:tc>
          <w:tcPr>
            <w:tcW w:w="623" w:type="pct"/>
            <w:vAlign w:val="center"/>
          </w:tcPr>
          <w:p w14:paraId="5EB0ED78"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73.5±5.20</w:t>
            </w:r>
          </w:p>
        </w:tc>
        <w:tc>
          <w:tcPr>
            <w:tcW w:w="571" w:type="pct"/>
          </w:tcPr>
          <w:p w14:paraId="44930104"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80.15±9.25</w:t>
            </w:r>
          </w:p>
        </w:tc>
        <w:tc>
          <w:tcPr>
            <w:tcW w:w="355" w:type="pct"/>
            <w:shd w:val="clear" w:color="auto" w:fill="auto"/>
            <w:vAlign w:val="center"/>
          </w:tcPr>
          <w:p w14:paraId="569AC9EC"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3.375</w:t>
            </w:r>
          </w:p>
        </w:tc>
        <w:tc>
          <w:tcPr>
            <w:tcW w:w="392" w:type="pct"/>
            <w:shd w:val="clear" w:color="auto" w:fill="auto"/>
            <w:vAlign w:val="bottom"/>
          </w:tcPr>
          <w:p w14:paraId="0B4149EA"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0.001</w:t>
            </w:r>
          </w:p>
        </w:tc>
        <w:tc>
          <w:tcPr>
            <w:tcW w:w="253" w:type="pct"/>
            <w:vAlign w:val="center"/>
          </w:tcPr>
          <w:p w14:paraId="62BD4E0D"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54</w:t>
            </w:r>
          </w:p>
        </w:tc>
      </w:tr>
      <w:tr w:rsidR="00E67338" w:rsidRPr="00CD69AE" w14:paraId="15C4E837" w14:textId="77777777" w:rsidTr="00F53032">
        <w:trPr>
          <w:trHeight w:val="260"/>
          <w:jc w:val="center"/>
        </w:trPr>
        <w:tc>
          <w:tcPr>
            <w:tcW w:w="708" w:type="pct"/>
            <w:vAlign w:val="center"/>
            <w:hideMark/>
          </w:tcPr>
          <w:p w14:paraId="21FF0691"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Carbohydrate (g)</w:t>
            </w:r>
          </w:p>
        </w:tc>
        <w:tc>
          <w:tcPr>
            <w:tcW w:w="668" w:type="pct"/>
            <w:vAlign w:val="center"/>
          </w:tcPr>
          <w:p w14:paraId="4FABA764"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306.06±21.83</w:t>
            </w:r>
          </w:p>
        </w:tc>
        <w:tc>
          <w:tcPr>
            <w:tcW w:w="623" w:type="pct"/>
          </w:tcPr>
          <w:p w14:paraId="07418272"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323.5±26.13</w:t>
            </w:r>
          </w:p>
        </w:tc>
        <w:tc>
          <w:tcPr>
            <w:tcW w:w="355" w:type="pct"/>
            <w:shd w:val="clear" w:color="auto" w:fill="auto"/>
            <w:vAlign w:val="center"/>
          </w:tcPr>
          <w:p w14:paraId="7735FE17"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2.758</w:t>
            </w:r>
          </w:p>
        </w:tc>
        <w:tc>
          <w:tcPr>
            <w:tcW w:w="452" w:type="pct"/>
            <w:shd w:val="clear" w:color="auto" w:fill="auto"/>
            <w:vAlign w:val="bottom"/>
          </w:tcPr>
          <w:p w14:paraId="6D61BEC6"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0.008</w:t>
            </w:r>
          </w:p>
        </w:tc>
        <w:tc>
          <w:tcPr>
            <w:tcW w:w="623" w:type="pct"/>
            <w:vAlign w:val="center"/>
          </w:tcPr>
          <w:p w14:paraId="59E0AD09"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302.05±22.24</w:t>
            </w:r>
          </w:p>
        </w:tc>
        <w:tc>
          <w:tcPr>
            <w:tcW w:w="571" w:type="pct"/>
          </w:tcPr>
          <w:p w14:paraId="1B5B1CE5"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315.23±28.34</w:t>
            </w:r>
          </w:p>
        </w:tc>
        <w:tc>
          <w:tcPr>
            <w:tcW w:w="355" w:type="pct"/>
            <w:shd w:val="clear" w:color="auto" w:fill="auto"/>
            <w:vAlign w:val="center"/>
          </w:tcPr>
          <w:p w14:paraId="117042E1"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1.970</w:t>
            </w:r>
          </w:p>
        </w:tc>
        <w:tc>
          <w:tcPr>
            <w:tcW w:w="392" w:type="pct"/>
            <w:shd w:val="clear" w:color="auto" w:fill="auto"/>
            <w:vAlign w:val="bottom"/>
          </w:tcPr>
          <w:p w14:paraId="1AC2625F"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0.054</w:t>
            </w:r>
          </w:p>
        </w:tc>
        <w:tc>
          <w:tcPr>
            <w:tcW w:w="253" w:type="pct"/>
            <w:vAlign w:val="center"/>
          </w:tcPr>
          <w:p w14:paraId="2E448591"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p>
        </w:tc>
      </w:tr>
      <w:tr w:rsidR="00E67338" w:rsidRPr="00CD69AE" w14:paraId="6F04D727" w14:textId="77777777" w:rsidTr="00F53032">
        <w:trPr>
          <w:trHeight w:val="350"/>
          <w:jc w:val="center"/>
        </w:trPr>
        <w:tc>
          <w:tcPr>
            <w:tcW w:w="708" w:type="pct"/>
            <w:vAlign w:val="center"/>
            <w:hideMark/>
          </w:tcPr>
          <w:p w14:paraId="3E0D45F8"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Total Fat(g)</w:t>
            </w:r>
          </w:p>
        </w:tc>
        <w:tc>
          <w:tcPr>
            <w:tcW w:w="668" w:type="pct"/>
            <w:vAlign w:val="center"/>
          </w:tcPr>
          <w:p w14:paraId="1E421995"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84.04±2.88</w:t>
            </w:r>
          </w:p>
        </w:tc>
        <w:tc>
          <w:tcPr>
            <w:tcW w:w="623" w:type="pct"/>
          </w:tcPr>
          <w:p w14:paraId="68DC1E7A"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92.26±4.15</w:t>
            </w:r>
          </w:p>
        </w:tc>
        <w:tc>
          <w:tcPr>
            <w:tcW w:w="355" w:type="pct"/>
            <w:shd w:val="clear" w:color="auto" w:fill="auto"/>
            <w:vAlign w:val="center"/>
          </w:tcPr>
          <w:p w14:paraId="5F8A14BF"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8.763</w:t>
            </w:r>
          </w:p>
        </w:tc>
        <w:tc>
          <w:tcPr>
            <w:tcW w:w="452" w:type="pct"/>
            <w:shd w:val="clear" w:color="auto" w:fill="auto"/>
            <w:vAlign w:val="bottom"/>
          </w:tcPr>
          <w:p w14:paraId="4F4AC8D7"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623" w:type="pct"/>
            <w:vAlign w:val="center"/>
          </w:tcPr>
          <w:p w14:paraId="0307B7B3"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86.02±6.05</w:t>
            </w:r>
          </w:p>
        </w:tc>
        <w:tc>
          <w:tcPr>
            <w:tcW w:w="571" w:type="pct"/>
          </w:tcPr>
          <w:p w14:paraId="5A1F0E77"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93.20±7.60</w:t>
            </w:r>
          </w:p>
        </w:tc>
        <w:tc>
          <w:tcPr>
            <w:tcW w:w="355" w:type="pct"/>
            <w:shd w:val="clear" w:color="auto" w:fill="auto"/>
            <w:vAlign w:val="center"/>
          </w:tcPr>
          <w:p w14:paraId="747ACD29"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3.980</w:t>
            </w:r>
          </w:p>
        </w:tc>
        <w:tc>
          <w:tcPr>
            <w:tcW w:w="392" w:type="pct"/>
            <w:shd w:val="clear" w:color="auto" w:fill="auto"/>
            <w:vAlign w:val="bottom"/>
          </w:tcPr>
          <w:p w14:paraId="261D9E40"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253" w:type="pct"/>
            <w:vAlign w:val="center"/>
          </w:tcPr>
          <w:p w14:paraId="594CB692"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25</w:t>
            </w:r>
          </w:p>
        </w:tc>
      </w:tr>
      <w:tr w:rsidR="00E67338" w:rsidRPr="00CD69AE" w14:paraId="4664F6F0" w14:textId="77777777" w:rsidTr="00F53032">
        <w:trPr>
          <w:trHeight w:val="80"/>
          <w:jc w:val="center"/>
        </w:trPr>
        <w:tc>
          <w:tcPr>
            <w:tcW w:w="708" w:type="pct"/>
            <w:vAlign w:val="center"/>
            <w:hideMark/>
          </w:tcPr>
          <w:p w14:paraId="27BEE463"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 xml:space="preserve">Dietary </w:t>
            </w:r>
            <w:proofErr w:type="spellStart"/>
            <w:r w:rsidRPr="00CD69AE">
              <w:rPr>
                <w:rFonts w:ascii="Times New Roman" w:hAnsi="Times New Roman" w:cs="Times New Roman"/>
                <w:bCs/>
                <w:szCs w:val="24"/>
              </w:rPr>
              <w:t>Fibre</w:t>
            </w:r>
            <w:proofErr w:type="spellEnd"/>
            <w:r w:rsidRPr="00CD69AE">
              <w:rPr>
                <w:rFonts w:ascii="Times New Roman" w:hAnsi="Times New Roman" w:cs="Times New Roman"/>
                <w:bCs/>
                <w:szCs w:val="24"/>
              </w:rPr>
              <w:t>(g)</w:t>
            </w:r>
          </w:p>
        </w:tc>
        <w:tc>
          <w:tcPr>
            <w:tcW w:w="668" w:type="pct"/>
            <w:vAlign w:val="center"/>
          </w:tcPr>
          <w:p w14:paraId="614C6F1F"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35.12±8.12</w:t>
            </w:r>
          </w:p>
        </w:tc>
        <w:tc>
          <w:tcPr>
            <w:tcW w:w="623" w:type="pct"/>
          </w:tcPr>
          <w:p w14:paraId="4C4FEB34"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39.56±9.65</w:t>
            </w:r>
          </w:p>
        </w:tc>
        <w:tc>
          <w:tcPr>
            <w:tcW w:w="355" w:type="pct"/>
            <w:shd w:val="clear" w:color="auto" w:fill="auto"/>
            <w:vAlign w:val="center"/>
          </w:tcPr>
          <w:p w14:paraId="30FEF5CB"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1.896</w:t>
            </w:r>
          </w:p>
        </w:tc>
        <w:tc>
          <w:tcPr>
            <w:tcW w:w="452" w:type="pct"/>
            <w:shd w:val="clear" w:color="auto" w:fill="auto"/>
            <w:vAlign w:val="bottom"/>
          </w:tcPr>
          <w:p w14:paraId="402846A9"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0.063</w:t>
            </w:r>
          </w:p>
        </w:tc>
        <w:tc>
          <w:tcPr>
            <w:tcW w:w="623" w:type="pct"/>
          </w:tcPr>
          <w:p w14:paraId="642B9A08"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36.87±9.98</w:t>
            </w:r>
          </w:p>
        </w:tc>
        <w:tc>
          <w:tcPr>
            <w:tcW w:w="571" w:type="pct"/>
            <w:vAlign w:val="center"/>
          </w:tcPr>
          <w:p w14:paraId="77C12089"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37.1±8.29</w:t>
            </w:r>
          </w:p>
        </w:tc>
        <w:tc>
          <w:tcPr>
            <w:tcW w:w="355" w:type="pct"/>
            <w:shd w:val="clear" w:color="auto" w:fill="auto"/>
            <w:vAlign w:val="center"/>
          </w:tcPr>
          <w:p w14:paraId="470A1CBC"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0.095</w:t>
            </w:r>
          </w:p>
        </w:tc>
        <w:tc>
          <w:tcPr>
            <w:tcW w:w="392" w:type="pct"/>
            <w:shd w:val="clear" w:color="auto" w:fill="auto"/>
            <w:vAlign w:val="bottom"/>
          </w:tcPr>
          <w:p w14:paraId="69FD209A"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0.924</w:t>
            </w:r>
          </w:p>
        </w:tc>
        <w:tc>
          <w:tcPr>
            <w:tcW w:w="253" w:type="pct"/>
            <w:vAlign w:val="center"/>
          </w:tcPr>
          <w:p w14:paraId="2ED898A6"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40</w:t>
            </w:r>
          </w:p>
        </w:tc>
      </w:tr>
      <w:tr w:rsidR="00E67338" w:rsidRPr="00CD69AE" w14:paraId="2E069601" w14:textId="77777777" w:rsidTr="00F53032">
        <w:trPr>
          <w:trHeight w:val="248"/>
          <w:jc w:val="center"/>
        </w:trPr>
        <w:tc>
          <w:tcPr>
            <w:tcW w:w="708" w:type="pct"/>
            <w:vAlign w:val="center"/>
            <w:hideMark/>
          </w:tcPr>
          <w:p w14:paraId="2A623ED7"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β -Carotene(µg)</w:t>
            </w:r>
          </w:p>
        </w:tc>
        <w:tc>
          <w:tcPr>
            <w:tcW w:w="668" w:type="pct"/>
            <w:vAlign w:val="center"/>
          </w:tcPr>
          <w:p w14:paraId="161175EE"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1956.11±255.01</w:t>
            </w:r>
          </w:p>
        </w:tc>
        <w:tc>
          <w:tcPr>
            <w:tcW w:w="623" w:type="pct"/>
            <w:vAlign w:val="center"/>
          </w:tcPr>
          <w:p w14:paraId="36E5EB4D"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2046.12±263.20</w:t>
            </w:r>
          </w:p>
        </w:tc>
        <w:tc>
          <w:tcPr>
            <w:tcW w:w="355" w:type="pct"/>
            <w:shd w:val="clear" w:color="auto" w:fill="auto"/>
            <w:vAlign w:val="center"/>
          </w:tcPr>
          <w:p w14:paraId="2D80B986"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1.323</w:t>
            </w:r>
          </w:p>
        </w:tc>
        <w:tc>
          <w:tcPr>
            <w:tcW w:w="452" w:type="pct"/>
            <w:shd w:val="clear" w:color="auto" w:fill="auto"/>
            <w:vAlign w:val="bottom"/>
          </w:tcPr>
          <w:p w14:paraId="3E5A0745"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0.191</w:t>
            </w:r>
          </w:p>
        </w:tc>
        <w:tc>
          <w:tcPr>
            <w:tcW w:w="623" w:type="pct"/>
          </w:tcPr>
          <w:p w14:paraId="1ED5C7BF"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1966.02±185.99</w:t>
            </w:r>
          </w:p>
        </w:tc>
        <w:tc>
          <w:tcPr>
            <w:tcW w:w="571" w:type="pct"/>
            <w:vAlign w:val="center"/>
          </w:tcPr>
          <w:p w14:paraId="0A5CB086"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2582.01±207.21</w:t>
            </w:r>
          </w:p>
        </w:tc>
        <w:tc>
          <w:tcPr>
            <w:tcW w:w="355" w:type="pct"/>
            <w:shd w:val="clear" w:color="auto" w:fill="auto"/>
            <w:vAlign w:val="center"/>
          </w:tcPr>
          <w:p w14:paraId="20ECB8C2"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11.913</w:t>
            </w:r>
          </w:p>
        </w:tc>
        <w:tc>
          <w:tcPr>
            <w:tcW w:w="392" w:type="pct"/>
            <w:shd w:val="clear" w:color="auto" w:fill="auto"/>
            <w:vAlign w:val="bottom"/>
          </w:tcPr>
          <w:p w14:paraId="3478A72B"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253" w:type="pct"/>
            <w:vAlign w:val="center"/>
          </w:tcPr>
          <w:p w14:paraId="13B1FB69"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6000</w:t>
            </w:r>
          </w:p>
        </w:tc>
      </w:tr>
      <w:tr w:rsidR="00E67338" w:rsidRPr="00CD69AE" w14:paraId="7658701E" w14:textId="77777777" w:rsidTr="00F53032">
        <w:trPr>
          <w:trHeight w:val="143"/>
          <w:jc w:val="center"/>
        </w:trPr>
        <w:tc>
          <w:tcPr>
            <w:tcW w:w="708" w:type="pct"/>
            <w:vAlign w:val="center"/>
            <w:hideMark/>
          </w:tcPr>
          <w:p w14:paraId="4DB57A4E"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Vitamin A(µg)</w:t>
            </w:r>
          </w:p>
        </w:tc>
        <w:tc>
          <w:tcPr>
            <w:tcW w:w="668" w:type="pct"/>
            <w:vAlign w:val="center"/>
          </w:tcPr>
          <w:p w14:paraId="4621E94A"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442.02±11.52</w:t>
            </w:r>
          </w:p>
        </w:tc>
        <w:tc>
          <w:tcPr>
            <w:tcW w:w="623" w:type="pct"/>
            <w:vAlign w:val="center"/>
          </w:tcPr>
          <w:p w14:paraId="1DFF8564"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458.02±12.52</w:t>
            </w:r>
          </w:p>
        </w:tc>
        <w:tc>
          <w:tcPr>
            <w:tcW w:w="355" w:type="pct"/>
            <w:shd w:val="clear" w:color="auto" w:fill="auto"/>
            <w:vAlign w:val="center"/>
          </w:tcPr>
          <w:p w14:paraId="6EAD0812"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5.064</w:t>
            </w:r>
          </w:p>
        </w:tc>
        <w:tc>
          <w:tcPr>
            <w:tcW w:w="452" w:type="pct"/>
            <w:shd w:val="clear" w:color="auto" w:fill="auto"/>
            <w:vAlign w:val="bottom"/>
          </w:tcPr>
          <w:p w14:paraId="7F1B83F6"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623" w:type="pct"/>
          </w:tcPr>
          <w:p w14:paraId="5DA26415"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441.12±11.96</w:t>
            </w:r>
          </w:p>
        </w:tc>
        <w:tc>
          <w:tcPr>
            <w:tcW w:w="571" w:type="pct"/>
            <w:vAlign w:val="center"/>
          </w:tcPr>
          <w:p w14:paraId="39E6733D"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486.37±16.51</w:t>
            </w:r>
          </w:p>
        </w:tc>
        <w:tc>
          <w:tcPr>
            <w:tcW w:w="355" w:type="pct"/>
            <w:shd w:val="clear" w:color="auto" w:fill="auto"/>
            <w:vAlign w:val="center"/>
          </w:tcPr>
          <w:p w14:paraId="58DFBD6E"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11.953</w:t>
            </w:r>
          </w:p>
        </w:tc>
        <w:tc>
          <w:tcPr>
            <w:tcW w:w="392" w:type="pct"/>
            <w:shd w:val="clear" w:color="auto" w:fill="auto"/>
            <w:vAlign w:val="bottom"/>
          </w:tcPr>
          <w:p w14:paraId="1A730FBD"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253" w:type="pct"/>
            <w:vAlign w:val="center"/>
          </w:tcPr>
          <w:p w14:paraId="4B2F72EB"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1000</w:t>
            </w:r>
          </w:p>
        </w:tc>
      </w:tr>
      <w:tr w:rsidR="00E67338" w:rsidRPr="00CD69AE" w14:paraId="2E5CDD36" w14:textId="77777777" w:rsidTr="00F53032">
        <w:trPr>
          <w:trHeight w:val="296"/>
          <w:jc w:val="center"/>
        </w:trPr>
        <w:tc>
          <w:tcPr>
            <w:tcW w:w="708" w:type="pct"/>
            <w:vAlign w:val="center"/>
            <w:hideMark/>
          </w:tcPr>
          <w:p w14:paraId="39D22B6E"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Ascorbic Acid (mg)</w:t>
            </w:r>
          </w:p>
        </w:tc>
        <w:tc>
          <w:tcPr>
            <w:tcW w:w="668" w:type="pct"/>
            <w:vAlign w:val="center"/>
          </w:tcPr>
          <w:p w14:paraId="4ED8F09A"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52.96±10.42</w:t>
            </w:r>
          </w:p>
        </w:tc>
        <w:tc>
          <w:tcPr>
            <w:tcW w:w="623" w:type="pct"/>
            <w:vAlign w:val="center"/>
          </w:tcPr>
          <w:p w14:paraId="73933562"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53.92±14.26</w:t>
            </w:r>
          </w:p>
        </w:tc>
        <w:tc>
          <w:tcPr>
            <w:tcW w:w="355" w:type="pct"/>
            <w:shd w:val="clear" w:color="auto" w:fill="auto"/>
            <w:vAlign w:val="center"/>
          </w:tcPr>
          <w:p w14:paraId="7173F0F3"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0.293</w:t>
            </w:r>
          </w:p>
        </w:tc>
        <w:tc>
          <w:tcPr>
            <w:tcW w:w="452" w:type="pct"/>
            <w:shd w:val="clear" w:color="auto" w:fill="auto"/>
            <w:vAlign w:val="bottom"/>
          </w:tcPr>
          <w:p w14:paraId="07EFA054"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0.771</w:t>
            </w:r>
          </w:p>
        </w:tc>
        <w:tc>
          <w:tcPr>
            <w:tcW w:w="623" w:type="pct"/>
          </w:tcPr>
          <w:p w14:paraId="0EE66859"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51.90±11.42</w:t>
            </w:r>
          </w:p>
        </w:tc>
        <w:tc>
          <w:tcPr>
            <w:tcW w:w="571" w:type="pct"/>
            <w:vAlign w:val="center"/>
          </w:tcPr>
          <w:p w14:paraId="383DC9CB"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57.88±16.76</w:t>
            </w:r>
          </w:p>
        </w:tc>
        <w:tc>
          <w:tcPr>
            <w:tcW w:w="355" w:type="pct"/>
            <w:shd w:val="clear" w:color="auto" w:fill="auto"/>
            <w:vAlign w:val="center"/>
          </w:tcPr>
          <w:p w14:paraId="357331B6"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1.588</w:t>
            </w:r>
          </w:p>
        </w:tc>
        <w:tc>
          <w:tcPr>
            <w:tcW w:w="392" w:type="pct"/>
            <w:shd w:val="clear" w:color="auto" w:fill="auto"/>
            <w:vAlign w:val="bottom"/>
          </w:tcPr>
          <w:p w14:paraId="1F46D91A"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0.118</w:t>
            </w:r>
          </w:p>
        </w:tc>
        <w:tc>
          <w:tcPr>
            <w:tcW w:w="253" w:type="pct"/>
            <w:vAlign w:val="center"/>
          </w:tcPr>
          <w:p w14:paraId="7C0386F2"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80</w:t>
            </w:r>
          </w:p>
        </w:tc>
      </w:tr>
      <w:tr w:rsidR="00E67338" w:rsidRPr="00CD69AE" w14:paraId="6122CC2B" w14:textId="77777777" w:rsidTr="00F53032">
        <w:trPr>
          <w:trHeight w:val="323"/>
          <w:jc w:val="center"/>
        </w:trPr>
        <w:tc>
          <w:tcPr>
            <w:tcW w:w="708" w:type="pct"/>
            <w:vAlign w:val="center"/>
            <w:hideMark/>
          </w:tcPr>
          <w:p w14:paraId="3B9F3EA7"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Calcium (mg)</w:t>
            </w:r>
          </w:p>
        </w:tc>
        <w:tc>
          <w:tcPr>
            <w:tcW w:w="668" w:type="pct"/>
            <w:vAlign w:val="center"/>
          </w:tcPr>
          <w:p w14:paraId="673364EE"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901.51±180.72</w:t>
            </w:r>
          </w:p>
        </w:tc>
        <w:tc>
          <w:tcPr>
            <w:tcW w:w="623" w:type="pct"/>
            <w:vAlign w:val="center"/>
          </w:tcPr>
          <w:p w14:paraId="39B3FD9D"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915.21±192.03</w:t>
            </w:r>
          </w:p>
        </w:tc>
        <w:tc>
          <w:tcPr>
            <w:tcW w:w="355" w:type="pct"/>
            <w:shd w:val="clear" w:color="auto" w:fill="auto"/>
            <w:vAlign w:val="center"/>
          </w:tcPr>
          <w:p w14:paraId="4915533D"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0.280</w:t>
            </w:r>
          </w:p>
        </w:tc>
        <w:tc>
          <w:tcPr>
            <w:tcW w:w="452" w:type="pct"/>
            <w:shd w:val="clear" w:color="auto" w:fill="auto"/>
            <w:vAlign w:val="bottom"/>
          </w:tcPr>
          <w:p w14:paraId="522737E1"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0.781</w:t>
            </w:r>
          </w:p>
        </w:tc>
        <w:tc>
          <w:tcPr>
            <w:tcW w:w="623" w:type="pct"/>
          </w:tcPr>
          <w:p w14:paraId="4597A215"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931.23±170.16</w:t>
            </w:r>
          </w:p>
        </w:tc>
        <w:tc>
          <w:tcPr>
            <w:tcW w:w="571" w:type="pct"/>
            <w:vAlign w:val="center"/>
          </w:tcPr>
          <w:p w14:paraId="6531D652"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964.24±183.54</w:t>
            </w:r>
          </w:p>
        </w:tc>
        <w:tc>
          <w:tcPr>
            <w:tcW w:w="355" w:type="pct"/>
            <w:shd w:val="clear" w:color="auto" w:fill="auto"/>
            <w:vAlign w:val="center"/>
          </w:tcPr>
          <w:p w14:paraId="43F7E7B3"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0.710</w:t>
            </w:r>
          </w:p>
        </w:tc>
        <w:tc>
          <w:tcPr>
            <w:tcW w:w="392" w:type="pct"/>
            <w:shd w:val="clear" w:color="auto" w:fill="auto"/>
            <w:vAlign w:val="bottom"/>
          </w:tcPr>
          <w:p w14:paraId="188084B0"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0.480</w:t>
            </w:r>
          </w:p>
        </w:tc>
        <w:tc>
          <w:tcPr>
            <w:tcW w:w="253" w:type="pct"/>
            <w:vAlign w:val="center"/>
          </w:tcPr>
          <w:p w14:paraId="156F126E"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1000</w:t>
            </w:r>
          </w:p>
        </w:tc>
      </w:tr>
      <w:tr w:rsidR="00E67338" w:rsidRPr="00CD69AE" w14:paraId="4EAC0B12" w14:textId="77777777" w:rsidTr="00F53032">
        <w:trPr>
          <w:trHeight w:val="143"/>
          <w:jc w:val="center"/>
        </w:trPr>
        <w:tc>
          <w:tcPr>
            <w:tcW w:w="708" w:type="pct"/>
            <w:vAlign w:val="center"/>
            <w:hideMark/>
          </w:tcPr>
          <w:p w14:paraId="0EFF6F08"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Iron(mg)</w:t>
            </w:r>
          </w:p>
        </w:tc>
        <w:tc>
          <w:tcPr>
            <w:tcW w:w="668" w:type="pct"/>
            <w:vAlign w:val="center"/>
          </w:tcPr>
          <w:p w14:paraId="78533E79"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29.21±8.12</w:t>
            </w:r>
          </w:p>
        </w:tc>
        <w:tc>
          <w:tcPr>
            <w:tcW w:w="623" w:type="pct"/>
            <w:vAlign w:val="center"/>
          </w:tcPr>
          <w:p w14:paraId="2C90AD7B"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31.64±9.96</w:t>
            </w:r>
          </w:p>
        </w:tc>
        <w:tc>
          <w:tcPr>
            <w:tcW w:w="355" w:type="pct"/>
            <w:shd w:val="clear" w:color="auto" w:fill="auto"/>
            <w:vAlign w:val="center"/>
          </w:tcPr>
          <w:p w14:paraId="455C1589"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1.018</w:t>
            </w:r>
          </w:p>
        </w:tc>
        <w:tc>
          <w:tcPr>
            <w:tcW w:w="452" w:type="pct"/>
            <w:shd w:val="clear" w:color="auto" w:fill="auto"/>
            <w:vAlign w:val="bottom"/>
          </w:tcPr>
          <w:p w14:paraId="78B2F80A"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0.313</w:t>
            </w:r>
          </w:p>
        </w:tc>
        <w:tc>
          <w:tcPr>
            <w:tcW w:w="623" w:type="pct"/>
          </w:tcPr>
          <w:p w14:paraId="04E29E95"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30.02±7.98</w:t>
            </w:r>
          </w:p>
        </w:tc>
        <w:tc>
          <w:tcPr>
            <w:tcW w:w="571" w:type="pct"/>
            <w:vAlign w:val="center"/>
          </w:tcPr>
          <w:p w14:paraId="04EA72DB"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36.12±8.23</w:t>
            </w:r>
          </w:p>
        </w:tc>
        <w:tc>
          <w:tcPr>
            <w:tcW w:w="355" w:type="pct"/>
            <w:shd w:val="clear" w:color="auto" w:fill="auto"/>
            <w:vAlign w:val="center"/>
          </w:tcPr>
          <w:p w14:paraId="3144DBEE"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2.866</w:t>
            </w:r>
          </w:p>
        </w:tc>
        <w:tc>
          <w:tcPr>
            <w:tcW w:w="392" w:type="pct"/>
            <w:shd w:val="clear" w:color="auto" w:fill="auto"/>
            <w:vAlign w:val="bottom"/>
          </w:tcPr>
          <w:p w14:paraId="39B5FEEC"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0.006</w:t>
            </w:r>
          </w:p>
        </w:tc>
        <w:tc>
          <w:tcPr>
            <w:tcW w:w="253" w:type="pct"/>
            <w:vAlign w:val="center"/>
          </w:tcPr>
          <w:p w14:paraId="160165D3"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19</w:t>
            </w:r>
          </w:p>
        </w:tc>
      </w:tr>
      <w:tr w:rsidR="00E67338" w:rsidRPr="00CD69AE" w14:paraId="24F914FB" w14:textId="77777777" w:rsidTr="00F53032">
        <w:trPr>
          <w:trHeight w:val="143"/>
          <w:jc w:val="center"/>
        </w:trPr>
        <w:tc>
          <w:tcPr>
            <w:tcW w:w="708" w:type="pct"/>
            <w:vAlign w:val="center"/>
          </w:tcPr>
          <w:p w14:paraId="39318CF4" w14:textId="77777777" w:rsidR="00E67338" w:rsidRPr="00CD69AE" w:rsidRDefault="00E67338" w:rsidP="00DB53EA">
            <w:pPr>
              <w:widowControl w:val="0"/>
              <w:spacing w:after="0" w:line="360" w:lineRule="auto"/>
              <w:jc w:val="both"/>
              <w:rPr>
                <w:rFonts w:ascii="Times New Roman" w:eastAsia="Calibri" w:hAnsi="Times New Roman" w:cs="Times New Roman"/>
                <w:bCs/>
                <w:kern w:val="24"/>
                <w:szCs w:val="24"/>
              </w:rPr>
            </w:pPr>
            <w:r w:rsidRPr="00CD69AE">
              <w:rPr>
                <w:rFonts w:ascii="Times New Roman" w:hAnsi="Times New Roman" w:cs="Times New Roman"/>
                <w:bCs/>
                <w:szCs w:val="24"/>
              </w:rPr>
              <w:t>Folic acid(µg)</w:t>
            </w:r>
          </w:p>
        </w:tc>
        <w:tc>
          <w:tcPr>
            <w:tcW w:w="668" w:type="pct"/>
            <w:vAlign w:val="center"/>
          </w:tcPr>
          <w:p w14:paraId="3CF93732"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162.51±55.21</w:t>
            </w:r>
          </w:p>
        </w:tc>
        <w:tc>
          <w:tcPr>
            <w:tcW w:w="623" w:type="pct"/>
            <w:vAlign w:val="center"/>
          </w:tcPr>
          <w:p w14:paraId="3FC748BD"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174.67±62.78</w:t>
            </w:r>
          </w:p>
        </w:tc>
        <w:tc>
          <w:tcPr>
            <w:tcW w:w="355" w:type="pct"/>
            <w:shd w:val="clear" w:color="auto" w:fill="auto"/>
            <w:vAlign w:val="center"/>
          </w:tcPr>
          <w:p w14:paraId="5B3E50C0"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0.783</w:t>
            </w:r>
          </w:p>
        </w:tc>
        <w:tc>
          <w:tcPr>
            <w:tcW w:w="452" w:type="pct"/>
            <w:shd w:val="clear" w:color="auto" w:fill="auto"/>
            <w:vAlign w:val="bottom"/>
          </w:tcPr>
          <w:p w14:paraId="00ACCAA4"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0.437</w:t>
            </w:r>
          </w:p>
        </w:tc>
        <w:tc>
          <w:tcPr>
            <w:tcW w:w="623" w:type="pct"/>
          </w:tcPr>
          <w:p w14:paraId="7FE6B6D6"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166.31±52.53</w:t>
            </w:r>
          </w:p>
        </w:tc>
        <w:tc>
          <w:tcPr>
            <w:tcW w:w="571" w:type="pct"/>
            <w:vAlign w:val="center"/>
          </w:tcPr>
          <w:p w14:paraId="510137F6"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185.21±66.51</w:t>
            </w:r>
          </w:p>
        </w:tc>
        <w:tc>
          <w:tcPr>
            <w:tcW w:w="355" w:type="pct"/>
            <w:shd w:val="clear" w:color="auto" w:fill="auto"/>
            <w:vAlign w:val="center"/>
          </w:tcPr>
          <w:p w14:paraId="36CCC64A"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1.201</w:t>
            </w:r>
          </w:p>
        </w:tc>
        <w:tc>
          <w:tcPr>
            <w:tcW w:w="392" w:type="pct"/>
            <w:shd w:val="clear" w:color="auto" w:fill="auto"/>
            <w:vAlign w:val="bottom"/>
          </w:tcPr>
          <w:p w14:paraId="68DFCA44"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0.235</w:t>
            </w:r>
          </w:p>
        </w:tc>
        <w:tc>
          <w:tcPr>
            <w:tcW w:w="253" w:type="pct"/>
            <w:vAlign w:val="center"/>
          </w:tcPr>
          <w:p w14:paraId="6C5F742F"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300</w:t>
            </w:r>
          </w:p>
        </w:tc>
      </w:tr>
      <w:tr w:rsidR="00E67338" w:rsidRPr="00CD69AE" w14:paraId="6F0EDAEB" w14:textId="77777777" w:rsidTr="00F53032">
        <w:trPr>
          <w:trHeight w:val="179"/>
          <w:jc w:val="center"/>
        </w:trPr>
        <w:tc>
          <w:tcPr>
            <w:tcW w:w="708" w:type="pct"/>
            <w:vAlign w:val="center"/>
          </w:tcPr>
          <w:p w14:paraId="02A695DD" w14:textId="77777777" w:rsidR="00E67338" w:rsidRPr="00CD69AE" w:rsidRDefault="00E67338" w:rsidP="00DB53EA">
            <w:pPr>
              <w:widowControl w:val="0"/>
              <w:spacing w:after="0" w:line="360" w:lineRule="auto"/>
              <w:jc w:val="both"/>
              <w:rPr>
                <w:rFonts w:ascii="Times New Roman" w:hAnsi="Times New Roman" w:cs="Times New Roman"/>
                <w:bCs/>
                <w:szCs w:val="24"/>
              </w:rPr>
            </w:pPr>
            <w:r w:rsidRPr="00CD69AE">
              <w:rPr>
                <w:rFonts w:ascii="Times New Roman" w:hAnsi="Times New Roman" w:cs="Times New Roman"/>
                <w:bCs/>
                <w:szCs w:val="24"/>
              </w:rPr>
              <w:t>Phosphorous (mg)</w:t>
            </w:r>
          </w:p>
        </w:tc>
        <w:tc>
          <w:tcPr>
            <w:tcW w:w="668" w:type="pct"/>
            <w:vAlign w:val="center"/>
          </w:tcPr>
          <w:p w14:paraId="4BCFE6FF"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1118.14±134.09</w:t>
            </w:r>
          </w:p>
        </w:tc>
        <w:tc>
          <w:tcPr>
            <w:tcW w:w="623" w:type="pct"/>
            <w:vAlign w:val="center"/>
          </w:tcPr>
          <w:p w14:paraId="01DDA8D3"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1136.67±150.98</w:t>
            </w:r>
          </w:p>
        </w:tc>
        <w:tc>
          <w:tcPr>
            <w:tcW w:w="355" w:type="pct"/>
            <w:shd w:val="clear" w:color="auto" w:fill="auto"/>
            <w:vAlign w:val="center"/>
          </w:tcPr>
          <w:p w14:paraId="2FA24526"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0.494</w:t>
            </w:r>
          </w:p>
        </w:tc>
        <w:tc>
          <w:tcPr>
            <w:tcW w:w="452" w:type="pct"/>
            <w:shd w:val="clear" w:color="auto" w:fill="auto"/>
            <w:vAlign w:val="bottom"/>
          </w:tcPr>
          <w:p w14:paraId="7F4399DF"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0.623</w:t>
            </w:r>
          </w:p>
        </w:tc>
        <w:tc>
          <w:tcPr>
            <w:tcW w:w="623" w:type="pct"/>
          </w:tcPr>
          <w:p w14:paraId="5F72F366"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1121.15±134.07</w:t>
            </w:r>
          </w:p>
        </w:tc>
        <w:tc>
          <w:tcPr>
            <w:tcW w:w="571" w:type="pct"/>
            <w:vAlign w:val="center"/>
          </w:tcPr>
          <w:p w14:paraId="57F085C4"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1146±154.21</w:t>
            </w:r>
          </w:p>
        </w:tc>
        <w:tc>
          <w:tcPr>
            <w:tcW w:w="355" w:type="pct"/>
            <w:shd w:val="clear" w:color="auto" w:fill="auto"/>
            <w:vAlign w:val="center"/>
          </w:tcPr>
          <w:p w14:paraId="414897C1"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0.655</w:t>
            </w:r>
          </w:p>
        </w:tc>
        <w:tc>
          <w:tcPr>
            <w:tcW w:w="392" w:type="pct"/>
            <w:shd w:val="clear" w:color="auto" w:fill="auto"/>
            <w:vAlign w:val="bottom"/>
          </w:tcPr>
          <w:p w14:paraId="18F2A201"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0.515</w:t>
            </w:r>
          </w:p>
        </w:tc>
        <w:tc>
          <w:tcPr>
            <w:tcW w:w="253" w:type="pct"/>
            <w:vAlign w:val="center"/>
          </w:tcPr>
          <w:p w14:paraId="2F3DC081"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2000</w:t>
            </w:r>
          </w:p>
        </w:tc>
      </w:tr>
      <w:tr w:rsidR="00E67338" w:rsidRPr="00CD69AE" w14:paraId="0C46F54D" w14:textId="77777777" w:rsidTr="00F53032">
        <w:trPr>
          <w:trHeight w:val="143"/>
          <w:jc w:val="center"/>
        </w:trPr>
        <w:tc>
          <w:tcPr>
            <w:tcW w:w="708" w:type="pct"/>
            <w:vAlign w:val="center"/>
          </w:tcPr>
          <w:p w14:paraId="27F16335" w14:textId="77777777" w:rsidR="00E67338" w:rsidRPr="00CD69AE" w:rsidRDefault="00E67338" w:rsidP="00DB53EA">
            <w:pPr>
              <w:widowControl w:val="0"/>
              <w:spacing w:after="0" w:line="360" w:lineRule="auto"/>
              <w:jc w:val="both"/>
              <w:rPr>
                <w:rFonts w:ascii="Times New Roman" w:hAnsi="Times New Roman" w:cs="Times New Roman"/>
                <w:bCs/>
                <w:szCs w:val="24"/>
              </w:rPr>
            </w:pPr>
            <w:r w:rsidRPr="00CD69AE">
              <w:rPr>
                <w:rFonts w:ascii="Times New Roman" w:hAnsi="Times New Roman" w:cs="Times New Roman"/>
                <w:bCs/>
                <w:szCs w:val="24"/>
              </w:rPr>
              <w:t>Zinc (µg)</w:t>
            </w:r>
          </w:p>
        </w:tc>
        <w:tc>
          <w:tcPr>
            <w:tcW w:w="668" w:type="pct"/>
            <w:vAlign w:val="center"/>
          </w:tcPr>
          <w:p w14:paraId="7277A937"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9.25 ± 2.99</w:t>
            </w:r>
          </w:p>
        </w:tc>
        <w:tc>
          <w:tcPr>
            <w:tcW w:w="623" w:type="pct"/>
            <w:vAlign w:val="center"/>
          </w:tcPr>
          <w:p w14:paraId="73A38F53"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12.72 ± 3.84</w:t>
            </w:r>
          </w:p>
        </w:tc>
        <w:tc>
          <w:tcPr>
            <w:tcW w:w="355" w:type="pct"/>
            <w:shd w:val="clear" w:color="auto" w:fill="auto"/>
            <w:vAlign w:val="center"/>
          </w:tcPr>
          <w:p w14:paraId="64BE562A"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3.840</w:t>
            </w:r>
          </w:p>
        </w:tc>
        <w:tc>
          <w:tcPr>
            <w:tcW w:w="452" w:type="pct"/>
            <w:shd w:val="clear" w:color="auto" w:fill="auto"/>
            <w:vAlign w:val="bottom"/>
          </w:tcPr>
          <w:p w14:paraId="74FC8290"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623" w:type="pct"/>
          </w:tcPr>
          <w:p w14:paraId="1629D171"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9.87±2.98</w:t>
            </w:r>
          </w:p>
        </w:tc>
        <w:tc>
          <w:tcPr>
            <w:tcW w:w="571" w:type="pct"/>
            <w:vAlign w:val="center"/>
          </w:tcPr>
          <w:p w14:paraId="5D548ABB"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26.67 ± 3.01</w:t>
            </w:r>
          </w:p>
        </w:tc>
        <w:tc>
          <w:tcPr>
            <w:tcW w:w="355" w:type="pct"/>
            <w:shd w:val="clear" w:color="auto" w:fill="auto"/>
            <w:vAlign w:val="center"/>
          </w:tcPr>
          <w:p w14:paraId="0F5B07FF"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21.359</w:t>
            </w:r>
          </w:p>
        </w:tc>
        <w:tc>
          <w:tcPr>
            <w:tcW w:w="392" w:type="pct"/>
            <w:shd w:val="clear" w:color="auto" w:fill="auto"/>
            <w:vAlign w:val="bottom"/>
          </w:tcPr>
          <w:p w14:paraId="324E6FDE"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253" w:type="pct"/>
            <w:vAlign w:val="center"/>
          </w:tcPr>
          <w:p w14:paraId="06267443"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17</w:t>
            </w:r>
          </w:p>
        </w:tc>
      </w:tr>
      <w:tr w:rsidR="00E67338" w:rsidRPr="00CD69AE" w14:paraId="34B8800C" w14:textId="77777777" w:rsidTr="00F53032">
        <w:trPr>
          <w:trHeight w:val="256"/>
          <w:jc w:val="center"/>
        </w:trPr>
        <w:tc>
          <w:tcPr>
            <w:tcW w:w="708" w:type="pct"/>
            <w:vAlign w:val="center"/>
          </w:tcPr>
          <w:p w14:paraId="193D3EFA" w14:textId="77777777" w:rsidR="00E67338" w:rsidRPr="00CD69AE" w:rsidRDefault="00E67338" w:rsidP="00DB53EA">
            <w:pPr>
              <w:widowControl w:val="0"/>
              <w:spacing w:after="0" w:line="360" w:lineRule="auto"/>
              <w:jc w:val="both"/>
              <w:rPr>
                <w:rFonts w:ascii="Times New Roman" w:eastAsia="Calibri" w:hAnsi="Times New Roman" w:cs="Times New Roman"/>
                <w:bCs/>
                <w:kern w:val="24"/>
                <w:szCs w:val="24"/>
              </w:rPr>
            </w:pPr>
            <w:r w:rsidRPr="00CD69AE">
              <w:rPr>
                <w:rFonts w:ascii="Times New Roman" w:hAnsi="Times New Roman" w:cs="Times New Roman"/>
                <w:bCs/>
                <w:szCs w:val="24"/>
              </w:rPr>
              <w:t>Magnesium (mg)</w:t>
            </w:r>
          </w:p>
        </w:tc>
        <w:tc>
          <w:tcPr>
            <w:tcW w:w="668" w:type="pct"/>
            <w:vAlign w:val="center"/>
          </w:tcPr>
          <w:p w14:paraId="5DA5B28B"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302.5± 57.5</w:t>
            </w:r>
          </w:p>
        </w:tc>
        <w:tc>
          <w:tcPr>
            <w:tcW w:w="623" w:type="pct"/>
            <w:vAlign w:val="center"/>
          </w:tcPr>
          <w:p w14:paraId="38BF6167"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311.2 ± 62.2</w:t>
            </w:r>
          </w:p>
        </w:tc>
        <w:tc>
          <w:tcPr>
            <w:tcW w:w="355" w:type="pct"/>
            <w:shd w:val="clear" w:color="auto" w:fill="auto"/>
            <w:vAlign w:val="center"/>
          </w:tcPr>
          <w:p w14:paraId="21087D45"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0.553</w:t>
            </w:r>
          </w:p>
        </w:tc>
        <w:tc>
          <w:tcPr>
            <w:tcW w:w="452" w:type="pct"/>
            <w:shd w:val="clear" w:color="auto" w:fill="auto"/>
            <w:vAlign w:val="bottom"/>
          </w:tcPr>
          <w:p w14:paraId="5DBA732B"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0.582</w:t>
            </w:r>
          </w:p>
        </w:tc>
        <w:tc>
          <w:tcPr>
            <w:tcW w:w="623" w:type="pct"/>
          </w:tcPr>
          <w:p w14:paraId="54E10DD0"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306.02±65.99</w:t>
            </w:r>
          </w:p>
        </w:tc>
        <w:tc>
          <w:tcPr>
            <w:tcW w:w="571" w:type="pct"/>
            <w:vAlign w:val="center"/>
          </w:tcPr>
          <w:p w14:paraId="58DBD28E"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321 ± 72.02</w:t>
            </w:r>
          </w:p>
        </w:tc>
        <w:tc>
          <w:tcPr>
            <w:tcW w:w="355" w:type="pct"/>
            <w:shd w:val="clear" w:color="auto" w:fill="auto"/>
            <w:vAlign w:val="center"/>
          </w:tcPr>
          <w:p w14:paraId="0429844E"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0.826</w:t>
            </w:r>
          </w:p>
        </w:tc>
        <w:tc>
          <w:tcPr>
            <w:tcW w:w="392" w:type="pct"/>
            <w:shd w:val="clear" w:color="auto" w:fill="auto"/>
            <w:vAlign w:val="bottom"/>
          </w:tcPr>
          <w:p w14:paraId="47C55B55"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hAnsi="Times New Roman" w:cs="Times New Roman"/>
                <w:bCs/>
                <w:szCs w:val="24"/>
              </w:rPr>
              <w:t>0.412</w:t>
            </w:r>
          </w:p>
        </w:tc>
        <w:tc>
          <w:tcPr>
            <w:tcW w:w="253" w:type="pct"/>
            <w:vAlign w:val="center"/>
          </w:tcPr>
          <w:p w14:paraId="794DB227" w14:textId="77777777" w:rsidR="00E67338" w:rsidRPr="00CD69AE" w:rsidRDefault="00E67338" w:rsidP="00DB53EA">
            <w:pPr>
              <w:widowControl w:val="0"/>
              <w:spacing w:after="0" w:line="36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440</w:t>
            </w:r>
          </w:p>
        </w:tc>
      </w:tr>
    </w:tbl>
    <w:p w14:paraId="25152C32" w14:textId="77777777" w:rsidR="00E67338" w:rsidRPr="00CD69AE" w:rsidRDefault="00E67338" w:rsidP="00DB53EA">
      <w:pPr>
        <w:widowControl w:val="0"/>
        <w:spacing w:after="0" w:line="240" w:lineRule="auto"/>
        <w:jc w:val="both"/>
        <w:rPr>
          <w:rFonts w:ascii="Times New Roman" w:hAnsi="Times New Roman" w:cs="Times New Roman"/>
          <w:bCs/>
          <w:szCs w:val="24"/>
        </w:rPr>
        <w:sectPr w:rsidR="00E67338" w:rsidRPr="00CD69AE" w:rsidSect="00DB53E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r w:rsidRPr="00CD69AE">
        <w:rPr>
          <w:rFonts w:ascii="Times New Roman" w:hAnsi="Times New Roman" w:cs="Times New Roman"/>
          <w:bCs/>
          <w:szCs w:val="24"/>
        </w:rPr>
        <w:t>Values are expressed as Mean ± SD</w:t>
      </w:r>
    </w:p>
    <w:p w14:paraId="777893DC" w14:textId="31D8D103" w:rsidR="00E67338" w:rsidRPr="00CD69AE" w:rsidRDefault="00E67338" w:rsidP="00DB53EA">
      <w:pPr>
        <w:widowControl w:val="0"/>
        <w:spacing w:after="0" w:line="360" w:lineRule="auto"/>
        <w:jc w:val="both"/>
        <w:rPr>
          <w:rFonts w:ascii="Times New Roman" w:hAnsi="Times New Roman" w:cs="Times New Roman"/>
          <w:b/>
          <w:szCs w:val="24"/>
        </w:rPr>
      </w:pPr>
      <w:r w:rsidRPr="00CD69AE">
        <w:rPr>
          <w:rFonts w:ascii="Times New Roman" w:hAnsi="Times New Roman" w:cs="Times New Roman"/>
          <w:b/>
          <w:szCs w:val="24"/>
        </w:rPr>
        <w:lastRenderedPageBreak/>
        <w:t xml:space="preserve">Table </w:t>
      </w:r>
      <w:r w:rsidR="0070529C" w:rsidRPr="00CD69AE">
        <w:rPr>
          <w:rFonts w:ascii="Times New Roman" w:hAnsi="Times New Roman" w:cs="Times New Roman"/>
          <w:b/>
          <w:szCs w:val="24"/>
        </w:rPr>
        <w:t>8.</w:t>
      </w:r>
      <w:r w:rsidRPr="00CD69AE">
        <w:rPr>
          <w:rFonts w:ascii="Times New Roman" w:hAnsi="Times New Roman" w:cs="Times New Roman"/>
          <w:b/>
          <w:szCs w:val="24"/>
        </w:rPr>
        <w:t xml:space="preserve"> Percent adequacy nutrient intake of male subjects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3169"/>
        <w:gridCol w:w="2267"/>
        <w:gridCol w:w="1966"/>
        <w:gridCol w:w="2267"/>
        <w:gridCol w:w="1665"/>
        <w:gridCol w:w="2610"/>
      </w:tblGrid>
      <w:tr w:rsidR="00E67338" w:rsidRPr="00CD69AE" w14:paraId="6AC044B0" w14:textId="77777777" w:rsidTr="00F53032">
        <w:trPr>
          <w:trHeight w:val="96"/>
        </w:trPr>
        <w:tc>
          <w:tcPr>
            <w:tcW w:w="1136" w:type="pct"/>
            <w:vMerge w:val="restart"/>
            <w:noWrap/>
            <w:vAlign w:val="center"/>
          </w:tcPr>
          <w:p w14:paraId="67CD6351"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Food groups</w:t>
            </w:r>
          </w:p>
        </w:tc>
        <w:tc>
          <w:tcPr>
            <w:tcW w:w="2927" w:type="pct"/>
            <w:gridSpan w:val="4"/>
            <w:vAlign w:val="center"/>
          </w:tcPr>
          <w:p w14:paraId="4D681921"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Male(n=60)</w:t>
            </w:r>
          </w:p>
        </w:tc>
        <w:tc>
          <w:tcPr>
            <w:tcW w:w="936" w:type="pct"/>
            <w:vMerge w:val="restart"/>
            <w:vAlign w:val="center"/>
          </w:tcPr>
          <w:p w14:paraId="2D98E6C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p>
          <w:p w14:paraId="5DD90C78"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RDA</w:t>
            </w:r>
          </w:p>
        </w:tc>
      </w:tr>
      <w:tr w:rsidR="00E67338" w:rsidRPr="00CD69AE" w14:paraId="293F3B81" w14:textId="77777777" w:rsidTr="00F53032">
        <w:trPr>
          <w:trHeight w:val="143"/>
        </w:trPr>
        <w:tc>
          <w:tcPr>
            <w:tcW w:w="1136" w:type="pct"/>
            <w:vMerge/>
            <w:noWrap/>
            <w:vAlign w:val="center"/>
          </w:tcPr>
          <w:p w14:paraId="6D17FFC2"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p>
        </w:tc>
        <w:tc>
          <w:tcPr>
            <w:tcW w:w="1518" w:type="pct"/>
            <w:gridSpan w:val="2"/>
            <w:vAlign w:val="center"/>
          </w:tcPr>
          <w:p w14:paraId="4CBB9DED"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Control group (n=30)</w:t>
            </w:r>
          </w:p>
        </w:tc>
        <w:tc>
          <w:tcPr>
            <w:tcW w:w="1410" w:type="pct"/>
            <w:gridSpan w:val="2"/>
            <w:vAlign w:val="center"/>
          </w:tcPr>
          <w:p w14:paraId="54A66F07"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Experimental group(n=30)</w:t>
            </w:r>
          </w:p>
        </w:tc>
        <w:tc>
          <w:tcPr>
            <w:tcW w:w="936" w:type="pct"/>
            <w:vMerge/>
            <w:vAlign w:val="center"/>
          </w:tcPr>
          <w:p w14:paraId="0FFE48E5"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p>
        </w:tc>
      </w:tr>
      <w:tr w:rsidR="00E67338" w:rsidRPr="00CD69AE" w14:paraId="08283295" w14:textId="77777777" w:rsidTr="00F53032">
        <w:trPr>
          <w:trHeight w:val="143"/>
        </w:trPr>
        <w:tc>
          <w:tcPr>
            <w:tcW w:w="1136" w:type="pct"/>
            <w:vMerge/>
            <w:noWrap/>
            <w:vAlign w:val="center"/>
          </w:tcPr>
          <w:p w14:paraId="79DA942F"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p>
        </w:tc>
        <w:tc>
          <w:tcPr>
            <w:tcW w:w="813" w:type="pct"/>
            <w:vAlign w:val="center"/>
          </w:tcPr>
          <w:p w14:paraId="5173C47C"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Before</w:t>
            </w:r>
          </w:p>
        </w:tc>
        <w:tc>
          <w:tcPr>
            <w:tcW w:w="705" w:type="pct"/>
            <w:vAlign w:val="center"/>
          </w:tcPr>
          <w:p w14:paraId="6145BB29"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After</w:t>
            </w:r>
          </w:p>
        </w:tc>
        <w:tc>
          <w:tcPr>
            <w:tcW w:w="813" w:type="pct"/>
            <w:vAlign w:val="center"/>
          </w:tcPr>
          <w:p w14:paraId="4B2A063C"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Before</w:t>
            </w:r>
          </w:p>
        </w:tc>
        <w:tc>
          <w:tcPr>
            <w:tcW w:w="597" w:type="pct"/>
            <w:vAlign w:val="center"/>
          </w:tcPr>
          <w:p w14:paraId="263E0CAE"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After</w:t>
            </w:r>
          </w:p>
        </w:tc>
        <w:tc>
          <w:tcPr>
            <w:tcW w:w="936" w:type="pct"/>
            <w:vMerge/>
            <w:vAlign w:val="center"/>
          </w:tcPr>
          <w:p w14:paraId="357943BB"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p>
        </w:tc>
      </w:tr>
      <w:tr w:rsidR="00E67338" w:rsidRPr="00CD69AE" w14:paraId="1BB5F1F5" w14:textId="77777777" w:rsidTr="00F53032">
        <w:trPr>
          <w:trHeight w:val="96"/>
        </w:trPr>
        <w:tc>
          <w:tcPr>
            <w:tcW w:w="1136" w:type="pct"/>
            <w:noWrap/>
            <w:vAlign w:val="center"/>
          </w:tcPr>
          <w:p w14:paraId="092922D9"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Energy (Kcal)</w:t>
            </w:r>
          </w:p>
        </w:tc>
        <w:tc>
          <w:tcPr>
            <w:tcW w:w="813" w:type="pct"/>
            <w:vAlign w:val="center"/>
          </w:tcPr>
          <w:p w14:paraId="0A2A9276"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109.72</w:t>
            </w:r>
          </w:p>
        </w:tc>
        <w:tc>
          <w:tcPr>
            <w:tcW w:w="705" w:type="pct"/>
            <w:vAlign w:val="center"/>
          </w:tcPr>
          <w:p w14:paraId="1E41721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116.74</w:t>
            </w:r>
          </w:p>
        </w:tc>
        <w:tc>
          <w:tcPr>
            <w:tcW w:w="813" w:type="pct"/>
            <w:vAlign w:val="center"/>
          </w:tcPr>
          <w:p w14:paraId="4FC393AF"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112.29</w:t>
            </w:r>
          </w:p>
        </w:tc>
        <w:tc>
          <w:tcPr>
            <w:tcW w:w="597" w:type="pct"/>
            <w:vAlign w:val="center"/>
          </w:tcPr>
          <w:p w14:paraId="1D056F8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120.14</w:t>
            </w:r>
          </w:p>
        </w:tc>
        <w:tc>
          <w:tcPr>
            <w:tcW w:w="936" w:type="pct"/>
            <w:vAlign w:val="center"/>
          </w:tcPr>
          <w:p w14:paraId="749538EE"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2110</w:t>
            </w:r>
          </w:p>
        </w:tc>
      </w:tr>
      <w:tr w:rsidR="00E67338" w:rsidRPr="00CD69AE" w14:paraId="7709397F" w14:textId="77777777" w:rsidTr="00F53032">
        <w:trPr>
          <w:trHeight w:val="96"/>
        </w:trPr>
        <w:tc>
          <w:tcPr>
            <w:tcW w:w="1136" w:type="pct"/>
            <w:vAlign w:val="center"/>
            <w:hideMark/>
          </w:tcPr>
          <w:p w14:paraId="2E100245"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Protein (g)</w:t>
            </w:r>
          </w:p>
        </w:tc>
        <w:tc>
          <w:tcPr>
            <w:tcW w:w="813" w:type="pct"/>
            <w:vAlign w:val="center"/>
          </w:tcPr>
          <w:p w14:paraId="3733E8BC"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134.96</w:t>
            </w:r>
          </w:p>
        </w:tc>
        <w:tc>
          <w:tcPr>
            <w:tcW w:w="705" w:type="pct"/>
            <w:vAlign w:val="center"/>
          </w:tcPr>
          <w:p w14:paraId="5D743BB4"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140.90</w:t>
            </w:r>
          </w:p>
        </w:tc>
        <w:tc>
          <w:tcPr>
            <w:tcW w:w="813" w:type="pct"/>
            <w:vAlign w:val="center"/>
          </w:tcPr>
          <w:p w14:paraId="4F234633"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136.11</w:t>
            </w:r>
          </w:p>
        </w:tc>
        <w:tc>
          <w:tcPr>
            <w:tcW w:w="597" w:type="pct"/>
            <w:vAlign w:val="center"/>
          </w:tcPr>
          <w:p w14:paraId="1748FC41"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152.12</w:t>
            </w:r>
          </w:p>
        </w:tc>
        <w:tc>
          <w:tcPr>
            <w:tcW w:w="936" w:type="pct"/>
            <w:vAlign w:val="center"/>
          </w:tcPr>
          <w:p w14:paraId="66020867"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54</w:t>
            </w:r>
          </w:p>
        </w:tc>
      </w:tr>
      <w:tr w:rsidR="00E67338" w:rsidRPr="00CD69AE" w14:paraId="2611DFCC" w14:textId="77777777" w:rsidTr="00F53032">
        <w:trPr>
          <w:trHeight w:val="96"/>
        </w:trPr>
        <w:tc>
          <w:tcPr>
            <w:tcW w:w="1136" w:type="pct"/>
            <w:vAlign w:val="center"/>
            <w:hideMark/>
          </w:tcPr>
          <w:p w14:paraId="37EFB46C"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Carbohydrate (g)</w:t>
            </w:r>
          </w:p>
        </w:tc>
        <w:tc>
          <w:tcPr>
            <w:tcW w:w="813" w:type="pct"/>
            <w:vAlign w:val="center"/>
          </w:tcPr>
          <w:p w14:paraId="01E973AC"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235.43</w:t>
            </w:r>
          </w:p>
        </w:tc>
        <w:tc>
          <w:tcPr>
            <w:tcW w:w="705" w:type="pct"/>
            <w:vAlign w:val="center"/>
          </w:tcPr>
          <w:p w14:paraId="74073831"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248.84</w:t>
            </w:r>
          </w:p>
        </w:tc>
        <w:tc>
          <w:tcPr>
            <w:tcW w:w="813" w:type="pct"/>
            <w:vAlign w:val="center"/>
          </w:tcPr>
          <w:p w14:paraId="54039E2C"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247.70</w:t>
            </w:r>
          </w:p>
        </w:tc>
        <w:tc>
          <w:tcPr>
            <w:tcW w:w="597" w:type="pct"/>
            <w:vAlign w:val="center"/>
          </w:tcPr>
          <w:p w14:paraId="29D7DDD2"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257.69</w:t>
            </w:r>
          </w:p>
        </w:tc>
        <w:tc>
          <w:tcPr>
            <w:tcW w:w="936" w:type="pct"/>
            <w:vAlign w:val="center"/>
          </w:tcPr>
          <w:p w14:paraId="596580FA"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130</w:t>
            </w:r>
          </w:p>
        </w:tc>
      </w:tr>
      <w:tr w:rsidR="00E67338" w:rsidRPr="00CD69AE" w14:paraId="1A60B0F4" w14:textId="77777777" w:rsidTr="00F53032">
        <w:trPr>
          <w:trHeight w:val="96"/>
        </w:trPr>
        <w:tc>
          <w:tcPr>
            <w:tcW w:w="1136" w:type="pct"/>
            <w:vAlign w:val="center"/>
            <w:hideMark/>
          </w:tcPr>
          <w:p w14:paraId="16C35AF2"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Total Fat(g)</w:t>
            </w:r>
          </w:p>
        </w:tc>
        <w:tc>
          <w:tcPr>
            <w:tcW w:w="813" w:type="pct"/>
            <w:vAlign w:val="center"/>
          </w:tcPr>
          <w:p w14:paraId="5F84B47A"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142.44</w:t>
            </w:r>
          </w:p>
        </w:tc>
        <w:tc>
          <w:tcPr>
            <w:tcW w:w="705" w:type="pct"/>
            <w:vAlign w:val="center"/>
          </w:tcPr>
          <w:p w14:paraId="010C9FD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156.37</w:t>
            </w:r>
          </w:p>
        </w:tc>
        <w:tc>
          <w:tcPr>
            <w:tcW w:w="813" w:type="pct"/>
            <w:vAlign w:val="center"/>
          </w:tcPr>
          <w:p w14:paraId="5C5D9835"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149.18</w:t>
            </w:r>
          </w:p>
        </w:tc>
        <w:tc>
          <w:tcPr>
            <w:tcW w:w="597" w:type="pct"/>
            <w:vAlign w:val="center"/>
          </w:tcPr>
          <w:p w14:paraId="0DA50891"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159.60</w:t>
            </w:r>
          </w:p>
        </w:tc>
        <w:tc>
          <w:tcPr>
            <w:tcW w:w="936" w:type="pct"/>
            <w:vAlign w:val="center"/>
          </w:tcPr>
          <w:p w14:paraId="0F46636B"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59 (total)</w:t>
            </w:r>
          </w:p>
        </w:tc>
      </w:tr>
      <w:tr w:rsidR="00E67338" w:rsidRPr="00CD69AE" w14:paraId="5508270F" w14:textId="77777777" w:rsidTr="00F53032">
        <w:trPr>
          <w:trHeight w:val="96"/>
        </w:trPr>
        <w:tc>
          <w:tcPr>
            <w:tcW w:w="1136" w:type="pct"/>
            <w:vAlign w:val="center"/>
            <w:hideMark/>
          </w:tcPr>
          <w:p w14:paraId="0A713325"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 xml:space="preserve">Dietary </w:t>
            </w:r>
            <w:proofErr w:type="spellStart"/>
            <w:r w:rsidRPr="00CD69AE">
              <w:rPr>
                <w:rFonts w:ascii="Times New Roman" w:hAnsi="Times New Roman" w:cs="Times New Roman"/>
                <w:bCs/>
                <w:szCs w:val="24"/>
              </w:rPr>
              <w:t>Fibre</w:t>
            </w:r>
            <w:proofErr w:type="spellEnd"/>
            <w:r w:rsidRPr="00CD69AE">
              <w:rPr>
                <w:rFonts w:ascii="Times New Roman" w:hAnsi="Times New Roman" w:cs="Times New Roman"/>
                <w:bCs/>
                <w:szCs w:val="24"/>
              </w:rPr>
              <w:t>(g)</w:t>
            </w:r>
          </w:p>
        </w:tc>
        <w:tc>
          <w:tcPr>
            <w:tcW w:w="813" w:type="pct"/>
            <w:vAlign w:val="center"/>
          </w:tcPr>
          <w:p w14:paraId="33C3D641"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87.8</w:t>
            </w:r>
          </w:p>
        </w:tc>
        <w:tc>
          <w:tcPr>
            <w:tcW w:w="705" w:type="pct"/>
            <w:vAlign w:val="center"/>
          </w:tcPr>
          <w:p w14:paraId="7AFF3DD9"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92.75</w:t>
            </w:r>
          </w:p>
        </w:tc>
        <w:tc>
          <w:tcPr>
            <w:tcW w:w="813" w:type="pct"/>
            <w:vAlign w:val="center"/>
          </w:tcPr>
          <w:p w14:paraId="2CF49D8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92.17</w:t>
            </w:r>
          </w:p>
        </w:tc>
        <w:tc>
          <w:tcPr>
            <w:tcW w:w="597" w:type="pct"/>
            <w:vAlign w:val="center"/>
          </w:tcPr>
          <w:p w14:paraId="3F4CFD78"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98.9</w:t>
            </w:r>
          </w:p>
        </w:tc>
        <w:tc>
          <w:tcPr>
            <w:tcW w:w="936" w:type="pct"/>
            <w:vAlign w:val="center"/>
          </w:tcPr>
          <w:p w14:paraId="07A4B6DE"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40</w:t>
            </w:r>
          </w:p>
        </w:tc>
      </w:tr>
      <w:tr w:rsidR="00E67338" w:rsidRPr="00CD69AE" w14:paraId="348DD06A" w14:textId="77777777" w:rsidTr="00F53032">
        <w:trPr>
          <w:trHeight w:val="248"/>
        </w:trPr>
        <w:tc>
          <w:tcPr>
            <w:tcW w:w="1136" w:type="pct"/>
            <w:vAlign w:val="center"/>
            <w:hideMark/>
          </w:tcPr>
          <w:p w14:paraId="34CF3E12"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β -Carotene(µg)</w:t>
            </w:r>
          </w:p>
        </w:tc>
        <w:tc>
          <w:tcPr>
            <w:tcW w:w="813" w:type="pct"/>
            <w:vAlign w:val="center"/>
          </w:tcPr>
          <w:p w14:paraId="0D8D074B"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32.60</w:t>
            </w:r>
          </w:p>
        </w:tc>
        <w:tc>
          <w:tcPr>
            <w:tcW w:w="705" w:type="pct"/>
            <w:vAlign w:val="center"/>
          </w:tcPr>
          <w:p w14:paraId="765D780C"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34.10</w:t>
            </w:r>
          </w:p>
        </w:tc>
        <w:tc>
          <w:tcPr>
            <w:tcW w:w="813" w:type="pct"/>
            <w:vAlign w:val="center"/>
          </w:tcPr>
          <w:p w14:paraId="7AD36036"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32.76</w:t>
            </w:r>
          </w:p>
        </w:tc>
        <w:tc>
          <w:tcPr>
            <w:tcW w:w="597" w:type="pct"/>
            <w:vAlign w:val="center"/>
          </w:tcPr>
          <w:p w14:paraId="1A1F019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43.03</w:t>
            </w:r>
          </w:p>
        </w:tc>
        <w:tc>
          <w:tcPr>
            <w:tcW w:w="936" w:type="pct"/>
            <w:vAlign w:val="center"/>
          </w:tcPr>
          <w:p w14:paraId="328BB43A"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6000</w:t>
            </w:r>
          </w:p>
        </w:tc>
      </w:tr>
      <w:tr w:rsidR="00E67338" w:rsidRPr="00CD69AE" w14:paraId="65E2C1D0" w14:textId="77777777" w:rsidTr="00F53032">
        <w:trPr>
          <w:trHeight w:val="143"/>
        </w:trPr>
        <w:tc>
          <w:tcPr>
            <w:tcW w:w="1136" w:type="pct"/>
            <w:vAlign w:val="center"/>
            <w:hideMark/>
          </w:tcPr>
          <w:p w14:paraId="3F8146F4"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Vitamin A(µg)</w:t>
            </w:r>
          </w:p>
        </w:tc>
        <w:tc>
          <w:tcPr>
            <w:tcW w:w="813" w:type="pct"/>
            <w:vAlign w:val="center"/>
          </w:tcPr>
          <w:p w14:paraId="5D8BCD5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44.20</w:t>
            </w:r>
          </w:p>
        </w:tc>
        <w:tc>
          <w:tcPr>
            <w:tcW w:w="705" w:type="pct"/>
            <w:vAlign w:val="center"/>
          </w:tcPr>
          <w:p w14:paraId="57506BA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45.80</w:t>
            </w:r>
          </w:p>
        </w:tc>
        <w:tc>
          <w:tcPr>
            <w:tcW w:w="813" w:type="pct"/>
            <w:vAlign w:val="center"/>
          </w:tcPr>
          <w:p w14:paraId="433DB2B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45.11</w:t>
            </w:r>
          </w:p>
        </w:tc>
        <w:tc>
          <w:tcPr>
            <w:tcW w:w="597" w:type="pct"/>
            <w:vAlign w:val="center"/>
          </w:tcPr>
          <w:p w14:paraId="30FEDFCB"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48.63</w:t>
            </w:r>
          </w:p>
        </w:tc>
        <w:tc>
          <w:tcPr>
            <w:tcW w:w="936" w:type="pct"/>
            <w:vAlign w:val="center"/>
          </w:tcPr>
          <w:p w14:paraId="3CDC2E23"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1000</w:t>
            </w:r>
          </w:p>
        </w:tc>
      </w:tr>
      <w:tr w:rsidR="00E67338" w:rsidRPr="00CD69AE" w14:paraId="6678BC88" w14:textId="77777777" w:rsidTr="00F53032">
        <w:trPr>
          <w:trHeight w:val="143"/>
        </w:trPr>
        <w:tc>
          <w:tcPr>
            <w:tcW w:w="1136" w:type="pct"/>
            <w:vAlign w:val="center"/>
            <w:hideMark/>
          </w:tcPr>
          <w:p w14:paraId="4732453E"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Ascorbic Acid (mg)</w:t>
            </w:r>
          </w:p>
        </w:tc>
        <w:tc>
          <w:tcPr>
            <w:tcW w:w="813" w:type="pct"/>
            <w:vAlign w:val="center"/>
          </w:tcPr>
          <w:p w14:paraId="6E973EF3"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66.20</w:t>
            </w:r>
          </w:p>
        </w:tc>
        <w:tc>
          <w:tcPr>
            <w:tcW w:w="705" w:type="pct"/>
            <w:vAlign w:val="center"/>
          </w:tcPr>
          <w:p w14:paraId="3B56F1E7"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67.4</w:t>
            </w:r>
          </w:p>
        </w:tc>
        <w:tc>
          <w:tcPr>
            <w:tcW w:w="813" w:type="pct"/>
            <w:vAlign w:val="center"/>
          </w:tcPr>
          <w:p w14:paraId="118B0E0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66.20</w:t>
            </w:r>
          </w:p>
        </w:tc>
        <w:tc>
          <w:tcPr>
            <w:tcW w:w="597" w:type="pct"/>
            <w:vAlign w:val="center"/>
          </w:tcPr>
          <w:p w14:paraId="1EA6C81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72.34</w:t>
            </w:r>
          </w:p>
        </w:tc>
        <w:tc>
          <w:tcPr>
            <w:tcW w:w="936" w:type="pct"/>
            <w:vAlign w:val="center"/>
          </w:tcPr>
          <w:p w14:paraId="7F57CDA2"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80</w:t>
            </w:r>
          </w:p>
        </w:tc>
      </w:tr>
      <w:tr w:rsidR="00E67338" w:rsidRPr="00CD69AE" w14:paraId="023E610B" w14:textId="77777777" w:rsidTr="00F53032">
        <w:trPr>
          <w:trHeight w:val="143"/>
        </w:trPr>
        <w:tc>
          <w:tcPr>
            <w:tcW w:w="1136" w:type="pct"/>
            <w:vAlign w:val="center"/>
            <w:hideMark/>
          </w:tcPr>
          <w:p w14:paraId="40E590D6"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Calcium (mg)</w:t>
            </w:r>
          </w:p>
        </w:tc>
        <w:tc>
          <w:tcPr>
            <w:tcW w:w="813" w:type="pct"/>
            <w:vAlign w:val="center"/>
          </w:tcPr>
          <w:p w14:paraId="41F23D01"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90.15</w:t>
            </w:r>
          </w:p>
        </w:tc>
        <w:tc>
          <w:tcPr>
            <w:tcW w:w="705" w:type="pct"/>
            <w:vAlign w:val="center"/>
          </w:tcPr>
          <w:p w14:paraId="051B3259"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91.52</w:t>
            </w:r>
          </w:p>
        </w:tc>
        <w:tc>
          <w:tcPr>
            <w:tcW w:w="813" w:type="pct"/>
            <w:vAlign w:val="center"/>
          </w:tcPr>
          <w:p w14:paraId="7F6731C8"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93.12</w:t>
            </w:r>
          </w:p>
        </w:tc>
        <w:tc>
          <w:tcPr>
            <w:tcW w:w="597" w:type="pct"/>
            <w:vAlign w:val="center"/>
          </w:tcPr>
          <w:p w14:paraId="34EDC15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96.42</w:t>
            </w:r>
          </w:p>
        </w:tc>
        <w:tc>
          <w:tcPr>
            <w:tcW w:w="936" w:type="pct"/>
            <w:vAlign w:val="center"/>
          </w:tcPr>
          <w:p w14:paraId="201FE26E"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1000</w:t>
            </w:r>
          </w:p>
        </w:tc>
      </w:tr>
      <w:tr w:rsidR="00E67338" w:rsidRPr="00CD69AE" w14:paraId="38E1D0A7" w14:textId="77777777" w:rsidTr="00F53032">
        <w:trPr>
          <w:trHeight w:val="143"/>
        </w:trPr>
        <w:tc>
          <w:tcPr>
            <w:tcW w:w="1136" w:type="pct"/>
            <w:vAlign w:val="center"/>
            <w:hideMark/>
          </w:tcPr>
          <w:p w14:paraId="2E1D96A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Iron(mg)</w:t>
            </w:r>
          </w:p>
        </w:tc>
        <w:tc>
          <w:tcPr>
            <w:tcW w:w="813" w:type="pct"/>
            <w:vAlign w:val="center"/>
          </w:tcPr>
          <w:p w14:paraId="4028315F"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153.73</w:t>
            </w:r>
          </w:p>
        </w:tc>
        <w:tc>
          <w:tcPr>
            <w:tcW w:w="705" w:type="pct"/>
            <w:vAlign w:val="center"/>
          </w:tcPr>
          <w:p w14:paraId="60FAF1A9"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166.52</w:t>
            </w:r>
          </w:p>
        </w:tc>
        <w:tc>
          <w:tcPr>
            <w:tcW w:w="813" w:type="pct"/>
            <w:vAlign w:val="center"/>
          </w:tcPr>
          <w:p w14:paraId="1615CCAB"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158</w:t>
            </w:r>
          </w:p>
        </w:tc>
        <w:tc>
          <w:tcPr>
            <w:tcW w:w="597" w:type="pct"/>
            <w:vAlign w:val="center"/>
          </w:tcPr>
          <w:p w14:paraId="5D5981A7"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190.10</w:t>
            </w:r>
          </w:p>
        </w:tc>
        <w:tc>
          <w:tcPr>
            <w:tcW w:w="936" w:type="pct"/>
            <w:vAlign w:val="center"/>
          </w:tcPr>
          <w:p w14:paraId="4DCFD316"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19</w:t>
            </w:r>
          </w:p>
        </w:tc>
      </w:tr>
      <w:tr w:rsidR="00E67338" w:rsidRPr="00CD69AE" w14:paraId="2E4B28F5" w14:textId="77777777" w:rsidTr="00F53032">
        <w:trPr>
          <w:trHeight w:val="143"/>
        </w:trPr>
        <w:tc>
          <w:tcPr>
            <w:tcW w:w="1136" w:type="pct"/>
            <w:vAlign w:val="center"/>
          </w:tcPr>
          <w:p w14:paraId="4A0E7274" w14:textId="77777777" w:rsidR="00E67338" w:rsidRPr="00CD69AE" w:rsidRDefault="00E67338" w:rsidP="00DB53EA">
            <w:pPr>
              <w:widowControl w:val="0"/>
              <w:spacing w:after="0" w:line="240" w:lineRule="auto"/>
              <w:jc w:val="both"/>
              <w:rPr>
                <w:rFonts w:ascii="Times New Roman" w:eastAsia="Calibri" w:hAnsi="Times New Roman" w:cs="Times New Roman"/>
                <w:bCs/>
                <w:kern w:val="24"/>
                <w:szCs w:val="24"/>
              </w:rPr>
            </w:pPr>
            <w:r w:rsidRPr="00CD69AE">
              <w:rPr>
                <w:rFonts w:ascii="Times New Roman" w:hAnsi="Times New Roman" w:cs="Times New Roman"/>
                <w:bCs/>
                <w:szCs w:val="24"/>
              </w:rPr>
              <w:t>Folic acid(µg)</w:t>
            </w:r>
          </w:p>
        </w:tc>
        <w:tc>
          <w:tcPr>
            <w:tcW w:w="813" w:type="pct"/>
            <w:vAlign w:val="center"/>
          </w:tcPr>
          <w:p w14:paraId="2749B98A"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54.17</w:t>
            </w:r>
          </w:p>
        </w:tc>
        <w:tc>
          <w:tcPr>
            <w:tcW w:w="705" w:type="pct"/>
            <w:vAlign w:val="center"/>
          </w:tcPr>
          <w:p w14:paraId="525F9E1A"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58.22</w:t>
            </w:r>
          </w:p>
        </w:tc>
        <w:tc>
          <w:tcPr>
            <w:tcW w:w="813" w:type="pct"/>
            <w:vAlign w:val="center"/>
          </w:tcPr>
          <w:p w14:paraId="39412369"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58.77</w:t>
            </w:r>
          </w:p>
        </w:tc>
        <w:tc>
          <w:tcPr>
            <w:tcW w:w="597" w:type="pct"/>
            <w:vAlign w:val="center"/>
          </w:tcPr>
          <w:p w14:paraId="12F8566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65.07</w:t>
            </w:r>
          </w:p>
        </w:tc>
        <w:tc>
          <w:tcPr>
            <w:tcW w:w="936" w:type="pct"/>
            <w:vAlign w:val="center"/>
          </w:tcPr>
          <w:p w14:paraId="5C1860EC"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300</w:t>
            </w:r>
          </w:p>
        </w:tc>
      </w:tr>
      <w:tr w:rsidR="00E67338" w:rsidRPr="00CD69AE" w14:paraId="2D142FA0" w14:textId="77777777" w:rsidTr="00F53032">
        <w:trPr>
          <w:trHeight w:val="143"/>
        </w:trPr>
        <w:tc>
          <w:tcPr>
            <w:tcW w:w="1136" w:type="pct"/>
            <w:vAlign w:val="center"/>
          </w:tcPr>
          <w:p w14:paraId="146F1613" w14:textId="77777777" w:rsidR="00E67338" w:rsidRPr="00CD69AE" w:rsidRDefault="00E67338" w:rsidP="00DB53EA">
            <w:pPr>
              <w:widowControl w:val="0"/>
              <w:spacing w:after="0" w:line="240" w:lineRule="auto"/>
              <w:jc w:val="both"/>
              <w:rPr>
                <w:rFonts w:ascii="Times New Roman" w:hAnsi="Times New Roman" w:cs="Times New Roman"/>
                <w:bCs/>
                <w:szCs w:val="24"/>
              </w:rPr>
            </w:pPr>
            <w:r w:rsidRPr="00CD69AE">
              <w:rPr>
                <w:rFonts w:ascii="Times New Roman" w:hAnsi="Times New Roman" w:cs="Times New Roman"/>
                <w:bCs/>
                <w:szCs w:val="24"/>
              </w:rPr>
              <w:t>Phosphorous (mg)</w:t>
            </w:r>
          </w:p>
        </w:tc>
        <w:tc>
          <w:tcPr>
            <w:tcW w:w="813" w:type="pct"/>
            <w:vAlign w:val="center"/>
          </w:tcPr>
          <w:p w14:paraId="04AE8CEE"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55.90</w:t>
            </w:r>
          </w:p>
        </w:tc>
        <w:tc>
          <w:tcPr>
            <w:tcW w:w="705" w:type="pct"/>
            <w:vAlign w:val="center"/>
          </w:tcPr>
          <w:p w14:paraId="37613884"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56.83</w:t>
            </w:r>
          </w:p>
        </w:tc>
        <w:tc>
          <w:tcPr>
            <w:tcW w:w="813" w:type="pct"/>
            <w:vAlign w:val="center"/>
          </w:tcPr>
          <w:p w14:paraId="27C1E051"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56.55</w:t>
            </w:r>
          </w:p>
        </w:tc>
        <w:tc>
          <w:tcPr>
            <w:tcW w:w="597" w:type="pct"/>
            <w:vAlign w:val="center"/>
          </w:tcPr>
          <w:p w14:paraId="53C75E63"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57.80</w:t>
            </w:r>
          </w:p>
        </w:tc>
        <w:tc>
          <w:tcPr>
            <w:tcW w:w="936" w:type="pct"/>
            <w:vAlign w:val="center"/>
          </w:tcPr>
          <w:p w14:paraId="227CE97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2000</w:t>
            </w:r>
          </w:p>
        </w:tc>
      </w:tr>
      <w:tr w:rsidR="00E67338" w:rsidRPr="00CD69AE" w14:paraId="35E5E8C0" w14:textId="77777777" w:rsidTr="00F53032">
        <w:trPr>
          <w:trHeight w:val="143"/>
        </w:trPr>
        <w:tc>
          <w:tcPr>
            <w:tcW w:w="1136" w:type="pct"/>
            <w:vAlign w:val="center"/>
          </w:tcPr>
          <w:p w14:paraId="7A73E0F7" w14:textId="77777777" w:rsidR="00E67338" w:rsidRPr="00CD69AE" w:rsidRDefault="00E67338" w:rsidP="00DB53EA">
            <w:pPr>
              <w:widowControl w:val="0"/>
              <w:spacing w:after="0" w:line="240" w:lineRule="auto"/>
              <w:jc w:val="both"/>
              <w:rPr>
                <w:rFonts w:ascii="Times New Roman" w:hAnsi="Times New Roman" w:cs="Times New Roman"/>
                <w:bCs/>
                <w:szCs w:val="24"/>
              </w:rPr>
            </w:pPr>
            <w:r w:rsidRPr="00CD69AE">
              <w:rPr>
                <w:rFonts w:ascii="Times New Roman" w:hAnsi="Times New Roman" w:cs="Times New Roman"/>
                <w:bCs/>
                <w:szCs w:val="24"/>
              </w:rPr>
              <w:t>Zinc (µg)</w:t>
            </w:r>
          </w:p>
        </w:tc>
        <w:tc>
          <w:tcPr>
            <w:tcW w:w="813" w:type="pct"/>
            <w:vAlign w:val="center"/>
          </w:tcPr>
          <w:p w14:paraId="4A8A6DC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54.41</w:t>
            </w:r>
          </w:p>
        </w:tc>
        <w:tc>
          <w:tcPr>
            <w:tcW w:w="705" w:type="pct"/>
            <w:vAlign w:val="center"/>
          </w:tcPr>
          <w:p w14:paraId="3BA128B4"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74.82</w:t>
            </w:r>
          </w:p>
        </w:tc>
        <w:tc>
          <w:tcPr>
            <w:tcW w:w="813" w:type="pct"/>
            <w:vAlign w:val="center"/>
          </w:tcPr>
          <w:p w14:paraId="30A365F2"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58.05</w:t>
            </w:r>
          </w:p>
        </w:tc>
        <w:tc>
          <w:tcPr>
            <w:tcW w:w="597" w:type="pct"/>
            <w:vAlign w:val="center"/>
          </w:tcPr>
          <w:p w14:paraId="078AC59E"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156.88</w:t>
            </w:r>
          </w:p>
        </w:tc>
        <w:tc>
          <w:tcPr>
            <w:tcW w:w="936" w:type="pct"/>
            <w:vAlign w:val="center"/>
          </w:tcPr>
          <w:p w14:paraId="71CBE38F"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17</w:t>
            </w:r>
          </w:p>
        </w:tc>
      </w:tr>
      <w:tr w:rsidR="00E67338" w:rsidRPr="00CD69AE" w14:paraId="18082F12" w14:textId="77777777" w:rsidTr="00F53032">
        <w:trPr>
          <w:trHeight w:val="256"/>
        </w:trPr>
        <w:tc>
          <w:tcPr>
            <w:tcW w:w="1136" w:type="pct"/>
            <w:vAlign w:val="center"/>
          </w:tcPr>
          <w:p w14:paraId="501ED4B5" w14:textId="77777777" w:rsidR="00E67338" w:rsidRPr="00CD69AE" w:rsidRDefault="00E67338" w:rsidP="00DB53EA">
            <w:pPr>
              <w:widowControl w:val="0"/>
              <w:spacing w:after="0" w:line="240" w:lineRule="auto"/>
              <w:jc w:val="both"/>
              <w:rPr>
                <w:rFonts w:ascii="Times New Roman" w:eastAsia="Calibri" w:hAnsi="Times New Roman" w:cs="Times New Roman"/>
                <w:bCs/>
                <w:kern w:val="24"/>
                <w:szCs w:val="24"/>
              </w:rPr>
            </w:pPr>
            <w:r w:rsidRPr="00CD69AE">
              <w:rPr>
                <w:rFonts w:ascii="Times New Roman" w:hAnsi="Times New Roman" w:cs="Times New Roman"/>
                <w:bCs/>
                <w:szCs w:val="24"/>
              </w:rPr>
              <w:t>Magnesium (mg)</w:t>
            </w:r>
          </w:p>
        </w:tc>
        <w:tc>
          <w:tcPr>
            <w:tcW w:w="813" w:type="pct"/>
            <w:vAlign w:val="center"/>
          </w:tcPr>
          <w:p w14:paraId="49D2FE1E"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68.75</w:t>
            </w:r>
          </w:p>
        </w:tc>
        <w:tc>
          <w:tcPr>
            <w:tcW w:w="705" w:type="pct"/>
            <w:vAlign w:val="center"/>
          </w:tcPr>
          <w:p w14:paraId="3E6BA0FC"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70.72</w:t>
            </w:r>
          </w:p>
        </w:tc>
        <w:tc>
          <w:tcPr>
            <w:tcW w:w="813" w:type="pct"/>
            <w:vAlign w:val="center"/>
          </w:tcPr>
          <w:p w14:paraId="420BC674"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69.55</w:t>
            </w:r>
          </w:p>
        </w:tc>
        <w:tc>
          <w:tcPr>
            <w:tcW w:w="597" w:type="pct"/>
            <w:vAlign w:val="center"/>
          </w:tcPr>
          <w:p w14:paraId="58C920F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72.95</w:t>
            </w:r>
          </w:p>
        </w:tc>
        <w:tc>
          <w:tcPr>
            <w:tcW w:w="936" w:type="pct"/>
            <w:vAlign w:val="center"/>
          </w:tcPr>
          <w:p w14:paraId="3703636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440</w:t>
            </w:r>
          </w:p>
        </w:tc>
      </w:tr>
    </w:tbl>
    <w:p w14:paraId="0D028D2D" w14:textId="77777777" w:rsidR="00E67338" w:rsidRPr="00CD69AE" w:rsidRDefault="00E67338" w:rsidP="00DB53EA">
      <w:pPr>
        <w:widowControl w:val="0"/>
        <w:spacing w:after="0" w:line="360" w:lineRule="auto"/>
        <w:jc w:val="both"/>
        <w:rPr>
          <w:rFonts w:ascii="Times New Roman" w:hAnsi="Times New Roman" w:cs="Times New Roman"/>
          <w:b/>
          <w:bCs/>
          <w:szCs w:val="24"/>
        </w:rPr>
      </w:pPr>
    </w:p>
    <w:p w14:paraId="5A39309D" w14:textId="0E29F672" w:rsidR="00E67338" w:rsidRPr="00CD69AE" w:rsidRDefault="00E67338" w:rsidP="00DB53EA">
      <w:pPr>
        <w:widowControl w:val="0"/>
        <w:spacing w:after="0" w:line="360" w:lineRule="auto"/>
        <w:jc w:val="both"/>
        <w:rPr>
          <w:rFonts w:ascii="Times New Roman" w:hAnsi="Times New Roman" w:cs="Times New Roman"/>
          <w:bCs/>
          <w:szCs w:val="24"/>
        </w:rPr>
      </w:pPr>
      <w:r w:rsidRPr="00CD69AE">
        <w:rPr>
          <w:rFonts w:ascii="Times New Roman" w:hAnsi="Times New Roman" w:cs="Times New Roman"/>
          <w:b/>
          <w:szCs w:val="24"/>
        </w:rPr>
        <w:t xml:space="preserve">Table </w:t>
      </w:r>
      <w:r w:rsidR="0070529C" w:rsidRPr="00CD69AE">
        <w:rPr>
          <w:rFonts w:ascii="Times New Roman" w:hAnsi="Times New Roman" w:cs="Times New Roman"/>
          <w:b/>
          <w:szCs w:val="24"/>
        </w:rPr>
        <w:t>9.</w:t>
      </w:r>
      <w:r w:rsidRPr="00CD69AE">
        <w:rPr>
          <w:rFonts w:ascii="Times New Roman" w:hAnsi="Times New Roman" w:cs="Times New Roman"/>
          <w:b/>
          <w:szCs w:val="24"/>
        </w:rPr>
        <w:t xml:space="preserve"> Daily average nutrient intake of female subjects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927"/>
        <w:gridCol w:w="1600"/>
        <w:gridCol w:w="1663"/>
        <w:gridCol w:w="943"/>
        <w:gridCol w:w="1038"/>
        <w:gridCol w:w="1600"/>
        <w:gridCol w:w="1600"/>
        <w:gridCol w:w="1272"/>
        <w:gridCol w:w="1272"/>
        <w:gridCol w:w="1029"/>
      </w:tblGrid>
      <w:tr w:rsidR="00E67338" w:rsidRPr="00CD69AE" w14:paraId="4C280DC1" w14:textId="77777777" w:rsidTr="00F53032">
        <w:trPr>
          <w:trHeight w:val="505"/>
        </w:trPr>
        <w:tc>
          <w:tcPr>
            <w:tcW w:w="708" w:type="pct"/>
            <w:vMerge w:val="restart"/>
            <w:noWrap/>
            <w:vAlign w:val="center"/>
          </w:tcPr>
          <w:p w14:paraId="5F0ACD0D"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Food groups</w:t>
            </w:r>
          </w:p>
        </w:tc>
        <w:tc>
          <w:tcPr>
            <w:tcW w:w="3906" w:type="pct"/>
            <w:gridSpan w:val="8"/>
            <w:vAlign w:val="center"/>
          </w:tcPr>
          <w:p w14:paraId="3C6959A5"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Female (n=6 0)</w:t>
            </w:r>
          </w:p>
          <w:p w14:paraId="30A0D454"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p>
        </w:tc>
        <w:tc>
          <w:tcPr>
            <w:tcW w:w="386" w:type="pct"/>
            <w:vMerge w:val="restart"/>
            <w:vAlign w:val="center"/>
          </w:tcPr>
          <w:p w14:paraId="24FE55A3"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RDA</w:t>
            </w:r>
          </w:p>
        </w:tc>
      </w:tr>
      <w:tr w:rsidR="00E67338" w:rsidRPr="00CD69AE" w14:paraId="5F4195CE" w14:textId="77777777" w:rsidTr="00F53032">
        <w:trPr>
          <w:trHeight w:val="143"/>
        </w:trPr>
        <w:tc>
          <w:tcPr>
            <w:tcW w:w="708" w:type="pct"/>
            <w:vMerge/>
            <w:noWrap/>
            <w:vAlign w:val="center"/>
          </w:tcPr>
          <w:p w14:paraId="37A48027"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p>
        </w:tc>
        <w:tc>
          <w:tcPr>
            <w:tcW w:w="1906" w:type="pct"/>
            <w:gridSpan w:val="4"/>
            <w:vAlign w:val="center"/>
          </w:tcPr>
          <w:p w14:paraId="3CD5263E"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Control group (n=30)</w:t>
            </w:r>
          </w:p>
        </w:tc>
        <w:tc>
          <w:tcPr>
            <w:tcW w:w="2000" w:type="pct"/>
            <w:gridSpan w:val="4"/>
            <w:vAlign w:val="center"/>
          </w:tcPr>
          <w:p w14:paraId="5828FCB4"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Experimental group(n=30)</w:t>
            </w:r>
          </w:p>
        </w:tc>
        <w:tc>
          <w:tcPr>
            <w:tcW w:w="386" w:type="pct"/>
            <w:vMerge/>
            <w:vAlign w:val="center"/>
          </w:tcPr>
          <w:p w14:paraId="3773599C"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p>
        </w:tc>
      </w:tr>
      <w:tr w:rsidR="00E67338" w:rsidRPr="00CD69AE" w14:paraId="5D2FF1A3" w14:textId="77777777" w:rsidTr="00F53032">
        <w:trPr>
          <w:trHeight w:val="143"/>
        </w:trPr>
        <w:tc>
          <w:tcPr>
            <w:tcW w:w="708" w:type="pct"/>
            <w:vMerge/>
            <w:noWrap/>
            <w:vAlign w:val="center"/>
          </w:tcPr>
          <w:p w14:paraId="721CDB65"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p>
        </w:tc>
        <w:tc>
          <w:tcPr>
            <w:tcW w:w="549" w:type="pct"/>
            <w:vAlign w:val="center"/>
          </w:tcPr>
          <w:p w14:paraId="5819B08B"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Before</w:t>
            </w:r>
          </w:p>
        </w:tc>
        <w:tc>
          <w:tcPr>
            <w:tcW w:w="613" w:type="pct"/>
            <w:vAlign w:val="center"/>
          </w:tcPr>
          <w:p w14:paraId="6C96B243"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After</w:t>
            </w:r>
          </w:p>
        </w:tc>
        <w:tc>
          <w:tcPr>
            <w:tcW w:w="355" w:type="pct"/>
            <w:vAlign w:val="center"/>
          </w:tcPr>
          <w:p w14:paraId="6C41B883"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t-value</w:t>
            </w:r>
          </w:p>
        </w:tc>
        <w:tc>
          <w:tcPr>
            <w:tcW w:w="389" w:type="pct"/>
            <w:vAlign w:val="center"/>
          </w:tcPr>
          <w:p w14:paraId="30506351"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p-value</w:t>
            </w:r>
          </w:p>
        </w:tc>
        <w:tc>
          <w:tcPr>
            <w:tcW w:w="527" w:type="pct"/>
            <w:vAlign w:val="center"/>
          </w:tcPr>
          <w:p w14:paraId="16FED94B"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Before</w:t>
            </w:r>
          </w:p>
        </w:tc>
        <w:tc>
          <w:tcPr>
            <w:tcW w:w="527" w:type="pct"/>
            <w:vAlign w:val="center"/>
          </w:tcPr>
          <w:p w14:paraId="49E2D4EF"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After</w:t>
            </w:r>
          </w:p>
        </w:tc>
        <w:tc>
          <w:tcPr>
            <w:tcW w:w="473" w:type="pct"/>
            <w:vAlign w:val="center"/>
          </w:tcPr>
          <w:p w14:paraId="1E0FA1A1"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t-value</w:t>
            </w:r>
          </w:p>
        </w:tc>
        <w:tc>
          <w:tcPr>
            <w:tcW w:w="473" w:type="pct"/>
            <w:vAlign w:val="center"/>
          </w:tcPr>
          <w:p w14:paraId="58B857EE"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p-value</w:t>
            </w:r>
          </w:p>
        </w:tc>
        <w:tc>
          <w:tcPr>
            <w:tcW w:w="386" w:type="pct"/>
            <w:vMerge/>
            <w:vAlign w:val="center"/>
          </w:tcPr>
          <w:p w14:paraId="33123960" w14:textId="77777777" w:rsidR="00E67338" w:rsidRPr="00CD69AE" w:rsidRDefault="00E67338" w:rsidP="00DB53EA">
            <w:pPr>
              <w:widowControl w:val="0"/>
              <w:spacing w:before="60" w:after="60" w:line="240" w:lineRule="auto"/>
              <w:jc w:val="both"/>
              <w:rPr>
                <w:rFonts w:ascii="Times New Roman" w:eastAsia="Calibri" w:hAnsi="Times New Roman" w:cs="Times New Roman"/>
                <w:b/>
                <w:szCs w:val="24"/>
              </w:rPr>
            </w:pPr>
          </w:p>
        </w:tc>
      </w:tr>
      <w:tr w:rsidR="00E67338" w:rsidRPr="00CD69AE" w14:paraId="259E567C" w14:textId="77777777" w:rsidTr="00F53032">
        <w:trPr>
          <w:trHeight w:val="96"/>
        </w:trPr>
        <w:tc>
          <w:tcPr>
            <w:tcW w:w="708" w:type="pct"/>
            <w:noWrap/>
            <w:vAlign w:val="center"/>
          </w:tcPr>
          <w:p w14:paraId="1355EB4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Energy (Kcal)</w:t>
            </w:r>
          </w:p>
        </w:tc>
        <w:tc>
          <w:tcPr>
            <w:tcW w:w="549" w:type="pct"/>
            <w:vAlign w:val="center"/>
          </w:tcPr>
          <w:p w14:paraId="623006AA"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1544.09±14.2</w:t>
            </w:r>
          </w:p>
        </w:tc>
        <w:tc>
          <w:tcPr>
            <w:tcW w:w="613" w:type="pct"/>
            <w:vAlign w:val="center"/>
          </w:tcPr>
          <w:p w14:paraId="677C9BF8"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1703.3±16.76</w:t>
            </w:r>
          </w:p>
        </w:tc>
        <w:tc>
          <w:tcPr>
            <w:tcW w:w="355" w:type="pct"/>
            <w:shd w:val="clear" w:color="auto" w:fill="auto"/>
            <w:vAlign w:val="center"/>
          </w:tcPr>
          <w:p w14:paraId="32786EB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39.030</w:t>
            </w:r>
          </w:p>
        </w:tc>
        <w:tc>
          <w:tcPr>
            <w:tcW w:w="389" w:type="pct"/>
            <w:shd w:val="clear" w:color="auto" w:fill="auto"/>
            <w:vAlign w:val="center"/>
          </w:tcPr>
          <w:p w14:paraId="513CDC84"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527" w:type="pct"/>
            <w:vAlign w:val="center"/>
          </w:tcPr>
          <w:p w14:paraId="26E492F7"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1581.47±34.67</w:t>
            </w:r>
          </w:p>
        </w:tc>
        <w:tc>
          <w:tcPr>
            <w:tcW w:w="527" w:type="pct"/>
            <w:vAlign w:val="center"/>
          </w:tcPr>
          <w:p w14:paraId="29E6CD7F"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1778.75±45.90</w:t>
            </w:r>
          </w:p>
        </w:tc>
        <w:tc>
          <w:tcPr>
            <w:tcW w:w="473" w:type="pct"/>
            <w:shd w:val="clear" w:color="auto" w:fill="auto"/>
            <w:vAlign w:val="center"/>
          </w:tcPr>
          <w:p w14:paraId="16664AB8"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18.469</w:t>
            </w:r>
          </w:p>
        </w:tc>
        <w:tc>
          <w:tcPr>
            <w:tcW w:w="473" w:type="pct"/>
            <w:shd w:val="clear" w:color="auto" w:fill="auto"/>
            <w:vAlign w:val="center"/>
          </w:tcPr>
          <w:p w14:paraId="6D4D368E"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386" w:type="pct"/>
            <w:vAlign w:val="center"/>
          </w:tcPr>
          <w:p w14:paraId="4632CAE4"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1660</w:t>
            </w:r>
          </w:p>
        </w:tc>
      </w:tr>
      <w:tr w:rsidR="00E67338" w:rsidRPr="00CD69AE" w14:paraId="74870E88" w14:textId="77777777" w:rsidTr="00F53032">
        <w:trPr>
          <w:trHeight w:val="96"/>
        </w:trPr>
        <w:tc>
          <w:tcPr>
            <w:tcW w:w="708" w:type="pct"/>
            <w:vAlign w:val="center"/>
            <w:hideMark/>
          </w:tcPr>
          <w:p w14:paraId="46689BBA"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lastRenderedPageBreak/>
              <w:t>Protein (g)</w:t>
            </w:r>
          </w:p>
        </w:tc>
        <w:tc>
          <w:tcPr>
            <w:tcW w:w="549" w:type="pct"/>
            <w:vAlign w:val="center"/>
          </w:tcPr>
          <w:p w14:paraId="362B0FC1"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54.2±6.78</w:t>
            </w:r>
          </w:p>
        </w:tc>
        <w:tc>
          <w:tcPr>
            <w:tcW w:w="613" w:type="pct"/>
            <w:vAlign w:val="center"/>
          </w:tcPr>
          <w:p w14:paraId="2D082925"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57.76±7.50</w:t>
            </w:r>
          </w:p>
        </w:tc>
        <w:tc>
          <w:tcPr>
            <w:tcW w:w="355" w:type="pct"/>
            <w:shd w:val="clear" w:color="auto" w:fill="auto"/>
            <w:vAlign w:val="center"/>
          </w:tcPr>
          <w:p w14:paraId="2D1F359A"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1.896</w:t>
            </w:r>
          </w:p>
        </w:tc>
        <w:tc>
          <w:tcPr>
            <w:tcW w:w="389" w:type="pct"/>
            <w:shd w:val="clear" w:color="auto" w:fill="auto"/>
            <w:vAlign w:val="center"/>
          </w:tcPr>
          <w:p w14:paraId="2158218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0.063</w:t>
            </w:r>
          </w:p>
        </w:tc>
        <w:tc>
          <w:tcPr>
            <w:tcW w:w="527" w:type="pct"/>
            <w:vAlign w:val="center"/>
          </w:tcPr>
          <w:p w14:paraId="4D0ADD95"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56.98±7.20</w:t>
            </w:r>
          </w:p>
        </w:tc>
        <w:tc>
          <w:tcPr>
            <w:tcW w:w="527" w:type="pct"/>
            <w:vAlign w:val="center"/>
          </w:tcPr>
          <w:p w14:paraId="34E3770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62.11±8.23</w:t>
            </w:r>
          </w:p>
        </w:tc>
        <w:tc>
          <w:tcPr>
            <w:tcW w:w="473" w:type="pct"/>
            <w:shd w:val="clear" w:color="auto" w:fill="auto"/>
            <w:vAlign w:val="center"/>
          </w:tcPr>
          <w:p w14:paraId="155AB9A4"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2.526</w:t>
            </w:r>
          </w:p>
        </w:tc>
        <w:tc>
          <w:tcPr>
            <w:tcW w:w="473" w:type="pct"/>
            <w:shd w:val="clear" w:color="auto" w:fill="auto"/>
            <w:vAlign w:val="center"/>
          </w:tcPr>
          <w:p w14:paraId="5490777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0.014</w:t>
            </w:r>
          </w:p>
        </w:tc>
        <w:tc>
          <w:tcPr>
            <w:tcW w:w="386" w:type="pct"/>
            <w:vAlign w:val="center"/>
          </w:tcPr>
          <w:p w14:paraId="45449EA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46</w:t>
            </w:r>
          </w:p>
        </w:tc>
      </w:tr>
      <w:tr w:rsidR="00E67338" w:rsidRPr="00CD69AE" w14:paraId="0463ACB7" w14:textId="77777777" w:rsidTr="00F53032">
        <w:trPr>
          <w:trHeight w:val="96"/>
        </w:trPr>
        <w:tc>
          <w:tcPr>
            <w:tcW w:w="708" w:type="pct"/>
            <w:vAlign w:val="center"/>
            <w:hideMark/>
          </w:tcPr>
          <w:p w14:paraId="7C457B80"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Carbohydrate (g)</w:t>
            </w:r>
          </w:p>
        </w:tc>
        <w:tc>
          <w:tcPr>
            <w:tcW w:w="549" w:type="pct"/>
            <w:vAlign w:val="center"/>
          </w:tcPr>
          <w:p w14:paraId="109FE6B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217.19±27.63</w:t>
            </w:r>
          </w:p>
        </w:tc>
        <w:tc>
          <w:tcPr>
            <w:tcW w:w="613" w:type="pct"/>
            <w:vAlign w:val="center"/>
          </w:tcPr>
          <w:p w14:paraId="6162049E"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232.51±28.78</w:t>
            </w:r>
          </w:p>
        </w:tc>
        <w:tc>
          <w:tcPr>
            <w:tcW w:w="355" w:type="pct"/>
            <w:shd w:val="clear" w:color="auto" w:fill="auto"/>
            <w:vAlign w:val="center"/>
          </w:tcPr>
          <w:p w14:paraId="085805F5"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2.068</w:t>
            </w:r>
          </w:p>
        </w:tc>
        <w:tc>
          <w:tcPr>
            <w:tcW w:w="389" w:type="pct"/>
            <w:shd w:val="clear" w:color="auto" w:fill="auto"/>
            <w:vAlign w:val="center"/>
          </w:tcPr>
          <w:p w14:paraId="33E93257"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0.043</w:t>
            </w:r>
          </w:p>
        </w:tc>
        <w:tc>
          <w:tcPr>
            <w:tcW w:w="527" w:type="pct"/>
            <w:vAlign w:val="center"/>
          </w:tcPr>
          <w:p w14:paraId="143CFF23"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219.20±23.25</w:t>
            </w:r>
          </w:p>
        </w:tc>
        <w:tc>
          <w:tcPr>
            <w:tcW w:w="527" w:type="pct"/>
            <w:vAlign w:val="center"/>
          </w:tcPr>
          <w:p w14:paraId="031498C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227.63±29.34</w:t>
            </w:r>
          </w:p>
        </w:tc>
        <w:tc>
          <w:tcPr>
            <w:tcW w:w="473" w:type="pct"/>
            <w:shd w:val="clear" w:color="auto" w:fill="auto"/>
            <w:vAlign w:val="center"/>
          </w:tcPr>
          <w:p w14:paraId="48364444"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1.213</w:t>
            </w:r>
          </w:p>
        </w:tc>
        <w:tc>
          <w:tcPr>
            <w:tcW w:w="473" w:type="pct"/>
            <w:shd w:val="clear" w:color="auto" w:fill="auto"/>
            <w:vAlign w:val="center"/>
          </w:tcPr>
          <w:p w14:paraId="64E5B81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0.230</w:t>
            </w:r>
          </w:p>
        </w:tc>
        <w:tc>
          <w:tcPr>
            <w:tcW w:w="386" w:type="pct"/>
            <w:vAlign w:val="center"/>
          </w:tcPr>
          <w:p w14:paraId="5BD48E4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130</w:t>
            </w:r>
          </w:p>
        </w:tc>
      </w:tr>
      <w:tr w:rsidR="00E67338" w:rsidRPr="00CD69AE" w14:paraId="3B9FB176" w14:textId="77777777" w:rsidTr="00F53032">
        <w:trPr>
          <w:trHeight w:val="96"/>
        </w:trPr>
        <w:tc>
          <w:tcPr>
            <w:tcW w:w="708" w:type="pct"/>
            <w:vAlign w:val="center"/>
            <w:hideMark/>
          </w:tcPr>
          <w:p w14:paraId="7EE5974F"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Total Fat(g)</w:t>
            </w:r>
          </w:p>
        </w:tc>
        <w:tc>
          <w:tcPr>
            <w:tcW w:w="549" w:type="pct"/>
            <w:vAlign w:val="center"/>
          </w:tcPr>
          <w:p w14:paraId="48EA9FB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53.14±3.89</w:t>
            </w:r>
          </w:p>
        </w:tc>
        <w:tc>
          <w:tcPr>
            <w:tcW w:w="613" w:type="pct"/>
            <w:vAlign w:val="center"/>
          </w:tcPr>
          <w:p w14:paraId="6BFD3C03"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63.74±5.34</w:t>
            </w:r>
          </w:p>
        </w:tc>
        <w:tc>
          <w:tcPr>
            <w:tcW w:w="355" w:type="pct"/>
            <w:shd w:val="clear" w:color="auto" w:fill="auto"/>
            <w:vAlign w:val="center"/>
          </w:tcPr>
          <w:p w14:paraId="6CF442D0"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8.640</w:t>
            </w:r>
          </w:p>
        </w:tc>
        <w:tc>
          <w:tcPr>
            <w:tcW w:w="389" w:type="pct"/>
            <w:shd w:val="clear" w:color="auto" w:fill="auto"/>
            <w:vAlign w:val="center"/>
          </w:tcPr>
          <w:p w14:paraId="71B40BFD"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527" w:type="pct"/>
            <w:vAlign w:val="center"/>
          </w:tcPr>
          <w:p w14:paraId="233CCE71"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55.92±6.05</w:t>
            </w:r>
          </w:p>
        </w:tc>
        <w:tc>
          <w:tcPr>
            <w:tcW w:w="527" w:type="pct"/>
            <w:vAlign w:val="center"/>
          </w:tcPr>
          <w:p w14:paraId="6EC87D5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61.51±7.61</w:t>
            </w:r>
          </w:p>
        </w:tc>
        <w:tc>
          <w:tcPr>
            <w:tcW w:w="473" w:type="pct"/>
            <w:shd w:val="clear" w:color="auto" w:fill="auto"/>
            <w:vAlign w:val="center"/>
          </w:tcPr>
          <w:p w14:paraId="1C7C9C71"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3.096</w:t>
            </w:r>
          </w:p>
        </w:tc>
        <w:tc>
          <w:tcPr>
            <w:tcW w:w="473" w:type="pct"/>
            <w:shd w:val="clear" w:color="auto" w:fill="auto"/>
            <w:vAlign w:val="center"/>
          </w:tcPr>
          <w:p w14:paraId="738A5305"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0.003</w:t>
            </w:r>
          </w:p>
        </w:tc>
        <w:tc>
          <w:tcPr>
            <w:tcW w:w="386" w:type="pct"/>
            <w:vAlign w:val="center"/>
          </w:tcPr>
          <w:p w14:paraId="1C9FDAF5"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46</w:t>
            </w:r>
          </w:p>
        </w:tc>
      </w:tr>
      <w:tr w:rsidR="00E67338" w:rsidRPr="00CD69AE" w14:paraId="03DD6781" w14:textId="77777777" w:rsidTr="00F53032">
        <w:trPr>
          <w:trHeight w:val="96"/>
        </w:trPr>
        <w:tc>
          <w:tcPr>
            <w:tcW w:w="708" w:type="pct"/>
            <w:vAlign w:val="center"/>
            <w:hideMark/>
          </w:tcPr>
          <w:p w14:paraId="7867C824"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 xml:space="preserve">Dietary </w:t>
            </w:r>
            <w:proofErr w:type="spellStart"/>
            <w:r w:rsidRPr="00CD69AE">
              <w:rPr>
                <w:rFonts w:ascii="Times New Roman" w:hAnsi="Times New Roman" w:cs="Times New Roman"/>
                <w:bCs/>
                <w:szCs w:val="24"/>
              </w:rPr>
              <w:t>Fibre</w:t>
            </w:r>
            <w:proofErr w:type="spellEnd"/>
            <w:r w:rsidRPr="00CD69AE">
              <w:rPr>
                <w:rFonts w:ascii="Times New Roman" w:hAnsi="Times New Roman" w:cs="Times New Roman"/>
                <w:bCs/>
                <w:szCs w:val="24"/>
              </w:rPr>
              <w:t>(g)</w:t>
            </w:r>
          </w:p>
        </w:tc>
        <w:tc>
          <w:tcPr>
            <w:tcW w:w="549" w:type="pct"/>
            <w:vAlign w:val="center"/>
          </w:tcPr>
          <w:p w14:paraId="407609D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29.56±9.65</w:t>
            </w:r>
          </w:p>
        </w:tc>
        <w:tc>
          <w:tcPr>
            <w:tcW w:w="613" w:type="pct"/>
            <w:vAlign w:val="center"/>
          </w:tcPr>
          <w:p w14:paraId="0B641AD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32.94±11.73</w:t>
            </w:r>
          </w:p>
        </w:tc>
        <w:tc>
          <w:tcPr>
            <w:tcW w:w="355" w:type="pct"/>
            <w:shd w:val="clear" w:color="auto" w:fill="auto"/>
            <w:vAlign w:val="center"/>
          </w:tcPr>
          <w:p w14:paraId="1A66FB4F"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1.198</w:t>
            </w:r>
          </w:p>
        </w:tc>
        <w:tc>
          <w:tcPr>
            <w:tcW w:w="389" w:type="pct"/>
            <w:shd w:val="clear" w:color="auto" w:fill="auto"/>
            <w:vAlign w:val="center"/>
          </w:tcPr>
          <w:p w14:paraId="7BC3BE91"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0.236</w:t>
            </w:r>
          </w:p>
        </w:tc>
        <w:tc>
          <w:tcPr>
            <w:tcW w:w="527" w:type="pct"/>
            <w:vAlign w:val="center"/>
          </w:tcPr>
          <w:p w14:paraId="1F72BBB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24.50±9.46</w:t>
            </w:r>
          </w:p>
        </w:tc>
        <w:tc>
          <w:tcPr>
            <w:tcW w:w="527" w:type="pct"/>
            <w:vAlign w:val="center"/>
          </w:tcPr>
          <w:p w14:paraId="0F97F27D"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30.46±5.48</w:t>
            </w:r>
          </w:p>
        </w:tc>
        <w:tc>
          <w:tcPr>
            <w:tcW w:w="473" w:type="pct"/>
            <w:shd w:val="clear" w:color="auto" w:fill="auto"/>
            <w:vAlign w:val="center"/>
          </w:tcPr>
          <w:p w14:paraId="533E4FD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2.936</w:t>
            </w:r>
          </w:p>
        </w:tc>
        <w:tc>
          <w:tcPr>
            <w:tcW w:w="473" w:type="pct"/>
            <w:shd w:val="clear" w:color="auto" w:fill="auto"/>
            <w:vAlign w:val="center"/>
          </w:tcPr>
          <w:p w14:paraId="1888FDCA"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0.005</w:t>
            </w:r>
          </w:p>
        </w:tc>
        <w:tc>
          <w:tcPr>
            <w:tcW w:w="386" w:type="pct"/>
            <w:vAlign w:val="center"/>
          </w:tcPr>
          <w:p w14:paraId="5A7CE155"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40</w:t>
            </w:r>
          </w:p>
        </w:tc>
      </w:tr>
      <w:tr w:rsidR="00E67338" w:rsidRPr="00CD69AE" w14:paraId="70E0F0B3" w14:textId="77777777" w:rsidTr="00F53032">
        <w:trPr>
          <w:trHeight w:val="248"/>
        </w:trPr>
        <w:tc>
          <w:tcPr>
            <w:tcW w:w="708" w:type="pct"/>
            <w:vAlign w:val="center"/>
            <w:hideMark/>
          </w:tcPr>
          <w:p w14:paraId="5FD8695F"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β -Carotene(µg)</w:t>
            </w:r>
          </w:p>
        </w:tc>
        <w:tc>
          <w:tcPr>
            <w:tcW w:w="549" w:type="pct"/>
            <w:vAlign w:val="center"/>
          </w:tcPr>
          <w:p w14:paraId="0C4F537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1882.01±207.21</w:t>
            </w:r>
          </w:p>
        </w:tc>
        <w:tc>
          <w:tcPr>
            <w:tcW w:w="613" w:type="pct"/>
            <w:vAlign w:val="center"/>
          </w:tcPr>
          <w:p w14:paraId="5A4253B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1920.80±203.42</w:t>
            </w:r>
          </w:p>
        </w:tc>
        <w:tc>
          <w:tcPr>
            <w:tcW w:w="355" w:type="pct"/>
            <w:shd w:val="clear" w:color="auto" w:fill="auto"/>
            <w:vAlign w:val="center"/>
          </w:tcPr>
          <w:p w14:paraId="3D92C955"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0.719</w:t>
            </w:r>
          </w:p>
        </w:tc>
        <w:tc>
          <w:tcPr>
            <w:tcW w:w="389" w:type="pct"/>
            <w:shd w:val="clear" w:color="auto" w:fill="auto"/>
            <w:vAlign w:val="center"/>
          </w:tcPr>
          <w:p w14:paraId="434295A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0.475</w:t>
            </w:r>
          </w:p>
        </w:tc>
        <w:tc>
          <w:tcPr>
            <w:tcW w:w="527" w:type="pct"/>
            <w:vAlign w:val="center"/>
          </w:tcPr>
          <w:p w14:paraId="6C73DDFD"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1879.28±233.94</w:t>
            </w:r>
          </w:p>
        </w:tc>
        <w:tc>
          <w:tcPr>
            <w:tcW w:w="527" w:type="pct"/>
            <w:vAlign w:val="center"/>
          </w:tcPr>
          <w:p w14:paraId="34182733"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2268.89±249.38</w:t>
            </w:r>
          </w:p>
        </w:tc>
        <w:tc>
          <w:tcPr>
            <w:tcW w:w="473" w:type="pct"/>
            <w:shd w:val="clear" w:color="auto" w:fill="auto"/>
            <w:vAlign w:val="center"/>
          </w:tcPr>
          <w:p w14:paraId="1DA4A5C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6.136</w:t>
            </w:r>
          </w:p>
        </w:tc>
        <w:tc>
          <w:tcPr>
            <w:tcW w:w="473" w:type="pct"/>
            <w:shd w:val="clear" w:color="auto" w:fill="auto"/>
            <w:vAlign w:val="center"/>
          </w:tcPr>
          <w:p w14:paraId="50785307"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386" w:type="pct"/>
            <w:vAlign w:val="center"/>
          </w:tcPr>
          <w:p w14:paraId="331612EE"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6000</w:t>
            </w:r>
          </w:p>
        </w:tc>
      </w:tr>
      <w:tr w:rsidR="00E67338" w:rsidRPr="00CD69AE" w14:paraId="31E9FB17" w14:textId="77777777" w:rsidTr="00F53032">
        <w:trPr>
          <w:trHeight w:val="143"/>
        </w:trPr>
        <w:tc>
          <w:tcPr>
            <w:tcW w:w="708" w:type="pct"/>
            <w:vAlign w:val="center"/>
            <w:hideMark/>
          </w:tcPr>
          <w:p w14:paraId="007F04BC"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Vitamin A(µg)</w:t>
            </w:r>
          </w:p>
        </w:tc>
        <w:tc>
          <w:tcPr>
            <w:tcW w:w="549" w:type="pct"/>
            <w:vAlign w:val="center"/>
          </w:tcPr>
          <w:p w14:paraId="23E53D9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310.37±46.51</w:t>
            </w:r>
          </w:p>
        </w:tc>
        <w:tc>
          <w:tcPr>
            <w:tcW w:w="613" w:type="pct"/>
            <w:vAlign w:val="center"/>
          </w:tcPr>
          <w:p w14:paraId="2C78CAE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338.64±56.1</w:t>
            </w:r>
          </w:p>
        </w:tc>
        <w:tc>
          <w:tcPr>
            <w:tcW w:w="355" w:type="pct"/>
            <w:shd w:val="clear" w:color="auto" w:fill="auto"/>
            <w:vAlign w:val="center"/>
          </w:tcPr>
          <w:p w14:paraId="310C1D34"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2.089</w:t>
            </w:r>
          </w:p>
        </w:tc>
        <w:tc>
          <w:tcPr>
            <w:tcW w:w="389" w:type="pct"/>
            <w:shd w:val="clear" w:color="auto" w:fill="auto"/>
            <w:vAlign w:val="center"/>
          </w:tcPr>
          <w:p w14:paraId="38C90E9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0.041</w:t>
            </w:r>
          </w:p>
        </w:tc>
        <w:tc>
          <w:tcPr>
            <w:tcW w:w="527" w:type="pct"/>
            <w:vAlign w:val="center"/>
          </w:tcPr>
          <w:p w14:paraId="1441D658"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315.27±59.91</w:t>
            </w:r>
          </w:p>
        </w:tc>
        <w:tc>
          <w:tcPr>
            <w:tcW w:w="527" w:type="pct"/>
            <w:vAlign w:val="center"/>
          </w:tcPr>
          <w:p w14:paraId="3CC8A62A"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377.67±62.1</w:t>
            </w:r>
          </w:p>
        </w:tc>
        <w:tc>
          <w:tcPr>
            <w:tcW w:w="473" w:type="pct"/>
            <w:shd w:val="clear" w:color="auto" w:fill="auto"/>
            <w:vAlign w:val="center"/>
          </w:tcPr>
          <w:p w14:paraId="789B7BEF"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3.894</w:t>
            </w:r>
          </w:p>
        </w:tc>
        <w:tc>
          <w:tcPr>
            <w:tcW w:w="473" w:type="pct"/>
            <w:shd w:val="clear" w:color="auto" w:fill="auto"/>
            <w:vAlign w:val="center"/>
          </w:tcPr>
          <w:p w14:paraId="7FEE887D"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386" w:type="pct"/>
            <w:vAlign w:val="center"/>
          </w:tcPr>
          <w:p w14:paraId="7CF72F9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840</w:t>
            </w:r>
          </w:p>
        </w:tc>
      </w:tr>
      <w:tr w:rsidR="00E67338" w:rsidRPr="00CD69AE" w14:paraId="38C42D4F" w14:textId="77777777" w:rsidTr="00F53032">
        <w:trPr>
          <w:trHeight w:val="143"/>
        </w:trPr>
        <w:tc>
          <w:tcPr>
            <w:tcW w:w="708" w:type="pct"/>
            <w:vAlign w:val="center"/>
            <w:hideMark/>
          </w:tcPr>
          <w:p w14:paraId="78527A98"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Ascorbic Acid (mg)</w:t>
            </w:r>
          </w:p>
        </w:tc>
        <w:tc>
          <w:tcPr>
            <w:tcW w:w="549" w:type="pct"/>
            <w:vAlign w:val="center"/>
          </w:tcPr>
          <w:p w14:paraId="0F35FFE0"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42.88±6.76</w:t>
            </w:r>
          </w:p>
        </w:tc>
        <w:tc>
          <w:tcPr>
            <w:tcW w:w="613" w:type="pct"/>
            <w:vAlign w:val="center"/>
          </w:tcPr>
          <w:p w14:paraId="25A5E228"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45.77±9.37</w:t>
            </w:r>
          </w:p>
        </w:tc>
        <w:tc>
          <w:tcPr>
            <w:tcW w:w="355" w:type="pct"/>
            <w:shd w:val="clear" w:color="auto" w:fill="auto"/>
            <w:vAlign w:val="center"/>
          </w:tcPr>
          <w:p w14:paraId="67E1F1B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1.347</w:t>
            </w:r>
          </w:p>
        </w:tc>
        <w:tc>
          <w:tcPr>
            <w:tcW w:w="389" w:type="pct"/>
            <w:shd w:val="clear" w:color="auto" w:fill="auto"/>
            <w:vAlign w:val="center"/>
          </w:tcPr>
          <w:p w14:paraId="6202195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0.183</w:t>
            </w:r>
          </w:p>
        </w:tc>
        <w:tc>
          <w:tcPr>
            <w:tcW w:w="527" w:type="pct"/>
            <w:vAlign w:val="center"/>
          </w:tcPr>
          <w:p w14:paraId="05934374"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41.25±9.32</w:t>
            </w:r>
          </w:p>
        </w:tc>
        <w:tc>
          <w:tcPr>
            <w:tcW w:w="527" w:type="pct"/>
            <w:vAlign w:val="center"/>
          </w:tcPr>
          <w:p w14:paraId="7D8F5DA1"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53.92±9.91</w:t>
            </w:r>
          </w:p>
        </w:tc>
        <w:tc>
          <w:tcPr>
            <w:tcW w:w="473" w:type="pct"/>
            <w:shd w:val="clear" w:color="auto" w:fill="auto"/>
            <w:vAlign w:val="center"/>
          </w:tcPr>
          <w:p w14:paraId="0007D4F1"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5.015</w:t>
            </w:r>
          </w:p>
        </w:tc>
        <w:tc>
          <w:tcPr>
            <w:tcW w:w="473" w:type="pct"/>
            <w:shd w:val="clear" w:color="auto" w:fill="auto"/>
            <w:vAlign w:val="center"/>
          </w:tcPr>
          <w:p w14:paraId="4780C0F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386" w:type="pct"/>
            <w:vAlign w:val="center"/>
          </w:tcPr>
          <w:p w14:paraId="3176E1E0"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60</w:t>
            </w:r>
          </w:p>
        </w:tc>
      </w:tr>
      <w:tr w:rsidR="00E67338" w:rsidRPr="00CD69AE" w14:paraId="79B4E62A" w14:textId="77777777" w:rsidTr="00F53032">
        <w:trPr>
          <w:trHeight w:val="143"/>
        </w:trPr>
        <w:tc>
          <w:tcPr>
            <w:tcW w:w="708" w:type="pct"/>
            <w:vAlign w:val="center"/>
            <w:hideMark/>
          </w:tcPr>
          <w:p w14:paraId="590B0ED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Calcium (mg)</w:t>
            </w:r>
          </w:p>
        </w:tc>
        <w:tc>
          <w:tcPr>
            <w:tcW w:w="549" w:type="pct"/>
            <w:vAlign w:val="center"/>
          </w:tcPr>
          <w:p w14:paraId="1845DBA0"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506.24±53.54</w:t>
            </w:r>
          </w:p>
        </w:tc>
        <w:tc>
          <w:tcPr>
            <w:tcW w:w="613" w:type="pct"/>
            <w:vAlign w:val="center"/>
          </w:tcPr>
          <w:p w14:paraId="4B074A7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528.72±57.50</w:t>
            </w:r>
          </w:p>
        </w:tc>
        <w:tc>
          <w:tcPr>
            <w:tcW w:w="355" w:type="pct"/>
            <w:shd w:val="clear" w:color="auto" w:fill="auto"/>
            <w:vAlign w:val="center"/>
          </w:tcPr>
          <w:p w14:paraId="71C079B0"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1.541</w:t>
            </w:r>
          </w:p>
        </w:tc>
        <w:tc>
          <w:tcPr>
            <w:tcW w:w="389" w:type="pct"/>
            <w:shd w:val="clear" w:color="auto" w:fill="auto"/>
            <w:vAlign w:val="center"/>
          </w:tcPr>
          <w:p w14:paraId="00095991"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0.129</w:t>
            </w:r>
          </w:p>
        </w:tc>
        <w:tc>
          <w:tcPr>
            <w:tcW w:w="527" w:type="pct"/>
            <w:vAlign w:val="center"/>
          </w:tcPr>
          <w:p w14:paraId="01BDB04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517.52±159.95</w:t>
            </w:r>
          </w:p>
        </w:tc>
        <w:tc>
          <w:tcPr>
            <w:tcW w:w="527" w:type="pct"/>
            <w:vAlign w:val="center"/>
          </w:tcPr>
          <w:p w14:paraId="6520216E"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549.60±182.03</w:t>
            </w:r>
          </w:p>
        </w:tc>
        <w:tc>
          <w:tcPr>
            <w:tcW w:w="473" w:type="pct"/>
            <w:shd w:val="clear" w:color="auto" w:fill="auto"/>
            <w:vAlign w:val="center"/>
          </w:tcPr>
          <w:p w14:paraId="1CAF62B5"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0.713</w:t>
            </w:r>
          </w:p>
        </w:tc>
        <w:tc>
          <w:tcPr>
            <w:tcW w:w="473" w:type="pct"/>
            <w:shd w:val="clear" w:color="auto" w:fill="auto"/>
            <w:vAlign w:val="center"/>
          </w:tcPr>
          <w:p w14:paraId="0F6A70AE"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0.479</w:t>
            </w:r>
          </w:p>
        </w:tc>
        <w:tc>
          <w:tcPr>
            <w:tcW w:w="386" w:type="pct"/>
            <w:vAlign w:val="center"/>
          </w:tcPr>
          <w:p w14:paraId="01717C2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1000</w:t>
            </w:r>
          </w:p>
        </w:tc>
      </w:tr>
      <w:tr w:rsidR="00E67338" w:rsidRPr="00CD69AE" w14:paraId="26FA6A48" w14:textId="77777777" w:rsidTr="00F53032">
        <w:trPr>
          <w:trHeight w:val="143"/>
        </w:trPr>
        <w:tc>
          <w:tcPr>
            <w:tcW w:w="708" w:type="pct"/>
            <w:vAlign w:val="center"/>
            <w:hideMark/>
          </w:tcPr>
          <w:p w14:paraId="2BEEDF15"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Iron(mg)</w:t>
            </w:r>
          </w:p>
        </w:tc>
        <w:tc>
          <w:tcPr>
            <w:tcW w:w="549" w:type="pct"/>
            <w:vAlign w:val="center"/>
          </w:tcPr>
          <w:p w14:paraId="05F0F76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12.12±4.23</w:t>
            </w:r>
          </w:p>
        </w:tc>
        <w:tc>
          <w:tcPr>
            <w:tcW w:w="613" w:type="pct"/>
            <w:vAlign w:val="center"/>
          </w:tcPr>
          <w:p w14:paraId="084F1A6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16.48±5.30</w:t>
            </w:r>
          </w:p>
        </w:tc>
        <w:tc>
          <w:tcPr>
            <w:tcW w:w="355" w:type="pct"/>
            <w:shd w:val="clear" w:color="auto" w:fill="auto"/>
            <w:vAlign w:val="center"/>
          </w:tcPr>
          <w:p w14:paraId="5DB4DD4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3.462</w:t>
            </w:r>
          </w:p>
        </w:tc>
        <w:tc>
          <w:tcPr>
            <w:tcW w:w="389" w:type="pct"/>
            <w:shd w:val="clear" w:color="auto" w:fill="auto"/>
            <w:vAlign w:val="center"/>
          </w:tcPr>
          <w:p w14:paraId="7E99A9EE"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0.001</w:t>
            </w:r>
          </w:p>
        </w:tc>
        <w:tc>
          <w:tcPr>
            <w:tcW w:w="527" w:type="pct"/>
            <w:vAlign w:val="center"/>
          </w:tcPr>
          <w:p w14:paraId="6819180E"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14.57±1.89</w:t>
            </w:r>
          </w:p>
        </w:tc>
        <w:tc>
          <w:tcPr>
            <w:tcW w:w="527" w:type="pct"/>
            <w:vAlign w:val="center"/>
          </w:tcPr>
          <w:p w14:paraId="25BCB00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21.89±3.30</w:t>
            </w:r>
          </w:p>
        </w:tc>
        <w:tc>
          <w:tcPr>
            <w:tcW w:w="473" w:type="pct"/>
            <w:shd w:val="clear" w:color="auto" w:fill="auto"/>
            <w:vAlign w:val="center"/>
          </w:tcPr>
          <w:p w14:paraId="52B98EF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10.366</w:t>
            </w:r>
          </w:p>
        </w:tc>
        <w:tc>
          <w:tcPr>
            <w:tcW w:w="473" w:type="pct"/>
            <w:shd w:val="clear" w:color="auto" w:fill="auto"/>
            <w:vAlign w:val="center"/>
          </w:tcPr>
          <w:p w14:paraId="33AEDA8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386" w:type="pct"/>
            <w:vAlign w:val="center"/>
          </w:tcPr>
          <w:p w14:paraId="56020804"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20</w:t>
            </w:r>
          </w:p>
        </w:tc>
      </w:tr>
      <w:tr w:rsidR="00E67338" w:rsidRPr="00CD69AE" w14:paraId="4BE2EF83" w14:textId="77777777" w:rsidTr="00F53032">
        <w:trPr>
          <w:trHeight w:val="143"/>
        </w:trPr>
        <w:tc>
          <w:tcPr>
            <w:tcW w:w="708" w:type="pct"/>
            <w:vAlign w:val="center"/>
          </w:tcPr>
          <w:p w14:paraId="6FCC040D" w14:textId="77777777" w:rsidR="00E67338" w:rsidRPr="00CD69AE" w:rsidRDefault="00E67338" w:rsidP="00DB53EA">
            <w:pPr>
              <w:widowControl w:val="0"/>
              <w:spacing w:before="60" w:after="60" w:line="240" w:lineRule="auto"/>
              <w:jc w:val="both"/>
              <w:rPr>
                <w:rFonts w:ascii="Times New Roman" w:eastAsia="Calibri" w:hAnsi="Times New Roman" w:cs="Times New Roman"/>
                <w:bCs/>
                <w:kern w:val="24"/>
                <w:szCs w:val="24"/>
              </w:rPr>
            </w:pPr>
            <w:r w:rsidRPr="00CD69AE">
              <w:rPr>
                <w:rFonts w:ascii="Times New Roman" w:hAnsi="Times New Roman" w:cs="Times New Roman"/>
                <w:bCs/>
                <w:szCs w:val="24"/>
              </w:rPr>
              <w:t>Folic acid(µg)</w:t>
            </w:r>
          </w:p>
        </w:tc>
        <w:tc>
          <w:tcPr>
            <w:tcW w:w="549" w:type="pct"/>
            <w:vAlign w:val="center"/>
          </w:tcPr>
          <w:p w14:paraId="00C453E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155.21±66.51</w:t>
            </w:r>
          </w:p>
        </w:tc>
        <w:tc>
          <w:tcPr>
            <w:tcW w:w="613" w:type="pct"/>
            <w:vAlign w:val="center"/>
          </w:tcPr>
          <w:p w14:paraId="06D344B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174.89±68.96</w:t>
            </w:r>
          </w:p>
        </w:tc>
        <w:tc>
          <w:tcPr>
            <w:tcW w:w="355" w:type="pct"/>
            <w:shd w:val="clear" w:color="auto" w:fill="auto"/>
            <w:vAlign w:val="center"/>
          </w:tcPr>
          <w:p w14:paraId="71FF259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1.106</w:t>
            </w:r>
          </w:p>
        </w:tc>
        <w:tc>
          <w:tcPr>
            <w:tcW w:w="389" w:type="pct"/>
            <w:shd w:val="clear" w:color="auto" w:fill="auto"/>
            <w:vAlign w:val="center"/>
          </w:tcPr>
          <w:p w14:paraId="6452481E"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0.273</w:t>
            </w:r>
          </w:p>
        </w:tc>
        <w:tc>
          <w:tcPr>
            <w:tcW w:w="527" w:type="pct"/>
            <w:vAlign w:val="center"/>
          </w:tcPr>
          <w:p w14:paraId="43A58DED"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157.77±78.70</w:t>
            </w:r>
          </w:p>
        </w:tc>
        <w:tc>
          <w:tcPr>
            <w:tcW w:w="527" w:type="pct"/>
            <w:vAlign w:val="center"/>
          </w:tcPr>
          <w:p w14:paraId="41428D9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192.45±80.40</w:t>
            </w:r>
          </w:p>
        </w:tc>
        <w:tc>
          <w:tcPr>
            <w:tcW w:w="473" w:type="pct"/>
            <w:shd w:val="clear" w:color="auto" w:fill="auto"/>
            <w:vAlign w:val="center"/>
          </w:tcPr>
          <w:p w14:paraId="313DF707"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1.660</w:t>
            </w:r>
          </w:p>
        </w:tc>
        <w:tc>
          <w:tcPr>
            <w:tcW w:w="473" w:type="pct"/>
            <w:shd w:val="clear" w:color="auto" w:fill="auto"/>
            <w:vAlign w:val="center"/>
          </w:tcPr>
          <w:p w14:paraId="313A8AF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0.102</w:t>
            </w:r>
          </w:p>
        </w:tc>
        <w:tc>
          <w:tcPr>
            <w:tcW w:w="386" w:type="pct"/>
            <w:vAlign w:val="center"/>
          </w:tcPr>
          <w:p w14:paraId="2DF284F1"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220</w:t>
            </w:r>
          </w:p>
        </w:tc>
      </w:tr>
      <w:tr w:rsidR="00E67338" w:rsidRPr="00CD69AE" w14:paraId="5813E36C" w14:textId="77777777" w:rsidTr="00F53032">
        <w:trPr>
          <w:trHeight w:val="143"/>
        </w:trPr>
        <w:tc>
          <w:tcPr>
            <w:tcW w:w="708" w:type="pct"/>
            <w:vAlign w:val="center"/>
          </w:tcPr>
          <w:p w14:paraId="5C0B45E3" w14:textId="77777777" w:rsidR="00E67338" w:rsidRPr="00CD69AE" w:rsidRDefault="00E67338" w:rsidP="00DB53EA">
            <w:pPr>
              <w:widowControl w:val="0"/>
              <w:spacing w:before="60" w:after="60" w:line="240" w:lineRule="auto"/>
              <w:jc w:val="both"/>
              <w:rPr>
                <w:rFonts w:ascii="Times New Roman" w:hAnsi="Times New Roman" w:cs="Times New Roman"/>
                <w:bCs/>
                <w:szCs w:val="24"/>
              </w:rPr>
            </w:pPr>
            <w:r w:rsidRPr="00CD69AE">
              <w:rPr>
                <w:rFonts w:ascii="Times New Roman" w:hAnsi="Times New Roman" w:cs="Times New Roman"/>
                <w:bCs/>
                <w:szCs w:val="24"/>
              </w:rPr>
              <w:t>Phosphorous (mg)</w:t>
            </w:r>
          </w:p>
        </w:tc>
        <w:tc>
          <w:tcPr>
            <w:tcW w:w="549" w:type="pct"/>
            <w:vAlign w:val="center"/>
          </w:tcPr>
          <w:p w14:paraId="3784F260"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802±154.21</w:t>
            </w:r>
          </w:p>
        </w:tc>
        <w:tc>
          <w:tcPr>
            <w:tcW w:w="613" w:type="pct"/>
            <w:vAlign w:val="center"/>
          </w:tcPr>
          <w:p w14:paraId="02532FB6"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827±140.21</w:t>
            </w:r>
          </w:p>
        </w:tc>
        <w:tc>
          <w:tcPr>
            <w:tcW w:w="355" w:type="pct"/>
            <w:shd w:val="clear" w:color="auto" w:fill="auto"/>
            <w:vAlign w:val="center"/>
          </w:tcPr>
          <w:p w14:paraId="4C59FCA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0.646</w:t>
            </w:r>
          </w:p>
        </w:tc>
        <w:tc>
          <w:tcPr>
            <w:tcW w:w="389" w:type="pct"/>
            <w:shd w:val="clear" w:color="auto" w:fill="auto"/>
            <w:vAlign w:val="center"/>
          </w:tcPr>
          <w:p w14:paraId="333DB071"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0.521</w:t>
            </w:r>
          </w:p>
        </w:tc>
        <w:tc>
          <w:tcPr>
            <w:tcW w:w="527" w:type="pct"/>
            <w:vAlign w:val="center"/>
          </w:tcPr>
          <w:p w14:paraId="60A6A48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813.28±166.64</w:t>
            </w:r>
          </w:p>
        </w:tc>
        <w:tc>
          <w:tcPr>
            <w:tcW w:w="527" w:type="pct"/>
            <w:vAlign w:val="center"/>
          </w:tcPr>
          <w:p w14:paraId="7401F7AC"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866.51±167.62</w:t>
            </w:r>
          </w:p>
        </w:tc>
        <w:tc>
          <w:tcPr>
            <w:tcW w:w="473" w:type="pct"/>
            <w:shd w:val="clear" w:color="auto" w:fill="auto"/>
            <w:vAlign w:val="center"/>
          </w:tcPr>
          <w:p w14:paraId="0A8789A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1.213</w:t>
            </w:r>
          </w:p>
        </w:tc>
        <w:tc>
          <w:tcPr>
            <w:tcW w:w="473" w:type="pct"/>
            <w:shd w:val="clear" w:color="auto" w:fill="auto"/>
            <w:vAlign w:val="center"/>
          </w:tcPr>
          <w:p w14:paraId="0CB7C0F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0.230</w:t>
            </w:r>
          </w:p>
        </w:tc>
        <w:tc>
          <w:tcPr>
            <w:tcW w:w="386" w:type="pct"/>
            <w:vAlign w:val="center"/>
          </w:tcPr>
          <w:p w14:paraId="0073085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2000</w:t>
            </w:r>
          </w:p>
        </w:tc>
      </w:tr>
      <w:tr w:rsidR="00E67338" w:rsidRPr="00CD69AE" w14:paraId="25601804" w14:textId="77777777" w:rsidTr="00F53032">
        <w:trPr>
          <w:trHeight w:val="143"/>
        </w:trPr>
        <w:tc>
          <w:tcPr>
            <w:tcW w:w="708" w:type="pct"/>
            <w:vAlign w:val="center"/>
          </w:tcPr>
          <w:p w14:paraId="0E087CB5" w14:textId="77777777" w:rsidR="00E67338" w:rsidRPr="00CD69AE" w:rsidRDefault="00E67338" w:rsidP="00DB53EA">
            <w:pPr>
              <w:widowControl w:val="0"/>
              <w:spacing w:before="60" w:after="60" w:line="240" w:lineRule="auto"/>
              <w:jc w:val="both"/>
              <w:rPr>
                <w:rFonts w:ascii="Times New Roman" w:hAnsi="Times New Roman" w:cs="Times New Roman"/>
                <w:bCs/>
                <w:szCs w:val="24"/>
              </w:rPr>
            </w:pPr>
            <w:r w:rsidRPr="00CD69AE">
              <w:rPr>
                <w:rFonts w:ascii="Times New Roman" w:hAnsi="Times New Roman" w:cs="Times New Roman"/>
                <w:bCs/>
                <w:szCs w:val="24"/>
              </w:rPr>
              <w:t>Zinc (µg)</w:t>
            </w:r>
          </w:p>
        </w:tc>
        <w:tc>
          <w:tcPr>
            <w:tcW w:w="549" w:type="pct"/>
            <w:vAlign w:val="center"/>
          </w:tcPr>
          <w:p w14:paraId="76A4DBD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6.67 ± 3.01</w:t>
            </w:r>
          </w:p>
        </w:tc>
        <w:tc>
          <w:tcPr>
            <w:tcW w:w="613" w:type="pct"/>
            <w:vAlign w:val="center"/>
          </w:tcPr>
          <w:p w14:paraId="2D9351ED"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10.12 ± 4.02</w:t>
            </w:r>
          </w:p>
        </w:tc>
        <w:tc>
          <w:tcPr>
            <w:tcW w:w="355" w:type="pct"/>
            <w:shd w:val="clear" w:color="auto" w:fill="auto"/>
            <w:vAlign w:val="center"/>
          </w:tcPr>
          <w:p w14:paraId="07BAC432"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3.699</w:t>
            </w:r>
          </w:p>
        </w:tc>
        <w:tc>
          <w:tcPr>
            <w:tcW w:w="389" w:type="pct"/>
            <w:shd w:val="clear" w:color="auto" w:fill="auto"/>
            <w:vAlign w:val="center"/>
          </w:tcPr>
          <w:p w14:paraId="23057680"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527" w:type="pct"/>
            <w:vAlign w:val="center"/>
          </w:tcPr>
          <w:p w14:paraId="239FD927"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8.56 ± 4.34</w:t>
            </w:r>
          </w:p>
        </w:tc>
        <w:tc>
          <w:tcPr>
            <w:tcW w:w="527" w:type="pct"/>
            <w:vAlign w:val="center"/>
          </w:tcPr>
          <w:p w14:paraId="465A800A"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16.89 ± 6.85</w:t>
            </w:r>
          </w:p>
        </w:tc>
        <w:tc>
          <w:tcPr>
            <w:tcW w:w="473" w:type="pct"/>
            <w:shd w:val="clear" w:color="auto" w:fill="auto"/>
            <w:vAlign w:val="center"/>
          </w:tcPr>
          <w:p w14:paraId="18EED56E"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5.532</w:t>
            </w:r>
          </w:p>
        </w:tc>
        <w:tc>
          <w:tcPr>
            <w:tcW w:w="473" w:type="pct"/>
            <w:shd w:val="clear" w:color="auto" w:fill="auto"/>
            <w:vAlign w:val="center"/>
          </w:tcPr>
          <w:p w14:paraId="1D7E8F9D"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386" w:type="pct"/>
            <w:vAlign w:val="center"/>
          </w:tcPr>
          <w:p w14:paraId="1B584BC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13.2</w:t>
            </w:r>
          </w:p>
        </w:tc>
      </w:tr>
      <w:tr w:rsidR="00E67338" w:rsidRPr="00CD69AE" w14:paraId="5D788A83" w14:textId="77777777" w:rsidTr="00F53032">
        <w:trPr>
          <w:trHeight w:val="256"/>
        </w:trPr>
        <w:tc>
          <w:tcPr>
            <w:tcW w:w="708" w:type="pct"/>
            <w:vAlign w:val="center"/>
          </w:tcPr>
          <w:p w14:paraId="72861B8E" w14:textId="77777777" w:rsidR="00E67338" w:rsidRPr="00CD69AE" w:rsidRDefault="00E67338" w:rsidP="00DB53EA">
            <w:pPr>
              <w:widowControl w:val="0"/>
              <w:spacing w:before="60" w:after="60" w:line="240" w:lineRule="auto"/>
              <w:jc w:val="both"/>
              <w:rPr>
                <w:rFonts w:ascii="Times New Roman" w:eastAsia="Calibri" w:hAnsi="Times New Roman" w:cs="Times New Roman"/>
                <w:bCs/>
                <w:kern w:val="24"/>
                <w:szCs w:val="24"/>
              </w:rPr>
            </w:pPr>
            <w:r w:rsidRPr="00CD69AE">
              <w:rPr>
                <w:rFonts w:ascii="Times New Roman" w:hAnsi="Times New Roman" w:cs="Times New Roman"/>
                <w:bCs/>
                <w:szCs w:val="24"/>
              </w:rPr>
              <w:t>Magnesium (mg)</w:t>
            </w:r>
          </w:p>
        </w:tc>
        <w:tc>
          <w:tcPr>
            <w:tcW w:w="549" w:type="pct"/>
            <w:vAlign w:val="center"/>
          </w:tcPr>
          <w:p w14:paraId="1DDC0914"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262.3 ± 25.02</w:t>
            </w:r>
          </w:p>
        </w:tc>
        <w:tc>
          <w:tcPr>
            <w:tcW w:w="613" w:type="pct"/>
            <w:vAlign w:val="center"/>
          </w:tcPr>
          <w:p w14:paraId="1D550CB9"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271.8 ± 26.17</w:t>
            </w:r>
          </w:p>
        </w:tc>
        <w:tc>
          <w:tcPr>
            <w:tcW w:w="355" w:type="pct"/>
            <w:shd w:val="clear" w:color="auto" w:fill="auto"/>
            <w:vAlign w:val="center"/>
          </w:tcPr>
          <w:p w14:paraId="62D5E17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1.413</w:t>
            </w:r>
          </w:p>
        </w:tc>
        <w:tc>
          <w:tcPr>
            <w:tcW w:w="389" w:type="pct"/>
            <w:shd w:val="clear" w:color="auto" w:fill="auto"/>
            <w:vAlign w:val="center"/>
          </w:tcPr>
          <w:p w14:paraId="42382870"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0.163</w:t>
            </w:r>
          </w:p>
        </w:tc>
        <w:tc>
          <w:tcPr>
            <w:tcW w:w="527" w:type="pct"/>
            <w:vAlign w:val="center"/>
          </w:tcPr>
          <w:p w14:paraId="7F743B15"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268.7 ± 23.78</w:t>
            </w:r>
          </w:p>
        </w:tc>
        <w:tc>
          <w:tcPr>
            <w:tcW w:w="527" w:type="pct"/>
            <w:vAlign w:val="center"/>
          </w:tcPr>
          <w:p w14:paraId="290B9223"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294.6 ± 28.90</w:t>
            </w:r>
          </w:p>
        </w:tc>
        <w:tc>
          <w:tcPr>
            <w:tcW w:w="473" w:type="pct"/>
            <w:shd w:val="clear" w:color="auto" w:fill="auto"/>
            <w:vAlign w:val="center"/>
          </w:tcPr>
          <w:p w14:paraId="3BF205C8"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3.727</w:t>
            </w:r>
          </w:p>
        </w:tc>
        <w:tc>
          <w:tcPr>
            <w:tcW w:w="473" w:type="pct"/>
            <w:shd w:val="clear" w:color="auto" w:fill="auto"/>
            <w:vAlign w:val="center"/>
          </w:tcPr>
          <w:p w14:paraId="4ED4A4EB"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0.000</w:t>
            </w:r>
          </w:p>
        </w:tc>
        <w:tc>
          <w:tcPr>
            <w:tcW w:w="386" w:type="pct"/>
            <w:vAlign w:val="center"/>
          </w:tcPr>
          <w:p w14:paraId="4EC7AE5A" w14:textId="77777777" w:rsidR="00E67338" w:rsidRPr="00CD69AE" w:rsidRDefault="00E67338" w:rsidP="00DB53EA">
            <w:pPr>
              <w:widowControl w:val="0"/>
              <w:spacing w:before="60" w:after="6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370</w:t>
            </w:r>
          </w:p>
        </w:tc>
      </w:tr>
    </w:tbl>
    <w:p w14:paraId="746698EE" w14:textId="77777777" w:rsidR="00E67338" w:rsidRPr="00CD69AE" w:rsidRDefault="00E67338" w:rsidP="00DB53EA">
      <w:pPr>
        <w:widowControl w:val="0"/>
        <w:spacing w:after="0" w:line="240" w:lineRule="auto"/>
        <w:jc w:val="both"/>
        <w:rPr>
          <w:rFonts w:ascii="Times New Roman" w:hAnsi="Times New Roman" w:cs="Times New Roman"/>
          <w:bCs/>
          <w:szCs w:val="24"/>
        </w:rPr>
        <w:sectPr w:rsidR="00E67338" w:rsidRPr="00CD69AE" w:rsidSect="00E67338">
          <w:pgSz w:w="16834" w:h="11909" w:orient="landscape" w:code="9"/>
          <w:pgMar w:top="2160" w:right="1440" w:bottom="1440" w:left="1440" w:header="720" w:footer="720" w:gutter="0"/>
          <w:cols w:space="720"/>
          <w:docGrid w:linePitch="360"/>
        </w:sectPr>
      </w:pPr>
      <w:r w:rsidRPr="00CD69AE">
        <w:rPr>
          <w:rFonts w:ascii="Times New Roman" w:hAnsi="Times New Roman" w:cs="Times New Roman"/>
          <w:bCs/>
          <w:szCs w:val="24"/>
        </w:rPr>
        <w:t>Values are expressed as Mean ± SD</w:t>
      </w:r>
    </w:p>
    <w:p w14:paraId="3F318CF4" w14:textId="2FA8907F" w:rsidR="00E67338" w:rsidRPr="00CD69AE" w:rsidRDefault="00E67338" w:rsidP="00DB53EA">
      <w:pPr>
        <w:widowControl w:val="0"/>
        <w:spacing w:after="0" w:line="360" w:lineRule="auto"/>
        <w:jc w:val="both"/>
        <w:rPr>
          <w:rFonts w:ascii="Times New Roman" w:hAnsi="Times New Roman" w:cs="Times New Roman"/>
          <w:b/>
          <w:szCs w:val="24"/>
        </w:rPr>
      </w:pPr>
      <w:r w:rsidRPr="00CD69AE">
        <w:rPr>
          <w:rFonts w:ascii="Times New Roman" w:hAnsi="Times New Roman" w:cs="Times New Roman"/>
          <w:b/>
          <w:szCs w:val="24"/>
        </w:rPr>
        <w:lastRenderedPageBreak/>
        <w:t xml:space="preserve">Table </w:t>
      </w:r>
      <w:r w:rsidR="0070529C" w:rsidRPr="00CD69AE">
        <w:rPr>
          <w:rFonts w:ascii="Times New Roman" w:hAnsi="Times New Roman" w:cs="Times New Roman"/>
          <w:b/>
          <w:szCs w:val="24"/>
        </w:rPr>
        <w:t>10.</w:t>
      </w:r>
      <w:r w:rsidRPr="00CD69AE">
        <w:rPr>
          <w:rFonts w:ascii="Times New Roman" w:hAnsi="Times New Roman" w:cs="Times New Roman"/>
          <w:b/>
          <w:szCs w:val="24"/>
        </w:rPr>
        <w:t xml:space="preserve"> Percent adequacy of nutrient intake female subjects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2224"/>
        <w:gridCol w:w="1419"/>
        <w:gridCol w:w="1167"/>
        <w:gridCol w:w="1167"/>
        <w:gridCol w:w="1522"/>
        <w:gridCol w:w="1851"/>
      </w:tblGrid>
      <w:tr w:rsidR="00E67338" w:rsidRPr="00CD69AE" w14:paraId="4D5951B1" w14:textId="77777777" w:rsidTr="00F53032">
        <w:trPr>
          <w:trHeight w:val="394"/>
        </w:trPr>
        <w:tc>
          <w:tcPr>
            <w:tcW w:w="1189" w:type="pct"/>
            <w:vMerge w:val="restart"/>
            <w:noWrap/>
            <w:vAlign w:val="center"/>
          </w:tcPr>
          <w:p w14:paraId="6AF93252"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Food groups</w:t>
            </w:r>
          </w:p>
        </w:tc>
        <w:tc>
          <w:tcPr>
            <w:tcW w:w="2821" w:type="pct"/>
            <w:gridSpan w:val="4"/>
            <w:vAlign w:val="center"/>
          </w:tcPr>
          <w:p w14:paraId="750C7124"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Female(n=60)</w:t>
            </w:r>
          </w:p>
          <w:p w14:paraId="795D6DEE"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p>
        </w:tc>
        <w:tc>
          <w:tcPr>
            <w:tcW w:w="990" w:type="pct"/>
            <w:vAlign w:val="center"/>
          </w:tcPr>
          <w:p w14:paraId="104F4D68"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RDA</w:t>
            </w:r>
          </w:p>
        </w:tc>
      </w:tr>
      <w:tr w:rsidR="00E67338" w:rsidRPr="00CD69AE" w14:paraId="0115E4AC" w14:textId="77777777" w:rsidTr="00F53032">
        <w:trPr>
          <w:trHeight w:val="111"/>
        </w:trPr>
        <w:tc>
          <w:tcPr>
            <w:tcW w:w="1189" w:type="pct"/>
            <w:vMerge/>
            <w:noWrap/>
            <w:vAlign w:val="center"/>
          </w:tcPr>
          <w:p w14:paraId="769FD501"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p>
        </w:tc>
        <w:tc>
          <w:tcPr>
            <w:tcW w:w="1383" w:type="pct"/>
            <w:gridSpan w:val="2"/>
            <w:vAlign w:val="center"/>
          </w:tcPr>
          <w:p w14:paraId="6CBB822B"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Control group (n=30)</w:t>
            </w:r>
          </w:p>
        </w:tc>
        <w:tc>
          <w:tcPr>
            <w:tcW w:w="1438" w:type="pct"/>
            <w:gridSpan w:val="2"/>
            <w:vAlign w:val="center"/>
          </w:tcPr>
          <w:p w14:paraId="707DA0BB"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Experimental group(n=30)</w:t>
            </w:r>
          </w:p>
        </w:tc>
        <w:tc>
          <w:tcPr>
            <w:tcW w:w="990" w:type="pct"/>
            <w:vAlign w:val="center"/>
          </w:tcPr>
          <w:p w14:paraId="1E8C228B"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p>
        </w:tc>
      </w:tr>
      <w:tr w:rsidR="00E67338" w:rsidRPr="00CD69AE" w14:paraId="134C9686" w14:textId="77777777" w:rsidTr="00F53032">
        <w:trPr>
          <w:trHeight w:val="111"/>
        </w:trPr>
        <w:tc>
          <w:tcPr>
            <w:tcW w:w="1189" w:type="pct"/>
            <w:vMerge/>
            <w:noWrap/>
            <w:vAlign w:val="center"/>
          </w:tcPr>
          <w:p w14:paraId="3FF25A79"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p>
        </w:tc>
        <w:tc>
          <w:tcPr>
            <w:tcW w:w="759" w:type="pct"/>
            <w:vAlign w:val="center"/>
          </w:tcPr>
          <w:p w14:paraId="4F85B271"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Before</w:t>
            </w:r>
          </w:p>
        </w:tc>
        <w:tc>
          <w:tcPr>
            <w:tcW w:w="624" w:type="pct"/>
            <w:vAlign w:val="center"/>
          </w:tcPr>
          <w:p w14:paraId="571B803A"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After</w:t>
            </w:r>
          </w:p>
        </w:tc>
        <w:tc>
          <w:tcPr>
            <w:tcW w:w="624" w:type="pct"/>
            <w:vAlign w:val="center"/>
          </w:tcPr>
          <w:p w14:paraId="55130F7B"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Before</w:t>
            </w:r>
          </w:p>
        </w:tc>
        <w:tc>
          <w:tcPr>
            <w:tcW w:w="814" w:type="pct"/>
            <w:vAlign w:val="center"/>
          </w:tcPr>
          <w:p w14:paraId="5745B66D"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r w:rsidRPr="00CD69AE">
              <w:rPr>
                <w:rFonts w:ascii="Times New Roman" w:eastAsia="Calibri" w:hAnsi="Times New Roman" w:cs="Times New Roman"/>
                <w:b/>
                <w:szCs w:val="24"/>
              </w:rPr>
              <w:t>After</w:t>
            </w:r>
          </w:p>
        </w:tc>
        <w:tc>
          <w:tcPr>
            <w:tcW w:w="990" w:type="pct"/>
            <w:vAlign w:val="center"/>
          </w:tcPr>
          <w:p w14:paraId="28745E26" w14:textId="77777777" w:rsidR="00E67338" w:rsidRPr="00CD69AE" w:rsidRDefault="00E67338" w:rsidP="00DB53EA">
            <w:pPr>
              <w:widowControl w:val="0"/>
              <w:spacing w:after="0" w:line="240" w:lineRule="auto"/>
              <w:jc w:val="both"/>
              <w:rPr>
                <w:rFonts w:ascii="Times New Roman" w:eastAsia="Calibri" w:hAnsi="Times New Roman" w:cs="Times New Roman"/>
                <w:b/>
                <w:szCs w:val="24"/>
              </w:rPr>
            </w:pPr>
          </w:p>
        </w:tc>
      </w:tr>
      <w:tr w:rsidR="00E67338" w:rsidRPr="00CD69AE" w14:paraId="3F4F4C5A" w14:textId="77777777" w:rsidTr="00F53032">
        <w:trPr>
          <w:trHeight w:val="277"/>
        </w:trPr>
        <w:tc>
          <w:tcPr>
            <w:tcW w:w="1189" w:type="pct"/>
            <w:noWrap/>
            <w:vAlign w:val="center"/>
          </w:tcPr>
          <w:p w14:paraId="7C37476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Energy (Kcal)</w:t>
            </w:r>
          </w:p>
        </w:tc>
        <w:tc>
          <w:tcPr>
            <w:tcW w:w="759" w:type="pct"/>
            <w:vAlign w:val="center"/>
          </w:tcPr>
          <w:p w14:paraId="6FBC1C01"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93.61</w:t>
            </w:r>
          </w:p>
        </w:tc>
        <w:tc>
          <w:tcPr>
            <w:tcW w:w="624" w:type="pct"/>
            <w:vAlign w:val="center"/>
          </w:tcPr>
          <w:p w14:paraId="1E8B328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102.60</w:t>
            </w:r>
          </w:p>
        </w:tc>
        <w:tc>
          <w:tcPr>
            <w:tcW w:w="624" w:type="pct"/>
            <w:vAlign w:val="center"/>
          </w:tcPr>
          <w:p w14:paraId="5D1D0DC6"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95.26</w:t>
            </w:r>
          </w:p>
        </w:tc>
        <w:tc>
          <w:tcPr>
            <w:tcW w:w="814" w:type="pct"/>
            <w:vAlign w:val="center"/>
          </w:tcPr>
          <w:p w14:paraId="3EA64464"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107.15</w:t>
            </w:r>
          </w:p>
        </w:tc>
        <w:tc>
          <w:tcPr>
            <w:tcW w:w="990" w:type="pct"/>
            <w:vAlign w:val="center"/>
          </w:tcPr>
          <w:p w14:paraId="0B9A738B"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1660</w:t>
            </w:r>
          </w:p>
        </w:tc>
      </w:tr>
      <w:tr w:rsidR="00E67338" w:rsidRPr="00CD69AE" w14:paraId="1F2BDA86" w14:textId="77777777" w:rsidTr="00F53032">
        <w:trPr>
          <w:trHeight w:val="269"/>
        </w:trPr>
        <w:tc>
          <w:tcPr>
            <w:tcW w:w="1189" w:type="pct"/>
            <w:vAlign w:val="center"/>
            <w:hideMark/>
          </w:tcPr>
          <w:p w14:paraId="6030DCA7"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Protein (g)</w:t>
            </w:r>
          </w:p>
        </w:tc>
        <w:tc>
          <w:tcPr>
            <w:tcW w:w="759" w:type="pct"/>
            <w:vAlign w:val="center"/>
          </w:tcPr>
          <w:p w14:paraId="4D8DE934"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117.8</w:t>
            </w:r>
          </w:p>
        </w:tc>
        <w:tc>
          <w:tcPr>
            <w:tcW w:w="624" w:type="pct"/>
            <w:vAlign w:val="center"/>
          </w:tcPr>
          <w:p w14:paraId="5838575E"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125.56</w:t>
            </w:r>
          </w:p>
        </w:tc>
        <w:tc>
          <w:tcPr>
            <w:tcW w:w="624" w:type="pct"/>
            <w:vAlign w:val="center"/>
          </w:tcPr>
          <w:p w14:paraId="047C8512"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123.86</w:t>
            </w:r>
          </w:p>
        </w:tc>
        <w:tc>
          <w:tcPr>
            <w:tcW w:w="814" w:type="pct"/>
            <w:vAlign w:val="center"/>
          </w:tcPr>
          <w:p w14:paraId="3809C7C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135.02</w:t>
            </w:r>
          </w:p>
        </w:tc>
        <w:tc>
          <w:tcPr>
            <w:tcW w:w="990" w:type="pct"/>
            <w:vAlign w:val="center"/>
          </w:tcPr>
          <w:p w14:paraId="6A42C927"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46</w:t>
            </w:r>
          </w:p>
        </w:tc>
      </w:tr>
      <w:tr w:rsidR="00E67338" w:rsidRPr="00CD69AE" w14:paraId="3AA6DEFE" w14:textId="77777777" w:rsidTr="00F53032">
        <w:trPr>
          <w:trHeight w:val="262"/>
        </w:trPr>
        <w:tc>
          <w:tcPr>
            <w:tcW w:w="1189" w:type="pct"/>
            <w:vAlign w:val="center"/>
            <w:hideMark/>
          </w:tcPr>
          <w:p w14:paraId="706B1C18"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Carbohydrate (g)</w:t>
            </w:r>
          </w:p>
        </w:tc>
        <w:tc>
          <w:tcPr>
            <w:tcW w:w="759" w:type="pct"/>
            <w:vAlign w:val="center"/>
          </w:tcPr>
          <w:p w14:paraId="5821C79E"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167.06</w:t>
            </w:r>
          </w:p>
        </w:tc>
        <w:tc>
          <w:tcPr>
            <w:tcW w:w="624" w:type="pct"/>
            <w:vAlign w:val="center"/>
          </w:tcPr>
          <w:p w14:paraId="22F3DED4"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178.85</w:t>
            </w:r>
          </w:p>
        </w:tc>
        <w:tc>
          <w:tcPr>
            <w:tcW w:w="624" w:type="pct"/>
            <w:vAlign w:val="center"/>
          </w:tcPr>
          <w:p w14:paraId="00B82A1C"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168.61</w:t>
            </w:r>
          </w:p>
        </w:tc>
        <w:tc>
          <w:tcPr>
            <w:tcW w:w="814" w:type="pct"/>
            <w:vAlign w:val="center"/>
          </w:tcPr>
          <w:p w14:paraId="34342567"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175.1</w:t>
            </w:r>
          </w:p>
        </w:tc>
        <w:tc>
          <w:tcPr>
            <w:tcW w:w="990" w:type="pct"/>
            <w:vAlign w:val="center"/>
          </w:tcPr>
          <w:p w14:paraId="4F8BA0DB"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130</w:t>
            </w:r>
          </w:p>
        </w:tc>
      </w:tr>
      <w:tr w:rsidR="00E67338" w:rsidRPr="00CD69AE" w14:paraId="6571522A" w14:textId="77777777" w:rsidTr="00F53032">
        <w:trPr>
          <w:trHeight w:val="431"/>
        </w:trPr>
        <w:tc>
          <w:tcPr>
            <w:tcW w:w="1189" w:type="pct"/>
            <w:vAlign w:val="center"/>
            <w:hideMark/>
          </w:tcPr>
          <w:p w14:paraId="2EC587F2"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Total Fat(g)</w:t>
            </w:r>
          </w:p>
        </w:tc>
        <w:tc>
          <w:tcPr>
            <w:tcW w:w="759" w:type="pct"/>
            <w:vAlign w:val="center"/>
          </w:tcPr>
          <w:p w14:paraId="6AFD284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115.52</w:t>
            </w:r>
          </w:p>
        </w:tc>
        <w:tc>
          <w:tcPr>
            <w:tcW w:w="624" w:type="pct"/>
            <w:vAlign w:val="center"/>
          </w:tcPr>
          <w:p w14:paraId="0D000691"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138.56</w:t>
            </w:r>
          </w:p>
        </w:tc>
        <w:tc>
          <w:tcPr>
            <w:tcW w:w="624" w:type="pct"/>
            <w:vAlign w:val="center"/>
          </w:tcPr>
          <w:p w14:paraId="55088E1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121.56</w:t>
            </w:r>
          </w:p>
        </w:tc>
        <w:tc>
          <w:tcPr>
            <w:tcW w:w="814" w:type="pct"/>
            <w:vAlign w:val="center"/>
          </w:tcPr>
          <w:p w14:paraId="443EEE27"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133.71</w:t>
            </w:r>
          </w:p>
        </w:tc>
        <w:tc>
          <w:tcPr>
            <w:tcW w:w="990" w:type="pct"/>
            <w:vAlign w:val="center"/>
          </w:tcPr>
          <w:p w14:paraId="3D432F0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20 visible</w:t>
            </w:r>
          </w:p>
          <w:p w14:paraId="5570DA3E"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 xml:space="preserve">46 </w:t>
            </w:r>
            <w:proofErr w:type="gramStart"/>
            <w:r w:rsidRPr="00CD69AE">
              <w:rPr>
                <w:rFonts w:ascii="Times New Roman" w:eastAsia="Calibri" w:hAnsi="Times New Roman" w:cs="Times New Roman"/>
                <w:bCs/>
                <w:szCs w:val="24"/>
              </w:rPr>
              <w:t>total</w:t>
            </w:r>
            <w:proofErr w:type="gramEnd"/>
          </w:p>
        </w:tc>
      </w:tr>
      <w:tr w:rsidR="00E67338" w:rsidRPr="00CD69AE" w14:paraId="4DF5226A" w14:textId="77777777" w:rsidTr="00F53032">
        <w:trPr>
          <w:trHeight w:val="279"/>
        </w:trPr>
        <w:tc>
          <w:tcPr>
            <w:tcW w:w="1189" w:type="pct"/>
            <w:vAlign w:val="center"/>
            <w:hideMark/>
          </w:tcPr>
          <w:p w14:paraId="476A06B3"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 xml:space="preserve">Dietary </w:t>
            </w:r>
            <w:proofErr w:type="spellStart"/>
            <w:r w:rsidRPr="00CD69AE">
              <w:rPr>
                <w:rFonts w:ascii="Times New Roman" w:hAnsi="Times New Roman" w:cs="Times New Roman"/>
                <w:bCs/>
                <w:szCs w:val="24"/>
              </w:rPr>
              <w:t>Fibre</w:t>
            </w:r>
            <w:proofErr w:type="spellEnd"/>
            <w:r w:rsidRPr="00CD69AE">
              <w:rPr>
                <w:rFonts w:ascii="Times New Roman" w:hAnsi="Times New Roman" w:cs="Times New Roman"/>
                <w:bCs/>
                <w:szCs w:val="24"/>
              </w:rPr>
              <w:t>(g)</w:t>
            </w:r>
          </w:p>
        </w:tc>
        <w:tc>
          <w:tcPr>
            <w:tcW w:w="759" w:type="pct"/>
            <w:vAlign w:val="center"/>
          </w:tcPr>
          <w:p w14:paraId="498FDB04"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73.90</w:t>
            </w:r>
          </w:p>
        </w:tc>
        <w:tc>
          <w:tcPr>
            <w:tcW w:w="624" w:type="pct"/>
            <w:vAlign w:val="center"/>
          </w:tcPr>
          <w:p w14:paraId="2ED2081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82.35</w:t>
            </w:r>
          </w:p>
        </w:tc>
        <w:tc>
          <w:tcPr>
            <w:tcW w:w="624" w:type="pct"/>
            <w:vAlign w:val="center"/>
          </w:tcPr>
          <w:p w14:paraId="4A8C1EF6"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61.25</w:t>
            </w:r>
          </w:p>
        </w:tc>
        <w:tc>
          <w:tcPr>
            <w:tcW w:w="814" w:type="pct"/>
            <w:vAlign w:val="center"/>
          </w:tcPr>
          <w:p w14:paraId="7C8C9257"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76.15</w:t>
            </w:r>
          </w:p>
        </w:tc>
        <w:tc>
          <w:tcPr>
            <w:tcW w:w="990" w:type="pct"/>
            <w:vAlign w:val="center"/>
          </w:tcPr>
          <w:p w14:paraId="37D6FEAE"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40</w:t>
            </w:r>
          </w:p>
        </w:tc>
      </w:tr>
      <w:tr w:rsidR="00E67338" w:rsidRPr="00CD69AE" w14:paraId="6DB66B8A" w14:textId="77777777" w:rsidTr="00F53032">
        <w:trPr>
          <w:trHeight w:val="269"/>
        </w:trPr>
        <w:tc>
          <w:tcPr>
            <w:tcW w:w="1189" w:type="pct"/>
            <w:vAlign w:val="center"/>
            <w:hideMark/>
          </w:tcPr>
          <w:p w14:paraId="5036281B"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β -Carotene(µg)</w:t>
            </w:r>
          </w:p>
        </w:tc>
        <w:tc>
          <w:tcPr>
            <w:tcW w:w="759" w:type="pct"/>
            <w:vAlign w:val="center"/>
          </w:tcPr>
          <w:p w14:paraId="48AD675A"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31.36</w:t>
            </w:r>
          </w:p>
        </w:tc>
        <w:tc>
          <w:tcPr>
            <w:tcW w:w="624" w:type="pct"/>
            <w:vAlign w:val="center"/>
          </w:tcPr>
          <w:p w14:paraId="3F62D5D7"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32.01</w:t>
            </w:r>
          </w:p>
        </w:tc>
        <w:tc>
          <w:tcPr>
            <w:tcW w:w="624" w:type="pct"/>
            <w:vAlign w:val="center"/>
          </w:tcPr>
          <w:p w14:paraId="4DB27365"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31.32</w:t>
            </w:r>
          </w:p>
        </w:tc>
        <w:tc>
          <w:tcPr>
            <w:tcW w:w="814" w:type="pct"/>
            <w:vAlign w:val="center"/>
          </w:tcPr>
          <w:p w14:paraId="5201BECF"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37.81</w:t>
            </w:r>
          </w:p>
        </w:tc>
        <w:tc>
          <w:tcPr>
            <w:tcW w:w="990" w:type="pct"/>
            <w:vAlign w:val="center"/>
          </w:tcPr>
          <w:p w14:paraId="2801F23A"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6000</w:t>
            </w:r>
          </w:p>
        </w:tc>
      </w:tr>
      <w:tr w:rsidR="00E67338" w:rsidRPr="00CD69AE" w14:paraId="0F3A7F0A" w14:textId="77777777" w:rsidTr="00F53032">
        <w:trPr>
          <w:trHeight w:val="111"/>
        </w:trPr>
        <w:tc>
          <w:tcPr>
            <w:tcW w:w="1189" w:type="pct"/>
            <w:vAlign w:val="center"/>
            <w:hideMark/>
          </w:tcPr>
          <w:p w14:paraId="0A48907C"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Vitamin A(µg)</w:t>
            </w:r>
          </w:p>
        </w:tc>
        <w:tc>
          <w:tcPr>
            <w:tcW w:w="759" w:type="pct"/>
            <w:vAlign w:val="center"/>
          </w:tcPr>
          <w:p w14:paraId="1CDBA88F"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36.94</w:t>
            </w:r>
          </w:p>
        </w:tc>
        <w:tc>
          <w:tcPr>
            <w:tcW w:w="624" w:type="pct"/>
            <w:vAlign w:val="center"/>
          </w:tcPr>
          <w:p w14:paraId="31DE42A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40.31</w:t>
            </w:r>
          </w:p>
        </w:tc>
        <w:tc>
          <w:tcPr>
            <w:tcW w:w="624" w:type="pct"/>
            <w:vAlign w:val="center"/>
          </w:tcPr>
          <w:p w14:paraId="36B0C0B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37.53</w:t>
            </w:r>
          </w:p>
        </w:tc>
        <w:tc>
          <w:tcPr>
            <w:tcW w:w="814" w:type="pct"/>
            <w:vAlign w:val="center"/>
          </w:tcPr>
          <w:p w14:paraId="35DCF19C"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44.96</w:t>
            </w:r>
          </w:p>
        </w:tc>
        <w:tc>
          <w:tcPr>
            <w:tcW w:w="990" w:type="pct"/>
            <w:vAlign w:val="center"/>
          </w:tcPr>
          <w:p w14:paraId="782DC70F"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840</w:t>
            </w:r>
          </w:p>
        </w:tc>
      </w:tr>
      <w:tr w:rsidR="00E67338" w:rsidRPr="00CD69AE" w14:paraId="3C1C1D1E" w14:textId="77777777" w:rsidTr="00F53032">
        <w:trPr>
          <w:trHeight w:val="149"/>
        </w:trPr>
        <w:tc>
          <w:tcPr>
            <w:tcW w:w="1189" w:type="pct"/>
            <w:vAlign w:val="center"/>
            <w:hideMark/>
          </w:tcPr>
          <w:p w14:paraId="52286E62"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Ascorbic Acid (mg)</w:t>
            </w:r>
          </w:p>
        </w:tc>
        <w:tc>
          <w:tcPr>
            <w:tcW w:w="759" w:type="pct"/>
            <w:vAlign w:val="center"/>
          </w:tcPr>
          <w:p w14:paraId="741F97F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65.96</w:t>
            </w:r>
          </w:p>
        </w:tc>
        <w:tc>
          <w:tcPr>
            <w:tcW w:w="624" w:type="pct"/>
            <w:vAlign w:val="center"/>
          </w:tcPr>
          <w:p w14:paraId="7B14D96E"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70.41</w:t>
            </w:r>
          </w:p>
        </w:tc>
        <w:tc>
          <w:tcPr>
            <w:tcW w:w="624" w:type="pct"/>
            <w:vAlign w:val="center"/>
          </w:tcPr>
          <w:p w14:paraId="69E64BEB"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63.46</w:t>
            </w:r>
          </w:p>
        </w:tc>
        <w:tc>
          <w:tcPr>
            <w:tcW w:w="814" w:type="pct"/>
            <w:vAlign w:val="center"/>
          </w:tcPr>
          <w:p w14:paraId="42FB530F"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82.95</w:t>
            </w:r>
          </w:p>
        </w:tc>
        <w:tc>
          <w:tcPr>
            <w:tcW w:w="990" w:type="pct"/>
            <w:vAlign w:val="center"/>
          </w:tcPr>
          <w:p w14:paraId="3EAE346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65</w:t>
            </w:r>
          </w:p>
        </w:tc>
      </w:tr>
      <w:tr w:rsidR="00E67338" w:rsidRPr="00CD69AE" w14:paraId="0DE6E91D" w14:textId="77777777" w:rsidTr="00F53032">
        <w:trPr>
          <w:trHeight w:val="111"/>
        </w:trPr>
        <w:tc>
          <w:tcPr>
            <w:tcW w:w="1189" w:type="pct"/>
            <w:vAlign w:val="center"/>
            <w:hideMark/>
          </w:tcPr>
          <w:p w14:paraId="1D95E45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Calcium (mg)</w:t>
            </w:r>
          </w:p>
        </w:tc>
        <w:tc>
          <w:tcPr>
            <w:tcW w:w="759" w:type="pct"/>
            <w:vAlign w:val="center"/>
          </w:tcPr>
          <w:p w14:paraId="1A667CCF"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50.62</w:t>
            </w:r>
          </w:p>
        </w:tc>
        <w:tc>
          <w:tcPr>
            <w:tcW w:w="624" w:type="pct"/>
            <w:vAlign w:val="center"/>
          </w:tcPr>
          <w:p w14:paraId="68CECD7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52.87</w:t>
            </w:r>
          </w:p>
        </w:tc>
        <w:tc>
          <w:tcPr>
            <w:tcW w:w="624" w:type="pct"/>
            <w:vAlign w:val="center"/>
          </w:tcPr>
          <w:p w14:paraId="60AC4363"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51.75</w:t>
            </w:r>
          </w:p>
        </w:tc>
        <w:tc>
          <w:tcPr>
            <w:tcW w:w="814" w:type="pct"/>
            <w:vAlign w:val="center"/>
          </w:tcPr>
          <w:p w14:paraId="4BA216EA"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54.96</w:t>
            </w:r>
          </w:p>
        </w:tc>
        <w:tc>
          <w:tcPr>
            <w:tcW w:w="990" w:type="pct"/>
            <w:vAlign w:val="center"/>
          </w:tcPr>
          <w:p w14:paraId="2455E2B4"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1000</w:t>
            </w:r>
          </w:p>
        </w:tc>
      </w:tr>
      <w:tr w:rsidR="00E67338" w:rsidRPr="00CD69AE" w14:paraId="3E7A6037" w14:textId="77777777" w:rsidTr="00F53032">
        <w:trPr>
          <w:trHeight w:val="111"/>
        </w:trPr>
        <w:tc>
          <w:tcPr>
            <w:tcW w:w="1189" w:type="pct"/>
            <w:vAlign w:val="center"/>
            <w:hideMark/>
          </w:tcPr>
          <w:p w14:paraId="6E89A937"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Iron(mg)</w:t>
            </w:r>
          </w:p>
        </w:tc>
        <w:tc>
          <w:tcPr>
            <w:tcW w:w="759" w:type="pct"/>
            <w:vAlign w:val="center"/>
          </w:tcPr>
          <w:p w14:paraId="322D9F36"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60.6</w:t>
            </w:r>
          </w:p>
        </w:tc>
        <w:tc>
          <w:tcPr>
            <w:tcW w:w="624" w:type="pct"/>
            <w:vAlign w:val="center"/>
          </w:tcPr>
          <w:p w14:paraId="1B41BAC1"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82.4</w:t>
            </w:r>
          </w:p>
        </w:tc>
        <w:tc>
          <w:tcPr>
            <w:tcW w:w="624" w:type="pct"/>
            <w:vAlign w:val="center"/>
          </w:tcPr>
          <w:p w14:paraId="43A6335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72.85</w:t>
            </w:r>
          </w:p>
        </w:tc>
        <w:tc>
          <w:tcPr>
            <w:tcW w:w="814" w:type="pct"/>
            <w:vAlign w:val="center"/>
          </w:tcPr>
          <w:p w14:paraId="5A0B5C8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109.45</w:t>
            </w:r>
          </w:p>
        </w:tc>
        <w:tc>
          <w:tcPr>
            <w:tcW w:w="990" w:type="pct"/>
            <w:vAlign w:val="center"/>
          </w:tcPr>
          <w:p w14:paraId="00EA7AEC"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20</w:t>
            </w:r>
          </w:p>
        </w:tc>
      </w:tr>
      <w:tr w:rsidR="00E67338" w:rsidRPr="00CD69AE" w14:paraId="7411751D" w14:textId="77777777" w:rsidTr="00F53032">
        <w:trPr>
          <w:trHeight w:val="111"/>
        </w:trPr>
        <w:tc>
          <w:tcPr>
            <w:tcW w:w="1189" w:type="pct"/>
            <w:vAlign w:val="center"/>
          </w:tcPr>
          <w:p w14:paraId="77C9E576" w14:textId="77777777" w:rsidR="00E67338" w:rsidRPr="00CD69AE" w:rsidRDefault="00E67338" w:rsidP="00DB53EA">
            <w:pPr>
              <w:widowControl w:val="0"/>
              <w:spacing w:after="0" w:line="240" w:lineRule="auto"/>
              <w:jc w:val="both"/>
              <w:rPr>
                <w:rFonts w:ascii="Times New Roman" w:eastAsia="Calibri" w:hAnsi="Times New Roman" w:cs="Times New Roman"/>
                <w:bCs/>
                <w:kern w:val="24"/>
                <w:szCs w:val="24"/>
              </w:rPr>
            </w:pPr>
            <w:r w:rsidRPr="00CD69AE">
              <w:rPr>
                <w:rFonts w:ascii="Times New Roman" w:hAnsi="Times New Roman" w:cs="Times New Roman"/>
                <w:bCs/>
                <w:szCs w:val="24"/>
              </w:rPr>
              <w:t>Folic acid(µg)</w:t>
            </w:r>
          </w:p>
        </w:tc>
        <w:tc>
          <w:tcPr>
            <w:tcW w:w="759" w:type="pct"/>
            <w:vAlign w:val="center"/>
          </w:tcPr>
          <w:p w14:paraId="1774D01D"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70.55</w:t>
            </w:r>
          </w:p>
        </w:tc>
        <w:tc>
          <w:tcPr>
            <w:tcW w:w="624" w:type="pct"/>
            <w:vAlign w:val="center"/>
          </w:tcPr>
          <w:p w14:paraId="77609FE7"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79.49</w:t>
            </w:r>
          </w:p>
        </w:tc>
        <w:tc>
          <w:tcPr>
            <w:tcW w:w="624" w:type="pct"/>
            <w:vAlign w:val="center"/>
          </w:tcPr>
          <w:p w14:paraId="50E36A09"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71.71</w:t>
            </w:r>
          </w:p>
        </w:tc>
        <w:tc>
          <w:tcPr>
            <w:tcW w:w="814" w:type="pct"/>
            <w:vAlign w:val="center"/>
          </w:tcPr>
          <w:p w14:paraId="3F67C4B2"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87.47</w:t>
            </w:r>
          </w:p>
        </w:tc>
        <w:tc>
          <w:tcPr>
            <w:tcW w:w="990" w:type="pct"/>
            <w:vAlign w:val="center"/>
          </w:tcPr>
          <w:p w14:paraId="0AF1A9F3"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220</w:t>
            </w:r>
          </w:p>
        </w:tc>
      </w:tr>
      <w:tr w:rsidR="00E67338" w:rsidRPr="00CD69AE" w14:paraId="3314863C" w14:textId="77777777" w:rsidTr="00F53032">
        <w:trPr>
          <w:trHeight w:val="111"/>
        </w:trPr>
        <w:tc>
          <w:tcPr>
            <w:tcW w:w="1189" w:type="pct"/>
            <w:vAlign w:val="center"/>
          </w:tcPr>
          <w:p w14:paraId="5CC6CF52" w14:textId="77777777" w:rsidR="00E67338" w:rsidRPr="00CD69AE" w:rsidRDefault="00E67338" w:rsidP="00DB53EA">
            <w:pPr>
              <w:widowControl w:val="0"/>
              <w:spacing w:after="0" w:line="240" w:lineRule="auto"/>
              <w:jc w:val="both"/>
              <w:rPr>
                <w:rFonts w:ascii="Times New Roman" w:hAnsi="Times New Roman" w:cs="Times New Roman"/>
                <w:bCs/>
                <w:szCs w:val="24"/>
              </w:rPr>
            </w:pPr>
            <w:r w:rsidRPr="00CD69AE">
              <w:rPr>
                <w:rFonts w:ascii="Times New Roman" w:hAnsi="Times New Roman" w:cs="Times New Roman"/>
                <w:bCs/>
                <w:szCs w:val="24"/>
              </w:rPr>
              <w:t>Phosphorous (mg)</w:t>
            </w:r>
          </w:p>
        </w:tc>
        <w:tc>
          <w:tcPr>
            <w:tcW w:w="759" w:type="pct"/>
            <w:vAlign w:val="center"/>
          </w:tcPr>
          <w:p w14:paraId="520C6B4F"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40.10</w:t>
            </w:r>
          </w:p>
        </w:tc>
        <w:tc>
          <w:tcPr>
            <w:tcW w:w="624" w:type="pct"/>
            <w:vAlign w:val="center"/>
          </w:tcPr>
          <w:p w14:paraId="417D8C77"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41.35</w:t>
            </w:r>
          </w:p>
        </w:tc>
        <w:tc>
          <w:tcPr>
            <w:tcW w:w="624" w:type="pct"/>
            <w:vAlign w:val="center"/>
          </w:tcPr>
          <w:p w14:paraId="0882981C"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40.66</w:t>
            </w:r>
          </w:p>
        </w:tc>
        <w:tc>
          <w:tcPr>
            <w:tcW w:w="814" w:type="pct"/>
            <w:vAlign w:val="center"/>
          </w:tcPr>
          <w:p w14:paraId="15122CB6"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43.32</w:t>
            </w:r>
          </w:p>
        </w:tc>
        <w:tc>
          <w:tcPr>
            <w:tcW w:w="990" w:type="pct"/>
            <w:vAlign w:val="center"/>
          </w:tcPr>
          <w:p w14:paraId="754A00FB"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2000</w:t>
            </w:r>
          </w:p>
        </w:tc>
      </w:tr>
      <w:tr w:rsidR="00E67338" w:rsidRPr="00CD69AE" w14:paraId="4FF06A99" w14:textId="77777777" w:rsidTr="00F53032">
        <w:trPr>
          <w:trHeight w:val="111"/>
        </w:trPr>
        <w:tc>
          <w:tcPr>
            <w:tcW w:w="1189" w:type="pct"/>
            <w:vAlign w:val="center"/>
          </w:tcPr>
          <w:p w14:paraId="356E78C0" w14:textId="77777777" w:rsidR="00E67338" w:rsidRPr="00CD69AE" w:rsidRDefault="00E67338" w:rsidP="00DB53EA">
            <w:pPr>
              <w:widowControl w:val="0"/>
              <w:spacing w:after="0" w:line="240" w:lineRule="auto"/>
              <w:jc w:val="both"/>
              <w:rPr>
                <w:rFonts w:ascii="Times New Roman" w:hAnsi="Times New Roman" w:cs="Times New Roman"/>
                <w:bCs/>
                <w:szCs w:val="24"/>
              </w:rPr>
            </w:pPr>
            <w:r w:rsidRPr="00CD69AE">
              <w:rPr>
                <w:rFonts w:ascii="Times New Roman" w:hAnsi="Times New Roman" w:cs="Times New Roman"/>
                <w:bCs/>
                <w:szCs w:val="24"/>
              </w:rPr>
              <w:t>Zinc (µg)</w:t>
            </w:r>
          </w:p>
        </w:tc>
        <w:tc>
          <w:tcPr>
            <w:tcW w:w="759" w:type="pct"/>
            <w:vAlign w:val="center"/>
          </w:tcPr>
          <w:p w14:paraId="6A1B2621"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50.53</w:t>
            </w:r>
          </w:p>
        </w:tc>
        <w:tc>
          <w:tcPr>
            <w:tcW w:w="624" w:type="pct"/>
            <w:vAlign w:val="center"/>
          </w:tcPr>
          <w:p w14:paraId="2E92ABA9"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76.66</w:t>
            </w:r>
          </w:p>
        </w:tc>
        <w:tc>
          <w:tcPr>
            <w:tcW w:w="624" w:type="pct"/>
            <w:vAlign w:val="center"/>
          </w:tcPr>
          <w:p w14:paraId="4BD04CE8"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64.84</w:t>
            </w:r>
          </w:p>
        </w:tc>
        <w:tc>
          <w:tcPr>
            <w:tcW w:w="814" w:type="pct"/>
            <w:vAlign w:val="center"/>
          </w:tcPr>
          <w:p w14:paraId="11234A4F"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127.95</w:t>
            </w:r>
          </w:p>
        </w:tc>
        <w:tc>
          <w:tcPr>
            <w:tcW w:w="990" w:type="pct"/>
            <w:vAlign w:val="center"/>
          </w:tcPr>
          <w:p w14:paraId="11E66D01"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13.2</w:t>
            </w:r>
          </w:p>
        </w:tc>
      </w:tr>
      <w:tr w:rsidR="00E67338" w:rsidRPr="00CD69AE" w14:paraId="35DDA494" w14:textId="77777777" w:rsidTr="00F53032">
        <w:trPr>
          <w:trHeight w:val="199"/>
        </w:trPr>
        <w:tc>
          <w:tcPr>
            <w:tcW w:w="1189" w:type="pct"/>
            <w:vAlign w:val="center"/>
          </w:tcPr>
          <w:p w14:paraId="55364201" w14:textId="77777777" w:rsidR="00E67338" w:rsidRPr="00CD69AE" w:rsidRDefault="00E67338" w:rsidP="00DB53EA">
            <w:pPr>
              <w:widowControl w:val="0"/>
              <w:spacing w:after="0" w:line="240" w:lineRule="auto"/>
              <w:jc w:val="both"/>
              <w:rPr>
                <w:rFonts w:ascii="Times New Roman" w:eastAsia="Calibri" w:hAnsi="Times New Roman" w:cs="Times New Roman"/>
                <w:bCs/>
                <w:kern w:val="24"/>
                <w:szCs w:val="24"/>
              </w:rPr>
            </w:pPr>
            <w:r w:rsidRPr="00CD69AE">
              <w:rPr>
                <w:rFonts w:ascii="Times New Roman" w:hAnsi="Times New Roman" w:cs="Times New Roman"/>
                <w:bCs/>
                <w:szCs w:val="24"/>
              </w:rPr>
              <w:t>Magnesium (mg)</w:t>
            </w:r>
          </w:p>
        </w:tc>
        <w:tc>
          <w:tcPr>
            <w:tcW w:w="759" w:type="pct"/>
            <w:vAlign w:val="center"/>
          </w:tcPr>
          <w:p w14:paraId="1D8EF2B6"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70.89</w:t>
            </w:r>
          </w:p>
        </w:tc>
        <w:tc>
          <w:tcPr>
            <w:tcW w:w="624" w:type="pct"/>
            <w:vAlign w:val="center"/>
          </w:tcPr>
          <w:p w14:paraId="1001FB8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73.45</w:t>
            </w:r>
          </w:p>
        </w:tc>
        <w:tc>
          <w:tcPr>
            <w:tcW w:w="624" w:type="pct"/>
            <w:vAlign w:val="center"/>
          </w:tcPr>
          <w:p w14:paraId="371A06A3"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72.62</w:t>
            </w:r>
          </w:p>
        </w:tc>
        <w:tc>
          <w:tcPr>
            <w:tcW w:w="814" w:type="pct"/>
            <w:vAlign w:val="center"/>
          </w:tcPr>
          <w:p w14:paraId="7C7D6A56"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hAnsi="Times New Roman" w:cs="Times New Roman"/>
                <w:bCs/>
                <w:szCs w:val="24"/>
              </w:rPr>
              <w:t>79.62</w:t>
            </w:r>
          </w:p>
        </w:tc>
        <w:tc>
          <w:tcPr>
            <w:tcW w:w="990" w:type="pct"/>
            <w:vAlign w:val="center"/>
          </w:tcPr>
          <w:p w14:paraId="72655E40" w14:textId="77777777" w:rsidR="00E67338" w:rsidRPr="00CD69AE" w:rsidRDefault="00E67338" w:rsidP="00DB53EA">
            <w:pPr>
              <w:widowControl w:val="0"/>
              <w:spacing w:after="0" w:line="240" w:lineRule="auto"/>
              <w:jc w:val="both"/>
              <w:rPr>
                <w:rFonts w:ascii="Times New Roman" w:eastAsia="Calibri" w:hAnsi="Times New Roman" w:cs="Times New Roman"/>
                <w:bCs/>
                <w:szCs w:val="24"/>
              </w:rPr>
            </w:pPr>
            <w:r w:rsidRPr="00CD69AE">
              <w:rPr>
                <w:rFonts w:ascii="Times New Roman" w:eastAsia="Calibri" w:hAnsi="Times New Roman" w:cs="Times New Roman"/>
                <w:bCs/>
                <w:szCs w:val="24"/>
              </w:rPr>
              <w:t>370</w:t>
            </w:r>
          </w:p>
        </w:tc>
      </w:tr>
    </w:tbl>
    <w:p w14:paraId="57E837D3" w14:textId="77777777" w:rsidR="00E67338" w:rsidRPr="00CD69AE" w:rsidRDefault="00E67338" w:rsidP="00DB53EA">
      <w:pPr>
        <w:jc w:val="both"/>
        <w:rPr>
          <w:rFonts w:ascii="Times New Roman" w:hAnsi="Times New Roman" w:cs="Times New Roman"/>
          <w:b/>
          <w:bCs/>
          <w:szCs w:val="24"/>
        </w:rPr>
      </w:pPr>
    </w:p>
    <w:p w14:paraId="568326BE" w14:textId="77777777" w:rsidR="0057757A" w:rsidRDefault="00EC4A63" w:rsidP="00DB53EA">
      <w:pPr>
        <w:jc w:val="both"/>
        <w:rPr>
          <w:rFonts w:ascii="Times New Roman" w:hAnsi="Times New Roman" w:cs="Times New Roman"/>
          <w:b/>
          <w:bCs/>
          <w:szCs w:val="24"/>
        </w:rPr>
      </w:pPr>
      <w:r w:rsidRPr="00CD69AE">
        <w:rPr>
          <w:rFonts w:ascii="Times New Roman" w:hAnsi="Times New Roman" w:cs="Times New Roman"/>
          <w:b/>
          <w:bCs/>
          <w:szCs w:val="24"/>
        </w:rPr>
        <w:t>Discussion</w:t>
      </w:r>
      <w:r w:rsidR="00DB53EA" w:rsidRPr="00CD69AE">
        <w:rPr>
          <w:rFonts w:ascii="Times New Roman" w:hAnsi="Times New Roman" w:cs="Times New Roman"/>
          <w:b/>
          <w:bCs/>
          <w:szCs w:val="24"/>
        </w:rPr>
        <w:t xml:space="preserve">: </w:t>
      </w:r>
    </w:p>
    <w:p w14:paraId="5C2C31E9" w14:textId="52E29CF2" w:rsidR="00B858F8" w:rsidRPr="00CD69AE" w:rsidRDefault="00DB53EA" w:rsidP="0057757A">
      <w:pPr>
        <w:ind w:firstLine="720"/>
        <w:jc w:val="both"/>
        <w:rPr>
          <w:rFonts w:ascii="Times New Roman" w:hAnsi="Times New Roman" w:cs="Times New Roman"/>
          <w:szCs w:val="24"/>
        </w:rPr>
      </w:pPr>
      <w:r w:rsidRPr="00CD69AE">
        <w:rPr>
          <w:rFonts w:ascii="Times New Roman" w:hAnsi="Times New Roman" w:cs="Times New Roman"/>
          <w:szCs w:val="24"/>
        </w:rPr>
        <w:t>The present study was designed to develop and evaluate a functional bar enriched with bee pollen and honey and to assess its impact on the nutritional and anthropometric status of college-going individuals. The results revealed that the experimental bar had improved nutritional composition and acceptability compared to the control, and positively influenced dietary adequacy and</w:t>
      </w:r>
      <w:r w:rsidR="0057757A">
        <w:rPr>
          <w:rFonts w:ascii="Times New Roman" w:hAnsi="Times New Roman" w:cs="Times New Roman"/>
          <w:szCs w:val="24"/>
        </w:rPr>
        <w:t xml:space="preserve"> </w:t>
      </w:r>
      <w:r w:rsidRPr="00CD69AE">
        <w:rPr>
          <w:rFonts w:ascii="Times New Roman" w:hAnsi="Times New Roman" w:cs="Times New Roman"/>
          <w:szCs w:val="24"/>
        </w:rPr>
        <w:t>body composition over the intervention period.</w:t>
      </w:r>
      <w:r w:rsidRPr="00CD69AE">
        <w:rPr>
          <w:rFonts w:ascii="Times New Roman" w:hAnsi="Times New Roman" w:cs="Times New Roman"/>
          <w:szCs w:val="24"/>
        </w:rPr>
        <w:br/>
        <w:t xml:space="preserve">The dietary content of the test bar showed considerable improvement in protein, fiber, fat, and basic minerals like calcium, iron, and zinc. This is in agreement with other research conducted by Campos </w:t>
      </w:r>
      <w:r w:rsidR="0095132A" w:rsidRPr="0057757A">
        <w:rPr>
          <w:rFonts w:ascii="Times New Roman" w:hAnsi="Times New Roman" w:cs="Times New Roman"/>
          <w:i/>
          <w:iCs/>
          <w:szCs w:val="24"/>
        </w:rPr>
        <w:t>et al</w:t>
      </w:r>
      <w:r w:rsidRPr="00CD69AE">
        <w:rPr>
          <w:rFonts w:ascii="Times New Roman" w:hAnsi="Times New Roman" w:cs="Times New Roman"/>
          <w:szCs w:val="24"/>
        </w:rPr>
        <w:t xml:space="preserve">. (2008) and </w:t>
      </w:r>
      <w:proofErr w:type="spellStart"/>
      <w:r w:rsidRPr="00CD69AE">
        <w:rPr>
          <w:rFonts w:ascii="Times New Roman" w:hAnsi="Times New Roman" w:cs="Times New Roman"/>
          <w:szCs w:val="24"/>
        </w:rPr>
        <w:t>Kieliszek</w:t>
      </w:r>
      <w:proofErr w:type="spellEnd"/>
      <w:r w:rsidRPr="00CD69AE">
        <w:rPr>
          <w:rFonts w:ascii="Times New Roman" w:hAnsi="Times New Roman" w:cs="Times New Roman"/>
          <w:szCs w:val="24"/>
        </w:rPr>
        <w:t xml:space="preserve"> </w:t>
      </w:r>
      <w:r w:rsidR="0095132A" w:rsidRPr="0057757A">
        <w:rPr>
          <w:rFonts w:ascii="Times New Roman" w:hAnsi="Times New Roman" w:cs="Times New Roman"/>
          <w:i/>
          <w:iCs/>
          <w:szCs w:val="24"/>
        </w:rPr>
        <w:t>et al</w:t>
      </w:r>
      <w:r w:rsidRPr="00CD69AE">
        <w:rPr>
          <w:rFonts w:ascii="Times New Roman" w:hAnsi="Times New Roman" w:cs="Times New Roman"/>
          <w:szCs w:val="24"/>
        </w:rPr>
        <w:t xml:space="preserve">. (2018), who highlighted that bee pollen contains an abundance of complete proteins, unsaturated fatty acids, and bioavailable micronutrients. Honey also contributed to the polyphenol and carbohydrate content, enhancing the functional value and energy density of the bar (Bogdanov </w:t>
      </w:r>
      <w:r w:rsidR="0095132A" w:rsidRPr="0057757A">
        <w:rPr>
          <w:rFonts w:ascii="Times New Roman" w:hAnsi="Times New Roman" w:cs="Times New Roman"/>
          <w:i/>
          <w:iCs/>
          <w:szCs w:val="24"/>
        </w:rPr>
        <w:t>et al</w:t>
      </w:r>
      <w:r w:rsidRPr="00CD69AE">
        <w:rPr>
          <w:rFonts w:ascii="Times New Roman" w:hAnsi="Times New Roman" w:cs="Times New Roman"/>
          <w:szCs w:val="24"/>
        </w:rPr>
        <w:t xml:space="preserve">., 2008; Silva </w:t>
      </w:r>
      <w:r w:rsidR="0095132A" w:rsidRPr="0057757A">
        <w:rPr>
          <w:rFonts w:ascii="Times New Roman" w:hAnsi="Times New Roman" w:cs="Times New Roman"/>
          <w:i/>
          <w:iCs/>
          <w:szCs w:val="24"/>
        </w:rPr>
        <w:t>et al</w:t>
      </w:r>
      <w:r w:rsidRPr="00CD69AE">
        <w:rPr>
          <w:rFonts w:ascii="Times New Roman" w:hAnsi="Times New Roman" w:cs="Times New Roman"/>
          <w:szCs w:val="24"/>
        </w:rPr>
        <w:t>., 2016).</w:t>
      </w:r>
      <w:r w:rsidR="0057757A">
        <w:rPr>
          <w:rFonts w:ascii="Times New Roman" w:hAnsi="Times New Roman" w:cs="Times New Roman"/>
          <w:szCs w:val="24"/>
        </w:rPr>
        <w:t xml:space="preserve"> </w:t>
      </w:r>
      <w:r w:rsidRPr="00CD69AE">
        <w:rPr>
          <w:rFonts w:ascii="Times New Roman" w:hAnsi="Times New Roman" w:cs="Times New Roman"/>
          <w:szCs w:val="24"/>
        </w:rPr>
        <w:t>The sensory characteristics of the test bar were also positively rated, most notably in terms of taste, texture, and general acceptability. Almeida</w:t>
      </w:r>
      <w:r w:rsidR="0057757A">
        <w:rPr>
          <w:rFonts w:ascii="Times New Roman" w:hAnsi="Times New Roman" w:cs="Times New Roman"/>
          <w:szCs w:val="24"/>
        </w:rPr>
        <w:t xml:space="preserve"> </w:t>
      </w:r>
      <w:proofErr w:type="spellStart"/>
      <w:r w:rsidRPr="00CD69AE">
        <w:rPr>
          <w:rFonts w:ascii="Times New Roman" w:hAnsi="Times New Roman" w:cs="Times New Roman"/>
          <w:szCs w:val="24"/>
        </w:rPr>
        <w:t>Muradian</w:t>
      </w:r>
      <w:proofErr w:type="spellEnd"/>
      <w:r w:rsidRPr="00CD69AE">
        <w:rPr>
          <w:rFonts w:ascii="Times New Roman" w:hAnsi="Times New Roman" w:cs="Times New Roman"/>
          <w:szCs w:val="24"/>
        </w:rPr>
        <w:t xml:space="preserve"> </w:t>
      </w:r>
      <w:r w:rsidR="0095132A" w:rsidRPr="0057757A">
        <w:rPr>
          <w:rFonts w:ascii="Times New Roman" w:hAnsi="Times New Roman" w:cs="Times New Roman"/>
          <w:i/>
          <w:iCs/>
          <w:szCs w:val="24"/>
        </w:rPr>
        <w:t>et al</w:t>
      </w:r>
      <w:r w:rsidRPr="00CD69AE">
        <w:rPr>
          <w:rFonts w:ascii="Times New Roman" w:hAnsi="Times New Roman" w:cs="Times New Roman"/>
          <w:szCs w:val="24"/>
        </w:rPr>
        <w:t>. (2005) noted comparable results in which honey and pollen-based products improved palatability by containing natural sugars and aromatics.</w:t>
      </w:r>
      <w:r w:rsidR="0057757A">
        <w:rPr>
          <w:rFonts w:ascii="Times New Roman" w:hAnsi="Times New Roman" w:cs="Times New Roman"/>
          <w:szCs w:val="24"/>
        </w:rPr>
        <w:t xml:space="preserve"> </w:t>
      </w:r>
      <w:r w:rsidRPr="00CD69AE">
        <w:rPr>
          <w:rFonts w:ascii="Times New Roman" w:hAnsi="Times New Roman" w:cs="Times New Roman"/>
          <w:szCs w:val="24"/>
        </w:rPr>
        <w:t>The light granularity of bee pollen could also have been responsible for enhanced mouthfeel, in agreement with findings from Thakur and Nanda (2015).</w:t>
      </w:r>
      <w:r w:rsidR="0057757A">
        <w:rPr>
          <w:rFonts w:ascii="Times New Roman" w:hAnsi="Times New Roman" w:cs="Times New Roman"/>
          <w:szCs w:val="24"/>
        </w:rPr>
        <w:t xml:space="preserve"> </w:t>
      </w:r>
      <w:r w:rsidRPr="00CD69AE">
        <w:rPr>
          <w:rFonts w:ascii="Times New Roman" w:hAnsi="Times New Roman" w:cs="Times New Roman"/>
          <w:szCs w:val="24"/>
        </w:rPr>
        <w:t xml:space="preserve">Notably, daily intake of the </w:t>
      </w:r>
      <w:r w:rsidRPr="00CD69AE">
        <w:rPr>
          <w:rFonts w:ascii="Times New Roman" w:hAnsi="Times New Roman" w:cs="Times New Roman"/>
          <w:szCs w:val="24"/>
        </w:rPr>
        <w:lastRenderedPageBreak/>
        <w:t xml:space="preserve">bar resulted in quantifiable gains in anthropometric indices, especially diminished BMI, waist circumference, and waist-hip ratio in the experimental group. They are likely due to improved nutrient balance, enhanced satiety through higher protein and fiber content, and lower intake of low-nutrient-density snacks. Preceding research by </w:t>
      </w:r>
      <w:proofErr w:type="spellStart"/>
      <w:r w:rsidRPr="00CD69AE">
        <w:rPr>
          <w:rFonts w:ascii="Times New Roman" w:hAnsi="Times New Roman" w:cs="Times New Roman"/>
          <w:szCs w:val="24"/>
        </w:rPr>
        <w:t>Pascoal</w:t>
      </w:r>
      <w:proofErr w:type="spellEnd"/>
      <w:r w:rsidRPr="00CD69AE">
        <w:rPr>
          <w:rFonts w:ascii="Times New Roman" w:hAnsi="Times New Roman" w:cs="Times New Roman"/>
          <w:szCs w:val="24"/>
        </w:rPr>
        <w:t xml:space="preserve"> </w:t>
      </w:r>
      <w:r w:rsidR="0095132A" w:rsidRPr="0057757A">
        <w:rPr>
          <w:rFonts w:ascii="Times New Roman" w:hAnsi="Times New Roman" w:cs="Times New Roman"/>
          <w:i/>
          <w:iCs/>
          <w:szCs w:val="24"/>
        </w:rPr>
        <w:t>et al</w:t>
      </w:r>
      <w:r w:rsidRPr="00CD69AE">
        <w:rPr>
          <w:rFonts w:ascii="Times New Roman" w:hAnsi="Times New Roman" w:cs="Times New Roman"/>
          <w:szCs w:val="24"/>
        </w:rPr>
        <w:t>. (2014) also revealed anti-obesity and metabolic effects of bee pollen supplementation owing to its high content of flavonoids and amino acids.</w:t>
      </w:r>
      <w:r w:rsidRPr="00CD69AE">
        <w:rPr>
          <w:rFonts w:ascii="Times New Roman" w:hAnsi="Times New Roman" w:cs="Times New Roman"/>
          <w:szCs w:val="24"/>
        </w:rPr>
        <w:br/>
        <w:t xml:space="preserve">Further, the dietary intake statistics indicated remarkable protein, calcium, and iron increases in intake after intervention among the experimental group and subsequent percent adequacy improvement. This is consistent with previous research by </w:t>
      </w:r>
      <w:proofErr w:type="spellStart"/>
      <w:r w:rsidRPr="00CD69AE">
        <w:rPr>
          <w:rFonts w:ascii="Times New Roman" w:hAnsi="Times New Roman" w:cs="Times New Roman"/>
          <w:szCs w:val="24"/>
        </w:rPr>
        <w:t>Komosinska-Vassev</w:t>
      </w:r>
      <w:proofErr w:type="spellEnd"/>
      <w:r w:rsidRPr="00CD69AE">
        <w:rPr>
          <w:rFonts w:ascii="Times New Roman" w:hAnsi="Times New Roman" w:cs="Times New Roman"/>
          <w:szCs w:val="24"/>
        </w:rPr>
        <w:t xml:space="preserve"> </w:t>
      </w:r>
      <w:r w:rsidR="0095132A" w:rsidRPr="0057757A">
        <w:rPr>
          <w:rFonts w:ascii="Times New Roman" w:hAnsi="Times New Roman" w:cs="Times New Roman"/>
          <w:i/>
          <w:iCs/>
          <w:szCs w:val="24"/>
        </w:rPr>
        <w:t>et al</w:t>
      </w:r>
      <w:r w:rsidRPr="00CD69AE">
        <w:rPr>
          <w:rFonts w:ascii="Times New Roman" w:hAnsi="Times New Roman" w:cs="Times New Roman"/>
          <w:szCs w:val="24"/>
        </w:rPr>
        <w:t xml:space="preserve">. (2015) and </w:t>
      </w:r>
      <w:proofErr w:type="spellStart"/>
      <w:r w:rsidRPr="00CD69AE">
        <w:rPr>
          <w:rFonts w:ascii="Times New Roman" w:hAnsi="Times New Roman" w:cs="Times New Roman"/>
          <w:szCs w:val="24"/>
        </w:rPr>
        <w:t>Kroyer</w:t>
      </w:r>
      <w:proofErr w:type="spellEnd"/>
      <w:r w:rsidRPr="00CD69AE">
        <w:rPr>
          <w:rFonts w:ascii="Times New Roman" w:hAnsi="Times New Roman" w:cs="Times New Roman"/>
          <w:szCs w:val="24"/>
        </w:rPr>
        <w:t xml:space="preserve"> and </w:t>
      </w:r>
      <w:proofErr w:type="spellStart"/>
      <w:r w:rsidRPr="00CD69AE">
        <w:rPr>
          <w:rFonts w:ascii="Times New Roman" w:hAnsi="Times New Roman" w:cs="Times New Roman"/>
          <w:szCs w:val="24"/>
        </w:rPr>
        <w:t>Hegedus</w:t>
      </w:r>
      <w:proofErr w:type="spellEnd"/>
      <w:r w:rsidRPr="00CD69AE">
        <w:rPr>
          <w:rFonts w:ascii="Times New Roman" w:hAnsi="Times New Roman" w:cs="Times New Roman"/>
          <w:szCs w:val="24"/>
        </w:rPr>
        <w:t xml:space="preserve"> (2001), which established that supplementation of bee pollen enhanced micronutrient status among different populations. The augmentation of dietary adequacy in this research further vindicates the promise of such functional food item usage in alleviating hidden hunger among young people.</w:t>
      </w:r>
      <w:r w:rsidRPr="00CD69AE">
        <w:rPr>
          <w:rFonts w:ascii="Times New Roman" w:hAnsi="Times New Roman" w:cs="Times New Roman"/>
          <w:szCs w:val="24"/>
        </w:rPr>
        <w:br/>
        <w:t>In all, the findings of this current study emphasize the synergistic nutritional benefit of bee pollen and honey, and prove that their respective incorporation into a well-accepted food form like a bar can be an efficient measure to increase nutritional consumption, particularly in college students who have irregular dietary habits.</w:t>
      </w:r>
    </w:p>
    <w:p w14:paraId="1B313D41" w14:textId="09FAB337" w:rsidR="00EC4A63" w:rsidRPr="00CD69AE" w:rsidRDefault="00DB53EA" w:rsidP="0057757A">
      <w:pPr>
        <w:jc w:val="both"/>
        <w:rPr>
          <w:rFonts w:ascii="Times New Roman" w:hAnsi="Times New Roman" w:cs="Times New Roman"/>
          <w:szCs w:val="24"/>
        </w:rPr>
      </w:pPr>
      <w:r w:rsidRPr="00CD69AE">
        <w:rPr>
          <w:rFonts w:ascii="Times New Roman" w:hAnsi="Times New Roman" w:cs="Times New Roman"/>
          <w:b/>
          <w:bCs/>
          <w:szCs w:val="24"/>
        </w:rPr>
        <w:br/>
        <w:t>Conclusion</w:t>
      </w:r>
      <w:r w:rsidRPr="00CD69AE">
        <w:rPr>
          <w:rFonts w:ascii="Times New Roman" w:hAnsi="Times New Roman" w:cs="Times New Roman"/>
          <w:b/>
          <w:bCs/>
          <w:szCs w:val="24"/>
        </w:rPr>
        <w:br/>
      </w:r>
      <w:r w:rsidRPr="00CD69AE">
        <w:rPr>
          <w:rFonts w:ascii="Times New Roman" w:hAnsi="Times New Roman" w:cs="Times New Roman"/>
          <w:szCs w:val="24"/>
        </w:rPr>
        <w:t>The results of the present study establish that the addition of bee pollen and honey to a cereal nutritional bar had a considerable impact on its nutrition content, sensory properties, and functional value. Intake of the test bar over a period of time resulted in significant increases in protein, iron, and calcium ingestion, and improved anthropometric parameters like BMI and waist-hip ratio among university students. These findings highlight the value of honey and bee pollen as natural, bioactive-dense ingredients that are viable for creating functional foods with the aim of enhancing the nutritional well-being of young adults. The research confirms the application of these preparations as efficacious, pragmatic, and healthy nutritional interventions to bridge the gap of</w:t>
      </w:r>
      <w:r w:rsidR="0057757A">
        <w:rPr>
          <w:rFonts w:ascii="Times New Roman" w:hAnsi="Times New Roman" w:cs="Times New Roman"/>
          <w:szCs w:val="24"/>
        </w:rPr>
        <w:t xml:space="preserve"> </w:t>
      </w:r>
      <w:r w:rsidRPr="00CD69AE">
        <w:rPr>
          <w:rFonts w:ascii="Times New Roman" w:hAnsi="Times New Roman" w:cs="Times New Roman"/>
          <w:szCs w:val="24"/>
        </w:rPr>
        <w:t>micronutrients and enhance favorable body composition in student subjects.</w:t>
      </w:r>
    </w:p>
    <w:p w14:paraId="3A060294" w14:textId="77777777" w:rsidR="00792895" w:rsidRPr="00CD69AE" w:rsidRDefault="00792895" w:rsidP="00DB53EA">
      <w:pPr>
        <w:jc w:val="both"/>
        <w:rPr>
          <w:rFonts w:ascii="Times New Roman" w:hAnsi="Times New Roman" w:cs="Times New Roman"/>
          <w:szCs w:val="24"/>
        </w:rPr>
      </w:pPr>
    </w:p>
    <w:p w14:paraId="3890ACC6" w14:textId="77777777" w:rsidR="00A714C5" w:rsidRDefault="00A714C5" w:rsidP="00A714C5">
      <w:pPr>
        <w:ind w:firstLine="720"/>
        <w:jc w:val="both"/>
        <w:rPr>
          <w:rFonts w:ascii="Times New Roman" w:hAnsi="Times New Roman" w:cs="Times New Roman"/>
          <w:szCs w:val="24"/>
        </w:rPr>
      </w:pPr>
      <w:r w:rsidRPr="00A714C5">
        <w:rPr>
          <w:rFonts w:ascii="Times New Roman" w:hAnsi="Times New Roman" w:cs="Times New Roman"/>
          <w:b/>
          <w:szCs w:val="24"/>
        </w:rPr>
        <w:t>Ethical approval</w:t>
      </w:r>
      <w:r>
        <w:rPr>
          <w:rFonts w:ascii="Times New Roman" w:hAnsi="Times New Roman" w:cs="Times New Roman"/>
          <w:b/>
          <w:szCs w:val="24"/>
        </w:rPr>
        <w:t xml:space="preserve"> </w:t>
      </w:r>
      <w:r w:rsidRPr="00A714C5">
        <w:rPr>
          <w:rFonts w:ascii="Times New Roman" w:hAnsi="Times New Roman" w:cs="Times New Roman"/>
          <w:b/>
          <w:szCs w:val="24"/>
        </w:rPr>
        <w:t>and</w:t>
      </w:r>
      <w:r>
        <w:rPr>
          <w:rFonts w:ascii="Times New Roman" w:hAnsi="Times New Roman" w:cs="Times New Roman"/>
          <w:b/>
          <w:szCs w:val="24"/>
        </w:rPr>
        <w:t xml:space="preserve"> </w:t>
      </w:r>
      <w:proofErr w:type="gramStart"/>
      <w:r w:rsidRPr="00A714C5">
        <w:rPr>
          <w:rFonts w:ascii="Times New Roman" w:hAnsi="Times New Roman" w:cs="Times New Roman"/>
          <w:b/>
          <w:szCs w:val="24"/>
        </w:rPr>
        <w:t>consent</w:t>
      </w:r>
      <w:r w:rsidRPr="00CE420B">
        <w:rPr>
          <w:rFonts w:ascii="Times New Roman" w:hAnsi="Times New Roman" w:cs="Times New Roman"/>
          <w:szCs w:val="24"/>
        </w:rPr>
        <w:t xml:space="preserve"> </w:t>
      </w:r>
      <w:r>
        <w:rPr>
          <w:rFonts w:ascii="Times New Roman" w:hAnsi="Times New Roman" w:cs="Times New Roman"/>
          <w:szCs w:val="24"/>
        </w:rPr>
        <w:t>:</w:t>
      </w:r>
      <w:proofErr w:type="gramEnd"/>
    </w:p>
    <w:p w14:paraId="058D0BA2" w14:textId="5DAC5DA0" w:rsidR="00A714C5" w:rsidRPr="00CE420B" w:rsidRDefault="00A714C5" w:rsidP="00A714C5">
      <w:pPr>
        <w:ind w:firstLine="720"/>
        <w:jc w:val="both"/>
        <w:rPr>
          <w:rFonts w:ascii="Times New Roman" w:hAnsi="Times New Roman" w:cs="Times New Roman"/>
          <w:szCs w:val="24"/>
        </w:rPr>
      </w:pPr>
      <w:r w:rsidRPr="00CE420B">
        <w:rPr>
          <w:rFonts w:ascii="Times New Roman" w:hAnsi="Times New Roman" w:cs="Times New Roman"/>
          <w:szCs w:val="24"/>
        </w:rPr>
        <w:t>Ethical approval was obtained from the institutional ethics committee, and informed consent was secured from all participants.</w:t>
      </w:r>
    </w:p>
    <w:p w14:paraId="616DC4EF" w14:textId="77777777" w:rsidR="00792895" w:rsidRPr="00CD69AE" w:rsidRDefault="00792895" w:rsidP="00DB53EA">
      <w:pPr>
        <w:jc w:val="both"/>
        <w:rPr>
          <w:rFonts w:ascii="Times New Roman" w:hAnsi="Times New Roman" w:cs="Times New Roman"/>
          <w:szCs w:val="24"/>
        </w:rPr>
      </w:pPr>
    </w:p>
    <w:p w14:paraId="7DC44575" w14:textId="77777777" w:rsidR="00792895" w:rsidRPr="00CD69AE" w:rsidRDefault="00792895" w:rsidP="00DB53EA">
      <w:pPr>
        <w:jc w:val="both"/>
        <w:rPr>
          <w:rFonts w:ascii="Times New Roman" w:hAnsi="Times New Roman" w:cs="Times New Roman"/>
          <w:szCs w:val="24"/>
        </w:rPr>
      </w:pPr>
    </w:p>
    <w:p w14:paraId="297CFD07" w14:textId="77777777" w:rsidR="00B15DC4" w:rsidRPr="00CD69AE" w:rsidRDefault="00B15DC4" w:rsidP="00B15DC4">
      <w:pPr>
        <w:rPr>
          <w:rFonts w:ascii="Times New Roman" w:eastAsia="Calibri" w:hAnsi="Times New Roman" w:cs="Times New Roman"/>
          <w:szCs w:val="24"/>
          <w:highlight w:val="yellow"/>
        </w:rPr>
      </w:pPr>
      <w:bookmarkStart w:id="0" w:name="_Hlk201835975"/>
      <w:bookmarkStart w:id="1" w:name="_Hlk193540946"/>
      <w:bookmarkStart w:id="2" w:name="_Hlk180402183"/>
      <w:bookmarkStart w:id="3" w:name="_Hlk183680988"/>
      <w:bookmarkStart w:id="4" w:name="_Hlk197173371"/>
      <w:r w:rsidRPr="00CD69AE">
        <w:rPr>
          <w:rFonts w:ascii="Times New Roman" w:eastAsia="Calibri" w:hAnsi="Times New Roman" w:cs="Times New Roman"/>
          <w:szCs w:val="24"/>
          <w:highlight w:val="yellow"/>
        </w:rPr>
        <w:t>Disclaimer (Artificial intelligence)</w:t>
      </w:r>
    </w:p>
    <w:p w14:paraId="3B03B36F" w14:textId="77777777" w:rsidR="00B15DC4" w:rsidRPr="00CD69AE" w:rsidRDefault="00B15DC4" w:rsidP="00B15DC4">
      <w:pPr>
        <w:rPr>
          <w:rFonts w:ascii="Times New Roman" w:eastAsia="Calibri" w:hAnsi="Times New Roman" w:cs="Times New Roman"/>
          <w:szCs w:val="24"/>
          <w:highlight w:val="yellow"/>
        </w:rPr>
      </w:pPr>
      <w:r w:rsidRPr="00CD69AE">
        <w:rPr>
          <w:rFonts w:ascii="Times New Roman" w:eastAsia="Calibri" w:hAnsi="Times New Roman" w:cs="Times New Roman"/>
          <w:szCs w:val="24"/>
          <w:highlight w:val="yellow"/>
        </w:rPr>
        <w:lastRenderedPageBreak/>
        <w:t xml:space="preserve">Option 1: </w:t>
      </w:r>
    </w:p>
    <w:p w14:paraId="711CBBDC" w14:textId="77777777" w:rsidR="00BC6457" w:rsidRDefault="00B15DC4" w:rsidP="00BC6457">
      <w:r w:rsidRPr="00CD69AE">
        <w:rPr>
          <w:rFonts w:ascii="Times New Roman" w:eastAsia="Calibri" w:hAnsi="Times New Roman" w:cs="Times New Roman"/>
          <w:szCs w:val="24"/>
          <w:highlight w:val="yellow"/>
        </w:rPr>
        <w:t>Author(s) hereby declare that NO generative AI technologies such as Large Language Models (</w:t>
      </w:r>
      <w:proofErr w:type="spellStart"/>
      <w:r w:rsidRPr="00CD69AE">
        <w:rPr>
          <w:rFonts w:ascii="Times New Roman" w:eastAsia="Calibri" w:hAnsi="Times New Roman" w:cs="Times New Roman"/>
          <w:szCs w:val="24"/>
          <w:highlight w:val="yellow"/>
        </w:rPr>
        <w:t>ChatGPT</w:t>
      </w:r>
      <w:proofErr w:type="spellEnd"/>
      <w:r w:rsidRPr="00CD69AE">
        <w:rPr>
          <w:rFonts w:ascii="Times New Roman" w:eastAsia="Calibri" w:hAnsi="Times New Roman" w:cs="Times New Roman"/>
          <w:szCs w:val="24"/>
          <w:highlight w:val="yellow"/>
        </w:rPr>
        <w:t xml:space="preserve">, </w:t>
      </w:r>
      <w:r w:rsidR="00BC6457" w:rsidRPr="00BC6457">
        <w:rPr>
          <w:highlight w:val="yellow"/>
        </w:rPr>
        <w:t>COPILOT, etc.) and text-to-image generators have been used during the writing or editing of this manuscript</w:t>
      </w:r>
      <w:bookmarkStart w:id="5" w:name="_GoBack"/>
      <w:bookmarkEnd w:id="5"/>
      <w:r w:rsidR="00BC6457">
        <w:t xml:space="preserve">. </w:t>
      </w:r>
    </w:p>
    <w:p w14:paraId="73737199" w14:textId="59B43331" w:rsidR="00B15DC4" w:rsidRPr="00CD69AE" w:rsidRDefault="00B15DC4" w:rsidP="00B15DC4">
      <w:pPr>
        <w:rPr>
          <w:rFonts w:ascii="Times New Roman" w:eastAsia="Calibri" w:hAnsi="Times New Roman" w:cs="Times New Roman"/>
          <w:szCs w:val="24"/>
          <w:highlight w:val="yellow"/>
        </w:rPr>
      </w:pPr>
      <w:r w:rsidRPr="00CD69AE">
        <w:rPr>
          <w:rFonts w:ascii="Times New Roman" w:eastAsia="Calibri" w:hAnsi="Times New Roman" w:cs="Times New Roman"/>
          <w:szCs w:val="24"/>
          <w:highlight w:val="yellow"/>
        </w:rPr>
        <w:t xml:space="preserve">Option 2: </w:t>
      </w:r>
    </w:p>
    <w:p w14:paraId="2ED9FCE2" w14:textId="77777777" w:rsidR="00B15DC4" w:rsidRPr="00CD69AE" w:rsidRDefault="00B15DC4" w:rsidP="00B15DC4">
      <w:pPr>
        <w:rPr>
          <w:rFonts w:ascii="Times New Roman" w:eastAsia="Calibri" w:hAnsi="Times New Roman" w:cs="Times New Roman"/>
          <w:szCs w:val="24"/>
          <w:highlight w:val="yellow"/>
        </w:rPr>
      </w:pPr>
      <w:r w:rsidRPr="00CD69AE">
        <w:rPr>
          <w:rFonts w:ascii="Times New Roman" w:eastAsia="Calibri" w:hAnsi="Times New Roman" w:cs="Times New Roman"/>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C73F24" w14:textId="77777777" w:rsidR="00B15DC4" w:rsidRPr="00CD69AE" w:rsidRDefault="00B15DC4" w:rsidP="00B15DC4">
      <w:pPr>
        <w:rPr>
          <w:rFonts w:ascii="Times New Roman" w:eastAsia="Calibri" w:hAnsi="Times New Roman" w:cs="Times New Roman"/>
          <w:szCs w:val="24"/>
          <w:highlight w:val="yellow"/>
        </w:rPr>
      </w:pPr>
      <w:r w:rsidRPr="00CD69AE">
        <w:rPr>
          <w:rFonts w:ascii="Times New Roman" w:eastAsia="Calibri" w:hAnsi="Times New Roman" w:cs="Times New Roman"/>
          <w:szCs w:val="24"/>
          <w:highlight w:val="yellow"/>
        </w:rPr>
        <w:t>Details of the AI usage are given below:</w:t>
      </w:r>
    </w:p>
    <w:p w14:paraId="25CE4E80" w14:textId="77777777" w:rsidR="00B15DC4" w:rsidRPr="00CD69AE" w:rsidRDefault="00B15DC4" w:rsidP="00B15DC4">
      <w:pPr>
        <w:rPr>
          <w:rFonts w:ascii="Times New Roman" w:eastAsia="Calibri" w:hAnsi="Times New Roman" w:cs="Times New Roman"/>
          <w:szCs w:val="24"/>
          <w:highlight w:val="yellow"/>
        </w:rPr>
      </w:pPr>
      <w:r w:rsidRPr="00CD69AE">
        <w:rPr>
          <w:rFonts w:ascii="Times New Roman" w:eastAsia="Calibri" w:hAnsi="Times New Roman" w:cs="Times New Roman"/>
          <w:szCs w:val="24"/>
          <w:highlight w:val="yellow"/>
        </w:rPr>
        <w:t>1.</w:t>
      </w:r>
    </w:p>
    <w:p w14:paraId="76A6593E" w14:textId="77777777" w:rsidR="00B15DC4" w:rsidRPr="00CD69AE" w:rsidRDefault="00B15DC4" w:rsidP="00B15DC4">
      <w:pPr>
        <w:rPr>
          <w:rFonts w:ascii="Times New Roman" w:eastAsia="Calibri" w:hAnsi="Times New Roman" w:cs="Times New Roman"/>
          <w:szCs w:val="24"/>
          <w:highlight w:val="yellow"/>
        </w:rPr>
      </w:pPr>
      <w:r w:rsidRPr="00CD69AE">
        <w:rPr>
          <w:rFonts w:ascii="Times New Roman" w:eastAsia="Calibri" w:hAnsi="Times New Roman" w:cs="Times New Roman"/>
          <w:szCs w:val="24"/>
          <w:highlight w:val="yellow"/>
        </w:rPr>
        <w:t>2.</w:t>
      </w:r>
      <w:bookmarkEnd w:id="0"/>
    </w:p>
    <w:p w14:paraId="66BA8A12" w14:textId="77777777" w:rsidR="00B15DC4" w:rsidRPr="00CD69AE" w:rsidRDefault="00B15DC4" w:rsidP="00B15DC4">
      <w:pPr>
        <w:rPr>
          <w:rFonts w:ascii="Times New Roman" w:eastAsia="Calibri" w:hAnsi="Times New Roman" w:cs="Times New Roman"/>
          <w:szCs w:val="24"/>
        </w:rPr>
      </w:pPr>
      <w:r w:rsidRPr="00CD69AE">
        <w:rPr>
          <w:rFonts w:ascii="Times New Roman" w:eastAsia="Calibri" w:hAnsi="Times New Roman" w:cs="Times New Roman"/>
          <w:szCs w:val="24"/>
          <w:highlight w:val="yellow"/>
        </w:rPr>
        <w:t>3.</w:t>
      </w:r>
      <w:bookmarkEnd w:id="1"/>
    </w:p>
    <w:bookmarkEnd w:id="2"/>
    <w:bookmarkEnd w:id="3"/>
    <w:bookmarkEnd w:id="4"/>
    <w:p w14:paraId="5E4DEBE5" w14:textId="77777777" w:rsidR="00792895" w:rsidRPr="00CD69AE" w:rsidRDefault="00792895" w:rsidP="00DB53EA">
      <w:pPr>
        <w:jc w:val="both"/>
        <w:rPr>
          <w:rFonts w:ascii="Times New Roman" w:hAnsi="Times New Roman" w:cs="Times New Roman"/>
          <w:b/>
          <w:bCs/>
          <w:szCs w:val="24"/>
        </w:rPr>
      </w:pPr>
    </w:p>
    <w:p w14:paraId="683BD73E" w14:textId="746B955C" w:rsidR="00EC4A63" w:rsidRPr="00CD69AE" w:rsidRDefault="00EC4A63" w:rsidP="00DB53EA">
      <w:pPr>
        <w:jc w:val="both"/>
        <w:rPr>
          <w:rFonts w:ascii="Times New Roman" w:hAnsi="Times New Roman" w:cs="Times New Roman"/>
          <w:szCs w:val="24"/>
        </w:rPr>
      </w:pPr>
      <w:r w:rsidRPr="00CD69AE">
        <w:rPr>
          <w:rFonts w:ascii="Times New Roman" w:hAnsi="Times New Roman" w:cs="Times New Roman"/>
          <w:b/>
          <w:bCs/>
          <w:szCs w:val="24"/>
        </w:rPr>
        <w:t>7. References</w:t>
      </w:r>
    </w:p>
    <w:p w14:paraId="5ABD547E" w14:textId="77777777" w:rsidR="00EC4A63" w:rsidRPr="00CD69AE" w:rsidRDefault="00EC4A63" w:rsidP="00DB53EA">
      <w:pPr>
        <w:numPr>
          <w:ilvl w:val="0"/>
          <w:numId w:val="1"/>
        </w:numPr>
        <w:jc w:val="both"/>
        <w:rPr>
          <w:rFonts w:ascii="Times New Roman" w:hAnsi="Times New Roman" w:cs="Times New Roman"/>
          <w:szCs w:val="24"/>
        </w:rPr>
      </w:pPr>
      <w:r w:rsidRPr="00CD69AE">
        <w:rPr>
          <w:rFonts w:ascii="Times New Roman" w:hAnsi="Times New Roman" w:cs="Times New Roman"/>
          <w:szCs w:val="24"/>
        </w:rPr>
        <w:t>AOAC (2005). Official Methods of Analysis. 18th ed. Association of Official Analytical Chemists, Washington DC.</w:t>
      </w:r>
    </w:p>
    <w:p w14:paraId="2C5F3FFD" w14:textId="77777777" w:rsidR="00EC4A63" w:rsidRPr="00CD69AE" w:rsidRDefault="00EC4A63" w:rsidP="00DB53EA">
      <w:pPr>
        <w:numPr>
          <w:ilvl w:val="0"/>
          <w:numId w:val="1"/>
        </w:numPr>
        <w:jc w:val="both"/>
        <w:rPr>
          <w:rFonts w:ascii="Times New Roman" w:hAnsi="Times New Roman" w:cs="Times New Roman"/>
          <w:szCs w:val="24"/>
        </w:rPr>
      </w:pPr>
      <w:r w:rsidRPr="00CD69AE">
        <w:rPr>
          <w:rFonts w:ascii="Times New Roman" w:hAnsi="Times New Roman" w:cs="Times New Roman"/>
          <w:szCs w:val="24"/>
        </w:rPr>
        <w:t>Almeida-</w:t>
      </w:r>
      <w:proofErr w:type="spellStart"/>
      <w:r w:rsidRPr="00CD69AE">
        <w:rPr>
          <w:rFonts w:ascii="Times New Roman" w:hAnsi="Times New Roman" w:cs="Times New Roman"/>
          <w:szCs w:val="24"/>
        </w:rPr>
        <w:t>Muradian</w:t>
      </w:r>
      <w:proofErr w:type="spellEnd"/>
      <w:r w:rsidRPr="00CD69AE">
        <w:rPr>
          <w:rFonts w:ascii="Times New Roman" w:hAnsi="Times New Roman" w:cs="Times New Roman"/>
          <w:szCs w:val="24"/>
        </w:rPr>
        <w:t>, L.B., Pamplona, L.C., Coimbra, S. and Barth, O.M. (2005). Chemical composition and botanical evaluation of dried bee pollen pellets. Journal of Food Composition and Analysis, 18(1), 105–111.</w:t>
      </w:r>
    </w:p>
    <w:p w14:paraId="5D269B0F" w14:textId="77777777" w:rsidR="00EC4A63" w:rsidRPr="00CD69AE" w:rsidRDefault="00EC4A63" w:rsidP="00DB53EA">
      <w:pPr>
        <w:numPr>
          <w:ilvl w:val="0"/>
          <w:numId w:val="1"/>
        </w:numPr>
        <w:jc w:val="both"/>
        <w:rPr>
          <w:rFonts w:ascii="Times New Roman" w:hAnsi="Times New Roman" w:cs="Times New Roman"/>
          <w:szCs w:val="24"/>
        </w:rPr>
      </w:pPr>
      <w:r w:rsidRPr="00CD69AE">
        <w:rPr>
          <w:rFonts w:ascii="Times New Roman" w:hAnsi="Times New Roman" w:cs="Times New Roman"/>
          <w:szCs w:val="24"/>
        </w:rPr>
        <w:t>Campos, M.G.R., Webby, R.F., Markham, K.R., Mitchell, K.A. and Da Cunha, A.P. (2008). Age-induced diminution of free radical scavenging capacity in bee pollen and the contribution of constituent flavonoids. Journal of Agricultural and Food Chemistry, 56(18), 8372–8378.</w:t>
      </w:r>
    </w:p>
    <w:p w14:paraId="2D177999" w14:textId="77777777" w:rsidR="00EC4A63" w:rsidRPr="00CD69AE" w:rsidRDefault="00EC4A63" w:rsidP="00DB53EA">
      <w:pPr>
        <w:numPr>
          <w:ilvl w:val="0"/>
          <w:numId w:val="1"/>
        </w:numPr>
        <w:jc w:val="both"/>
        <w:rPr>
          <w:rFonts w:ascii="Times New Roman" w:hAnsi="Times New Roman" w:cs="Times New Roman"/>
          <w:szCs w:val="24"/>
        </w:rPr>
      </w:pPr>
      <w:proofErr w:type="spellStart"/>
      <w:r w:rsidRPr="00CD69AE">
        <w:rPr>
          <w:rFonts w:ascii="Times New Roman" w:hAnsi="Times New Roman" w:cs="Times New Roman"/>
          <w:szCs w:val="24"/>
        </w:rPr>
        <w:t>Cornara</w:t>
      </w:r>
      <w:proofErr w:type="spellEnd"/>
      <w:r w:rsidRPr="00CD69AE">
        <w:rPr>
          <w:rFonts w:ascii="Times New Roman" w:hAnsi="Times New Roman" w:cs="Times New Roman"/>
          <w:szCs w:val="24"/>
        </w:rPr>
        <w:t xml:space="preserve">, L., </w:t>
      </w:r>
      <w:proofErr w:type="spellStart"/>
      <w:r w:rsidRPr="00CD69AE">
        <w:rPr>
          <w:rFonts w:ascii="Times New Roman" w:hAnsi="Times New Roman" w:cs="Times New Roman"/>
          <w:szCs w:val="24"/>
        </w:rPr>
        <w:t>Biagi</w:t>
      </w:r>
      <w:proofErr w:type="spellEnd"/>
      <w:r w:rsidRPr="00CD69AE">
        <w:rPr>
          <w:rFonts w:ascii="Times New Roman" w:hAnsi="Times New Roman" w:cs="Times New Roman"/>
          <w:szCs w:val="24"/>
        </w:rPr>
        <w:t xml:space="preserve">, M., Xiao, J. and </w:t>
      </w:r>
      <w:proofErr w:type="spellStart"/>
      <w:r w:rsidRPr="00CD69AE">
        <w:rPr>
          <w:rFonts w:ascii="Times New Roman" w:hAnsi="Times New Roman" w:cs="Times New Roman"/>
          <w:szCs w:val="24"/>
        </w:rPr>
        <w:t>Burlando</w:t>
      </w:r>
      <w:proofErr w:type="spellEnd"/>
      <w:r w:rsidRPr="00CD69AE">
        <w:rPr>
          <w:rFonts w:ascii="Times New Roman" w:hAnsi="Times New Roman" w:cs="Times New Roman"/>
          <w:szCs w:val="24"/>
        </w:rPr>
        <w:t>, B. (2017). Therapeutic properties of bioactive compounds from different honeybee products. Frontiers in Pharmacology, 8, 412.</w:t>
      </w:r>
    </w:p>
    <w:p w14:paraId="6E4393A5" w14:textId="3C00395C" w:rsidR="00C56B08" w:rsidRPr="00CD69AE" w:rsidRDefault="00C56B08" w:rsidP="00C56B08">
      <w:pPr>
        <w:pStyle w:val="NormalWeb"/>
        <w:widowControl w:val="0"/>
        <w:numPr>
          <w:ilvl w:val="0"/>
          <w:numId w:val="1"/>
        </w:numPr>
        <w:spacing w:before="120" w:beforeAutospacing="0" w:after="0" w:afterAutospacing="0" w:line="360" w:lineRule="auto"/>
        <w:jc w:val="both"/>
      </w:pPr>
      <w:r w:rsidRPr="00CD69AE">
        <w:t xml:space="preserve">Da Silva, Guedes S F C, Rodrigues A P and Ferreira I B (2016) Immunomodulatory effects of bee pollen phenolics and phytosterols. </w:t>
      </w:r>
      <w:r w:rsidRPr="00CD69AE">
        <w:rPr>
          <w:rStyle w:val="Emphasis"/>
          <w:rFonts w:eastAsiaTheme="majorEastAsia"/>
        </w:rPr>
        <w:t xml:space="preserve">J </w:t>
      </w:r>
      <w:proofErr w:type="spellStart"/>
      <w:r w:rsidRPr="00CD69AE">
        <w:rPr>
          <w:rStyle w:val="Emphasis"/>
          <w:rFonts w:eastAsiaTheme="majorEastAsia"/>
        </w:rPr>
        <w:t>Funct</w:t>
      </w:r>
      <w:proofErr w:type="spellEnd"/>
      <w:r w:rsidRPr="00CD69AE">
        <w:rPr>
          <w:rStyle w:val="Emphasis"/>
          <w:rFonts w:eastAsiaTheme="majorEastAsia"/>
        </w:rPr>
        <w:t xml:space="preserve"> Foods</w:t>
      </w:r>
      <w:r w:rsidRPr="00CD69AE">
        <w:t xml:space="preserve"> </w:t>
      </w:r>
      <w:r w:rsidRPr="00CD69AE">
        <w:rPr>
          <w:b/>
        </w:rPr>
        <w:t>25:</w:t>
      </w:r>
      <w:r w:rsidRPr="00CD69AE">
        <w:t xml:space="preserve"> 269–79.</w:t>
      </w:r>
    </w:p>
    <w:p w14:paraId="78A0B2AD" w14:textId="77777777" w:rsidR="00EC4A63" w:rsidRPr="00CD69AE" w:rsidRDefault="00EC4A63" w:rsidP="00DB53EA">
      <w:pPr>
        <w:numPr>
          <w:ilvl w:val="0"/>
          <w:numId w:val="1"/>
        </w:numPr>
        <w:jc w:val="both"/>
        <w:rPr>
          <w:rFonts w:ascii="Times New Roman" w:hAnsi="Times New Roman" w:cs="Times New Roman"/>
          <w:szCs w:val="24"/>
        </w:rPr>
      </w:pPr>
      <w:r w:rsidRPr="00CD69AE">
        <w:rPr>
          <w:rFonts w:ascii="Times New Roman" w:hAnsi="Times New Roman" w:cs="Times New Roman"/>
          <w:szCs w:val="24"/>
        </w:rPr>
        <w:t>Desai, J.D. (1984). Vitamin Analysis in Food. New Delhi: Tata McGraw-Hill.</w:t>
      </w:r>
    </w:p>
    <w:p w14:paraId="47F39DB8" w14:textId="77777777" w:rsidR="00EC4A63" w:rsidRPr="00CD69AE" w:rsidRDefault="00EC4A63" w:rsidP="00DB53EA">
      <w:pPr>
        <w:numPr>
          <w:ilvl w:val="0"/>
          <w:numId w:val="1"/>
        </w:numPr>
        <w:jc w:val="both"/>
        <w:rPr>
          <w:rFonts w:ascii="Times New Roman" w:hAnsi="Times New Roman" w:cs="Times New Roman"/>
          <w:szCs w:val="24"/>
        </w:rPr>
      </w:pPr>
      <w:proofErr w:type="spellStart"/>
      <w:r w:rsidRPr="00CD69AE">
        <w:rPr>
          <w:rFonts w:ascii="Times New Roman" w:hAnsi="Times New Roman" w:cs="Times New Roman"/>
          <w:szCs w:val="24"/>
        </w:rPr>
        <w:t>Kieliszek</w:t>
      </w:r>
      <w:proofErr w:type="spellEnd"/>
      <w:r w:rsidRPr="00CD69AE">
        <w:rPr>
          <w:rFonts w:ascii="Times New Roman" w:hAnsi="Times New Roman" w:cs="Times New Roman"/>
          <w:szCs w:val="24"/>
        </w:rPr>
        <w:t xml:space="preserve">, M., </w:t>
      </w:r>
      <w:proofErr w:type="spellStart"/>
      <w:r w:rsidRPr="00CD69AE">
        <w:rPr>
          <w:rFonts w:ascii="Times New Roman" w:hAnsi="Times New Roman" w:cs="Times New Roman"/>
          <w:szCs w:val="24"/>
        </w:rPr>
        <w:t>Piwowarek</w:t>
      </w:r>
      <w:proofErr w:type="spellEnd"/>
      <w:r w:rsidRPr="00CD69AE">
        <w:rPr>
          <w:rFonts w:ascii="Times New Roman" w:hAnsi="Times New Roman" w:cs="Times New Roman"/>
          <w:szCs w:val="24"/>
        </w:rPr>
        <w:t xml:space="preserve">, K., </w:t>
      </w:r>
      <w:proofErr w:type="spellStart"/>
      <w:r w:rsidRPr="00CD69AE">
        <w:rPr>
          <w:rFonts w:ascii="Times New Roman" w:hAnsi="Times New Roman" w:cs="Times New Roman"/>
          <w:szCs w:val="24"/>
        </w:rPr>
        <w:t>Kot</w:t>
      </w:r>
      <w:proofErr w:type="spellEnd"/>
      <w:r w:rsidRPr="00CD69AE">
        <w:rPr>
          <w:rFonts w:ascii="Times New Roman" w:hAnsi="Times New Roman" w:cs="Times New Roman"/>
          <w:szCs w:val="24"/>
        </w:rPr>
        <w:t xml:space="preserve">, A.M., </w:t>
      </w:r>
      <w:proofErr w:type="spellStart"/>
      <w:r w:rsidRPr="00CD69AE">
        <w:rPr>
          <w:rFonts w:ascii="Times New Roman" w:hAnsi="Times New Roman" w:cs="Times New Roman"/>
          <w:szCs w:val="24"/>
        </w:rPr>
        <w:t>Błażejak</w:t>
      </w:r>
      <w:proofErr w:type="spellEnd"/>
      <w:r w:rsidRPr="00CD69AE">
        <w:rPr>
          <w:rFonts w:ascii="Times New Roman" w:hAnsi="Times New Roman" w:cs="Times New Roman"/>
          <w:szCs w:val="24"/>
        </w:rPr>
        <w:t xml:space="preserve">, S., </w:t>
      </w:r>
      <w:proofErr w:type="spellStart"/>
      <w:r w:rsidRPr="00CD69AE">
        <w:rPr>
          <w:rFonts w:ascii="Times New Roman" w:hAnsi="Times New Roman" w:cs="Times New Roman"/>
          <w:szCs w:val="24"/>
        </w:rPr>
        <w:t>Chlebowska-Śmigiel</w:t>
      </w:r>
      <w:proofErr w:type="spellEnd"/>
      <w:r w:rsidRPr="00CD69AE">
        <w:rPr>
          <w:rFonts w:ascii="Times New Roman" w:hAnsi="Times New Roman" w:cs="Times New Roman"/>
          <w:szCs w:val="24"/>
        </w:rPr>
        <w:t xml:space="preserve">, A. and </w:t>
      </w:r>
      <w:proofErr w:type="spellStart"/>
      <w:r w:rsidRPr="00CD69AE">
        <w:rPr>
          <w:rFonts w:ascii="Times New Roman" w:hAnsi="Times New Roman" w:cs="Times New Roman"/>
          <w:szCs w:val="24"/>
        </w:rPr>
        <w:t>Wolska</w:t>
      </w:r>
      <w:proofErr w:type="spellEnd"/>
      <w:r w:rsidRPr="00CD69AE">
        <w:rPr>
          <w:rFonts w:ascii="Times New Roman" w:hAnsi="Times New Roman" w:cs="Times New Roman"/>
          <w:szCs w:val="24"/>
        </w:rPr>
        <w:t>, I. (2018). Pollen and bee bread as new health-oriented products. Trends in Food Science &amp; Technology, 71, 170–180.</w:t>
      </w:r>
    </w:p>
    <w:p w14:paraId="67F673E2" w14:textId="77777777" w:rsidR="00EC4A63" w:rsidRPr="00CD69AE" w:rsidRDefault="00EC4A63" w:rsidP="00DB53EA">
      <w:pPr>
        <w:numPr>
          <w:ilvl w:val="0"/>
          <w:numId w:val="1"/>
        </w:numPr>
        <w:jc w:val="both"/>
        <w:rPr>
          <w:rFonts w:ascii="Times New Roman" w:hAnsi="Times New Roman" w:cs="Times New Roman"/>
          <w:szCs w:val="24"/>
        </w:rPr>
      </w:pPr>
      <w:proofErr w:type="spellStart"/>
      <w:r w:rsidRPr="00CD69AE">
        <w:rPr>
          <w:rFonts w:ascii="Times New Roman" w:hAnsi="Times New Roman" w:cs="Times New Roman"/>
          <w:szCs w:val="24"/>
        </w:rPr>
        <w:lastRenderedPageBreak/>
        <w:t>Komosinska-Vassev</w:t>
      </w:r>
      <w:proofErr w:type="spellEnd"/>
      <w:r w:rsidRPr="00CD69AE">
        <w:rPr>
          <w:rFonts w:ascii="Times New Roman" w:hAnsi="Times New Roman" w:cs="Times New Roman"/>
          <w:szCs w:val="24"/>
        </w:rPr>
        <w:t xml:space="preserve">, K., </w:t>
      </w:r>
      <w:proofErr w:type="spellStart"/>
      <w:r w:rsidRPr="00CD69AE">
        <w:rPr>
          <w:rFonts w:ascii="Times New Roman" w:hAnsi="Times New Roman" w:cs="Times New Roman"/>
          <w:szCs w:val="24"/>
        </w:rPr>
        <w:t>Olczyk</w:t>
      </w:r>
      <w:proofErr w:type="spellEnd"/>
      <w:r w:rsidRPr="00CD69AE">
        <w:rPr>
          <w:rFonts w:ascii="Times New Roman" w:hAnsi="Times New Roman" w:cs="Times New Roman"/>
          <w:szCs w:val="24"/>
        </w:rPr>
        <w:t xml:space="preserve">, P., </w:t>
      </w:r>
      <w:proofErr w:type="spellStart"/>
      <w:r w:rsidRPr="00CD69AE">
        <w:rPr>
          <w:rFonts w:ascii="Times New Roman" w:hAnsi="Times New Roman" w:cs="Times New Roman"/>
          <w:szCs w:val="24"/>
        </w:rPr>
        <w:t>Kaźmierczak</w:t>
      </w:r>
      <w:proofErr w:type="spellEnd"/>
      <w:r w:rsidRPr="00CD69AE">
        <w:rPr>
          <w:rFonts w:ascii="Times New Roman" w:hAnsi="Times New Roman" w:cs="Times New Roman"/>
          <w:szCs w:val="24"/>
        </w:rPr>
        <w:t xml:space="preserve">, J., </w:t>
      </w:r>
      <w:proofErr w:type="spellStart"/>
      <w:r w:rsidRPr="00CD69AE">
        <w:rPr>
          <w:rFonts w:ascii="Times New Roman" w:hAnsi="Times New Roman" w:cs="Times New Roman"/>
          <w:szCs w:val="24"/>
        </w:rPr>
        <w:t>Mencner</w:t>
      </w:r>
      <w:proofErr w:type="spellEnd"/>
      <w:r w:rsidRPr="00CD69AE">
        <w:rPr>
          <w:rFonts w:ascii="Times New Roman" w:hAnsi="Times New Roman" w:cs="Times New Roman"/>
          <w:szCs w:val="24"/>
        </w:rPr>
        <w:t xml:space="preserve">, Ł. and </w:t>
      </w:r>
      <w:proofErr w:type="spellStart"/>
      <w:r w:rsidRPr="00CD69AE">
        <w:rPr>
          <w:rFonts w:ascii="Times New Roman" w:hAnsi="Times New Roman" w:cs="Times New Roman"/>
          <w:szCs w:val="24"/>
        </w:rPr>
        <w:t>Olczyk</w:t>
      </w:r>
      <w:proofErr w:type="spellEnd"/>
      <w:r w:rsidRPr="00CD69AE">
        <w:rPr>
          <w:rFonts w:ascii="Times New Roman" w:hAnsi="Times New Roman" w:cs="Times New Roman"/>
          <w:szCs w:val="24"/>
        </w:rPr>
        <w:t>, K. (2015). Bee pollen: chemical composition and therapeutic application. Evidence-Based Complementary and Alternative Medicine, 2015, Article ID 297425.</w:t>
      </w:r>
    </w:p>
    <w:p w14:paraId="74C88F59" w14:textId="77777777" w:rsidR="00EC4A63" w:rsidRPr="00CD69AE" w:rsidRDefault="00EC4A63" w:rsidP="00DB53EA">
      <w:pPr>
        <w:numPr>
          <w:ilvl w:val="0"/>
          <w:numId w:val="1"/>
        </w:numPr>
        <w:jc w:val="both"/>
        <w:rPr>
          <w:rFonts w:ascii="Times New Roman" w:hAnsi="Times New Roman" w:cs="Times New Roman"/>
          <w:szCs w:val="24"/>
        </w:rPr>
      </w:pPr>
      <w:r w:rsidRPr="00CD69AE">
        <w:rPr>
          <w:rFonts w:ascii="Times New Roman" w:hAnsi="Times New Roman" w:cs="Times New Roman"/>
          <w:szCs w:val="24"/>
        </w:rPr>
        <w:t>Krell, R. (1996). Value-added products from beekeeping. FAO Agricultural Services Bulletin No. 124. FAO, Rome.</w:t>
      </w:r>
    </w:p>
    <w:p w14:paraId="4D3038E6" w14:textId="77777777" w:rsidR="00EC4A63" w:rsidRPr="00CD69AE" w:rsidRDefault="00EC4A63" w:rsidP="00DB53EA">
      <w:pPr>
        <w:numPr>
          <w:ilvl w:val="0"/>
          <w:numId w:val="1"/>
        </w:numPr>
        <w:jc w:val="both"/>
        <w:rPr>
          <w:rFonts w:ascii="Times New Roman" w:hAnsi="Times New Roman" w:cs="Times New Roman"/>
          <w:szCs w:val="24"/>
        </w:rPr>
      </w:pPr>
      <w:proofErr w:type="spellStart"/>
      <w:r w:rsidRPr="00CD69AE">
        <w:rPr>
          <w:rFonts w:ascii="Times New Roman" w:hAnsi="Times New Roman" w:cs="Times New Roman"/>
          <w:szCs w:val="24"/>
        </w:rPr>
        <w:t>Kroyer</w:t>
      </w:r>
      <w:proofErr w:type="spellEnd"/>
      <w:r w:rsidRPr="00CD69AE">
        <w:rPr>
          <w:rFonts w:ascii="Times New Roman" w:hAnsi="Times New Roman" w:cs="Times New Roman"/>
          <w:szCs w:val="24"/>
        </w:rPr>
        <w:t xml:space="preserve">, G. and </w:t>
      </w:r>
      <w:proofErr w:type="spellStart"/>
      <w:r w:rsidRPr="00CD69AE">
        <w:rPr>
          <w:rFonts w:ascii="Times New Roman" w:hAnsi="Times New Roman" w:cs="Times New Roman"/>
          <w:szCs w:val="24"/>
        </w:rPr>
        <w:t>Hegedus</w:t>
      </w:r>
      <w:proofErr w:type="spellEnd"/>
      <w:r w:rsidRPr="00CD69AE">
        <w:rPr>
          <w:rFonts w:ascii="Times New Roman" w:hAnsi="Times New Roman" w:cs="Times New Roman"/>
          <w:szCs w:val="24"/>
        </w:rPr>
        <w:t>, N. (2001). Evaluation of bioactive properties of pollen extracts as functional dietary supplement. Innovative Food Science &amp; Emerging Technologies, 2(3), 171–174.</w:t>
      </w:r>
    </w:p>
    <w:p w14:paraId="4E03BB3A" w14:textId="77777777" w:rsidR="00EC4A63" w:rsidRPr="00CD69AE" w:rsidRDefault="00EC4A63" w:rsidP="00DB53EA">
      <w:pPr>
        <w:numPr>
          <w:ilvl w:val="0"/>
          <w:numId w:val="1"/>
        </w:numPr>
        <w:jc w:val="both"/>
        <w:rPr>
          <w:rFonts w:ascii="Times New Roman" w:hAnsi="Times New Roman" w:cs="Times New Roman"/>
          <w:szCs w:val="24"/>
        </w:rPr>
      </w:pPr>
      <w:proofErr w:type="spellStart"/>
      <w:r w:rsidRPr="00CD69AE">
        <w:rPr>
          <w:rFonts w:ascii="Times New Roman" w:hAnsi="Times New Roman" w:cs="Times New Roman"/>
          <w:szCs w:val="24"/>
        </w:rPr>
        <w:t>Oser</w:t>
      </w:r>
      <w:proofErr w:type="spellEnd"/>
      <w:r w:rsidRPr="00CD69AE">
        <w:rPr>
          <w:rFonts w:ascii="Times New Roman" w:hAnsi="Times New Roman" w:cs="Times New Roman"/>
          <w:szCs w:val="24"/>
        </w:rPr>
        <w:t>, B.L. (1979). Hawk’s Physiological Chemistry. 14th ed. McGraw-Hill, New York.</w:t>
      </w:r>
    </w:p>
    <w:p w14:paraId="00327A97" w14:textId="77777777" w:rsidR="00EC4A63" w:rsidRPr="00CD69AE" w:rsidRDefault="00EC4A63" w:rsidP="00DB53EA">
      <w:pPr>
        <w:numPr>
          <w:ilvl w:val="0"/>
          <w:numId w:val="1"/>
        </w:numPr>
        <w:jc w:val="both"/>
        <w:rPr>
          <w:rFonts w:ascii="Times New Roman" w:hAnsi="Times New Roman" w:cs="Times New Roman"/>
          <w:szCs w:val="24"/>
        </w:rPr>
      </w:pPr>
      <w:proofErr w:type="spellStart"/>
      <w:r w:rsidRPr="00CD69AE">
        <w:rPr>
          <w:rFonts w:ascii="Times New Roman" w:hAnsi="Times New Roman" w:cs="Times New Roman"/>
          <w:szCs w:val="24"/>
        </w:rPr>
        <w:t>Pascoal</w:t>
      </w:r>
      <w:proofErr w:type="spellEnd"/>
      <w:r w:rsidRPr="00CD69AE">
        <w:rPr>
          <w:rFonts w:ascii="Times New Roman" w:hAnsi="Times New Roman" w:cs="Times New Roman"/>
          <w:szCs w:val="24"/>
        </w:rPr>
        <w:t xml:space="preserve">, A., Rodrigues, S., Teixeira, A., </w:t>
      </w:r>
      <w:proofErr w:type="spellStart"/>
      <w:r w:rsidRPr="00CD69AE">
        <w:rPr>
          <w:rFonts w:ascii="Times New Roman" w:hAnsi="Times New Roman" w:cs="Times New Roman"/>
          <w:szCs w:val="24"/>
        </w:rPr>
        <w:t>Feás</w:t>
      </w:r>
      <w:proofErr w:type="spellEnd"/>
      <w:r w:rsidRPr="00CD69AE">
        <w:rPr>
          <w:rFonts w:ascii="Times New Roman" w:hAnsi="Times New Roman" w:cs="Times New Roman"/>
          <w:szCs w:val="24"/>
        </w:rPr>
        <w:t xml:space="preserve">, X. and </w:t>
      </w:r>
      <w:proofErr w:type="spellStart"/>
      <w:r w:rsidRPr="00CD69AE">
        <w:rPr>
          <w:rFonts w:ascii="Times New Roman" w:hAnsi="Times New Roman" w:cs="Times New Roman"/>
          <w:szCs w:val="24"/>
        </w:rPr>
        <w:t>Estevinho</w:t>
      </w:r>
      <w:proofErr w:type="spellEnd"/>
      <w:r w:rsidRPr="00CD69AE">
        <w:rPr>
          <w:rFonts w:ascii="Times New Roman" w:hAnsi="Times New Roman" w:cs="Times New Roman"/>
          <w:szCs w:val="24"/>
        </w:rPr>
        <w:t>, L.M. (2014). Biological activities of commercial bee pollens: antimicrobial, antimutagenic, antioxidant and anti-inflammatory. Food and Chemical Toxicology, 63, 233–239.</w:t>
      </w:r>
    </w:p>
    <w:p w14:paraId="2B959027" w14:textId="77777777" w:rsidR="00EC4A63" w:rsidRPr="00CD69AE" w:rsidRDefault="00EC4A63" w:rsidP="00DB53EA">
      <w:pPr>
        <w:numPr>
          <w:ilvl w:val="0"/>
          <w:numId w:val="1"/>
        </w:numPr>
        <w:jc w:val="both"/>
        <w:rPr>
          <w:rFonts w:ascii="Times New Roman" w:hAnsi="Times New Roman" w:cs="Times New Roman"/>
          <w:szCs w:val="24"/>
        </w:rPr>
      </w:pPr>
      <w:proofErr w:type="spellStart"/>
      <w:r w:rsidRPr="00CD69AE">
        <w:rPr>
          <w:rFonts w:ascii="Times New Roman" w:hAnsi="Times New Roman" w:cs="Times New Roman"/>
          <w:szCs w:val="24"/>
        </w:rPr>
        <w:t>Ranganna</w:t>
      </w:r>
      <w:proofErr w:type="spellEnd"/>
      <w:r w:rsidRPr="00CD69AE">
        <w:rPr>
          <w:rFonts w:ascii="Times New Roman" w:hAnsi="Times New Roman" w:cs="Times New Roman"/>
          <w:szCs w:val="24"/>
        </w:rPr>
        <w:t>, S. (1986). Handbook of Analysis and Quality Control for Fruit and Vegetable Products. 2nd ed. Tata McGraw-Hill, New Delhi.</w:t>
      </w:r>
    </w:p>
    <w:p w14:paraId="23C802D6" w14:textId="77777777" w:rsidR="00EC4A63" w:rsidRDefault="00EC4A63" w:rsidP="00DB53EA">
      <w:pPr>
        <w:numPr>
          <w:ilvl w:val="0"/>
          <w:numId w:val="1"/>
        </w:numPr>
        <w:jc w:val="both"/>
        <w:rPr>
          <w:rFonts w:ascii="Times New Roman" w:hAnsi="Times New Roman" w:cs="Times New Roman"/>
          <w:szCs w:val="24"/>
        </w:rPr>
      </w:pPr>
      <w:r w:rsidRPr="00CD69AE">
        <w:rPr>
          <w:rFonts w:ascii="Times New Roman" w:hAnsi="Times New Roman" w:cs="Times New Roman"/>
          <w:szCs w:val="24"/>
        </w:rPr>
        <w:t xml:space="preserve">Silva, L.R., </w:t>
      </w:r>
      <w:proofErr w:type="spellStart"/>
      <w:r w:rsidRPr="00CD69AE">
        <w:rPr>
          <w:rFonts w:ascii="Times New Roman" w:hAnsi="Times New Roman" w:cs="Times New Roman"/>
          <w:szCs w:val="24"/>
        </w:rPr>
        <w:t>Videira</w:t>
      </w:r>
      <w:proofErr w:type="spellEnd"/>
      <w:r w:rsidRPr="00CD69AE">
        <w:rPr>
          <w:rFonts w:ascii="Times New Roman" w:hAnsi="Times New Roman" w:cs="Times New Roman"/>
          <w:szCs w:val="24"/>
        </w:rPr>
        <w:t xml:space="preserve">, R., Monteiro, A.P., </w:t>
      </w:r>
      <w:proofErr w:type="spellStart"/>
      <w:r w:rsidRPr="00CD69AE">
        <w:rPr>
          <w:rFonts w:ascii="Times New Roman" w:hAnsi="Times New Roman" w:cs="Times New Roman"/>
          <w:szCs w:val="24"/>
        </w:rPr>
        <w:t>Valentão</w:t>
      </w:r>
      <w:proofErr w:type="spellEnd"/>
      <w:r w:rsidRPr="00CD69AE">
        <w:rPr>
          <w:rFonts w:ascii="Times New Roman" w:hAnsi="Times New Roman" w:cs="Times New Roman"/>
          <w:szCs w:val="24"/>
        </w:rPr>
        <w:t xml:space="preserve">, P. and Andrade, P.B. (2016). Honey from </w:t>
      </w:r>
      <w:proofErr w:type="spellStart"/>
      <w:r w:rsidRPr="00CD69AE">
        <w:rPr>
          <w:rFonts w:ascii="Times New Roman" w:hAnsi="Times New Roman" w:cs="Times New Roman"/>
          <w:szCs w:val="24"/>
        </w:rPr>
        <w:t>Luso</w:t>
      </w:r>
      <w:proofErr w:type="spellEnd"/>
      <w:r w:rsidRPr="00CD69AE">
        <w:rPr>
          <w:rFonts w:ascii="Times New Roman" w:hAnsi="Times New Roman" w:cs="Times New Roman"/>
          <w:szCs w:val="24"/>
        </w:rPr>
        <w:t xml:space="preserve"> region (Portugal): physicochemical characteristics and mineral contents. Microchemical Journal, 124, 535–540.</w:t>
      </w:r>
    </w:p>
    <w:p w14:paraId="1D3F7861" w14:textId="63EFE343" w:rsidR="001168D7" w:rsidRPr="001168D7" w:rsidRDefault="001168D7" w:rsidP="001168D7">
      <w:pPr>
        <w:pStyle w:val="ListParagraph"/>
        <w:numPr>
          <w:ilvl w:val="0"/>
          <w:numId w:val="1"/>
        </w:numPr>
        <w:rPr>
          <w:rFonts w:ascii="Times New Roman" w:hAnsi="Times New Roman" w:cs="Times New Roman"/>
          <w:szCs w:val="24"/>
          <w:lang w:val="en-IN"/>
        </w:rPr>
      </w:pPr>
      <w:proofErr w:type="spellStart"/>
      <w:r w:rsidRPr="001168D7">
        <w:rPr>
          <w:rFonts w:ascii="Times New Roman" w:hAnsi="Times New Roman" w:cs="Times New Roman"/>
          <w:szCs w:val="24"/>
        </w:rPr>
        <w:t>Tsuruda</w:t>
      </w:r>
      <w:proofErr w:type="spellEnd"/>
      <w:r w:rsidRPr="001168D7">
        <w:rPr>
          <w:rFonts w:ascii="Times New Roman" w:hAnsi="Times New Roman" w:cs="Times New Roman"/>
          <w:szCs w:val="24"/>
        </w:rPr>
        <w:t xml:space="preserve">, J. M., Chakrabarti, P., &amp; </w:t>
      </w:r>
      <w:proofErr w:type="spellStart"/>
      <w:r w:rsidRPr="001168D7">
        <w:rPr>
          <w:rFonts w:ascii="Times New Roman" w:hAnsi="Times New Roman" w:cs="Times New Roman"/>
          <w:szCs w:val="24"/>
        </w:rPr>
        <w:t>Sagili</w:t>
      </w:r>
      <w:proofErr w:type="spellEnd"/>
      <w:r w:rsidRPr="001168D7">
        <w:rPr>
          <w:rFonts w:ascii="Times New Roman" w:hAnsi="Times New Roman" w:cs="Times New Roman"/>
          <w:szCs w:val="24"/>
        </w:rPr>
        <w:t>, R. R. (2021). Honey bee nutrition. Veterinary Clinics of North America: Food Animal Practice, 37(3), 505-519.</w:t>
      </w:r>
    </w:p>
    <w:p w14:paraId="4B21855D" w14:textId="77777777" w:rsidR="00EC4A63" w:rsidRPr="00CD69AE" w:rsidRDefault="00EC4A63" w:rsidP="00DB53EA">
      <w:pPr>
        <w:numPr>
          <w:ilvl w:val="0"/>
          <w:numId w:val="1"/>
        </w:numPr>
        <w:jc w:val="both"/>
        <w:rPr>
          <w:rFonts w:ascii="Times New Roman" w:hAnsi="Times New Roman" w:cs="Times New Roman"/>
          <w:szCs w:val="24"/>
        </w:rPr>
      </w:pPr>
      <w:r w:rsidRPr="00CD69AE">
        <w:rPr>
          <w:rFonts w:ascii="Times New Roman" w:hAnsi="Times New Roman" w:cs="Times New Roman"/>
          <w:szCs w:val="24"/>
        </w:rPr>
        <w:t xml:space="preserve">Thakur, M. and Nanda, V. (2015). Physicochemical and antioxidant profiling of different </w:t>
      </w:r>
      <w:proofErr w:type="spellStart"/>
      <w:r w:rsidRPr="00CD69AE">
        <w:rPr>
          <w:rFonts w:ascii="Times New Roman" w:hAnsi="Times New Roman" w:cs="Times New Roman"/>
          <w:szCs w:val="24"/>
        </w:rPr>
        <w:t>unifloral</w:t>
      </w:r>
      <w:proofErr w:type="spellEnd"/>
      <w:r w:rsidRPr="00CD69AE">
        <w:rPr>
          <w:rFonts w:ascii="Times New Roman" w:hAnsi="Times New Roman" w:cs="Times New Roman"/>
          <w:szCs w:val="24"/>
        </w:rPr>
        <w:t xml:space="preserve"> honeys from India. International Journal of Food Properties, 18(1), 178–197.</w:t>
      </w:r>
    </w:p>
    <w:p w14:paraId="4011A7F2" w14:textId="77777777" w:rsidR="00511231" w:rsidRPr="00CD69AE" w:rsidRDefault="00511231" w:rsidP="00DB53EA">
      <w:pPr>
        <w:jc w:val="both"/>
        <w:rPr>
          <w:rFonts w:ascii="Times New Roman" w:hAnsi="Times New Roman" w:cs="Times New Roman"/>
          <w:szCs w:val="24"/>
        </w:rPr>
      </w:pPr>
    </w:p>
    <w:sectPr w:rsidR="00511231" w:rsidRPr="00CD69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389F8" w14:textId="77777777" w:rsidR="00C26142" w:rsidRDefault="00C26142" w:rsidP="00593DC1">
      <w:pPr>
        <w:spacing w:after="0" w:line="240" w:lineRule="auto"/>
      </w:pPr>
      <w:r>
        <w:separator/>
      </w:r>
    </w:p>
  </w:endnote>
  <w:endnote w:type="continuationSeparator" w:id="0">
    <w:p w14:paraId="60329C66" w14:textId="77777777" w:rsidR="00C26142" w:rsidRDefault="00C26142" w:rsidP="0059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E3666" w14:textId="77777777" w:rsidR="00F53032" w:rsidRDefault="00F53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6CA3" w14:textId="77777777" w:rsidR="00F53032" w:rsidRDefault="00F53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4A3B" w14:textId="77777777" w:rsidR="00F53032" w:rsidRDefault="00F5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F14D3" w14:textId="77777777" w:rsidR="00C26142" w:rsidRDefault="00C26142" w:rsidP="00593DC1">
      <w:pPr>
        <w:spacing w:after="0" w:line="240" w:lineRule="auto"/>
      </w:pPr>
      <w:r>
        <w:separator/>
      </w:r>
    </w:p>
  </w:footnote>
  <w:footnote w:type="continuationSeparator" w:id="0">
    <w:p w14:paraId="30E1A246" w14:textId="77777777" w:rsidR="00C26142" w:rsidRDefault="00C26142" w:rsidP="0059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81761" w14:textId="451EBB18" w:rsidR="00F53032" w:rsidRDefault="00F53032">
    <w:pPr>
      <w:pStyle w:val="Header"/>
    </w:pPr>
    <w:r>
      <w:rPr>
        <w:noProof/>
      </w:rPr>
      <w:pict w14:anchorId="3B72F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405110"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D2BF" w14:textId="36A28F20" w:rsidR="00F53032" w:rsidRDefault="00F53032">
    <w:pPr>
      <w:pStyle w:val="Header"/>
    </w:pPr>
    <w:r>
      <w:rPr>
        <w:noProof/>
      </w:rPr>
      <w:pict w14:anchorId="568E9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405111"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6B694" w14:textId="50E45E13" w:rsidR="00F53032" w:rsidRDefault="00F53032">
    <w:pPr>
      <w:pStyle w:val="Header"/>
    </w:pPr>
    <w:r>
      <w:rPr>
        <w:noProof/>
      </w:rPr>
      <w:pict w14:anchorId="7ECB1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405109"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F74F3"/>
    <w:multiLevelType w:val="multilevel"/>
    <w:tmpl w:val="D4B0F79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heme="minorHAnsi" w:hAnsiTheme="minorHAnsi" w:cstheme="minorBidi" w:hint="default"/>
        <w:b/>
      </w:rPr>
    </w:lvl>
    <w:lvl w:ilvl="2">
      <w:start w:val="3"/>
      <w:numFmt w:val="decimal"/>
      <w:lvlText w:val="%3"/>
      <w:lvlJc w:val="left"/>
      <w:pPr>
        <w:ind w:left="2160" w:hanging="360"/>
      </w:pPr>
      <w:rPr>
        <w:rFonts w:asciiTheme="minorHAnsi" w:hAnsiTheme="minorHAnsi" w:cstheme="minorBidi"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75650"/>
    <w:multiLevelType w:val="hybridMultilevel"/>
    <w:tmpl w:val="3790E4E8"/>
    <w:lvl w:ilvl="0" w:tplc="5CC0B1D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82E39"/>
    <w:multiLevelType w:val="multilevel"/>
    <w:tmpl w:val="FAC4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8729B"/>
    <w:multiLevelType w:val="multilevel"/>
    <w:tmpl w:val="E0FCDE3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8E544EB"/>
    <w:multiLevelType w:val="multilevel"/>
    <w:tmpl w:val="6F14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63"/>
    <w:rsid w:val="00077962"/>
    <w:rsid w:val="000958AC"/>
    <w:rsid w:val="001168D7"/>
    <w:rsid w:val="00122D5B"/>
    <w:rsid w:val="001540BA"/>
    <w:rsid w:val="001A33A5"/>
    <w:rsid w:val="001A644A"/>
    <w:rsid w:val="001B68FE"/>
    <w:rsid w:val="00230D1A"/>
    <w:rsid w:val="002373A2"/>
    <w:rsid w:val="002510A8"/>
    <w:rsid w:val="002D06ED"/>
    <w:rsid w:val="002D4314"/>
    <w:rsid w:val="00381941"/>
    <w:rsid w:val="00440768"/>
    <w:rsid w:val="00471F93"/>
    <w:rsid w:val="00474DA4"/>
    <w:rsid w:val="004A28DB"/>
    <w:rsid w:val="004F4018"/>
    <w:rsid w:val="00511231"/>
    <w:rsid w:val="0057311C"/>
    <w:rsid w:val="0057757A"/>
    <w:rsid w:val="00593DC1"/>
    <w:rsid w:val="005E17B0"/>
    <w:rsid w:val="00655AAA"/>
    <w:rsid w:val="00702C76"/>
    <w:rsid w:val="0070529C"/>
    <w:rsid w:val="00746D32"/>
    <w:rsid w:val="00792895"/>
    <w:rsid w:val="008649F1"/>
    <w:rsid w:val="00882E27"/>
    <w:rsid w:val="0089067B"/>
    <w:rsid w:val="0095132A"/>
    <w:rsid w:val="009E51DD"/>
    <w:rsid w:val="009F12EC"/>
    <w:rsid w:val="009F7761"/>
    <w:rsid w:val="00A16548"/>
    <w:rsid w:val="00A56E48"/>
    <w:rsid w:val="00A714C5"/>
    <w:rsid w:val="00A72BE7"/>
    <w:rsid w:val="00AA27D5"/>
    <w:rsid w:val="00AC4E4C"/>
    <w:rsid w:val="00B147D5"/>
    <w:rsid w:val="00B15DC4"/>
    <w:rsid w:val="00B7627D"/>
    <w:rsid w:val="00B858F8"/>
    <w:rsid w:val="00BC6457"/>
    <w:rsid w:val="00C26142"/>
    <w:rsid w:val="00C56B08"/>
    <w:rsid w:val="00C70652"/>
    <w:rsid w:val="00CD69AE"/>
    <w:rsid w:val="00CE420B"/>
    <w:rsid w:val="00D129E0"/>
    <w:rsid w:val="00D838F1"/>
    <w:rsid w:val="00D90DCD"/>
    <w:rsid w:val="00DB53EA"/>
    <w:rsid w:val="00DD073E"/>
    <w:rsid w:val="00E17193"/>
    <w:rsid w:val="00E67338"/>
    <w:rsid w:val="00E74EDB"/>
    <w:rsid w:val="00EC4A63"/>
    <w:rsid w:val="00F00675"/>
    <w:rsid w:val="00F02305"/>
    <w:rsid w:val="00F162E7"/>
    <w:rsid w:val="00F53032"/>
    <w:rsid w:val="00FA23C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5B4DF6"/>
  <w15:chartTrackingRefBased/>
  <w15:docId w15:val="{F7A6D9EC-CB62-4845-A221-124F044E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A6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EC4A6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EC4A6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EC4A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A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A6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EC4A6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EC4A6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EC4A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A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A63"/>
    <w:rPr>
      <w:rFonts w:eastAsiaTheme="majorEastAsia" w:cstheme="majorBidi"/>
      <w:color w:val="272727" w:themeColor="text1" w:themeTint="D8"/>
    </w:rPr>
  </w:style>
  <w:style w:type="paragraph" w:styleId="Title">
    <w:name w:val="Title"/>
    <w:basedOn w:val="Normal"/>
    <w:next w:val="Normal"/>
    <w:link w:val="TitleChar"/>
    <w:uiPriority w:val="10"/>
    <w:qFormat/>
    <w:rsid w:val="00EC4A6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C4A6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C4A6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C4A6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C4A63"/>
    <w:pPr>
      <w:spacing w:before="160"/>
      <w:jc w:val="center"/>
    </w:pPr>
    <w:rPr>
      <w:i/>
      <w:iCs/>
      <w:color w:val="404040" w:themeColor="text1" w:themeTint="BF"/>
    </w:rPr>
  </w:style>
  <w:style w:type="character" w:customStyle="1" w:styleId="QuoteChar">
    <w:name w:val="Quote Char"/>
    <w:basedOn w:val="DefaultParagraphFont"/>
    <w:link w:val="Quote"/>
    <w:uiPriority w:val="29"/>
    <w:rsid w:val="00EC4A63"/>
    <w:rPr>
      <w:i/>
      <w:iCs/>
      <w:color w:val="404040" w:themeColor="text1" w:themeTint="BF"/>
    </w:rPr>
  </w:style>
  <w:style w:type="paragraph" w:styleId="ListParagraph">
    <w:name w:val="List Paragraph"/>
    <w:basedOn w:val="Normal"/>
    <w:uiPriority w:val="34"/>
    <w:qFormat/>
    <w:rsid w:val="00EC4A63"/>
    <w:pPr>
      <w:ind w:left="720"/>
      <w:contextualSpacing/>
    </w:pPr>
  </w:style>
  <w:style w:type="character" w:styleId="IntenseEmphasis">
    <w:name w:val="Intense Emphasis"/>
    <w:basedOn w:val="DefaultParagraphFont"/>
    <w:uiPriority w:val="21"/>
    <w:qFormat/>
    <w:rsid w:val="00EC4A63"/>
    <w:rPr>
      <w:i/>
      <w:iCs/>
      <w:color w:val="2F5496" w:themeColor="accent1" w:themeShade="BF"/>
    </w:rPr>
  </w:style>
  <w:style w:type="paragraph" w:styleId="IntenseQuote">
    <w:name w:val="Intense Quote"/>
    <w:basedOn w:val="Normal"/>
    <w:next w:val="Normal"/>
    <w:link w:val="IntenseQuoteChar"/>
    <w:uiPriority w:val="30"/>
    <w:qFormat/>
    <w:rsid w:val="00EC4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A63"/>
    <w:rPr>
      <w:i/>
      <w:iCs/>
      <w:color w:val="2F5496" w:themeColor="accent1" w:themeShade="BF"/>
    </w:rPr>
  </w:style>
  <w:style w:type="character" w:styleId="IntenseReference">
    <w:name w:val="Intense Reference"/>
    <w:basedOn w:val="DefaultParagraphFont"/>
    <w:uiPriority w:val="32"/>
    <w:qFormat/>
    <w:rsid w:val="00EC4A63"/>
    <w:rPr>
      <w:b/>
      <w:bCs/>
      <w:smallCaps/>
      <w:color w:val="2F5496" w:themeColor="accent1" w:themeShade="BF"/>
      <w:spacing w:val="5"/>
    </w:rPr>
  </w:style>
  <w:style w:type="table" w:styleId="TableGrid">
    <w:name w:val="Table Grid"/>
    <w:basedOn w:val="TableNormal"/>
    <w:uiPriority w:val="59"/>
    <w:rsid w:val="00E67338"/>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7338"/>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Hyperlink">
    <w:name w:val="Hyperlink"/>
    <w:basedOn w:val="DefaultParagraphFont"/>
    <w:uiPriority w:val="99"/>
    <w:unhideWhenUsed/>
    <w:rsid w:val="001A644A"/>
    <w:rPr>
      <w:color w:val="0563C1" w:themeColor="hyperlink"/>
      <w:u w:val="single"/>
    </w:rPr>
  </w:style>
  <w:style w:type="character" w:styleId="UnresolvedMention">
    <w:name w:val="Unresolved Mention"/>
    <w:basedOn w:val="DefaultParagraphFont"/>
    <w:uiPriority w:val="99"/>
    <w:semiHidden/>
    <w:unhideWhenUsed/>
    <w:rsid w:val="001A644A"/>
    <w:rPr>
      <w:color w:val="605E5C"/>
      <w:shd w:val="clear" w:color="auto" w:fill="E1DFDD"/>
    </w:rPr>
  </w:style>
  <w:style w:type="paragraph" w:styleId="Header">
    <w:name w:val="header"/>
    <w:basedOn w:val="Normal"/>
    <w:link w:val="HeaderChar"/>
    <w:uiPriority w:val="99"/>
    <w:unhideWhenUsed/>
    <w:rsid w:val="00593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DC1"/>
  </w:style>
  <w:style w:type="paragraph" w:styleId="Footer">
    <w:name w:val="footer"/>
    <w:basedOn w:val="Normal"/>
    <w:link w:val="FooterChar"/>
    <w:uiPriority w:val="99"/>
    <w:unhideWhenUsed/>
    <w:rsid w:val="00593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DC1"/>
  </w:style>
  <w:style w:type="paragraph" w:styleId="NoSpacing">
    <w:name w:val="No Spacing"/>
    <w:uiPriority w:val="1"/>
    <w:qFormat/>
    <w:rsid w:val="00746D32"/>
    <w:pPr>
      <w:spacing w:after="0" w:line="240" w:lineRule="auto"/>
    </w:pPr>
  </w:style>
  <w:style w:type="character" w:styleId="Emphasis">
    <w:name w:val="Emphasis"/>
    <w:basedOn w:val="DefaultParagraphFont"/>
    <w:uiPriority w:val="20"/>
    <w:qFormat/>
    <w:rsid w:val="00C56B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75569">
      <w:bodyDiv w:val="1"/>
      <w:marLeft w:val="0"/>
      <w:marRight w:val="0"/>
      <w:marTop w:val="0"/>
      <w:marBottom w:val="0"/>
      <w:divBdr>
        <w:top w:val="none" w:sz="0" w:space="0" w:color="auto"/>
        <w:left w:val="none" w:sz="0" w:space="0" w:color="auto"/>
        <w:bottom w:val="none" w:sz="0" w:space="0" w:color="auto"/>
        <w:right w:val="none" w:sz="0" w:space="0" w:color="auto"/>
      </w:divBdr>
    </w:div>
    <w:div w:id="169569327">
      <w:bodyDiv w:val="1"/>
      <w:marLeft w:val="0"/>
      <w:marRight w:val="0"/>
      <w:marTop w:val="0"/>
      <w:marBottom w:val="0"/>
      <w:divBdr>
        <w:top w:val="none" w:sz="0" w:space="0" w:color="auto"/>
        <w:left w:val="none" w:sz="0" w:space="0" w:color="auto"/>
        <w:bottom w:val="none" w:sz="0" w:space="0" w:color="auto"/>
        <w:right w:val="none" w:sz="0" w:space="0" w:color="auto"/>
      </w:divBdr>
    </w:div>
    <w:div w:id="532352307">
      <w:bodyDiv w:val="1"/>
      <w:marLeft w:val="0"/>
      <w:marRight w:val="0"/>
      <w:marTop w:val="0"/>
      <w:marBottom w:val="0"/>
      <w:divBdr>
        <w:top w:val="none" w:sz="0" w:space="0" w:color="auto"/>
        <w:left w:val="none" w:sz="0" w:space="0" w:color="auto"/>
        <w:bottom w:val="none" w:sz="0" w:space="0" w:color="auto"/>
        <w:right w:val="none" w:sz="0" w:space="0" w:color="auto"/>
      </w:divBdr>
    </w:div>
    <w:div w:id="979260669">
      <w:bodyDiv w:val="1"/>
      <w:marLeft w:val="0"/>
      <w:marRight w:val="0"/>
      <w:marTop w:val="0"/>
      <w:marBottom w:val="0"/>
      <w:divBdr>
        <w:top w:val="none" w:sz="0" w:space="0" w:color="auto"/>
        <w:left w:val="none" w:sz="0" w:space="0" w:color="auto"/>
        <w:bottom w:val="none" w:sz="0" w:space="0" w:color="auto"/>
        <w:right w:val="none" w:sz="0" w:space="0" w:color="auto"/>
      </w:divBdr>
    </w:div>
    <w:div w:id="1037899962">
      <w:bodyDiv w:val="1"/>
      <w:marLeft w:val="0"/>
      <w:marRight w:val="0"/>
      <w:marTop w:val="0"/>
      <w:marBottom w:val="0"/>
      <w:divBdr>
        <w:top w:val="none" w:sz="0" w:space="0" w:color="auto"/>
        <w:left w:val="none" w:sz="0" w:space="0" w:color="auto"/>
        <w:bottom w:val="none" w:sz="0" w:space="0" w:color="auto"/>
        <w:right w:val="none" w:sz="0" w:space="0" w:color="auto"/>
      </w:divBdr>
    </w:div>
    <w:div w:id="1078211639">
      <w:bodyDiv w:val="1"/>
      <w:marLeft w:val="0"/>
      <w:marRight w:val="0"/>
      <w:marTop w:val="0"/>
      <w:marBottom w:val="0"/>
      <w:divBdr>
        <w:top w:val="none" w:sz="0" w:space="0" w:color="auto"/>
        <w:left w:val="none" w:sz="0" w:space="0" w:color="auto"/>
        <w:bottom w:val="none" w:sz="0" w:space="0" w:color="auto"/>
        <w:right w:val="none" w:sz="0" w:space="0" w:color="auto"/>
      </w:divBdr>
    </w:div>
    <w:div w:id="1253582991">
      <w:bodyDiv w:val="1"/>
      <w:marLeft w:val="0"/>
      <w:marRight w:val="0"/>
      <w:marTop w:val="0"/>
      <w:marBottom w:val="0"/>
      <w:divBdr>
        <w:top w:val="none" w:sz="0" w:space="0" w:color="auto"/>
        <w:left w:val="none" w:sz="0" w:space="0" w:color="auto"/>
        <w:bottom w:val="none" w:sz="0" w:space="0" w:color="auto"/>
        <w:right w:val="none" w:sz="0" w:space="0" w:color="auto"/>
      </w:divBdr>
    </w:div>
    <w:div w:id="1293245218">
      <w:bodyDiv w:val="1"/>
      <w:marLeft w:val="0"/>
      <w:marRight w:val="0"/>
      <w:marTop w:val="0"/>
      <w:marBottom w:val="0"/>
      <w:divBdr>
        <w:top w:val="none" w:sz="0" w:space="0" w:color="auto"/>
        <w:left w:val="none" w:sz="0" w:space="0" w:color="auto"/>
        <w:bottom w:val="none" w:sz="0" w:space="0" w:color="auto"/>
        <w:right w:val="none" w:sz="0" w:space="0" w:color="auto"/>
      </w:divBdr>
    </w:div>
    <w:div w:id="1544057591">
      <w:bodyDiv w:val="1"/>
      <w:marLeft w:val="0"/>
      <w:marRight w:val="0"/>
      <w:marTop w:val="0"/>
      <w:marBottom w:val="0"/>
      <w:divBdr>
        <w:top w:val="none" w:sz="0" w:space="0" w:color="auto"/>
        <w:left w:val="none" w:sz="0" w:space="0" w:color="auto"/>
        <w:bottom w:val="none" w:sz="0" w:space="0" w:color="auto"/>
        <w:right w:val="none" w:sz="0" w:space="0" w:color="auto"/>
      </w:divBdr>
    </w:div>
    <w:div w:id="1551919655">
      <w:bodyDiv w:val="1"/>
      <w:marLeft w:val="0"/>
      <w:marRight w:val="0"/>
      <w:marTop w:val="0"/>
      <w:marBottom w:val="0"/>
      <w:divBdr>
        <w:top w:val="none" w:sz="0" w:space="0" w:color="auto"/>
        <w:left w:val="none" w:sz="0" w:space="0" w:color="auto"/>
        <w:bottom w:val="none" w:sz="0" w:space="0" w:color="auto"/>
        <w:right w:val="none" w:sz="0" w:space="0" w:color="auto"/>
      </w:divBdr>
    </w:div>
    <w:div w:id="1599950586">
      <w:bodyDiv w:val="1"/>
      <w:marLeft w:val="0"/>
      <w:marRight w:val="0"/>
      <w:marTop w:val="0"/>
      <w:marBottom w:val="0"/>
      <w:divBdr>
        <w:top w:val="none" w:sz="0" w:space="0" w:color="auto"/>
        <w:left w:val="none" w:sz="0" w:space="0" w:color="auto"/>
        <w:bottom w:val="none" w:sz="0" w:space="0" w:color="auto"/>
        <w:right w:val="none" w:sz="0" w:space="0" w:color="auto"/>
      </w:divBdr>
    </w:div>
    <w:div w:id="1665433399">
      <w:bodyDiv w:val="1"/>
      <w:marLeft w:val="0"/>
      <w:marRight w:val="0"/>
      <w:marTop w:val="0"/>
      <w:marBottom w:val="0"/>
      <w:divBdr>
        <w:top w:val="none" w:sz="0" w:space="0" w:color="auto"/>
        <w:left w:val="none" w:sz="0" w:space="0" w:color="auto"/>
        <w:bottom w:val="none" w:sz="0" w:space="0" w:color="auto"/>
        <w:right w:val="none" w:sz="0" w:space="0" w:color="auto"/>
      </w:divBdr>
    </w:div>
    <w:div w:id="1743716519">
      <w:bodyDiv w:val="1"/>
      <w:marLeft w:val="0"/>
      <w:marRight w:val="0"/>
      <w:marTop w:val="0"/>
      <w:marBottom w:val="0"/>
      <w:divBdr>
        <w:top w:val="none" w:sz="0" w:space="0" w:color="auto"/>
        <w:left w:val="none" w:sz="0" w:space="0" w:color="auto"/>
        <w:bottom w:val="none" w:sz="0" w:space="0" w:color="auto"/>
        <w:right w:val="none" w:sz="0" w:space="0" w:color="auto"/>
      </w:divBdr>
    </w:div>
    <w:div w:id="1916236366">
      <w:bodyDiv w:val="1"/>
      <w:marLeft w:val="0"/>
      <w:marRight w:val="0"/>
      <w:marTop w:val="0"/>
      <w:marBottom w:val="0"/>
      <w:divBdr>
        <w:top w:val="none" w:sz="0" w:space="0" w:color="auto"/>
        <w:left w:val="none" w:sz="0" w:space="0" w:color="auto"/>
        <w:bottom w:val="none" w:sz="0" w:space="0" w:color="auto"/>
        <w:right w:val="none" w:sz="0" w:space="0" w:color="auto"/>
      </w:divBdr>
    </w:div>
    <w:div w:id="2087609139">
      <w:bodyDiv w:val="1"/>
      <w:marLeft w:val="0"/>
      <w:marRight w:val="0"/>
      <w:marTop w:val="0"/>
      <w:marBottom w:val="0"/>
      <w:divBdr>
        <w:top w:val="none" w:sz="0" w:space="0" w:color="auto"/>
        <w:left w:val="none" w:sz="0" w:space="0" w:color="auto"/>
        <w:bottom w:val="none" w:sz="0" w:space="0" w:color="auto"/>
        <w:right w:val="none" w:sz="0" w:space="0" w:color="auto"/>
      </w:divBdr>
    </w:div>
    <w:div w:id="212672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Ravneet Kaur</dc:creator>
  <cp:keywords/>
  <dc:description/>
  <cp:lastModifiedBy>SDI 1186</cp:lastModifiedBy>
  <cp:revision>19</cp:revision>
  <dcterms:created xsi:type="dcterms:W3CDTF">2025-08-04T17:58:00Z</dcterms:created>
  <dcterms:modified xsi:type="dcterms:W3CDTF">2025-08-11T09:27:00Z</dcterms:modified>
</cp:coreProperties>
</file>