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397C" w14:textId="77777777" w:rsidR="00786A14" w:rsidRDefault="00786A14" w:rsidP="00441B6F">
      <w:pPr>
        <w:pStyle w:val="Title"/>
        <w:spacing w:after="0"/>
        <w:jc w:val="both"/>
        <w:rPr>
          <w:rFonts w:ascii="Arial" w:hAnsi="Arial" w:cs="Arial"/>
        </w:rPr>
      </w:pPr>
    </w:p>
    <w:p w14:paraId="7DAC8A91" w14:textId="77777777" w:rsidR="006D266E" w:rsidRDefault="006D266E" w:rsidP="006D266E">
      <w:pPr>
        <w:pStyle w:val="Author"/>
        <w:rPr>
          <w:rFonts w:ascii="Arial" w:hAnsi="Arial" w:cs="Arial"/>
          <w:sz w:val="36"/>
          <w:szCs w:val="36"/>
        </w:rPr>
      </w:pPr>
    </w:p>
    <w:p w14:paraId="2378256E" w14:textId="4B27429A" w:rsidR="006D266E" w:rsidRPr="001B25B0" w:rsidRDefault="001B25B0" w:rsidP="006D266E">
      <w:pPr>
        <w:pStyle w:val="Author"/>
        <w:rPr>
          <w:rFonts w:ascii="Arial" w:hAnsi="Arial" w:cs="Arial"/>
          <w:lang w:val="en-IN"/>
        </w:rPr>
      </w:pPr>
      <w:r w:rsidRPr="001B25B0">
        <w:rPr>
          <w:rFonts w:ascii="Arial" w:hAnsi="Arial" w:cs="Arial"/>
        </w:rPr>
        <w:t xml:space="preserve">EVALUATING MARKET POTENTIAL AND STAKEHOLDER PERCEPTION OF HYBRID </w:t>
      </w:r>
      <w:proofErr w:type="gramStart"/>
      <w:r w:rsidRPr="001B25B0">
        <w:rPr>
          <w:rFonts w:ascii="Arial" w:hAnsi="Arial" w:cs="Arial"/>
        </w:rPr>
        <w:t>COTTON</w:t>
      </w:r>
      <w:r w:rsidRPr="001B25B0">
        <w:rPr>
          <w:rFonts w:ascii="Arial" w:hAnsi="Arial" w:cs="Arial"/>
          <w:spacing w:val="-8"/>
        </w:rPr>
        <w:t xml:space="preserve"> </w:t>
      </w:r>
      <w:r w:rsidRPr="001B25B0">
        <w:rPr>
          <w:rFonts w:ascii="Arial" w:hAnsi="Arial" w:cs="Arial"/>
          <w:spacing w:val="-9"/>
        </w:rPr>
        <w:t xml:space="preserve"> </w:t>
      </w:r>
      <w:r w:rsidRPr="001B25B0">
        <w:rPr>
          <w:rFonts w:ascii="Arial" w:hAnsi="Arial" w:cs="Arial"/>
        </w:rPr>
        <w:t>IN</w:t>
      </w:r>
      <w:proofErr w:type="gramEnd"/>
      <w:r w:rsidRPr="001B25B0">
        <w:rPr>
          <w:rFonts w:ascii="Arial" w:hAnsi="Arial" w:cs="Arial"/>
          <w:spacing w:val="-9"/>
        </w:rPr>
        <w:t xml:space="preserve"> </w:t>
      </w:r>
      <w:r w:rsidRPr="001B25B0">
        <w:rPr>
          <w:rFonts w:ascii="Arial" w:hAnsi="Arial" w:cs="Arial"/>
        </w:rPr>
        <w:t>WARANGAL</w:t>
      </w:r>
      <w:r w:rsidRPr="001B25B0">
        <w:rPr>
          <w:rFonts w:ascii="Arial" w:hAnsi="Arial" w:cs="Arial"/>
          <w:spacing w:val="-10"/>
        </w:rPr>
        <w:t xml:space="preserve"> </w:t>
      </w:r>
      <w:r w:rsidRPr="001B25B0">
        <w:rPr>
          <w:rFonts w:ascii="Arial" w:hAnsi="Arial" w:cs="Arial"/>
        </w:rPr>
        <w:t>DISTRICT</w:t>
      </w:r>
      <w:r w:rsidRPr="001B25B0">
        <w:rPr>
          <w:rFonts w:ascii="Arial" w:hAnsi="Arial" w:cs="Arial"/>
          <w:spacing w:val="-10"/>
        </w:rPr>
        <w:t xml:space="preserve"> </w:t>
      </w:r>
      <w:r w:rsidRPr="001B25B0">
        <w:rPr>
          <w:rFonts w:ascii="Arial" w:hAnsi="Arial" w:cs="Arial"/>
        </w:rPr>
        <w:t>OF TELANGANA STATE</w:t>
      </w:r>
      <w:r w:rsidR="004F1D83">
        <w:rPr>
          <w:rFonts w:ascii="Arial" w:hAnsi="Arial" w:cs="Arial"/>
        </w:rPr>
        <w:t>, INDIA</w:t>
      </w:r>
    </w:p>
    <w:p w14:paraId="6C805214" w14:textId="6AE59F1E" w:rsidR="00437CCB" w:rsidRPr="00437CCB" w:rsidRDefault="00437CCB" w:rsidP="00437CCB">
      <w:pPr>
        <w:pStyle w:val="Affiliation"/>
        <w:spacing w:line="240" w:lineRule="auto"/>
        <w:rPr>
          <w:rFonts w:ascii="Arial" w:hAnsi="Arial" w:cs="Arial"/>
          <w:i/>
        </w:rPr>
      </w:pPr>
      <w:r w:rsidRPr="00A86C37">
        <w:rPr>
          <w:rFonts w:ascii="Arial" w:hAnsi="Arial" w:cs="Arial"/>
          <w:i/>
        </w:rPr>
        <w:br/>
      </w:r>
    </w:p>
    <w:p w14:paraId="525DD49D" w14:textId="3A11B724" w:rsidR="00790ADA" w:rsidRPr="00437CCB" w:rsidRDefault="004E76E3" w:rsidP="00437CCB">
      <w:pPr>
        <w:pStyle w:val="Author"/>
        <w:spacing w:line="240" w:lineRule="auto"/>
        <w:rPr>
          <w:rFonts w:ascii="Arial" w:hAnsi="Arial" w:cs="Arial"/>
          <w:b w:val="0"/>
          <w:bCs/>
          <w:i/>
          <w:sz w:val="16"/>
        </w:rPr>
      </w:pPr>
      <w:r w:rsidRPr="001B25B0">
        <w:rPr>
          <w:rFonts w:ascii="Arial" w:hAnsi="Arial" w:cs="Arial"/>
          <w:b w:val="0"/>
          <w:bCs/>
          <w:i/>
          <w:iCs/>
          <w:sz w:val="20"/>
        </w:rPr>
        <w:t xml:space="preserve">                                                                                                                                                 </w:t>
      </w:r>
    </w:p>
    <w:p w14:paraId="74B25DAE" w14:textId="77777777" w:rsidR="002C57D2" w:rsidRPr="00FB3A86" w:rsidRDefault="002C57D2" w:rsidP="004E76E3">
      <w:pPr>
        <w:pStyle w:val="Affiliation"/>
        <w:spacing w:after="0" w:line="240" w:lineRule="auto"/>
        <w:rPr>
          <w:rFonts w:ascii="Arial" w:hAnsi="Arial" w:cs="Arial"/>
        </w:rPr>
      </w:pPr>
    </w:p>
    <w:p w14:paraId="79C0C375" w14:textId="77777777" w:rsidR="00B01FCD" w:rsidRPr="00FB3A86" w:rsidRDefault="00C13BBC" w:rsidP="004E76E3">
      <w:pPr>
        <w:pStyle w:val="Copyright"/>
        <w:spacing w:after="0" w:line="240" w:lineRule="auto"/>
        <w:jc w:val="right"/>
        <w:rPr>
          <w:rFonts w:ascii="Arial" w:hAnsi="Arial" w:cs="Arial"/>
        </w:rPr>
        <w:sectPr w:rsidR="00B01FCD" w:rsidRPr="00FB3A86"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02A0EA9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3176B64" w14:textId="62357DBB"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47FE05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9443713" w14:textId="77777777" w:rsidTr="001E44FE">
        <w:tc>
          <w:tcPr>
            <w:tcW w:w="9576" w:type="dxa"/>
            <w:shd w:val="clear" w:color="auto" w:fill="F2F2F2"/>
          </w:tcPr>
          <w:p w14:paraId="5FFE7301" w14:textId="77777777" w:rsidR="00FC260F" w:rsidRDefault="00080AB8" w:rsidP="00FC260F">
            <w:pPr>
              <w:spacing w:after="160"/>
              <w:rPr>
                <w:rFonts w:ascii="Arial" w:eastAsia="Calibri" w:hAnsi="Arial" w:cs="Arial"/>
                <w:b/>
                <w:bCs/>
                <w:szCs w:val="22"/>
                <w:lang w:val="en-IN"/>
              </w:rPr>
            </w:pPr>
            <w:bookmarkStart w:id="0" w:name="_Hlk203253872"/>
            <w:r w:rsidRPr="00080AB8">
              <w:rPr>
                <w:rFonts w:ascii="Arial" w:eastAsia="Calibri" w:hAnsi="Arial" w:cs="Arial"/>
                <w:b/>
                <w:bCs/>
                <w:szCs w:val="22"/>
                <w:lang w:val="en-IN"/>
              </w:rPr>
              <w:t>Aim</w:t>
            </w:r>
            <w:r>
              <w:rPr>
                <w:rFonts w:ascii="Arial" w:eastAsia="Calibri" w:hAnsi="Arial" w:cs="Arial"/>
                <w:b/>
                <w:bCs/>
                <w:szCs w:val="22"/>
                <w:lang w:val="en-IN"/>
              </w:rPr>
              <w:t xml:space="preserve"> </w:t>
            </w:r>
            <w:r w:rsidRPr="00080AB8">
              <w:rPr>
                <w:rFonts w:ascii="Arial" w:eastAsia="Calibri" w:hAnsi="Arial" w:cs="Arial"/>
                <w:b/>
                <w:bCs/>
                <w:szCs w:val="22"/>
                <w:lang w:val="en-IN"/>
              </w:rPr>
              <w:t>of the Study:</w:t>
            </w:r>
          </w:p>
          <w:p w14:paraId="59ACBB7F" w14:textId="03333ED7" w:rsidR="00080AB8" w:rsidRPr="00080AB8" w:rsidRDefault="00080AB8" w:rsidP="00FC260F">
            <w:pPr>
              <w:spacing w:after="160"/>
              <w:jc w:val="both"/>
              <w:rPr>
                <w:rFonts w:ascii="Arial" w:eastAsia="Calibri" w:hAnsi="Arial" w:cs="Arial"/>
                <w:b/>
                <w:bCs/>
                <w:szCs w:val="22"/>
                <w:lang w:val="en-IN"/>
              </w:rPr>
            </w:pPr>
            <w:r w:rsidRPr="00080AB8">
              <w:rPr>
                <w:rFonts w:ascii="Arial" w:eastAsia="Calibri" w:hAnsi="Arial" w:cs="Arial"/>
                <w:bCs/>
                <w:szCs w:val="22"/>
                <w:lang w:val="en-IN"/>
              </w:rPr>
              <w:t xml:space="preserve">The study aimed to </w:t>
            </w:r>
            <w:proofErr w:type="spellStart"/>
            <w:r w:rsidRPr="00080AB8">
              <w:rPr>
                <w:rFonts w:ascii="Arial" w:eastAsia="Calibri" w:hAnsi="Arial" w:cs="Arial"/>
                <w:bCs/>
                <w:szCs w:val="22"/>
                <w:lang w:val="en-IN"/>
              </w:rPr>
              <w:t>analyze</w:t>
            </w:r>
            <w:proofErr w:type="spellEnd"/>
            <w:r w:rsidRPr="00080AB8">
              <w:rPr>
                <w:rFonts w:ascii="Arial" w:eastAsia="Calibri" w:hAnsi="Arial" w:cs="Arial"/>
                <w:bCs/>
                <w:szCs w:val="22"/>
                <w:lang w:val="en-IN"/>
              </w:rPr>
              <w:t xml:space="preserve"> the market potential and assess the awareness and preference levels of farmers and retailers towards Rasi Swift (RCH 971) cotton hybrid in Warangal district. The objective was to understand adoption patterns, identify influencing factors, and develop strategies to increase market share for </w:t>
            </w:r>
            <w:proofErr w:type="spellStart"/>
            <w:r w:rsidRPr="00080AB8">
              <w:rPr>
                <w:rFonts w:ascii="Arial" w:eastAsia="Calibri" w:hAnsi="Arial" w:cs="Arial"/>
                <w:bCs/>
                <w:szCs w:val="22"/>
                <w:lang w:val="en-IN"/>
              </w:rPr>
              <w:t>Rasi</w:t>
            </w:r>
            <w:proofErr w:type="spellEnd"/>
            <w:r w:rsidRPr="00080AB8">
              <w:rPr>
                <w:rFonts w:ascii="Arial" w:eastAsia="Calibri" w:hAnsi="Arial" w:cs="Arial"/>
                <w:bCs/>
                <w:szCs w:val="22"/>
                <w:lang w:val="en-IN"/>
              </w:rPr>
              <w:t xml:space="preserve"> Seeds </w:t>
            </w:r>
            <w:proofErr w:type="spellStart"/>
            <w:r w:rsidRPr="00080AB8">
              <w:rPr>
                <w:rFonts w:ascii="Arial" w:eastAsia="Calibri" w:hAnsi="Arial" w:cs="Arial"/>
                <w:bCs/>
                <w:szCs w:val="22"/>
                <w:lang w:val="en-IN"/>
              </w:rPr>
              <w:t>Pvt.</w:t>
            </w:r>
            <w:proofErr w:type="spellEnd"/>
            <w:r w:rsidRPr="00080AB8">
              <w:rPr>
                <w:rFonts w:ascii="Arial" w:eastAsia="Calibri" w:hAnsi="Arial" w:cs="Arial"/>
                <w:bCs/>
                <w:szCs w:val="22"/>
                <w:lang w:val="en-IN"/>
              </w:rPr>
              <w:t xml:space="preserve"> Ltd.</w:t>
            </w:r>
          </w:p>
          <w:p w14:paraId="27058B0B" w14:textId="77777777" w:rsidR="00FC260F" w:rsidRDefault="00080AB8" w:rsidP="00FC260F">
            <w:pPr>
              <w:spacing w:after="160" w:line="278" w:lineRule="auto"/>
              <w:rPr>
                <w:rFonts w:ascii="Arial" w:eastAsia="Calibri" w:hAnsi="Arial" w:cs="Arial"/>
                <w:b/>
                <w:bCs/>
                <w:szCs w:val="22"/>
                <w:lang w:val="en-IN"/>
              </w:rPr>
            </w:pPr>
            <w:r w:rsidRPr="00080AB8">
              <w:rPr>
                <w:rFonts w:ascii="Arial" w:eastAsia="Calibri" w:hAnsi="Arial" w:cs="Arial"/>
                <w:b/>
                <w:bCs/>
                <w:szCs w:val="22"/>
                <w:lang w:val="en-IN"/>
              </w:rPr>
              <w:t>Study</w:t>
            </w:r>
            <w:r w:rsidR="00FC260F">
              <w:rPr>
                <w:rFonts w:ascii="Arial" w:eastAsia="Calibri" w:hAnsi="Arial" w:cs="Arial"/>
                <w:b/>
                <w:bCs/>
                <w:szCs w:val="22"/>
                <w:lang w:val="en-IN"/>
              </w:rPr>
              <w:t xml:space="preserve"> </w:t>
            </w:r>
            <w:r w:rsidRPr="00080AB8">
              <w:rPr>
                <w:rFonts w:ascii="Arial" w:eastAsia="Calibri" w:hAnsi="Arial" w:cs="Arial"/>
                <w:b/>
                <w:bCs/>
                <w:szCs w:val="22"/>
                <w:lang w:val="en-IN"/>
              </w:rPr>
              <w:t>Design, Area, and Duration:</w:t>
            </w:r>
          </w:p>
          <w:p w14:paraId="52A1D3F9" w14:textId="59DD916C" w:rsidR="00080AB8" w:rsidRPr="00080AB8" w:rsidRDefault="00080AB8" w:rsidP="00FC260F">
            <w:pPr>
              <w:spacing w:after="160" w:line="278" w:lineRule="auto"/>
              <w:jc w:val="both"/>
              <w:rPr>
                <w:rFonts w:ascii="Arial" w:eastAsia="Calibri" w:hAnsi="Arial" w:cs="Arial"/>
                <w:b/>
                <w:szCs w:val="22"/>
                <w:lang w:val="en-IN"/>
              </w:rPr>
            </w:pPr>
            <w:r w:rsidRPr="00080AB8">
              <w:rPr>
                <w:rFonts w:ascii="Arial" w:eastAsia="Calibri" w:hAnsi="Arial" w:cs="Arial"/>
                <w:bCs/>
                <w:szCs w:val="22"/>
                <w:lang w:val="en-IN"/>
              </w:rPr>
              <w:t>This was a descriptive study conducted in Warangal district of Telangana state. The study was carried out over a period of four months during the Kharif 2024 season, covering four mandals: Damera, Chennaraopet, Narsampeta, and Thorrur. From each mandal, two villages were purposively selected based on area under cotton cultivation.</w:t>
            </w:r>
          </w:p>
          <w:p w14:paraId="254DD352" w14:textId="77777777" w:rsidR="00080AB8" w:rsidRPr="00080AB8" w:rsidRDefault="00080AB8" w:rsidP="00080AB8">
            <w:pPr>
              <w:spacing w:after="160" w:line="278" w:lineRule="auto"/>
              <w:rPr>
                <w:rFonts w:ascii="Arial" w:eastAsia="Calibri" w:hAnsi="Arial" w:cs="Arial"/>
                <w:bCs/>
                <w:szCs w:val="22"/>
                <w:lang w:val="en-IN"/>
              </w:rPr>
            </w:pPr>
            <w:r w:rsidRPr="00080AB8">
              <w:rPr>
                <w:rFonts w:ascii="Arial" w:eastAsia="Calibri" w:hAnsi="Arial" w:cs="Arial"/>
                <w:b/>
                <w:bCs/>
                <w:szCs w:val="22"/>
                <w:lang w:val="en-IN"/>
              </w:rPr>
              <w:t>Methodology:</w:t>
            </w:r>
            <w:r w:rsidRPr="00080AB8">
              <w:rPr>
                <w:rFonts w:ascii="Arial" w:eastAsia="Calibri" w:hAnsi="Arial" w:cs="Arial"/>
                <w:b/>
                <w:szCs w:val="22"/>
                <w:lang w:val="en-IN"/>
              </w:rPr>
              <w:br/>
            </w:r>
            <w:r w:rsidRPr="00080AB8">
              <w:rPr>
                <w:rFonts w:ascii="Arial" w:eastAsia="Calibri" w:hAnsi="Arial" w:cs="Arial"/>
                <w:bCs/>
                <w:szCs w:val="22"/>
                <w:lang w:val="en-IN"/>
              </w:rPr>
              <w:t>A multistage sampling technique was adopted. Primary data was collected from a total of 80 respondents, including 60 farmers (users and non-users of Rasi Swift) and 20 retailers using structured interview schedules. Percentage analysis and independent t-tests were used to compare awareness and preference levels between users and non-users. Market potential was estimated based on cotton area and seed requirement (2 packets per acre), while sales data from retailers helped calculate current market share.</w:t>
            </w:r>
          </w:p>
          <w:p w14:paraId="4C4AB666" w14:textId="31E8416F" w:rsidR="00505F06" w:rsidRPr="00A12F96" w:rsidRDefault="00BA1B01" w:rsidP="00FC260F">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FC260F" w:rsidRPr="00FC260F">
              <w:rPr>
                <w:rFonts w:ascii="Arial" w:eastAsia="Calibri" w:hAnsi="Arial" w:cs="Arial"/>
                <w:szCs w:val="22"/>
                <w:lang w:val="en-IN"/>
              </w:rPr>
              <w:t xml:space="preserve">The study revealed that </w:t>
            </w:r>
            <w:r w:rsidR="00FC260F" w:rsidRPr="00FC260F">
              <w:rPr>
                <w:rFonts w:ascii="Arial" w:eastAsia="Calibri" w:hAnsi="Arial" w:cs="Arial"/>
                <w:bCs/>
                <w:szCs w:val="22"/>
                <w:lang w:val="en-IN"/>
              </w:rPr>
              <w:t>Rasi Swift currently holds a market share of approximately 49.58%</w:t>
            </w:r>
            <w:r w:rsidR="00FC260F" w:rsidRPr="00FC260F">
              <w:rPr>
                <w:rFonts w:ascii="Arial" w:eastAsia="Calibri" w:hAnsi="Arial" w:cs="Arial"/>
                <w:szCs w:val="22"/>
                <w:lang w:val="en-IN"/>
              </w:rPr>
              <w:t xml:space="preserve"> in the cotton seed market of Warangal district. Among the surveyed farmers, the </w:t>
            </w:r>
            <w:r w:rsidR="00FC260F" w:rsidRPr="00FC260F">
              <w:rPr>
                <w:rFonts w:ascii="Arial" w:eastAsia="Calibri" w:hAnsi="Arial" w:cs="Arial"/>
                <w:bCs/>
                <w:szCs w:val="22"/>
                <w:lang w:val="en-IN"/>
              </w:rPr>
              <w:t>awareness level of Rasi Swift was high</w:t>
            </w:r>
            <w:r w:rsidR="00FC260F" w:rsidRPr="00FC260F">
              <w:rPr>
                <w:rFonts w:ascii="Arial" w:eastAsia="Calibri" w:hAnsi="Arial" w:cs="Arial"/>
                <w:szCs w:val="22"/>
                <w:lang w:val="en-IN"/>
              </w:rPr>
              <w:t xml:space="preserve">, especially among users, who cited its </w:t>
            </w:r>
            <w:r w:rsidR="00FC260F" w:rsidRPr="00FC260F">
              <w:rPr>
                <w:rFonts w:ascii="Arial" w:eastAsia="Calibri" w:hAnsi="Arial" w:cs="Arial"/>
                <w:bCs/>
                <w:szCs w:val="22"/>
                <w:lang w:val="en-IN"/>
              </w:rPr>
              <w:t>early maturity, high yield potential, and boll size</w:t>
            </w:r>
            <w:r w:rsidR="00FC260F" w:rsidRPr="00FC260F">
              <w:rPr>
                <w:rFonts w:ascii="Arial" w:eastAsia="Calibri" w:hAnsi="Arial" w:cs="Arial"/>
                <w:szCs w:val="22"/>
                <w:lang w:val="en-IN"/>
              </w:rPr>
              <w:t xml:space="preserve"> as the major reasons for preference. </w:t>
            </w:r>
            <w:r w:rsidR="00FC260F" w:rsidRPr="00FC260F">
              <w:rPr>
                <w:rFonts w:ascii="Arial" w:eastAsia="Calibri" w:hAnsi="Arial" w:cs="Arial"/>
                <w:bCs/>
                <w:szCs w:val="22"/>
                <w:lang w:val="en-IN"/>
              </w:rPr>
              <w:t>Retailers also demonstrated strong awareness and confidence</w:t>
            </w:r>
            <w:r w:rsidR="00FC260F" w:rsidRPr="00FC260F">
              <w:rPr>
                <w:rFonts w:ascii="Arial" w:eastAsia="Calibri" w:hAnsi="Arial" w:cs="Arial"/>
                <w:szCs w:val="22"/>
                <w:lang w:val="en-IN"/>
              </w:rPr>
              <w:t xml:space="preserve"> in the brand, with 100% of them expressing willingness to sell it again in future seasons. The major sources of awareness were </w:t>
            </w:r>
            <w:r w:rsidR="00FC260F" w:rsidRPr="00FC260F">
              <w:rPr>
                <w:rFonts w:ascii="Arial" w:eastAsia="Calibri" w:hAnsi="Arial" w:cs="Arial"/>
                <w:bCs/>
                <w:szCs w:val="22"/>
                <w:lang w:val="en-IN"/>
              </w:rPr>
              <w:t>company representatives and farmer feedback</w:t>
            </w:r>
            <w:r w:rsidR="00FC260F" w:rsidRPr="00FC260F">
              <w:rPr>
                <w:rFonts w:ascii="Arial" w:eastAsia="Calibri" w:hAnsi="Arial" w:cs="Arial"/>
                <w:szCs w:val="22"/>
                <w:lang w:val="en-IN"/>
              </w:rPr>
              <w:t xml:space="preserve">, which played a critical role in influencing seed choices. A comparative analysis using t-tests showed that </w:t>
            </w:r>
            <w:r w:rsidR="00FC260F" w:rsidRPr="00FC260F">
              <w:rPr>
                <w:rFonts w:ascii="Arial" w:eastAsia="Calibri" w:hAnsi="Arial" w:cs="Arial"/>
                <w:bCs/>
                <w:szCs w:val="22"/>
                <w:lang w:val="en-IN"/>
              </w:rPr>
              <w:t>both awareness and preference levels were statistically higher among Rasi Swift users</w:t>
            </w:r>
            <w:r w:rsidR="00FC260F" w:rsidRPr="00FC260F">
              <w:rPr>
                <w:rFonts w:ascii="Arial" w:eastAsia="Calibri" w:hAnsi="Arial" w:cs="Arial"/>
                <w:szCs w:val="22"/>
                <w:lang w:val="en-IN"/>
              </w:rPr>
              <w:t xml:space="preserve"> than non-users. Sales records from eight selected villages indicated </w:t>
            </w:r>
            <w:r w:rsidR="00FC260F" w:rsidRPr="00FC260F">
              <w:rPr>
                <w:rFonts w:ascii="Arial" w:eastAsia="Calibri" w:hAnsi="Arial" w:cs="Arial"/>
                <w:bCs/>
                <w:szCs w:val="22"/>
                <w:lang w:val="en-IN"/>
              </w:rPr>
              <w:t>11,850 packets sold</w:t>
            </w:r>
            <w:r w:rsidR="00FC260F" w:rsidRPr="00FC260F">
              <w:rPr>
                <w:rFonts w:ascii="Arial" w:eastAsia="Calibri" w:hAnsi="Arial" w:cs="Arial"/>
                <w:szCs w:val="22"/>
                <w:lang w:val="en-IN"/>
              </w:rPr>
              <w:t xml:space="preserve">, while the total cotton seed requirement was </w:t>
            </w:r>
            <w:r w:rsidR="00FC260F" w:rsidRPr="00FC260F">
              <w:rPr>
                <w:rFonts w:ascii="Arial" w:eastAsia="Calibri" w:hAnsi="Arial" w:cs="Arial"/>
                <w:bCs/>
                <w:szCs w:val="22"/>
                <w:lang w:val="en-IN"/>
              </w:rPr>
              <w:t>23,900 packets</w:t>
            </w:r>
            <w:r w:rsidR="00FC260F" w:rsidRPr="00FC260F">
              <w:rPr>
                <w:rFonts w:ascii="Arial" w:eastAsia="Calibri" w:hAnsi="Arial" w:cs="Arial"/>
                <w:szCs w:val="22"/>
                <w:lang w:val="en-IN"/>
              </w:rPr>
              <w:t xml:space="preserve">, leaving nearly </w:t>
            </w:r>
            <w:r w:rsidR="00FC260F" w:rsidRPr="00FC260F">
              <w:rPr>
                <w:rFonts w:ascii="Arial" w:eastAsia="Calibri" w:hAnsi="Arial" w:cs="Arial"/>
                <w:bCs/>
                <w:szCs w:val="22"/>
                <w:lang w:val="en-IN"/>
              </w:rPr>
              <w:t>50.42% of the potential market untapped</w:t>
            </w:r>
            <w:r w:rsidR="00FC260F" w:rsidRPr="00FC260F">
              <w:rPr>
                <w:rFonts w:ascii="Arial" w:eastAsia="Calibri" w:hAnsi="Arial" w:cs="Arial"/>
                <w:szCs w:val="22"/>
                <w:lang w:val="en-IN"/>
              </w:rPr>
              <w:t xml:space="preserve">. The estimated seed requirement was based on standard sowing practices of </w:t>
            </w:r>
            <w:r w:rsidR="00FC260F" w:rsidRPr="00FC260F">
              <w:rPr>
                <w:rFonts w:ascii="Arial" w:eastAsia="Calibri" w:hAnsi="Arial" w:cs="Arial"/>
                <w:bCs/>
                <w:szCs w:val="22"/>
                <w:lang w:val="en-IN"/>
              </w:rPr>
              <w:t>2 packets per acre</w:t>
            </w:r>
            <w:r w:rsidR="00FC260F" w:rsidRPr="00FC260F">
              <w:rPr>
                <w:rFonts w:ascii="Arial" w:eastAsia="Calibri" w:hAnsi="Arial" w:cs="Arial"/>
                <w:szCs w:val="22"/>
                <w:lang w:val="en-IN"/>
              </w:rPr>
              <w:t xml:space="preserve">, with cotton acreage </w:t>
            </w:r>
            <w:r w:rsidR="0060097A" w:rsidRPr="00FC260F">
              <w:rPr>
                <w:rFonts w:ascii="Arial" w:eastAsia="Calibri" w:hAnsi="Arial" w:cs="Arial"/>
                <w:szCs w:val="22"/>
                <w:lang w:val="en-IN"/>
              </w:rPr>
              <w:t>totalling</w:t>
            </w:r>
            <w:r w:rsidR="00FC260F" w:rsidRPr="00FC260F">
              <w:rPr>
                <w:rFonts w:ascii="Arial" w:eastAsia="Calibri" w:hAnsi="Arial" w:cs="Arial"/>
                <w:szCs w:val="22"/>
                <w:lang w:val="en-IN"/>
              </w:rPr>
              <w:t xml:space="preserve"> </w:t>
            </w:r>
            <w:r w:rsidR="00FC260F" w:rsidRPr="00FC260F">
              <w:rPr>
                <w:rFonts w:ascii="Arial" w:eastAsia="Calibri" w:hAnsi="Arial" w:cs="Arial"/>
                <w:bCs/>
                <w:szCs w:val="22"/>
                <w:lang w:val="en-IN"/>
              </w:rPr>
              <w:t>11,450 acres</w:t>
            </w:r>
            <w:r w:rsidR="00FC260F" w:rsidRPr="00FC260F">
              <w:rPr>
                <w:rFonts w:ascii="Arial" w:eastAsia="Calibri" w:hAnsi="Arial" w:cs="Arial"/>
                <w:szCs w:val="22"/>
                <w:lang w:val="en-IN"/>
              </w:rPr>
              <w:t xml:space="preserve"> across sample villages. The hybrid was also </w:t>
            </w:r>
            <w:proofErr w:type="spellStart"/>
            <w:r w:rsidR="00FC260F" w:rsidRPr="00FC260F">
              <w:rPr>
                <w:rFonts w:ascii="Arial" w:eastAsia="Calibri" w:hAnsi="Arial" w:cs="Arial"/>
                <w:szCs w:val="22"/>
                <w:lang w:val="en-IN"/>
              </w:rPr>
              <w:t>favored</w:t>
            </w:r>
            <w:proofErr w:type="spellEnd"/>
            <w:r w:rsidR="00FC260F" w:rsidRPr="00FC260F">
              <w:rPr>
                <w:rFonts w:ascii="Arial" w:eastAsia="Calibri" w:hAnsi="Arial" w:cs="Arial"/>
                <w:szCs w:val="22"/>
                <w:lang w:val="en-IN"/>
              </w:rPr>
              <w:t xml:space="preserve"> by retailers due to </w:t>
            </w:r>
            <w:r w:rsidR="00FC260F" w:rsidRPr="00FC260F">
              <w:rPr>
                <w:rFonts w:ascii="Arial" w:eastAsia="Calibri" w:hAnsi="Arial" w:cs="Arial"/>
                <w:bCs/>
                <w:szCs w:val="22"/>
                <w:lang w:val="en-IN"/>
              </w:rPr>
              <w:t>better margins and repeat demand</w:t>
            </w:r>
            <w:r w:rsidR="00FC260F" w:rsidRPr="00FC260F">
              <w:rPr>
                <w:rFonts w:ascii="Arial" w:eastAsia="Calibri" w:hAnsi="Arial" w:cs="Arial"/>
                <w:szCs w:val="22"/>
                <w:lang w:val="en-IN"/>
              </w:rPr>
              <w:t xml:space="preserve">. These findings collectively suggest that </w:t>
            </w:r>
            <w:r w:rsidR="00FC260F" w:rsidRPr="00FC260F">
              <w:rPr>
                <w:rFonts w:ascii="Arial" w:eastAsia="Calibri" w:hAnsi="Arial" w:cs="Arial"/>
                <w:bCs/>
                <w:szCs w:val="22"/>
                <w:lang w:val="en-IN"/>
              </w:rPr>
              <w:t>strategic promotion, wider demonstration, and stronger supply chain engagement</w:t>
            </w:r>
            <w:r w:rsidR="00FC260F" w:rsidRPr="00FC260F">
              <w:rPr>
                <w:rFonts w:ascii="Arial" w:eastAsia="Calibri" w:hAnsi="Arial" w:cs="Arial"/>
                <w:szCs w:val="22"/>
                <w:lang w:val="en-IN"/>
              </w:rPr>
              <w:t xml:space="preserve"> could further improve market penetration.</w:t>
            </w:r>
            <w:bookmarkEnd w:id="0"/>
          </w:p>
        </w:tc>
      </w:tr>
    </w:tbl>
    <w:p w14:paraId="7901D3CD" w14:textId="77777777" w:rsidR="00636EB2" w:rsidRDefault="00636EB2" w:rsidP="00441B6F">
      <w:pPr>
        <w:pStyle w:val="Body"/>
        <w:spacing w:after="0"/>
        <w:rPr>
          <w:rFonts w:ascii="Arial" w:hAnsi="Arial" w:cs="Arial"/>
          <w:i/>
        </w:rPr>
      </w:pPr>
    </w:p>
    <w:p w14:paraId="3D117C8B" w14:textId="195AB03D" w:rsidR="0091157C" w:rsidRPr="0091157C" w:rsidRDefault="00A24E7E" w:rsidP="0091157C">
      <w:pPr>
        <w:pStyle w:val="Body"/>
        <w:rPr>
          <w:rFonts w:ascii="Arial" w:hAnsi="Arial" w:cs="Arial"/>
          <w:i/>
          <w:iCs/>
          <w:lang w:val="en-IN"/>
        </w:rPr>
      </w:pPr>
      <w:r>
        <w:rPr>
          <w:rFonts w:ascii="Arial" w:hAnsi="Arial" w:cs="Arial"/>
          <w:i/>
        </w:rPr>
        <w:t xml:space="preserve">Keywords: </w:t>
      </w:r>
      <w:r w:rsidR="0091157C" w:rsidRPr="0091157C">
        <w:rPr>
          <w:rFonts w:ascii="Arial" w:hAnsi="Arial" w:cs="Arial"/>
          <w:i/>
          <w:iCs/>
          <w:lang w:val="en-IN"/>
        </w:rPr>
        <w:t xml:space="preserve"> Rasi Swift Cotton Hybrid</w:t>
      </w:r>
      <w:r w:rsidR="0091157C">
        <w:rPr>
          <w:rFonts w:ascii="Arial" w:hAnsi="Arial" w:cs="Arial"/>
          <w:i/>
          <w:iCs/>
          <w:lang w:val="en-IN"/>
        </w:rPr>
        <w:t>,</w:t>
      </w:r>
      <w:r w:rsidR="0091157C" w:rsidRPr="0091157C">
        <w:rPr>
          <w:rFonts w:ascii="Arial" w:hAnsi="Arial" w:cs="Arial"/>
          <w:i/>
          <w:iCs/>
          <w:lang w:val="en-IN"/>
        </w:rPr>
        <w:t xml:space="preserve"> Farmer Awareness</w:t>
      </w:r>
      <w:r w:rsidR="0091157C">
        <w:rPr>
          <w:rFonts w:ascii="Arial" w:hAnsi="Arial" w:cs="Arial"/>
          <w:i/>
          <w:iCs/>
          <w:lang w:val="en-IN"/>
        </w:rPr>
        <w:t xml:space="preserve">, </w:t>
      </w:r>
      <w:r w:rsidR="0091157C" w:rsidRPr="0091157C">
        <w:rPr>
          <w:rFonts w:ascii="Arial" w:hAnsi="Arial" w:cs="Arial"/>
          <w:i/>
          <w:iCs/>
          <w:lang w:val="en-IN"/>
        </w:rPr>
        <w:t>Retailer Preferences</w:t>
      </w:r>
      <w:r w:rsidR="0091157C">
        <w:rPr>
          <w:rFonts w:ascii="Arial" w:hAnsi="Arial" w:cs="Arial"/>
          <w:i/>
          <w:iCs/>
          <w:lang w:val="en-IN"/>
        </w:rPr>
        <w:t>,</w:t>
      </w:r>
      <w:r w:rsidR="0091157C" w:rsidRPr="0091157C">
        <w:rPr>
          <w:rFonts w:ascii="Arial" w:hAnsi="Arial" w:cs="Arial"/>
          <w:i/>
          <w:iCs/>
          <w:lang w:val="en-IN"/>
        </w:rPr>
        <w:t xml:space="preserve"> Hybrid Cotton Seed</w:t>
      </w:r>
      <w:r w:rsidR="0091157C">
        <w:rPr>
          <w:rFonts w:ascii="Arial" w:hAnsi="Arial" w:cs="Arial"/>
          <w:i/>
          <w:iCs/>
          <w:lang w:val="en-IN"/>
        </w:rPr>
        <w:t>,</w:t>
      </w:r>
      <w:r w:rsidR="0091157C" w:rsidRPr="0091157C">
        <w:rPr>
          <w:rFonts w:ascii="Arial" w:hAnsi="Arial" w:cs="Arial"/>
          <w:i/>
          <w:iCs/>
          <w:lang w:val="en-IN"/>
        </w:rPr>
        <w:t xml:space="preserve"> Market Potential</w:t>
      </w:r>
      <w:r w:rsidR="0091157C">
        <w:rPr>
          <w:rFonts w:ascii="Arial" w:hAnsi="Arial" w:cs="Arial"/>
          <w:i/>
          <w:iCs/>
          <w:lang w:val="en-IN"/>
        </w:rPr>
        <w:t>,</w:t>
      </w:r>
      <w:r w:rsidR="0091157C" w:rsidRPr="0091157C">
        <w:rPr>
          <w:rFonts w:ascii="Arial" w:hAnsi="Arial" w:cs="Arial"/>
          <w:i/>
          <w:iCs/>
          <w:lang w:val="en-IN"/>
        </w:rPr>
        <w:t xml:space="preserve"> Seed Sales Estimation</w:t>
      </w:r>
      <w:r w:rsidR="0091157C">
        <w:rPr>
          <w:rFonts w:ascii="Arial" w:hAnsi="Arial" w:cs="Arial"/>
          <w:i/>
          <w:iCs/>
          <w:lang w:val="en-IN"/>
        </w:rPr>
        <w:t xml:space="preserve">, </w:t>
      </w:r>
      <w:r w:rsidR="0091157C" w:rsidRPr="0091157C">
        <w:rPr>
          <w:rFonts w:ascii="Arial" w:hAnsi="Arial" w:cs="Arial"/>
          <w:i/>
          <w:iCs/>
          <w:lang w:val="en-IN"/>
        </w:rPr>
        <w:t xml:space="preserve">Consumer </w:t>
      </w:r>
      <w:proofErr w:type="spellStart"/>
      <w:r w:rsidR="0091157C" w:rsidRPr="0091157C">
        <w:rPr>
          <w:rFonts w:ascii="Arial" w:hAnsi="Arial" w:cs="Arial"/>
          <w:i/>
          <w:iCs/>
          <w:lang w:val="en-IN"/>
        </w:rPr>
        <w:t>Behavior</w:t>
      </w:r>
      <w:proofErr w:type="spellEnd"/>
      <w:r w:rsidR="0091157C">
        <w:rPr>
          <w:rFonts w:ascii="Arial" w:hAnsi="Arial" w:cs="Arial"/>
          <w:i/>
          <w:iCs/>
          <w:lang w:val="en-IN"/>
        </w:rPr>
        <w:t>,</w:t>
      </w:r>
      <w:r w:rsidR="0091157C" w:rsidRPr="0091157C">
        <w:rPr>
          <w:rFonts w:ascii="Arial" w:hAnsi="Arial" w:cs="Arial"/>
          <w:i/>
          <w:iCs/>
          <w:lang w:val="en-IN"/>
        </w:rPr>
        <w:t xml:space="preserve"> Agricultural Marketing</w:t>
      </w:r>
      <w:r w:rsidR="0091157C">
        <w:rPr>
          <w:rFonts w:ascii="Arial" w:hAnsi="Arial" w:cs="Arial"/>
          <w:i/>
          <w:iCs/>
          <w:lang w:val="en-IN"/>
        </w:rPr>
        <w:t xml:space="preserve">, </w:t>
      </w:r>
      <w:r w:rsidR="0091157C" w:rsidRPr="0091157C">
        <w:rPr>
          <w:rFonts w:ascii="Arial" w:hAnsi="Arial" w:cs="Arial"/>
          <w:i/>
          <w:iCs/>
          <w:lang w:val="en-IN"/>
        </w:rPr>
        <w:t>Dealer Engagement</w:t>
      </w:r>
      <w:r w:rsidR="0091157C">
        <w:rPr>
          <w:rFonts w:ascii="Arial" w:hAnsi="Arial" w:cs="Arial"/>
          <w:i/>
          <w:iCs/>
          <w:lang w:val="en-IN"/>
        </w:rPr>
        <w:t xml:space="preserve">, </w:t>
      </w:r>
      <w:r w:rsidR="0091157C" w:rsidRPr="0091157C">
        <w:rPr>
          <w:rFonts w:ascii="Arial" w:hAnsi="Arial" w:cs="Arial"/>
          <w:i/>
          <w:iCs/>
          <w:lang w:val="en-IN"/>
        </w:rPr>
        <w:t>Cotton Cultivation in Warangal</w:t>
      </w:r>
    </w:p>
    <w:p w14:paraId="2DB352D2" w14:textId="62E3B53D" w:rsidR="007F7B32" w:rsidRPr="00EA71E9" w:rsidRDefault="00902823" w:rsidP="0091157C">
      <w:pPr>
        <w:pStyle w:val="Body"/>
        <w:rPr>
          <w:rFonts w:ascii="Arial" w:hAnsi="Arial" w:cs="Arial"/>
          <w:b/>
          <w:bCs/>
        </w:rPr>
      </w:pPr>
      <w:r w:rsidRPr="00EA71E9">
        <w:rPr>
          <w:rFonts w:ascii="Arial" w:hAnsi="Arial" w:cs="Arial"/>
          <w:b/>
          <w:bCs/>
        </w:rPr>
        <w:t xml:space="preserve">1. </w:t>
      </w:r>
      <w:r w:rsidR="00B01FCD" w:rsidRPr="00EA71E9">
        <w:rPr>
          <w:rFonts w:ascii="Arial" w:hAnsi="Arial" w:cs="Arial"/>
          <w:b/>
          <w:bCs/>
        </w:rPr>
        <w:t>INTRODUCTION</w:t>
      </w:r>
      <w:r w:rsidR="007F7B32" w:rsidRPr="00EA71E9">
        <w:rPr>
          <w:rFonts w:ascii="Arial" w:hAnsi="Arial" w:cs="Arial"/>
          <w:b/>
          <w:bCs/>
        </w:rPr>
        <w:t xml:space="preserve"> </w:t>
      </w:r>
    </w:p>
    <w:p w14:paraId="111F0C09" w14:textId="77777777" w:rsidR="000C6E64" w:rsidRDefault="000C6E64" w:rsidP="000C6E64">
      <w:pPr>
        <w:pStyle w:val="BodyText"/>
        <w:ind w:right="-14"/>
        <w:jc w:val="both"/>
        <w:rPr>
          <w:rFonts w:ascii="Arial" w:hAnsi="Arial" w:cs="Arial"/>
        </w:rPr>
      </w:pPr>
      <w:r w:rsidRPr="000C6E64">
        <w:rPr>
          <w:rFonts w:ascii="Arial" w:hAnsi="Arial" w:cs="Arial"/>
        </w:rPr>
        <w:t>Agriculture</w:t>
      </w:r>
      <w:r w:rsidRPr="000C6E64">
        <w:rPr>
          <w:rFonts w:ascii="Arial" w:hAnsi="Arial" w:cs="Arial"/>
          <w:spacing w:val="-4"/>
        </w:rPr>
        <w:t xml:space="preserve"> </w:t>
      </w:r>
      <w:r w:rsidRPr="000C6E64">
        <w:rPr>
          <w:rFonts w:ascii="Arial" w:hAnsi="Arial" w:cs="Arial"/>
        </w:rPr>
        <w:t>has</w:t>
      </w:r>
      <w:r w:rsidRPr="000C6E64">
        <w:rPr>
          <w:rFonts w:ascii="Arial" w:hAnsi="Arial" w:cs="Arial"/>
          <w:spacing w:val="-5"/>
        </w:rPr>
        <w:t xml:space="preserve"> </w:t>
      </w:r>
      <w:r w:rsidRPr="000C6E64">
        <w:rPr>
          <w:rFonts w:ascii="Arial" w:hAnsi="Arial" w:cs="Arial"/>
        </w:rPr>
        <w:t>been</w:t>
      </w:r>
      <w:r w:rsidRPr="000C6E64">
        <w:rPr>
          <w:rFonts w:ascii="Arial" w:hAnsi="Arial" w:cs="Arial"/>
          <w:spacing w:val="-8"/>
        </w:rPr>
        <w:t xml:space="preserve"> </w:t>
      </w:r>
      <w:r w:rsidRPr="000C6E64">
        <w:rPr>
          <w:rFonts w:ascii="Arial" w:hAnsi="Arial" w:cs="Arial"/>
        </w:rPr>
        <w:t>practiced in</w:t>
      </w:r>
      <w:r w:rsidRPr="000C6E64">
        <w:rPr>
          <w:rFonts w:ascii="Arial" w:hAnsi="Arial" w:cs="Arial"/>
          <w:spacing w:val="-8"/>
        </w:rPr>
        <w:t xml:space="preserve"> </w:t>
      </w:r>
      <w:r w:rsidRPr="000C6E64">
        <w:rPr>
          <w:rFonts w:ascii="Arial" w:hAnsi="Arial" w:cs="Arial"/>
        </w:rPr>
        <w:t>India</w:t>
      </w:r>
      <w:r w:rsidRPr="000C6E64">
        <w:rPr>
          <w:rFonts w:ascii="Arial" w:hAnsi="Arial" w:cs="Arial"/>
          <w:spacing w:val="-4"/>
        </w:rPr>
        <w:t xml:space="preserve"> </w:t>
      </w:r>
      <w:r w:rsidRPr="000C6E64">
        <w:rPr>
          <w:rFonts w:ascii="Arial" w:hAnsi="Arial" w:cs="Arial"/>
        </w:rPr>
        <w:t>for</w:t>
      </w:r>
      <w:r w:rsidRPr="000C6E64">
        <w:rPr>
          <w:rFonts w:ascii="Arial" w:hAnsi="Arial" w:cs="Arial"/>
          <w:spacing w:val="-6"/>
        </w:rPr>
        <w:t xml:space="preserve"> </w:t>
      </w:r>
      <w:r w:rsidRPr="000C6E64">
        <w:rPr>
          <w:rFonts w:ascii="Arial" w:hAnsi="Arial" w:cs="Arial"/>
        </w:rPr>
        <w:t>thousands</w:t>
      </w:r>
      <w:r w:rsidRPr="000C6E64">
        <w:rPr>
          <w:rFonts w:ascii="Arial" w:hAnsi="Arial" w:cs="Arial"/>
          <w:spacing w:val="-5"/>
        </w:rPr>
        <w:t xml:space="preserve"> </w:t>
      </w:r>
      <w:r w:rsidRPr="000C6E64">
        <w:rPr>
          <w:rFonts w:ascii="Arial" w:hAnsi="Arial" w:cs="Arial"/>
        </w:rPr>
        <w:t>of</w:t>
      </w:r>
      <w:r w:rsidRPr="000C6E64">
        <w:rPr>
          <w:rFonts w:ascii="Arial" w:hAnsi="Arial" w:cs="Arial"/>
          <w:spacing w:val="-11"/>
        </w:rPr>
        <w:t xml:space="preserve"> </w:t>
      </w:r>
      <w:r w:rsidRPr="000C6E64">
        <w:rPr>
          <w:rFonts w:ascii="Arial" w:hAnsi="Arial" w:cs="Arial"/>
        </w:rPr>
        <w:t>years.</w:t>
      </w:r>
      <w:r w:rsidRPr="000C6E64">
        <w:rPr>
          <w:rFonts w:ascii="Arial" w:hAnsi="Arial" w:cs="Arial"/>
          <w:spacing w:val="-1"/>
        </w:rPr>
        <w:t xml:space="preserve"> </w:t>
      </w:r>
      <w:r w:rsidRPr="000C6E64">
        <w:rPr>
          <w:rFonts w:ascii="Arial" w:hAnsi="Arial" w:cs="Arial"/>
        </w:rPr>
        <w:t xml:space="preserve">It </w:t>
      </w:r>
      <w:r w:rsidRPr="000C6E64">
        <w:rPr>
          <w:rFonts w:ascii="Arial" w:hAnsi="Arial" w:cs="Arial"/>
          <w:color w:val="0D0D0D"/>
        </w:rPr>
        <w:t>is</w:t>
      </w:r>
      <w:r w:rsidRPr="000C6E64">
        <w:rPr>
          <w:rFonts w:ascii="Arial" w:hAnsi="Arial" w:cs="Arial"/>
          <w:color w:val="0D0D0D"/>
          <w:spacing w:val="-5"/>
        </w:rPr>
        <w:t xml:space="preserve"> </w:t>
      </w:r>
      <w:r w:rsidRPr="000C6E64">
        <w:rPr>
          <w:rFonts w:ascii="Arial" w:hAnsi="Arial" w:cs="Arial"/>
          <w:color w:val="0D0D0D"/>
        </w:rPr>
        <w:t>the</w:t>
      </w:r>
      <w:r w:rsidRPr="000C6E64">
        <w:rPr>
          <w:rFonts w:ascii="Arial" w:hAnsi="Arial" w:cs="Arial"/>
          <w:color w:val="0D0D0D"/>
          <w:spacing w:val="-4"/>
        </w:rPr>
        <w:t xml:space="preserve"> </w:t>
      </w:r>
      <w:r w:rsidRPr="000C6E64">
        <w:rPr>
          <w:rFonts w:ascii="Arial" w:hAnsi="Arial" w:cs="Arial"/>
          <w:color w:val="0D0D0D"/>
        </w:rPr>
        <w:t>primary</w:t>
      </w:r>
      <w:r w:rsidRPr="000C6E64">
        <w:rPr>
          <w:rFonts w:ascii="Arial" w:hAnsi="Arial" w:cs="Arial"/>
          <w:color w:val="0D0D0D"/>
          <w:spacing w:val="-12"/>
        </w:rPr>
        <w:t xml:space="preserve"> </w:t>
      </w:r>
      <w:r w:rsidRPr="000C6E64">
        <w:rPr>
          <w:rFonts w:ascii="Arial" w:hAnsi="Arial" w:cs="Arial"/>
          <w:color w:val="0D0D0D"/>
        </w:rPr>
        <w:t>source of</w:t>
      </w:r>
      <w:r w:rsidRPr="000C6E64">
        <w:rPr>
          <w:rFonts w:ascii="Arial" w:hAnsi="Arial" w:cs="Arial"/>
          <w:color w:val="0D0D0D"/>
          <w:spacing w:val="-5"/>
        </w:rPr>
        <w:t xml:space="preserve"> </w:t>
      </w:r>
      <w:r w:rsidRPr="000C6E64">
        <w:rPr>
          <w:rFonts w:ascii="Arial" w:hAnsi="Arial" w:cs="Arial"/>
          <w:color w:val="0D0D0D"/>
        </w:rPr>
        <w:t>livelihood</w:t>
      </w:r>
      <w:r w:rsidRPr="000C6E64">
        <w:rPr>
          <w:rFonts w:ascii="Arial" w:hAnsi="Arial" w:cs="Arial"/>
          <w:color w:val="0D0D0D"/>
          <w:spacing w:val="-2"/>
        </w:rPr>
        <w:t xml:space="preserve"> </w:t>
      </w:r>
      <w:r w:rsidRPr="000C6E64">
        <w:rPr>
          <w:rFonts w:ascii="Arial" w:hAnsi="Arial" w:cs="Arial"/>
          <w:color w:val="0D0D0D"/>
        </w:rPr>
        <w:t>for</w:t>
      </w:r>
      <w:r w:rsidRPr="000C6E64">
        <w:rPr>
          <w:rFonts w:ascii="Arial" w:hAnsi="Arial" w:cs="Arial"/>
          <w:color w:val="0D0D0D"/>
          <w:spacing w:val="-5"/>
        </w:rPr>
        <w:t xml:space="preserve"> </w:t>
      </w:r>
      <w:r w:rsidRPr="000C6E64">
        <w:rPr>
          <w:rFonts w:ascii="Arial" w:hAnsi="Arial" w:cs="Arial"/>
          <w:color w:val="0D0D0D"/>
        </w:rPr>
        <w:t>55</w:t>
      </w:r>
      <w:r w:rsidRPr="000C6E64">
        <w:rPr>
          <w:rFonts w:ascii="Arial" w:hAnsi="Arial" w:cs="Arial"/>
          <w:color w:val="0D0D0D"/>
          <w:spacing w:val="-7"/>
        </w:rPr>
        <w:t xml:space="preserve"> </w:t>
      </w:r>
      <w:r w:rsidRPr="000C6E64">
        <w:rPr>
          <w:rFonts w:ascii="Arial" w:hAnsi="Arial" w:cs="Arial"/>
          <w:color w:val="0D0D0D"/>
        </w:rPr>
        <w:t>per</w:t>
      </w:r>
      <w:r w:rsidRPr="000C6E64">
        <w:rPr>
          <w:rFonts w:ascii="Arial" w:hAnsi="Arial" w:cs="Arial"/>
          <w:color w:val="0D0D0D"/>
          <w:spacing w:val="-5"/>
        </w:rPr>
        <w:t xml:space="preserve"> </w:t>
      </w:r>
      <w:r w:rsidRPr="000C6E64">
        <w:rPr>
          <w:rFonts w:ascii="Arial" w:hAnsi="Arial" w:cs="Arial"/>
          <w:color w:val="0D0D0D"/>
        </w:rPr>
        <w:t>cent</w:t>
      </w:r>
      <w:r w:rsidRPr="000C6E64">
        <w:rPr>
          <w:rFonts w:ascii="Arial" w:hAnsi="Arial" w:cs="Arial"/>
          <w:color w:val="0D0D0D"/>
          <w:spacing w:val="-1"/>
        </w:rPr>
        <w:t xml:space="preserve"> </w:t>
      </w:r>
      <w:r w:rsidRPr="000C6E64">
        <w:rPr>
          <w:rFonts w:ascii="Arial" w:hAnsi="Arial" w:cs="Arial"/>
          <w:color w:val="0D0D0D"/>
        </w:rPr>
        <w:t>of</w:t>
      </w:r>
      <w:r w:rsidRPr="000C6E64">
        <w:rPr>
          <w:rFonts w:ascii="Arial" w:hAnsi="Arial" w:cs="Arial"/>
          <w:color w:val="0D0D0D"/>
          <w:spacing w:val="-10"/>
        </w:rPr>
        <w:t xml:space="preserve"> </w:t>
      </w:r>
      <w:r w:rsidRPr="000C6E64">
        <w:rPr>
          <w:rFonts w:ascii="Arial" w:hAnsi="Arial" w:cs="Arial"/>
          <w:color w:val="0D0D0D"/>
        </w:rPr>
        <w:t>the</w:t>
      </w:r>
      <w:r w:rsidRPr="000C6E64">
        <w:rPr>
          <w:rFonts w:ascii="Arial" w:hAnsi="Arial" w:cs="Arial"/>
          <w:color w:val="0D0D0D"/>
          <w:spacing w:val="-3"/>
        </w:rPr>
        <w:t xml:space="preserve"> </w:t>
      </w:r>
      <w:r w:rsidRPr="000C6E64">
        <w:rPr>
          <w:rFonts w:ascii="Arial" w:hAnsi="Arial" w:cs="Arial"/>
          <w:color w:val="0D0D0D"/>
        </w:rPr>
        <w:t>population</w:t>
      </w:r>
      <w:r w:rsidRPr="000C6E64">
        <w:rPr>
          <w:rFonts w:ascii="Arial" w:hAnsi="Arial" w:cs="Arial"/>
          <w:color w:val="0D0D0D"/>
          <w:spacing w:val="-5"/>
        </w:rPr>
        <w:t xml:space="preserve"> </w:t>
      </w:r>
      <w:r w:rsidRPr="000C6E64">
        <w:rPr>
          <w:rFonts w:ascii="Arial" w:hAnsi="Arial" w:cs="Arial"/>
        </w:rPr>
        <w:t>(IBEF,</w:t>
      </w:r>
      <w:r w:rsidRPr="000C6E64">
        <w:rPr>
          <w:rFonts w:ascii="Arial" w:hAnsi="Arial" w:cs="Arial"/>
          <w:spacing w:val="-1"/>
        </w:rPr>
        <w:t xml:space="preserve"> </w:t>
      </w:r>
      <w:r w:rsidRPr="000C6E64">
        <w:rPr>
          <w:rFonts w:ascii="Arial" w:hAnsi="Arial" w:cs="Arial"/>
        </w:rPr>
        <w:t>2024).</w:t>
      </w:r>
      <w:r w:rsidRPr="000C6E64">
        <w:rPr>
          <w:rFonts w:ascii="Arial" w:hAnsi="Arial" w:cs="Arial"/>
          <w:spacing w:val="-9"/>
        </w:rPr>
        <w:t xml:space="preserve"> </w:t>
      </w:r>
      <w:r w:rsidRPr="000C6E64">
        <w:rPr>
          <w:rFonts w:ascii="Arial" w:hAnsi="Arial" w:cs="Arial"/>
        </w:rPr>
        <w:t>It encompasses</w:t>
      </w:r>
      <w:r w:rsidRPr="000C6E64">
        <w:rPr>
          <w:rFonts w:ascii="Arial" w:hAnsi="Arial" w:cs="Arial"/>
          <w:spacing w:val="-4"/>
        </w:rPr>
        <w:t xml:space="preserve"> </w:t>
      </w:r>
      <w:r w:rsidRPr="000C6E64">
        <w:rPr>
          <w:rFonts w:ascii="Arial" w:hAnsi="Arial" w:cs="Arial"/>
        </w:rPr>
        <w:t>a</w:t>
      </w:r>
      <w:r w:rsidRPr="000C6E64">
        <w:rPr>
          <w:rFonts w:ascii="Arial" w:hAnsi="Arial" w:cs="Arial"/>
          <w:spacing w:val="-3"/>
        </w:rPr>
        <w:t xml:space="preserve"> </w:t>
      </w:r>
      <w:r w:rsidRPr="000C6E64">
        <w:rPr>
          <w:rFonts w:ascii="Arial" w:hAnsi="Arial" w:cs="Arial"/>
        </w:rPr>
        <w:t>diverse</w:t>
      </w:r>
      <w:r w:rsidRPr="000C6E64">
        <w:rPr>
          <w:rFonts w:ascii="Arial" w:hAnsi="Arial" w:cs="Arial"/>
          <w:spacing w:val="-3"/>
        </w:rPr>
        <w:t xml:space="preserve"> </w:t>
      </w:r>
      <w:r w:rsidRPr="000C6E64">
        <w:rPr>
          <w:rFonts w:ascii="Arial" w:hAnsi="Arial" w:cs="Arial"/>
        </w:rPr>
        <w:t>range of</w:t>
      </w:r>
      <w:r w:rsidRPr="000C6E64">
        <w:rPr>
          <w:rFonts w:ascii="Arial" w:hAnsi="Arial" w:cs="Arial"/>
          <w:spacing w:val="-14"/>
        </w:rPr>
        <w:t xml:space="preserve"> </w:t>
      </w:r>
      <w:r w:rsidRPr="000C6E64">
        <w:rPr>
          <w:rFonts w:ascii="Arial" w:hAnsi="Arial" w:cs="Arial"/>
        </w:rPr>
        <w:t>crops,</w:t>
      </w:r>
      <w:r w:rsidRPr="000C6E64">
        <w:rPr>
          <w:rFonts w:ascii="Arial" w:hAnsi="Arial" w:cs="Arial"/>
          <w:spacing w:val="-5"/>
        </w:rPr>
        <w:t xml:space="preserve"> </w:t>
      </w:r>
      <w:r w:rsidRPr="000C6E64">
        <w:rPr>
          <w:rFonts w:ascii="Arial" w:hAnsi="Arial" w:cs="Arial"/>
        </w:rPr>
        <w:t>livestock,</w:t>
      </w:r>
      <w:r w:rsidRPr="000C6E64">
        <w:rPr>
          <w:rFonts w:ascii="Arial" w:hAnsi="Arial" w:cs="Arial"/>
          <w:spacing w:val="-5"/>
        </w:rPr>
        <w:t xml:space="preserve"> </w:t>
      </w:r>
      <w:r w:rsidRPr="000C6E64">
        <w:rPr>
          <w:rFonts w:ascii="Arial" w:hAnsi="Arial" w:cs="Arial"/>
        </w:rPr>
        <w:t>fisheries,</w:t>
      </w:r>
      <w:r w:rsidRPr="000C6E64">
        <w:rPr>
          <w:rFonts w:ascii="Arial" w:hAnsi="Arial" w:cs="Arial"/>
          <w:spacing w:val="-5"/>
        </w:rPr>
        <w:t xml:space="preserve"> </w:t>
      </w:r>
      <w:r w:rsidRPr="000C6E64">
        <w:rPr>
          <w:rFonts w:ascii="Arial" w:hAnsi="Arial" w:cs="Arial"/>
        </w:rPr>
        <w:t>and</w:t>
      </w:r>
      <w:r w:rsidRPr="000C6E64">
        <w:rPr>
          <w:rFonts w:ascii="Arial" w:hAnsi="Arial" w:cs="Arial"/>
          <w:spacing w:val="-2"/>
        </w:rPr>
        <w:t xml:space="preserve"> </w:t>
      </w:r>
      <w:r w:rsidRPr="000C6E64">
        <w:rPr>
          <w:rFonts w:ascii="Arial" w:hAnsi="Arial" w:cs="Arial"/>
        </w:rPr>
        <w:t>forestry,</w:t>
      </w:r>
      <w:r w:rsidRPr="000C6E64">
        <w:rPr>
          <w:rFonts w:ascii="Arial" w:hAnsi="Arial" w:cs="Arial"/>
          <w:spacing w:val="-5"/>
        </w:rPr>
        <w:t xml:space="preserve"> </w:t>
      </w:r>
      <w:r w:rsidRPr="000C6E64">
        <w:rPr>
          <w:rFonts w:ascii="Arial" w:hAnsi="Arial" w:cs="Arial"/>
        </w:rPr>
        <w:t>with</w:t>
      </w:r>
      <w:r w:rsidRPr="000C6E64">
        <w:rPr>
          <w:rFonts w:ascii="Arial" w:hAnsi="Arial" w:cs="Arial"/>
          <w:spacing w:val="-11"/>
        </w:rPr>
        <w:t xml:space="preserve"> </w:t>
      </w:r>
      <w:r w:rsidRPr="000C6E64">
        <w:rPr>
          <w:rFonts w:ascii="Arial" w:hAnsi="Arial" w:cs="Arial"/>
        </w:rPr>
        <w:t>agriculture</w:t>
      </w:r>
      <w:r w:rsidRPr="000C6E64">
        <w:rPr>
          <w:rFonts w:ascii="Arial" w:hAnsi="Arial" w:cs="Arial"/>
          <w:spacing w:val="-3"/>
        </w:rPr>
        <w:t xml:space="preserve"> </w:t>
      </w:r>
      <w:r w:rsidRPr="000C6E64">
        <w:rPr>
          <w:rFonts w:ascii="Arial" w:hAnsi="Arial" w:cs="Arial"/>
        </w:rPr>
        <w:t>being</w:t>
      </w:r>
      <w:r w:rsidRPr="000C6E64">
        <w:rPr>
          <w:rFonts w:ascii="Arial" w:hAnsi="Arial" w:cs="Arial"/>
          <w:spacing w:val="-7"/>
        </w:rPr>
        <w:t xml:space="preserve"> </w:t>
      </w:r>
      <w:r w:rsidRPr="000C6E64">
        <w:rPr>
          <w:rFonts w:ascii="Arial" w:hAnsi="Arial" w:cs="Arial"/>
        </w:rPr>
        <w:t>a</w:t>
      </w:r>
      <w:r w:rsidRPr="000C6E64">
        <w:rPr>
          <w:rFonts w:ascii="Arial" w:hAnsi="Arial" w:cs="Arial"/>
          <w:spacing w:val="-8"/>
        </w:rPr>
        <w:t xml:space="preserve"> </w:t>
      </w:r>
      <w:r w:rsidRPr="000C6E64">
        <w:rPr>
          <w:rFonts w:ascii="Arial" w:hAnsi="Arial" w:cs="Arial"/>
        </w:rPr>
        <w:t>key livelihood</w:t>
      </w:r>
      <w:r w:rsidRPr="000C6E64">
        <w:rPr>
          <w:rFonts w:ascii="Arial" w:hAnsi="Arial" w:cs="Arial"/>
          <w:spacing w:val="-7"/>
        </w:rPr>
        <w:t xml:space="preserve"> </w:t>
      </w:r>
      <w:r w:rsidRPr="000C6E64">
        <w:rPr>
          <w:rFonts w:ascii="Arial" w:hAnsi="Arial" w:cs="Arial"/>
        </w:rPr>
        <w:t>source</w:t>
      </w:r>
      <w:r w:rsidRPr="000C6E64">
        <w:rPr>
          <w:rFonts w:ascii="Arial" w:hAnsi="Arial" w:cs="Arial"/>
          <w:spacing w:val="-8"/>
        </w:rPr>
        <w:t xml:space="preserve"> </w:t>
      </w:r>
      <w:r w:rsidRPr="000C6E64">
        <w:rPr>
          <w:rFonts w:ascii="Arial" w:hAnsi="Arial" w:cs="Arial"/>
        </w:rPr>
        <w:t>for a</w:t>
      </w:r>
      <w:r w:rsidRPr="000C6E64">
        <w:rPr>
          <w:rFonts w:ascii="Arial" w:hAnsi="Arial" w:cs="Arial"/>
          <w:spacing w:val="-2"/>
        </w:rPr>
        <w:t xml:space="preserve"> </w:t>
      </w:r>
      <w:r w:rsidRPr="000C6E64">
        <w:rPr>
          <w:rFonts w:ascii="Arial" w:hAnsi="Arial" w:cs="Arial"/>
        </w:rPr>
        <w:t>large</w:t>
      </w:r>
      <w:r w:rsidRPr="000C6E64">
        <w:rPr>
          <w:rFonts w:ascii="Arial" w:hAnsi="Arial" w:cs="Arial"/>
          <w:spacing w:val="-6"/>
        </w:rPr>
        <w:t xml:space="preserve"> </w:t>
      </w:r>
      <w:r w:rsidRPr="000C6E64">
        <w:rPr>
          <w:rFonts w:ascii="Arial" w:hAnsi="Arial" w:cs="Arial"/>
        </w:rPr>
        <w:t>population,</w:t>
      </w:r>
      <w:r w:rsidRPr="000C6E64">
        <w:rPr>
          <w:rFonts w:ascii="Arial" w:hAnsi="Arial" w:cs="Arial"/>
          <w:spacing w:val="-3"/>
        </w:rPr>
        <w:t xml:space="preserve"> </w:t>
      </w:r>
      <w:r w:rsidRPr="000C6E64">
        <w:rPr>
          <w:rFonts w:ascii="Arial" w:hAnsi="Arial" w:cs="Arial"/>
        </w:rPr>
        <w:t>especially</w:t>
      </w:r>
      <w:r w:rsidRPr="000C6E64">
        <w:rPr>
          <w:rFonts w:ascii="Arial" w:hAnsi="Arial" w:cs="Arial"/>
          <w:spacing w:val="-10"/>
        </w:rPr>
        <w:t xml:space="preserve"> </w:t>
      </w:r>
      <w:r w:rsidRPr="000C6E64">
        <w:rPr>
          <w:rFonts w:ascii="Arial" w:hAnsi="Arial" w:cs="Arial"/>
        </w:rPr>
        <w:t>in</w:t>
      </w:r>
      <w:r w:rsidRPr="000C6E64">
        <w:rPr>
          <w:rFonts w:ascii="Arial" w:hAnsi="Arial" w:cs="Arial"/>
          <w:spacing w:val="-5"/>
        </w:rPr>
        <w:t xml:space="preserve"> </w:t>
      </w:r>
      <w:r w:rsidRPr="000C6E64">
        <w:rPr>
          <w:rFonts w:ascii="Arial" w:hAnsi="Arial" w:cs="Arial"/>
        </w:rPr>
        <w:t>rural</w:t>
      </w:r>
      <w:r w:rsidRPr="000C6E64">
        <w:rPr>
          <w:rFonts w:ascii="Arial" w:hAnsi="Arial" w:cs="Arial"/>
          <w:spacing w:val="-14"/>
        </w:rPr>
        <w:t xml:space="preserve"> </w:t>
      </w:r>
      <w:r w:rsidRPr="000C6E64">
        <w:rPr>
          <w:rFonts w:ascii="Arial" w:hAnsi="Arial" w:cs="Arial"/>
        </w:rPr>
        <w:t>areas.</w:t>
      </w:r>
      <w:r w:rsidRPr="000C6E64">
        <w:rPr>
          <w:rFonts w:ascii="Arial" w:hAnsi="Arial" w:cs="Arial"/>
          <w:spacing w:val="-3"/>
        </w:rPr>
        <w:t xml:space="preserve"> </w:t>
      </w:r>
      <w:r w:rsidRPr="000C6E64">
        <w:rPr>
          <w:rFonts w:ascii="Arial" w:hAnsi="Arial" w:cs="Arial"/>
        </w:rPr>
        <w:t>India's</w:t>
      </w:r>
      <w:r w:rsidRPr="000C6E64">
        <w:rPr>
          <w:rFonts w:ascii="Arial" w:hAnsi="Arial" w:cs="Arial"/>
          <w:spacing w:val="-2"/>
        </w:rPr>
        <w:t xml:space="preserve"> </w:t>
      </w:r>
      <w:r w:rsidRPr="000C6E64">
        <w:rPr>
          <w:rFonts w:ascii="Arial" w:hAnsi="Arial" w:cs="Arial"/>
        </w:rPr>
        <w:t>agriculture</w:t>
      </w:r>
      <w:r w:rsidRPr="000C6E64">
        <w:rPr>
          <w:rFonts w:ascii="Arial" w:hAnsi="Arial" w:cs="Arial"/>
          <w:spacing w:val="-6"/>
        </w:rPr>
        <w:t xml:space="preserve"> </w:t>
      </w:r>
      <w:r w:rsidRPr="000C6E64">
        <w:rPr>
          <w:rFonts w:ascii="Arial" w:hAnsi="Arial" w:cs="Arial"/>
        </w:rPr>
        <w:t>sector</w:t>
      </w:r>
      <w:r w:rsidRPr="000C6E64">
        <w:rPr>
          <w:rFonts w:ascii="Arial" w:hAnsi="Arial" w:cs="Arial"/>
          <w:spacing w:val="-8"/>
        </w:rPr>
        <w:t xml:space="preserve"> </w:t>
      </w:r>
      <w:r w:rsidRPr="000C6E64">
        <w:rPr>
          <w:rFonts w:ascii="Arial" w:hAnsi="Arial" w:cs="Arial"/>
        </w:rPr>
        <w:t>plays</w:t>
      </w:r>
      <w:r w:rsidRPr="000C6E64">
        <w:rPr>
          <w:rFonts w:ascii="Arial" w:hAnsi="Arial" w:cs="Arial"/>
          <w:spacing w:val="-7"/>
        </w:rPr>
        <w:t xml:space="preserve"> </w:t>
      </w:r>
      <w:r w:rsidRPr="000C6E64">
        <w:rPr>
          <w:rFonts w:ascii="Arial" w:hAnsi="Arial" w:cs="Arial"/>
        </w:rPr>
        <w:t>a</w:t>
      </w:r>
      <w:r w:rsidRPr="000C6E64">
        <w:rPr>
          <w:rFonts w:ascii="Arial" w:hAnsi="Arial" w:cs="Arial"/>
          <w:spacing w:val="-2"/>
        </w:rPr>
        <w:t xml:space="preserve"> </w:t>
      </w:r>
      <w:r w:rsidRPr="000C6E64">
        <w:rPr>
          <w:rFonts w:ascii="Arial" w:hAnsi="Arial" w:cs="Arial"/>
        </w:rPr>
        <w:t>vital</w:t>
      </w:r>
      <w:r w:rsidRPr="000C6E64">
        <w:rPr>
          <w:rFonts w:ascii="Arial" w:hAnsi="Arial" w:cs="Arial"/>
          <w:spacing w:val="-14"/>
        </w:rPr>
        <w:t xml:space="preserve"> </w:t>
      </w:r>
      <w:r w:rsidRPr="000C6E64">
        <w:rPr>
          <w:rFonts w:ascii="Arial" w:hAnsi="Arial" w:cs="Arial"/>
        </w:rPr>
        <w:t>role</w:t>
      </w:r>
      <w:r w:rsidRPr="000C6E64">
        <w:rPr>
          <w:rFonts w:ascii="Arial" w:hAnsi="Arial" w:cs="Arial"/>
          <w:spacing w:val="-2"/>
        </w:rPr>
        <w:t xml:space="preserve"> </w:t>
      </w:r>
      <w:r w:rsidRPr="000C6E64">
        <w:rPr>
          <w:rFonts w:ascii="Arial" w:hAnsi="Arial" w:cs="Arial"/>
        </w:rPr>
        <w:t>in</w:t>
      </w:r>
      <w:r w:rsidRPr="000C6E64">
        <w:rPr>
          <w:rFonts w:ascii="Arial" w:hAnsi="Arial" w:cs="Arial"/>
          <w:spacing w:val="-5"/>
        </w:rPr>
        <w:t xml:space="preserve"> </w:t>
      </w:r>
      <w:r w:rsidRPr="000C6E64">
        <w:rPr>
          <w:rFonts w:ascii="Arial" w:hAnsi="Arial" w:cs="Arial"/>
        </w:rPr>
        <w:t>the country's</w:t>
      </w:r>
      <w:r w:rsidRPr="000C6E64">
        <w:rPr>
          <w:rFonts w:ascii="Arial" w:hAnsi="Arial" w:cs="Arial"/>
          <w:spacing w:val="-1"/>
        </w:rPr>
        <w:t xml:space="preserve"> </w:t>
      </w:r>
      <w:r w:rsidRPr="000C6E64">
        <w:rPr>
          <w:rFonts w:ascii="Arial" w:hAnsi="Arial" w:cs="Arial"/>
        </w:rPr>
        <w:t>economy, contributing significantly</w:t>
      </w:r>
      <w:r w:rsidRPr="000C6E64">
        <w:rPr>
          <w:rFonts w:ascii="Arial" w:hAnsi="Arial" w:cs="Arial"/>
          <w:spacing w:val="-7"/>
        </w:rPr>
        <w:t xml:space="preserve"> </w:t>
      </w:r>
      <w:r w:rsidRPr="000C6E64">
        <w:rPr>
          <w:rFonts w:ascii="Arial" w:hAnsi="Arial" w:cs="Arial"/>
        </w:rPr>
        <w:t xml:space="preserve">to GDP and employment. </w:t>
      </w:r>
      <w:r w:rsidRPr="000C6E64">
        <w:rPr>
          <w:rFonts w:ascii="Arial" w:hAnsi="Arial" w:cs="Arial"/>
          <w:color w:val="333333"/>
        </w:rPr>
        <w:t>The share of</w:t>
      </w:r>
      <w:r w:rsidRPr="000C6E64">
        <w:rPr>
          <w:rFonts w:ascii="Arial" w:hAnsi="Arial" w:cs="Arial"/>
          <w:color w:val="333333"/>
          <w:spacing w:val="-5"/>
        </w:rPr>
        <w:t xml:space="preserve"> </w:t>
      </w:r>
      <w:r w:rsidRPr="000C6E64">
        <w:rPr>
          <w:rFonts w:ascii="Arial" w:hAnsi="Arial" w:cs="Arial"/>
          <w:color w:val="333333"/>
        </w:rPr>
        <w:t>Gross Value Added</w:t>
      </w:r>
      <w:r w:rsidRPr="000C6E64">
        <w:rPr>
          <w:rFonts w:ascii="Arial" w:hAnsi="Arial" w:cs="Arial"/>
          <w:color w:val="333333"/>
          <w:spacing w:val="-2"/>
        </w:rPr>
        <w:t xml:space="preserve"> </w:t>
      </w:r>
      <w:r w:rsidRPr="000C6E64">
        <w:rPr>
          <w:rFonts w:ascii="Arial" w:hAnsi="Arial" w:cs="Arial"/>
          <w:color w:val="333333"/>
        </w:rPr>
        <w:t>(GVA)</w:t>
      </w:r>
      <w:r w:rsidRPr="000C6E64">
        <w:rPr>
          <w:rFonts w:ascii="Arial" w:hAnsi="Arial" w:cs="Arial"/>
          <w:color w:val="333333"/>
          <w:spacing w:val="-1"/>
        </w:rPr>
        <w:t xml:space="preserve"> </w:t>
      </w:r>
      <w:r w:rsidRPr="000C6E64">
        <w:rPr>
          <w:rFonts w:ascii="Arial" w:hAnsi="Arial" w:cs="Arial"/>
          <w:color w:val="333333"/>
        </w:rPr>
        <w:t>of</w:t>
      </w:r>
      <w:r w:rsidRPr="000C6E64">
        <w:rPr>
          <w:rFonts w:ascii="Arial" w:hAnsi="Arial" w:cs="Arial"/>
          <w:color w:val="333333"/>
          <w:spacing w:val="-9"/>
        </w:rPr>
        <w:t xml:space="preserve"> </w:t>
      </w:r>
      <w:r w:rsidRPr="000C6E64">
        <w:rPr>
          <w:rFonts w:ascii="Arial" w:hAnsi="Arial" w:cs="Arial"/>
          <w:color w:val="333333"/>
        </w:rPr>
        <w:t>agriculture</w:t>
      </w:r>
      <w:r w:rsidRPr="000C6E64">
        <w:rPr>
          <w:rFonts w:ascii="Arial" w:hAnsi="Arial" w:cs="Arial"/>
          <w:color w:val="333333"/>
          <w:spacing w:val="-3"/>
        </w:rPr>
        <w:t xml:space="preserve"> </w:t>
      </w:r>
      <w:r w:rsidRPr="000C6E64">
        <w:rPr>
          <w:rFonts w:ascii="Arial" w:hAnsi="Arial" w:cs="Arial"/>
          <w:color w:val="333333"/>
        </w:rPr>
        <w:t>and</w:t>
      </w:r>
      <w:r w:rsidRPr="000C6E64">
        <w:rPr>
          <w:rFonts w:ascii="Arial" w:hAnsi="Arial" w:cs="Arial"/>
          <w:color w:val="333333"/>
          <w:spacing w:val="-2"/>
        </w:rPr>
        <w:t xml:space="preserve"> </w:t>
      </w:r>
      <w:r w:rsidRPr="000C6E64">
        <w:rPr>
          <w:rFonts w:ascii="Arial" w:hAnsi="Arial" w:cs="Arial"/>
          <w:color w:val="333333"/>
        </w:rPr>
        <w:t>allied</w:t>
      </w:r>
      <w:r w:rsidRPr="000C6E64">
        <w:rPr>
          <w:rFonts w:ascii="Arial" w:hAnsi="Arial" w:cs="Arial"/>
          <w:color w:val="333333"/>
          <w:spacing w:val="-2"/>
        </w:rPr>
        <w:t xml:space="preserve"> </w:t>
      </w:r>
      <w:r w:rsidRPr="000C6E64">
        <w:rPr>
          <w:rFonts w:ascii="Arial" w:hAnsi="Arial" w:cs="Arial"/>
          <w:color w:val="333333"/>
        </w:rPr>
        <w:t>sectors</w:t>
      </w:r>
      <w:r w:rsidRPr="000C6E64">
        <w:rPr>
          <w:rFonts w:ascii="Arial" w:hAnsi="Arial" w:cs="Arial"/>
          <w:color w:val="333333"/>
          <w:spacing w:val="-8"/>
        </w:rPr>
        <w:t xml:space="preserve"> </w:t>
      </w:r>
      <w:r w:rsidRPr="000C6E64">
        <w:rPr>
          <w:rFonts w:ascii="Arial" w:hAnsi="Arial" w:cs="Arial"/>
          <w:color w:val="333333"/>
        </w:rPr>
        <w:t>in</w:t>
      </w:r>
      <w:r w:rsidRPr="000C6E64">
        <w:rPr>
          <w:rFonts w:ascii="Arial" w:hAnsi="Arial" w:cs="Arial"/>
          <w:color w:val="333333"/>
          <w:spacing w:val="-7"/>
        </w:rPr>
        <w:t xml:space="preserve"> </w:t>
      </w:r>
      <w:r w:rsidRPr="000C6E64">
        <w:rPr>
          <w:rFonts w:ascii="Arial" w:hAnsi="Arial" w:cs="Arial"/>
          <w:color w:val="333333"/>
        </w:rPr>
        <w:t>total</w:t>
      </w:r>
      <w:r w:rsidRPr="000C6E64">
        <w:rPr>
          <w:rFonts w:ascii="Arial" w:hAnsi="Arial" w:cs="Arial"/>
          <w:color w:val="333333"/>
          <w:spacing w:val="-10"/>
        </w:rPr>
        <w:t xml:space="preserve"> </w:t>
      </w:r>
      <w:r w:rsidRPr="000C6E64">
        <w:rPr>
          <w:rFonts w:ascii="Arial" w:hAnsi="Arial" w:cs="Arial"/>
          <w:color w:val="333333"/>
        </w:rPr>
        <w:t>economy</w:t>
      </w:r>
      <w:r w:rsidRPr="000C6E64">
        <w:rPr>
          <w:rFonts w:ascii="Arial" w:hAnsi="Arial" w:cs="Arial"/>
          <w:color w:val="333333"/>
          <w:spacing w:val="-8"/>
        </w:rPr>
        <w:t xml:space="preserve"> </w:t>
      </w:r>
      <w:r w:rsidRPr="000C6E64">
        <w:rPr>
          <w:rFonts w:ascii="Arial" w:hAnsi="Arial" w:cs="Arial"/>
        </w:rPr>
        <w:t>during</w:t>
      </w:r>
      <w:r w:rsidRPr="000C6E64">
        <w:rPr>
          <w:rFonts w:ascii="Arial" w:hAnsi="Arial" w:cs="Arial"/>
          <w:spacing w:val="-2"/>
        </w:rPr>
        <w:t xml:space="preserve"> </w:t>
      </w:r>
      <w:r w:rsidRPr="000C6E64">
        <w:rPr>
          <w:rFonts w:ascii="Arial" w:hAnsi="Arial" w:cs="Arial"/>
        </w:rPr>
        <w:t>the</w:t>
      </w:r>
      <w:r w:rsidRPr="000C6E64">
        <w:rPr>
          <w:rFonts w:ascii="Arial" w:hAnsi="Arial" w:cs="Arial"/>
          <w:spacing w:val="-3"/>
        </w:rPr>
        <w:t xml:space="preserve"> </w:t>
      </w:r>
      <w:r w:rsidRPr="000C6E64">
        <w:rPr>
          <w:rFonts w:ascii="Arial" w:hAnsi="Arial" w:cs="Arial"/>
        </w:rPr>
        <w:t>year</w:t>
      </w:r>
      <w:r w:rsidRPr="000C6E64">
        <w:rPr>
          <w:rFonts w:ascii="Arial" w:hAnsi="Arial" w:cs="Arial"/>
          <w:spacing w:val="-1"/>
        </w:rPr>
        <w:t xml:space="preserve"> </w:t>
      </w:r>
      <w:r w:rsidRPr="000C6E64">
        <w:rPr>
          <w:rFonts w:ascii="Arial" w:hAnsi="Arial" w:cs="Arial"/>
        </w:rPr>
        <w:t>2022 was 18.3 per cent (PIB INDIA, 2023).</w:t>
      </w:r>
    </w:p>
    <w:p w14:paraId="768DE865" w14:textId="77777777" w:rsidR="00FA162C" w:rsidRPr="00FA162C" w:rsidRDefault="00FA162C" w:rsidP="00FA162C">
      <w:pPr>
        <w:pStyle w:val="BodyText"/>
        <w:spacing w:before="242"/>
        <w:ind w:right="128"/>
        <w:jc w:val="both"/>
        <w:rPr>
          <w:rFonts w:ascii="Arial" w:hAnsi="Arial" w:cs="Arial"/>
        </w:rPr>
      </w:pPr>
      <w:r w:rsidRPr="00FA162C">
        <w:rPr>
          <w:rFonts w:ascii="Arial" w:hAnsi="Arial" w:cs="Arial"/>
        </w:rPr>
        <w:t>Inputs</w:t>
      </w:r>
      <w:r w:rsidRPr="00FA162C">
        <w:rPr>
          <w:rFonts w:ascii="Arial" w:hAnsi="Arial" w:cs="Arial"/>
          <w:spacing w:val="-15"/>
        </w:rPr>
        <w:t xml:space="preserve"> </w:t>
      </w:r>
      <w:r w:rsidRPr="00FA162C">
        <w:rPr>
          <w:rFonts w:ascii="Arial" w:hAnsi="Arial" w:cs="Arial"/>
        </w:rPr>
        <w:t>in</w:t>
      </w:r>
      <w:r w:rsidRPr="00FA162C">
        <w:rPr>
          <w:rFonts w:ascii="Arial" w:hAnsi="Arial" w:cs="Arial"/>
          <w:spacing w:val="-15"/>
        </w:rPr>
        <w:t xml:space="preserve"> </w:t>
      </w:r>
      <w:r w:rsidRPr="00FA162C">
        <w:rPr>
          <w:rFonts w:ascii="Arial" w:hAnsi="Arial" w:cs="Arial"/>
        </w:rPr>
        <w:t>agriculture</w:t>
      </w:r>
      <w:r w:rsidRPr="00FA162C">
        <w:rPr>
          <w:rFonts w:ascii="Arial" w:hAnsi="Arial" w:cs="Arial"/>
          <w:spacing w:val="-15"/>
        </w:rPr>
        <w:t xml:space="preserve"> </w:t>
      </w:r>
      <w:r w:rsidRPr="00FA162C">
        <w:rPr>
          <w:rFonts w:ascii="Arial" w:hAnsi="Arial" w:cs="Arial"/>
        </w:rPr>
        <w:t>refer</w:t>
      </w:r>
      <w:r w:rsidRPr="00FA162C">
        <w:rPr>
          <w:rFonts w:ascii="Arial" w:hAnsi="Arial" w:cs="Arial"/>
          <w:spacing w:val="-15"/>
        </w:rPr>
        <w:t xml:space="preserve"> </w:t>
      </w:r>
      <w:r w:rsidRPr="00FA162C">
        <w:rPr>
          <w:rFonts w:ascii="Arial" w:hAnsi="Arial" w:cs="Arial"/>
        </w:rPr>
        <w:t>to</w:t>
      </w:r>
      <w:r w:rsidRPr="00FA162C">
        <w:rPr>
          <w:rFonts w:ascii="Arial" w:hAnsi="Arial" w:cs="Arial"/>
          <w:spacing w:val="-15"/>
        </w:rPr>
        <w:t xml:space="preserve"> </w:t>
      </w:r>
      <w:r w:rsidRPr="00FA162C">
        <w:rPr>
          <w:rFonts w:ascii="Arial" w:hAnsi="Arial" w:cs="Arial"/>
        </w:rPr>
        <w:t>resources</w:t>
      </w:r>
      <w:r w:rsidRPr="00FA162C">
        <w:rPr>
          <w:rFonts w:ascii="Arial" w:hAnsi="Arial" w:cs="Arial"/>
          <w:spacing w:val="-15"/>
        </w:rPr>
        <w:t xml:space="preserve"> </w:t>
      </w:r>
      <w:r w:rsidRPr="00FA162C">
        <w:rPr>
          <w:rFonts w:ascii="Arial" w:hAnsi="Arial" w:cs="Arial"/>
        </w:rPr>
        <w:t>such</w:t>
      </w:r>
      <w:r w:rsidRPr="00FA162C">
        <w:rPr>
          <w:rFonts w:ascii="Arial" w:hAnsi="Arial" w:cs="Arial"/>
          <w:spacing w:val="-15"/>
        </w:rPr>
        <w:t xml:space="preserve"> </w:t>
      </w:r>
      <w:r w:rsidRPr="00FA162C">
        <w:rPr>
          <w:rFonts w:ascii="Arial" w:hAnsi="Arial" w:cs="Arial"/>
        </w:rPr>
        <w:t>as</w:t>
      </w:r>
      <w:r w:rsidRPr="00FA162C">
        <w:rPr>
          <w:rFonts w:ascii="Arial" w:hAnsi="Arial" w:cs="Arial"/>
          <w:spacing w:val="-15"/>
        </w:rPr>
        <w:t xml:space="preserve"> </w:t>
      </w:r>
      <w:r w:rsidRPr="00FA162C">
        <w:rPr>
          <w:rFonts w:ascii="Arial" w:hAnsi="Arial" w:cs="Arial"/>
        </w:rPr>
        <w:t>seeds,</w:t>
      </w:r>
      <w:r w:rsidRPr="00FA162C">
        <w:rPr>
          <w:rFonts w:ascii="Arial" w:hAnsi="Arial" w:cs="Arial"/>
          <w:spacing w:val="-15"/>
        </w:rPr>
        <w:t xml:space="preserve"> </w:t>
      </w:r>
      <w:r w:rsidRPr="00FA162C">
        <w:rPr>
          <w:rFonts w:ascii="Arial" w:hAnsi="Arial" w:cs="Arial"/>
        </w:rPr>
        <w:t>fertilizers,</w:t>
      </w:r>
      <w:r w:rsidRPr="00FA162C">
        <w:rPr>
          <w:rFonts w:ascii="Arial" w:hAnsi="Arial" w:cs="Arial"/>
          <w:spacing w:val="-15"/>
        </w:rPr>
        <w:t xml:space="preserve"> </w:t>
      </w:r>
      <w:r w:rsidRPr="00FA162C">
        <w:rPr>
          <w:rFonts w:ascii="Arial" w:hAnsi="Arial" w:cs="Arial"/>
        </w:rPr>
        <w:t>pesticides,</w:t>
      </w:r>
      <w:r w:rsidRPr="00FA162C">
        <w:rPr>
          <w:rFonts w:ascii="Arial" w:hAnsi="Arial" w:cs="Arial"/>
          <w:spacing w:val="-15"/>
        </w:rPr>
        <w:t xml:space="preserve"> </w:t>
      </w:r>
      <w:r w:rsidRPr="00FA162C">
        <w:rPr>
          <w:rFonts w:ascii="Arial" w:hAnsi="Arial" w:cs="Arial"/>
        </w:rPr>
        <w:t>machinery, labor, and technology</w:t>
      </w:r>
      <w:r w:rsidRPr="00FA162C">
        <w:rPr>
          <w:rFonts w:ascii="Arial" w:hAnsi="Arial" w:cs="Arial"/>
          <w:spacing w:val="-1"/>
        </w:rPr>
        <w:t xml:space="preserve"> </w:t>
      </w:r>
      <w:r w:rsidRPr="00FA162C">
        <w:rPr>
          <w:rFonts w:ascii="Arial" w:hAnsi="Arial" w:cs="Arial"/>
        </w:rPr>
        <w:t xml:space="preserve">used in farming activities. The value of inputs in agriculture reflects </w:t>
      </w:r>
      <w:r w:rsidRPr="00FA162C">
        <w:rPr>
          <w:rFonts w:ascii="Arial" w:hAnsi="Arial" w:cs="Arial"/>
          <w:spacing w:val="-2"/>
        </w:rPr>
        <w:t>the</w:t>
      </w:r>
      <w:r w:rsidRPr="00FA162C">
        <w:rPr>
          <w:rFonts w:ascii="Arial" w:hAnsi="Arial" w:cs="Arial"/>
          <w:spacing w:val="-5"/>
        </w:rPr>
        <w:t xml:space="preserve"> </w:t>
      </w:r>
      <w:r w:rsidRPr="00FA162C">
        <w:rPr>
          <w:rFonts w:ascii="Arial" w:hAnsi="Arial" w:cs="Arial"/>
          <w:spacing w:val="-2"/>
        </w:rPr>
        <w:t>investment made</w:t>
      </w:r>
      <w:r w:rsidRPr="00FA162C">
        <w:rPr>
          <w:rFonts w:ascii="Arial" w:hAnsi="Arial" w:cs="Arial"/>
          <w:spacing w:val="-5"/>
        </w:rPr>
        <w:t xml:space="preserve"> </w:t>
      </w:r>
      <w:r w:rsidRPr="00FA162C">
        <w:rPr>
          <w:rFonts w:ascii="Arial" w:hAnsi="Arial" w:cs="Arial"/>
          <w:spacing w:val="-2"/>
        </w:rPr>
        <w:t>by</w:t>
      </w:r>
      <w:r w:rsidRPr="00FA162C">
        <w:rPr>
          <w:rFonts w:ascii="Arial" w:hAnsi="Arial" w:cs="Arial"/>
          <w:spacing w:val="-10"/>
        </w:rPr>
        <w:t xml:space="preserve"> </w:t>
      </w:r>
      <w:r w:rsidRPr="00FA162C">
        <w:rPr>
          <w:rFonts w:ascii="Arial" w:hAnsi="Arial" w:cs="Arial"/>
          <w:spacing w:val="-2"/>
        </w:rPr>
        <w:t>farmers</w:t>
      </w:r>
      <w:r w:rsidRPr="00FA162C">
        <w:rPr>
          <w:rFonts w:ascii="Arial" w:hAnsi="Arial" w:cs="Arial"/>
          <w:spacing w:val="-8"/>
        </w:rPr>
        <w:t xml:space="preserve"> </w:t>
      </w:r>
      <w:r w:rsidRPr="00FA162C">
        <w:rPr>
          <w:rFonts w:ascii="Arial" w:hAnsi="Arial" w:cs="Arial"/>
          <w:spacing w:val="-2"/>
        </w:rPr>
        <w:t>and</w:t>
      </w:r>
      <w:r w:rsidRPr="00FA162C">
        <w:rPr>
          <w:rFonts w:ascii="Arial" w:hAnsi="Arial" w:cs="Arial"/>
          <w:spacing w:val="-4"/>
        </w:rPr>
        <w:t xml:space="preserve"> </w:t>
      </w:r>
      <w:r w:rsidRPr="00FA162C">
        <w:rPr>
          <w:rFonts w:ascii="Arial" w:hAnsi="Arial" w:cs="Arial"/>
          <w:spacing w:val="-2"/>
        </w:rPr>
        <w:t>agricultural</w:t>
      </w:r>
      <w:r w:rsidRPr="00FA162C">
        <w:rPr>
          <w:rFonts w:ascii="Arial" w:hAnsi="Arial" w:cs="Arial"/>
          <w:spacing w:val="-10"/>
        </w:rPr>
        <w:t xml:space="preserve"> </w:t>
      </w:r>
      <w:r w:rsidRPr="00FA162C">
        <w:rPr>
          <w:rFonts w:ascii="Arial" w:hAnsi="Arial" w:cs="Arial"/>
          <w:spacing w:val="-2"/>
        </w:rPr>
        <w:t>businesses</w:t>
      </w:r>
      <w:r w:rsidRPr="00FA162C">
        <w:rPr>
          <w:rFonts w:ascii="Arial" w:hAnsi="Arial" w:cs="Arial"/>
          <w:spacing w:val="-8"/>
        </w:rPr>
        <w:t xml:space="preserve"> </w:t>
      </w:r>
      <w:r w:rsidRPr="00FA162C">
        <w:rPr>
          <w:rFonts w:ascii="Arial" w:hAnsi="Arial" w:cs="Arial"/>
          <w:spacing w:val="-2"/>
        </w:rPr>
        <w:t xml:space="preserve">to enhance productivity, improve </w:t>
      </w:r>
      <w:r w:rsidRPr="00FA162C">
        <w:rPr>
          <w:rFonts w:ascii="Arial" w:hAnsi="Arial" w:cs="Arial"/>
        </w:rPr>
        <w:t>crop</w:t>
      </w:r>
      <w:r w:rsidRPr="00FA162C">
        <w:rPr>
          <w:rFonts w:ascii="Arial" w:hAnsi="Arial" w:cs="Arial"/>
          <w:spacing w:val="-17"/>
        </w:rPr>
        <w:t xml:space="preserve"> </w:t>
      </w:r>
      <w:r w:rsidRPr="00FA162C">
        <w:rPr>
          <w:rFonts w:ascii="Arial" w:hAnsi="Arial" w:cs="Arial"/>
        </w:rPr>
        <w:t>quality,</w:t>
      </w:r>
      <w:r w:rsidRPr="00FA162C">
        <w:rPr>
          <w:rFonts w:ascii="Arial" w:hAnsi="Arial" w:cs="Arial"/>
          <w:spacing w:val="-15"/>
        </w:rPr>
        <w:t xml:space="preserve"> </w:t>
      </w:r>
      <w:r w:rsidRPr="00FA162C">
        <w:rPr>
          <w:rFonts w:ascii="Arial" w:hAnsi="Arial" w:cs="Arial"/>
        </w:rPr>
        <w:t>and</w:t>
      </w:r>
      <w:r w:rsidRPr="00FA162C">
        <w:rPr>
          <w:rFonts w:ascii="Arial" w:hAnsi="Arial" w:cs="Arial"/>
          <w:spacing w:val="-15"/>
        </w:rPr>
        <w:t xml:space="preserve"> </w:t>
      </w:r>
      <w:r w:rsidRPr="00FA162C">
        <w:rPr>
          <w:rFonts w:ascii="Arial" w:hAnsi="Arial" w:cs="Arial"/>
        </w:rPr>
        <w:t>achieve</w:t>
      </w:r>
      <w:r w:rsidRPr="00FA162C">
        <w:rPr>
          <w:rFonts w:ascii="Arial" w:hAnsi="Arial" w:cs="Arial"/>
          <w:spacing w:val="-15"/>
        </w:rPr>
        <w:t xml:space="preserve"> </w:t>
      </w:r>
      <w:r w:rsidRPr="00FA162C">
        <w:rPr>
          <w:rFonts w:ascii="Arial" w:hAnsi="Arial" w:cs="Arial"/>
        </w:rPr>
        <w:t>sustainable</w:t>
      </w:r>
      <w:r w:rsidRPr="00FA162C">
        <w:rPr>
          <w:rFonts w:ascii="Arial" w:hAnsi="Arial" w:cs="Arial"/>
          <w:spacing w:val="-15"/>
        </w:rPr>
        <w:t xml:space="preserve"> </w:t>
      </w:r>
      <w:r w:rsidRPr="00FA162C">
        <w:rPr>
          <w:rFonts w:ascii="Arial" w:hAnsi="Arial" w:cs="Arial"/>
        </w:rPr>
        <w:t>agricultural</w:t>
      </w:r>
      <w:r w:rsidRPr="00FA162C">
        <w:rPr>
          <w:rFonts w:ascii="Arial" w:hAnsi="Arial" w:cs="Arial"/>
          <w:spacing w:val="-22"/>
        </w:rPr>
        <w:t xml:space="preserve"> </w:t>
      </w:r>
      <w:r w:rsidRPr="00FA162C">
        <w:rPr>
          <w:rFonts w:ascii="Arial" w:hAnsi="Arial" w:cs="Arial"/>
        </w:rPr>
        <w:t>practices.</w:t>
      </w:r>
      <w:r w:rsidRPr="00FA162C">
        <w:rPr>
          <w:rFonts w:ascii="Arial" w:hAnsi="Arial" w:cs="Arial"/>
          <w:spacing w:val="-15"/>
        </w:rPr>
        <w:t xml:space="preserve"> </w:t>
      </w:r>
      <w:r w:rsidRPr="00FA162C">
        <w:rPr>
          <w:rFonts w:ascii="Arial" w:hAnsi="Arial" w:cs="Arial"/>
        </w:rPr>
        <w:t>Seed</w:t>
      </w:r>
      <w:r w:rsidRPr="00FA162C">
        <w:rPr>
          <w:rFonts w:ascii="Arial" w:hAnsi="Arial" w:cs="Arial"/>
          <w:spacing w:val="-15"/>
        </w:rPr>
        <w:t xml:space="preserve"> </w:t>
      </w:r>
      <w:r w:rsidRPr="00FA162C">
        <w:rPr>
          <w:rFonts w:ascii="Arial" w:hAnsi="Arial" w:cs="Arial"/>
        </w:rPr>
        <w:t>is</w:t>
      </w:r>
      <w:r w:rsidRPr="00FA162C">
        <w:rPr>
          <w:rFonts w:ascii="Arial" w:hAnsi="Arial" w:cs="Arial"/>
          <w:spacing w:val="-15"/>
        </w:rPr>
        <w:t xml:space="preserve"> </w:t>
      </w:r>
      <w:r w:rsidRPr="00FA162C">
        <w:rPr>
          <w:rFonts w:ascii="Arial" w:hAnsi="Arial" w:cs="Arial"/>
        </w:rPr>
        <w:t>the</w:t>
      </w:r>
      <w:r w:rsidRPr="00FA162C">
        <w:rPr>
          <w:rFonts w:ascii="Arial" w:hAnsi="Arial" w:cs="Arial"/>
          <w:spacing w:val="-15"/>
        </w:rPr>
        <w:t xml:space="preserve"> </w:t>
      </w:r>
      <w:r w:rsidRPr="00FA162C">
        <w:rPr>
          <w:rFonts w:ascii="Arial" w:hAnsi="Arial" w:cs="Arial"/>
        </w:rPr>
        <w:t>basic</w:t>
      </w:r>
      <w:r w:rsidRPr="00FA162C">
        <w:rPr>
          <w:rFonts w:ascii="Arial" w:hAnsi="Arial" w:cs="Arial"/>
          <w:spacing w:val="-15"/>
        </w:rPr>
        <w:t xml:space="preserve"> </w:t>
      </w:r>
      <w:r w:rsidRPr="00FA162C">
        <w:rPr>
          <w:rFonts w:ascii="Arial" w:hAnsi="Arial" w:cs="Arial"/>
        </w:rPr>
        <w:t>and</w:t>
      </w:r>
      <w:r w:rsidRPr="00FA162C">
        <w:rPr>
          <w:rFonts w:ascii="Arial" w:hAnsi="Arial" w:cs="Arial"/>
          <w:spacing w:val="-15"/>
        </w:rPr>
        <w:t xml:space="preserve"> </w:t>
      </w:r>
      <w:r w:rsidRPr="00FA162C">
        <w:rPr>
          <w:rFonts w:ascii="Arial" w:hAnsi="Arial" w:cs="Arial"/>
        </w:rPr>
        <w:t>most</w:t>
      </w:r>
      <w:r w:rsidRPr="00FA162C">
        <w:rPr>
          <w:rFonts w:ascii="Arial" w:hAnsi="Arial" w:cs="Arial"/>
          <w:spacing w:val="-15"/>
        </w:rPr>
        <w:t xml:space="preserve"> </w:t>
      </w:r>
      <w:r w:rsidRPr="00FA162C">
        <w:rPr>
          <w:rFonts w:ascii="Arial" w:hAnsi="Arial" w:cs="Arial"/>
        </w:rPr>
        <w:t>critical</w:t>
      </w:r>
    </w:p>
    <w:p w14:paraId="3D195457" w14:textId="77777777" w:rsidR="00FA162C" w:rsidRPr="00FA162C" w:rsidRDefault="00FA162C" w:rsidP="00FA162C">
      <w:pPr>
        <w:pStyle w:val="BodyText"/>
        <w:ind w:right="128"/>
        <w:jc w:val="both"/>
        <w:rPr>
          <w:rFonts w:ascii="Arial" w:hAnsi="Arial" w:cs="Arial"/>
        </w:rPr>
        <w:sectPr w:rsidR="00FA162C" w:rsidRPr="00FA162C" w:rsidSect="00FA162C">
          <w:type w:val="continuous"/>
          <w:pgSz w:w="11910" w:h="16840"/>
          <w:pgMar w:top="1134" w:right="1134" w:bottom="1134" w:left="1134" w:header="720" w:footer="720" w:gutter="0"/>
          <w:cols w:space="720"/>
        </w:sectPr>
      </w:pPr>
    </w:p>
    <w:p w14:paraId="0FC56BF2" w14:textId="77777777" w:rsidR="00FA162C" w:rsidRPr="00FA162C" w:rsidRDefault="00FA162C" w:rsidP="00FA162C">
      <w:pPr>
        <w:pStyle w:val="BodyText"/>
        <w:spacing w:before="66"/>
        <w:ind w:right="128"/>
        <w:jc w:val="both"/>
        <w:rPr>
          <w:rFonts w:ascii="Arial" w:hAnsi="Arial" w:cs="Arial"/>
        </w:rPr>
      </w:pPr>
      <w:r w:rsidRPr="00FA162C">
        <w:rPr>
          <w:rFonts w:ascii="Arial" w:hAnsi="Arial" w:cs="Arial"/>
        </w:rPr>
        <w:lastRenderedPageBreak/>
        <w:t>input</w:t>
      </w:r>
      <w:r w:rsidRPr="00FA162C">
        <w:rPr>
          <w:rFonts w:ascii="Arial" w:hAnsi="Arial" w:cs="Arial"/>
          <w:spacing w:val="-15"/>
        </w:rPr>
        <w:t xml:space="preserve"> </w:t>
      </w:r>
      <w:r w:rsidRPr="00FA162C">
        <w:rPr>
          <w:rFonts w:ascii="Arial" w:hAnsi="Arial" w:cs="Arial"/>
        </w:rPr>
        <w:t>for</w:t>
      </w:r>
      <w:r w:rsidRPr="00FA162C">
        <w:rPr>
          <w:rFonts w:ascii="Arial" w:hAnsi="Arial" w:cs="Arial"/>
          <w:spacing w:val="-15"/>
        </w:rPr>
        <w:t xml:space="preserve"> </w:t>
      </w:r>
      <w:r w:rsidRPr="00FA162C">
        <w:rPr>
          <w:rFonts w:ascii="Arial" w:hAnsi="Arial" w:cs="Arial"/>
        </w:rPr>
        <w:t>sustainable</w:t>
      </w:r>
      <w:r w:rsidRPr="00FA162C">
        <w:rPr>
          <w:rFonts w:ascii="Arial" w:hAnsi="Arial" w:cs="Arial"/>
          <w:spacing w:val="-15"/>
        </w:rPr>
        <w:t xml:space="preserve"> </w:t>
      </w:r>
      <w:r w:rsidRPr="00FA162C">
        <w:rPr>
          <w:rFonts w:ascii="Arial" w:hAnsi="Arial" w:cs="Arial"/>
        </w:rPr>
        <w:t>agriculture.</w:t>
      </w:r>
      <w:r w:rsidRPr="00FA162C">
        <w:rPr>
          <w:rFonts w:ascii="Arial" w:hAnsi="Arial" w:cs="Arial"/>
          <w:spacing w:val="34"/>
        </w:rPr>
        <w:t xml:space="preserve"> </w:t>
      </w:r>
      <w:r w:rsidRPr="00FA162C">
        <w:rPr>
          <w:rFonts w:ascii="Arial" w:hAnsi="Arial" w:cs="Arial"/>
        </w:rPr>
        <w:t>The</w:t>
      </w:r>
      <w:r w:rsidRPr="00FA162C">
        <w:rPr>
          <w:rFonts w:ascii="Arial" w:hAnsi="Arial" w:cs="Arial"/>
          <w:spacing w:val="-12"/>
        </w:rPr>
        <w:t xml:space="preserve"> </w:t>
      </w:r>
      <w:r w:rsidRPr="00FA162C">
        <w:rPr>
          <w:rFonts w:ascii="Arial" w:hAnsi="Arial" w:cs="Arial"/>
        </w:rPr>
        <w:t>response</w:t>
      </w:r>
      <w:r w:rsidRPr="00FA162C">
        <w:rPr>
          <w:rFonts w:ascii="Arial" w:hAnsi="Arial" w:cs="Arial"/>
          <w:spacing w:val="-15"/>
        </w:rPr>
        <w:t xml:space="preserve"> </w:t>
      </w:r>
      <w:r w:rsidRPr="00FA162C">
        <w:rPr>
          <w:rFonts w:ascii="Arial" w:hAnsi="Arial" w:cs="Arial"/>
        </w:rPr>
        <w:t>of</w:t>
      </w:r>
      <w:r w:rsidRPr="00FA162C">
        <w:rPr>
          <w:rFonts w:ascii="Arial" w:hAnsi="Arial" w:cs="Arial"/>
          <w:spacing w:val="-15"/>
        </w:rPr>
        <w:t xml:space="preserve"> </w:t>
      </w:r>
      <w:r w:rsidRPr="00FA162C">
        <w:rPr>
          <w:rFonts w:ascii="Arial" w:hAnsi="Arial" w:cs="Arial"/>
        </w:rPr>
        <w:t>all</w:t>
      </w:r>
      <w:r w:rsidRPr="00FA162C">
        <w:rPr>
          <w:rFonts w:ascii="Arial" w:hAnsi="Arial" w:cs="Arial"/>
          <w:spacing w:val="-15"/>
        </w:rPr>
        <w:t xml:space="preserve"> </w:t>
      </w:r>
      <w:r w:rsidRPr="00FA162C">
        <w:rPr>
          <w:rFonts w:ascii="Arial" w:hAnsi="Arial" w:cs="Arial"/>
        </w:rPr>
        <w:t>other</w:t>
      </w:r>
      <w:r w:rsidRPr="00FA162C">
        <w:rPr>
          <w:rFonts w:ascii="Arial" w:hAnsi="Arial" w:cs="Arial"/>
          <w:spacing w:val="-9"/>
        </w:rPr>
        <w:t xml:space="preserve"> </w:t>
      </w:r>
      <w:r w:rsidRPr="00FA162C">
        <w:rPr>
          <w:rFonts w:ascii="Arial" w:hAnsi="Arial" w:cs="Arial"/>
        </w:rPr>
        <w:t>inputs</w:t>
      </w:r>
      <w:r w:rsidRPr="00FA162C">
        <w:rPr>
          <w:rFonts w:ascii="Arial" w:hAnsi="Arial" w:cs="Arial"/>
          <w:spacing w:val="-13"/>
        </w:rPr>
        <w:t xml:space="preserve"> </w:t>
      </w:r>
      <w:r w:rsidRPr="00FA162C">
        <w:rPr>
          <w:rFonts w:ascii="Arial" w:hAnsi="Arial" w:cs="Arial"/>
        </w:rPr>
        <w:t>depends</w:t>
      </w:r>
      <w:r w:rsidRPr="00FA162C">
        <w:rPr>
          <w:rFonts w:ascii="Arial" w:hAnsi="Arial" w:cs="Arial"/>
          <w:spacing w:val="-13"/>
        </w:rPr>
        <w:t xml:space="preserve"> </w:t>
      </w:r>
      <w:r w:rsidRPr="00FA162C">
        <w:rPr>
          <w:rFonts w:ascii="Arial" w:hAnsi="Arial" w:cs="Arial"/>
        </w:rPr>
        <w:t>on</w:t>
      </w:r>
      <w:r w:rsidRPr="00FA162C">
        <w:rPr>
          <w:rFonts w:ascii="Arial" w:hAnsi="Arial" w:cs="Arial"/>
          <w:spacing w:val="-15"/>
        </w:rPr>
        <w:t xml:space="preserve"> </w:t>
      </w:r>
      <w:r w:rsidRPr="00FA162C">
        <w:rPr>
          <w:rFonts w:ascii="Arial" w:hAnsi="Arial" w:cs="Arial"/>
        </w:rPr>
        <w:t>quality</w:t>
      </w:r>
      <w:r w:rsidRPr="00FA162C">
        <w:rPr>
          <w:rFonts w:ascii="Arial" w:hAnsi="Arial" w:cs="Arial"/>
          <w:spacing w:val="-15"/>
        </w:rPr>
        <w:t xml:space="preserve"> </w:t>
      </w:r>
      <w:r w:rsidRPr="00FA162C">
        <w:rPr>
          <w:rFonts w:ascii="Arial" w:hAnsi="Arial" w:cs="Arial"/>
        </w:rPr>
        <w:t>of</w:t>
      </w:r>
      <w:r w:rsidRPr="00FA162C">
        <w:rPr>
          <w:rFonts w:ascii="Arial" w:hAnsi="Arial" w:cs="Arial"/>
          <w:spacing w:val="-15"/>
        </w:rPr>
        <w:t xml:space="preserve"> </w:t>
      </w:r>
      <w:r w:rsidRPr="00FA162C">
        <w:rPr>
          <w:rFonts w:ascii="Arial" w:hAnsi="Arial" w:cs="Arial"/>
        </w:rPr>
        <w:t>seeds to</w:t>
      </w:r>
      <w:r w:rsidRPr="00FA162C">
        <w:rPr>
          <w:rFonts w:ascii="Arial" w:hAnsi="Arial" w:cs="Arial"/>
          <w:spacing w:val="-6"/>
        </w:rPr>
        <w:t xml:space="preserve"> </w:t>
      </w:r>
      <w:r w:rsidRPr="00FA162C">
        <w:rPr>
          <w:rFonts w:ascii="Arial" w:hAnsi="Arial" w:cs="Arial"/>
        </w:rPr>
        <w:t>a</w:t>
      </w:r>
      <w:r w:rsidRPr="00FA162C">
        <w:rPr>
          <w:rFonts w:ascii="Arial" w:hAnsi="Arial" w:cs="Arial"/>
          <w:spacing w:val="-8"/>
        </w:rPr>
        <w:t xml:space="preserve"> </w:t>
      </w:r>
      <w:r w:rsidRPr="00FA162C">
        <w:rPr>
          <w:rFonts w:ascii="Arial" w:hAnsi="Arial" w:cs="Arial"/>
        </w:rPr>
        <w:t>large</w:t>
      </w:r>
      <w:r w:rsidRPr="00FA162C">
        <w:rPr>
          <w:rFonts w:ascii="Arial" w:hAnsi="Arial" w:cs="Arial"/>
          <w:spacing w:val="-8"/>
        </w:rPr>
        <w:t xml:space="preserve"> </w:t>
      </w:r>
      <w:r w:rsidRPr="00FA162C">
        <w:rPr>
          <w:rFonts w:ascii="Arial" w:hAnsi="Arial" w:cs="Arial"/>
        </w:rPr>
        <w:t>extent.</w:t>
      </w:r>
      <w:r w:rsidRPr="00FA162C">
        <w:rPr>
          <w:rFonts w:ascii="Arial" w:hAnsi="Arial" w:cs="Arial"/>
          <w:spacing w:val="-3"/>
        </w:rPr>
        <w:t xml:space="preserve"> </w:t>
      </w:r>
      <w:r w:rsidRPr="00FA162C">
        <w:rPr>
          <w:rFonts w:ascii="Arial" w:hAnsi="Arial" w:cs="Arial"/>
          <w:color w:val="202429"/>
        </w:rPr>
        <w:t>Quality</w:t>
      </w:r>
      <w:r w:rsidRPr="00FA162C">
        <w:rPr>
          <w:rFonts w:ascii="Arial" w:hAnsi="Arial" w:cs="Arial"/>
          <w:color w:val="202429"/>
          <w:spacing w:val="-15"/>
        </w:rPr>
        <w:t xml:space="preserve"> </w:t>
      </w:r>
      <w:r w:rsidRPr="00FA162C">
        <w:rPr>
          <w:rFonts w:ascii="Arial" w:hAnsi="Arial" w:cs="Arial"/>
          <w:color w:val="202429"/>
        </w:rPr>
        <w:t>of</w:t>
      </w:r>
      <w:r w:rsidRPr="00FA162C">
        <w:rPr>
          <w:rFonts w:ascii="Arial" w:hAnsi="Arial" w:cs="Arial"/>
          <w:color w:val="202429"/>
          <w:spacing w:val="-14"/>
        </w:rPr>
        <w:t xml:space="preserve"> </w:t>
      </w:r>
      <w:r w:rsidRPr="00FA162C">
        <w:rPr>
          <w:rFonts w:ascii="Arial" w:hAnsi="Arial" w:cs="Arial"/>
          <w:color w:val="202429"/>
        </w:rPr>
        <w:t>seed</w:t>
      </w:r>
      <w:r w:rsidRPr="00FA162C">
        <w:rPr>
          <w:rFonts w:ascii="Arial" w:hAnsi="Arial" w:cs="Arial"/>
          <w:color w:val="202429"/>
          <w:spacing w:val="-7"/>
        </w:rPr>
        <w:t xml:space="preserve"> </w:t>
      </w:r>
      <w:r w:rsidRPr="00FA162C">
        <w:rPr>
          <w:rFonts w:ascii="Arial" w:hAnsi="Arial" w:cs="Arial"/>
          <w:color w:val="202429"/>
        </w:rPr>
        <w:t>accounts</w:t>
      </w:r>
      <w:r w:rsidRPr="00FA162C">
        <w:rPr>
          <w:rFonts w:ascii="Arial" w:hAnsi="Arial" w:cs="Arial"/>
          <w:color w:val="202429"/>
          <w:spacing w:val="-9"/>
        </w:rPr>
        <w:t xml:space="preserve"> </w:t>
      </w:r>
      <w:r w:rsidRPr="00FA162C">
        <w:rPr>
          <w:rFonts w:ascii="Arial" w:hAnsi="Arial" w:cs="Arial"/>
          <w:color w:val="202429"/>
        </w:rPr>
        <w:t>for</w:t>
      </w:r>
      <w:r w:rsidRPr="00FA162C">
        <w:rPr>
          <w:rFonts w:ascii="Arial" w:hAnsi="Arial" w:cs="Arial"/>
          <w:color w:val="202429"/>
          <w:spacing w:val="-5"/>
        </w:rPr>
        <w:t xml:space="preserve"> </w:t>
      </w:r>
      <w:r w:rsidRPr="00FA162C">
        <w:rPr>
          <w:rFonts w:ascii="Arial" w:hAnsi="Arial" w:cs="Arial"/>
          <w:color w:val="202429"/>
        </w:rPr>
        <w:t>20-25</w:t>
      </w:r>
      <w:r w:rsidRPr="00FA162C">
        <w:rPr>
          <w:rFonts w:ascii="Arial" w:hAnsi="Arial" w:cs="Arial"/>
          <w:color w:val="202429"/>
          <w:spacing w:val="-7"/>
        </w:rPr>
        <w:t xml:space="preserve"> </w:t>
      </w:r>
      <w:r w:rsidRPr="00FA162C">
        <w:rPr>
          <w:rFonts w:ascii="Arial" w:hAnsi="Arial" w:cs="Arial"/>
          <w:color w:val="202429"/>
        </w:rPr>
        <w:t>per</w:t>
      </w:r>
      <w:r w:rsidRPr="00FA162C">
        <w:rPr>
          <w:rFonts w:ascii="Arial" w:hAnsi="Arial" w:cs="Arial"/>
          <w:color w:val="202429"/>
          <w:spacing w:val="-10"/>
        </w:rPr>
        <w:t xml:space="preserve"> </w:t>
      </w:r>
      <w:r w:rsidRPr="00FA162C">
        <w:rPr>
          <w:rFonts w:ascii="Arial" w:hAnsi="Arial" w:cs="Arial"/>
          <w:color w:val="202429"/>
        </w:rPr>
        <w:t>cent</w:t>
      </w:r>
      <w:r w:rsidRPr="00FA162C">
        <w:rPr>
          <w:rFonts w:ascii="Arial" w:hAnsi="Arial" w:cs="Arial"/>
          <w:color w:val="202429"/>
          <w:spacing w:val="-7"/>
        </w:rPr>
        <w:t xml:space="preserve"> </w:t>
      </w:r>
      <w:r w:rsidRPr="00FA162C">
        <w:rPr>
          <w:rFonts w:ascii="Arial" w:hAnsi="Arial" w:cs="Arial"/>
          <w:color w:val="202429"/>
        </w:rPr>
        <w:t>of</w:t>
      </w:r>
      <w:r w:rsidRPr="00FA162C">
        <w:rPr>
          <w:rFonts w:ascii="Arial" w:hAnsi="Arial" w:cs="Arial"/>
          <w:color w:val="202429"/>
          <w:spacing w:val="-14"/>
        </w:rPr>
        <w:t xml:space="preserve"> </w:t>
      </w:r>
      <w:r w:rsidRPr="00FA162C">
        <w:rPr>
          <w:rFonts w:ascii="Arial" w:hAnsi="Arial" w:cs="Arial"/>
          <w:color w:val="202429"/>
        </w:rPr>
        <w:t>productivity.</w:t>
      </w:r>
      <w:r w:rsidRPr="00FA162C">
        <w:rPr>
          <w:rFonts w:ascii="Arial" w:hAnsi="Arial" w:cs="Arial"/>
          <w:color w:val="202429"/>
          <w:spacing w:val="-5"/>
        </w:rPr>
        <w:t xml:space="preserve"> </w:t>
      </w:r>
      <w:r w:rsidRPr="00FA162C">
        <w:rPr>
          <w:rFonts w:ascii="Arial" w:hAnsi="Arial" w:cs="Arial"/>
          <w:color w:val="202429"/>
        </w:rPr>
        <w:t>(Department</w:t>
      </w:r>
      <w:r w:rsidRPr="00FA162C">
        <w:rPr>
          <w:rFonts w:ascii="Arial" w:hAnsi="Arial" w:cs="Arial"/>
          <w:color w:val="202429"/>
          <w:spacing w:val="-7"/>
        </w:rPr>
        <w:t xml:space="preserve"> </w:t>
      </w:r>
      <w:r w:rsidRPr="00FA162C">
        <w:rPr>
          <w:rFonts w:ascii="Arial" w:hAnsi="Arial" w:cs="Arial"/>
          <w:color w:val="202429"/>
        </w:rPr>
        <w:t>of Agriculture and Farmers Welfare, 2021)</w:t>
      </w:r>
    </w:p>
    <w:p w14:paraId="0D8B571B" w14:textId="77777777" w:rsidR="00FA162C" w:rsidRPr="000C6E64" w:rsidRDefault="00FA162C" w:rsidP="000C6E64">
      <w:pPr>
        <w:pStyle w:val="BodyText"/>
        <w:ind w:right="-14"/>
        <w:jc w:val="both"/>
        <w:rPr>
          <w:rFonts w:ascii="Arial" w:hAnsi="Arial" w:cs="Arial"/>
        </w:rPr>
      </w:pPr>
    </w:p>
    <w:p w14:paraId="0D13C7D5" w14:textId="749445A3" w:rsidR="00EA71E9" w:rsidRDefault="00EA71E9" w:rsidP="00FA162C">
      <w:pPr>
        <w:pStyle w:val="AbstHead"/>
        <w:spacing w:after="0"/>
        <w:ind w:right="128" w:firstLine="720"/>
        <w:jc w:val="both"/>
        <w:rPr>
          <w:rFonts w:ascii="Arial" w:hAnsi="Arial" w:cs="Arial"/>
          <w:b w:val="0"/>
          <w:caps w:val="0"/>
          <w:sz w:val="20"/>
          <w:lang w:val="en-IN"/>
        </w:rPr>
      </w:pPr>
      <w:r w:rsidRPr="00EA71E9">
        <w:rPr>
          <w:rFonts w:ascii="Arial" w:hAnsi="Arial" w:cs="Arial"/>
          <w:b w:val="0"/>
          <w:caps w:val="0"/>
          <w:sz w:val="20"/>
          <w:lang w:val="en-IN"/>
        </w:rPr>
        <w:t xml:space="preserve">India has made significant advancements in the seed sector through both public and private initiatives. Institutions like the National Seed Corporation (NSC) and state-specific entities, such as the Telangana State Seed Development Corporation (TSSDC), are pivotal in ensuring the supply of certified seeds to farmers. Additionally, private companies like Rasi Seeds, Kaveri Seeds, and </w:t>
      </w:r>
      <w:proofErr w:type="spellStart"/>
      <w:r w:rsidRPr="00EA71E9">
        <w:rPr>
          <w:rFonts w:ascii="Arial" w:hAnsi="Arial" w:cs="Arial"/>
          <w:b w:val="0"/>
          <w:caps w:val="0"/>
          <w:sz w:val="20"/>
          <w:lang w:val="en-IN"/>
        </w:rPr>
        <w:t>Nuziveedu</w:t>
      </w:r>
      <w:proofErr w:type="spellEnd"/>
      <w:r w:rsidRPr="00EA71E9">
        <w:rPr>
          <w:rFonts w:ascii="Arial" w:hAnsi="Arial" w:cs="Arial"/>
          <w:b w:val="0"/>
          <w:caps w:val="0"/>
          <w:sz w:val="20"/>
          <w:lang w:val="en-IN"/>
        </w:rPr>
        <w:t xml:space="preserve">, as well as multinational corporations such as Bayer and Syngenta, have driven innovation through hybridization and genetic improvements, particularly in high-yielding and pest-resistant varieties (ICAR, 2020). The liberalization of the </w:t>
      </w:r>
      <w:proofErr w:type="spellStart"/>
      <w:r w:rsidRPr="00EA71E9">
        <w:rPr>
          <w:rFonts w:ascii="Arial" w:hAnsi="Arial" w:cs="Arial"/>
          <w:b w:val="0"/>
          <w:caps w:val="0"/>
          <w:sz w:val="20"/>
          <w:lang w:val="en-IN"/>
        </w:rPr>
        <w:t>indian</w:t>
      </w:r>
      <w:proofErr w:type="spellEnd"/>
      <w:r w:rsidRPr="00EA71E9">
        <w:rPr>
          <w:rFonts w:ascii="Arial" w:hAnsi="Arial" w:cs="Arial"/>
          <w:b w:val="0"/>
          <w:caps w:val="0"/>
          <w:sz w:val="20"/>
          <w:lang w:val="en-IN"/>
        </w:rPr>
        <w:t xml:space="preserve"> seed industry in the 1980s and the introduction of genetically modified crops further </w:t>
      </w:r>
      <w:proofErr w:type="spellStart"/>
      <w:r w:rsidRPr="00EA71E9">
        <w:rPr>
          <w:rFonts w:ascii="Arial" w:hAnsi="Arial" w:cs="Arial"/>
          <w:b w:val="0"/>
          <w:caps w:val="0"/>
          <w:sz w:val="20"/>
          <w:lang w:val="en-IN"/>
        </w:rPr>
        <w:t>fueled</w:t>
      </w:r>
      <w:proofErr w:type="spellEnd"/>
      <w:r w:rsidRPr="00EA71E9">
        <w:rPr>
          <w:rFonts w:ascii="Arial" w:hAnsi="Arial" w:cs="Arial"/>
          <w:b w:val="0"/>
          <w:caps w:val="0"/>
          <w:sz w:val="20"/>
          <w:lang w:val="en-IN"/>
        </w:rPr>
        <w:t xml:space="preserve"> the development of hybrid seed technologies.</w:t>
      </w:r>
    </w:p>
    <w:p w14:paraId="0C8984E2" w14:textId="6DD0D795" w:rsidR="00FA162C" w:rsidRDefault="00FA162C" w:rsidP="00FA162C">
      <w:pPr>
        <w:tabs>
          <w:tab w:val="left" w:pos="6946"/>
        </w:tabs>
        <w:spacing w:before="142"/>
        <w:ind w:right="128"/>
        <w:jc w:val="both"/>
        <w:rPr>
          <w:rFonts w:ascii="Arial" w:hAnsi="Arial" w:cs="Arial"/>
        </w:rPr>
      </w:pPr>
      <w:r>
        <w:rPr>
          <w:rFonts w:ascii="Arial" w:hAnsi="Arial" w:cs="Arial"/>
        </w:rPr>
        <w:t xml:space="preserve">      </w:t>
      </w:r>
      <w:r w:rsidRPr="00FA162C">
        <w:rPr>
          <w:rFonts w:ascii="Arial" w:hAnsi="Arial" w:cs="Arial"/>
        </w:rPr>
        <w:t>Cotton</w:t>
      </w:r>
      <w:r w:rsidRPr="00FA162C">
        <w:rPr>
          <w:rFonts w:ascii="Arial" w:hAnsi="Arial" w:cs="Arial"/>
          <w:spacing w:val="-15"/>
        </w:rPr>
        <w:t xml:space="preserve"> </w:t>
      </w:r>
      <w:r w:rsidRPr="00FA162C">
        <w:rPr>
          <w:rFonts w:ascii="Arial" w:hAnsi="Arial" w:cs="Arial"/>
        </w:rPr>
        <w:t>(</w:t>
      </w:r>
      <w:r w:rsidRPr="00FA162C">
        <w:rPr>
          <w:rFonts w:ascii="Arial" w:hAnsi="Arial" w:cs="Arial"/>
          <w:i/>
        </w:rPr>
        <w:t>Gossypium</w:t>
      </w:r>
      <w:r w:rsidRPr="00FA162C">
        <w:rPr>
          <w:rFonts w:ascii="Arial" w:hAnsi="Arial" w:cs="Arial"/>
          <w:i/>
          <w:spacing w:val="-15"/>
        </w:rPr>
        <w:t xml:space="preserve"> </w:t>
      </w:r>
      <w:r w:rsidRPr="00FA162C">
        <w:rPr>
          <w:rFonts w:ascii="Arial" w:hAnsi="Arial" w:cs="Arial"/>
        </w:rPr>
        <w:t>spp.)</w:t>
      </w:r>
      <w:r w:rsidRPr="00FA162C">
        <w:rPr>
          <w:rFonts w:ascii="Arial" w:hAnsi="Arial" w:cs="Arial"/>
          <w:spacing w:val="-15"/>
        </w:rPr>
        <w:t xml:space="preserve"> </w:t>
      </w:r>
      <w:r w:rsidRPr="00FA162C">
        <w:rPr>
          <w:rFonts w:ascii="Arial" w:hAnsi="Arial" w:cs="Arial"/>
        </w:rPr>
        <w:t>is</w:t>
      </w:r>
      <w:r w:rsidRPr="00FA162C">
        <w:rPr>
          <w:rFonts w:ascii="Arial" w:hAnsi="Arial" w:cs="Arial"/>
          <w:spacing w:val="-15"/>
        </w:rPr>
        <w:t xml:space="preserve"> </w:t>
      </w:r>
      <w:r w:rsidRPr="00FA162C">
        <w:rPr>
          <w:rFonts w:ascii="Arial" w:hAnsi="Arial" w:cs="Arial"/>
        </w:rPr>
        <w:t>one</w:t>
      </w:r>
      <w:r w:rsidRPr="00FA162C">
        <w:rPr>
          <w:rFonts w:ascii="Arial" w:hAnsi="Arial" w:cs="Arial"/>
          <w:spacing w:val="-15"/>
        </w:rPr>
        <w:t xml:space="preserve"> </w:t>
      </w:r>
      <w:r w:rsidRPr="00FA162C">
        <w:rPr>
          <w:rFonts w:ascii="Arial" w:hAnsi="Arial" w:cs="Arial"/>
        </w:rPr>
        <w:t>of</w:t>
      </w:r>
      <w:r w:rsidRPr="00FA162C">
        <w:rPr>
          <w:rFonts w:ascii="Arial" w:hAnsi="Arial" w:cs="Arial"/>
          <w:spacing w:val="-15"/>
        </w:rPr>
        <w:t xml:space="preserve"> </w:t>
      </w:r>
      <w:r w:rsidRPr="00FA162C">
        <w:rPr>
          <w:rFonts w:ascii="Arial" w:hAnsi="Arial" w:cs="Arial"/>
        </w:rPr>
        <w:t>the</w:t>
      </w:r>
      <w:r w:rsidRPr="00FA162C">
        <w:rPr>
          <w:rFonts w:ascii="Arial" w:hAnsi="Arial" w:cs="Arial"/>
          <w:spacing w:val="-15"/>
        </w:rPr>
        <w:t xml:space="preserve"> </w:t>
      </w:r>
      <w:r w:rsidRPr="00FA162C">
        <w:rPr>
          <w:rFonts w:ascii="Arial" w:hAnsi="Arial" w:cs="Arial"/>
        </w:rPr>
        <w:t>most</w:t>
      </w:r>
      <w:r w:rsidRPr="00FA162C">
        <w:rPr>
          <w:rFonts w:ascii="Arial" w:hAnsi="Arial" w:cs="Arial"/>
          <w:spacing w:val="-15"/>
        </w:rPr>
        <w:t xml:space="preserve"> </w:t>
      </w:r>
      <w:r w:rsidRPr="00FA162C">
        <w:rPr>
          <w:rFonts w:ascii="Arial" w:hAnsi="Arial" w:cs="Arial"/>
        </w:rPr>
        <w:t>important</w:t>
      </w:r>
      <w:r w:rsidRPr="00FA162C">
        <w:rPr>
          <w:rFonts w:ascii="Arial" w:hAnsi="Arial" w:cs="Arial"/>
          <w:spacing w:val="-15"/>
        </w:rPr>
        <w:t xml:space="preserve"> </w:t>
      </w:r>
      <w:r w:rsidRPr="00FA162C">
        <w:rPr>
          <w:rFonts w:ascii="Arial" w:hAnsi="Arial" w:cs="Arial"/>
        </w:rPr>
        <w:t>commercial</w:t>
      </w:r>
      <w:r w:rsidRPr="00FA162C">
        <w:rPr>
          <w:rFonts w:ascii="Arial" w:hAnsi="Arial" w:cs="Arial"/>
          <w:spacing w:val="-15"/>
        </w:rPr>
        <w:t xml:space="preserve"> </w:t>
      </w:r>
      <w:r w:rsidRPr="00FA162C">
        <w:rPr>
          <w:rFonts w:ascii="Arial" w:hAnsi="Arial" w:cs="Arial"/>
        </w:rPr>
        <w:t>cash</w:t>
      </w:r>
      <w:r w:rsidRPr="00FA162C">
        <w:rPr>
          <w:rFonts w:ascii="Arial" w:hAnsi="Arial" w:cs="Arial"/>
          <w:spacing w:val="-15"/>
        </w:rPr>
        <w:t xml:space="preserve"> </w:t>
      </w:r>
      <w:r w:rsidRPr="00FA162C">
        <w:rPr>
          <w:rFonts w:ascii="Arial" w:hAnsi="Arial" w:cs="Arial"/>
        </w:rPr>
        <w:t>crops</w:t>
      </w:r>
      <w:r w:rsidRPr="00FA162C">
        <w:rPr>
          <w:rFonts w:ascii="Arial" w:hAnsi="Arial" w:cs="Arial"/>
          <w:spacing w:val="-15"/>
        </w:rPr>
        <w:t xml:space="preserve"> </w:t>
      </w:r>
      <w:r w:rsidRPr="00FA162C">
        <w:rPr>
          <w:rFonts w:ascii="Arial" w:hAnsi="Arial" w:cs="Arial"/>
        </w:rPr>
        <w:t>cultivated in</w:t>
      </w:r>
      <w:r w:rsidRPr="00FA162C">
        <w:rPr>
          <w:rFonts w:ascii="Arial" w:hAnsi="Arial" w:cs="Arial"/>
          <w:spacing w:val="-15"/>
        </w:rPr>
        <w:t xml:space="preserve"> </w:t>
      </w:r>
      <w:r w:rsidRPr="00FA162C">
        <w:rPr>
          <w:rFonts w:ascii="Arial" w:hAnsi="Arial" w:cs="Arial"/>
        </w:rPr>
        <w:t>India.</w:t>
      </w:r>
      <w:r w:rsidRPr="00FA162C">
        <w:rPr>
          <w:rFonts w:ascii="Arial" w:hAnsi="Arial" w:cs="Arial"/>
          <w:spacing w:val="-5"/>
        </w:rPr>
        <w:t xml:space="preserve"> </w:t>
      </w:r>
      <w:r w:rsidRPr="00FA162C">
        <w:rPr>
          <w:rFonts w:ascii="Arial" w:hAnsi="Arial" w:cs="Arial"/>
        </w:rPr>
        <w:t>It</w:t>
      </w:r>
      <w:r w:rsidRPr="00FA162C">
        <w:rPr>
          <w:rFonts w:ascii="Arial" w:hAnsi="Arial" w:cs="Arial"/>
          <w:spacing w:val="-6"/>
        </w:rPr>
        <w:t xml:space="preserve"> </w:t>
      </w:r>
      <w:r w:rsidRPr="00FA162C">
        <w:rPr>
          <w:rFonts w:ascii="Arial" w:hAnsi="Arial" w:cs="Arial"/>
        </w:rPr>
        <w:t>belongs</w:t>
      </w:r>
      <w:r w:rsidRPr="00FA162C">
        <w:rPr>
          <w:rFonts w:ascii="Arial" w:hAnsi="Arial" w:cs="Arial"/>
          <w:spacing w:val="-9"/>
        </w:rPr>
        <w:t xml:space="preserve"> </w:t>
      </w:r>
      <w:r w:rsidRPr="00FA162C">
        <w:rPr>
          <w:rFonts w:ascii="Arial" w:hAnsi="Arial" w:cs="Arial"/>
        </w:rPr>
        <w:t>to</w:t>
      </w:r>
      <w:r w:rsidRPr="00FA162C">
        <w:rPr>
          <w:rFonts w:ascii="Arial" w:hAnsi="Arial" w:cs="Arial"/>
          <w:spacing w:val="-11"/>
        </w:rPr>
        <w:t xml:space="preserve"> </w:t>
      </w:r>
      <w:r w:rsidRPr="00FA162C">
        <w:rPr>
          <w:rFonts w:ascii="Arial" w:hAnsi="Arial" w:cs="Arial"/>
        </w:rPr>
        <w:t>the</w:t>
      </w:r>
      <w:r w:rsidRPr="00FA162C">
        <w:rPr>
          <w:rFonts w:ascii="Arial" w:hAnsi="Arial" w:cs="Arial"/>
          <w:spacing w:val="-8"/>
        </w:rPr>
        <w:t xml:space="preserve"> </w:t>
      </w:r>
      <w:r w:rsidRPr="00FA162C">
        <w:rPr>
          <w:rFonts w:ascii="Arial" w:hAnsi="Arial" w:cs="Arial"/>
        </w:rPr>
        <w:t>genus</w:t>
      </w:r>
      <w:r w:rsidRPr="00FA162C">
        <w:rPr>
          <w:rFonts w:ascii="Arial" w:hAnsi="Arial" w:cs="Arial"/>
          <w:spacing w:val="-9"/>
        </w:rPr>
        <w:t xml:space="preserve"> </w:t>
      </w:r>
      <w:r w:rsidRPr="00FA162C">
        <w:rPr>
          <w:rFonts w:ascii="Arial" w:hAnsi="Arial" w:cs="Arial"/>
        </w:rPr>
        <w:t>Gossypium</w:t>
      </w:r>
      <w:r w:rsidRPr="00FA162C">
        <w:rPr>
          <w:rFonts w:ascii="Arial" w:hAnsi="Arial" w:cs="Arial"/>
          <w:spacing w:val="-11"/>
        </w:rPr>
        <w:t xml:space="preserve"> </w:t>
      </w:r>
      <w:r w:rsidRPr="00FA162C">
        <w:rPr>
          <w:rFonts w:ascii="Arial" w:hAnsi="Arial" w:cs="Arial"/>
        </w:rPr>
        <w:t>and</w:t>
      </w:r>
      <w:r w:rsidRPr="00FA162C">
        <w:rPr>
          <w:rFonts w:ascii="Arial" w:hAnsi="Arial" w:cs="Arial"/>
          <w:spacing w:val="-7"/>
        </w:rPr>
        <w:t xml:space="preserve"> </w:t>
      </w:r>
      <w:r w:rsidRPr="00FA162C">
        <w:rPr>
          <w:rFonts w:ascii="Arial" w:hAnsi="Arial" w:cs="Arial"/>
        </w:rPr>
        <w:t>the</w:t>
      </w:r>
      <w:r w:rsidRPr="00FA162C">
        <w:rPr>
          <w:rFonts w:ascii="Arial" w:hAnsi="Arial" w:cs="Arial"/>
          <w:spacing w:val="-8"/>
        </w:rPr>
        <w:t xml:space="preserve"> </w:t>
      </w:r>
      <w:r w:rsidRPr="00FA162C">
        <w:rPr>
          <w:rFonts w:ascii="Arial" w:hAnsi="Arial" w:cs="Arial"/>
        </w:rPr>
        <w:t>family</w:t>
      </w:r>
      <w:r w:rsidRPr="00FA162C">
        <w:rPr>
          <w:rFonts w:ascii="Arial" w:hAnsi="Arial" w:cs="Arial"/>
          <w:spacing w:val="-11"/>
        </w:rPr>
        <w:t xml:space="preserve"> </w:t>
      </w:r>
      <w:proofErr w:type="spellStart"/>
      <w:r w:rsidRPr="00FA162C">
        <w:rPr>
          <w:rFonts w:ascii="Arial" w:hAnsi="Arial" w:cs="Arial"/>
        </w:rPr>
        <w:t>Malvaceae</w:t>
      </w:r>
      <w:proofErr w:type="spellEnd"/>
      <w:r w:rsidRPr="00FA162C">
        <w:rPr>
          <w:rFonts w:ascii="Arial" w:hAnsi="Arial" w:cs="Arial"/>
        </w:rPr>
        <w:t>.</w:t>
      </w:r>
      <w:r w:rsidRPr="00FA162C">
        <w:rPr>
          <w:rFonts w:ascii="Arial" w:hAnsi="Arial" w:cs="Arial"/>
          <w:spacing w:val="-5"/>
        </w:rPr>
        <w:t xml:space="preserve"> </w:t>
      </w:r>
      <w:r w:rsidR="00F02B54" w:rsidRPr="00FA162C">
        <w:rPr>
          <w:rFonts w:ascii="Arial" w:hAnsi="Arial" w:cs="Arial"/>
        </w:rPr>
        <w:t>Cultivated</w:t>
      </w:r>
      <w:r w:rsidRPr="00FA162C">
        <w:rPr>
          <w:rFonts w:ascii="Arial" w:hAnsi="Arial" w:cs="Arial"/>
          <w:spacing w:val="-15"/>
        </w:rPr>
        <w:t xml:space="preserve"> </w:t>
      </w:r>
      <w:r w:rsidRPr="00FA162C">
        <w:rPr>
          <w:rFonts w:ascii="Arial" w:hAnsi="Arial" w:cs="Arial"/>
        </w:rPr>
        <w:t>cotton consists of four species</w:t>
      </w:r>
      <w:r w:rsidR="006177A1">
        <w:rPr>
          <w:rFonts w:ascii="Arial" w:hAnsi="Arial" w:cs="Arial"/>
        </w:rPr>
        <w:t>,</w:t>
      </w:r>
      <w:r w:rsidRPr="00FA162C">
        <w:rPr>
          <w:rFonts w:ascii="Arial" w:hAnsi="Arial" w:cs="Arial"/>
        </w:rPr>
        <w:t xml:space="preserve"> which include two tetraploid (</w:t>
      </w:r>
      <w:r w:rsidR="006177A1">
        <w:rPr>
          <w:rFonts w:ascii="Arial" w:hAnsi="Arial" w:cs="Arial"/>
        </w:rPr>
        <w:t>New World</w:t>
      </w:r>
      <w:r w:rsidRPr="00FA162C">
        <w:rPr>
          <w:rFonts w:ascii="Arial" w:hAnsi="Arial" w:cs="Arial"/>
        </w:rPr>
        <w:t>) cotton (</w:t>
      </w:r>
      <w:r w:rsidRPr="00FA162C">
        <w:rPr>
          <w:rFonts w:ascii="Arial" w:hAnsi="Arial" w:cs="Arial"/>
          <w:i/>
        </w:rPr>
        <w:t xml:space="preserve">Gossypium hirsutum </w:t>
      </w:r>
      <w:r w:rsidRPr="00FA162C">
        <w:rPr>
          <w:rFonts w:ascii="Arial" w:hAnsi="Arial" w:cs="Arial"/>
        </w:rPr>
        <w:t xml:space="preserve">and </w:t>
      </w:r>
      <w:r w:rsidRPr="00FA162C">
        <w:rPr>
          <w:rFonts w:ascii="Arial" w:hAnsi="Arial" w:cs="Arial"/>
          <w:i/>
        </w:rPr>
        <w:t>Gossypium barbadense</w:t>
      </w:r>
      <w:r w:rsidRPr="00FA162C">
        <w:rPr>
          <w:rFonts w:ascii="Arial" w:hAnsi="Arial" w:cs="Arial"/>
        </w:rPr>
        <w:t>) and two diploid (</w:t>
      </w:r>
      <w:r w:rsidR="006177A1">
        <w:rPr>
          <w:rFonts w:ascii="Arial" w:hAnsi="Arial" w:cs="Arial"/>
        </w:rPr>
        <w:t>Old World</w:t>
      </w:r>
      <w:r w:rsidRPr="00FA162C">
        <w:rPr>
          <w:rFonts w:ascii="Arial" w:hAnsi="Arial" w:cs="Arial"/>
        </w:rPr>
        <w:t>) cotton (</w:t>
      </w:r>
      <w:r w:rsidRPr="00FA162C">
        <w:rPr>
          <w:rFonts w:ascii="Arial" w:hAnsi="Arial" w:cs="Arial"/>
          <w:i/>
        </w:rPr>
        <w:t xml:space="preserve">Gossypium </w:t>
      </w:r>
      <w:proofErr w:type="spellStart"/>
      <w:r w:rsidRPr="00FA162C">
        <w:rPr>
          <w:rFonts w:ascii="Arial" w:hAnsi="Arial" w:cs="Arial"/>
          <w:i/>
        </w:rPr>
        <w:t>herbaceum</w:t>
      </w:r>
      <w:proofErr w:type="spellEnd"/>
      <w:r w:rsidRPr="00FA162C">
        <w:rPr>
          <w:rFonts w:ascii="Arial" w:hAnsi="Arial" w:cs="Arial"/>
          <w:i/>
          <w:spacing w:val="-7"/>
        </w:rPr>
        <w:t xml:space="preserve"> </w:t>
      </w:r>
      <w:r w:rsidRPr="00FA162C">
        <w:rPr>
          <w:rFonts w:ascii="Arial" w:hAnsi="Arial" w:cs="Arial"/>
        </w:rPr>
        <w:t>and</w:t>
      </w:r>
      <w:r w:rsidRPr="00FA162C">
        <w:rPr>
          <w:rFonts w:ascii="Arial" w:hAnsi="Arial" w:cs="Arial"/>
          <w:spacing w:val="-7"/>
        </w:rPr>
        <w:t xml:space="preserve"> </w:t>
      </w:r>
      <w:r w:rsidRPr="00FA162C">
        <w:rPr>
          <w:rFonts w:ascii="Arial" w:hAnsi="Arial" w:cs="Arial"/>
          <w:i/>
        </w:rPr>
        <w:t>Gossypium</w:t>
      </w:r>
      <w:r w:rsidRPr="00FA162C">
        <w:rPr>
          <w:rFonts w:ascii="Arial" w:hAnsi="Arial" w:cs="Arial"/>
          <w:i/>
          <w:spacing w:val="-7"/>
        </w:rPr>
        <w:t xml:space="preserve"> </w:t>
      </w:r>
      <w:proofErr w:type="spellStart"/>
      <w:r w:rsidR="00DC5590">
        <w:rPr>
          <w:rFonts w:ascii="Arial" w:hAnsi="Arial" w:cs="Arial"/>
          <w:i/>
        </w:rPr>
        <w:t>arboreum</w:t>
      </w:r>
      <w:proofErr w:type="spellEnd"/>
      <w:r w:rsidRPr="00FA162C">
        <w:rPr>
          <w:rFonts w:ascii="Arial" w:hAnsi="Arial" w:cs="Arial"/>
        </w:rPr>
        <w:t>).</w:t>
      </w:r>
      <w:r w:rsidRPr="00FA162C">
        <w:rPr>
          <w:rFonts w:ascii="Arial" w:hAnsi="Arial" w:cs="Arial"/>
          <w:spacing w:val="-4"/>
        </w:rPr>
        <w:t xml:space="preserve"> </w:t>
      </w:r>
      <w:r w:rsidRPr="00FA162C">
        <w:rPr>
          <w:rFonts w:ascii="Arial" w:hAnsi="Arial" w:cs="Arial"/>
          <w:i/>
        </w:rPr>
        <w:t>G.</w:t>
      </w:r>
      <w:r w:rsidRPr="00FA162C">
        <w:rPr>
          <w:rFonts w:ascii="Arial" w:hAnsi="Arial" w:cs="Arial"/>
          <w:i/>
          <w:spacing w:val="-10"/>
        </w:rPr>
        <w:t xml:space="preserve"> </w:t>
      </w:r>
      <w:r w:rsidRPr="00FA162C">
        <w:rPr>
          <w:rFonts w:ascii="Arial" w:hAnsi="Arial" w:cs="Arial"/>
          <w:i/>
        </w:rPr>
        <w:t>hirsutum</w:t>
      </w:r>
      <w:r w:rsidRPr="00FA162C">
        <w:rPr>
          <w:rFonts w:ascii="Arial" w:hAnsi="Arial" w:cs="Arial"/>
          <w:i/>
          <w:spacing w:val="-7"/>
        </w:rPr>
        <w:t xml:space="preserve"> </w:t>
      </w:r>
      <w:r w:rsidRPr="00FA162C">
        <w:rPr>
          <w:rFonts w:ascii="Arial" w:hAnsi="Arial" w:cs="Arial"/>
        </w:rPr>
        <w:t>accounts</w:t>
      </w:r>
      <w:r w:rsidRPr="00FA162C">
        <w:rPr>
          <w:rFonts w:ascii="Arial" w:hAnsi="Arial" w:cs="Arial"/>
          <w:spacing w:val="-9"/>
        </w:rPr>
        <w:t xml:space="preserve"> </w:t>
      </w:r>
      <w:r w:rsidRPr="00FA162C">
        <w:rPr>
          <w:rFonts w:ascii="Arial" w:hAnsi="Arial" w:cs="Arial"/>
        </w:rPr>
        <w:t>for</w:t>
      </w:r>
      <w:r w:rsidRPr="00FA162C">
        <w:rPr>
          <w:rFonts w:ascii="Arial" w:hAnsi="Arial" w:cs="Arial"/>
          <w:spacing w:val="-5"/>
        </w:rPr>
        <w:t xml:space="preserve"> </w:t>
      </w:r>
      <w:r w:rsidRPr="00FA162C">
        <w:rPr>
          <w:rFonts w:ascii="Arial" w:hAnsi="Arial" w:cs="Arial"/>
        </w:rPr>
        <w:t>greater</w:t>
      </w:r>
      <w:r w:rsidRPr="00FA162C">
        <w:rPr>
          <w:rFonts w:ascii="Arial" w:hAnsi="Arial" w:cs="Arial"/>
          <w:spacing w:val="-10"/>
        </w:rPr>
        <w:t xml:space="preserve"> </w:t>
      </w:r>
      <w:r w:rsidRPr="00FA162C">
        <w:rPr>
          <w:rFonts w:ascii="Arial" w:hAnsi="Arial" w:cs="Arial"/>
        </w:rPr>
        <w:t>than</w:t>
      </w:r>
      <w:r w:rsidRPr="00FA162C">
        <w:rPr>
          <w:rFonts w:ascii="Arial" w:hAnsi="Arial" w:cs="Arial"/>
          <w:spacing w:val="-13"/>
        </w:rPr>
        <w:t xml:space="preserve"> </w:t>
      </w:r>
      <w:r w:rsidRPr="00FA162C">
        <w:rPr>
          <w:rFonts w:ascii="Arial" w:hAnsi="Arial" w:cs="Arial"/>
        </w:rPr>
        <w:t>90</w:t>
      </w:r>
      <w:r w:rsidRPr="00FA162C">
        <w:rPr>
          <w:rFonts w:ascii="Arial" w:hAnsi="Arial" w:cs="Arial"/>
          <w:spacing w:val="-7"/>
        </w:rPr>
        <w:t xml:space="preserve"> </w:t>
      </w:r>
      <w:r w:rsidRPr="00FA162C">
        <w:rPr>
          <w:rFonts w:ascii="Arial" w:hAnsi="Arial" w:cs="Arial"/>
        </w:rPr>
        <w:t>per</w:t>
      </w:r>
      <w:r w:rsidRPr="00FA162C">
        <w:rPr>
          <w:rFonts w:ascii="Arial" w:hAnsi="Arial" w:cs="Arial"/>
          <w:spacing w:val="-1"/>
        </w:rPr>
        <w:t xml:space="preserve"> </w:t>
      </w:r>
      <w:r w:rsidRPr="00FA162C">
        <w:rPr>
          <w:rFonts w:ascii="Arial" w:hAnsi="Arial" w:cs="Arial"/>
        </w:rPr>
        <w:t>cent</w:t>
      </w:r>
      <w:r w:rsidRPr="00FA162C">
        <w:rPr>
          <w:rFonts w:ascii="Arial" w:hAnsi="Arial" w:cs="Arial"/>
          <w:spacing w:val="-7"/>
        </w:rPr>
        <w:t xml:space="preserve"> </w:t>
      </w:r>
      <w:r w:rsidRPr="00FA162C">
        <w:rPr>
          <w:rFonts w:ascii="Arial" w:hAnsi="Arial" w:cs="Arial"/>
        </w:rPr>
        <w:t xml:space="preserve">of world production while, </w:t>
      </w:r>
      <w:r w:rsidRPr="00FA162C">
        <w:rPr>
          <w:rFonts w:ascii="Arial" w:hAnsi="Arial" w:cs="Arial"/>
          <w:i/>
        </w:rPr>
        <w:t xml:space="preserve">G. barbadense </w:t>
      </w:r>
      <w:r w:rsidRPr="00FA162C">
        <w:rPr>
          <w:rFonts w:ascii="Arial" w:hAnsi="Arial" w:cs="Arial"/>
        </w:rPr>
        <w:t>accounts for 3-4 per cent</w:t>
      </w:r>
      <w:r w:rsidR="006177A1">
        <w:rPr>
          <w:rFonts w:ascii="Arial" w:hAnsi="Arial" w:cs="Arial"/>
        </w:rPr>
        <w:t>,</w:t>
      </w:r>
      <w:r w:rsidRPr="00FA162C">
        <w:rPr>
          <w:rFonts w:ascii="Arial" w:hAnsi="Arial" w:cs="Arial"/>
        </w:rPr>
        <w:t xml:space="preserve"> and </w:t>
      </w:r>
      <w:r w:rsidRPr="00FA162C">
        <w:rPr>
          <w:rFonts w:ascii="Arial" w:hAnsi="Arial" w:cs="Arial"/>
          <w:i/>
        </w:rPr>
        <w:t xml:space="preserve">G. arboreum </w:t>
      </w:r>
      <w:r w:rsidRPr="00FA162C">
        <w:rPr>
          <w:rFonts w:ascii="Arial" w:hAnsi="Arial" w:cs="Arial"/>
        </w:rPr>
        <w:t xml:space="preserve">and </w:t>
      </w:r>
      <w:r w:rsidRPr="00FA162C">
        <w:rPr>
          <w:rFonts w:ascii="Arial" w:hAnsi="Arial" w:cs="Arial"/>
          <w:i/>
        </w:rPr>
        <w:t xml:space="preserve">G. </w:t>
      </w:r>
      <w:proofErr w:type="spellStart"/>
      <w:r w:rsidRPr="00FA162C">
        <w:rPr>
          <w:rFonts w:ascii="Arial" w:hAnsi="Arial" w:cs="Arial"/>
          <w:i/>
        </w:rPr>
        <w:t>herbaceum</w:t>
      </w:r>
      <w:proofErr w:type="spellEnd"/>
      <w:r w:rsidRPr="00FA162C">
        <w:rPr>
          <w:rFonts w:ascii="Arial" w:hAnsi="Arial" w:cs="Arial"/>
          <w:i/>
        </w:rPr>
        <w:t xml:space="preserve"> </w:t>
      </w:r>
      <w:r w:rsidRPr="00FA162C">
        <w:rPr>
          <w:rFonts w:ascii="Arial" w:hAnsi="Arial" w:cs="Arial"/>
        </w:rPr>
        <w:t>account together for nearly</w:t>
      </w:r>
      <w:r w:rsidRPr="00FA162C">
        <w:rPr>
          <w:rFonts w:ascii="Arial" w:hAnsi="Arial" w:cs="Arial"/>
          <w:spacing w:val="-5"/>
        </w:rPr>
        <w:t xml:space="preserve"> </w:t>
      </w:r>
      <w:r w:rsidRPr="00FA162C">
        <w:rPr>
          <w:rFonts w:ascii="Arial" w:hAnsi="Arial" w:cs="Arial"/>
        </w:rPr>
        <w:t xml:space="preserve">2 per </w:t>
      </w:r>
      <w:proofErr w:type="gramStart"/>
      <w:r w:rsidRPr="00FA162C">
        <w:rPr>
          <w:rFonts w:ascii="Arial" w:hAnsi="Arial" w:cs="Arial"/>
        </w:rPr>
        <w:t>cent.(</w:t>
      </w:r>
      <w:proofErr w:type="spellStart"/>
      <w:proofErr w:type="gramEnd"/>
      <w:r w:rsidRPr="00FA162C">
        <w:rPr>
          <w:rFonts w:ascii="Arial" w:hAnsi="Arial" w:cs="Arial"/>
        </w:rPr>
        <w:t>chen</w:t>
      </w:r>
      <w:proofErr w:type="spellEnd"/>
      <w:r w:rsidRPr="00FA162C">
        <w:rPr>
          <w:rFonts w:ascii="Arial" w:hAnsi="Arial" w:cs="Arial"/>
        </w:rPr>
        <w:t xml:space="preserve"> </w:t>
      </w:r>
      <w:r w:rsidRPr="00FA162C">
        <w:rPr>
          <w:rFonts w:ascii="Arial" w:hAnsi="Arial" w:cs="Arial"/>
          <w:i/>
        </w:rPr>
        <w:t>et al</w:t>
      </w:r>
      <w:r w:rsidRPr="00FA162C">
        <w:rPr>
          <w:rFonts w:ascii="Arial" w:hAnsi="Arial" w:cs="Arial"/>
        </w:rPr>
        <w:t>., 2007)</w:t>
      </w:r>
    </w:p>
    <w:p w14:paraId="36E33608" w14:textId="1706E8D6" w:rsidR="00E30813" w:rsidRPr="00E30813" w:rsidRDefault="006177A1" w:rsidP="00E30813">
      <w:pPr>
        <w:pStyle w:val="BodyText"/>
        <w:spacing w:before="141"/>
        <w:ind w:right="128"/>
        <w:jc w:val="both"/>
        <w:rPr>
          <w:rFonts w:ascii="Arial" w:hAnsi="Arial" w:cs="Arial"/>
        </w:rPr>
      </w:pPr>
      <w:r w:rsidRPr="006177A1">
        <w:rPr>
          <w:rFonts w:ascii="Arial" w:hAnsi="Arial" w:cs="Arial"/>
        </w:rPr>
        <w:t>Cotton, as the most important natural fiber, is ubiquitous in our daily lives. Due to its unique fiber characters, cotton is used in many industries, such as fashion, textiles, and healthcare (</w:t>
      </w:r>
      <w:r w:rsidR="00DC5590" w:rsidRPr="00DC5590">
        <w:rPr>
          <w:rFonts w:ascii="Arial" w:hAnsi="Arial" w:cs="Arial"/>
        </w:rPr>
        <w:t>Yu, Z. and Yang, Y., 2025</w:t>
      </w:r>
      <w:r w:rsidRPr="006177A1">
        <w:rPr>
          <w:rFonts w:ascii="Arial" w:hAnsi="Arial" w:cs="Arial"/>
        </w:rPr>
        <w:t>).</w:t>
      </w:r>
      <w:r w:rsidR="007A6736" w:rsidRPr="007A6736">
        <w:rPr>
          <w:rFonts w:ascii="Arial" w:hAnsi="Arial" w:cs="Arial"/>
        </w:rPr>
        <w:t xml:space="preserve">Cotton has been the most consumed </w:t>
      </w:r>
      <w:proofErr w:type="spellStart"/>
      <w:r w:rsidR="007A6736" w:rsidRPr="007A6736">
        <w:rPr>
          <w:rFonts w:ascii="Arial" w:hAnsi="Arial" w:cs="Arial"/>
        </w:rPr>
        <w:t>fibre</w:t>
      </w:r>
      <w:proofErr w:type="spellEnd"/>
      <w:r w:rsidR="007A6736" w:rsidRPr="007A6736">
        <w:rPr>
          <w:rFonts w:ascii="Arial" w:hAnsi="Arial" w:cs="Arial"/>
        </w:rPr>
        <w:t xml:space="preserve"> in the textile industry from the 1700s, when it played an important role in the Industrial Revolution, to 2002, when it was overtaken by polyester. To this day, it remains the most consumed natural </w:t>
      </w:r>
      <w:proofErr w:type="spellStart"/>
      <w:r w:rsidR="007A6736" w:rsidRPr="007A6736">
        <w:rPr>
          <w:rFonts w:ascii="Arial" w:hAnsi="Arial" w:cs="Arial"/>
        </w:rPr>
        <w:t>fibre</w:t>
      </w:r>
      <w:proofErr w:type="spellEnd"/>
      <w:r w:rsidR="007A6736" w:rsidRPr="007A6736">
        <w:rPr>
          <w:rFonts w:ascii="Arial" w:hAnsi="Arial" w:cs="Arial"/>
        </w:rPr>
        <w:t xml:space="preserve">, representing almost a quarter of all </w:t>
      </w:r>
      <w:proofErr w:type="spellStart"/>
      <w:r w:rsidR="007A6736" w:rsidRPr="007A6736">
        <w:rPr>
          <w:rFonts w:ascii="Arial" w:hAnsi="Arial" w:cs="Arial"/>
        </w:rPr>
        <w:t>fibres</w:t>
      </w:r>
      <w:proofErr w:type="spellEnd"/>
      <w:r w:rsidR="007A6736" w:rsidRPr="007A6736">
        <w:rPr>
          <w:rFonts w:ascii="Arial" w:hAnsi="Arial" w:cs="Arial"/>
        </w:rPr>
        <w:t xml:space="preserve"> processed by the global textile sector</w:t>
      </w:r>
      <w:r w:rsidR="007A6736">
        <w:rPr>
          <w:rFonts w:ascii="Arial" w:hAnsi="Arial" w:cs="Arial"/>
        </w:rPr>
        <w:t xml:space="preserve"> (</w:t>
      </w:r>
      <w:proofErr w:type="spellStart"/>
      <w:r w:rsidR="007A6736">
        <w:rPr>
          <w:rFonts w:ascii="Arial" w:hAnsi="Arial" w:cs="Arial"/>
        </w:rPr>
        <w:t>Voora</w:t>
      </w:r>
      <w:proofErr w:type="spellEnd"/>
      <w:r>
        <w:rPr>
          <w:rFonts w:ascii="Arial" w:hAnsi="Arial" w:cs="Arial"/>
        </w:rPr>
        <w:t xml:space="preserve"> </w:t>
      </w:r>
      <w:r w:rsidR="007A6736">
        <w:rPr>
          <w:rFonts w:ascii="Arial" w:hAnsi="Arial" w:cs="Arial"/>
        </w:rPr>
        <w:t>et al).</w:t>
      </w:r>
      <w:r>
        <w:rPr>
          <w:rFonts w:ascii="Arial" w:hAnsi="Arial" w:cs="Arial"/>
        </w:rPr>
        <w:t xml:space="preserve"> </w:t>
      </w:r>
      <w:r w:rsidR="00E30813" w:rsidRPr="00E30813">
        <w:rPr>
          <w:rFonts w:ascii="Arial" w:hAnsi="Arial" w:cs="Arial"/>
        </w:rPr>
        <w:t>Cotton</w:t>
      </w:r>
      <w:r w:rsidR="00E30813" w:rsidRPr="00E30813">
        <w:rPr>
          <w:rFonts w:ascii="Arial" w:hAnsi="Arial" w:cs="Arial"/>
          <w:spacing w:val="-2"/>
        </w:rPr>
        <w:t xml:space="preserve"> </w:t>
      </w:r>
      <w:r w:rsidR="00E30813" w:rsidRPr="00E30813">
        <w:rPr>
          <w:rFonts w:ascii="Arial" w:hAnsi="Arial" w:cs="Arial"/>
        </w:rPr>
        <w:t>provides 59 per cent of</w:t>
      </w:r>
      <w:r w:rsidR="00E30813" w:rsidRPr="00E30813">
        <w:rPr>
          <w:rFonts w:ascii="Arial" w:hAnsi="Arial" w:cs="Arial"/>
          <w:spacing w:val="-9"/>
        </w:rPr>
        <w:t xml:space="preserve"> </w:t>
      </w:r>
      <w:r w:rsidR="00E30813" w:rsidRPr="00E30813">
        <w:rPr>
          <w:rFonts w:ascii="Arial" w:hAnsi="Arial" w:cs="Arial"/>
        </w:rPr>
        <w:t>the</w:t>
      </w:r>
      <w:r w:rsidR="00E30813" w:rsidRPr="00E30813">
        <w:rPr>
          <w:rFonts w:ascii="Arial" w:hAnsi="Arial" w:cs="Arial"/>
          <w:spacing w:val="-7"/>
        </w:rPr>
        <w:t xml:space="preserve"> </w:t>
      </w:r>
      <w:r w:rsidR="00E30813" w:rsidRPr="00E30813">
        <w:rPr>
          <w:rFonts w:ascii="Arial" w:hAnsi="Arial" w:cs="Arial"/>
        </w:rPr>
        <w:t>raw materials</w:t>
      </w:r>
      <w:r w:rsidR="00E30813" w:rsidRPr="00E30813">
        <w:rPr>
          <w:rFonts w:ascii="Arial" w:hAnsi="Arial" w:cs="Arial"/>
          <w:spacing w:val="-2"/>
        </w:rPr>
        <w:t xml:space="preserve"> </w:t>
      </w:r>
      <w:r w:rsidR="00E30813" w:rsidRPr="00E30813">
        <w:rPr>
          <w:rFonts w:ascii="Arial" w:hAnsi="Arial" w:cs="Arial"/>
        </w:rPr>
        <w:t>used in</w:t>
      </w:r>
      <w:r w:rsidR="00E30813" w:rsidRPr="00E30813">
        <w:rPr>
          <w:rFonts w:ascii="Arial" w:hAnsi="Arial" w:cs="Arial"/>
          <w:spacing w:val="-2"/>
        </w:rPr>
        <w:t xml:space="preserve"> </w:t>
      </w:r>
      <w:r w:rsidR="00E30813" w:rsidRPr="00E30813">
        <w:rPr>
          <w:rFonts w:ascii="Arial" w:hAnsi="Arial" w:cs="Arial"/>
        </w:rPr>
        <w:t>the</w:t>
      </w:r>
      <w:r w:rsidR="00E30813" w:rsidRPr="00E30813">
        <w:rPr>
          <w:rFonts w:ascii="Arial" w:hAnsi="Arial" w:cs="Arial"/>
          <w:spacing w:val="-3"/>
        </w:rPr>
        <w:t xml:space="preserve"> </w:t>
      </w:r>
      <w:r w:rsidR="00E30813" w:rsidRPr="00E30813">
        <w:rPr>
          <w:rFonts w:ascii="Arial" w:hAnsi="Arial" w:cs="Arial"/>
        </w:rPr>
        <w:t xml:space="preserve">textile industry. </w:t>
      </w:r>
      <w:r>
        <w:rPr>
          <w:rFonts w:ascii="Arial" w:hAnsi="Arial" w:cs="Arial"/>
        </w:rPr>
        <w:t>The cotton-based industry contributes 29.1 percent of total textile exports and 4.9 percent of the value of agricultural</w:t>
      </w:r>
      <w:r w:rsidR="00E30813" w:rsidRPr="00E30813">
        <w:rPr>
          <w:rFonts w:ascii="Arial" w:hAnsi="Arial" w:cs="Arial"/>
        </w:rPr>
        <w:t xml:space="preserve"> output. </w:t>
      </w:r>
      <w:r w:rsidR="00E30813" w:rsidRPr="00E30813">
        <w:rPr>
          <w:rFonts w:ascii="Arial" w:hAnsi="Arial" w:cs="Arial"/>
          <w:spacing w:val="-2"/>
        </w:rPr>
        <w:t>(</w:t>
      </w:r>
      <w:hyperlink r:id="rId11">
        <w:r w:rsidR="00E30813" w:rsidRPr="00E30813">
          <w:rPr>
            <w:rFonts w:ascii="Arial" w:hAnsi="Arial" w:cs="Arial"/>
            <w:color w:val="0460C1"/>
            <w:spacing w:val="-2"/>
            <w:u w:val="single" w:color="0460C1"/>
          </w:rPr>
          <w:t>https://ministryoftextiles.gov.in/</w:t>
        </w:r>
      </w:hyperlink>
      <w:r w:rsidR="00E30813" w:rsidRPr="00E30813">
        <w:rPr>
          <w:rFonts w:ascii="Arial" w:hAnsi="Arial" w:cs="Arial"/>
          <w:spacing w:val="-2"/>
        </w:rPr>
        <w:t>)</w:t>
      </w:r>
      <w:r>
        <w:rPr>
          <w:rFonts w:ascii="Arial" w:hAnsi="Arial" w:cs="Arial"/>
          <w:spacing w:val="-2"/>
        </w:rPr>
        <w:t>.</w:t>
      </w:r>
      <w:r w:rsidRPr="006177A1">
        <w:rPr>
          <w:rFonts w:ascii="Arial" w:hAnsi="Arial" w:cs="Arial"/>
          <w:spacing w:val="-2"/>
        </w:rPr>
        <w:t>Cotton is one of the most important economic crops globally, playing a central role in both agricultural production and the textile industry</w:t>
      </w:r>
      <w:r>
        <w:rPr>
          <w:rFonts w:ascii="Arial" w:hAnsi="Arial" w:cs="Arial"/>
          <w:spacing w:val="-2"/>
        </w:rPr>
        <w:t>(Zhang et.al)</w:t>
      </w:r>
    </w:p>
    <w:p w14:paraId="730B33B1" w14:textId="77777777" w:rsidR="00EA71E9" w:rsidRPr="00FA162C" w:rsidRDefault="00EA71E9" w:rsidP="00FA162C">
      <w:pPr>
        <w:pStyle w:val="AbstHead"/>
        <w:tabs>
          <w:tab w:val="left" w:pos="7371"/>
        </w:tabs>
        <w:spacing w:after="0"/>
        <w:jc w:val="both"/>
        <w:rPr>
          <w:rFonts w:ascii="Arial" w:hAnsi="Arial" w:cs="Arial"/>
          <w:b w:val="0"/>
          <w:sz w:val="20"/>
          <w:lang w:val="en-IN"/>
        </w:rPr>
      </w:pPr>
    </w:p>
    <w:p w14:paraId="4AE5EF8D" w14:textId="10D131A9" w:rsidR="00EA71E9" w:rsidRPr="00EA71E9" w:rsidRDefault="00EA71E9" w:rsidP="00EA71E9">
      <w:pPr>
        <w:pStyle w:val="AbstHead"/>
        <w:spacing w:after="0"/>
        <w:ind w:firstLine="360"/>
        <w:jc w:val="both"/>
        <w:rPr>
          <w:rFonts w:ascii="Arial" w:hAnsi="Arial" w:cs="Arial"/>
          <w:b w:val="0"/>
          <w:sz w:val="20"/>
          <w:lang w:val="en-IN"/>
        </w:rPr>
      </w:pPr>
      <w:r w:rsidRPr="00EA71E9">
        <w:rPr>
          <w:rFonts w:ascii="Arial" w:hAnsi="Arial" w:cs="Arial"/>
          <w:b w:val="0"/>
          <w:caps w:val="0"/>
          <w:sz w:val="20"/>
          <w:lang w:val="en-IN"/>
        </w:rPr>
        <w:t xml:space="preserve">A landmark event in Indian agriculture was the approval of </w:t>
      </w:r>
      <w:proofErr w:type="spellStart"/>
      <w:r w:rsidRPr="00EA71E9">
        <w:rPr>
          <w:rFonts w:ascii="Arial" w:hAnsi="Arial" w:cs="Arial"/>
          <w:b w:val="0"/>
          <w:caps w:val="0"/>
          <w:sz w:val="20"/>
          <w:lang w:val="en-IN"/>
        </w:rPr>
        <w:t>Bt</w:t>
      </w:r>
      <w:proofErr w:type="spellEnd"/>
      <w:r w:rsidRPr="00EA71E9">
        <w:rPr>
          <w:rFonts w:ascii="Arial" w:hAnsi="Arial" w:cs="Arial"/>
          <w:b w:val="0"/>
          <w:caps w:val="0"/>
          <w:sz w:val="20"/>
          <w:lang w:val="en-IN"/>
        </w:rPr>
        <w:t xml:space="preserve"> cotton in 2002. This technology enabled cotton plants to resist the American bollworm (</w:t>
      </w:r>
      <w:r w:rsidRPr="00EA71E9">
        <w:rPr>
          <w:rFonts w:ascii="Arial" w:hAnsi="Arial" w:cs="Arial"/>
          <w:b w:val="0"/>
          <w:i/>
          <w:iCs/>
          <w:caps w:val="0"/>
          <w:sz w:val="20"/>
          <w:lang w:val="en-IN"/>
        </w:rPr>
        <w:t>Helicoverpa armigera</w:t>
      </w:r>
      <w:r w:rsidRPr="00EA71E9">
        <w:rPr>
          <w:rFonts w:ascii="Arial" w:hAnsi="Arial" w:cs="Arial"/>
          <w:b w:val="0"/>
          <w:caps w:val="0"/>
          <w:sz w:val="20"/>
          <w:lang w:val="en-IN"/>
        </w:rPr>
        <w:t xml:space="preserve">) by expressing insecticidal proteins derived from the soil bacterium </w:t>
      </w:r>
      <w:r w:rsidRPr="00EA71E9">
        <w:rPr>
          <w:rFonts w:ascii="Arial" w:hAnsi="Arial" w:cs="Arial"/>
          <w:b w:val="0"/>
          <w:i/>
          <w:iCs/>
          <w:caps w:val="0"/>
          <w:sz w:val="20"/>
          <w:lang w:val="en-IN"/>
        </w:rPr>
        <w:t>Bacillus thuringiensis</w:t>
      </w:r>
      <w:r w:rsidRPr="00EA71E9">
        <w:rPr>
          <w:rFonts w:ascii="Arial" w:hAnsi="Arial" w:cs="Arial"/>
          <w:b w:val="0"/>
          <w:caps w:val="0"/>
          <w:sz w:val="20"/>
          <w:lang w:val="en-IN"/>
        </w:rPr>
        <w:t xml:space="preserve"> (</w:t>
      </w:r>
      <w:proofErr w:type="spellStart"/>
      <w:r w:rsidRPr="00EA71E9">
        <w:rPr>
          <w:rFonts w:ascii="Arial" w:hAnsi="Arial" w:cs="Arial"/>
          <w:b w:val="0"/>
          <w:caps w:val="0"/>
          <w:sz w:val="20"/>
          <w:lang w:val="en-IN"/>
        </w:rPr>
        <w:t>bt</w:t>
      </w:r>
      <w:proofErr w:type="spellEnd"/>
      <w:r w:rsidRPr="00EA71E9">
        <w:rPr>
          <w:rFonts w:ascii="Arial" w:hAnsi="Arial" w:cs="Arial"/>
          <w:b w:val="0"/>
          <w:caps w:val="0"/>
          <w:sz w:val="20"/>
          <w:lang w:val="en-IN"/>
        </w:rPr>
        <w:t>). The initial BT cotton hybrids</w:t>
      </w:r>
      <w:r w:rsidR="001157EE">
        <w:rPr>
          <w:rFonts w:ascii="Arial" w:hAnsi="Arial" w:cs="Arial"/>
          <w:b w:val="0"/>
          <w:caps w:val="0"/>
          <w:sz w:val="20"/>
          <w:lang w:val="en-IN"/>
        </w:rPr>
        <w:t xml:space="preserve"> </w:t>
      </w:r>
      <w:r w:rsidRPr="00EA71E9">
        <w:rPr>
          <w:rFonts w:ascii="Arial" w:hAnsi="Arial" w:cs="Arial"/>
          <w:b w:val="0"/>
          <w:caps w:val="0"/>
          <w:sz w:val="20"/>
          <w:lang w:val="en-IN"/>
        </w:rPr>
        <w:t>mech 12, mech 162, and mech 184</w:t>
      </w:r>
      <w:r w:rsidR="001157EE">
        <w:rPr>
          <w:rFonts w:ascii="Arial" w:hAnsi="Arial" w:cs="Arial"/>
          <w:b w:val="0"/>
          <w:caps w:val="0"/>
          <w:sz w:val="20"/>
          <w:lang w:val="en-IN"/>
        </w:rPr>
        <w:t xml:space="preserve"> </w:t>
      </w:r>
      <w:r w:rsidRPr="00EA71E9">
        <w:rPr>
          <w:rFonts w:ascii="Arial" w:hAnsi="Arial" w:cs="Arial"/>
          <w:b w:val="0"/>
          <w:caps w:val="0"/>
          <w:sz w:val="20"/>
          <w:lang w:val="en-IN"/>
        </w:rPr>
        <w:t xml:space="preserve">were developed by </w:t>
      </w:r>
      <w:proofErr w:type="spellStart"/>
      <w:r w:rsidRPr="00EA71E9">
        <w:rPr>
          <w:rFonts w:ascii="Arial" w:hAnsi="Arial" w:cs="Arial"/>
          <w:b w:val="0"/>
          <w:caps w:val="0"/>
          <w:sz w:val="20"/>
          <w:lang w:val="en-IN"/>
        </w:rPr>
        <w:t>Mahyco</w:t>
      </w:r>
      <w:proofErr w:type="spellEnd"/>
      <w:r w:rsidRPr="00EA71E9">
        <w:rPr>
          <w:rFonts w:ascii="Arial" w:hAnsi="Arial" w:cs="Arial"/>
          <w:b w:val="0"/>
          <w:caps w:val="0"/>
          <w:sz w:val="20"/>
          <w:lang w:val="en-IN"/>
        </w:rPr>
        <w:t xml:space="preserve">-Monsanto Biotech (MMB) and approved by the Genetic Engineering Appraisal Committee (GEAC). the adoption of </w:t>
      </w:r>
      <w:proofErr w:type="spellStart"/>
      <w:r w:rsidRPr="00EA71E9">
        <w:rPr>
          <w:rFonts w:ascii="Arial" w:hAnsi="Arial" w:cs="Arial"/>
          <w:b w:val="0"/>
          <w:caps w:val="0"/>
          <w:sz w:val="20"/>
          <w:lang w:val="en-IN"/>
        </w:rPr>
        <w:t>bt</w:t>
      </w:r>
      <w:proofErr w:type="spellEnd"/>
      <w:r w:rsidRPr="00EA71E9">
        <w:rPr>
          <w:rFonts w:ascii="Arial" w:hAnsi="Arial" w:cs="Arial"/>
          <w:b w:val="0"/>
          <w:caps w:val="0"/>
          <w:sz w:val="20"/>
          <w:lang w:val="en-IN"/>
        </w:rPr>
        <w:t xml:space="preserve"> cotton led to a sharp decline in pesticide usage and significantly improved cotton productivity in India (Kranthi, 2012; James, 2002).</w:t>
      </w:r>
    </w:p>
    <w:p w14:paraId="0AD0425A" w14:textId="77777777" w:rsidR="00EA71E9" w:rsidRDefault="00EA71E9" w:rsidP="00EA71E9">
      <w:pPr>
        <w:pStyle w:val="AbstHead"/>
        <w:spacing w:after="0"/>
        <w:ind w:firstLine="360"/>
        <w:jc w:val="both"/>
        <w:rPr>
          <w:rFonts w:ascii="Arial" w:hAnsi="Arial" w:cs="Arial"/>
          <w:b w:val="0"/>
          <w:caps w:val="0"/>
          <w:lang w:val="en-IN"/>
        </w:rPr>
      </w:pPr>
    </w:p>
    <w:p w14:paraId="5ED6A4AA" w14:textId="77777777" w:rsidR="00EA71E9" w:rsidRPr="00EA71E9" w:rsidRDefault="00EA71E9" w:rsidP="00EA71E9">
      <w:pPr>
        <w:pStyle w:val="AbstHead"/>
        <w:spacing w:after="0"/>
        <w:ind w:firstLine="360"/>
        <w:jc w:val="both"/>
        <w:rPr>
          <w:rFonts w:ascii="Arial" w:hAnsi="Arial" w:cs="Arial"/>
          <w:b w:val="0"/>
          <w:caps w:val="0"/>
          <w:sz w:val="20"/>
          <w:lang w:val="en-IN"/>
        </w:rPr>
      </w:pPr>
    </w:p>
    <w:p w14:paraId="4A4E65CB" w14:textId="5E87DE85" w:rsidR="007D1A67" w:rsidRPr="000C6E64" w:rsidRDefault="00EA71E9" w:rsidP="000C6E64">
      <w:pPr>
        <w:pStyle w:val="AbstHead"/>
        <w:spacing w:after="0"/>
        <w:ind w:firstLine="360"/>
        <w:jc w:val="both"/>
        <w:rPr>
          <w:rFonts w:ascii="Arial" w:hAnsi="Arial" w:cs="Arial"/>
          <w:b w:val="0"/>
          <w:sz w:val="20"/>
          <w:lang w:val="en-IN"/>
        </w:rPr>
      </w:pPr>
      <w:r w:rsidRPr="00EA71E9">
        <w:rPr>
          <w:rFonts w:ascii="Arial" w:hAnsi="Arial" w:cs="Arial"/>
          <w:b w:val="0"/>
          <w:caps w:val="0"/>
          <w:sz w:val="20"/>
          <w:lang w:val="en-IN"/>
        </w:rPr>
        <w:t>Hybrid cotton, including Rasi Swift</w:t>
      </w:r>
      <w:r w:rsidR="001157EE">
        <w:rPr>
          <w:rFonts w:ascii="Arial" w:hAnsi="Arial" w:cs="Arial"/>
          <w:b w:val="0"/>
          <w:caps w:val="0"/>
          <w:sz w:val="20"/>
          <w:lang w:val="en-IN"/>
        </w:rPr>
        <w:t xml:space="preserve"> </w:t>
      </w:r>
      <w:r w:rsidRPr="00EA71E9">
        <w:rPr>
          <w:rFonts w:ascii="Arial" w:hAnsi="Arial" w:cs="Arial"/>
          <w:b w:val="0"/>
          <w:caps w:val="0"/>
          <w:sz w:val="20"/>
          <w:lang w:val="en-IN"/>
        </w:rPr>
        <w:t xml:space="preserve">a product of </w:t>
      </w:r>
      <w:proofErr w:type="spellStart"/>
      <w:r w:rsidRPr="00EA71E9">
        <w:rPr>
          <w:rFonts w:ascii="Arial" w:hAnsi="Arial" w:cs="Arial"/>
          <w:b w:val="0"/>
          <w:caps w:val="0"/>
          <w:sz w:val="20"/>
          <w:lang w:val="en-IN"/>
        </w:rPr>
        <w:t>Rasi</w:t>
      </w:r>
      <w:proofErr w:type="spellEnd"/>
      <w:r w:rsidRPr="00EA71E9">
        <w:rPr>
          <w:rFonts w:ascii="Arial" w:hAnsi="Arial" w:cs="Arial"/>
          <w:b w:val="0"/>
          <w:caps w:val="0"/>
          <w:sz w:val="20"/>
          <w:lang w:val="en-IN"/>
        </w:rPr>
        <w:t xml:space="preserve"> Seeds </w:t>
      </w:r>
      <w:proofErr w:type="spellStart"/>
      <w:r w:rsidRPr="00EA71E9">
        <w:rPr>
          <w:rFonts w:ascii="Arial" w:hAnsi="Arial" w:cs="Arial"/>
          <w:b w:val="0"/>
          <w:caps w:val="0"/>
          <w:sz w:val="20"/>
          <w:lang w:val="en-IN"/>
        </w:rPr>
        <w:t>Pvt.</w:t>
      </w:r>
      <w:proofErr w:type="spellEnd"/>
      <w:r w:rsidRPr="00EA71E9">
        <w:rPr>
          <w:rFonts w:ascii="Arial" w:hAnsi="Arial" w:cs="Arial"/>
          <w:b w:val="0"/>
          <w:caps w:val="0"/>
          <w:sz w:val="20"/>
          <w:lang w:val="en-IN"/>
        </w:rPr>
        <w:t xml:space="preserve"> Ltd.</w:t>
      </w:r>
      <w:r w:rsidR="001157EE">
        <w:rPr>
          <w:rFonts w:ascii="Arial" w:hAnsi="Arial" w:cs="Arial"/>
          <w:b w:val="0"/>
          <w:caps w:val="0"/>
          <w:sz w:val="20"/>
          <w:lang w:val="en-IN"/>
        </w:rPr>
        <w:t xml:space="preserve"> </w:t>
      </w:r>
      <w:r w:rsidRPr="00EA71E9">
        <w:rPr>
          <w:rFonts w:ascii="Arial" w:hAnsi="Arial" w:cs="Arial"/>
          <w:b w:val="0"/>
          <w:caps w:val="0"/>
          <w:sz w:val="20"/>
          <w:lang w:val="en-IN"/>
        </w:rPr>
        <w:t>has played a key role in meeting farmers’ expectations for high yield, boll size, early maturity, and pest tolerance. with increasing competition among hybrids, understanding farmer and retailer awareness, preferences, and the market potential of hybrids like Rasi Swift has become essential for strategic business planning. this</w:t>
      </w:r>
      <w:r w:rsidRPr="00EA71E9">
        <w:rPr>
          <w:rFonts w:ascii="Arial" w:hAnsi="Arial" w:cs="Arial"/>
          <w:b w:val="0"/>
          <w:caps w:val="0"/>
          <w:lang w:val="en-IN"/>
        </w:rPr>
        <w:t xml:space="preserve"> </w:t>
      </w:r>
      <w:r w:rsidRPr="00EA71E9">
        <w:rPr>
          <w:rFonts w:ascii="Arial" w:hAnsi="Arial" w:cs="Arial"/>
          <w:b w:val="0"/>
          <w:caps w:val="0"/>
          <w:sz w:val="20"/>
          <w:lang w:val="en-IN"/>
        </w:rPr>
        <w:t xml:space="preserve">research aims to </w:t>
      </w:r>
      <w:proofErr w:type="spellStart"/>
      <w:r w:rsidRPr="00EA71E9">
        <w:rPr>
          <w:rFonts w:ascii="Arial" w:hAnsi="Arial" w:cs="Arial"/>
          <w:b w:val="0"/>
          <w:caps w:val="0"/>
          <w:sz w:val="20"/>
          <w:lang w:val="en-IN"/>
        </w:rPr>
        <w:t>analyze</w:t>
      </w:r>
      <w:proofErr w:type="spellEnd"/>
      <w:r w:rsidRPr="00EA71E9">
        <w:rPr>
          <w:rFonts w:ascii="Arial" w:hAnsi="Arial" w:cs="Arial"/>
          <w:b w:val="0"/>
          <w:caps w:val="0"/>
          <w:sz w:val="20"/>
          <w:lang w:val="en-IN"/>
        </w:rPr>
        <w:t xml:space="preserve"> these</w:t>
      </w:r>
      <w:r w:rsidRPr="00EA71E9">
        <w:rPr>
          <w:rFonts w:ascii="Arial" w:hAnsi="Arial" w:cs="Arial"/>
          <w:b w:val="0"/>
          <w:caps w:val="0"/>
          <w:lang w:val="en-IN"/>
        </w:rPr>
        <w:t xml:space="preserve"> </w:t>
      </w:r>
      <w:r w:rsidRPr="00EA71E9">
        <w:rPr>
          <w:rFonts w:ascii="Arial" w:hAnsi="Arial" w:cs="Arial"/>
          <w:b w:val="0"/>
          <w:caps w:val="0"/>
          <w:sz w:val="20"/>
          <w:lang w:val="en-IN"/>
        </w:rPr>
        <w:t xml:space="preserve">dimensions with a focus on the </w:t>
      </w:r>
      <w:proofErr w:type="spellStart"/>
      <w:r w:rsidRPr="00EA71E9">
        <w:rPr>
          <w:rFonts w:ascii="Arial" w:hAnsi="Arial" w:cs="Arial"/>
          <w:b w:val="0"/>
          <w:caps w:val="0"/>
          <w:sz w:val="20"/>
          <w:lang w:val="en-IN"/>
        </w:rPr>
        <w:t>warangal</w:t>
      </w:r>
      <w:proofErr w:type="spellEnd"/>
      <w:r w:rsidRPr="00EA71E9">
        <w:rPr>
          <w:rFonts w:ascii="Arial" w:hAnsi="Arial" w:cs="Arial"/>
          <w:b w:val="0"/>
          <w:caps w:val="0"/>
          <w:sz w:val="20"/>
          <w:lang w:val="en-IN"/>
        </w:rPr>
        <w:t xml:space="preserve"> district, which is one of the</w:t>
      </w:r>
      <w:r w:rsidRPr="00EA71E9">
        <w:rPr>
          <w:rFonts w:ascii="Arial" w:hAnsi="Arial" w:cs="Arial"/>
          <w:bCs/>
          <w:caps w:val="0"/>
          <w:sz w:val="20"/>
          <w:lang w:val="en-IN"/>
        </w:rPr>
        <w:t xml:space="preserve"> </w:t>
      </w:r>
      <w:r w:rsidRPr="00EA71E9">
        <w:rPr>
          <w:rFonts w:ascii="Arial" w:hAnsi="Arial" w:cs="Arial"/>
          <w:b w:val="0"/>
          <w:caps w:val="0"/>
          <w:sz w:val="20"/>
          <w:lang w:val="en-IN"/>
        </w:rPr>
        <w:t>key cotton-growing regions in Telangana.</w:t>
      </w:r>
    </w:p>
    <w:p w14:paraId="3E44FE97" w14:textId="66504337" w:rsidR="00855C4A" w:rsidRPr="007C0296" w:rsidRDefault="00855C4A" w:rsidP="00855C4A">
      <w:pPr>
        <w:pStyle w:val="Heading2"/>
        <w:spacing w:before="145"/>
        <w:rPr>
          <w:rFonts w:ascii="Arial" w:hAnsi="Arial" w:cs="Arial"/>
          <w:b/>
          <w:bCs/>
          <w:color w:val="404040" w:themeColor="text1" w:themeTint="BF"/>
          <w:sz w:val="20"/>
          <w:szCs w:val="20"/>
        </w:rPr>
      </w:pPr>
      <w:r w:rsidRPr="007C0296">
        <w:rPr>
          <w:rFonts w:ascii="Arial" w:hAnsi="Arial" w:cs="Arial"/>
          <w:b/>
          <w:bCs/>
          <w:color w:val="404040" w:themeColor="text1" w:themeTint="BF"/>
          <w:sz w:val="20"/>
          <w:szCs w:val="20"/>
        </w:rPr>
        <w:t>1.1</w:t>
      </w:r>
      <w:r w:rsidR="007C0296">
        <w:rPr>
          <w:rFonts w:ascii="Arial" w:hAnsi="Arial" w:cs="Arial"/>
          <w:b/>
          <w:bCs/>
          <w:color w:val="404040" w:themeColor="text1" w:themeTint="BF"/>
          <w:sz w:val="20"/>
          <w:szCs w:val="20"/>
        </w:rPr>
        <w:t xml:space="preserve"> </w:t>
      </w:r>
      <w:r w:rsidRPr="007C0296">
        <w:rPr>
          <w:rFonts w:ascii="Arial" w:hAnsi="Arial" w:cs="Arial"/>
          <w:b/>
          <w:bCs/>
          <w:color w:val="404040" w:themeColor="text1" w:themeTint="BF"/>
          <w:sz w:val="20"/>
          <w:szCs w:val="20"/>
        </w:rPr>
        <w:t>World</w:t>
      </w:r>
      <w:r w:rsidRPr="007C0296">
        <w:rPr>
          <w:rFonts w:ascii="Arial" w:hAnsi="Arial" w:cs="Arial"/>
          <w:b/>
          <w:bCs/>
          <w:color w:val="404040" w:themeColor="text1" w:themeTint="BF"/>
          <w:spacing w:val="-5"/>
          <w:sz w:val="20"/>
          <w:szCs w:val="20"/>
        </w:rPr>
        <w:t xml:space="preserve"> </w:t>
      </w:r>
      <w:r w:rsidRPr="007C0296">
        <w:rPr>
          <w:rFonts w:ascii="Arial" w:hAnsi="Arial" w:cs="Arial"/>
          <w:b/>
          <w:bCs/>
          <w:color w:val="404040" w:themeColor="text1" w:themeTint="BF"/>
          <w:sz w:val="20"/>
          <w:szCs w:val="20"/>
        </w:rPr>
        <w:t>cotton</w:t>
      </w:r>
      <w:r w:rsidRPr="007C0296">
        <w:rPr>
          <w:rFonts w:ascii="Arial" w:hAnsi="Arial" w:cs="Arial"/>
          <w:b/>
          <w:bCs/>
          <w:color w:val="404040" w:themeColor="text1" w:themeTint="BF"/>
          <w:spacing w:val="-3"/>
          <w:sz w:val="20"/>
          <w:szCs w:val="20"/>
        </w:rPr>
        <w:t xml:space="preserve"> </w:t>
      </w:r>
      <w:r w:rsidRPr="007C0296">
        <w:rPr>
          <w:rFonts w:ascii="Arial" w:hAnsi="Arial" w:cs="Arial"/>
          <w:b/>
          <w:bCs/>
          <w:color w:val="404040" w:themeColor="text1" w:themeTint="BF"/>
          <w:spacing w:val="-2"/>
          <w:sz w:val="20"/>
          <w:szCs w:val="20"/>
        </w:rPr>
        <w:t>scenario</w:t>
      </w:r>
    </w:p>
    <w:p w14:paraId="77E7C51D" w14:textId="77777777" w:rsidR="00855C4A" w:rsidRDefault="00855C4A" w:rsidP="00855C4A">
      <w:pPr>
        <w:pStyle w:val="BodyText"/>
        <w:rPr>
          <w:b/>
        </w:rPr>
      </w:pPr>
    </w:p>
    <w:p w14:paraId="1181D6B5" w14:textId="77777777" w:rsidR="00855C4A" w:rsidRPr="007C0296" w:rsidRDefault="00855C4A" w:rsidP="007C0296">
      <w:pPr>
        <w:pStyle w:val="BodyText"/>
        <w:ind w:right="128"/>
        <w:jc w:val="both"/>
        <w:rPr>
          <w:rFonts w:ascii="Arial" w:hAnsi="Arial" w:cs="Arial"/>
        </w:rPr>
      </w:pPr>
      <w:r w:rsidRPr="007C0296">
        <w:rPr>
          <w:rFonts w:ascii="Arial" w:hAnsi="Arial" w:cs="Arial"/>
        </w:rPr>
        <w:lastRenderedPageBreak/>
        <w:t>Global cotton area and production are projected as318.78 lakh hectares and 1429.8 lakh</w:t>
      </w:r>
      <w:r w:rsidRPr="007C0296">
        <w:rPr>
          <w:rFonts w:ascii="Arial" w:hAnsi="Arial" w:cs="Arial"/>
          <w:spacing w:val="-1"/>
        </w:rPr>
        <w:t xml:space="preserve"> </w:t>
      </w:r>
      <w:r w:rsidRPr="007C0296">
        <w:rPr>
          <w:rFonts w:ascii="Arial" w:hAnsi="Arial" w:cs="Arial"/>
        </w:rPr>
        <w:t>bales respectively</w:t>
      </w:r>
      <w:r w:rsidRPr="007C0296">
        <w:rPr>
          <w:rFonts w:ascii="Arial" w:hAnsi="Arial" w:cs="Arial"/>
          <w:spacing w:val="-1"/>
        </w:rPr>
        <w:t xml:space="preserve"> </w:t>
      </w:r>
      <w:r w:rsidRPr="007C0296">
        <w:rPr>
          <w:rFonts w:ascii="Arial" w:hAnsi="Arial" w:cs="Arial"/>
        </w:rPr>
        <w:t>during 2023-24. China leads in</w:t>
      </w:r>
      <w:r w:rsidRPr="007C0296">
        <w:rPr>
          <w:rFonts w:ascii="Arial" w:hAnsi="Arial" w:cs="Arial"/>
          <w:spacing w:val="-1"/>
        </w:rPr>
        <w:t xml:space="preserve"> </w:t>
      </w:r>
      <w:r w:rsidRPr="007C0296">
        <w:rPr>
          <w:rFonts w:ascii="Arial" w:hAnsi="Arial" w:cs="Arial"/>
        </w:rPr>
        <w:t>cotton</w:t>
      </w:r>
      <w:r w:rsidRPr="007C0296">
        <w:rPr>
          <w:rFonts w:ascii="Arial" w:hAnsi="Arial" w:cs="Arial"/>
          <w:spacing w:val="-1"/>
        </w:rPr>
        <w:t xml:space="preserve"> </w:t>
      </w:r>
      <w:r w:rsidRPr="007C0296">
        <w:rPr>
          <w:rFonts w:ascii="Arial" w:hAnsi="Arial" w:cs="Arial"/>
        </w:rPr>
        <w:t>production</w:t>
      </w:r>
      <w:r w:rsidRPr="007C0296">
        <w:rPr>
          <w:rFonts w:ascii="Arial" w:hAnsi="Arial" w:cs="Arial"/>
          <w:spacing w:val="-1"/>
        </w:rPr>
        <w:t xml:space="preserve"> </w:t>
      </w:r>
      <w:r w:rsidRPr="007C0296">
        <w:rPr>
          <w:rFonts w:ascii="Arial" w:hAnsi="Arial" w:cs="Arial"/>
        </w:rPr>
        <w:t>with</w:t>
      </w:r>
      <w:r w:rsidRPr="007C0296">
        <w:rPr>
          <w:rFonts w:ascii="Arial" w:hAnsi="Arial" w:cs="Arial"/>
          <w:spacing w:val="-1"/>
        </w:rPr>
        <w:t xml:space="preserve"> </w:t>
      </w:r>
      <w:r w:rsidRPr="007C0296">
        <w:rPr>
          <w:rFonts w:ascii="Arial" w:hAnsi="Arial" w:cs="Arial"/>
        </w:rPr>
        <w:t>329.41 lakh bales despite cultivating only 28.72 lakh hectares, while India, with the largest cultivated area of 124.69 lakh hectares, follows closely with 316.76 lakh bales. Brazil, the USA, and Pakistan contribute significantly, producing 194.12, 159.25, and 86.76 lakh bales, respectively. Other notable cotton-producing countries include Australia, Turkey, Uzbekistan,</w:t>
      </w:r>
      <w:r w:rsidRPr="007C0296">
        <w:rPr>
          <w:rFonts w:ascii="Arial" w:hAnsi="Arial" w:cs="Arial"/>
          <w:spacing w:val="-13"/>
        </w:rPr>
        <w:t xml:space="preserve"> </w:t>
      </w:r>
      <w:r w:rsidRPr="007C0296">
        <w:rPr>
          <w:rFonts w:ascii="Arial" w:hAnsi="Arial" w:cs="Arial"/>
        </w:rPr>
        <w:t>and</w:t>
      </w:r>
      <w:r w:rsidRPr="007C0296">
        <w:rPr>
          <w:rFonts w:ascii="Arial" w:hAnsi="Arial" w:cs="Arial"/>
          <w:spacing w:val="-5"/>
        </w:rPr>
        <w:t xml:space="preserve"> </w:t>
      </w:r>
      <w:proofErr w:type="gramStart"/>
      <w:r w:rsidRPr="007C0296">
        <w:rPr>
          <w:rFonts w:ascii="Arial" w:hAnsi="Arial" w:cs="Arial"/>
        </w:rPr>
        <w:t>Argentina.(</w:t>
      </w:r>
      <w:proofErr w:type="gramEnd"/>
      <w:r w:rsidRPr="007C0296">
        <w:rPr>
          <w:rFonts w:ascii="Arial" w:hAnsi="Arial" w:cs="Arial"/>
        </w:rPr>
        <w:t>Directorate</w:t>
      </w:r>
      <w:r w:rsidRPr="007C0296">
        <w:rPr>
          <w:rFonts w:ascii="Arial" w:hAnsi="Arial" w:cs="Arial"/>
          <w:spacing w:val="-15"/>
        </w:rPr>
        <w:t xml:space="preserve"> </w:t>
      </w:r>
      <w:r w:rsidRPr="007C0296">
        <w:rPr>
          <w:rFonts w:ascii="Arial" w:hAnsi="Arial" w:cs="Arial"/>
        </w:rPr>
        <w:t>of</w:t>
      </w:r>
      <w:r w:rsidRPr="007C0296">
        <w:rPr>
          <w:rFonts w:ascii="Arial" w:hAnsi="Arial" w:cs="Arial"/>
          <w:spacing w:val="-15"/>
        </w:rPr>
        <w:t xml:space="preserve"> </w:t>
      </w:r>
      <w:r w:rsidRPr="007C0296">
        <w:rPr>
          <w:rFonts w:ascii="Arial" w:hAnsi="Arial" w:cs="Arial"/>
        </w:rPr>
        <w:t>Economics</w:t>
      </w:r>
      <w:r w:rsidRPr="007C0296">
        <w:rPr>
          <w:rFonts w:ascii="Arial" w:hAnsi="Arial" w:cs="Arial"/>
          <w:spacing w:val="-12"/>
        </w:rPr>
        <w:t xml:space="preserve"> </w:t>
      </w:r>
      <w:r w:rsidRPr="007C0296">
        <w:rPr>
          <w:rFonts w:ascii="Arial" w:hAnsi="Arial" w:cs="Arial"/>
        </w:rPr>
        <w:t>and</w:t>
      </w:r>
      <w:r w:rsidRPr="007C0296">
        <w:rPr>
          <w:rFonts w:ascii="Arial" w:hAnsi="Arial" w:cs="Arial"/>
          <w:spacing w:val="-10"/>
        </w:rPr>
        <w:t xml:space="preserve"> </w:t>
      </w:r>
      <w:r w:rsidRPr="007C0296">
        <w:rPr>
          <w:rFonts w:ascii="Arial" w:hAnsi="Arial" w:cs="Arial"/>
        </w:rPr>
        <w:t>Statistics,</w:t>
      </w:r>
      <w:r w:rsidRPr="007C0296">
        <w:rPr>
          <w:rFonts w:ascii="Arial" w:hAnsi="Arial" w:cs="Arial"/>
          <w:spacing w:val="-8"/>
        </w:rPr>
        <w:t xml:space="preserve"> </w:t>
      </w:r>
      <w:r w:rsidRPr="007C0296">
        <w:rPr>
          <w:rFonts w:ascii="Arial" w:hAnsi="Arial" w:cs="Arial"/>
        </w:rPr>
        <w:t>Ministry</w:t>
      </w:r>
      <w:r w:rsidRPr="007C0296">
        <w:rPr>
          <w:rFonts w:ascii="Arial" w:hAnsi="Arial" w:cs="Arial"/>
          <w:spacing w:val="-15"/>
        </w:rPr>
        <w:t xml:space="preserve"> </w:t>
      </w:r>
      <w:r w:rsidRPr="007C0296">
        <w:rPr>
          <w:rFonts w:ascii="Arial" w:hAnsi="Arial" w:cs="Arial"/>
        </w:rPr>
        <w:t>of</w:t>
      </w:r>
      <w:r w:rsidRPr="007C0296">
        <w:rPr>
          <w:rFonts w:ascii="Arial" w:hAnsi="Arial" w:cs="Arial"/>
          <w:spacing w:val="-13"/>
        </w:rPr>
        <w:t xml:space="preserve"> </w:t>
      </w:r>
      <w:r w:rsidRPr="007C0296">
        <w:rPr>
          <w:rFonts w:ascii="Arial" w:hAnsi="Arial" w:cs="Arial"/>
        </w:rPr>
        <w:t>Agriculture and Farmers Welfare, New Delhi).</w:t>
      </w:r>
    </w:p>
    <w:p w14:paraId="50D50035" w14:textId="7C10B36E" w:rsidR="007C0296" w:rsidRPr="007C0296" w:rsidRDefault="007C0296" w:rsidP="007C0296">
      <w:pPr>
        <w:pStyle w:val="Heading2"/>
        <w:spacing w:before="146"/>
        <w:jc w:val="both"/>
        <w:rPr>
          <w:rFonts w:ascii="Arial" w:hAnsi="Arial" w:cs="Arial"/>
          <w:b/>
          <w:bCs/>
          <w:color w:val="000000" w:themeColor="text1"/>
          <w:sz w:val="20"/>
          <w:szCs w:val="20"/>
        </w:rPr>
      </w:pPr>
      <w:r>
        <w:rPr>
          <w:rFonts w:ascii="Arial" w:hAnsi="Arial" w:cs="Arial"/>
          <w:b/>
          <w:bCs/>
          <w:color w:val="000000" w:themeColor="text1"/>
          <w:sz w:val="20"/>
          <w:szCs w:val="20"/>
        </w:rPr>
        <w:t xml:space="preserve">1.2 </w:t>
      </w:r>
      <w:r w:rsidRPr="007C0296">
        <w:rPr>
          <w:rFonts w:ascii="Arial" w:hAnsi="Arial" w:cs="Arial"/>
          <w:b/>
          <w:bCs/>
          <w:color w:val="000000" w:themeColor="text1"/>
          <w:sz w:val="20"/>
          <w:szCs w:val="20"/>
        </w:rPr>
        <w:t>Indian cotton</w:t>
      </w:r>
      <w:r w:rsidRPr="007C0296">
        <w:rPr>
          <w:rFonts w:ascii="Arial" w:hAnsi="Arial" w:cs="Arial"/>
          <w:b/>
          <w:bCs/>
          <w:color w:val="000000" w:themeColor="text1"/>
          <w:spacing w:val="-8"/>
          <w:sz w:val="20"/>
          <w:szCs w:val="20"/>
        </w:rPr>
        <w:t xml:space="preserve"> </w:t>
      </w:r>
      <w:r w:rsidRPr="007C0296">
        <w:rPr>
          <w:rFonts w:ascii="Arial" w:hAnsi="Arial" w:cs="Arial"/>
          <w:b/>
          <w:bCs/>
          <w:color w:val="000000" w:themeColor="text1"/>
          <w:spacing w:val="-2"/>
          <w:sz w:val="20"/>
          <w:szCs w:val="20"/>
        </w:rPr>
        <w:t>scenario</w:t>
      </w:r>
    </w:p>
    <w:p w14:paraId="3FDD8AD0" w14:textId="2936D780" w:rsidR="007C0296" w:rsidRPr="007C0296" w:rsidRDefault="007C0296" w:rsidP="007C0296">
      <w:pPr>
        <w:pStyle w:val="BodyText"/>
        <w:spacing w:before="132"/>
        <w:ind w:right="128"/>
        <w:jc w:val="both"/>
        <w:rPr>
          <w:rFonts w:ascii="Arial" w:hAnsi="Arial" w:cs="Arial"/>
        </w:rPr>
      </w:pPr>
      <w:r w:rsidRPr="007C0296">
        <w:rPr>
          <w:rFonts w:ascii="Arial" w:hAnsi="Arial" w:cs="Arial"/>
        </w:rPr>
        <w:t>The</w:t>
      </w:r>
      <w:r w:rsidRPr="007C0296">
        <w:rPr>
          <w:rFonts w:ascii="Arial" w:hAnsi="Arial" w:cs="Arial"/>
          <w:spacing w:val="-7"/>
        </w:rPr>
        <w:t xml:space="preserve"> </w:t>
      </w:r>
      <w:r w:rsidRPr="007C0296">
        <w:rPr>
          <w:rFonts w:ascii="Arial" w:hAnsi="Arial" w:cs="Arial"/>
        </w:rPr>
        <w:t>area</w:t>
      </w:r>
      <w:r w:rsidRPr="007C0296">
        <w:rPr>
          <w:rFonts w:ascii="Arial" w:hAnsi="Arial" w:cs="Arial"/>
          <w:spacing w:val="-6"/>
        </w:rPr>
        <w:t xml:space="preserve"> </w:t>
      </w:r>
      <w:r w:rsidRPr="007C0296">
        <w:rPr>
          <w:rFonts w:ascii="Arial" w:hAnsi="Arial" w:cs="Arial"/>
        </w:rPr>
        <w:t>under</w:t>
      </w:r>
      <w:r w:rsidRPr="007C0296">
        <w:rPr>
          <w:rFonts w:ascii="Arial" w:hAnsi="Arial" w:cs="Arial"/>
          <w:spacing w:val="-4"/>
        </w:rPr>
        <w:t xml:space="preserve"> </w:t>
      </w:r>
      <w:r w:rsidRPr="007C0296">
        <w:rPr>
          <w:rFonts w:ascii="Arial" w:hAnsi="Arial" w:cs="Arial"/>
        </w:rPr>
        <w:t>cotton</w:t>
      </w:r>
      <w:r w:rsidRPr="007C0296">
        <w:rPr>
          <w:rFonts w:ascii="Arial" w:hAnsi="Arial" w:cs="Arial"/>
          <w:spacing w:val="-9"/>
        </w:rPr>
        <w:t xml:space="preserve"> </w:t>
      </w:r>
      <w:r w:rsidRPr="007C0296">
        <w:rPr>
          <w:rFonts w:ascii="Arial" w:hAnsi="Arial" w:cs="Arial"/>
        </w:rPr>
        <w:t>during</w:t>
      </w:r>
      <w:r w:rsidRPr="007C0296">
        <w:rPr>
          <w:rFonts w:ascii="Arial" w:hAnsi="Arial" w:cs="Arial"/>
          <w:spacing w:val="-6"/>
        </w:rPr>
        <w:t xml:space="preserve"> </w:t>
      </w:r>
      <w:r w:rsidRPr="007C0296">
        <w:rPr>
          <w:rFonts w:ascii="Arial" w:hAnsi="Arial" w:cs="Arial"/>
        </w:rPr>
        <w:t>2023-24</w:t>
      </w:r>
      <w:r w:rsidRPr="007C0296">
        <w:rPr>
          <w:rFonts w:ascii="Arial" w:hAnsi="Arial" w:cs="Arial"/>
          <w:spacing w:val="-6"/>
        </w:rPr>
        <w:t xml:space="preserve"> </w:t>
      </w:r>
      <w:r w:rsidRPr="007C0296">
        <w:rPr>
          <w:rFonts w:ascii="Arial" w:hAnsi="Arial" w:cs="Arial"/>
        </w:rPr>
        <w:t>was</w:t>
      </w:r>
      <w:r w:rsidRPr="007C0296">
        <w:rPr>
          <w:rFonts w:ascii="Arial" w:hAnsi="Arial" w:cs="Arial"/>
          <w:spacing w:val="-8"/>
        </w:rPr>
        <w:t xml:space="preserve"> </w:t>
      </w:r>
      <w:r w:rsidRPr="007C0296">
        <w:rPr>
          <w:rFonts w:ascii="Arial" w:hAnsi="Arial" w:cs="Arial"/>
        </w:rPr>
        <w:t>124.69</w:t>
      </w:r>
      <w:r w:rsidRPr="007C0296">
        <w:rPr>
          <w:rFonts w:ascii="Arial" w:hAnsi="Arial" w:cs="Arial"/>
          <w:spacing w:val="-6"/>
        </w:rPr>
        <w:t xml:space="preserve"> </w:t>
      </w:r>
      <w:r w:rsidRPr="007C0296">
        <w:rPr>
          <w:rFonts w:ascii="Arial" w:hAnsi="Arial" w:cs="Arial"/>
        </w:rPr>
        <w:t>lakh</w:t>
      </w:r>
      <w:r w:rsidRPr="007C0296">
        <w:rPr>
          <w:rFonts w:ascii="Arial" w:hAnsi="Arial" w:cs="Arial"/>
          <w:spacing w:val="-5"/>
        </w:rPr>
        <w:t xml:space="preserve"> </w:t>
      </w:r>
      <w:r w:rsidRPr="007C0296">
        <w:rPr>
          <w:rFonts w:ascii="Arial" w:hAnsi="Arial" w:cs="Arial"/>
        </w:rPr>
        <w:t>hectares, with a production of 323.11 lakh bales and a productivity of 429 kg per hectare. (</w:t>
      </w:r>
      <w:hyperlink r:id="rId12">
        <w:r w:rsidRPr="007C0296">
          <w:rPr>
            <w:rFonts w:ascii="Arial" w:hAnsi="Arial" w:cs="Arial"/>
            <w:color w:val="0000FF"/>
            <w:u w:val="single" w:color="0000FF"/>
          </w:rPr>
          <w:t>https://cicr.org.in</w:t>
        </w:r>
      </w:hyperlink>
      <w:r w:rsidRPr="007C0296">
        <w:rPr>
          <w:rFonts w:ascii="Arial" w:hAnsi="Arial" w:cs="Arial"/>
        </w:rPr>
        <w:t>) Among</w:t>
      </w:r>
      <w:r w:rsidRPr="007C0296">
        <w:rPr>
          <w:rFonts w:ascii="Arial" w:hAnsi="Arial" w:cs="Arial"/>
          <w:spacing w:val="-1"/>
        </w:rPr>
        <w:t xml:space="preserve"> </w:t>
      </w:r>
      <w:r w:rsidRPr="007C0296">
        <w:rPr>
          <w:rFonts w:ascii="Arial" w:hAnsi="Arial" w:cs="Arial"/>
        </w:rPr>
        <w:t>the</w:t>
      </w:r>
      <w:r w:rsidRPr="007C0296">
        <w:rPr>
          <w:rFonts w:ascii="Arial" w:hAnsi="Arial" w:cs="Arial"/>
          <w:spacing w:val="-2"/>
        </w:rPr>
        <w:t xml:space="preserve"> </w:t>
      </w:r>
      <w:r w:rsidRPr="007C0296">
        <w:rPr>
          <w:rFonts w:ascii="Arial" w:hAnsi="Arial" w:cs="Arial"/>
        </w:rPr>
        <w:t>states, Maharashtra is leading in cotton acreage with 42.34 lakh ha with a production of 82.43 lakh bales and productivity</w:t>
      </w:r>
      <w:r w:rsidRPr="007C0296">
        <w:rPr>
          <w:rFonts w:ascii="Arial" w:hAnsi="Arial" w:cs="Arial"/>
          <w:spacing w:val="-11"/>
        </w:rPr>
        <w:t xml:space="preserve"> </w:t>
      </w:r>
      <w:r w:rsidRPr="007C0296">
        <w:rPr>
          <w:rFonts w:ascii="Arial" w:hAnsi="Arial" w:cs="Arial"/>
        </w:rPr>
        <w:t>of</w:t>
      </w:r>
      <w:r w:rsidRPr="007C0296">
        <w:rPr>
          <w:rFonts w:ascii="Arial" w:hAnsi="Arial" w:cs="Arial"/>
          <w:spacing w:val="-9"/>
        </w:rPr>
        <w:t xml:space="preserve"> </w:t>
      </w:r>
      <w:r w:rsidRPr="007C0296">
        <w:rPr>
          <w:rFonts w:ascii="Arial" w:hAnsi="Arial" w:cs="Arial"/>
        </w:rPr>
        <w:t>331</w:t>
      </w:r>
      <w:r w:rsidRPr="007C0296">
        <w:rPr>
          <w:rFonts w:ascii="Arial" w:hAnsi="Arial" w:cs="Arial"/>
          <w:spacing w:val="-2"/>
        </w:rPr>
        <w:t xml:space="preserve"> </w:t>
      </w:r>
      <w:r w:rsidRPr="007C0296">
        <w:rPr>
          <w:rFonts w:ascii="Arial" w:hAnsi="Arial" w:cs="Arial"/>
        </w:rPr>
        <w:t>kg</w:t>
      </w:r>
      <w:r w:rsidRPr="007C0296">
        <w:rPr>
          <w:rFonts w:ascii="Arial" w:hAnsi="Arial" w:cs="Arial"/>
          <w:spacing w:val="-2"/>
        </w:rPr>
        <w:t xml:space="preserve"> </w:t>
      </w:r>
      <w:r w:rsidRPr="007C0296">
        <w:rPr>
          <w:rFonts w:ascii="Arial" w:hAnsi="Arial" w:cs="Arial"/>
        </w:rPr>
        <w:t>per</w:t>
      </w:r>
      <w:r w:rsidRPr="007C0296">
        <w:rPr>
          <w:rFonts w:ascii="Arial" w:hAnsi="Arial" w:cs="Arial"/>
          <w:spacing w:val="-1"/>
        </w:rPr>
        <w:t xml:space="preserve"> </w:t>
      </w:r>
      <w:r w:rsidRPr="007C0296">
        <w:rPr>
          <w:rFonts w:ascii="Arial" w:hAnsi="Arial" w:cs="Arial"/>
        </w:rPr>
        <w:t>ha</w:t>
      </w:r>
      <w:r w:rsidRPr="007C0296">
        <w:rPr>
          <w:rFonts w:ascii="Arial" w:hAnsi="Arial" w:cs="Arial"/>
          <w:spacing w:val="-3"/>
        </w:rPr>
        <w:t xml:space="preserve"> </w:t>
      </w:r>
      <w:r w:rsidRPr="007C0296">
        <w:rPr>
          <w:rFonts w:ascii="Arial" w:hAnsi="Arial" w:cs="Arial"/>
        </w:rPr>
        <w:t>followed</w:t>
      </w:r>
      <w:r w:rsidRPr="007C0296">
        <w:rPr>
          <w:rFonts w:ascii="Arial" w:hAnsi="Arial" w:cs="Arial"/>
          <w:spacing w:val="-1"/>
        </w:rPr>
        <w:t xml:space="preserve"> </w:t>
      </w:r>
      <w:r w:rsidRPr="007C0296">
        <w:rPr>
          <w:rFonts w:ascii="Arial" w:hAnsi="Arial" w:cs="Arial"/>
        </w:rPr>
        <w:t>by</w:t>
      </w:r>
      <w:r w:rsidRPr="007C0296">
        <w:rPr>
          <w:rFonts w:ascii="Arial" w:hAnsi="Arial" w:cs="Arial"/>
          <w:spacing w:val="-15"/>
        </w:rPr>
        <w:t xml:space="preserve"> </w:t>
      </w:r>
      <w:r w:rsidRPr="007C0296">
        <w:rPr>
          <w:rFonts w:ascii="Arial" w:hAnsi="Arial" w:cs="Arial"/>
        </w:rPr>
        <w:t>Gujarat</w:t>
      </w:r>
      <w:r w:rsidRPr="007C0296">
        <w:rPr>
          <w:rFonts w:ascii="Arial" w:hAnsi="Arial" w:cs="Arial"/>
          <w:spacing w:val="-4"/>
        </w:rPr>
        <w:t xml:space="preserve"> </w:t>
      </w:r>
      <w:r w:rsidRPr="007C0296">
        <w:rPr>
          <w:rFonts w:ascii="Arial" w:hAnsi="Arial" w:cs="Arial"/>
        </w:rPr>
        <w:t>with</w:t>
      </w:r>
      <w:r w:rsidRPr="007C0296">
        <w:rPr>
          <w:rFonts w:ascii="Arial" w:hAnsi="Arial" w:cs="Arial"/>
          <w:spacing w:val="-15"/>
        </w:rPr>
        <w:t xml:space="preserve"> </w:t>
      </w:r>
      <w:r w:rsidRPr="007C0296">
        <w:rPr>
          <w:rFonts w:ascii="Arial" w:hAnsi="Arial" w:cs="Arial"/>
        </w:rPr>
        <w:t>26.83</w:t>
      </w:r>
      <w:r w:rsidRPr="007C0296">
        <w:rPr>
          <w:rFonts w:ascii="Arial" w:hAnsi="Arial" w:cs="Arial"/>
          <w:spacing w:val="-5"/>
        </w:rPr>
        <w:t xml:space="preserve"> </w:t>
      </w:r>
      <w:r w:rsidRPr="007C0296">
        <w:rPr>
          <w:rFonts w:ascii="Arial" w:hAnsi="Arial" w:cs="Arial"/>
        </w:rPr>
        <w:t>lakh</w:t>
      </w:r>
      <w:r w:rsidRPr="007C0296">
        <w:rPr>
          <w:rFonts w:ascii="Arial" w:hAnsi="Arial" w:cs="Arial"/>
          <w:spacing w:val="-6"/>
        </w:rPr>
        <w:t xml:space="preserve"> </w:t>
      </w:r>
      <w:r w:rsidRPr="007C0296">
        <w:rPr>
          <w:rFonts w:ascii="Arial" w:hAnsi="Arial" w:cs="Arial"/>
        </w:rPr>
        <w:t>ha</w:t>
      </w:r>
      <w:r w:rsidRPr="007C0296">
        <w:rPr>
          <w:rFonts w:ascii="Arial" w:hAnsi="Arial" w:cs="Arial"/>
          <w:spacing w:val="-3"/>
        </w:rPr>
        <w:t xml:space="preserve"> </w:t>
      </w:r>
      <w:r w:rsidRPr="007C0296">
        <w:rPr>
          <w:rFonts w:ascii="Arial" w:hAnsi="Arial" w:cs="Arial"/>
        </w:rPr>
        <w:t>area</w:t>
      </w:r>
      <w:r w:rsidRPr="007C0296">
        <w:rPr>
          <w:rFonts w:ascii="Arial" w:hAnsi="Arial" w:cs="Arial"/>
          <w:spacing w:val="-3"/>
        </w:rPr>
        <w:t xml:space="preserve"> </w:t>
      </w:r>
      <w:r w:rsidRPr="007C0296">
        <w:rPr>
          <w:rFonts w:ascii="Arial" w:hAnsi="Arial" w:cs="Arial"/>
        </w:rPr>
        <w:t>with</w:t>
      </w:r>
      <w:r w:rsidRPr="007C0296">
        <w:rPr>
          <w:rFonts w:ascii="Arial" w:hAnsi="Arial" w:cs="Arial"/>
          <w:spacing w:val="-6"/>
        </w:rPr>
        <w:t xml:space="preserve"> </w:t>
      </w:r>
      <w:r w:rsidRPr="007C0296">
        <w:rPr>
          <w:rFonts w:ascii="Arial" w:hAnsi="Arial" w:cs="Arial"/>
        </w:rPr>
        <w:t>a</w:t>
      </w:r>
      <w:r w:rsidRPr="007C0296">
        <w:rPr>
          <w:rFonts w:ascii="Arial" w:hAnsi="Arial" w:cs="Arial"/>
          <w:spacing w:val="-3"/>
        </w:rPr>
        <w:t xml:space="preserve"> </w:t>
      </w:r>
      <w:r w:rsidRPr="007C0296">
        <w:rPr>
          <w:rFonts w:ascii="Arial" w:hAnsi="Arial" w:cs="Arial"/>
        </w:rPr>
        <w:t>production of</w:t>
      </w:r>
      <w:r w:rsidRPr="007C0296">
        <w:rPr>
          <w:rFonts w:ascii="Arial" w:hAnsi="Arial" w:cs="Arial"/>
          <w:spacing w:val="25"/>
        </w:rPr>
        <w:t xml:space="preserve"> </w:t>
      </w:r>
      <w:r w:rsidRPr="007C0296">
        <w:rPr>
          <w:rFonts w:ascii="Arial" w:hAnsi="Arial" w:cs="Arial"/>
        </w:rPr>
        <w:t>89.65</w:t>
      </w:r>
      <w:r w:rsidRPr="007C0296">
        <w:rPr>
          <w:rFonts w:ascii="Arial" w:hAnsi="Arial" w:cs="Arial"/>
          <w:spacing w:val="34"/>
        </w:rPr>
        <w:t xml:space="preserve"> </w:t>
      </w:r>
      <w:r w:rsidRPr="007C0296">
        <w:rPr>
          <w:rFonts w:ascii="Arial" w:hAnsi="Arial" w:cs="Arial"/>
        </w:rPr>
        <w:t>lakh</w:t>
      </w:r>
      <w:r w:rsidRPr="007C0296">
        <w:rPr>
          <w:rFonts w:ascii="Arial" w:hAnsi="Arial" w:cs="Arial"/>
          <w:spacing w:val="29"/>
        </w:rPr>
        <w:t xml:space="preserve"> </w:t>
      </w:r>
      <w:r w:rsidRPr="007C0296">
        <w:rPr>
          <w:rFonts w:ascii="Arial" w:hAnsi="Arial" w:cs="Arial"/>
        </w:rPr>
        <w:t>bales</w:t>
      </w:r>
      <w:r w:rsidRPr="007C0296">
        <w:rPr>
          <w:rFonts w:ascii="Arial" w:hAnsi="Arial" w:cs="Arial"/>
          <w:spacing w:val="31"/>
        </w:rPr>
        <w:t xml:space="preserve"> </w:t>
      </w:r>
      <w:r w:rsidRPr="007C0296">
        <w:rPr>
          <w:rFonts w:ascii="Arial" w:hAnsi="Arial" w:cs="Arial"/>
        </w:rPr>
        <w:t>and</w:t>
      </w:r>
      <w:r w:rsidRPr="007C0296">
        <w:rPr>
          <w:rFonts w:ascii="Arial" w:hAnsi="Arial" w:cs="Arial"/>
          <w:spacing w:val="34"/>
        </w:rPr>
        <w:t xml:space="preserve"> </w:t>
      </w:r>
      <w:r w:rsidRPr="007C0296">
        <w:rPr>
          <w:rFonts w:ascii="Arial" w:hAnsi="Arial" w:cs="Arial"/>
        </w:rPr>
        <w:t>productivity</w:t>
      </w:r>
      <w:r w:rsidRPr="007C0296">
        <w:rPr>
          <w:rFonts w:ascii="Arial" w:hAnsi="Arial" w:cs="Arial"/>
          <w:spacing w:val="25"/>
        </w:rPr>
        <w:t xml:space="preserve"> </w:t>
      </w:r>
      <w:r w:rsidRPr="007C0296">
        <w:rPr>
          <w:rFonts w:ascii="Arial" w:hAnsi="Arial" w:cs="Arial"/>
        </w:rPr>
        <w:t>of</w:t>
      </w:r>
      <w:r w:rsidRPr="007C0296">
        <w:rPr>
          <w:rFonts w:ascii="Arial" w:hAnsi="Arial" w:cs="Arial"/>
          <w:spacing w:val="26"/>
        </w:rPr>
        <w:t xml:space="preserve"> </w:t>
      </w:r>
      <w:r w:rsidRPr="007C0296">
        <w:rPr>
          <w:rFonts w:ascii="Arial" w:hAnsi="Arial" w:cs="Arial"/>
        </w:rPr>
        <w:t>568</w:t>
      </w:r>
      <w:r w:rsidRPr="007C0296">
        <w:rPr>
          <w:rFonts w:ascii="Arial" w:hAnsi="Arial" w:cs="Arial"/>
          <w:spacing w:val="33"/>
        </w:rPr>
        <w:t xml:space="preserve"> </w:t>
      </w:r>
      <w:r w:rsidRPr="007C0296">
        <w:rPr>
          <w:rFonts w:ascii="Arial" w:hAnsi="Arial" w:cs="Arial"/>
        </w:rPr>
        <w:t>kg</w:t>
      </w:r>
      <w:r w:rsidRPr="007C0296">
        <w:rPr>
          <w:rFonts w:ascii="Arial" w:hAnsi="Arial" w:cs="Arial"/>
          <w:spacing w:val="29"/>
        </w:rPr>
        <w:t xml:space="preserve"> </w:t>
      </w:r>
      <w:r w:rsidRPr="007C0296">
        <w:rPr>
          <w:rFonts w:ascii="Arial" w:hAnsi="Arial" w:cs="Arial"/>
        </w:rPr>
        <w:t>per</w:t>
      </w:r>
      <w:r w:rsidRPr="007C0296">
        <w:rPr>
          <w:rFonts w:ascii="Arial" w:hAnsi="Arial" w:cs="Arial"/>
          <w:spacing w:val="43"/>
        </w:rPr>
        <w:t xml:space="preserve"> </w:t>
      </w:r>
      <w:r w:rsidRPr="007C0296">
        <w:rPr>
          <w:rFonts w:ascii="Arial" w:hAnsi="Arial" w:cs="Arial"/>
        </w:rPr>
        <w:t>ha,</w:t>
      </w:r>
      <w:r w:rsidRPr="007C0296">
        <w:rPr>
          <w:rFonts w:ascii="Arial" w:hAnsi="Arial" w:cs="Arial"/>
          <w:spacing w:val="27"/>
        </w:rPr>
        <w:t xml:space="preserve"> </w:t>
      </w:r>
      <w:r w:rsidRPr="007C0296">
        <w:rPr>
          <w:rFonts w:ascii="Arial" w:hAnsi="Arial" w:cs="Arial"/>
        </w:rPr>
        <w:t>Telangana</w:t>
      </w:r>
      <w:r w:rsidRPr="007C0296">
        <w:rPr>
          <w:rFonts w:ascii="Arial" w:hAnsi="Arial" w:cs="Arial"/>
          <w:spacing w:val="24"/>
        </w:rPr>
        <w:t xml:space="preserve"> </w:t>
      </w:r>
      <w:r w:rsidRPr="007C0296">
        <w:rPr>
          <w:rFonts w:ascii="Arial" w:hAnsi="Arial" w:cs="Arial"/>
        </w:rPr>
        <w:t>(18.18</w:t>
      </w:r>
      <w:r w:rsidRPr="007C0296">
        <w:rPr>
          <w:rFonts w:ascii="Arial" w:hAnsi="Arial" w:cs="Arial"/>
          <w:spacing w:val="31"/>
        </w:rPr>
        <w:t xml:space="preserve"> </w:t>
      </w:r>
      <w:r w:rsidRPr="007C0296">
        <w:rPr>
          <w:rFonts w:ascii="Arial" w:hAnsi="Arial" w:cs="Arial"/>
        </w:rPr>
        <w:t>lakh</w:t>
      </w:r>
      <w:r w:rsidRPr="007C0296">
        <w:rPr>
          <w:rFonts w:ascii="Arial" w:hAnsi="Arial" w:cs="Arial"/>
          <w:spacing w:val="20"/>
        </w:rPr>
        <w:t xml:space="preserve"> </w:t>
      </w:r>
      <w:r w:rsidRPr="007C0296">
        <w:rPr>
          <w:rFonts w:ascii="Arial" w:hAnsi="Arial" w:cs="Arial"/>
        </w:rPr>
        <w:t>ha</w:t>
      </w:r>
      <w:r w:rsidRPr="007C0296">
        <w:rPr>
          <w:rFonts w:ascii="Arial" w:hAnsi="Arial" w:cs="Arial"/>
          <w:spacing w:val="33"/>
        </w:rPr>
        <w:t xml:space="preserve"> </w:t>
      </w:r>
      <w:r w:rsidRPr="007C0296">
        <w:rPr>
          <w:rFonts w:ascii="Arial" w:hAnsi="Arial" w:cs="Arial"/>
        </w:rPr>
        <w:t>with</w:t>
      </w:r>
      <w:r w:rsidRPr="007C0296">
        <w:rPr>
          <w:rFonts w:ascii="Arial" w:hAnsi="Arial" w:cs="Arial"/>
          <w:spacing w:val="29"/>
        </w:rPr>
        <w:t xml:space="preserve"> </w:t>
      </w:r>
      <w:r w:rsidRPr="007C0296">
        <w:rPr>
          <w:rFonts w:ascii="Arial" w:hAnsi="Arial" w:cs="Arial"/>
          <w:spacing w:val="-10"/>
        </w:rPr>
        <w:t>a</w:t>
      </w:r>
      <w:r w:rsidRPr="007C0296">
        <w:rPr>
          <w:rFonts w:ascii="Arial" w:hAnsi="Arial" w:cs="Arial"/>
        </w:rPr>
        <w:t xml:space="preserve"> production</w:t>
      </w:r>
      <w:r w:rsidRPr="007C0296">
        <w:rPr>
          <w:rFonts w:ascii="Arial" w:hAnsi="Arial" w:cs="Arial"/>
          <w:spacing w:val="-5"/>
        </w:rPr>
        <w:t xml:space="preserve"> </w:t>
      </w:r>
      <w:r w:rsidRPr="007C0296">
        <w:rPr>
          <w:rFonts w:ascii="Arial" w:hAnsi="Arial" w:cs="Arial"/>
        </w:rPr>
        <w:t>of</w:t>
      </w:r>
      <w:r w:rsidRPr="007C0296">
        <w:rPr>
          <w:rFonts w:ascii="Arial" w:hAnsi="Arial" w:cs="Arial"/>
          <w:spacing w:val="-8"/>
        </w:rPr>
        <w:t xml:space="preserve"> </w:t>
      </w:r>
      <w:r w:rsidRPr="007C0296">
        <w:rPr>
          <w:rFonts w:ascii="Arial" w:hAnsi="Arial" w:cs="Arial"/>
        </w:rPr>
        <w:t>48.12 lakh</w:t>
      </w:r>
      <w:r w:rsidRPr="007C0296">
        <w:rPr>
          <w:rFonts w:ascii="Arial" w:hAnsi="Arial" w:cs="Arial"/>
          <w:spacing w:val="-5"/>
        </w:rPr>
        <w:t xml:space="preserve"> </w:t>
      </w:r>
      <w:r w:rsidRPr="007C0296">
        <w:rPr>
          <w:rFonts w:ascii="Arial" w:hAnsi="Arial" w:cs="Arial"/>
        </w:rPr>
        <w:t>bales</w:t>
      </w:r>
      <w:r w:rsidRPr="007C0296">
        <w:rPr>
          <w:rFonts w:ascii="Arial" w:hAnsi="Arial" w:cs="Arial"/>
          <w:spacing w:val="-2"/>
        </w:rPr>
        <w:t xml:space="preserve"> </w:t>
      </w:r>
      <w:r w:rsidRPr="007C0296">
        <w:rPr>
          <w:rFonts w:ascii="Arial" w:hAnsi="Arial" w:cs="Arial"/>
        </w:rPr>
        <w:t>and productivity</w:t>
      </w:r>
      <w:r w:rsidRPr="007C0296">
        <w:rPr>
          <w:rFonts w:ascii="Arial" w:hAnsi="Arial" w:cs="Arial"/>
          <w:spacing w:val="-10"/>
        </w:rPr>
        <w:t xml:space="preserve"> </w:t>
      </w:r>
      <w:r w:rsidRPr="007C0296">
        <w:rPr>
          <w:rFonts w:ascii="Arial" w:hAnsi="Arial" w:cs="Arial"/>
        </w:rPr>
        <w:t>of</w:t>
      </w:r>
      <w:r w:rsidRPr="007C0296">
        <w:rPr>
          <w:rFonts w:ascii="Arial" w:hAnsi="Arial" w:cs="Arial"/>
          <w:spacing w:val="-8"/>
        </w:rPr>
        <w:t xml:space="preserve"> </w:t>
      </w:r>
      <w:r w:rsidRPr="007C0296">
        <w:rPr>
          <w:rFonts w:ascii="Arial" w:hAnsi="Arial" w:cs="Arial"/>
        </w:rPr>
        <w:t>450 kg per ha.(Directorate</w:t>
      </w:r>
      <w:r w:rsidRPr="007C0296">
        <w:rPr>
          <w:rFonts w:ascii="Arial" w:hAnsi="Arial" w:cs="Arial"/>
          <w:spacing w:val="-6"/>
        </w:rPr>
        <w:t xml:space="preserve"> </w:t>
      </w:r>
      <w:r w:rsidRPr="007C0296">
        <w:rPr>
          <w:rFonts w:ascii="Arial" w:hAnsi="Arial" w:cs="Arial"/>
        </w:rPr>
        <w:t>of</w:t>
      </w:r>
      <w:r w:rsidRPr="007C0296">
        <w:rPr>
          <w:rFonts w:ascii="Arial" w:hAnsi="Arial" w:cs="Arial"/>
          <w:spacing w:val="-8"/>
        </w:rPr>
        <w:t xml:space="preserve"> </w:t>
      </w:r>
      <w:r w:rsidRPr="007C0296">
        <w:rPr>
          <w:rFonts w:ascii="Arial" w:hAnsi="Arial" w:cs="Arial"/>
        </w:rPr>
        <w:t>Economics and Statistics, Ministry of Agriculture and Farmers Welfare, New Delhi, 2024</w:t>
      </w:r>
    </w:p>
    <w:p w14:paraId="3E345E12" w14:textId="6DCCB266" w:rsidR="007C0296" w:rsidRPr="007C0296" w:rsidRDefault="007C0296" w:rsidP="007C0296">
      <w:pPr>
        <w:pStyle w:val="Heading2"/>
        <w:spacing w:before="147"/>
        <w:rPr>
          <w:rFonts w:ascii="Arial" w:hAnsi="Arial" w:cs="Arial"/>
          <w:b/>
          <w:bCs/>
          <w:color w:val="000000" w:themeColor="text1"/>
          <w:sz w:val="20"/>
          <w:szCs w:val="20"/>
        </w:rPr>
      </w:pPr>
      <w:r>
        <w:rPr>
          <w:rFonts w:ascii="Arial" w:hAnsi="Arial" w:cs="Arial"/>
          <w:b/>
          <w:bCs/>
          <w:color w:val="000000" w:themeColor="text1"/>
          <w:sz w:val="20"/>
          <w:szCs w:val="20"/>
        </w:rPr>
        <w:t>1.</w:t>
      </w:r>
      <w:proofErr w:type="gramStart"/>
      <w:r>
        <w:rPr>
          <w:rFonts w:ascii="Arial" w:hAnsi="Arial" w:cs="Arial"/>
          <w:b/>
          <w:bCs/>
          <w:color w:val="000000" w:themeColor="text1"/>
          <w:sz w:val="20"/>
          <w:szCs w:val="20"/>
        </w:rPr>
        <w:t>3.</w:t>
      </w:r>
      <w:r w:rsidRPr="007C0296">
        <w:rPr>
          <w:rFonts w:ascii="Arial" w:hAnsi="Arial" w:cs="Arial"/>
          <w:b/>
          <w:bCs/>
          <w:color w:val="000000" w:themeColor="text1"/>
          <w:sz w:val="20"/>
          <w:szCs w:val="20"/>
        </w:rPr>
        <w:t>Telangana</w:t>
      </w:r>
      <w:proofErr w:type="gramEnd"/>
      <w:r w:rsidRPr="007C0296">
        <w:rPr>
          <w:rFonts w:ascii="Arial" w:hAnsi="Arial" w:cs="Arial"/>
          <w:b/>
          <w:bCs/>
          <w:color w:val="000000" w:themeColor="text1"/>
          <w:spacing w:val="-6"/>
          <w:sz w:val="20"/>
          <w:szCs w:val="20"/>
        </w:rPr>
        <w:t xml:space="preserve"> </w:t>
      </w:r>
      <w:r w:rsidRPr="007C0296">
        <w:rPr>
          <w:rFonts w:ascii="Arial" w:hAnsi="Arial" w:cs="Arial"/>
          <w:b/>
          <w:bCs/>
          <w:color w:val="000000" w:themeColor="text1"/>
          <w:sz w:val="20"/>
          <w:szCs w:val="20"/>
        </w:rPr>
        <w:t>cotton</w:t>
      </w:r>
      <w:r w:rsidRPr="007C0296">
        <w:rPr>
          <w:rFonts w:ascii="Arial" w:hAnsi="Arial" w:cs="Arial"/>
          <w:b/>
          <w:bCs/>
          <w:color w:val="000000" w:themeColor="text1"/>
          <w:spacing w:val="-4"/>
          <w:sz w:val="20"/>
          <w:szCs w:val="20"/>
        </w:rPr>
        <w:t xml:space="preserve"> </w:t>
      </w:r>
      <w:r w:rsidRPr="007C0296">
        <w:rPr>
          <w:rFonts w:ascii="Arial" w:hAnsi="Arial" w:cs="Arial"/>
          <w:b/>
          <w:bCs/>
          <w:color w:val="000000" w:themeColor="text1"/>
          <w:spacing w:val="-2"/>
          <w:sz w:val="20"/>
          <w:szCs w:val="20"/>
        </w:rPr>
        <w:t>scenario</w:t>
      </w:r>
    </w:p>
    <w:p w14:paraId="7A09B23A" w14:textId="77777777" w:rsidR="007C0296" w:rsidRPr="007C0296" w:rsidRDefault="007C0296" w:rsidP="007C0296">
      <w:pPr>
        <w:pStyle w:val="BodyText"/>
        <w:spacing w:before="272"/>
        <w:ind w:right="128"/>
        <w:jc w:val="both"/>
        <w:rPr>
          <w:rFonts w:ascii="Arial" w:hAnsi="Arial" w:cs="Arial"/>
        </w:rPr>
      </w:pPr>
      <w:r w:rsidRPr="007C0296">
        <w:rPr>
          <w:rFonts w:ascii="Arial" w:hAnsi="Arial" w:cs="Arial"/>
        </w:rPr>
        <w:t>In</w:t>
      </w:r>
      <w:r w:rsidRPr="007C0296">
        <w:rPr>
          <w:rFonts w:ascii="Arial" w:hAnsi="Arial" w:cs="Arial"/>
          <w:spacing w:val="-11"/>
        </w:rPr>
        <w:t xml:space="preserve"> </w:t>
      </w:r>
      <w:r w:rsidRPr="007C0296">
        <w:rPr>
          <w:rFonts w:ascii="Arial" w:hAnsi="Arial" w:cs="Arial"/>
        </w:rPr>
        <w:t>Telangana</w:t>
      </w:r>
      <w:r w:rsidRPr="007C0296">
        <w:rPr>
          <w:rFonts w:ascii="Arial" w:hAnsi="Arial" w:cs="Arial"/>
          <w:spacing w:val="-7"/>
        </w:rPr>
        <w:t xml:space="preserve"> </w:t>
      </w:r>
      <w:r w:rsidRPr="007C0296">
        <w:rPr>
          <w:rFonts w:ascii="Arial" w:hAnsi="Arial" w:cs="Arial"/>
        </w:rPr>
        <w:t>state,</w:t>
      </w:r>
      <w:r w:rsidRPr="007C0296">
        <w:rPr>
          <w:rFonts w:ascii="Arial" w:hAnsi="Arial" w:cs="Arial"/>
          <w:spacing w:val="-9"/>
        </w:rPr>
        <w:t xml:space="preserve"> </w:t>
      </w:r>
      <w:r w:rsidRPr="007C0296">
        <w:rPr>
          <w:rFonts w:ascii="Arial" w:hAnsi="Arial" w:cs="Arial"/>
        </w:rPr>
        <w:t>the</w:t>
      </w:r>
      <w:r w:rsidRPr="007C0296">
        <w:rPr>
          <w:rFonts w:ascii="Arial" w:hAnsi="Arial" w:cs="Arial"/>
          <w:spacing w:val="-3"/>
        </w:rPr>
        <w:t xml:space="preserve"> </w:t>
      </w:r>
      <w:r w:rsidRPr="007C0296">
        <w:rPr>
          <w:rFonts w:ascii="Arial" w:hAnsi="Arial" w:cs="Arial"/>
        </w:rPr>
        <w:t>area</w:t>
      </w:r>
      <w:r w:rsidRPr="007C0296">
        <w:rPr>
          <w:rFonts w:ascii="Arial" w:hAnsi="Arial" w:cs="Arial"/>
          <w:spacing w:val="-7"/>
        </w:rPr>
        <w:t xml:space="preserve"> </w:t>
      </w:r>
      <w:r w:rsidRPr="007C0296">
        <w:rPr>
          <w:rFonts w:ascii="Arial" w:hAnsi="Arial" w:cs="Arial"/>
        </w:rPr>
        <w:t>under</w:t>
      </w:r>
      <w:r w:rsidRPr="007C0296">
        <w:rPr>
          <w:rFonts w:ascii="Arial" w:hAnsi="Arial" w:cs="Arial"/>
          <w:spacing w:val="-4"/>
        </w:rPr>
        <w:t xml:space="preserve"> </w:t>
      </w:r>
      <w:r w:rsidRPr="007C0296">
        <w:rPr>
          <w:rFonts w:ascii="Arial" w:hAnsi="Arial" w:cs="Arial"/>
        </w:rPr>
        <w:t>cotton</w:t>
      </w:r>
      <w:r w:rsidRPr="007C0296">
        <w:rPr>
          <w:rFonts w:ascii="Arial" w:hAnsi="Arial" w:cs="Arial"/>
          <w:spacing w:val="-11"/>
        </w:rPr>
        <w:t xml:space="preserve"> </w:t>
      </w:r>
      <w:r w:rsidRPr="007C0296">
        <w:rPr>
          <w:rFonts w:ascii="Arial" w:hAnsi="Arial" w:cs="Arial"/>
        </w:rPr>
        <w:t>was</w:t>
      </w:r>
      <w:r w:rsidRPr="007C0296">
        <w:rPr>
          <w:rFonts w:ascii="Arial" w:hAnsi="Arial" w:cs="Arial"/>
          <w:spacing w:val="-8"/>
        </w:rPr>
        <w:t xml:space="preserve"> </w:t>
      </w:r>
      <w:r w:rsidRPr="007C0296">
        <w:rPr>
          <w:rFonts w:ascii="Arial" w:hAnsi="Arial" w:cs="Arial"/>
        </w:rPr>
        <w:t>18.13</w:t>
      </w:r>
      <w:r w:rsidRPr="007C0296">
        <w:rPr>
          <w:rFonts w:ascii="Arial" w:hAnsi="Arial" w:cs="Arial"/>
          <w:spacing w:val="-1"/>
        </w:rPr>
        <w:t xml:space="preserve"> </w:t>
      </w:r>
      <w:r w:rsidRPr="007C0296">
        <w:rPr>
          <w:rFonts w:ascii="Arial" w:hAnsi="Arial" w:cs="Arial"/>
        </w:rPr>
        <w:t>lakh</w:t>
      </w:r>
      <w:r w:rsidRPr="007C0296">
        <w:rPr>
          <w:rFonts w:ascii="Arial" w:hAnsi="Arial" w:cs="Arial"/>
          <w:spacing w:val="-6"/>
        </w:rPr>
        <w:t xml:space="preserve"> </w:t>
      </w:r>
      <w:r w:rsidRPr="007C0296">
        <w:rPr>
          <w:rFonts w:ascii="Arial" w:hAnsi="Arial" w:cs="Arial"/>
        </w:rPr>
        <w:t>ha</w:t>
      </w:r>
      <w:r w:rsidRPr="007C0296">
        <w:rPr>
          <w:rFonts w:ascii="Arial" w:hAnsi="Arial" w:cs="Arial"/>
          <w:spacing w:val="-7"/>
        </w:rPr>
        <w:t xml:space="preserve"> </w:t>
      </w:r>
      <w:r w:rsidRPr="007C0296">
        <w:rPr>
          <w:rFonts w:ascii="Arial" w:hAnsi="Arial" w:cs="Arial"/>
        </w:rPr>
        <w:t>during</w:t>
      </w:r>
      <w:r w:rsidRPr="007C0296">
        <w:rPr>
          <w:rFonts w:ascii="Arial" w:hAnsi="Arial" w:cs="Arial"/>
          <w:spacing w:val="-6"/>
        </w:rPr>
        <w:t xml:space="preserve"> </w:t>
      </w:r>
      <w:r w:rsidRPr="007C0296">
        <w:rPr>
          <w:rFonts w:ascii="Arial" w:hAnsi="Arial" w:cs="Arial"/>
        </w:rPr>
        <w:t>2023-24</w:t>
      </w:r>
      <w:r w:rsidRPr="007C0296">
        <w:rPr>
          <w:rFonts w:ascii="Arial" w:hAnsi="Arial" w:cs="Arial"/>
          <w:spacing w:val="40"/>
        </w:rPr>
        <w:t xml:space="preserve"> </w:t>
      </w:r>
      <w:r w:rsidRPr="007C0296">
        <w:rPr>
          <w:rFonts w:ascii="Arial" w:hAnsi="Arial" w:cs="Arial"/>
        </w:rPr>
        <w:t>as</w:t>
      </w:r>
      <w:r w:rsidRPr="007C0296">
        <w:rPr>
          <w:rFonts w:ascii="Arial" w:hAnsi="Arial" w:cs="Arial"/>
          <w:spacing w:val="-8"/>
        </w:rPr>
        <w:t xml:space="preserve"> </w:t>
      </w:r>
      <w:r w:rsidRPr="007C0296">
        <w:rPr>
          <w:rFonts w:ascii="Arial" w:hAnsi="Arial" w:cs="Arial"/>
        </w:rPr>
        <w:t>against 20.23 lakh ha during 2022-23. Among the districts, Nalgonda stood first with 2.3 lakh ha followed</w:t>
      </w:r>
      <w:r w:rsidRPr="007C0296">
        <w:rPr>
          <w:rFonts w:ascii="Arial" w:hAnsi="Arial" w:cs="Arial"/>
          <w:spacing w:val="-15"/>
        </w:rPr>
        <w:t xml:space="preserve"> </w:t>
      </w:r>
      <w:r w:rsidRPr="007C0296">
        <w:rPr>
          <w:rFonts w:ascii="Arial" w:hAnsi="Arial" w:cs="Arial"/>
        </w:rPr>
        <w:t>by</w:t>
      </w:r>
      <w:r w:rsidRPr="007C0296">
        <w:rPr>
          <w:rFonts w:ascii="Arial" w:hAnsi="Arial" w:cs="Arial"/>
          <w:spacing w:val="-15"/>
        </w:rPr>
        <w:t xml:space="preserve"> </w:t>
      </w:r>
      <w:r w:rsidRPr="007C0296">
        <w:rPr>
          <w:rFonts w:ascii="Arial" w:hAnsi="Arial" w:cs="Arial"/>
        </w:rPr>
        <w:t>Adilabad</w:t>
      </w:r>
      <w:r w:rsidRPr="007C0296">
        <w:rPr>
          <w:rFonts w:ascii="Arial" w:hAnsi="Arial" w:cs="Arial"/>
          <w:spacing w:val="-15"/>
        </w:rPr>
        <w:t xml:space="preserve"> </w:t>
      </w:r>
      <w:r w:rsidRPr="007C0296">
        <w:rPr>
          <w:rFonts w:ascii="Arial" w:hAnsi="Arial" w:cs="Arial"/>
        </w:rPr>
        <w:t>(1.67</w:t>
      </w:r>
      <w:r w:rsidRPr="007C0296">
        <w:rPr>
          <w:rFonts w:ascii="Arial" w:hAnsi="Arial" w:cs="Arial"/>
          <w:spacing w:val="-12"/>
        </w:rPr>
        <w:t xml:space="preserve"> </w:t>
      </w:r>
      <w:r w:rsidRPr="007C0296">
        <w:rPr>
          <w:rFonts w:ascii="Arial" w:hAnsi="Arial" w:cs="Arial"/>
        </w:rPr>
        <w:t>lakh</w:t>
      </w:r>
      <w:r w:rsidRPr="007C0296">
        <w:rPr>
          <w:rFonts w:ascii="Arial" w:hAnsi="Arial" w:cs="Arial"/>
          <w:spacing w:val="-12"/>
        </w:rPr>
        <w:t xml:space="preserve"> </w:t>
      </w:r>
      <w:r w:rsidRPr="007C0296">
        <w:rPr>
          <w:rFonts w:ascii="Arial" w:hAnsi="Arial" w:cs="Arial"/>
        </w:rPr>
        <w:t>ha),</w:t>
      </w:r>
      <w:r w:rsidRPr="007C0296">
        <w:rPr>
          <w:rFonts w:ascii="Arial" w:hAnsi="Arial" w:cs="Arial"/>
          <w:spacing w:val="-7"/>
        </w:rPr>
        <w:t xml:space="preserve"> </w:t>
      </w:r>
      <w:proofErr w:type="spellStart"/>
      <w:r w:rsidRPr="007C0296">
        <w:rPr>
          <w:rFonts w:ascii="Arial" w:hAnsi="Arial" w:cs="Arial"/>
        </w:rPr>
        <w:t>Sangareddy</w:t>
      </w:r>
      <w:proofErr w:type="spellEnd"/>
      <w:r w:rsidRPr="007C0296">
        <w:rPr>
          <w:rFonts w:ascii="Arial" w:hAnsi="Arial" w:cs="Arial"/>
          <w:spacing w:val="-15"/>
        </w:rPr>
        <w:t xml:space="preserve"> </w:t>
      </w:r>
      <w:r w:rsidRPr="007C0296">
        <w:rPr>
          <w:rFonts w:ascii="Arial" w:hAnsi="Arial" w:cs="Arial"/>
        </w:rPr>
        <w:t>(1.45</w:t>
      </w:r>
      <w:r w:rsidRPr="007C0296">
        <w:rPr>
          <w:rFonts w:ascii="Arial" w:hAnsi="Arial" w:cs="Arial"/>
          <w:spacing w:val="-12"/>
        </w:rPr>
        <w:t xml:space="preserve"> </w:t>
      </w:r>
      <w:r w:rsidRPr="007C0296">
        <w:rPr>
          <w:rFonts w:ascii="Arial" w:hAnsi="Arial" w:cs="Arial"/>
        </w:rPr>
        <w:t>lakh</w:t>
      </w:r>
      <w:r w:rsidRPr="007C0296">
        <w:rPr>
          <w:rFonts w:ascii="Arial" w:hAnsi="Arial" w:cs="Arial"/>
          <w:spacing w:val="-12"/>
        </w:rPr>
        <w:t xml:space="preserve"> </w:t>
      </w:r>
      <w:r w:rsidRPr="007C0296">
        <w:rPr>
          <w:rFonts w:ascii="Arial" w:hAnsi="Arial" w:cs="Arial"/>
        </w:rPr>
        <w:t>ha),</w:t>
      </w:r>
      <w:r w:rsidRPr="007C0296">
        <w:rPr>
          <w:rFonts w:ascii="Arial" w:hAnsi="Arial" w:cs="Arial"/>
          <w:spacing w:val="-10"/>
        </w:rPr>
        <w:t xml:space="preserve"> </w:t>
      </w:r>
      <w:proofErr w:type="spellStart"/>
      <w:r w:rsidRPr="007C0296">
        <w:rPr>
          <w:rFonts w:ascii="Arial" w:hAnsi="Arial" w:cs="Arial"/>
        </w:rPr>
        <w:t>Asifabad</w:t>
      </w:r>
      <w:proofErr w:type="spellEnd"/>
      <w:r w:rsidRPr="007C0296">
        <w:rPr>
          <w:rFonts w:ascii="Arial" w:hAnsi="Arial" w:cs="Arial"/>
          <w:spacing w:val="-12"/>
        </w:rPr>
        <w:t xml:space="preserve"> </w:t>
      </w:r>
      <w:r w:rsidRPr="007C0296">
        <w:rPr>
          <w:rFonts w:ascii="Arial" w:hAnsi="Arial" w:cs="Arial"/>
        </w:rPr>
        <w:t>(1.37</w:t>
      </w:r>
      <w:r w:rsidRPr="007C0296">
        <w:rPr>
          <w:rFonts w:ascii="Arial" w:hAnsi="Arial" w:cs="Arial"/>
          <w:spacing w:val="-7"/>
        </w:rPr>
        <w:t xml:space="preserve"> </w:t>
      </w:r>
      <w:r w:rsidRPr="007C0296">
        <w:rPr>
          <w:rFonts w:ascii="Arial" w:hAnsi="Arial" w:cs="Arial"/>
        </w:rPr>
        <w:t>lakh</w:t>
      </w:r>
      <w:r w:rsidRPr="007C0296">
        <w:rPr>
          <w:rFonts w:ascii="Arial" w:hAnsi="Arial" w:cs="Arial"/>
          <w:spacing w:val="-12"/>
        </w:rPr>
        <w:t xml:space="preserve"> </w:t>
      </w:r>
      <w:r w:rsidRPr="007C0296">
        <w:rPr>
          <w:rFonts w:ascii="Arial" w:hAnsi="Arial" w:cs="Arial"/>
        </w:rPr>
        <w:t>ha)</w:t>
      </w:r>
      <w:r w:rsidRPr="007C0296">
        <w:rPr>
          <w:rFonts w:ascii="Arial" w:hAnsi="Arial" w:cs="Arial"/>
          <w:spacing w:val="-10"/>
        </w:rPr>
        <w:t xml:space="preserve"> </w:t>
      </w:r>
      <w:r w:rsidRPr="007C0296">
        <w:rPr>
          <w:rFonts w:ascii="Arial" w:hAnsi="Arial" w:cs="Arial"/>
        </w:rPr>
        <w:t xml:space="preserve">and </w:t>
      </w:r>
      <w:proofErr w:type="spellStart"/>
      <w:r w:rsidRPr="007C0296">
        <w:rPr>
          <w:rFonts w:ascii="Arial" w:hAnsi="Arial" w:cs="Arial"/>
        </w:rPr>
        <w:t>Vikarabad</w:t>
      </w:r>
      <w:proofErr w:type="spellEnd"/>
      <w:r w:rsidRPr="007C0296">
        <w:rPr>
          <w:rFonts w:ascii="Arial" w:hAnsi="Arial" w:cs="Arial"/>
        </w:rPr>
        <w:t xml:space="preserve"> (1.06 lakh ha). (Cotton March </w:t>
      </w:r>
      <w:proofErr w:type="gramStart"/>
      <w:r w:rsidRPr="007C0296">
        <w:rPr>
          <w:rFonts w:ascii="Arial" w:hAnsi="Arial" w:cs="Arial"/>
        </w:rPr>
        <w:t>2024 )</w:t>
      </w:r>
      <w:proofErr w:type="gramEnd"/>
    </w:p>
    <w:p w14:paraId="35B21922" w14:textId="2310AD8F" w:rsidR="007F7B32" w:rsidRDefault="00902823" w:rsidP="00441B6F">
      <w:pPr>
        <w:pStyle w:val="AbstHead"/>
        <w:spacing w:after="0"/>
        <w:jc w:val="both"/>
        <w:rPr>
          <w:rFonts w:ascii="Arial" w:hAnsi="Arial" w:cs="Arial"/>
        </w:rPr>
      </w:pPr>
      <w:r>
        <w:rPr>
          <w:rFonts w:ascii="Arial" w:hAnsi="Arial" w:cs="Arial"/>
        </w:rPr>
        <w:t>2.</w:t>
      </w:r>
      <w:r w:rsidR="008778F2">
        <w:rPr>
          <w:rFonts w:ascii="Arial" w:hAnsi="Arial" w:cs="Arial"/>
        </w:rPr>
        <w:t xml:space="preserve"> </w:t>
      </w:r>
      <w:r w:rsidR="006B57D0">
        <w:rPr>
          <w:rFonts w:ascii="Arial" w:hAnsi="Arial" w:cs="Arial"/>
        </w:rPr>
        <w:t>methodology</w:t>
      </w:r>
    </w:p>
    <w:p w14:paraId="1167D39F" w14:textId="77777777" w:rsidR="004A1016" w:rsidRDefault="004A1016" w:rsidP="00441B6F">
      <w:pPr>
        <w:pStyle w:val="Body"/>
        <w:spacing w:after="0"/>
        <w:rPr>
          <w:rFonts w:ascii="Arial" w:hAnsi="Arial" w:cs="Arial"/>
        </w:rPr>
      </w:pPr>
    </w:p>
    <w:p w14:paraId="26C80919" w14:textId="72D8918F" w:rsidR="0062641C" w:rsidRPr="0062641C" w:rsidRDefault="0062641C" w:rsidP="0062641C">
      <w:pPr>
        <w:pStyle w:val="Body"/>
        <w:spacing w:after="0"/>
        <w:rPr>
          <w:rFonts w:ascii="Arial" w:hAnsi="Arial" w:cs="Arial"/>
          <w:lang w:val="en-IN"/>
        </w:rPr>
      </w:pPr>
      <w:r w:rsidRPr="0062641C">
        <w:rPr>
          <w:rFonts w:ascii="Arial" w:hAnsi="Arial" w:cs="Arial"/>
          <w:lang w:val="en-IN"/>
        </w:rPr>
        <w:t>Warangal district of Telangana was purposively selected for this study, as it is a prominent cotton-growing region with significant cultivation of Rasi Swift hybrid cotton. The district also holds high commercial relevance for Rasi Seeds, making it an ideal location to assess market potential and stakeholder perceptions. A total of 100 respondents were selected using a multi-stage random sampling technique, including 80 farmers and 20 retailers. Four mandals with the highest cotton acreage—</w:t>
      </w:r>
      <w:proofErr w:type="spellStart"/>
      <w:r w:rsidRPr="0062641C">
        <w:rPr>
          <w:rFonts w:ascii="Arial" w:hAnsi="Arial" w:cs="Arial"/>
          <w:lang w:val="en-IN"/>
        </w:rPr>
        <w:t>Narsampeta</w:t>
      </w:r>
      <w:proofErr w:type="spellEnd"/>
      <w:r w:rsidRPr="0062641C">
        <w:rPr>
          <w:rFonts w:ascii="Arial" w:hAnsi="Arial" w:cs="Arial"/>
          <w:lang w:val="en-IN"/>
        </w:rPr>
        <w:t xml:space="preserve">, </w:t>
      </w:r>
      <w:proofErr w:type="spellStart"/>
      <w:r w:rsidRPr="0062641C">
        <w:rPr>
          <w:rFonts w:ascii="Arial" w:hAnsi="Arial" w:cs="Arial"/>
          <w:lang w:val="en-IN"/>
        </w:rPr>
        <w:t>Damera</w:t>
      </w:r>
      <w:proofErr w:type="spellEnd"/>
      <w:r w:rsidRPr="0062641C">
        <w:rPr>
          <w:rFonts w:ascii="Arial" w:hAnsi="Arial" w:cs="Arial"/>
          <w:lang w:val="en-IN"/>
        </w:rPr>
        <w:t xml:space="preserve">, </w:t>
      </w:r>
      <w:proofErr w:type="spellStart"/>
      <w:r w:rsidRPr="0062641C">
        <w:rPr>
          <w:rFonts w:ascii="Arial" w:hAnsi="Arial" w:cs="Arial"/>
          <w:lang w:val="en-IN"/>
        </w:rPr>
        <w:t>Chennaraopeta</w:t>
      </w:r>
      <w:proofErr w:type="spellEnd"/>
      <w:r w:rsidRPr="0062641C">
        <w:rPr>
          <w:rFonts w:ascii="Arial" w:hAnsi="Arial" w:cs="Arial"/>
          <w:lang w:val="en-IN"/>
        </w:rPr>
        <w:t xml:space="preserve">, and </w:t>
      </w:r>
      <w:proofErr w:type="spellStart"/>
      <w:r w:rsidRPr="0062641C">
        <w:rPr>
          <w:rFonts w:ascii="Arial" w:hAnsi="Arial" w:cs="Arial"/>
          <w:lang w:val="en-IN"/>
        </w:rPr>
        <w:t>Thorrur</w:t>
      </w:r>
      <w:proofErr w:type="spellEnd"/>
      <w:r w:rsidRPr="0062641C">
        <w:rPr>
          <w:rFonts w:ascii="Arial" w:hAnsi="Arial" w:cs="Arial"/>
          <w:lang w:val="en-IN"/>
        </w:rPr>
        <w:t xml:space="preserve">—were identified. From each mandal, two leading cotton-growing villages were selected, and 10 farmers were randomly chosen from each village, constituting the farmer sample. Additionally, five major cotton markets </w:t>
      </w:r>
      <w:r w:rsidR="00E30813" w:rsidRPr="0062641C">
        <w:rPr>
          <w:rFonts w:ascii="Arial" w:hAnsi="Arial" w:cs="Arial"/>
          <w:lang w:val="en-IN"/>
        </w:rPr>
        <w:t>were selected conveniently</w:t>
      </w:r>
      <w:r w:rsidRPr="0062641C">
        <w:rPr>
          <w:rFonts w:ascii="Arial" w:hAnsi="Arial" w:cs="Arial"/>
          <w:lang w:val="en-IN"/>
        </w:rPr>
        <w:t xml:space="preserve"> from which four retailers each were selected.</w:t>
      </w:r>
    </w:p>
    <w:p w14:paraId="6311CCC3" w14:textId="77777777" w:rsidR="0062641C" w:rsidRPr="0062641C" w:rsidRDefault="0062641C" w:rsidP="0062641C">
      <w:pPr>
        <w:pStyle w:val="Body"/>
        <w:spacing w:after="0"/>
        <w:rPr>
          <w:rFonts w:ascii="Arial" w:hAnsi="Arial" w:cs="Arial"/>
          <w:lang w:val="en-IN"/>
        </w:rPr>
      </w:pPr>
      <w:r w:rsidRPr="0062641C">
        <w:rPr>
          <w:rFonts w:ascii="Arial" w:hAnsi="Arial" w:cs="Arial"/>
          <w:lang w:val="en-IN"/>
        </w:rPr>
        <w:t>Primary data were collected through personal interviews using a pre-tested structured questionnaire that included closed-ended questions. The questionnaire covered key areas such as awareness, adoption, constraints, preferences, yield performance, input costs, and profitability associated with the Rasi Swift hybrid. To measure perception and awareness levels, itemised rating scales like the Likert scale were used. Secondary data were gathered from government records, village and mandal offices, company reports, academic sources, and marketing databases.</w:t>
      </w:r>
    </w:p>
    <w:p w14:paraId="3CE93606" w14:textId="77777777" w:rsidR="0062641C" w:rsidRPr="0062641C" w:rsidRDefault="0062641C" w:rsidP="0062641C">
      <w:pPr>
        <w:pStyle w:val="Body"/>
        <w:spacing w:after="0"/>
        <w:rPr>
          <w:rFonts w:ascii="Arial" w:hAnsi="Arial" w:cs="Arial"/>
          <w:lang w:val="en-IN"/>
        </w:rPr>
      </w:pPr>
      <w:r w:rsidRPr="0062641C">
        <w:rPr>
          <w:rFonts w:ascii="Arial" w:hAnsi="Arial" w:cs="Arial"/>
          <w:lang w:val="en-IN"/>
        </w:rPr>
        <w:t>The collected data were analysed using descriptive statistics such as percentages, means, and standard deviations. In addition, analytical tools like the mean rank method, independent t-test, and market potential estimation (based on area under cotton and average seed rate) were employed to derive meaningful insights related to stakeholder perceptions and demand estimation for Rasi Swift hybrid cotton.</w:t>
      </w:r>
    </w:p>
    <w:p w14:paraId="78357421" w14:textId="77777777" w:rsidR="004A1016" w:rsidRDefault="004A1016" w:rsidP="00441B6F">
      <w:pPr>
        <w:pStyle w:val="Body"/>
        <w:spacing w:after="0"/>
        <w:rPr>
          <w:rFonts w:ascii="Arial" w:hAnsi="Arial" w:cs="Arial"/>
        </w:rPr>
      </w:pPr>
    </w:p>
    <w:p w14:paraId="719E8364"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CCAFCF1" w14:textId="77777777" w:rsidR="004F2A0A" w:rsidRDefault="004F2A0A" w:rsidP="00441B6F">
      <w:pPr>
        <w:pStyle w:val="Head1"/>
        <w:spacing w:after="0"/>
        <w:jc w:val="both"/>
        <w:rPr>
          <w:rFonts w:ascii="Arial" w:hAnsi="Arial" w:cs="Arial"/>
        </w:rPr>
      </w:pPr>
    </w:p>
    <w:p w14:paraId="436D4D8B" w14:textId="77777777" w:rsidR="00E06095" w:rsidRPr="00E06095" w:rsidRDefault="00E06095" w:rsidP="00E06095">
      <w:pPr>
        <w:pStyle w:val="Body"/>
        <w:spacing w:after="0"/>
        <w:rPr>
          <w:rFonts w:ascii="Arial" w:hAnsi="Arial" w:cs="Arial"/>
          <w:b/>
          <w:bCs/>
          <w:sz w:val="22"/>
          <w:lang w:val="en-IN"/>
        </w:rPr>
      </w:pPr>
      <w:r w:rsidRPr="00E06095">
        <w:rPr>
          <w:rFonts w:ascii="Arial" w:hAnsi="Arial" w:cs="Arial"/>
          <w:b/>
          <w:bCs/>
          <w:sz w:val="22"/>
          <w:lang w:val="en-IN"/>
        </w:rPr>
        <w:t>3.1 Demographic Profile of Respondents</w:t>
      </w:r>
    </w:p>
    <w:p w14:paraId="534495F3"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The demographic characteristics of the respondents provide valuable insights into the socio-economic background influencing the adoption and perception of Rasi Swift hybrid cotton. The study comprised 80 farmer respondents selected from eight villages across four mandals in Warangal district, Telangana. The age composition of the respondents revealed that the majority were in the middle-aged group of 36 to 50 years, accounting for 47.5 percent, followed by 31.25 percent who were above 50 years, and 21.25 percent below the age of 35. This indicates that the decision-making in cotton cultivation is largely driven by experienced and mature individuals.</w:t>
      </w:r>
    </w:p>
    <w:p w14:paraId="09397DEC"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In terms of educational qualifications, a significant number of respondents (53.75 percent) had completed high school or intermediate education. Graduates and diploma holders constituted 26.25 percent of the sample, while the remaining 20 percent were either illiterate or had only primary level education. The educational profile suggests that a considerable portion of the farmer population has attained formal education, which can positively influence their openness to adopt newer seed technologies like Rasi Swift.</w:t>
      </w:r>
    </w:p>
    <w:p w14:paraId="7DA076C3"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Regarding occupational status, 30 percent of respondents were private sector employees engaged in farming alongside their job, 25 percent were government employees, and another 25 percent were homemakers actively involved in agricultural operations. Additionally, 11.25 percent were self-employed as business owners and 8.75 percent were retired individuals. These statistics highlight that cotton farming is practiced by a diverse set of individuals with varied professional backgrounds.</w:t>
      </w:r>
    </w:p>
    <w:p w14:paraId="0FF9013E"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The data on family size reveals that a majority of respondents, about 62.5 percent, had families comprising 3 to 4 members. Another 18.75 percent had 5 to 6 members in the household, while 17.5 percent had only 1 to 2 members, and a minimal 1.25 percent had large families of 7 members or more. This family structure reflects the rural trend toward smaller, independent family units.</w:t>
      </w:r>
    </w:p>
    <w:p w14:paraId="5EB1584D" w14:textId="77777777" w:rsidR="00E06095" w:rsidRPr="00E06095" w:rsidRDefault="00E06095" w:rsidP="00E06095">
      <w:pPr>
        <w:pStyle w:val="Body"/>
        <w:spacing w:after="0"/>
        <w:rPr>
          <w:rFonts w:ascii="Arial" w:hAnsi="Arial" w:cs="Arial"/>
          <w:bCs/>
          <w:lang w:val="en-IN"/>
        </w:rPr>
      </w:pPr>
      <w:r w:rsidRPr="00E06095">
        <w:rPr>
          <w:rFonts w:ascii="Arial" w:hAnsi="Arial" w:cs="Arial"/>
          <w:bCs/>
          <w:lang w:val="en-IN"/>
        </w:rPr>
        <w:t>In terms of landholding size, around 40 percent of the respondents were smallholders owning less than 2 acres, 45 percent fell under the medium farmer category with holdings between 2 to 5 acres, and the remaining 15 percent were large farmers with more than 5 acres of cultivable land. Most of the farmers had over 10 years of experience in cotton cultivation. Many respondents were willing to shift hybrids based on performance outcomes and peer recommendations.</w:t>
      </w:r>
    </w:p>
    <w:p w14:paraId="54956554" w14:textId="77777777" w:rsidR="00E06095" w:rsidRDefault="00E06095" w:rsidP="00E06095">
      <w:pPr>
        <w:pStyle w:val="Body"/>
        <w:spacing w:after="0"/>
        <w:rPr>
          <w:rFonts w:ascii="Arial" w:hAnsi="Arial" w:cs="Arial"/>
          <w:bCs/>
          <w:lang w:val="en-IN"/>
        </w:rPr>
      </w:pPr>
      <w:r w:rsidRPr="00E06095">
        <w:rPr>
          <w:rFonts w:ascii="Arial" w:hAnsi="Arial" w:cs="Arial"/>
          <w:bCs/>
          <w:lang w:val="en-IN"/>
        </w:rPr>
        <w:t>Overall, the demographic profile illustrates a mix of education levels, occupations, age groups, and landholding categories. This diversity influences the levels of awareness and ultimately the adoption decisions related to Rasi Swift hybrid cotton.</w:t>
      </w:r>
    </w:p>
    <w:p w14:paraId="1B8A94AB" w14:textId="04AB1534" w:rsidR="00391085" w:rsidRPr="00391085" w:rsidRDefault="00391085" w:rsidP="008D69DA">
      <w:pPr>
        <w:tabs>
          <w:tab w:val="left" w:pos="1080"/>
        </w:tabs>
        <w:rPr>
          <w:rFonts w:ascii="Arial" w:hAnsi="Arial"/>
          <w:b/>
        </w:rPr>
      </w:pPr>
      <w:r>
        <w:rPr>
          <w:rFonts w:ascii="Arial" w:hAnsi="Arial"/>
          <w:b/>
        </w:rPr>
        <w:t>Table 1.</w:t>
      </w:r>
      <w:r w:rsidRPr="00DC3180">
        <w:rPr>
          <w:rFonts w:ascii="Arial" w:hAnsi="Arial"/>
          <w:b/>
        </w:rPr>
        <w:tab/>
      </w:r>
      <w:r w:rsidRPr="00CE2422">
        <w:rPr>
          <w:rFonts w:ascii="Arial" w:hAnsi="Arial" w:cs="Arial"/>
          <w:b/>
          <w:bCs/>
        </w:rPr>
        <w:t>Demographic information of the respondents</w:t>
      </w:r>
    </w:p>
    <w:tbl>
      <w:tblPr>
        <w:tblStyle w:val="TableGrid"/>
        <w:tblW w:w="0" w:type="auto"/>
        <w:tblLook w:val="04A0" w:firstRow="1" w:lastRow="0" w:firstColumn="1" w:lastColumn="0" w:noHBand="0" w:noVBand="1"/>
      </w:tblPr>
      <w:tblGrid>
        <w:gridCol w:w="619"/>
        <w:gridCol w:w="2290"/>
        <w:gridCol w:w="1767"/>
        <w:gridCol w:w="2250"/>
        <w:gridCol w:w="1498"/>
      </w:tblGrid>
      <w:tr w:rsidR="00391085" w:rsidRPr="00391085" w14:paraId="34736BFC" w14:textId="77777777" w:rsidTr="00391085">
        <w:tc>
          <w:tcPr>
            <w:tcW w:w="0" w:type="auto"/>
            <w:hideMark/>
          </w:tcPr>
          <w:p w14:paraId="071237F9"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S. No</w:t>
            </w:r>
          </w:p>
        </w:tc>
        <w:tc>
          <w:tcPr>
            <w:tcW w:w="0" w:type="auto"/>
            <w:hideMark/>
          </w:tcPr>
          <w:p w14:paraId="60F9F50A"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Demographic Characteristic</w:t>
            </w:r>
          </w:p>
        </w:tc>
        <w:tc>
          <w:tcPr>
            <w:tcW w:w="0" w:type="auto"/>
            <w:hideMark/>
          </w:tcPr>
          <w:p w14:paraId="703A7991"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Category</w:t>
            </w:r>
          </w:p>
        </w:tc>
        <w:tc>
          <w:tcPr>
            <w:tcW w:w="0" w:type="auto"/>
            <w:hideMark/>
          </w:tcPr>
          <w:p w14:paraId="0E568FF6"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No. of Respondents (n = 80)</w:t>
            </w:r>
          </w:p>
        </w:tc>
        <w:tc>
          <w:tcPr>
            <w:tcW w:w="0" w:type="auto"/>
            <w:hideMark/>
          </w:tcPr>
          <w:p w14:paraId="29DD9394" w14:textId="77777777" w:rsidR="00391085" w:rsidRPr="00391085" w:rsidRDefault="00391085" w:rsidP="00391085">
            <w:pPr>
              <w:pStyle w:val="Body"/>
              <w:rPr>
                <w:rFonts w:ascii="Arial" w:hAnsi="Arial" w:cs="Arial"/>
                <w:b/>
                <w:bCs/>
                <w:sz w:val="20"/>
                <w:szCs w:val="20"/>
                <w:lang w:val="en-IN"/>
              </w:rPr>
            </w:pPr>
            <w:r w:rsidRPr="00391085">
              <w:rPr>
                <w:rFonts w:ascii="Arial" w:hAnsi="Arial" w:cs="Arial"/>
                <w:b/>
                <w:bCs/>
                <w:sz w:val="20"/>
                <w:szCs w:val="20"/>
                <w:lang w:val="en-IN"/>
              </w:rPr>
              <w:t>Percentage (%)</w:t>
            </w:r>
          </w:p>
        </w:tc>
      </w:tr>
      <w:tr w:rsidR="00391085" w:rsidRPr="00391085" w14:paraId="3BA77FFA" w14:textId="77777777" w:rsidTr="004D0F68">
        <w:tc>
          <w:tcPr>
            <w:tcW w:w="0" w:type="auto"/>
            <w:gridSpan w:val="2"/>
            <w:vMerge w:val="restart"/>
            <w:hideMark/>
          </w:tcPr>
          <w:p w14:paraId="36235967" w14:textId="26E94C06"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w:t>
            </w:r>
            <w:r>
              <w:rPr>
                <w:rFonts w:ascii="Arial" w:hAnsi="Arial" w:cs="Arial"/>
                <w:bCs/>
                <w:sz w:val="20"/>
                <w:szCs w:val="20"/>
                <w:lang w:val="en-IN"/>
              </w:rPr>
              <w:t xml:space="preserve"> </w:t>
            </w:r>
            <w:r w:rsidRPr="00391085">
              <w:rPr>
                <w:rFonts w:ascii="Arial" w:hAnsi="Arial" w:cs="Arial"/>
                <w:b/>
                <w:bCs/>
                <w:sz w:val="20"/>
                <w:szCs w:val="20"/>
                <w:lang w:val="en-IN"/>
              </w:rPr>
              <w:t>Age Group (Years)</w:t>
            </w:r>
          </w:p>
        </w:tc>
        <w:tc>
          <w:tcPr>
            <w:tcW w:w="0" w:type="auto"/>
            <w:hideMark/>
          </w:tcPr>
          <w:p w14:paraId="0529858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Less than 30</w:t>
            </w:r>
          </w:p>
        </w:tc>
        <w:tc>
          <w:tcPr>
            <w:tcW w:w="0" w:type="auto"/>
            <w:hideMark/>
          </w:tcPr>
          <w:p w14:paraId="24F4865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13</w:t>
            </w:r>
          </w:p>
        </w:tc>
        <w:tc>
          <w:tcPr>
            <w:tcW w:w="0" w:type="auto"/>
            <w:hideMark/>
          </w:tcPr>
          <w:p w14:paraId="53D208C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16.25</w:t>
            </w:r>
          </w:p>
        </w:tc>
      </w:tr>
      <w:tr w:rsidR="00391085" w:rsidRPr="00391085" w14:paraId="60683604" w14:textId="77777777" w:rsidTr="004D0F68">
        <w:tc>
          <w:tcPr>
            <w:tcW w:w="0" w:type="auto"/>
            <w:gridSpan w:val="2"/>
            <w:vMerge/>
            <w:hideMark/>
          </w:tcPr>
          <w:p w14:paraId="3425B0FB" w14:textId="77777777" w:rsidR="00391085" w:rsidRPr="00391085" w:rsidRDefault="00391085" w:rsidP="00391085">
            <w:pPr>
              <w:pStyle w:val="Body"/>
              <w:rPr>
                <w:rFonts w:ascii="Arial" w:hAnsi="Arial" w:cs="Arial"/>
                <w:bCs/>
                <w:sz w:val="20"/>
                <w:szCs w:val="20"/>
                <w:lang w:val="en-IN"/>
              </w:rPr>
            </w:pPr>
          </w:p>
        </w:tc>
        <w:tc>
          <w:tcPr>
            <w:tcW w:w="0" w:type="auto"/>
            <w:hideMark/>
          </w:tcPr>
          <w:p w14:paraId="250369B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31 – 40</w:t>
            </w:r>
          </w:p>
        </w:tc>
        <w:tc>
          <w:tcPr>
            <w:tcW w:w="0" w:type="auto"/>
            <w:hideMark/>
          </w:tcPr>
          <w:p w14:paraId="0EFB9E33"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24</w:t>
            </w:r>
          </w:p>
        </w:tc>
        <w:tc>
          <w:tcPr>
            <w:tcW w:w="0" w:type="auto"/>
            <w:hideMark/>
          </w:tcPr>
          <w:p w14:paraId="65F0C2A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30.00</w:t>
            </w:r>
          </w:p>
        </w:tc>
      </w:tr>
      <w:tr w:rsidR="00391085" w:rsidRPr="00391085" w14:paraId="589DF3CB" w14:textId="77777777" w:rsidTr="004D0F68">
        <w:tc>
          <w:tcPr>
            <w:tcW w:w="0" w:type="auto"/>
            <w:gridSpan w:val="2"/>
            <w:vMerge/>
            <w:hideMark/>
          </w:tcPr>
          <w:p w14:paraId="5BA02631" w14:textId="77777777" w:rsidR="00391085" w:rsidRPr="00391085" w:rsidRDefault="00391085" w:rsidP="00391085">
            <w:pPr>
              <w:pStyle w:val="Body"/>
              <w:rPr>
                <w:rFonts w:ascii="Arial" w:hAnsi="Arial" w:cs="Arial"/>
                <w:bCs/>
                <w:sz w:val="20"/>
                <w:szCs w:val="20"/>
                <w:lang w:val="en-IN"/>
              </w:rPr>
            </w:pPr>
          </w:p>
        </w:tc>
        <w:tc>
          <w:tcPr>
            <w:tcW w:w="0" w:type="auto"/>
            <w:hideMark/>
          </w:tcPr>
          <w:p w14:paraId="29E5FD6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41 – 50</w:t>
            </w:r>
          </w:p>
        </w:tc>
        <w:tc>
          <w:tcPr>
            <w:tcW w:w="0" w:type="auto"/>
            <w:hideMark/>
          </w:tcPr>
          <w:p w14:paraId="7736CC2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21</w:t>
            </w:r>
          </w:p>
        </w:tc>
        <w:tc>
          <w:tcPr>
            <w:tcW w:w="0" w:type="auto"/>
            <w:hideMark/>
          </w:tcPr>
          <w:p w14:paraId="0C41EFE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26.25</w:t>
            </w:r>
          </w:p>
        </w:tc>
      </w:tr>
      <w:tr w:rsidR="00391085" w:rsidRPr="00391085" w14:paraId="359451A6" w14:textId="77777777" w:rsidTr="004D0F68">
        <w:tc>
          <w:tcPr>
            <w:tcW w:w="0" w:type="auto"/>
            <w:gridSpan w:val="2"/>
            <w:vMerge/>
            <w:hideMark/>
          </w:tcPr>
          <w:p w14:paraId="66C8A287" w14:textId="77777777" w:rsidR="00391085" w:rsidRPr="00391085" w:rsidRDefault="00391085" w:rsidP="00391085">
            <w:pPr>
              <w:pStyle w:val="Body"/>
              <w:rPr>
                <w:rFonts w:ascii="Arial" w:hAnsi="Arial" w:cs="Arial"/>
                <w:bCs/>
                <w:sz w:val="20"/>
                <w:szCs w:val="20"/>
                <w:lang w:val="en-IN"/>
              </w:rPr>
            </w:pPr>
          </w:p>
        </w:tc>
        <w:tc>
          <w:tcPr>
            <w:tcW w:w="0" w:type="auto"/>
            <w:hideMark/>
          </w:tcPr>
          <w:p w14:paraId="3A100AD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51 – 60</w:t>
            </w:r>
          </w:p>
        </w:tc>
        <w:tc>
          <w:tcPr>
            <w:tcW w:w="0" w:type="auto"/>
            <w:hideMark/>
          </w:tcPr>
          <w:p w14:paraId="147C558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14</w:t>
            </w:r>
          </w:p>
        </w:tc>
        <w:tc>
          <w:tcPr>
            <w:tcW w:w="0" w:type="auto"/>
            <w:hideMark/>
          </w:tcPr>
          <w:p w14:paraId="00EA3F8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17.50</w:t>
            </w:r>
          </w:p>
        </w:tc>
      </w:tr>
      <w:tr w:rsidR="00391085" w:rsidRPr="00391085" w14:paraId="7253CDE2" w14:textId="77777777" w:rsidTr="00CF38CA">
        <w:tc>
          <w:tcPr>
            <w:tcW w:w="0" w:type="auto"/>
            <w:gridSpan w:val="2"/>
            <w:vMerge/>
            <w:hideMark/>
          </w:tcPr>
          <w:p w14:paraId="0E259BCD" w14:textId="77777777" w:rsidR="00391085" w:rsidRPr="00391085" w:rsidRDefault="00391085" w:rsidP="00391085">
            <w:pPr>
              <w:pStyle w:val="Body"/>
              <w:rPr>
                <w:rFonts w:ascii="Arial" w:hAnsi="Arial" w:cs="Arial"/>
                <w:bCs/>
                <w:sz w:val="20"/>
                <w:szCs w:val="20"/>
                <w:lang w:val="en-IN"/>
              </w:rPr>
            </w:pPr>
          </w:p>
        </w:tc>
        <w:tc>
          <w:tcPr>
            <w:tcW w:w="0" w:type="auto"/>
            <w:hideMark/>
          </w:tcPr>
          <w:p w14:paraId="53D6C22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Above 60</w:t>
            </w:r>
          </w:p>
        </w:tc>
        <w:tc>
          <w:tcPr>
            <w:tcW w:w="0" w:type="auto"/>
            <w:hideMark/>
          </w:tcPr>
          <w:p w14:paraId="70E2C18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8</w:t>
            </w:r>
          </w:p>
        </w:tc>
        <w:tc>
          <w:tcPr>
            <w:tcW w:w="0" w:type="auto"/>
            <w:hideMark/>
          </w:tcPr>
          <w:p w14:paraId="4627722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10.00</w:t>
            </w:r>
          </w:p>
        </w:tc>
      </w:tr>
      <w:tr w:rsidR="00391085" w:rsidRPr="00391085" w14:paraId="642A531F" w14:textId="77777777" w:rsidTr="00A01C57">
        <w:tc>
          <w:tcPr>
            <w:tcW w:w="0" w:type="auto"/>
            <w:gridSpan w:val="2"/>
            <w:vMerge w:val="restart"/>
            <w:hideMark/>
          </w:tcPr>
          <w:p w14:paraId="053AFCE2" w14:textId="31F12CCE"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lastRenderedPageBreak/>
              <w:t>2</w:t>
            </w:r>
            <w:r>
              <w:rPr>
                <w:rFonts w:ascii="Arial" w:hAnsi="Arial" w:cs="Arial"/>
                <w:bCs/>
                <w:sz w:val="20"/>
                <w:szCs w:val="20"/>
                <w:lang w:val="en-IN"/>
              </w:rPr>
              <w:t xml:space="preserve"> </w:t>
            </w:r>
            <w:r w:rsidRPr="00391085">
              <w:rPr>
                <w:rFonts w:ascii="Arial" w:hAnsi="Arial" w:cs="Arial"/>
                <w:b/>
                <w:bCs/>
                <w:sz w:val="20"/>
                <w:szCs w:val="20"/>
                <w:lang w:val="en-IN"/>
              </w:rPr>
              <w:t>Education Level</w:t>
            </w:r>
          </w:p>
        </w:tc>
        <w:tc>
          <w:tcPr>
            <w:tcW w:w="0" w:type="auto"/>
            <w:hideMark/>
          </w:tcPr>
          <w:p w14:paraId="4304190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Illiterate</w:t>
            </w:r>
          </w:p>
        </w:tc>
        <w:tc>
          <w:tcPr>
            <w:tcW w:w="0" w:type="auto"/>
            <w:hideMark/>
          </w:tcPr>
          <w:p w14:paraId="0F40305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8</w:t>
            </w:r>
          </w:p>
        </w:tc>
        <w:tc>
          <w:tcPr>
            <w:tcW w:w="0" w:type="auto"/>
            <w:hideMark/>
          </w:tcPr>
          <w:p w14:paraId="2C8ACEBF"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10.00</w:t>
            </w:r>
          </w:p>
        </w:tc>
      </w:tr>
      <w:tr w:rsidR="00391085" w:rsidRPr="00391085" w14:paraId="35ACECF1" w14:textId="77777777" w:rsidTr="00A01C57">
        <w:tc>
          <w:tcPr>
            <w:tcW w:w="0" w:type="auto"/>
            <w:gridSpan w:val="2"/>
            <w:vMerge/>
            <w:hideMark/>
          </w:tcPr>
          <w:p w14:paraId="5C1E15BA" w14:textId="77777777" w:rsidR="00391085" w:rsidRPr="00391085" w:rsidRDefault="00391085" w:rsidP="00391085">
            <w:pPr>
              <w:pStyle w:val="Body"/>
              <w:rPr>
                <w:rFonts w:ascii="Arial" w:hAnsi="Arial" w:cs="Arial"/>
                <w:bCs/>
                <w:sz w:val="20"/>
                <w:szCs w:val="20"/>
                <w:lang w:val="en-IN"/>
              </w:rPr>
            </w:pPr>
          </w:p>
        </w:tc>
        <w:tc>
          <w:tcPr>
            <w:tcW w:w="0" w:type="auto"/>
            <w:hideMark/>
          </w:tcPr>
          <w:p w14:paraId="0934624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Primary Education</w:t>
            </w:r>
          </w:p>
        </w:tc>
        <w:tc>
          <w:tcPr>
            <w:tcW w:w="0" w:type="auto"/>
            <w:hideMark/>
          </w:tcPr>
          <w:p w14:paraId="39AB123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14</w:t>
            </w:r>
          </w:p>
        </w:tc>
        <w:tc>
          <w:tcPr>
            <w:tcW w:w="0" w:type="auto"/>
            <w:hideMark/>
          </w:tcPr>
          <w:p w14:paraId="72E77CD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17.50</w:t>
            </w:r>
          </w:p>
        </w:tc>
      </w:tr>
      <w:tr w:rsidR="00391085" w:rsidRPr="00391085" w14:paraId="522CF2C5" w14:textId="77777777" w:rsidTr="00A01C57">
        <w:tc>
          <w:tcPr>
            <w:tcW w:w="0" w:type="auto"/>
            <w:gridSpan w:val="2"/>
            <w:vMerge/>
            <w:hideMark/>
          </w:tcPr>
          <w:p w14:paraId="238B1543" w14:textId="77777777" w:rsidR="00391085" w:rsidRPr="00391085" w:rsidRDefault="00391085" w:rsidP="00391085">
            <w:pPr>
              <w:pStyle w:val="Body"/>
              <w:rPr>
                <w:rFonts w:ascii="Arial" w:hAnsi="Arial" w:cs="Arial"/>
                <w:bCs/>
                <w:sz w:val="20"/>
                <w:szCs w:val="20"/>
                <w:lang w:val="en-IN"/>
              </w:rPr>
            </w:pPr>
          </w:p>
        </w:tc>
        <w:tc>
          <w:tcPr>
            <w:tcW w:w="0" w:type="auto"/>
            <w:hideMark/>
          </w:tcPr>
          <w:p w14:paraId="29BB669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Secondary Education</w:t>
            </w:r>
          </w:p>
        </w:tc>
        <w:tc>
          <w:tcPr>
            <w:tcW w:w="0" w:type="auto"/>
            <w:hideMark/>
          </w:tcPr>
          <w:p w14:paraId="155C3C27"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29</w:t>
            </w:r>
          </w:p>
        </w:tc>
        <w:tc>
          <w:tcPr>
            <w:tcW w:w="0" w:type="auto"/>
            <w:hideMark/>
          </w:tcPr>
          <w:p w14:paraId="0E7C509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36.25</w:t>
            </w:r>
          </w:p>
        </w:tc>
      </w:tr>
      <w:tr w:rsidR="00391085" w:rsidRPr="00391085" w14:paraId="18EDCA3F" w14:textId="77777777" w:rsidTr="00A01C57">
        <w:tc>
          <w:tcPr>
            <w:tcW w:w="0" w:type="auto"/>
            <w:gridSpan w:val="2"/>
            <w:vMerge/>
            <w:hideMark/>
          </w:tcPr>
          <w:p w14:paraId="060D66C4" w14:textId="77777777" w:rsidR="00391085" w:rsidRPr="00391085" w:rsidRDefault="00391085" w:rsidP="00391085">
            <w:pPr>
              <w:pStyle w:val="Body"/>
              <w:rPr>
                <w:rFonts w:ascii="Arial" w:hAnsi="Arial" w:cs="Arial"/>
                <w:bCs/>
                <w:sz w:val="20"/>
                <w:szCs w:val="20"/>
                <w:lang w:val="en-IN"/>
              </w:rPr>
            </w:pPr>
          </w:p>
        </w:tc>
        <w:tc>
          <w:tcPr>
            <w:tcW w:w="0" w:type="auto"/>
            <w:hideMark/>
          </w:tcPr>
          <w:p w14:paraId="4B2C2AB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Higher Secondary</w:t>
            </w:r>
          </w:p>
        </w:tc>
        <w:tc>
          <w:tcPr>
            <w:tcW w:w="0" w:type="auto"/>
            <w:hideMark/>
          </w:tcPr>
          <w:p w14:paraId="786FB38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w:t>
            </w:r>
          </w:p>
        </w:tc>
        <w:tc>
          <w:tcPr>
            <w:tcW w:w="0" w:type="auto"/>
            <w:hideMark/>
          </w:tcPr>
          <w:p w14:paraId="704818D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21.25</w:t>
            </w:r>
          </w:p>
        </w:tc>
      </w:tr>
      <w:tr w:rsidR="00391085" w:rsidRPr="00391085" w14:paraId="4D2C44CF" w14:textId="77777777" w:rsidTr="00A01C57">
        <w:tc>
          <w:tcPr>
            <w:tcW w:w="0" w:type="auto"/>
            <w:gridSpan w:val="2"/>
            <w:vMerge/>
            <w:hideMark/>
          </w:tcPr>
          <w:p w14:paraId="154A4D51" w14:textId="77777777" w:rsidR="00391085" w:rsidRPr="00391085" w:rsidRDefault="00391085" w:rsidP="00391085">
            <w:pPr>
              <w:pStyle w:val="Body"/>
              <w:rPr>
                <w:rFonts w:ascii="Arial" w:hAnsi="Arial" w:cs="Arial"/>
                <w:bCs/>
                <w:sz w:val="20"/>
                <w:szCs w:val="20"/>
                <w:lang w:val="en-IN"/>
              </w:rPr>
            </w:pPr>
          </w:p>
        </w:tc>
        <w:tc>
          <w:tcPr>
            <w:tcW w:w="0" w:type="auto"/>
            <w:hideMark/>
          </w:tcPr>
          <w:p w14:paraId="5E84E82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Graduation and Above</w:t>
            </w:r>
          </w:p>
        </w:tc>
        <w:tc>
          <w:tcPr>
            <w:tcW w:w="0" w:type="auto"/>
            <w:hideMark/>
          </w:tcPr>
          <w:p w14:paraId="2BCBF8B1"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4B1058D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4C0B3464" w14:textId="77777777" w:rsidTr="006F2D98">
        <w:tc>
          <w:tcPr>
            <w:tcW w:w="0" w:type="auto"/>
            <w:gridSpan w:val="2"/>
            <w:vMerge w:val="restart"/>
            <w:hideMark/>
          </w:tcPr>
          <w:p w14:paraId="7E6CBF8B" w14:textId="0FB0D589"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w:t>
            </w:r>
            <w:r>
              <w:rPr>
                <w:rFonts w:ascii="Arial" w:hAnsi="Arial" w:cs="Arial"/>
                <w:bCs/>
                <w:sz w:val="20"/>
                <w:szCs w:val="20"/>
                <w:lang w:val="en-IN"/>
              </w:rPr>
              <w:t xml:space="preserve"> </w:t>
            </w:r>
            <w:r w:rsidRPr="00391085">
              <w:rPr>
                <w:rFonts w:ascii="Arial" w:hAnsi="Arial" w:cs="Arial"/>
                <w:b/>
                <w:bCs/>
                <w:sz w:val="20"/>
                <w:szCs w:val="20"/>
                <w:lang w:val="en-IN"/>
              </w:rPr>
              <w:t>Land Holding Size (Acres)</w:t>
            </w:r>
          </w:p>
        </w:tc>
        <w:tc>
          <w:tcPr>
            <w:tcW w:w="0" w:type="auto"/>
            <w:hideMark/>
          </w:tcPr>
          <w:p w14:paraId="2CFD37D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Marginal (&lt; 2.5 acres)</w:t>
            </w:r>
          </w:p>
        </w:tc>
        <w:tc>
          <w:tcPr>
            <w:tcW w:w="0" w:type="auto"/>
            <w:hideMark/>
          </w:tcPr>
          <w:p w14:paraId="09545F8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28</w:t>
            </w:r>
          </w:p>
        </w:tc>
        <w:tc>
          <w:tcPr>
            <w:tcW w:w="0" w:type="auto"/>
            <w:hideMark/>
          </w:tcPr>
          <w:p w14:paraId="04E12313"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35.00</w:t>
            </w:r>
          </w:p>
        </w:tc>
      </w:tr>
      <w:tr w:rsidR="00391085" w:rsidRPr="00391085" w14:paraId="64DA4DD3" w14:textId="77777777" w:rsidTr="006F2D98">
        <w:tc>
          <w:tcPr>
            <w:tcW w:w="0" w:type="auto"/>
            <w:gridSpan w:val="2"/>
            <w:vMerge/>
            <w:hideMark/>
          </w:tcPr>
          <w:p w14:paraId="5EC756E6" w14:textId="77777777" w:rsidR="00391085" w:rsidRPr="00391085" w:rsidRDefault="00391085" w:rsidP="00391085">
            <w:pPr>
              <w:pStyle w:val="Body"/>
              <w:rPr>
                <w:rFonts w:ascii="Arial" w:hAnsi="Arial" w:cs="Arial"/>
                <w:bCs/>
                <w:sz w:val="20"/>
                <w:szCs w:val="20"/>
                <w:lang w:val="en-IN"/>
              </w:rPr>
            </w:pPr>
          </w:p>
        </w:tc>
        <w:tc>
          <w:tcPr>
            <w:tcW w:w="0" w:type="auto"/>
            <w:hideMark/>
          </w:tcPr>
          <w:p w14:paraId="205DABF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Small (2.5 – 5 acres)</w:t>
            </w:r>
          </w:p>
        </w:tc>
        <w:tc>
          <w:tcPr>
            <w:tcW w:w="0" w:type="auto"/>
            <w:hideMark/>
          </w:tcPr>
          <w:p w14:paraId="449A1617"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34</w:t>
            </w:r>
          </w:p>
        </w:tc>
        <w:tc>
          <w:tcPr>
            <w:tcW w:w="0" w:type="auto"/>
            <w:hideMark/>
          </w:tcPr>
          <w:p w14:paraId="664E4C8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42.50</w:t>
            </w:r>
          </w:p>
        </w:tc>
      </w:tr>
      <w:tr w:rsidR="00391085" w:rsidRPr="00391085" w14:paraId="1927B934" w14:textId="77777777" w:rsidTr="006F2D98">
        <w:tc>
          <w:tcPr>
            <w:tcW w:w="0" w:type="auto"/>
            <w:gridSpan w:val="2"/>
            <w:vMerge/>
            <w:hideMark/>
          </w:tcPr>
          <w:p w14:paraId="651F74DC" w14:textId="77777777" w:rsidR="00391085" w:rsidRPr="00391085" w:rsidRDefault="00391085" w:rsidP="00391085">
            <w:pPr>
              <w:pStyle w:val="Body"/>
              <w:rPr>
                <w:rFonts w:ascii="Arial" w:hAnsi="Arial" w:cs="Arial"/>
                <w:bCs/>
                <w:sz w:val="20"/>
                <w:szCs w:val="20"/>
                <w:lang w:val="en-IN"/>
              </w:rPr>
            </w:pPr>
          </w:p>
        </w:tc>
        <w:tc>
          <w:tcPr>
            <w:tcW w:w="0" w:type="auto"/>
            <w:hideMark/>
          </w:tcPr>
          <w:p w14:paraId="02D313F6"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Medium (5 – 10 acres)</w:t>
            </w:r>
          </w:p>
        </w:tc>
        <w:tc>
          <w:tcPr>
            <w:tcW w:w="0" w:type="auto"/>
            <w:hideMark/>
          </w:tcPr>
          <w:p w14:paraId="76B1776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13</w:t>
            </w:r>
          </w:p>
        </w:tc>
        <w:tc>
          <w:tcPr>
            <w:tcW w:w="0" w:type="auto"/>
            <w:hideMark/>
          </w:tcPr>
          <w:p w14:paraId="113E2BE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16.25</w:t>
            </w:r>
          </w:p>
        </w:tc>
      </w:tr>
      <w:tr w:rsidR="00391085" w:rsidRPr="00391085" w14:paraId="25A73035" w14:textId="77777777" w:rsidTr="006F2D98">
        <w:tc>
          <w:tcPr>
            <w:tcW w:w="0" w:type="auto"/>
            <w:gridSpan w:val="2"/>
            <w:vMerge/>
            <w:hideMark/>
          </w:tcPr>
          <w:p w14:paraId="1A616828" w14:textId="77777777" w:rsidR="00391085" w:rsidRPr="00391085" w:rsidRDefault="00391085" w:rsidP="00391085">
            <w:pPr>
              <w:pStyle w:val="Body"/>
              <w:rPr>
                <w:rFonts w:ascii="Arial" w:hAnsi="Arial" w:cs="Arial"/>
                <w:bCs/>
                <w:sz w:val="20"/>
                <w:szCs w:val="20"/>
                <w:lang w:val="en-IN"/>
              </w:rPr>
            </w:pPr>
          </w:p>
        </w:tc>
        <w:tc>
          <w:tcPr>
            <w:tcW w:w="0" w:type="auto"/>
            <w:hideMark/>
          </w:tcPr>
          <w:p w14:paraId="25E574F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Large (&gt; 10 acres)</w:t>
            </w:r>
          </w:p>
        </w:tc>
        <w:tc>
          <w:tcPr>
            <w:tcW w:w="0" w:type="auto"/>
            <w:hideMark/>
          </w:tcPr>
          <w:p w14:paraId="6EC5D91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w:t>
            </w:r>
          </w:p>
        </w:tc>
        <w:tc>
          <w:tcPr>
            <w:tcW w:w="0" w:type="auto"/>
            <w:hideMark/>
          </w:tcPr>
          <w:p w14:paraId="37251BC5"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6.25</w:t>
            </w:r>
          </w:p>
        </w:tc>
      </w:tr>
      <w:tr w:rsidR="00391085" w:rsidRPr="00391085" w14:paraId="34D5141C" w14:textId="77777777" w:rsidTr="000D025C">
        <w:tc>
          <w:tcPr>
            <w:tcW w:w="0" w:type="auto"/>
            <w:gridSpan w:val="2"/>
            <w:vMerge w:val="restart"/>
            <w:hideMark/>
          </w:tcPr>
          <w:p w14:paraId="518CB1E8" w14:textId="685C81DF"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4</w:t>
            </w:r>
            <w:r>
              <w:rPr>
                <w:rFonts w:ascii="Arial" w:hAnsi="Arial" w:cs="Arial"/>
                <w:bCs/>
                <w:sz w:val="20"/>
                <w:szCs w:val="20"/>
                <w:lang w:val="en-IN"/>
              </w:rPr>
              <w:t xml:space="preserve"> </w:t>
            </w:r>
            <w:r w:rsidRPr="00391085">
              <w:rPr>
                <w:rFonts w:ascii="Arial" w:hAnsi="Arial" w:cs="Arial"/>
                <w:b/>
                <w:bCs/>
                <w:sz w:val="20"/>
                <w:szCs w:val="20"/>
                <w:lang w:val="en-IN"/>
              </w:rPr>
              <w:t>Farming Experience (Years)</w:t>
            </w:r>
          </w:p>
        </w:tc>
        <w:tc>
          <w:tcPr>
            <w:tcW w:w="0" w:type="auto"/>
            <w:hideMark/>
          </w:tcPr>
          <w:p w14:paraId="1D91E88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&lt; 5 Years</w:t>
            </w:r>
          </w:p>
        </w:tc>
        <w:tc>
          <w:tcPr>
            <w:tcW w:w="0" w:type="auto"/>
            <w:hideMark/>
          </w:tcPr>
          <w:p w14:paraId="01913A77"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3B7C910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789E92DB" w14:textId="77777777" w:rsidTr="000D025C">
        <w:tc>
          <w:tcPr>
            <w:tcW w:w="0" w:type="auto"/>
            <w:gridSpan w:val="2"/>
            <w:vMerge/>
            <w:hideMark/>
          </w:tcPr>
          <w:p w14:paraId="2FEC0B31" w14:textId="77777777" w:rsidR="00391085" w:rsidRPr="00391085" w:rsidRDefault="00391085" w:rsidP="00391085">
            <w:pPr>
              <w:pStyle w:val="Body"/>
              <w:rPr>
                <w:rFonts w:ascii="Arial" w:hAnsi="Arial" w:cs="Arial"/>
                <w:bCs/>
                <w:sz w:val="20"/>
                <w:szCs w:val="20"/>
                <w:lang w:val="en-IN"/>
              </w:rPr>
            </w:pPr>
          </w:p>
        </w:tc>
        <w:tc>
          <w:tcPr>
            <w:tcW w:w="0" w:type="auto"/>
            <w:hideMark/>
          </w:tcPr>
          <w:p w14:paraId="0D76322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 – 10 Years</w:t>
            </w:r>
          </w:p>
        </w:tc>
        <w:tc>
          <w:tcPr>
            <w:tcW w:w="0" w:type="auto"/>
            <w:hideMark/>
          </w:tcPr>
          <w:p w14:paraId="0A6E52A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26</w:t>
            </w:r>
          </w:p>
        </w:tc>
        <w:tc>
          <w:tcPr>
            <w:tcW w:w="0" w:type="auto"/>
            <w:hideMark/>
          </w:tcPr>
          <w:p w14:paraId="4566177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32.50</w:t>
            </w:r>
          </w:p>
        </w:tc>
      </w:tr>
      <w:tr w:rsidR="00391085" w:rsidRPr="00391085" w14:paraId="4920FFB9" w14:textId="77777777" w:rsidTr="000D025C">
        <w:tc>
          <w:tcPr>
            <w:tcW w:w="0" w:type="auto"/>
            <w:gridSpan w:val="2"/>
            <w:vMerge/>
            <w:hideMark/>
          </w:tcPr>
          <w:p w14:paraId="7AF4A709" w14:textId="77777777" w:rsidR="00391085" w:rsidRPr="00391085" w:rsidRDefault="00391085" w:rsidP="00391085">
            <w:pPr>
              <w:pStyle w:val="Body"/>
              <w:rPr>
                <w:rFonts w:ascii="Arial" w:hAnsi="Arial" w:cs="Arial"/>
                <w:bCs/>
                <w:sz w:val="20"/>
                <w:szCs w:val="20"/>
                <w:lang w:val="en-IN"/>
              </w:rPr>
            </w:pPr>
          </w:p>
        </w:tc>
        <w:tc>
          <w:tcPr>
            <w:tcW w:w="0" w:type="auto"/>
            <w:hideMark/>
          </w:tcPr>
          <w:p w14:paraId="16B8EB4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11 – 15 Years</w:t>
            </w:r>
          </w:p>
        </w:tc>
        <w:tc>
          <w:tcPr>
            <w:tcW w:w="0" w:type="auto"/>
            <w:hideMark/>
          </w:tcPr>
          <w:p w14:paraId="4F27932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18</w:t>
            </w:r>
          </w:p>
        </w:tc>
        <w:tc>
          <w:tcPr>
            <w:tcW w:w="0" w:type="auto"/>
            <w:hideMark/>
          </w:tcPr>
          <w:p w14:paraId="3C45497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22.50</w:t>
            </w:r>
          </w:p>
        </w:tc>
      </w:tr>
      <w:tr w:rsidR="00391085" w:rsidRPr="00391085" w14:paraId="25F0E1D2" w14:textId="77777777" w:rsidTr="000D025C">
        <w:tc>
          <w:tcPr>
            <w:tcW w:w="0" w:type="auto"/>
            <w:gridSpan w:val="2"/>
            <w:vMerge/>
            <w:hideMark/>
          </w:tcPr>
          <w:p w14:paraId="0994FBD5" w14:textId="77777777" w:rsidR="00391085" w:rsidRPr="00391085" w:rsidRDefault="00391085" w:rsidP="00391085">
            <w:pPr>
              <w:pStyle w:val="Body"/>
              <w:rPr>
                <w:rFonts w:ascii="Arial" w:hAnsi="Arial" w:cs="Arial"/>
                <w:bCs/>
                <w:sz w:val="20"/>
                <w:szCs w:val="20"/>
                <w:lang w:val="en-IN"/>
              </w:rPr>
            </w:pPr>
          </w:p>
        </w:tc>
        <w:tc>
          <w:tcPr>
            <w:tcW w:w="0" w:type="auto"/>
            <w:hideMark/>
          </w:tcPr>
          <w:p w14:paraId="338DD71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16 – 20 Years</w:t>
            </w:r>
          </w:p>
        </w:tc>
        <w:tc>
          <w:tcPr>
            <w:tcW w:w="0" w:type="auto"/>
            <w:hideMark/>
          </w:tcPr>
          <w:p w14:paraId="6380AC5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5A5FBD6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46DA1F16" w14:textId="77777777" w:rsidTr="000D025C">
        <w:tc>
          <w:tcPr>
            <w:tcW w:w="0" w:type="auto"/>
            <w:gridSpan w:val="2"/>
            <w:vMerge/>
            <w:hideMark/>
          </w:tcPr>
          <w:p w14:paraId="09CC823F" w14:textId="77777777" w:rsidR="00391085" w:rsidRPr="00391085" w:rsidRDefault="00391085" w:rsidP="00391085">
            <w:pPr>
              <w:pStyle w:val="Body"/>
              <w:rPr>
                <w:rFonts w:ascii="Arial" w:hAnsi="Arial" w:cs="Arial"/>
                <w:bCs/>
                <w:sz w:val="20"/>
                <w:szCs w:val="20"/>
                <w:lang w:val="en-IN"/>
              </w:rPr>
            </w:pPr>
          </w:p>
        </w:tc>
        <w:tc>
          <w:tcPr>
            <w:tcW w:w="0" w:type="auto"/>
            <w:hideMark/>
          </w:tcPr>
          <w:p w14:paraId="05AD65A2"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&gt; 20 Years</w:t>
            </w:r>
          </w:p>
        </w:tc>
        <w:tc>
          <w:tcPr>
            <w:tcW w:w="0" w:type="auto"/>
            <w:hideMark/>
          </w:tcPr>
          <w:p w14:paraId="6820BAE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w:t>
            </w:r>
          </w:p>
        </w:tc>
        <w:tc>
          <w:tcPr>
            <w:tcW w:w="0" w:type="auto"/>
            <w:hideMark/>
          </w:tcPr>
          <w:p w14:paraId="4AAF6C4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15.00</w:t>
            </w:r>
          </w:p>
        </w:tc>
      </w:tr>
      <w:tr w:rsidR="00391085" w:rsidRPr="00391085" w14:paraId="02D41A34" w14:textId="77777777" w:rsidTr="00AE1102">
        <w:tc>
          <w:tcPr>
            <w:tcW w:w="0" w:type="auto"/>
            <w:gridSpan w:val="2"/>
            <w:vMerge w:val="restart"/>
            <w:hideMark/>
          </w:tcPr>
          <w:p w14:paraId="1F1DF708" w14:textId="7F0B5C90"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5</w:t>
            </w:r>
            <w:r>
              <w:rPr>
                <w:rFonts w:ascii="Arial" w:hAnsi="Arial" w:cs="Arial"/>
                <w:bCs/>
                <w:sz w:val="20"/>
                <w:szCs w:val="20"/>
                <w:lang w:val="en-IN"/>
              </w:rPr>
              <w:t xml:space="preserve"> </w:t>
            </w:r>
            <w:r w:rsidRPr="00391085">
              <w:rPr>
                <w:rFonts w:ascii="Arial" w:hAnsi="Arial" w:cs="Arial"/>
                <w:b/>
                <w:bCs/>
                <w:sz w:val="20"/>
                <w:szCs w:val="20"/>
                <w:lang w:val="en-IN"/>
              </w:rPr>
              <w:t>Annual Income (Rs.)</w:t>
            </w:r>
          </w:p>
        </w:tc>
        <w:tc>
          <w:tcPr>
            <w:tcW w:w="0" w:type="auto"/>
            <w:hideMark/>
          </w:tcPr>
          <w:p w14:paraId="5B9A9E4F"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&lt; ₹1,00,000</w:t>
            </w:r>
          </w:p>
        </w:tc>
        <w:tc>
          <w:tcPr>
            <w:tcW w:w="0" w:type="auto"/>
            <w:hideMark/>
          </w:tcPr>
          <w:p w14:paraId="55B82393"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w:t>
            </w:r>
          </w:p>
        </w:tc>
        <w:tc>
          <w:tcPr>
            <w:tcW w:w="0" w:type="auto"/>
            <w:hideMark/>
          </w:tcPr>
          <w:p w14:paraId="1439A74E"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12.50</w:t>
            </w:r>
          </w:p>
        </w:tc>
      </w:tr>
      <w:tr w:rsidR="00391085" w:rsidRPr="00391085" w14:paraId="397D801A" w14:textId="77777777" w:rsidTr="00AE1102">
        <w:tc>
          <w:tcPr>
            <w:tcW w:w="0" w:type="auto"/>
            <w:gridSpan w:val="2"/>
            <w:vMerge/>
            <w:hideMark/>
          </w:tcPr>
          <w:p w14:paraId="34429D92" w14:textId="77777777" w:rsidR="00391085" w:rsidRPr="00391085" w:rsidRDefault="00391085" w:rsidP="00391085">
            <w:pPr>
              <w:pStyle w:val="Body"/>
              <w:rPr>
                <w:rFonts w:ascii="Arial" w:hAnsi="Arial" w:cs="Arial"/>
                <w:bCs/>
                <w:sz w:val="20"/>
                <w:szCs w:val="20"/>
                <w:lang w:val="en-IN"/>
              </w:rPr>
            </w:pPr>
          </w:p>
        </w:tc>
        <w:tc>
          <w:tcPr>
            <w:tcW w:w="0" w:type="auto"/>
            <w:hideMark/>
          </w:tcPr>
          <w:p w14:paraId="7AA3BB7C"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₹1,00,001 – ₹2,00,000</w:t>
            </w:r>
          </w:p>
        </w:tc>
        <w:tc>
          <w:tcPr>
            <w:tcW w:w="0" w:type="auto"/>
            <w:hideMark/>
          </w:tcPr>
          <w:p w14:paraId="765C6EE4"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22</w:t>
            </w:r>
          </w:p>
        </w:tc>
        <w:tc>
          <w:tcPr>
            <w:tcW w:w="0" w:type="auto"/>
            <w:hideMark/>
          </w:tcPr>
          <w:p w14:paraId="531721EE"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27.50</w:t>
            </w:r>
          </w:p>
        </w:tc>
      </w:tr>
      <w:tr w:rsidR="00391085" w:rsidRPr="00391085" w14:paraId="19DB162B" w14:textId="77777777" w:rsidTr="00AE1102">
        <w:tc>
          <w:tcPr>
            <w:tcW w:w="0" w:type="auto"/>
            <w:gridSpan w:val="2"/>
            <w:vMerge/>
            <w:hideMark/>
          </w:tcPr>
          <w:p w14:paraId="36E14D15" w14:textId="77777777" w:rsidR="00391085" w:rsidRPr="00391085" w:rsidRDefault="00391085" w:rsidP="00391085">
            <w:pPr>
              <w:pStyle w:val="Body"/>
              <w:rPr>
                <w:rFonts w:ascii="Arial" w:hAnsi="Arial" w:cs="Arial"/>
                <w:bCs/>
                <w:sz w:val="20"/>
                <w:szCs w:val="20"/>
                <w:lang w:val="en-IN"/>
              </w:rPr>
            </w:pPr>
          </w:p>
        </w:tc>
        <w:tc>
          <w:tcPr>
            <w:tcW w:w="0" w:type="auto"/>
            <w:hideMark/>
          </w:tcPr>
          <w:p w14:paraId="7C56E6DB"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₹2,00,001 – ₹3,00,000</w:t>
            </w:r>
          </w:p>
        </w:tc>
        <w:tc>
          <w:tcPr>
            <w:tcW w:w="0" w:type="auto"/>
            <w:hideMark/>
          </w:tcPr>
          <w:p w14:paraId="2CE363A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25</w:t>
            </w:r>
          </w:p>
        </w:tc>
        <w:tc>
          <w:tcPr>
            <w:tcW w:w="0" w:type="auto"/>
            <w:hideMark/>
          </w:tcPr>
          <w:p w14:paraId="2A7306DD"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31.25</w:t>
            </w:r>
          </w:p>
        </w:tc>
      </w:tr>
      <w:tr w:rsidR="00391085" w:rsidRPr="00391085" w14:paraId="278FE079" w14:textId="77777777" w:rsidTr="00145CF9">
        <w:tc>
          <w:tcPr>
            <w:tcW w:w="0" w:type="auto"/>
            <w:gridSpan w:val="2"/>
            <w:vMerge w:val="restart"/>
            <w:hideMark/>
          </w:tcPr>
          <w:p w14:paraId="3F55014A" w14:textId="77777777" w:rsidR="00391085" w:rsidRPr="00391085" w:rsidRDefault="00391085" w:rsidP="00391085">
            <w:pPr>
              <w:pStyle w:val="Body"/>
              <w:rPr>
                <w:rFonts w:ascii="Arial" w:hAnsi="Arial" w:cs="Arial"/>
                <w:bCs/>
                <w:sz w:val="20"/>
                <w:szCs w:val="20"/>
                <w:lang w:val="en-IN"/>
              </w:rPr>
            </w:pPr>
          </w:p>
        </w:tc>
        <w:tc>
          <w:tcPr>
            <w:tcW w:w="0" w:type="auto"/>
            <w:hideMark/>
          </w:tcPr>
          <w:p w14:paraId="3B1F3F0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₹3,00,001 – ₹4,00,000</w:t>
            </w:r>
          </w:p>
        </w:tc>
        <w:tc>
          <w:tcPr>
            <w:tcW w:w="0" w:type="auto"/>
            <w:hideMark/>
          </w:tcPr>
          <w:p w14:paraId="38C21D3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14</w:t>
            </w:r>
          </w:p>
        </w:tc>
        <w:tc>
          <w:tcPr>
            <w:tcW w:w="0" w:type="auto"/>
            <w:hideMark/>
          </w:tcPr>
          <w:p w14:paraId="09E81590"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17.50</w:t>
            </w:r>
          </w:p>
        </w:tc>
      </w:tr>
      <w:tr w:rsidR="00391085" w:rsidRPr="00391085" w14:paraId="6F40DC96" w14:textId="77777777" w:rsidTr="00145CF9">
        <w:tc>
          <w:tcPr>
            <w:tcW w:w="0" w:type="auto"/>
            <w:gridSpan w:val="2"/>
            <w:vMerge/>
            <w:hideMark/>
          </w:tcPr>
          <w:p w14:paraId="74DD8B9C" w14:textId="77777777" w:rsidR="00391085" w:rsidRPr="00391085" w:rsidRDefault="00391085" w:rsidP="00391085">
            <w:pPr>
              <w:pStyle w:val="Body"/>
              <w:rPr>
                <w:rFonts w:ascii="Arial" w:hAnsi="Arial" w:cs="Arial"/>
                <w:bCs/>
                <w:sz w:val="20"/>
                <w:szCs w:val="20"/>
                <w:lang w:val="en-IN"/>
              </w:rPr>
            </w:pPr>
          </w:p>
        </w:tc>
        <w:tc>
          <w:tcPr>
            <w:tcW w:w="0" w:type="auto"/>
            <w:hideMark/>
          </w:tcPr>
          <w:p w14:paraId="7241D109"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Above ₹4,00,000</w:t>
            </w:r>
          </w:p>
        </w:tc>
        <w:tc>
          <w:tcPr>
            <w:tcW w:w="0" w:type="auto"/>
            <w:hideMark/>
          </w:tcPr>
          <w:p w14:paraId="61FD3FBA"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9</w:t>
            </w:r>
          </w:p>
        </w:tc>
        <w:tc>
          <w:tcPr>
            <w:tcW w:w="0" w:type="auto"/>
            <w:hideMark/>
          </w:tcPr>
          <w:p w14:paraId="4B82AD58" w14:textId="77777777" w:rsidR="00391085" w:rsidRPr="00391085" w:rsidRDefault="00391085" w:rsidP="00391085">
            <w:pPr>
              <w:pStyle w:val="Body"/>
              <w:rPr>
                <w:rFonts w:ascii="Arial" w:hAnsi="Arial" w:cs="Arial"/>
                <w:bCs/>
                <w:sz w:val="20"/>
                <w:szCs w:val="20"/>
                <w:lang w:val="en-IN"/>
              </w:rPr>
            </w:pPr>
            <w:r w:rsidRPr="00391085">
              <w:rPr>
                <w:rFonts w:ascii="Arial" w:hAnsi="Arial" w:cs="Arial"/>
                <w:bCs/>
                <w:sz w:val="20"/>
                <w:szCs w:val="20"/>
                <w:lang w:val="en-IN"/>
              </w:rPr>
              <w:t>11.25</w:t>
            </w:r>
          </w:p>
        </w:tc>
      </w:tr>
    </w:tbl>
    <w:p w14:paraId="67B2E5BD" w14:textId="77777777" w:rsidR="001B7A6F" w:rsidRPr="001B7A6F" w:rsidRDefault="001B7A6F" w:rsidP="001B7A6F">
      <w:pPr>
        <w:pStyle w:val="Body"/>
        <w:spacing w:after="0"/>
        <w:rPr>
          <w:rFonts w:ascii="Arial" w:hAnsi="Arial" w:cs="Arial"/>
          <w:b/>
          <w:bCs/>
          <w:sz w:val="22"/>
          <w:szCs w:val="22"/>
          <w:lang w:val="en-IN"/>
        </w:rPr>
      </w:pPr>
      <w:r w:rsidRPr="001B7A6F">
        <w:rPr>
          <w:rFonts w:ascii="Arial" w:hAnsi="Arial" w:cs="Arial"/>
          <w:b/>
          <w:bCs/>
          <w:sz w:val="22"/>
          <w:szCs w:val="22"/>
          <w:lang w:val="en-IN"/>
        </w:rPr>
        <w:t>3.1 Awareness and Sources of Information</w:t>
      </w:r>
    </w:p>
    <w:p w14:paraId="643B86C6" w14:textId="77777777" w:rsidR="001B7A6F" w:rsidRPr="001B7A6F" w:rsidRDefault="001B7A6F" w:rsidP="001B7A6F">
      <w:pPr>
        <w:pStyle w:val="Body"/>
        <w:spacing w:after="0"/>
        <w:rPr>
          <w:rFonts w:ascii="Arial" w:hAnsi="Arial" w:cs="Arial"/>
          <w:lang w:val="en-IN"/>
        </w:rPr>
      </w:pPr>
      <w:r w:rsidRPr="001B7A6F">
        <w:rPr>
          <w:rFonts w:ascii="Arial" w:hAnsi="Arial" w:cs="Arial"/>
          <w:lang w:val="en-IN"/>
        </w:rPr>
        <w:t xml:space="preserve">The level of awareness regarding Rasi Swift (RCH 971) hybrid cotton among farmers in Warangal district showed a clear contrast between users and non-users. Out of the total 80 </w:t>
      </w:r>
      <w:r w:rsidRPr="001B7A6F">
        <w:rPr>
          <w:rFonts w:ascii="Arial" w:hAnsi="Arial" w:cs="Arial"/>
          <w:lang w:val="en-IN"/>
        </w:rPr>
        <w:lastRenderedPageBreak/>
        <w:t>respondents, 60 were users and 20 were non-users of the hybrid cotton. Among the users, a substantial 95 percent reported being aware of Rasi Swift before adoption, indicating a strong outreach by the company and an effective flow of information among the farming community. In comparison, only 55 percent of the non-users were aware of the hybrid, revealing a significant awareness gap that may contribute to the lower adoption in certain segments.</w:t>
      </w:r>
    </w:p>
    <w:p w14:paraId="5AAE4B5F" w14:textId="77777777" w:rsidR="001B7A6F" w:rsidRPr="001B7A6F" w:rsidRDefault="001B7A6F" w:rsidP="001B7A6F">
      <w:pPr>
        <w:pStyle w:val="Body"/>
        <w:spacing w:after="0"/>
        <w:rPr>
          <w:rFonts w:ascii="Arial" w:hAnsi="Arial" w:cs="Arial"/>
          <w:lang w:val="en-IN"/>
        </w:rPr>
      </w:pPr>
      <w:r w:rsidRPr="001B7A6F">
        <w:rPr>
          <w:rFonts w:ascii="Arial" w:hAnsi="Arial" w:cs="Arial"/>
          <w:lang w:val="en-IN"/>
        </w:rPr>
        <w:t>The sources of awareness further highlight the contrasting exposure pathways for the two groups. Among users, the most influential sources were company field demonstrations (35 percent) and peer farmer recommendations (33.3 percent). These two collectively account for over two-thirds of the awareness channel, suggesting that farmers trust hands-on experiences and interpersonal networks when evaluating new inputs. Retailers contributed to 21.7 percent of user awareness, while media and print advertisements played a smaller role (10 percent). On the other hand, non-users were mainly informed through retailers (40 percent) and fellow farmers (35 percent). Only a marginal 10 percent had awareness through field staff, and 15 percent reported learning about the hybrid via informal sources or advertisements. The data indicates that structured and formal awareness programs have had limited penetration among non-user farmers, restricting their decision-making confidence.</w:t>
      </w:r>
    </w:p>
    <w:p w14:paraId="4E72EF1C" w14:textId="37C301E7" w:rsidR="001B7A6F" w:rsidRPr="001B7A6F" w:rsidRDefault="001B7A6F" w:rsidP="008D69DA">
      <w:pPr>
        <w:pStyle w:val="Body"/>
        <w:spacing w:after="0"/>
        <w:rPr>
          <w:rFonts w:ascii="Arial" w:hAnsi="Arial" w:cs="Arial"/>
          <w:lang w:val="en-IN"/>
        </w:rPr>
      </w:pPr>
      <w:r w:rsidRPr="001B7A6F">
        <w:rPr>
          <w:rFonts w:ascii="Arial" w:hAnsi="Arial" w:cs="Arial"/>
          <w:lang w:val="en-IN"/>
        </w:rPr>
        <w:t>To statistically validate whether there is a significant difference in the awareness levels between users and non-users, an Independent t-test was conducted. Awareness was measured on a 5-point Likert scale based on familiarity with the product, knowledge of features (boll size, maturity, pest resistance), and exposure to promotions. The mean awareness score for Rasi Swift users was found to be 4.28 with a standard deviation of 0.51, while non-users had a mean score of 2.96 with a standard deviation of 0.88. The independent t-test produced a t-value of 7.12, and the result was statistically significant at the 5 percent level (p &lt; 0.05).</w:t>
      </w:r>
    </w:p>
    <w:p w14:paraId="2A4BD652" w14:textId="538A3748" w:rsidR="001B7A6F" w:rsidRPr="001B7A6F" w:rsidRDefault="001B7A6F" w:rsidP="001B7A6F">
      <w:pPr>
        <w:pStyle w:val="Body"/>
        <w:spacing w:after="0"/>
        <w:rPr>
          <w:rFonts w:ascii="Arial" w:hAnsi="Arial" w:cs="Arial"/>
          <w:b/>
          <w:bCs/>
          <w:lang w:val="en-IN"/>
        </w:rPr>
      </w:pPr>
      <w:r w:rsidRPr="001B7A6F">
        <w:rPr>
          <w:rFonts w:ascii="Arial" w:hAnsi="Arial" w:cs="Arial"/>
          <w:b/>
          <w:bCs/>
          <w:lang w:val="en-IN"/>
        </w:rPr>
        <w:t xml:space="preserve">Table </w:t>
      </w:r>
      <w:r w:rsidR="008D69DA">
        <w:rPr>
          <w:rFonts w:ascii="Arial" w:hAnsi="Arial" w:cs="Arial"/>
          <w:b/>
          <w:bCs/>
          <w:lang w:val="en-IN"/>
        </w:rPr>
        <w:t>2</w:t>
      </w:r>
      <w:r w:rsidRPr="001B7A6F">
        <w:rPr>
          <w:rFonts w:ascii="Arial" w:hAnsi="Arial" w:cs="Arial"/>
          <w:b/>
          <w:bCs/>
          <w:lang w:val="en-IN"/>
        </w:rPr>
        <w:t xml:space="preserve"> Comparison of Awareness Scores Between Users and Non-Users of Rasi Swift</w:t>
      </w:r>
    </w:p>
    <w:tbl>
      <w:tblPr>
        <w:tblStyle w:val="TableGrid"/>
        <w:tblW w:w="0" w:type="auto"/>
        <w:tblLook w:val="04A0" w:firstRow="1" w:lastRow="0" w:firstColumn="1" w:lastColumn="0" w:noHBand="0" w:noVBand="1"/>
      </w:tblPr>
      <w:tblGrid>
        <w:gridCol w:w="1923"/>
        <w:gridCol w:w="2451"/>
        <w:gridCol w:w="2039"/>
        <w:gridCol w:w="1695"/>
      </w:tblGrid>
      <w:tr w:rsidR="001B7A6F" w:rsidRPr="001B7A6F" w14:paraId="46134DA3" w14:textId="77777777" w:rsidTr="008D69DA">
        <w:tc>
          <w:tcPr>
            <w:tcW w:w="0" w:type="auto"/>
            <w:hideMark/>
          </w:tcPr>
          <w:p w14:paraId="3A69D6C4"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Group</w:t>
            </w:r>
          </w:p>
        </w:tc>
        <w:tc>
          <w:tcPr>
            <w:tcW w:w="0" w:type="auto"/>
            <w:hideMark/>
          </w:tcPr>
          <w:p w14:paraId="0960E1EB"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Mean Awareness Score</w:t>
            </w:r>
          </w:p>
        </w:tc>
        <w:tc>
          <w:tcPr>
            <w:tcW w:w="0" w:type="auto"/>
            <w:hideMark/>
          </w:tcPr>
          <w:p w14:paraId="64C79723"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Standard Deviation</w:t>
            </w:r>
          </w:p>
        </w:tc>
        <w:tc>
          <w:tcPr>
            <w:tcW w:w="0" w:type="auto"/>
            <w:hideMark/>
          </w:tcPr>
          <w:p w14:paraId="57FDFE58" w14:textId="77777777" w:rsidR="001B7A6F" w:rsidRPr="001B7A6F" w:rsidRDefault="001B7A6F" w:rsidP="001B7A6F">
            <w:pPr>
              <w:pStyle w:val="Body"/>
              <w:rPr>
                <w:rFonts w:ascii="Arial" w:hAnsi="Arial" w:cs="Arial"/>
                <w:b/>
                <w:bCs/>
                <w:sz w:val="20"/>
                <w:szCs w:val="20"/>
                <w:lang w:val="en-IN"/>
              </w:rPr>
            </w:pPr>
            <w:r w:rsidRPr="001B7A6F">
              <w:rPr>
                <w:rFonts w:ascii="Arial" w:hAnsi="Arial" w:cs="Arial"/>
                <w:b/>
                <w:bCs/>
                <w:sz w:val="20"/>
                <w:szCs w:val="20"/>
                <w:lang w:val="en-IN"/>
              </w:rPr>
              <w:t>Sample Size (n)</w:t>
            </w:r>
          </w:p>
        </w:tc>
      </w:tr>
      <w:tr w:rsidR="001B7A6F" w:rsidRPr="001B7A6F" w14:paraId="05F5475C" w14:textId="77777777" w:rsidTr="008D69DA">
        <w:tc>
          <w:tcPr>
            <w:tcW w:w="0" w:type="auto"/>
            <w:hideMark/>
          </w:tcPr>
          <w:p w14:paraId="6D962D9E"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Users (n = 60)</w:t>
            </w:r>
          </w:p>
        </w:tc>
        <w:tc>
          <w:tcPr>
            <w:tcW w:w="0" w:type="auto"/>
            <w:hideMark/>
          </w:tcPr>
          <w:p w14:paraId="35610A93"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4.28</w:t>
            </w:r>
          </w:p>
        </w:tc>
        <w:tc>
          <w:tcPr>
            <w:tcW w:w="0" w:type="auto"/>
            <w:hideMark/>
          </w:tcPr>
          <w:p w14:paraId="66DF6CC3"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0.51</w:t>
            </w:r>
          </w:p>
        </w:tc>
        <w:tc>
          <w:tcPr>
            <w:tcW w:w="0" w:type="auto"/>
            <w:hideMark/>
          </w:tcPr>
          <w:p w14:paraId="245C59FF"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60</w:t>
            </w:r>
          </w:p>
        </w:tc>
      </w:tr>
      <w:tr w:rsidR="001B7A6F" w:rsidRPr="001B7A6F" w14:paraId="5A676E8F" w14:textId="77777777" w:rsidTr="008D69DA">
        <w:tc>
          <w:tcPr>
            <w:tcW w:w="0" w:type="auto"/>
            <w:hideMark/>
          </w:tcPr>
          <w:p w14:paraId="2DBF3EFC"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Non-Users (n = 20)</w:t>
            </w:r>
          </w:p>
        </w:tc>
        <w:tc>
          <w:tcPr>
            <w:tcW w:w="0" w:type="auto"/>
            <w:hideMark/>
          </w:tcPr>
          <w:p w14:paraId="1CE0039E"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2.96</w:t>
            </w:r>
          </w:p>
        </w:tc>
        <w:tc>
          <w:tcPr>
            <w:tcW w:w="0" w:type="auto"/>
            <w:hideMark/>
          </w:tcPr>
          <w:p w14:paraId="58F79578"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0.88</w:t>
            </w:r>
          </w:p>
        </w:tc>
        <w:tc>
          <w:tcPr>
            <w:tcW w:w="0" w:type="auto"/>
            <w:hideMark/>
          </w:tcPr>
          <w:p w14:paraId="2D2E0AF7" w14:textId="77777777" w:rsidR="001B7A6F" w:rsidRPr="001B7A6F" w:rsidRDefault="001B7A6F" w:rsidP="001B7A6F">
            <w:pPr>
              <w:pStyle w:val="Body"/>
              <w:rPr>
                <w:rFonts w:ascii="Arial" w:hAnsi="Arial" w:cs="Arial"/>
                <w:sz w:val="20"/>
                <w:szCs w:val="20"/>
                <w:lang w:val="en-IN"/>
              </w:rPr>
            </w:pPr>
            <w:r w:rsidRPr="001B7A6F">
              <w:rPr>
                <w:rFonts w:ascii="Arial" w:hAnsi="Arial" w:cs="Arial"/>
                <w:sz w:val="20"/>
                <w:szCs w:val="20"/>
                <w:lang w:val="en-IN"/>
              </w:rPr>
              <w:t>20</w:t>
            </w:r>
          </w:p>
        </w:tc>
      </w:tr>
    </w:tbl>
    <w:p w14:paraId="4D095311" w14:textId="2D9E659A" w:rsidR="001B7A6F" w:rsidRPr="001B7A6F" w:rsidRDefault="001B7A6F" w:rsidP="001B7A6F">
      <w:pPr>
        <w:pStyle w:val="Body"/>
        <w:rPr>
          <w:rFonts w:ascii="Arial" w:hAnsi="Arial" w:cs="Arial"/>
          <w:lang w:val="en-IN"/>
        </w:rPr>
      </w:pPr>
    </w:p>
    <w:p w14:paraId="79C49B53" w14:textId="77777777" w:rsidR="001B7A6F" w:rsidRPr="001B7A6F" w:rsidRDefault="001B7A6F" w:rsidP="001B7A6F">
      <w:pPr>
        <w:pStyle w:val="Body"/>
        <w:spacing w:after="0"/>
        <w:rPr>
          <w:rFonts w:ascii="Arial" w:hAnsi="Arial" w:cs="Arial"/>
          <w:b/>
          <w:bCs/>
          <w:lang w:val="en-IN"/>
        </w:rPr>
      </w:pPr>
      <w:r w:rsidRPr="001B7A6F">
        <w:rPr>
          <w:rFonts w:ascii="Arial" w:hAnsi="Arial" w:cs="Arial"/>
          <w:b/>
          <w:bCs/>
          <w:lang w:val="en-IN"/>
        </w:rPr>
        <w:t>Independent t-Test Results</w:t>
      </w:r>
    </w:p>
    <w:p w14:paraId="0687AB6D" w14:textId="77777777" w:rsidR="001B7A6F" w:rsidRPr="001B7A6F" w:rsidRDefault="001B7A6F" w:rsidP="001B7A6F">
      <w:pPr>
        <w:pStyle w:val="Body"/>
        <w:numPr>
          <w:ilvl w:val="0"/>
          <w:numId w:val="35"/>
        </w:numPr>
        <w:spacing w:after="0"/>
        <w:rPr>
          <w:rFonts w:ascii="Arial" w:hAnsi="Arial" w:cs="Arial"/>
          <w:lang w:val="en-IN"/>
        </w:rPr>
      </w:pPr>
      <w:r w:rsidRPr="001B7A6F">
        <w:rPr>
          <w:rFonts w:ascii="Arial" w:hAnsi="Arial" w:cs="Arial"/>
          <w:b/>
          <w:bCs/>
          <w:lang w:val="en-IN"/>
        </w:rPr>
        <w:t>t-value</w:t>
      </w:r>
      <w:r w:rsidRPr="001B7A6F">
        <w:rPr>
          <w:rFonts w:ascii="Arial" w:hAnsi="Arial" w:cs="Arial"/>
          <w:lang w:val="en-IN"/>
        </w:rPr>
        <w:t xml:space="preserve"> = 7.12</w:t>
      </w:r>
    </w:p>
    <w:p w14:paraId="1DC83A35" w14:textId="77777777" w:rsidR="001B7A6F" w:rsidRPr="001B7A6F" w:rsidRDefault="001B7A6F" w:rsidP="001B7A6F">
      <w:pPr>
        <w:pStyle w:val="Body"/>
        <w:numPr>
          <w:ilvl w:val="0"/>
          <w:numId w:val="35"/>
        </w:numPr>
        <w:spacing w:after="0"/>
        <w:rPr>
          <w:rFonts w:ascii="Arial" w:hAnsi="Arial" w:cs="Arial"/>
          <w:lang w:val="en-IN"/>
        </w:rPr>
      </w:pPr>
      <w:r w:rsidRPr="001B7A6F">
        <w:rPr>
          <w:rFonts w:ascii="Arial" w:hAnsi="Arial" w:cs="Arial"/>
          <w:b/>
          <w:bCs/>
          <w:lang w:val="en-IN"/>
        </w:rPr>
        <w:t>Degrees of freedom (df)</w:t>
      </w:r>
      <w:r w:rsidRPr="001B7A6F">
        <w:rPr>
          <w:rFonts w:ascii="Arial" w:hAnsi="Arial" w:cs="Arial"/>
          <w:lang w:val="en-IN"/>
        </w:rPr>
        <w:t xml:space="preserve"> = 78</w:t>
      </w:r>
    </w:p>
    <w:p w14:paraId="41AFF7A0" w14:textId="3B592282" w:rsidR="001B7A6F" w:rsidRPr="001B7A6F" w:rsidRDefault="001B7A6F" w:rsidP="001B7A6F">
      <w:pPr>
        <w:pStyle w:val="Body"/>
        <w:numPr>
          <w:ilvl w:val="0"/>
          <w:numId w:val="35"/>
        </w:numPr>
        <w:spacing w:after="0"/>
        <w:rPr>
          <w:rFonts w:ascii="Arial" w:hAnsi="Arial" w:cs="Arial"/>
          <w:lang w:val="en-IN"/>
        </w:rPr>
      </w:pPr>
      <w:r w:rsidRPr="001B7A6F">
        <w:rPr>
          <w:rFonts w:ascii="Arial" w:hAnsi="Arial" w:cs="Arial"/>
          <w:b/>
          <w:bCs/>
          <w:lang w:val="en-IN"/>
        </w:rPr>
        <w:t>p-value</w:t>
      </w:r>
      <w:r w:rsidRPr="001B7A6F">
        <w:rPr>
          <w:rFonts w:ascii="Arial" w:hAnsi="Arial" w:cs="Arial"/>
          <w:lang w:val="en-IN"/>
        </w:rPr>
        <w:t xml:space="preserve"> &lt; 0.05 (</w:t>
      </w:r>
      <w:r w:rsidRPr="001B7A6F">
        <w:rPr>
          <w:rFonts w:ascii="Arial" w:hAnsi="Arial" w:cs="Arial"/>
          <w:b/>
          <w:bCs/>
          <w:lang w:val="en-IN"/>
        </w:rPr>
        <w:t>Significant</w:t>
      </w:r>
      <w:r w:rsidRPr="001B7A6F">
        <w:rPr>
          <w:rFonts w:ascii="Arial" w:hAnsi="Arial" w:cs="Arial"/>
          <w:lang w:val="en-IN"/>
        </w:rPr>
        <w:t>)</w:t>
      </w:r>
    </w:p>
    <w:p w14:paraId="093AB8F1" w14:textId="77777777" w:rsidR="009E5916" w:rsidRPr="009E5916" w:rsidRDefault="009E5916" w:rsidP="009E5916">
      <w:pPr>
        <w:pStyle w:val="Heading3"/>
        <w:rPr>
          <w:rFonts w:ascii="Arial" w:hAnsi="Arial" w:cs="Arial"/>
          <w:color w:val="000000" w:themeColor="text1"/>
          <w:sz w:val="20"/>
          <w:szCs w:val="20"/>
        </w:rPr>
      </w:pPr>
      <w:r w:rsidRPr="009E5916">
        <w:rPr>
          <w:rStyle w:val="Strong"/>
          <w:rFonts w:ascii="Arial" w:hAnsi="Arial" w:cs="Arial"/>
          <w:color w:val="000000" w:themeColor="text1"/>
          <w:sz w:val="20"/>
          <w:szCs w:val="20"/>
        </w:rPr>
        <w:t>3.2 Preferences Between Rasi Swift Users and Non-Users</w:t>
      </w:r>
    </w:p>
    <w:p w14:paraId="2CD5B012" w14:textId="77777777" w:rsidR="009E5916" w:rsidRPr="009E5916" w:rsidRDefault="009E5916" w:rsidP="009E5916">
      <w:pPr>
        <w:pStyle w:val="NormalWeb"/>
        <w:jc w:val="both"/>
        <w:rPr>
          <w:rFonts w:ascii="Arial" w:hAnsi="Arial" w:cs="Arial"/>
          <w:sz w:val="20"/>
          <w:szCs w:val="20"/>
        </w:rPr>
      </w:pPr>
      <w:r w:rsidRPr="009E5916">
        <w:rPr>
          <w:rFonts w:ascii="Arial" w:hAnsi="Arial" w:cs="Arial"/>
          <w:sz w:val="20"/>
          <w:szCs w:val="20"/>
        </w:rPr>
        <w:t>The preferences of farmers regarding hybrid cotton varieties revealed significant differences between Rasi Swift users and non-users. The variations in their selection criteria were primarily influenced by their experiences, perceived performance of competing hybrids, and accessibility of information. Among the 80 respondents surveyed, 60 were Rasi Swift users and 20 were non-users, allowing for a clear comparison of preference patterns across both groups.</w:t>
      </w:r>
    </w:p>
    <w:p w14:paraId="1CD07710" w14:textId="77777777" w:rsidR="009E5916" w:rsidRPr="009E5916" w:rsidRDefault="009E5916" w:rsidP="009E5916">
      <w:pPr>
        <w:pStyle w:val="NormalWeb"/>
        <w:jc w:val="both"/>
        <w:rPr>
          <w:rFonts w:ascii="Arial" w:hAnsi="Arial" w:cs="Arial"/>
          <w:sz w:val="20"/>
          <w:szCs w:val="20"/>
        </w:rPr>
      </w:pPr>
      <w:r w:rsidRPr="009E5916">
        <w:rPr>
          <w:rFonts w:ascii="Arial" w:hAnsi="Arial" w:cs="Arial"/>
          <w:sz w:val="20"/>
          <w:szCs w:val="20"/>
        </w:rPr>
        <w:t xml:space="preserve">Farmers who adopted </w:t>
      </w:r>
      <w:r w:rsidRPr="009E5916">
        <w:rPr>
          <w:rStyle w:val="Strong"/>
          <w:rFonts w:ascii="Arial" w:hAnsi="Arial" w:cs="Arial"/>
          <w:sz w:val="20"/>
          <w:szCs w:val="20"/>
        </w:rPr>
        <w:t>Rasi Swift</w:t>
      </w:r>
      <w:r w:rsidRPr="009E5916">
        <w:rPr>
          <w:rFonts w:ascii="Arial" w:hAnsi="Arial" w:cs="Arial"/>
          <w:sz w:val="20"/>
          <w:szCs w:val="20"/>
        </w:rPr>
        <w:t xml:space="preserve"> highlighted several performance-related traits as critical in their decision-making. The </w:t>
      </w:r>
      <w:r w:rsidRPr="009E5916">
        <w:rPr>
          <w:rStyle w:val="Strong"/>
          <w:rFonts w:ascii="Arial" w:hAnsi="Arial" w:cs="Arial"/>
          <w:sz w:val="20"/>
          <w:szCs w:val="20"/>
        </w:rPr>
        <w:t>top three deciding factors</w:t>
      </w:r>
      <w:r w:rsidRPr="009E5916">
        <w:rPr>
          <w:rFonts w:ascii="Arial" w:hAnsi="Arial" w:cs="Arial"/>
          <w:sz w:val="20"/>
          <w:szCs w:val="20"/>
        </w:rPr>
        <w:t xml:space="preserve"> cited were </w:t>
      </w:r>
      <w:r w:rsidRPr="009E5916">
        <w:rPr>
          <w:rStyle w:val="Strong"/>
          <w:rFonts w:ascii="Arial" w:hAnsi="Arial" w:cs="Arial"/>
          <w:sz w:val="20"/>
          <w:szCs w:val="20"/>
        </w:rPr>
        <w:t>early maturity</w:t>
      </w:r>
      <w:r w:rsidRPr="009E5916">
        <w:rPr>
          <w:rFonts w:ascii="Arial" w:hAnsi="Arial" w:cs="Arial"/>
          <w:sz w:val="20"/>
          <w:szCs w:val="20"/>
        </w:rPr>
        <w:t xml:space="preserve">, </w:t>
      </w:r>
      <w:r w:rsidRPr="009E5916">
        <w:rPr>
          <w:rStyle w:val="Strong"/>
          <w:rFonts w:ascii="Arial" w:hAnsi="Arial" w:cs="Arial"/>
          <w:sz w:val="20"/>
          <w:szCs w:val="20"/>
        </w:rPr>
        <w:t>large boll size</w:t>
      </w:r>
      <w:r w:rsidRPr="009E5916">
        <w:rPr>
          <w:rFonts w:ascii="Arial" w:hAnsi="Arial" w:cs="Arial"/>
          <w:sz w:val="20"/>
          <w:szCs w:val="20"/>
        </w:rPr>
        <w:t xml:space="preserve">, and </w:t>
      </w:r>
      <w:r w:rsidRPr="009E5916">
        <w:rPr>
          <w:rStyle w:val="Strong"/>
          <w:rFonts w:ascii="Arial" w:hAnsi="Arial" w:cs="Arial"/>
          <w:sz w:val="20"/>
          <w:szCs w:val="20"/>
        </w:rPr>
        <w:t>high yield</w:t>
      </w:r>
      <w:r w:rsidRPr="009E5916">
        <w:rPr>
          <w:rFonts w:ascii="Arial" w:hAnsi="Arial" w:cs="Arial"/>
          <w:sz w:val="20"/>
          <w:szCs w:val="20"/>
        </w:rPr>
        <w:t xml:space="preserve">. These preferences were shaped by their positive cultivation experience with the hybrid. Specifically, early maturity was particularly appreciated by users as it allowed timely harvests and helped reduce the crop's exposure to </w:t>
      </w:r>
      <w:r w:rsidRPr="009E5916">
        <w:rPr>
          <w:rStyle w:val="Strong"/>
          <w:rFonts w:ascii="Arial" w:hAnsi="Arial" w:cs="Arial"/>
          <w:sz w:val="20"/>
          <w:szCs w:val="20"/>
        </w:rPr>
        <w:t>late-season pests</w:t>
      </w:r>
      <w:r w:rsidRPr="009E5916">
        <w:rPr>
          <w:rFonts w:ascii="Arial" w:hAnsi="Arial" w:cs="Arial"/>
          <w:sz w:val="20"/>
          <w:szCs w:val="20"/>
        </w:rPr>
        <w:t xml:space="preserve">, thereby lowering production risks. Yield performance ranked second, with a majority of users </w:t>
      </w:r>
      <w:r w:rsidRPr="009E5916">
        <w:rPr>
          <w:rFonts w:ascii="Arial" w:hAnsi="Arial" w:cs="Arial"/>
          <w:sz w:val="20"/>
          <w:szCs w:val="20"/>
        </w:rPr>
        <w:lastRenderedPageBreak/>
        <w:t xml:space="preserve">reporting </w:t>
      </w:r>
      <w:r w:rsidRPr="009E5916">
        <w:rPr>
          <w:rStyle w:val="Strong"/>
          <w:rFonts w:ascii="Arial" w:hAnsi="Arial" w:cs="Arial"/>
          <w:sz w:val="20"/>
          <w:szCs w:val="20"/>
        </w:rPr>
        <w:t>yields above 700 kg/acre</w:t>
      </w:r>
      <w:r w:rsidRPr="009E5916">
        <w:rPr>
          <w:rFonts w:ascii="Arial" w:hAnsi="Arial" w:cs="Arial"/>
          <w:sz w:val="20"/>
          <w:szCs w:val="20"/>
        </w:rPr>
        <w:t>, which closely aligns with the yield claims made by the seed company. Large boll size was another key trait preferred by users due to its direct association with better picking efficiency and market value.</w:t>
      </w:r>
    </w:p>
    <w:p w14:paraId="04745019" w14:textId="7B6FF63A" w:rsidR="009E5916" w:rsidRPr="009E5916" w:rsidRDefault="009E5916" w:rsidP="009E5916">
      <w:pPr>
        <w:pStyle w:val="NormalWeb"/>
        <w:jc w:val="both"/>
        <w:rPr>
          <w:rFonts w:ascii="Arial" w:hAnsi="Arial" w:cs="Arial"/>
          <w:sz w:val="20"/>
          <w:szCs w:val="20"/>
        </w:rPr>
      </w:pPr>
      <w:r w:rsidRPr="009E5916">
        <w:rPr>
          <w:rFonts w:ascii="Arial" w:hAnsi="Arial" w:cs="Arial"/>
          <w:sz w:val="20"/>
          <w:szCs w:val="20"/>
        </w:rPr>
        <w:t xml:space="preserve">On the other hand, </w:t>
      </w:r>
      <w:r w:rsidRPr="009E5916">
        <w:rPr>
          <w:rStyle w:val="Strong"/>
          <w:rFonts w:ascii="Arial" w:hAnsi="Arial" w:cs="Arial"/>
          <w:sz w:val="20"/>
          <w:szCs w:val="20"/>
        </w:rPr>
        <w:t>non-users of Rasi Swift</w:t>
      </w:r>
      <w:r w:rsidRPr="009E5916">
        <w:rPr>
          <w:rFonts w:ascii="Arial" w:hAnsi="Arial" w:cs="Arial"/>
          <w:sz w:val="20"/>
          <w:szCs w:val="20"/>
        </w:rPr>
        <w:t xml:space="preserve"> reported a different set of preferences while selecting cotton hybrids. The most influential factors in their decision were </w:t>
      </w:r>
      <w:r w:rsidRPr="009E5916">
        <w:rPr>
          <w:rStyle w:val="Strong"/>
          <w:rFonts w:ascii="Arial" w:hAnsi="Arial" w:cs="Arial"/>
          <w:sz w:val="20"/>
          <w:szCs w:val="20"/>
        </w:rPr>
        <w:t>brand familiarity</w:t>
      </w:r>
      <w:r w:rsidRPr="009E5916">
        <w:rPr>
          <w:rFonts w:ascii="Arial" w:hAnsi="Arial" w:cs="Arial"/>
          <w:sz w:val="20"/>
          <w:szCs w:val="20"/>
        </w:rPr>
        <w:t xml:space="preserve">, </w:t>
      </w:r>
      <w:r w:rsidRPr="009E5916">
        <w:rPr>
          <w:rStyle w:val="Strong"/>
          <w:rFonts w:ascii="Arial" w:hAnsi="Arial" w:cs="Arial"/>
          <w:sz w:val="20"/>
          <w:szCs w:val="20"/>
        </w:rPr>
        <w:t>availability of credit or promotional discounts</w:t>
      </w:r>
      <w:r w:rsidRPr="009E5916">
        <w:rPr>
          <w:rFonts w:ascii="Arial" w:hAnsi="Arial" w:cs="Arial"/>
          <w:sz w:val="20"/>
          <w:szCs w:val="20"/>
        </w:rPr>
        <w:t xml:space="preserve">, and </w:t>
      </w:r>
      <w:r w:rsidRPr="009E5916">
        <w:rPr>
          <w:rStyle w:val="Strong"/>
          <w:rFonts w:ascii="Arial" w:hAnsi="Arial" w:cs="Arial"/>
          <w:sz w:val="20"/>
          <w:szCs w:val="20"/>
        </w:rPr>
        <w:t>pest tolerance</w:t>
      </w:r>
      <w:r w:rsidRPr="009E5916">
        <w:rPr>
          <w:rFonts w:ascii="Arial" w:hAnsi="Arial" w:cs="Arial"/>
          <w:sz w:val="20"/>
          <w:szCs w:val="20"/>
        </w:rPr>
        <w:t xml:space="preserve">, especially against sucking pests. The non-users generally cultivated hybrids such as </w:t>
      </w:r>
      <w:proofErr w:type="spellStart"/>
      <w:r w:rsidRPr="009E5916">
        <w:rPr>
          <w:rStyle w:val="Strong"/>
          <w:rFonts w:ascii="Arial" w:hAnsi="Arial" w:cs="Arial"/>
          <w:sz w:val="20"/>
          <w:szCs w:val="20"/>
        </w:rPr>
        <w:t>Aadya</w:t>
      </w:r>
      <w:proofErr w:type="spellEnd"/>
      <w:r w:rsidRPr="009E5916">
        <w:rPr>
          <w:rStyle w:val="Strong"/>
          <w:rFonts w:ascii="Arial" w:hAnsi="Arial" w:cs="Arial"/>
          <w:sz w:val="20"/>
          <w:szCs w:val="20"/>
        </w:rPr>
        <w:t xml:space="preserve"> (</w:t>
      </w:r>
      <w:proofErr w:type="spellStart"/>
      <w:r w:rsidRPr="009E5916">
        <w:rPr>
          <w:rStyle w:val="Strong"/>
          <w:rFonts w:ascii="Arial" w:hAnsi="Arial" w:cs="Arial"/>
          <w:sz w:val="20"/>
          <w:szCs w:val="20"/>
        </w:rPr>
        <w:t>Nuziveedu</w:t>
      </w:r>
      <w:proofErr w:type="spellEnd"/>
      <w:r w:rsidRPr="009E5916">
        <w:rPr>
          <w:rStyle w:val="Strong"/>
          <w:rFonts w:ascii="Arial" w:hAnsi="Arial" w:cs="Arial"/>
          <w:sz w:val="20"/>
          <w:szCs w:val="20"/>
        </w:rPr>
        <w:t>)</w:t>
      </w:r>
      <w:r w:rsidRPr="009E5916">
        <w:rPr>
          <w:rFonts w:ascii="Arial" w:hAnsi="Arial" w:cs="Arial"/>
          <w:sz w:val="20"/>
          <w:szCs w:val="20"/>
        </w:rPr>
        <w:t xml:space="preserve">, </w:t>
      </w:r>
      <w:proofErr w:type="spellStart"/>
      <w:r w:rsidRPr="009E5916">
        <w:rPr>
          <w:rStyle w:val="Strong"/>
          <w:rFonts w:ascii="Arial" w:hAnsi="Arial" w:cs="Arial"/>
          <w:sz w:val="20"/>
          <w:szCs w:val="20"/>
        </w:rPr>
        <w:t>Sadanand</w:t>
      </w:r>
      <w:proofErr w:type="spellEnd"/>
      <w:r w:rsidRPr="009E5916">
        <w:rPr>
          <w:rStyle w:val="Strong"/>
          <w:rFonts w:ascii="Arial" w:hAnsi="Arial" w:cs="Arial"/>
          <w:sz w:val="20"/>
          <w:szCs w:val="20"/>
        </w:rPr>
        <w:t xml:space="preserve"> (Crystal)</w:t>
      </w:r>
      <w:r w:rsidRPr="009E5916">
        <w:rPr>
          <w:rFonts w:ascii="Arial" w:hAnsi="Arial" w:cs="Arial"/>
          <w:sz w:val="20"/>
          <w:szCs w:val="20"/>
        </w:rPr>
        <w:t xml:space="preserve">, and </w:t>
      </w:r>
      <w:proofErr w:type="spellStart"/>
      <w:r w:rsidRPr="009E5916">
        <w:rPr>
          <w:rStyle w:val="Strong"/>
          <w:rFonts w:ascii="Arial" w:hAnsi="Arial" w:cs="Arial"/>
          <w:sz w:val="20"/>
          <w:szCs w:val="20"/>
        </w:rPr>
        <w:t>Ranadeer</w:t>
      </w:r>
      <w:proofErr w:type="spellEnd"/>
      <w:r w:rsidRPr="009E5916">
        <w:rPr>
          <w:rStyle w:val="Strong"/>
          <w:rFonts w:ascii="Arial" w:hAnsi="Arial" w:cs="Arial"/>
          <w:sz w:val="20"/>
          <w:szCs w:val="20"/>
        </w:rPr>
        <w:t xml:space="preserve"> (Royal)</w:t>
      </w:r>
      <w:r w:rsidRPr="009E5916">
        <w:rPr>
          <w:rFonts w:ascii="Arial" w:hAnsi="Arial" w:cs="Arial"/>
          <w:sz w:val="20"/>
          <w:szCs w:val="20"/>
        </w:rPr>
        <w:t xml:space="preserve">. A notable portion of non-users acknowledged that they had </w:t>
      </w:r>
      <w:r w:rsidRPr="009E5916">
        <w:rPr>
          <w:rStyle w:val="Strong"/>
          <w:rFonts w:ascii="Arial" w:hAnsi="Arial" w:cs="Arial"/>
          <w:sz w:val="20"/>
          <w:szCs w:val="20"/>
        </w:rPr>
        <w:t>limited information</w:t>
      </w:r>
      <w:r w:rsidRPr="009E5916">
        <w:rPr>
          <w:rFonts w:ascii="Arial" w:hAnsi="Arial" w:cs="Arial"/>
          <w:sz w:val="20"/>
          <w:szCs w:val="20"/>
        </w:rPr>
        <w:t xml:space="preserve"> or </w:t>
      </w:r>
      <w:r w:rsidRPr="009E5916">
        <w:rPr>
          <w:rStyle w:val="Strong"/>
          <w:rFonts w:ascii="Arial" w:hAnsi="Arial" w:cs="Arial"/>
          <w:sz w:val="20"/>
          <w:szCs w:val="20"/>
        </w:rPr>
        <w:t>no direct feedback</w:t>
      </w:r>
      <w:r w:rsidRPr="009E5916">
        <w:rPr>
          <w:rFonts w:ascii="Arial" w:hAnsi="Arial" w:cs="Arial"/>
          <w:sz w:val="20"/>
          <w:szCs w:val="20"/>
        </w:rPr>
        <w:t xml:space="preserve"> from peers regarding Rasi Swift’s performance, which deterred them from trying it. This reflects a </w:t>
      </w:r>
      <w:r w:rsidRPr="009E5916">
        <w:rPr>
          <w:rStyle w:val="Strong"/>
          <w:rFonts w:ascii="Arial" w:hAnsi="Arial" w:cs="Arial"/>
          <w:sz w:val="20"/>
          <w:szCs w:val="20"/>
        </w:rPr>
        <w:t>classic barrier in hybrid adoption</w:t>
      </w:r>
      <w:r w:rsidRPr="009E5916">
        <w:rPr>
          <w:rFonts w:ascii="Arial" w:hAnsi="Arial" w:cs="Arial"/>
          <w:sz w:val="20"/>
          <w:szCs w:val="20"/>
        </w:rPr>
        <w:t xml:space="preserve">, wherein a </w:t>
      </w:r>
      <w:r w:rsidRPr="009E5916">
        <w:rPr>
          <w:rStyle w:val="Strong"/>
          <w:rFonts w:ascii="Arial" w:hAnsi="Arial" w:cs="Arial"/>
          <w:sz w:val="20"/>
          <w:szCs w:val="20"/>
        </w:rPr>
        <w:t>lack of targeted extension communication</w:t>
      </w:r>
      <w:r w:rsidRPr="009E5916">
        <w:rPr>
          <w:rFonts w:ascii="Arial" w:hAnsi="Arial" w:cs="Arial"/>
          <w:sz w:val="20"/>
          <w:szCs w:val="20"/>
        </w:rPr>
        <w:t xml:space="preserve"> and </w:t>
      </w:r>
      <w:r w:rsidRPr="009E5916">
        <w:rPr>
          <w:rStyle w:val="Strong"/>
          <w:rFonts w:ascii="Arial" w:hAnsi="Arial" w:cs="Arial"/>
          <w:sz w:val="20"/>
          <w:szCs w:val="20"/>
        </w:rPr>
        <w:t>risk aversion</w:t>
      </w:r>
      <w:r w:rsidRPr="009E5916">
        <w:rPr>
          <w:rFonts w:ascii="Arial" w:hAnsi="Arial" w:cs="Arial"/>
          <w:sz w:val="20"/>
          <w:szCs w:val="20"/>
        </w:rPr>
        <w:t xml:space="preserve"> restrict the diffusion of newer varieties. </w:t>
      </w:r>
    </w:p>
    <w:p w14:paraId="7D3173CB" w14:textId="77777777" w:rsidR="009E5916" w:rsidRDefault="009E5916" w:rsidP="009E5916">
      <w:pPr>
        <w:pStyle w:val="NormalWeb"/>
        <w:jc w:val="both"/>
        <w:rPr>
          <w:rFonts w:ascii="Arial" w:hAnsi="Arial" w:cs="Arial"/>
          <w:sz w:val="20"/>
          <w:szCs w:val="20"/>
        </w:rPr>
      </w:pPr>
      <w:r w:rsidRPr="009E5916">
        <w:rPr>
          <w:rFonts w:ascii="Arial" w:hAnsi="Arial" w:cs="Arial"/>
          <w:sz w:val="20"/>
          <w:szCs w:val="20"/>
        </w:rPr>
        <w:t xml:space="preserve">To further understand the priority of selection attributes, a </w:t>
      </w:r>
      <w:r w:rsidRPr="009E5916">
        <w:rPr>
          <w:rStyle w:val="Strong"/>
          <w:rFonts w:ascii="Arial" w:hAnsi="Arial" w:cs="Arial"/>
          <w:sz w:val="20"/>
          <w:szCs w:val="20"/>
        </w:rPr>
        <w:t>mean rank analysis</w:t>
      </w:r>
      <w:r w:rsidRPr="009E5916">
        <w:rPr>
          <w:rFonts w:ascii="Arial" w:hAnsi="Arial" w:cs="Arial"/>
          <w:sz w:val="20"/>
          <w:szCs w:val="20"/>
        </w:rPr>
        <w:t xml:space="preserve"> was conducted. Each respondent was asked to rank seven important hybrid attributes on a scale of 1 to 7, where </w:t>
      </w:r>
      <w:r w:rsidRPr="009E5916">
        <w:rPr>
          <w:rStyle w:val="Strong"/>
          <w:rFonts w:ascii="Arial" w:hAnsi="Arial" w:cs="Arial"/>
          <w:sz w:val="20"/>
          <w:szCs w:val="20"/>
        </w:rPr>
        <w:t>1 indicated highest preference</w:t>
      </w:r>
      <w:r w:rsidRPr="009E5916">
        <w:rPr>
          <w:rFonts w:ascii="Arial" w:hAnsi="Arial" w:cs="Arial"/>
          <w:sz w:val="20"/>
          <w:szCs w:val="20"/>
        </w:rPr>
        <w:t xml:space="preserve"> and </w:t>
      </w:r>
      <w:r w:rsidRPr="009E5916">
        <w:rPr>
          <w:rStyle w:val="Strong"/>
          <w:rFonts w:ascii="Arial" w:hAnsi="Arial" w:cs="Arial"/>
          <w:sz w:val="20"/>
          <w:szCs w:val="20"/>
        </w:rPr>
        <w:t>7 indicated the least</w:t>
      </w:r>
      <w:r w:rsidRPr="009E5916">
        <w:rPr>
          <w:rFonts w:ascii="Arial" w:hAnsi="Arial" w:cs="Arial"/>
          <w:sz w:val="20"/>
          <w:szCs w:val="20"/>
        </w:rPr>
        <w:t>. The analysis revealed significant contrasts in trait prioritization between users and non-users, as shown below.</w:t>
      </w:r>
    </w:p>
    <w:p w14:paraId="5DE7986C" w14:textId="6223902A" w:rsidR="009E5916" w:rsidRPr="009E5916" w:rsidRDefault="009E5916" w:rsidP="009E5916">
      <w:pPr>
        <w:pStyle w:val="NormalWeb"/>
        <w:jc w:val="both"/>
        <w:rPr>
          <w:rFonts w:ascii="Arial" w:hAnsi="Arial" w:cs="Arial"/>
          <w:b/>
          <w:bCs/>
          <w:sz w:val="20"/>
          <w:szCs w:val="20"/>
        </w:rPr>
      </w:pPr>
      <w:r w:rsidRPr="009E5916">
        <w:rPr>
          <w:rFonts w:ascii="Arial" w:hAnsi="Arial" w:cs="Arial"/>
          <w:b/>
          <w:bCs/>
          <w:sz w:val="20"/>
          <w:szCs w:val="20"/>
        </w:rPr>
        <w:t xml:space="preserve">Table </w:t>
      </w:r>
      <w:r w:rsidR="008D69DA">
        <w:rPr>
          <w:rFonts w:ascii="Arial" w:hAnsi="Arial" w:cs="Arial"/>
          <w:b/>
          <w:bCs/>
          <w:sz w:val="20"/>
          <w:szCs w:val="20"/>
        </w:rPr>
        <w:t>3</w:t>
      </w:r>
      <w:r w:rsidRPr="009E5916">
        <w:rPr>
          <w:rFonts w:ascii="Arial" w:hAnsi="Arial" w:cs="Arial"/>
          <w:b/>
          <w:bCs/>
          <w:sz w:val="20"/>
          <w:szCs w:val="20"/>
        </w:rPr>
        <w:t>: Mean Rank Scores of Hybrid Selection Preferences among Users and Non-Users</w:t>
      </w:r>
    </w:p>
    <w:tbl>
      <w:tblPr>
        <w:tblStyle w:val="TableGrid"/>
        <w:tblW w:w="0" w:type="auto"/>
        <w:tblLook w:val="04A0" w:firstRow="1" w:lastRow="0" w:firstColumn="1" w:lastColumn="0" w:noHBand="0" w:noVBand="1"/>
      </w:tblPr>
      <w:tblGrid>
        <w:gridCol w:w="2036"/>
        <w:gridCol w:w="1645"/>
        <w:gridCol w:w="1268"/>
        <w:gridCol w:w="1926"/>
        <w:gridCol w:w="1549"/>
      </w:tblGrid>
      <w:tr w:rsidR="009E5916" w:rsidRPr="009E5916" w14:paraId="45155F1E" w14:textId="77777777" w:rsidTr="009E5916">
        <w:tc>
          <w:tcPr>
            <w:tcW w:w="0" w:type="auto"/>
            <w:hideMark/>
          </w:tcPr>
          <w:p w14:paraId="47619DB0"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Attribute</w:t>
            </w:r>
          </w:p>
        </w:tc>
        <w:tc>
          <w:tcPr>
            <w:tcW w:w="0" w:type="auto"/>
            <w:hideMark/>
          </w:tcPr>
          <w:p w14:paraId="06EB5570"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(Users)</w:t>
            </w:r>
          </w:p>
        </w:tc>
        <w:tc>
          <w:tcPr>
            <w:tcW w:w="0" w:type="auto"/>
            <w:hideMark/>
          </w:tcPr>
          <w:p w14:paraId="0D395DC4"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Rank (Users)</w:t>
            </w:r>
          </w:p>
        </w:tc>
        <w:tc>
          <w:tcPr>
            <w:tcW w:w="0" w:type="auto"/>
            <w:hideMark/>
          </w:tcPr>
          <w:p w14:paraId="6CCEE4E5"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(Non-Users)</w:t>
            </w:r>
          </w:p>
        </w:tc>
        <w:tc>
          <w:tcPr>
            <w:tcW w:w="0" w:type="auto"/>
            <w:hideMark/>
          </w:tcPr>
          <w:p w14:paraId="583003F9"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Rank (Non-Users)</w:t>
            </w:r>
          </w:p>
        </w:tc>
      </w:tr>
      <w:tr w:rsidR="009E5916" w:rsidRPr="009E5916" w14:paraId="06B2E625" w14:textId="77777777" w:rsidTr="009E5916">
        <w:tc>
          <w:tcPr>
            <w:tcW w:w="0" w:type="auto"/>
            <w:hideMark/>
          </w:tcPr>
          <w:p w14:paraId="5FEEDEC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Early Maturity</w:t>
            </w:r>
          </w:p>
        </w:tc>
        <w:tc>
          <w:tcPr>
            <w:tcW w:w="0" w:type="auto"/>
            <w:hideMark/>
          </w:tcPr>
          <w:p w14:paraId="69E68E0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2.15</w:t>
            </w:r>
          </w:p>
        </w:tc>
        <w:tc>
          <w:tcPr>
            <w:tcW w:w="0" w:type="auto"/>
            <w:hideMark/>
          </w:tcPr>
          <w:p w14:paraId="4CE392C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w:t>
            </w:r>
          </w:p>
        </w:tc>
        <w:tc>
          <w:tcPr>
            <w:tcW w:w="0" w:type="auto"/>
            <w:hideMark/>
          </w:tcPr>
          <w:p w14:paraId="5183069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4.75</w:t>
            </w:r>
          </w:p>
        </w:tc>
        <w:tc>
          <w:tcPr>
            <w:tcW w:w="0" w:type="auto"/>
            <w:hideMark/>
          </w:tcPr>
          <w:p w14:paraId="2AA13D21"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w:t>
            </w:r>
          </w:p>
        </w:tc>
      </w:tr>
      <w:tr w:rsidR="009E5916" w:rsidRPr="009E5916" w14:paraId="207CF28C" w14:textId="77777777" w:rsidTr="009E5916">
        <w:tc>
          <w:tcPr>
            <w:tcW w:w="0" w:type="auto"/>
            <w:hideMark/>
          </w:tcPr>
          <w:p w14:paraId="1833D40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High Yield</w:t>
            </w:r>
          </w:p>
        </w:tc>
        <w:tc>
          <w:tcPr>
            <w:tcW w:w="0" w:type="auto"/>
            <w:hideMark/>
          </w:tcPr>
          <w:p w14:paraId="175A38C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2.50</w:t>
            </w:r>
          </w:p>
        </w:tc>
        <w:tc>
          <w:tcPr>
            <w:tcW w:w="0" w:type="auto"/>
            <w:hideMark/>
          </w:tcPr>
          <w:p w14:paraId="7B403BF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w:t>
            </w:r>
          </w:p>
        </w:tc>
        <w:tc>
          <w:tcPr>
            <w:tcW w:w="0" w:type="auto"/>
            <w:hideMark/>
          </w:tcPr>
          <w:p w14:paraId="6A4A977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5.20</w:t>
            </w:r>
          </w:p>
        </w:tc>
        <w:tc>
          <w:tcPr>
            <w:tcW w:w="0" w:type="auto"/>
            <w:hideMark/>
          </w:tcPr>
          <w:p w14:paraId="4AA113A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w:t>
            </w:r>
          </w:p>
        </w:tc>
      </w:tr>
      <w:tr w:rsidR="009E5916" w:rsidRPr="009E5916" w14:paraId="790CCC60" w14:textId="77777777" w:rsidTr="009E5916">
        <w:tc>
          <w:tcPr>
            <w:tcW w:w="0" w:type="auto"/>
            <w:hideMark/>
          </w:tcPr>
          <w:p w14:paraId="7471B3C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Large Boll Size</w:t>
            </w:r>
          </w:p>
        </w:tc>
        <w:tc>
          <w:tcPr>
            <w:tcW w:w="0" w:type="auto"/>
            <w:hideMark/>
          </w:tcPr>
          <w:p w14:paraId="4909FD9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2.80</w:t>
            </w:r>
          </w:p>
        </w:tc>
        <w:tc>
          <w:tcPr>
            <w:tcW w:w="0" w:type="auto"/>
            <w:hideMark/>
          </w:tcPr>
          <w:p w14:paraId="1F520A6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w:t>
            </w:r>
          </w:p>
        </w:tc>
        <w:tc>
          <w:tcPr>
            <w:tcW w:w="0" w:type="auto"/>
            <w:hideMark/>
          </w:tcPr>
          <w:p w14:paraId="29650F7E"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5.35</w:t>
            </w:r>
          </w:p>
        </w:tc>
        <w:tc>
          <w:tcPr>
            <w:tcW w:w="0" w:type="auto"/>
            <w:hideMark/>
          </w:tcPr>
          <w:p w14:paraId="25102FF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6</w:t>
            </w:r>
          </w:p>
        </w:tc>
      </w:tr>
      <w:tr w:rsidR="009E5916" w:rsidRPr="009E5916" w14:paraId="272DC379" w14:textId="77777777" w:rsidTr="009E5916">
        <w:tc>
          <w:tcPr>
            <w:tcW w:w="0" w:type="auto"/>
            <w:hideMark/>
          </w:tcPr>
          <w:p w14:paraId="7B09812C"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Pest Tolerance</w:t>
            </w:r>
          </w:p>
        </w:tc>
        <w:tc>
          <w:tcPr>
            <w:tcW w:w="0" w:type="auto"/>
            <w:hideMark/>
          </w:tcPr>
          <w:p w14:paraId="36AD7064"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3.50</w:t>
            </w:r>
          </w:p>
        </w:tc>
        <w:tc>
          <w:tcPr>
            <w:tcW w:w="0" w:type="auto"/>
            <w:hideMark/>
          </w:tcPr>
          <w:p w14:paraId="36BD8C7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w:t>
            </w:r>
          </w:p>
        </w:tc>
        <w:tc>
          <w:tcPr>
            <w:tcW w:w="0" w:type="auto"/>
            <w:hideMark/>
          </w:tcPr>
          <w:p w14:paraId="20C2666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2.60</w:t>
            </w:r>
          </w:p>
        </w:tc>
        <w:tc>
          <w:tcPr>
            <w:tcW w:w="0" w:type="auto"/>
            <w:hideMark/>
          </w:tcPr>
          <w:p w14:paraId="5CE0627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w:t>
            </w:r>
          </w:p>
        </w:tc>
      </w:tr>
      <w:tr w:rsidR="009E5916" w:rsidRPr="009E5916" w14:paraId="2B8A77AF" w14:textId="77777777" w:rsidTr="009E5916">
        <w:tc>
          <w:tcPr>
            <w:tcW w:w="0" w:type="auto"/>
            <w:hideMark/>
          </w:tcPr>
          <w:p w14:paraId="21B0CFC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Brand Familiarity</w:t>
            </w:r>
          </w:p>
        </w:tc>
        <w:tc>
          <w:tcPr>
            <w:tcW w:w="0" w:type="auto"/>
            <w:hideMark/>
          </w:tcPr>
          <w:p w14:paraId="1720B2F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4.40</w:t>
            </w:r>
          </w:p>
        </w:tc>
        <w:tc>
          <w:tcPr>
            <w:tcW w:w="0" w:type="auto"/>
            <w:hideMark/>
          </w:tcPr>
          <w:p w14:paraId="5C7E1F6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w:t>
            </w:r>
          </w:p>
        </w:tc>
        <w:tc>
          <w:tcPr>
            <w:tcW w:w="0" w:type="auto"/>
            <w:hideMark/>
          </w:tcPr>
          <w:p w14:paraId="6D88317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2.90</w:t>
            </w:r>
          </w:p>
        </w:tc>
        <w:tc>
          <w:tcPr>
            <w:tcW w:w="0" w:type="auto"/>
            <w:hideMark/>
          </w:tcPr>
          <w:p w14:paraId="1CDED47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w:t>
            </w:r>
          </w:p>
        </w:tc>
      </w:tr>
      <w:tr w:rsidR="009E5916" w:rsidRPr="009E5916" w14:paraId="34628B65" w14:textId="77777777" w:rsidTr="009E5916">
        <w:tc>
          <w:tcPr>
            <w:tcW w:w="0" w:type="auto"/>
            <w:hideMark/>
          </w:tcPr>
          <w:p w14:paraId="7A1E37D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Credit/Discount Facility</w:t>
            </w:r>
          </w:p>
        </w:tc>
        <w:tc>
          <w:tcPr>
            <w:tcW w:w="0" w:type="auto"/>
            <w:hideMark/>
          </w:tcPr>
          <w:p w14:paraId="7451D11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4.85</w:t>
            </w:r>
          </w:p>
        </w:tc>
        <w:tc>
          <w:tcPr>
            <w:tcW w:w="0" w:type="auto"/>
            <w:hideMark/>
          </w:tcPr>
          <w:p w14:paraId="01CFDF1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6</w:t>
            </w:r>
          </w:p>
        </w:tc>
        <w:tc>
          <w:tcPr>
            <w:tcW w:w="0" w:type="auto"/>
            <w:hideMark/>
          </w:tcPr>
          <w:p w14:paraId="1EAE269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3.30</w:t>
            </w:r>
          </w:p>
        </w:tc>
        <w:tc>
          <w:tcPr>
            <w:tcW w:w="0" w:type="auto"/>
            <w:hideMark/>
          </w:tcPr>
          <w:p w14:paraId="1A0B08EF"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w:t>
            </w:r>
          </w:p>
        </w:tc>
      </w:tr>
      <w:tr w:rsidR="009E5916" w:rsidRPr="009E5916" w14:paraId="68186B9B" w14:textId="77777777" w:rsidTr="009E5916">
        <w:tc>
          <w:tcPr>
            <w:tcW w:w="0" w:type="auto"/>
            <w:hideMark/>
          </w:tcPr>
          <w:p w14:paraId="438A81F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Seed Availability</w:t>
            </w:r>
          </w:p>
        </w:tc>
        <w:tc>
          <w:tcPr>
            <w:tcW w:w="0" w:type="auto"/>
            <w:hideMark/>
          </w:tcPr>
          <w:p w14:paraId="33A916F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5.05</w:t>
            </w:r>
          </w:p>
        </w:tc>
        <w:tc>
          <w:tcPr>
            <w:tcW w:w="0" w:type="auto"/>
            <w:hideMark/>
          </w:tcPr>
          <w:p w14:paraId="78E2854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w:t>
            </w:r>
          </w:p>
        </w:tc>
        <w:tc>
          <w:tcPr>
            <w:tcW w:w="0" w:type="auto"/>
            <w:hideMark/>
          </w:tcPr>
          <w:p w14:paraId="251ED6B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4.90</w:t>
            </w:r>
          </w:p>
        </w:tc>
        <w:tc>
          <w:tcPr>
            <w:tcW w:w="0" w:type="auto"/>
            <w:hideMark/>
          </w:tcPr>
          <w:p w14:paraId="2B1F3A9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w:t>
            </w:r>
          </w:p>
        </w:tc>
      </w:tr>
    </w:tbl>
    <w:p w14:paraId="36B15EE2" w14:textId="77777777" w:rsidR="009E5916" w:rsidRDefault="009E5916" w:rsidP="009E5916">
      <w:pPr>
        <w:pStyle w:val="NormalWeb"/>
        <w:jc w:val="both"/>
        <w:rPr>
          <w:rFonts w:ascii="Arial" w:hAnsi="Arial" w:cs="Arial"/>
          <w:sz w:val="20"/>
          <w:szCs w:val="20"/>
        </w:rPr>
      </w:pPr>
    </w:p>
    <w:p w14:paraId="2B431162" w14:textId="5D60B021" w:rsidR="009E5916" w:rsidRPr="009E5916" w:rsidRDefault="009E5916" w:rsidP="009E5916">
      <w:pPr>
        <w:pStyle w:val="NormalWeb"/>
        <w:jc w:val="both"/>
        <w:rPr>
          <w:rFonts w:ascii="Arial" w:hAnsi="Arial" w:cs="Arial"/>
          <w:b/>
          <w:bCs/>
          <w:sz w:val="20"/>
          <w:szCs w:val="20"/>
        </w:rPr>
      </w:pPr>
      <w:r w:rsidRPr="009E5916">
        <w:rPr>
          <w:rFonts w:ascii="Arial" w:hAnsi="Arial" w:cs="Arial"/>
          <w:b/>
          <w:bCs/>
          <w:sz w:val="20"/>
          <w:szCs w:val="20"/>
        </w:rPr>
        <w:t xml:space="preserve">Table </w:t>
      </w:r>
      <w:r w:rsidR="008D69DA">
        <w:rPr>
          <w:rFonts w:ascii="Arial" w:hAnsi="Arial" w:cs="Arial"/>
          <w:b/>
          <w:bCs/>
          <w:sz w:val="20"/>
          <w:szCs w:val="20"/>
        </w:rPr>
        <w:t>4</w:t>
      </w:r>
      <w:r w:rsidR="00E9008A">
        <w:rPr>
          <w:rFonts w:ascii="Arial" w:hAnsi="Arial" w:cs="Arial"/>
          <w:b/>
          <w:bCs/>
          <w:sz w:val="20"/>
          <w:szCs w:val="20"/>
        </w:rPr>
        <w:t>:</w:t>
      </w:r>
      <w:r w:rsidRPr="009E5916">
        <w:rPr>
          <w:rFonts w:ascii="Arial" w:hAnsi="Arial" w:cs="Arial"/>
          <w:b/>
          <w:bCs/>
          <w:sz w:val="20"/>
          <w:szCs w:val="20"/>
        </w:rPr>
        <w:t xml:space="preserve"> Independent t-Test Results for Preference Attributes Between Users and Non-Users</w:t>
      </w:r>
    </w:p>
    <w:p w14:paraId="49EDF982" w14:textId="77777777" w:rsidR="009E5916" w:rsidRDefault="009E5916" w:rsidP="009E5916">
      <w:pPr>
        <w:pStyle w:val="NormalWeb"/>
        <w:jc w:val="both"/>
        <w:rPr>
          <w:rFonts w:ascii="Arial" w:hAnsi="Arial" w:cs="Arial"/>
          <w:sz w:val="20"/>
          <w:szCs w:val="20"/>
        </w:rPr>
      </w:pPr>
    </w:p>
    <w:tbl>
      <w:tblPr>
        <w:tblStyle w:val="TableGrid"/>
        <w:tblW w:w="0" w:type="auto"/>
        <w:tblLook w:val="04A0" w:firstRow="1" w:lastRow="0" w:firstColumn="1" w:lastColumn="0" w:noHBand="0" w:noVBand="1"/>
      </w:tblPr>
      <w:tblGrid>
        <w:gridCol w:w="2083"/>
        <w:gridCol w:w="1390"/>
        <w:gridCol w:w="1550"/>
        <w:gridCol w:w="1077"/>
        <w:gridCol w:w="881"/>
        <w:gridCol w:w="1443"/>
      </w:tblGrid>
      <w:tr w:rsidR="009E5916" w:rsidRPr="009E5916" w14:paraId="398EE136" w14:textId="77777777" w:rsidTr="009E5916">
        <w:tc>
          <w:tcPr>
            <w:tcW w:w="0" w:type="auto"/>
            <w:hideMark/>
          </w:tcPr>
          <w:p w14:paraId="4FE2734E"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Attribute</w:t>
            </w:r>
          </w:p>
        </w:tc>
        <w:tc>
          <w:tcPr>
            <w:tcW w:w="0" w:type="auto"/>
            <w:hideMark/>
          </w:tcPr>
          <w:p w14:paraId="3D6E6329"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(Users)</w:t>
            </w:r>
          </w:p>
        </w:tc>
        <w:tc>
          <w:tcPr>
            <w:tcW w:w="0" w:type="auto"/>
            <w:hideMark/>
          </w:tcPr>
          <w:p w14:paraId="4EDEDDFB"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Mean Rank (Non-Users)</w:t>
            </w:r>
          </w:p>
        </w:tc>
        <w:tc>
          <w:tcPr>
            <w:tcW w:w="0" w:type="auto"/>
            <w:hideMark/>
          </w:tcPr>
          <w:p w14:paraId="56F6C7F7"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T-Statistic</w:t>
            </w:r>
          </w:p>
        </w:tc>
        <w:tc>
          <w:tcPr>
            <w:tcW w:w="0" w:type="auto"/>
            <w:hideMark/>
          </w:tcPr>
          <w:p w14:paraId="54622A24"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P-Value</w:t>
            </w:r>
          </w:p>
        </w:tc>
        <w:tc>
          <w:tcPr>
            <w:tcW w:w="0" w:type="auto"/>
            <w:hideMark/>
          </w:tcPr>
          <w:p w14:paraId="54F797FE"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Significance</w:t>
            </w:r>
          </w:p>
        </w:tc>
      </w:tr>
      <w:tr w:rsidR="009E5916" w:rsidRPr="009E5916" w14:paraId="48F099F3" w14:textId="77777777" w:rsidTr="009E5916">
        <w:tc>
          <w:tcPr>
            <w:tcW w:w="0" w:type="auto"/>
            <w:hideMark/>
          </w:tcPr>
          <w:p w14:paraId="3962AAB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Early Maturity</w:t>
            </w:r>
          </w:p>
        </w:tc>
        <w:tc>
          <w:tcPr>
            <w:tcW w:w="0" w:type="auto"/>
            <w:hideMark/>
          </w:tcPr>
          <w:p w14:paraId="193BD6A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2.21</w:t>
            </w:r>
          </w:p>
        </w:tc>
        <w:tc>
          <w:tcPr>
            <w:tcW w:w="0" w:type="auto"/>
            <w:hideMark/>
          </w:tcPr>
          <w:p w14:paraId="27A6393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4.72</w:t>
            </w:r>
          </w:p>
        </w:tc>
        <w:tc>
          <w:tcPr>
            <w:tcW w:w="0" w:type="auto"/>
            <w:hideMark/>
          </w:tcPr>
          <w:p w14:paraId="2EED61C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–15.39</w:t>
            </w:r>
          </w:p>
        </w:tc>
        <w:tc>
          <w:tcPr>
            <w:tcW w:w="0" w:type="auto"/>
            <w:hideMark/>
          </w:tcPr>
          <w:p w14:paraId="63CBBEC4"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1A62520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3EA7CD31" w14:textId="77777777" w:rsidTr="009E5916">
        <w:tc>
          <w:tcPr>
            <w:tcW w:w="0" w:type="auto"/>
            <w:hideMark/>
          </w:tcPr>
          <w:p w14:paraId="514ED1D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High Yield</w:t>
            </w:r>
          </w:p>
        </w:tc>
        <w:tc>
          <w:tcPr>
            <w:tcW w:w="0" w:type="auto"/>
            <w:hideMark/>
          </w:tcPr>
          <w:p w14:paraId="57D5521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2.54</w:t>
            </w:r>
          </w:p>
        </w:tc>
        <w:tc>
          <w:tcPr>
            <w:tcW w:w="0" w:type="auto"/>
            <w:hideMark/>
          </w:tcPr>
          <w:p w14:paraId="2DBC0C0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5.13</w:t>
            </w:r>
          </w:p>
        </w:tc>
        <w:tc>
          <w:tcPr>
            <w:tcW w:w="0" w:type="auto"/>
            <w:hideMark/>
          </w:tcPr>
          <w:p w14:paraId="2226858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–14.18</w:t>
            </w:r>
          </w:p>
        </w:tc>
        <w:tc>
          <w:tcPr>
            <w:tcW w:w="0" w:type="auto"/>
            <w:hideMark/>
          </w:tcPr>
          <w:p w14:paraId="3ADD076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4C71A3D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4CD1CAA1" w14:textId="77777777" w:rsidTr="009E5916">
        <w:tc>
          <w:tcPr>
            <w:tcW w:w="0" w:type="auto"/>
            <w:hideMark/>
          </w:tcPr>
          <w:p w14:paraId="4677B95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Large Boll Size</w:t>
            </w:r>
          </w:p>
        </w:tc>
        <w:tc>
          <w:tcPr>
            <w:tcW w:w="0" w:type="auto"/>
            <w:hideMark/>
          </w:tcPr>
          <w:p w14:paraId="7A0D8DE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2.87</w:t>
            </w:r>
          </w:p>
        </w:tc>
        <w:tc>
          <w:tcPr>
            <w:tcW w:w="0" w:type="auto"/>
            <w:hideMark/>
          </w:tcPr>
          <w:p w14:paraId="7509AE3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5.34</w:t>
            </w:r>
          </w:p>
        </w:tc>
        <w:tc>
          <w:tcPr>
            <w:tcW w:w="0" w:type="auto"/>
            <w:hideMark/>
          </w:tcPr>
          <w:p w14:paraId="0F6D18A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–13.90</w:t>
            </w:r>
          </w:p>
        </w:tc>
        <w:tc>
          <w:tcPr>
            <w:tcW w:w="0" w:type="auto"/>
            <w:hideMark/>
          </w:tcPr>
          <w:p w14:paraId="67565EDB"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7781E241"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2A8E3E3E" w14:textId="77777777" w:rsidTr="009E5916">
        <w:tc>
          <w:tcPr>
            <w:tcW w:w="0" w:type="auto"/>
            <w:hideMark/>
          </w:tcPr>
          <w:p w14:paraId="2757557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Pest and Disease Tolerance</w:t>
            </w:r>
          </w:p>
        </w:tc>
        <w:tc>
          <w:tcPr>
            <w:tcW w:w="0" w:type="auto"/>
            <w:hideMark/>
          </w:tcPr>
          <w:p w14:paraId="5C75601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3.43</w:t>
            </w:r>
          </w:p>
        </w:tc>
        <w:tc>
          <w:tcPr>
            <w:tcW w:w="0" w:type="auto"/>
            <w:hideMark/>
          </w:tcPr>
          <w:p w14:paraId="1DF400E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2.70</w:t>
            </w:r>
          </w:p>
        </w:tc>
        <w:tc>
          <w:tcPr>
            <w:tcW w:w="0" w:type="auto"/>
            <w:hideMark/>
          </w:tcPr>
          <w:p w14:paraId="34D2D69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4.82</w:t>
            </w:r>
          </w:p>
        </w:tc>
        <w:tc>
          <w:tcPr>
            <w:tcW w:w="0" w:type="auto"/>
            <w:hideMark/>
          </w:tcPr>
          <w:p w14:paraId="177F155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0162136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5276A93C" w14:textId="77777777" w:rsidTr="009E5916">
        <w:tc>
          <w:tcPr>
            <w:tcW w:w="0" w:type="auto"/>
            <w:hideMark/>
          </w:tcPr>
          <w:p w14:paraId="2DF6876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Brand Familiarity</w:t>
            </w:r>
          </w:p>
        </w:tc>
        <w:tc>
          <w:tcPr>
            <w:tcW w:w="0" w:type="auto"/>
            <w:hideMark/>
          </w:tcPr>
          <w:p w14:paraId="65B42B5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4.42</w:t>
            </w:r>
          </w:p>
        </w:tc>
        <w:tc>
          <w:tcPr>
            <w:tcW w:w="0" w:type="auto"/>
            <w:hideMark/>
          </w:tcPr>
          <w:p w14:paraId="4BF00A1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2.86</w:t>
            </w:r>
          </w:p>
        </w:tc>
        <w:tc>
          <w:tcPr>
            <w:tcW w:w="0" w:type="auto"/>
            <w:hideMark/>
          </w:tcPr>
          <w:p w14:paraId="52C066E7"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7.93</w:t>
            </w:r>
          </w:p>
        </w:tc>
        <w:tc>
          <w:tcPr>
            <w:tcW w:w="0" w:type="auto"/>
            <w:hideMark/>
          </w:tcPr>
          <w:p w14:paraId="3A38957E"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27CBD9FE"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5846903D" w14:textId="77777777" w:rsidTr="009E5916">
        <w:tc>
          <w:tcPr>
            <w:tcW w:w="0" w:type="auto"/>
            <w:hideMark/>
          </w:tcPr>
          <w:p w14:paraId="2D4732F9"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Credit/Discount Facility</w:t>
            </w:r>
          </w:p>
        </w:tc>
        <w:tc>
          <w:tcPr>
            <w:tcW w:w="0" w:type="auto"/>
            <w:hideMark/>
          </w:tcPr>
          <w:p w14:paraId="1F7B3B92"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4.85</w:t>
            </w:r>
          </w:p>
        </w:tc>
        <w:tc>
          <w:tcPr>
            <w:tcW w:w="0" w:type="auto"/>
            <w:hideMark/>
          </w:tcPr>
          <w:p w14:paraId="55A923F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3.20</w:t>
            </w:r>
          </w:p>
        </w:tc>
        <w:tc>
          <w:tcPr>
            <w:tcW w:w="0" w:type="auto"/>
            <w:hideMark/>
          </w:tcPr>
          <w:p w14:paraId="54D558A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7.41</w:t>
            </w:r>
          </w:p>
        </w:tc>
        <w:tc>
          <w:tcPr>
            <w:tcW w:w="0" w:type="auto"/>
            <w:hideMark/>
          </w:tcPr>
          <w:p w14:paraId="17B5DE2D"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0.0000</w:t>
            </w:r>
          </w:p>
        </w:tc>
        <w:tc>
          <w:tcPr>
            <w:tcW w:w="0" w:type="auto"/>
            <w:hideMark/>
          </w:tcPr>
          <w:p w14:paraId="371914FA"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b/>
                <w:bCs/>
                <w:sz w:val="20"/>
                <w:szCs w:val="20"/>
                <w:lang w:val="en-IN"/>
              </w:rPr>
              <w:t>Significant</w:t>
            </w:r>
          </w:p>
        </w:tc>
      </w:tr>
      <w:tr w:rsidR="009E5916" w:rsidRPr="009E5916" w14:paraId="787DABCE" w14:textId="77777777" w:rsidTr="009E5916">
        <w:tc>
          <w:tcPr>
            <w:tcW w:w="0" w:type="auto"/>
            <w:hideMark/>
          </w:tcPr>
          <w:p w14:paraId="261850B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Seed Availability</w:t>
            </w:r>
          </w:p>
        </w:tc>
        <w:tc>
          <w:tcPr>
            <w:tcW w:w="0" w:type="auto"/>
            <w:hideMark/>
          </w:tcPr>
          <w:p w14:paraId="0DDCA305"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5.03</w:t>
            </w:r>
          </w:p>
        </w:tc>
        <w:tc>
          <w:tcPr>
            <w:tcW w:w="0" w:type="auto"/>
            <w:hideMark/>
          </w:tcPr>
          <w:p w14:paraId="6466AEF0"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4.90</w:t>
            </w:r>
          </w:p>
        </w:tc>
        <w:tc>
          <w:tcPr>
            <w:tcW w:w="0" w:type="auto"/>
            <w:hideMark/>
          </w:tcPr>
          <w:p w14:paraId="525208E6"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1.12</w:t>
            </w:r>
          </w:p>
        </w:tc>
        <w:tc>
          <w:tcPr>
            <w:tcW w:w="0" w:type="auto"/>
            <w:hideMark/>
          </w:tcPr>
          <w:p w14:paraId="302C45FC"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sz w:val="20"/>
                <w:szCs w:val="20"/>
                <w:lang w:val="en-IN"/>
              </w:rPr>
              <w:t>0.2645</w:t>
            </w:r>
          </w:p>
        </w:tc>
        <w:tc>
          <w:tcPr>
            <w:tcW w:w="0" w:type="auto"/>
            <w:hideMark/>
          </w:tcPr>
          <w:p w14:paraId="2D8593A3" w14:textId="77777777" w:rsidR="009E5916" w:rsidRPr="009E5916" w:rsidRDefault="009E5916" w:rsidP="009E5916">
            <w:pPr>
              <w:pStyle w:val="NormalWeb"/>
              <w:jc w:val="both"/>
              <w:rPr>
                <w:rFonts w:ascii="Arial" w:hAnsi="Arial" w:cs="Arial"/>
                <w:sz w:val="20"/>
                <w:szCs w:val="20"/>
                <w:lang w:val="en-IN"/>
              </w:rPr>
            </w:pPr>
            <w:r w:rsidRPr="009E5916">
              <w:rPr>
                <w:rFonts w:ascii="Arial" w:hAnsi="Arial" w:cs="Arial"/>
                <w:i/>
                <w:iCs/>
                <w:sz w:val="20"/>
                <w:szCs w:val="20"/>
                <w:lang w:val="en-IN"/>
              </w:rPr>
              <w:t>Not Significant</w:t>
            </w:r>
          </w:p>
        </w:tc>
      </w:tr>
    </w:tbl>
    <w:p w14:paraId="7D4E6E36" w14:textId="77777777" w:rsidR="009E5916" w:rsidRPr="009E5916" w:rsidRDefault="009E5916" w:rsidP="009E5916">
      <w:pPr>
        <w:pStyle w:val="NormalWeb"/>
        <w:jc w:val="both"/>
        <w:rPr>
          <w:rFonts w:ascii="Arial" w:hAnsi="Arial" w:cs="Arial"/>
          <w:b/>
          <w:bCs/>
          <w:sz w:val="20"/>
          <w:szCs w:val="20"/>
          <w:lang w:val="en-IN"/>
        </w:rPr>
      </w:pPr>
      <w:r w:rsidRPr="009E5916">
        <w:rPr>
          <w:rFonts w:ascii="Arial" w:hAnsi="Arial" w:cs="Arial"/>
          <w:b/>
          <w:bCs/>
          <w:sz w:val="20"/>
          <w:szCs w:val="20"/>
          <w:lang w:val="en-IN"/>
        </w:rPr>
        <w:t>Test Results:</w:t>
      </w:r>
    </w:p>
    <w:p w14:paraId="44E70401" w14:textId="77777777" w:rsidR="009E5916" w:rsidRPr="009E5916" w:rsidRDefault="009E5916" w:rsidP="009E5916">
      <w:pPr>
        <w:pStyle w:val="NormalWeb"/>
        <w:numPr>
          <w:ilvl w:val="0"/>
          <w:numId w:val="36"/>
        </w:numPr>
        <w:jc w:val="both"/>
        <w:rPr>
          <w:rFonts w:ascii="Arial" w:hAnsi="Arial" w:cs="Arial"/>
          <w:sz w:val="20"/>
          <w:szCs w:val="20"/>
          <w:lang w:val="en-IN"/>
        </w:rPr>
      </w:pPr>
      <w:r w:rsidRPr="009E5916">
        <w:rPr>
          <w:rFonts w:ascii="Arial" w:hAnsi="Arial" w:cs="Arial"/>
          <w:sz w:val="20"/>
          <w:szCs w:val="20"/>
          <w:lang w:val="en-IN"/>
        </w:rPr>
        <w:t>t-value = 7.12</w:t>
      </w:r>
    </w:p>
    <w:p w14:paraId="6D9173E6" w14:textId="77777777" w:rsidR="009E5916" w:rsidRPr="009E5916" w:rsidRDefault="009E5916" w:rsidP="009E5916">
      <w:pPr>
        <w:pStyle w:val="NormalWeb"/>
        <w:numPr>
          <w:ilvl w:val="0"/>
          <w:numId w:val="36"/>
        </w:numPr>
        <w:jc w:val="both"/>
        <w:rPr>
          <w:rFonts w:ascii="Arial" w:hAnsi="Arial" w:cs="Arial"/>
          <w:sz w:val="20"/>
          <w:szCs w:val="20"/>
          <w:lang w:val="en-IN"/>
        </w:rPr>
      </w:pPr>
      <w:r w:rsidRPr="009E5916">
        <w:rPr>
          <w:rFonts w:ascii="Arial" w:hAnsi="Arial" w:cs="Arial"/>
          <w:sz w:val="20"/>
          <w:szCs w:val="20"/>
          <w:lang w:val="en-IN"/>
        </w:rPr>
        <w:t>Degrees of Freedom (df) = 78</w:t>
      </w:r>
    </w:p>
    <w:p w14:paraId="00184116" w14:textId="77777777" w:rsidR="009E5916" w:rsidRPr="009E5916" w:rsidRDefault="009E5916" w:rsidP="009E5916">
      <w:pPr>
        <w:pStyle w:val="NormalWeb"/>
        <w:numPr>
          <w:ilvl w:val="0"/>
          <w:numId w:val="36"/>
        </w:numPr>
        <w:jc w:val="both"/>
        <w:rPr>
          <w:rFonts w:ascii="Arial" w:hAnsi="Arial" w:cs="Arial"/>
          <w:sz w:val="20"/>
          <w:szCs w:val="20"/>
          <w:lang w:val="en-IN"/>
        </w:rPr>
      </w:pPr>
      <w:r w:rsidRPr="009E5916">
        <w:rPr>
          <w:rFonts w:ascii="Arial" w:hAnsi="Arial" w:cs="Arial"/>
          <w:sz w:val="20"/>
          <w:szCs w:val="20"/>
          <w:lang w:val="en-IN"/>
        </w:rPr>
        <w:t>p-value &lt; 0.05</w:t>
      </w:r>
    </w:p>
    <w:p w14:paraId="621988FD" w14:textId="77777777" w:rsidR="00E9008A" w:rsidRPr="00E9008A" w:rsidRDefault="00E9008A" w:rsidP="00E9008A">
      <w:pPr>
        <w:pStyle w:val="Heading3"/>
        <w:rPr>
          <w:rFonts w:ascii="Arial" w:hAnsi="Arial" w:cs="Arial"/>
          <w:color w:val="000000" w:themeColor="text1"/>
          <w:sz w:val="20"/>
          <w:szCs w:val="20"/>
        </w:rPr>
      </w:pPr>
      <w:r w:rsidRPr="00E9008A">
        <w:rPr>
          <w:rStyle w:val="Strong"/>
          <w:rFonts w:ascii="Arial" w:hAnsi="Arial" w:cs="Arial"/>
          <w:color w:val="000000" w:themeColor="text1"/>
          <w:sz w:val="20"/>
          <w:szCs w:val="20"/>
        </w:rPr>
        <w:t>3.4 Retailer Perception and Market Trends</w:t>
      </w:r>
    </w:p>
    <w:p w14:paraId="08A949E0" w14:textId="77777777" w:rsidR="00E9008A" w:rsidRPr="00E9008A" w:rsidRDefault="00E9008A" w:rsidP="00E9008A">
      <w:pPr>
        <w:pStyle w:val="NormalWeb"/>
        <w:jc w:val="both"/>
        <w:rPr>
          <w:rFonts w:ascii="Arial" w:hAnsi="Arial" w:cs="Arial"/>
          <w:sz w:val="20"/>
          <w:szCs w:val="20"/>
        </w:rPr>
      </w:pPr>
      <w:r w:rsidRPr="00E9008A">
        <w:rPr>
          <w:rFonts w:ascii="Arial" w:hAnsi="Arial" w:cs="Arial"/>
          <w:sz w:val="20"/>
          <w:szCs w:val="20"/>
        </w:rPr>
        <w:t xml:space="preserve">Retailers play a pivotal role in shaping farmers’ hybrid cotton preferences, acting as both advisers and facilitators at the point of purchase. In the present study, a total of </w:t>
      </w:r>
      <w:r w:rsidRPr="00E9008A">
        <w:rPr>
          <w:rStyle w:val="Strong"/>
          <w:rFonts w:ascii="Arial" w:hAnsi="Arial" w:cs="Arial"/>
          <w:b w:val="0"/>
          <w:bCs w:val="0"/>
          <w:sz w:val="20"/>
          <w:szCs w:val="20"/>
        </w:rPr>
        <w:t>20 retailers</w:t>
      </w:r>
      <w:r w:rsidRPr="00E9008A">
        <w:rPr>
          <w:rFonts w:ascii="Arial" w:hAnsi="Arial" w:cs="Arial"/>
          <w:sz w:val="20"/>
          <w:szCs w:val="20"/>
        </w:rPr>
        <w:t xml:space="preserve"> </w:t>
      </w:r>
      <w:r w:rsidRPr="00E9008A">
        <w:rPr>
          <w:rFonts w:ascii="Arial" w:hAnsi="Arial" w:cs="Arial"/>
          <w:sz w:val="20"/>
          <w:szCs w:val="20"/>
        </w:rPr>
        <w:lastRenderedPageBreak/>
        <w:t>from prominent cotton markets in the Warangal district were interviewed to understand their perceptions about Rasi Swift (RCH 971) and ongoing market dynamics in the hybrid cotton seed segment.</w:t>
      </w:r>
    </w:p>
    <w:p w14:paraId="6183C26E" w14:textId="77777777" w:rsidR="00E9008A" w:rsidRPr="00E9008A" w:rsidRDefault="00E9008A" w:rsidP="008D69DA">
      <w:pPr>
        <w:pStyle w:val="NormalWeb"/>
        <w:ind w:firstLine="720"/>
        <w:jc w:val="both"/>
        <w:rPr>
          <w:rFonts w:ascii="Arial" w:hAnsi="Arial" w:cs="Arial"/>
          <w:sz w:val="20"/>
          <w:szCs w:val="20"/>
        </w:rPr>
      </w:pPr>
      <w:r w:rsidRPr="00E9008A">
        <w:rPr>
          <w:rFonts w:ascii="Arial" w:hAnsi="Arial" w:cs="Arial"/>
          <w:sz w:val="20"/>
          <w:szCs w:val="20"/>
        </w:rPr>
        <w:t xml:space="preserve">The findings reveal that </w:t>
      </w:r>
      <w:r w:rsidRPr="00E9008A">
        <w:rPr>
          <w:rStyle w:val="Strong"/>
          <w:rFonts w:ascii="Arial" w:hAnsi="Arial" w:cs="Arial"/>
          <w:b w:val="0"/>
          <w:bCs w:val="0"/>
          <w:sz w:val="20"/>
          <w:szCs w:val="20"/>
        </w:rPr>
        <w:t>70% of retailers actively recommended Rasi Swift</w:t>
      </w:r>
      <w:r w:rsidRPr="00E9008A">
        <w:rPr>
          <w:rFonts w:ascii="Arial" w:hAnsi="Arial" w:cs="Arial"/>
          <w:sz w:val="20"/>
          <w:szCs w:val="20"/>
        </w:rPr>
        <w:t xml:space="preserve"> to farmers. This high rate of recommendation was primarily attributed to </w:t>
      </w:r>
      <w:r w:rsidRPr="00E9008A">
        <w:rPr>
          <w:rStyle w:val="Strong"/>
          <w:rFonts w:ascii="Arial" w:hAnsi="Arial" w:cs="Arial"/>
          <w:b w:val="0"/>
          <w:bCs w:val="0"/>
          <w:sz w:val="20"/>
          <w:szCs w:val="20"/>
        </w:rPr>
        <w:t>consistent demand</w:t>
      </w:r>
      <w:r w:rsidRPr="00E9008A">
        <w:rPr>
          <w:rFonts w:ascii="Arial" w:hAnsi="Arial" w:cs="Arial"/>
          <w:sz w:val="20"/>
          <w:szCs w:val="20"/>
        </w:rPr>
        <w:t xml:space="preserve">, </w:t>
      </w:r>
      <w:r w:rsidRPr="00E9008A">
        <w:rPr>
          <w:rStyle w:val="Strong"/>
          <w:rFonts w:ascii="Arial" w:hAnsi="Arial" w:cs="Arial"/>
          <w:b w:val="0"/>
          <w:bCs w:val="0"/>
          <w:sz w:val="20"/>
          <w:szCs w:val="20"/>
        </w:rPr>
        <w:t>positive farmer</w:t>
      </w:r>
      <w:r w:rsidRPr="00E9008A">
        <w:rPr>
          <w:rStyle w:val="Strong"/>
          <w:rFonts w:ascii="Arial" w:hAnsi="Arial" w:cs="Arial"/>
          <w:sz w:val="20"/>
          <w:szCs w:val="20"/>
        </w:rPr>
        <w:t xml:space="preserve"> </w:t>
      </w:r>
      <w:r w:rsidRPr="00E9008A">
        <w:rPr>
          <w:rStyle w:val="Strong"/>
          <w:rFonts w:ascii="Arial" w:hAnsi="Arial" w:cs="Arial"/>
          <w:b w:val="0"/>
          <w:bCs w:val="0"/>
          <w:sz w:val="20"/>
          <w:szCs w:val="20"/>
        </w:rPr>
        <w:t>feedback</w:t>
      </w:r>
      <w:r w:rsidRPr="00E9008A">
        <w:rPr>
          <w:rFonts w:ascii="Arial" w:hAnsi="Arial" w:cs="Arial"/>
          <w:b/>
          <w:bCs/>
          <w:sz w:val="20"/>
          <w:szCs w:val="20"/>
        </w:rPr>
        <w:t xml:space="preserve">, </w:t>
      </w:r>
      <w:r w:rsidRPr="00E9008A">
        <w:rPr>
          <w:rFonts w:ascii="Arial" w:hAnsi="Arial" w:cs="Arial"/>
          <w:sz w:val="20"/>
          <w:szCs w:val="20"/>
        </w:rPr>
        <w:t>and</w:t>
      </w:r>
      <w:r w:rsidRPr="00E9008A">
        <w:rPr>
          <w:rFonts w:ascii="Arial" w:hAnsi="Arial" w:cs="Arial"/>
          <w:b/>
          <w:bCs/>
          <w:sz w:val="20"/>
          <w:szCs w:val="20"/>
        </w:rPr>
        <w:t xml:space="preserve"> </w:t>
      </w:r>
      <w:r w:rsidRPr="00E9008A">
        <w:rPr>
          <w:rStyle w:val="Strong"/>
          <w:rFonts w:ascii="Arial" w:hAnsi="Arial" w:cs="Arial"/>
          <w:b w:val="0"/>
          <w:bCs w:val="0"/>
          <w:sz w:val="20"/>
          <w:szCs w:val="20"/>
        </w:rPr>
        <w:t>repeat purchases</w:t>
      </w:r>
      <w:r w:rsidRPr="00E9008A">
        <w:rPr>
          <w:rFonts w:ascii="Arial" w:hAnsi="Arial" w:cs="Arial"/>
          <w:sz w:val="20"/>
          <w:szCs w:val="20"/>
        </w:rPr>
        <w:t xml:space="preserve">, suggesting a growing sense of </w:t>
      </w:r>
      <w:r w:rsidRPr="00E9008A">
        <w:rPr>
          <w:rStyle w:val="Strong"/>
          <w:rFonts w:ascii="Arial" w:hAnsi="Arial" w:cs="Arial"/>
          <w:b w:val="0"/>
          <w:bCs w:val="0"/>
          <w:sz w:val="20"/>
          <w:szCs w:val="20"/>
        </w:rPr>
        <w:t>brand loyalty</w:t>
      </w:r>
      <w:r w:rsidRPr="00E9008A">
        <w:rPr>
          <w:rFonts w:ascii="Arial" w:hAnsi="Arial" w:cs="Arial"/>
          <w:sz w:val="20"/>
          <w:szCs w:val="20"/>
        </w:rPr>
        <w:t xml:space="preserve"> among adopters. Retailers reported that farmers who tried Rasi Swift often returned for the same hybrid in the following seasons, which is a rare trend in a market otherwise dominated by seasonal experimentation and brand switching. This repeat demand signals the hybrid's performance reliability under field conditions and reflects well on its positioning in the market.</w:t>
      </w:r>
    </w:p>
    <w:p w14:paraId="16C6EEAC" w14:textId="77777777" w:rsidR="00E9008A" w:rsidRPr="00E9008A" w:rsidRDefault="00E9008A" w:rsidP="008D69DA">
      <w:pPr>
        <w:pStyle w:val="NormalWeb"/>
        <w:ind w:firstLine="720"/>
        <w:jc w:val="both"/>
        <w:rPr>
          <w:rFonts w:ascii="Arial" w:hAnsi="Arial" w:cs="Arial"/>
          <w:sz w:val="20"/>
          <w:szCs w:val="20"/>
        </w:rPr>
      </w:pPr>
      <w:r w:rsidRPr="00E9008A">
        <w:rPr>
          <w:rFonts w:ascii="Arial" w:hAnsi="Arial" w:cs="Arial"/>
          <w:sz w:val="20"/>
          <w:szCs w:val="20"/>
        </w:rPr>
        <w:t xml:space="preserve">Retailers also appreciated the </w:t>
      </w:r>
      <w:r w:rsidRPr="00E9008A">
        <w:rPr>
          <w:rStyle w:val="Strong"/>
          <w:rFonts w:ascii="Arial" w:hAnsi="Arial" w:cs="Arial"/>
          <w:b w:val="0"/>
          <w:bCs w:val="0"/>
          <w:sz w:val="20"/>
          <w:szCs w:val="20"/>
        </w:rPr>
        <w:t>marketing and field-level support</w:t>
      </w:r>
      <w:r w:rsidRPr="00E9008A">
        <w:rPr>
          <w:rFonts w:ascii="Arial" w:hAnsi="Arial" w:cs="Arial"/>
          <w:b/>
          <w:bCs/>
          <w:sz w:val="20"/>
          <w:szCs w:val="20"/>
        </w:rPr>
        <w:t xml:space="preserve"> </w:t>
      </w:r>
      <w:r w:rsidRPr="00E9008A">
        <w:rPr>
          <w:rFonts w:ascii="Arial" w:hAnsi="Arial" w:cs="Arial"/>
          <w:sz w:val="20"/>
          <w:szCs w:val="20"/>
        </w:rPr>
        <w:t xml:space="preserve">extended by Rasi Seeds. Several mentioned the usefulness of </w:t>
      </w:r>
      <w:r w:rsidRPr="00E9008A">
        <w:rPr>
          <w:rStyle w:val="Strong"/>
          <w:rFonts w:ascii="Arial" w:hAnsi="Arial" w:cs="Arial"/>
          <w:b w:val="0"/>
          <w:bCs w:val="0"/>
          <w:sz w:val="20"/>
          <w:szCs w:val="20"/>
        </w:rPr>
        <w:t>product demonstrations</w:t>
      </w:r>
      <w:r w:rsidRPr="00E9008A">
        <w:rPr>
          <w:rFonts w:ascii="Arial" w:hAnsi="Arial" w:cs="Arial"/>
          <w:b/>
          <w:bCs/>
          <w:sz w:val="20"/>
          <w:szCs w:val="20"/>
        </w:rPr>
        <w:t xml:space="preserve">, </w:t>
      </w:r>
      <w:r w:rsidRPr="00E9008A">
        <w:rPr>
          <w:rStyle w:val="Strong"/>
          <w:rFonts w:ascii="Arial" w:hAnsi="Arial" w:cs="Arial"/>
          <w:b w:val="0"/>
          <w:bCs w:val="0"/>
          <w:sz w:val="20"/>
          <w:szCs w:val="20"/>
        </w:rPr>
        <w:t>technical visits by company field staff</w:t>
      </w:r>
      <w:r w:rsidRPr="00E9008A">
        <w:rPr>
          <w:rFonts w:ascii="Arial" w:hAnsi="Arial" w:cs="Arial"/>
          <w:b/>
          <w:bCs/>
          <w:sz w:val="20"/>
          <w:szCs w:val="20"/>
        </w:rPr>
        <w:t xml:space="preserve">, </w:t>
      </w:r>
      <w:r w:rsidRPr="00E9008A">
        <w:rPr>
          <w:rFonts w:ascii="Arial" w:hAnsi="Arial" w:cs="Arial"/>
          <w:sz w:val="20"/>
          <w:szCs w:val="20"/>
        </w:rPr>
        <w:t xml:space="preserve">and </w:t>
      </w:r>
      <w:r w:rsidRPr="00E9008A">
        <w:rPr>
          <w:rStyle w:val="Strong"/>
          <w:rFonts w:ascii="Arial" w:hAnsi="Arial" w:cs="Arial"/>
          <w:b w:val="0"/>
          <w:bCs w:val="0"/>
          <w:sz w:val="20"/>
          <w:szCs w:val="20"/>
        </w:rPr>
        <w:t>visibility through promotional materials</w:t>
      </w:r>
      <w:r w:rsidRPr="00E9008A">
        <w:rPr>
          <w:rFonts w:ascii="Arial" w:hAnsi="Arial" w:cs="Arial"/>
          <w:sz w:val="20"/>
          <w:szCs w:val="20"/>
        </w:rPr>
        <w:t xml:space="preserve"> like banners, hoardings, and brochures at retail points. These initiatives not only helped in creating awareness but also provided the retailers with confidence while recommending the hybrid to prospective buyers.</w:t>
      </w:r>
    </w:p>
    <w:p w14:paraId="68BF07DC" w14:textId="77777777" w:rsidR="00E9008A" w:rsidRPr="00E9008A" w:rsidRDefault="00E9008A" w:rsidP="008D69DA">
      <w:pPr>
        <w:pStyle w:val="NormalWeb"/>
        <w:ind w:firstLine="720"/>
        <w:jc w:val="both"/>
        <w:rPr>
          <w:rFonts w:ascii="Arial" w:hAnsi="Arial" w:cs="Arial"/>
          <w:sz w:val="20"/>
          <w:szCs w:val="20"/>
        </w:rPr>
      </w:pPr>
      <w:r w:rsidRPr="00E9008A">
        <w:rPr>
          <w:rFonts w:ascii="Arial" w:hAnsi="Arial" w:cs="Arial"/>
          <w:sz w:val="20"/>
          <w:szCs w:val="20"/>
        </w:rPr>
        <w:t xml:space="preserve">However, some concerns were raised. A few retailers (about </w:t>
      </w:r>
      <w:r w:rsidRPr="008D69DA">
        <w:rPr>
          <w:rStyle w:val="Strong"/>
          <w:rFonts w:ascii="Arial" w:hAnsi="Arial" w:cs="Arial"/>
          <w:b w:val="0"/>
          <w:bCs w:val="0"/>
          <w:sz w:val="20"/>
          <w:szCs w:val="20"/>
        </w:rPr>
        <w:t>25%</w:t>
      </w:r>
      <w:r w:rsidRPr="008D69DA">
        <w:rPr>
          <w:rFonts w:ascii="Arial" w:hAnsi="Arial" w:cs="Arial"/>
          <w:b/>
          <w:bCs/>
          <w:sz w:val="20"/>
          <w:szCs w:val="20"/>
        </w:rPr>
        <w:t>)</w:t>
      </w:r>
      <w:r w:rsidRPr="00E9008A">
        <w:rPr>
          <w:rFonts w:ascii="Arial" w:hAnsi="Arial" w:cs="Arial"/>
          <w:sz w:val="20"/>
          <w:szCs w:val="20"/>
        </w:rPr>
        <w:t xml:space="preserve"> expressed dissatisfaction with </w:t>
      </w:r>
      <w:r w:rsidRPr="00E9008A">
        <w:rPr>
          <w:rStyle w:val="Strong"/>
          <w:rFonts w:ascii="Arial" w:hAnsi="Arial" w:cs="Arial"/>
          <w:b w:val="0"/>
          <w:bCs w:val="0"/>
          <w:sz w:val="20"/>
          <w:szCs w:val="20"/>
        </w:rPr>
        <w:t>delays in supply during peak sales periods</w:t>
      </w:r>
      <w:r w:rsidRPr="00E9008A">
        <w:rPr>
          <w:rFonts w:ascii="Arial" w:hAnsi="Arial" w:cs="Arial"/>
          <w:sz w:val="20"/>
          <w:szCs w:val="20"/>
        </w:rPr>
        <w:t xml:space="preserve"> and </w:t>
      </w:r>
      <w:r w:rsidRPr="00E9008A">
        <w:rPr>
          <w:rStyle w:val="Strong"/>
          <w:rFonts w:ascii="Arial" w:hAnsi="Arial" w:cs="Arial"/>
          <w:b w:val="0"/>
          <w:bCs w:val="0"/>
          <w:sz w:val="20"/>
          <w:szCs w:val="20"/>
        </w:rPr>
        <w:t>slow communication</w:t>
      </w:r>
      <w:r w:rsidRPr="00E9008A">
        <w:rPr>
          <w:rFonts w:ascii="Arial" w:hAnsi="Arial" w:cs="Arial"/>
          <w:sz w:val="20"/>
          <w:szCs w:val="20"/>
        </w:rPr>
        <w:t xml:space="preserve"> from the company side during urgent stock replenishment requests. These operational bottlenecks, if not addressed proactively, might negatively impact product availability and could eventually hurt the hybrid’s market share despite its agronomic performance.</w:t>
      </w:r>
    </w:p>
    <w:p w14:paraId="039D78CA" w14:textId="77777777" w:rsidR="00E9008A" w:rsidRDefault="00E9008A" w:rsidP="00E9008A">
      <w:pPr>
        <w:pStyle w:val="NormalWeb"/>
        <w:jc w:val="both"/>
        <w:rPr>
          <w:rFonts w:ascii="Arial" w:hAnsi="Arial" w:cs="Arial"/>
          <w:sz w:val="20"/>
          <w:szCs w:val="20"/>
        </w:rPr>
      </w:pPr>
      <w:r w:rsidRPr="00E9008A">
        <w:rPr>
          <w:rFonts w:ascii="Arial" w:hAnsi="Arial" w:cs="Arial"/>
          <w:sz w:val="20"/>
          <w:szCs w:val="20"/>
        </w:rPr>
        <w:t>Overall, the perception of Rasi Swift among retailers was favorable, supported by structured promotional efforts, agronomic reliability, and returning customer behavior. However, for long-term sustainability in a competitive seed market, operational efficiency and continuous retailer engagement will be essential.</w:t>
      </w:r>
    </w:p>
    <w:p w14:paraId="3167EDE7" w14:textId="030E41DC" w:rsidR="00E9008A" w:rsidRPr="00E9008A" w:rsidRDefault="00E9008A" w:rsidP="00E9008A">
      <w:pPr>
        <w:pStyle w:val="NormalWeb"/>
        <w:jc w:val="both"/>
        <w:rPr>
          <w:rFonts w:ascii="Arial" w:hAnsi="Arial" w:cs="Arial"/>
          <w:b/>
          <w:bCs/>
          <w:sz w:val="20"/>
          <w:szCs w:val="20"/>
        </w:rPr>
      </w:pPr>
      <w:r w:rsidRPr="00E9008A">
        <w:rPr>
          <w:rFonts w:ascii="Arial" w:hAnsi="Arial" w:cs="Arial"/>
          <w:b/>
          <w:bCs/>
          <w:sz w:val="20"/>
          <w:szCs w:val="20"/>
        </w:rPr>
        <w:t xml:space="preserve">Table </w:t>
      </w:r>
      <w:r w:rsidR="008D69DA">
        <w:rPr>
          <w:rFonts w:ascii="Arial" w:hAnsi="Arial" w:cs="Arial"/>
          <w:b/>
          <w:bCs/>
          <w:sz w:val="20"/>
          <w:szCs w:val="20"/>
        </w:rPr>
        <w:t>5</w:t>
      </w:r>
      <w:r w:rsidRPr="00E9008A">
        <w:rPr>
          <w:rFonts w:ascii="Arial" w:hAnsi="Arial" w:cs="Arial"/>
          <w:b/>
          <w:bCs/>
          <w:sz w:val="20"/>
          <w:szCs w:val="20"/>
        </w:rPr>
        <w:t>: Retailers’ Perception on Rasi Swift Hybrid Cotton</w:t>
      </w:r>
    </w:p>
    <w:tbl>
      <w:tblPr>
        <w:tblStyle w:val="TableGrid"/>
        <w:tblW w:w="0" w:type="auto"/>
        <w:tblLook w:val="04A0" w:firstRow="1" w:lastRow="0" w:firstColumn="1" w:lastColumn="0" w:noHBand="0" w:noVBand="1"/>
      </w:tblPr>
      <w:tblGrid>
        <w:gridCol w:w="3590"/>
        <w:gridCol w:w="4834"/>
      </w:tblGrid>
      <w:tr w:rsidR="00E9008A" w:rsidRPr="00E9008A" w14:paraId="6271A77A" w14:textId="77777777" w:rsidTr="00E9008A">
        <w:tc>
          <w:tcPr>
            <w:tcW w:w="0" w:type="auto"/>
            <w:hideMark/>
          </w:tcPr>
          <w:p w14:paraId="49EA56D7" w14:textId="77777777" w:rsidR="00E9008A" w:rsidRPr="00E9008A" w:rsidRDefault="00E9008A" w:rsidP="00E9008A">
            <w:pPr>
              <w:pStyle w:val="NormalWeb"/>
              <w:jc w:val="both"/>
              <w:rPr>
                <w:rFonts w:ascii="Arial" w:hAnsi="Arial" w:cs="Arial"/>
                <w:b/>
                <w:bCs/>
                <w:sz w:val="20"/>
                <w:szCs w:val="20"/>
                <w:lang w:val="en-IN"/>
              </w:rPr>
            </w:pPr>
            <w:r w:rsidRPr="00E9008A">
              <w:rPr>
                <w:rFonts w:ascii="Arial" w:hAnsi="Arial" w:cs="Arial"/>
                <w:b/>
                <w:bCs/>
                <w:sz w:val="20"/>
                <w:szCs w:val="20"/>
                <w:lang w:val="en-IN"/>
              </w:rPr>
              <w:t>Parameter</w:t>
            </w:r>
          </w:p>
        </w:tc>
        <w:tc>
          <w:tcPr>
            <w:tcW w:w="0" w:type="auto"/>
            <w:hideMark/>
          </w:tcPr>
          <w:p w14:paraId="3E126320" w14:textId="77777777" w:rsidR="00E9008A" w:rsidRPr="00E9008A" w:rsidRDefault="00E9008A" w:rsidP="00E9008A">
            <w:pPr>
              <w:pStyle w:val="NormalWeb"/>
              <w:jc w:val="both"/>
              <w:rPr>
                <w:rFonts w:ascii="Arial" w:hAnsi="Arial" w:cs="Arial"/>
                <w:b/>
                <w:bCs/>
                <w:sz w:val="20"/>
                <w:szCs w:val="20"/>
                <w:lang w:val="en-IN"/>
              </w:rPr>
            </w:pPr>
            <w:r w:rsidRPr="00E9008A">
              <w:rPr>
                <w:rFonts w:ascii="Arial" w:hAnsi="Arial" w:cs="Arial"/>
                <w:b/>
                <w:bCs/>
                <w:sz w:val="20"/>
                <w:szCs w:val="20"/>
                <w:lang w:val="en-IN"/>
              </w:rPr>
              <w:t>Response (%)</w:t>
            </w:r>
          </w:p>
        </w:tc>
      </w:tr>
      <w:tr w:rsidR="00E9008A" w:rsidRPr="00E9008A" w14:paraId="73894FBA" w14:textId="77777777" w:rsidTr="00E9008A">
        <w:tc>
          <w:tcPr>
            <w:tcW w:w="0" w:type="auto"/>
            <w:hideMark/>
          </w:tcPr>
          <w:p w14:paraId="3D32DFE4"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Retailers recommending Rasi Swift</w:t>
            </w:r>
          </w:p>
        </w:tc>
        <w:tc>
          <w:tcPr>
            <w:tcW w:w="0" w:type="auto"/>
            <w:hideMark/>
          </w:tcPr>
          <w:p w14:paraId="63C40F3C"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70%</w:t>
            </w:r>
          </w:p>
        </w:tc>
      </w:tr>
      <w:tr w:rsidR="00E9008A" w:rsidRPr="00E9008A" w14:paraId="62CF1663" w14:textId="77777777" w:rsidTr="00E9008A">
        <w:tc>
          <w:tcPr>
            <w:tcW w:w="0" w:type="auto"/>
            <w:hideMark/>
          </w:tcPr>
          <w:p w14:paraId="75C49817"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Retailers observing repeat purchase by farmers</w:t>
            </w:r>
          </w:p>
        </w:tc>
        <w:tc>
          <w:tcPr>
            <w:tcW w:w="0" w:type="auto"/>
            <w:hideMark/>
          </w:tcPr>
          <w:p w14:paraId="120B9E93"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65%</w:t>
            </w:r>
          </w:p>
        </w:tc>
      </w:tr>
      <w:tr w:rsidR="00E9008A" w:rsidRPr="00E9008A" w14:paraId="6D9FCB9B" w14:textId="77777777" w:rsidTr="00E9008A">
        <w:tc>
          <w:tcPr>
            <w:tcW w:w="0" w:type="auto"/>
            <w:hideMark/>
          </w:tcPr>
          <w:p w14:paraId="3D9ABB84"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Perceived major strengths of Rasi Swift</w:t>
            </w:r>
          </w:p>
        </w:tc>
        <w:tc>
          <w:tcPr>
            <w:tcW w:w="0" w:type="auto"/>
            <w:hideMark/>
          </w:tcPr>
          <w:p w14:paraId="741891D7"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High demand (40%), Yield (35%), Early maturity (25%)</w:t>
            </w:r>
          </w:p>
        </w:tc>
      </w:tr>
      <w:tr w:rsidR="00E9008A" w:rsidRPr="00E9008A" w14:paraId="2E52D877" w14:textId="77777777" w:rsidTr="00E9008A">
        <w:tc>
          <w:tcPr>
            <w:tcW w:w="0" w:type="auto"/>
            <w:hideMark/>
          </w:tcPr>
          <w:p w14:paraId="2652E5BB"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Satisfaction with company support</w:t>
            </w:r>
          </w:p>
        </w:tc>
        <w:tc>
          <w:tcPr>
            <w:tcW w:w="0" w:type="auto"/>
            <w:hideMark/>
          </w:tcPr>
          <w:p w14:paraId="55440A7A"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75%</w:t>
            </w:r>
          </w:p>
        </w:tc>
      </w:tr>
      <w:tr w:rsidR="00E9008A" w:rsidRPr="00E9008A" w14:paraId="7E9EFF59" w14:textId="77777777" w:rsidTr="00E9008A">
        <w:tc>
          <w:tcPr>
            <w:tcW w:w="0" w:type="auto"/>
            <w:hideMark/>
          </w:tcPr>
          <w:p w14:paraId="3B472785"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Support appreciated from company</w:t>
            </w:r>
          </w:p>
        </w:tc>
        <w:tc>
          <w:tcPr>
            <w:tcW w:w="0" w:type="auto"/>
            <w:hideMark/>
          </w:tcPr>
          <w:p w14:paraId="33C3EE70"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Demos (45%), Posters/Materials (30%), Technical guidance (25%)</w:t>
            </w:r>
          </w:p>
        </w:tc>
      </w:tr>
      <w:tr w:rsidR="00E9008A" w:rsidRPr="00E9008A" w14:paraId="5193A9D9" w14:textId="77777777" w:rsidTr="00E9008A">
        <w:tc>
          <w:tcPr>
            <w:tcW w:w="0" w:type="auto"/>
            <w:hideMark/>
          </w:tcPr>
          <w:p w14:paraId="34B6F02B"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Retailers reporting supply issues</w:t>
            </w:r>
          </w:p>
        </w:tc>
        <w:tc>
          <w:tcPr>
            <w:tcW w:w="0" w:type="auto"/>
            <w:hideMark/>
          </w:tcPr>
          <w:p w14:paraId="69287EC1"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25%</w:t>
            </w:r>
          </w:p>
        </w:tc>
      </w:tr>
      <w:tr w:rsidR="00E9008A" w:rsidRPr="00E9008A" w14:paraId="21729846" w14:textId="77777777" w:rsidTr="00E9008A">
        <w:tc>
          <w:tcPr>
            <w:tcW w:w="0" w:type="auto"/>
            <w:hideMark/>
          </w:tcPr>
          <w:p w14:paraId="28E7CDB7"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Retailers citing communication delays</w:t>
            </w:r>
          </w:p>
        </w:tc>
        <w:tc>
          <w:tcPr>
            <w:tcW w:w="0" w:type="auto"/>
            <w:hideMark/>
          </w:tcPr>
          <w:p w14:paraId="5FCB9DD3" w14:textId="77777777" w:rsidR="00E9008A" w:rsidRPr="00E9008A" w:rsidRDefault="00E9008A" w:rsidP="00E9008A">
            <w:pPr>
              <w:pStyle w:val="NormalWeb"/>
              <w:jc w:val="both"/>
              <w:rPr>
                <w:rFonts w:ascii="Arial" w:hAnsi="Arial" w:cs="Arial"/>
                <w:sz w:val="20"/>
                <w:szCs w:val="20"/>
                <w:lang w:val="en-IN"/>
              </w:rPr>
            </w:pPr>
            <w:r w:rsidRPr="00E9008A">
              <w:rPr>
                <w:rFonts w:ascii="Arial" w:hAnsi="Arial" w:cs="Arial"/>
                <w:sz w:val="20"/>
                <w:szCs w:val="20"/>
                <w:lang w:val="en-IN"/>
              </w:rPr>
              <w:t>20%</w:t>
            </w:r>
          </w:p>
        </w:tc>
      </w:tr>
    </w:tbl>
    <w:p w14:paraId="7267EC4E" w14:textId="77777777" w:rsidR="009E5916" w:rsidRPr="009E5916" w:rsidRDefault="009E5916" w:rsidP="009E5916">
      <w:pPr>
        <w:pStyle w:val="NormalWeb"/>
        <w:jc w:val="both"/>
        <w:rPr>
          <w:rFonts w:ascii="Arial" w:hAnsi="Arial" w:cs="Arial"/>
          <w:sz w:val="20"/>
          <w:szCs w:val="20"/>
        </w:rPr>
      </w:pPr>
    </w:p>
    <w:p w14:paraId="79CF84AC" w14:textId="639E4B5B" w:rsidR="00D532E0" w:rsidRPr="00D532E0" w:rsidRDefault="007931E9" w:rsidP="00D532E0">
      <w:pPr>
        <w:pStyle w:val="ConcHead"/>
        <w:spacing w:after="0"/>
        <w:jc w:val="both"/>
        <w:rPr>
          <w:rFonts w:ascii="Arial" w:hAnsi="Arial" w:cs="Arial"/>
          <w:bCs/>
          <w:lang w:val="en-IN"/>
        </w:rPr>
      </w:pPr>
      <w:r w:rsidRPr="00D532E0">
        <w:rPr>
          <w:rFonts w:ascii="Arial" w:hAnsi="Arial" w:cs="Arial"/>
          <w:bCs/>
          <w:caps w:val="0"/>
          <w:lang w:val="en-IN"/>
        </w:rPr>
        <w:t>3.</w:t>
      </w:r>
      <w:r>
        <w:rPr>
          <w:rFonts w:ascii="Arial" w:hAnsi="Arial" w:cs="Arial"/>
          <w:bCs/>
          <w:caps w:val="0"/>
          <w:lang w:val="en-IN"/>
        </w:rPr>
        <w:t xml:space="preserve">5 </w:t>
      </w:r>
      <w:r w:rsidRPr="00D532E0">
        <w:rPr>
          <w:rFonts w:ascii="Arial" w:hAnsi="Arial" w:cs="Arial"/>
          <w:bCs/>
          <w:caps w:val="0"/>
          <w:lang w:val="en-IN"/>
        </w:rPr>
        <w:t xml:space="preserve">Assessment </w:t>
      </w:r>
      <w:r>
        <w:rPr>
          <w:rFonts w:ascii="Arial" w:hAnsi="Arial" w:cs="Arial"/>
          <w:bCs/>
          <w:caps w:val="0"/>
          <w:lang w:val="en-IN"/>
        </w:rPr>
        <w:t>o</w:t>
      </w:r>
      <w:r w:rsidRPr="00D532E0">
        <w:rPr>
          <w:rFonts w:ascii="Arial" w:hAnsi="Arial" w:cs="Arial"/>
          <w:bCs/>
          <w:caps w:val="0"/>
          <w:lang w:val="en-IN"/>
        </w:rPr>
        <w:t xml:space="preserve">f Market Potential </w:t>
      </w:r>
      <w:r>
        <w:rPr>
          <w:rFonts w:ascii="Arial" w:hAnsi="Arial" w:cs="Arial"/>
          <w:bCs/>
          <w:caps w:val="0"/>
          <w:lang w:val="en-IN"/>
        </w:rPr>
        <w:t>f</w:t>
      </w:r>
      <w:r w:rsidRPr="00D532E0">
        <w:rPr>
          <w:rFonts w:ascii="Arial" w:hAnsi="Arial" w:cs="Arial"/>
          <w:bCs/>
          <w:caps w:val="0"/>
          <w:lang w:val="en-IN"/>
        </w:rPr>
        <w:t xml:space="preserve">or Rasi Swift In </w:t>
      </w:r>
      <w:proofErr w:type="gramStart"/>
      <w:r w:rsidRPr="00D532E0">
        <w:rPr>
          <w:rFonts w:ascii="Arial" w:hAnsi="Arial" w:cs="Arial"/>
          <w:bCs/>
          <w:caps w:val="0"/>
          <w:lang w:val="en-IN"/>
        </w:rPr>
        <w:t>The</w:t>
      </w:r>
      <w:proofErr w:type="gramEnd"/>
      <w:r w:rsidRPr="00D532E0">
        <w:rPr>
          <w:rFonts w:ascii="Arial" w:hAnsi="Arial" w:cs="Arial"/>
          <w:bCs/>
          <w:caps w:val="0"/>
          <w:lang w:val="en-IN"/>
        </w:rPr>
        <w:t xml:space="preserve"> Study Area</w:t>
      </w:r>
    </w:p>
    <w:p w14:paraId="2921A2DC" w14:textId="0797C0E1" w:rsidR="00D532E0" w:rsidRPr="00D532E0" w:rsidRDefault="00D532E0" w:rsidP="00D532E0">
      <w:pPr>
        <w:pStyle w:val="ConcHead"/>
        <w:spacing w:after="0"/>
        <w:jc w:val="both"/>
        <w:rPr>
          <w:rFonts w:ascii="Arial" w:hAnsi="Arial" w:cs="Arial"/>
          <w:b w:val="0"/>
          <w:bCs/>
          <w:sz w:val="20"/>
          <w:lang w:val="en-IN"/>
        </w:rPr>
      </w:pPr>
      <w:r>
        <w:rPr>
          <w:rFonts w:ascii="Arial" w:hAnsi="Arial" w:cs="Arial"/>
          <w:b w:val="0"/>
          <w:bCs/>
          <w:caps w:val="0"/>
          <w:sz w:val="20"/>
          <w:lang w:val="en-IN"/>
        </w:rPr>
        <w:t>The</w:t>
      </w:r>
      <w:r w:rsidRPr="00D532E0">
        <w:rPr>
          <w:rFonts w:ascii="Arial" w:hAnsi="Arial" w:cs="Arial"/>
          <w:b w:val="0"/>
          <w:bCs/>
          <w:caps w:val="0"/>
          <w:sz w:val="20"/>
          <w:lang w:val="en-IN"/>
        </w:rPr>
        <w:t xml:space="preserve"> market potential for </w:t>
      </w:r>
      <w:r>
        <w:rPr>
          <w:rFonts w:ascii="Arial" w:hAnsi="Arial" w:cs="Arial"/>
          <w:b w:val="0"/>
          <w:bCs/>
          <w:caps w:val="0"/>
          <w:sz w:val="20"/>
          <w:lang w:val="en-IN"/>
        </w:rPr>
        <w:t>Rasi Swift</w:t>
      </w:r>
      <w:r w:rsidRPr="00D532E0">
        <w:rPr>
          <w:rFonts w:ascii="Arial" w:hAnsi="Arial" w:cs="Arial"/>
          <w:b w:val="0"/>
          <w:bCs/>
          <w:caps w:val="0"/>
          <w:sz w:val="20"/>
          <w:lang w:val="en-IN"/>
        </w:rPr>
        <w:t xml:space="preserve"> (</w:t>
      </w:r>
      <w:r>
        <w:rPr>
          <w:rFonts w:ascii="Arial" w:hAnsi="Arial" w:cs="Arial"/>
          <w:b w:val="0"/>
          <w:bCs/>
          <w:caps w:val="0"/>
          <w:sz w:val="20"/>
          <w:lang w:val="en-IN"/>
        </w:rPr>
        <w:t>RCH</w:t>
      </w:r>
      <w:r w:rsidRPr="00D532E0">
        <w:rPr>
          <w:rFonts w:ascii="Arial" w:hAnsi="Arial" w:cs="Arial"/>
          <w:b w:val="0"/>
          <w:bCs/>
          <w:caps w:val="0"/>
          <w:sz w:val="20"/>
          <w:lang w:val="en-IN"/>
        </w:rPr>
        <w:t xml:space="preserve"> 971) hybrid cotton seed in the selected mandals of </w:t>
      </w:r>
      <w:r>
        <w:rPr>
          <w:rFonts w:ascii="Arial" w:hAnsi="Arial" w:cs="Arial"/>
          <w:b w:val="0"/>
          <w:bCs/>
          <w:caps w:val="0"/>
          <w:sz w:val="20"/>
          <w:lang w:val="en-IN"/>
        </w:rPr>
        <w:t>Warangal</w:t>
      </w:r>
      <w:r w:rsidRPr="00D532E0">
        <w:rPr>
          <w:rFonts w:ascii="Arial" w:hAnsi="Arial" w:cs="Arial"/>
          <w:b w:val="0"/>
          <w:bCs/>
          <w:caps w:val="0"/>
          <w:sz w:val="20"/>
          <w:lang w:val="en-IN"/>
        </w:rPr>
        <w:t xml:space="preserve"> district appears highly promising, supported by </w:t>
      </w:r>
      <w:proofErr w:type="spellStart"/>
      <w:r w:rsidRPr="00D532E0">
        <w:rPr>
          <w:rFonts w:ascii="Arial" w:hAnsi="Arial" w:cs="Arial"/>
          <w:b w:val="0"/>
          <w:bCs/>
          <w:caps w:val="0"/>
          <w:sz w:val="20"/>
          <w:lang w:val="en-IN"/>
        </w:rPr>
        <w:t>favorable</w:t>
      </w:r>
      <w:proofErr w:type="spellEnd"/>
      <w:r w:rsidRPr="00D532E0">
        <w:rPr>
          <w:rFonts w:ascii="Arial" w:hAnsi="Arial" w:cs="Arial"/>
          <w:b w:val="0"/>
          <w:bCs/>
          <w:caps w:val="0"/>
          <w:sz w:val="20"/>
          <w:lang w:val="en-IN"/>
        </w:rPr>
        <w:t xml:space="preserve"> agronomic traits such as early maturity, high yield, and resistance to pests and diseases. farmers who have adopted </w:t>
      </w:r>
      <w:r>
        <w:rPr>
          <w:rFonts w:ascii="Arial" w:hAnsi="Arial" w:cs="Arial"/>
          <w:b w:val="0"/>
          <w:bCs/>
          <w:caps w:val="0"/>
          <w:sz w:val="20"/>
          <w:lang w:val="en-IN"/>
        </w:rPr>
        <w:t>Rasi Swift</w:t>
      </w:r>
      <w:r w:rsidRPr="00D532E0">
        <w:rPr>
          <w:rFonts w:ascii="Arial" w:hAnsi="Arial" w:cs="Arial"/>
          <w:b w:val="0"/>
          <w:bCs/>
          <w:caps w:val="0"/>
          <w:sz w:val="20"/>
          <w:lang w:val="en-IN"/>
        </w:rPr>
        <w:t xml:space="preserve"> reported satisfaction with its performance and expressed willingness to continue its cultivation in future seasons. additionally, retailers confirmed that the variety is in good demand, indicating its strong market presence and brand recognition.</w:t>
      </w:r>
    </w:p>
    <w:p w14:paraId="0A71ACD0" w14:textId="61A0CD02" w:rsidR="00D532E0" w:rsidRPr="00D532E0" w:rsidRDefault="00D532E0" w:rsidP="00D532E0">
      <w:pPr>
        <w:pStyle w:val="ConcHead"/>
        <w:spacing w:after="0"/>
        <w:ind w:firstLine="720"/>
        <w:jc w:val="both"/>
        <w:rPr>
          <w:rFonts w:ascii="Arial" w:hAnsi="Arial" w:cs="Arial"/>
          <w:b w:val="0"/>
          <w:bCs/>
          <w:sz w:val="20"/>
          <w:lang w:val="en-IN"/>
        </w:rPr>
      </w:pPr>
      <w:r>
        <w:rPr>
          <w:rFonts w:ascii="Arial" w:hAnsi="Arial" w:cs="Arial"/>
          <w:b w:val="0"/>
          <w:bCs/>
          <w:caps w:val="0"/>
          <w:sz w:val="20"/>
          <w:lang w:val="en-IN"/>
        </w:rPr>
        <w:t>T</w:t>
      </w:r>
      <w:r w:rsidRPr="00D532E0">
        <w:rPr>
          <w:rFonts w:ascii="Arial" w:hAnsi="Arial" w:cs="Arial"/>
          <w:b w:val="0"/>
          <w:bCs/>
          <w:caps w:val="0"/>
          <w:sz w:val="20"/>
          <w:lang w:val="en-IN"/>
        </w:rPr>
        <w:t>o quantify this potential, data on the total cotton cultivation area and seed usage practices was collected from agricultural offices and village-level surveys. farmers in the study area reported using an average of two 450g seed packets per acre. with a total of 11,450 acres under cotton across the eight surveyed villages, the estimated seed demand stands at 22,900 packets of 450g each.</w:t>
      </w:r>
    </w:p>
    <w:p w14:paraId="45FF67B3" w14:textId="1931CDFB" w:rsidR="00D532E0" w:rsidRDefault="00D532E0" w:rsidP="00D532E0">
      <w:pPr>
        <w:pStyle w:val="ConcHead"/>
        <w:spacing w:after="0"/>
        <w:ind w:firstLine="720"/>
        <w:jc w:val="both"/>
        <w:rPr>
          <w:rFonts w:ascii="Arial" w:hAnsi="Arial" w:cs="Arial"/>
          <w:b w:val="0"/>
          <w:bCs/>
          <w:caps w:val="0"/>
          <w:sz w:val="20"/>
          <w:lang w:val="en-IN"/>
        </w:rPr>
      </w:pPr>
      <w:r>
        <w:rPr>
          <w:rFonts w:ascii="Arial" w:hAnsi="Arial" w:cs="Arial"/>
          <w:b w:val="0"/>
          <w:bCs/>
          <w:caps w:val="0"/>
          <w:sz w:val="20"/>
          <w:lang w:val="en-IN"/>
        </w:rPr>
        <w:t>T</w:t>
      </w:r>
      <w:r w:rsidRPr="00D532E0">
        <w:rPr>
          <w:rFonts w:ascii="Arial" w:hAnsi="Arial" w:cs="Arial"/>
          <w:b w:val="0"/>
          <w:bCs/>
          <w:caps w:val="0"/>
          <w:sz w:val="20"/>
          <w:lang w:val="en-IN"/>
        </w:rPr>
        <w:t xml:space="preserve">his data highlights the commercial opportunity for </w:t>
      </w:r>
      <w:r>
        <w:rPr>
          <w:rFonts w:ascii="Arial" w:hAnsi="Arial" w:cs="Arial"/>
          <w:b w:val="0"/>
          <w:bCs/>
          <w:caps w:val="0"/>
          <w:sz w:val="20"/>
          <w:lang w:val="en-IN"/>
        </w:rPr>
        <w:t>Rasi Swift</w:t>
      </w:r>
      <w:r w:rsidRPr="00D532E0">
        <w:rPr>
          <w:rFonts w:ascii="Arial" w:hAnsi="Arial" w:cs="Arial"/>
          <w:b w:val="0"/>
          <w:bCs/>
          <w:caps w:val="0"/>
          <w:sz w:val="20"/>
          <w:lang w:val="en-IN"/>
        </w:rPr>
        <w:t xml:space="preserve"> in terms of hybrid seed demand and the importance of ensuring timely and adequate seed availability. </w:t>
      </w:r>
      <w:r w:rsidRPr="00D532E0">
        <w:rPr>
          <w:rFonts w:ascii="Arial" w:hAnsi="Arial" w:cs="Arial"/>
          <w:b w:val="0"/>
          <w:bCs/>
          <w:caps w:val="0"/>
          <w:sz w:val="20"/>
          <w:lang w:val="en-IN"/>
        </w:rPr>
        <w:lastRenderedPageBreak/>
        <w:t xml:space="preserve">furthermore, the actual sales performance of </w:t>
      </w:r>
      <w:r>
        <w:rPr>
          <w:rFonts w:ascii="Arial" w:hAnsi="Arial" w:cs="Arial"/>
          <w:b w:val="0"/>
          <w:bCs/>
          <w:caps w:val="0"/>
          <w:sz w:val="20"/>
          <w:lang w:val="en-IN"/>
        </w:rPr>
        <w:t>Rasi Swift</w:t>
      </w:r>
      <w:r w:rsidRPr="00D532E0">
        <w:rPr>
          <w:rFonts w:ascii="Arial" w:hAnsi="Arial" w:cs="Arial"/>
          <w:b w:val="0"/>
          <w:bCs/>
          <w:caps w:val="0"/>
          <w:sz w:val="20"/>
          <w:lang w:val="en-IN"/>
        </w:rPr>
        <w:t xml:space="preserve"> in comparison to other competing hybrids was captured to assess current market penetration.</w:t>
      </w:r>
    </w:p>
    <w:p w14:paraId="51176784" w14:textId="71F02025" w:rsidR="00D532E0" w:rsidRPr="00D532E0" w:rsidRDefault="00D532E0" w:rsidP="00D532E0">
      <w:pPr>
        <w:pStyle w:val="ConcHead"/>
        <w:spacing w:after="0"/>
        <w:jc w:val="both"/>
        <w:rPr>
          <w:rFonts w:ascii="Arial" w:hAnsi="Arial" w:cs="Arial"/>
          <w:caps w:val="0"/>
          <w:sz w:val="20"/>
          <w:lang w:val="en-IN"/>
        </w:rPr>
      </w:pPr>
      <w:r w:rsidRPr="00D532E0">
        <w:rPr>
          <w:rFonts w:ascii="Arial" w:hAnsi="Arial" w:cs="Arial"/>
          <w:caps w:val="0"/>
          <w:sz w:val="20"/>
        </w:rPr>
        <w:t xml:space="preserve">Table </w:t>
      </w:r>
      <w:r>
        <w:rPr>
          <w:rFonts w:ascii="Arial" w:hAnsi="Arial" w:cs="Arial"/>
          <w:caps w:val="0"/>
          <w:sz w:val="20"/>
        </w:rPr>
        <w:t>6</w:t>
      </w:r>
      <w:r w:rsidRPr="00D532E0">
        <w:rPr>
          <w:rFonts w:ascii="Arial" w:hAnsi="Arial" w:cs="Arial"/>
          <w:caps w:val="0"/>
          <w:sz w:val="20"/>
        </w:rPr>
        <w:t>: Estimated Market Potential for Cotton Hybrid Seed in Study Villages</w:t>
      </w:r>
    </w:p>
    <w:tbl>
      <w:tblPr>
        <w:tblStyle w:val="TableGrid"/>
        <w:tblW w:w="0" w:type="auto"/>
        <w:tblLook w:val="04A0" w:firstRow="1" w:lastRow="0" w:firstColumn="1" w:lastColumn="0" w:noHBand="0" w:noVBand="1"/>
      </w:tblPr>
      <w:tblGrid>
        <w:gridCol w:w="1484"/>
        <w:gridCol w:w="1650"/>
        <w:gridCol w:w="1984"/>
        <w:gridCol w:w="2940"/>
      </w:tblGrid>
      <w:tr w:rsidR="00D532E0" w:rsidRPr="00D532E0" w14:paraId="0CFEE1EF" w14:textId="77777777" w:rsidTr="00D532E0">
        <w:tc>
          <w:tcPr>
            <w:tcW w:w="0" w:type="auto"/>
            <w:hideMark/>
          </w:tcPr>
          <w:p w14:paraId="4A4B3168" w14:textId="330F5BD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Mandal</w:t>
            </w:r>
          </w:p>
        </w:tc>
        <w:tc>
          <w:tcPr>
            <w:tcW w:w="0" w:type="auto"/>
            <w:hideMark/>
          </w:tcPr>
          <w:p w14:paraId="41B34829" w14:textId="04F65DA6"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Village</w:t>
            </w:r>
          </w:p>
        </w:tc>
        <w:tc>
          <w:tcPr>
            <w:tcW w:w="0" w:type="auto"/>
            <w:hideMark/>
          </w:tcPr>
          <w:p w14:paraId="15E41D85" w14:textId="366AB9F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Cotton Area (Acres)</w:t>
            </w:r>
          </w:p>
        </w:tc>
        <w:tc>
          <w:tcPr>
            <w:tcW w:w="0" w:type="auto"/>
            <w:hideMark/>
          </w:tcPr>
          <w:p w14:paraId="6B4D3BE0" w14:textId="576F4592"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Packets Required (450g Each)</w:t>
            </w:r>
          </w:p>
        </w:tc>
      </w:tr>
      <w:tr w:rsidR="00D532E0" w:rsidRPr="00D532E0" w14:paraId="0457D7E6" w14:textId="77777777" w:rsidTr="00D532E0">
        <w:tc>
          <w:tcPr>
            <w:tcW w:w="0" w:type="auto"/>
            <w:hideMark/>
          </w:tcPr>
          <w:p w14:paraId="292E547C" w14:textId="65A5092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Damera</w:t>
            </w:r>
          </w:p>
        </w:tc>
        <w:tc>
          <w:tcPr>
            <w:tcW w:w="0" w:type="auto"/>
            <w:hideMark/>
          </w:tcPr>
          <w:p w14:paraId="716BD789" w14:textId="461E1DC7"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Akkampeta</w:t>
            </w:r>
          </w:p>
        </w:tc>
        <w:tc>
          <w:tcPr>
            <w:tcW w:w="0" w:type="auto"/>
            <w:hideMark/>
          </w:tcPr>
          <w:p w14:paraId="51388F57" w14:textId="3C365EDE"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1,750</w:t>
            </w:r>
          </w:p>
        </w:tc>
        <w:tc>
          <w:tcPr>
            <w:tcW w:w="0" w:type="auto"/>
            <w:hideMark/>
          </w:tcPr>
          <w:p w14:paraId="01DFDE17" w14:textId="5EC94853"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3,500</w:t>
            </w:r>
          </w:p>
        </w:tc>
      </w:tr>
      <w:tr w:rsidR="00D532E0" w:rsidRPr="00D532E0" w14:paraId="7F2A65A5" w14:textId="77777777" w:rsidTr="00D532E0">
        <w:tc>
          <w:tcPr>
            <w:tcW w:w="0" w:type="auto"/>
            <w:hideMark/>
          </w:tcPr>
          <w:p w14:paraId="3902473B"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27738781" w14:textId="726FAEA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Seethrampuram</w:t>
            </w:r>
          </w:p>
        </w:tc>
        <w:tc>
          <w:tcPr>
            <w:tcW w:w="0" w:type="auto"/>
            <w:hideMark/>
          </w:tcPr>
          <w:p w14:paraId="16222BB2" w14:textId="68B8860A"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1,200</w:t>
            </w:r>
          </w:p>
        </w:tc>
        <w:tc>
          <w:tcPr>
            <w:tcW w:w="0" w:type="auto"/>
            <w:hideMark/>
          </w:tcPr>
          <w:p w14:paraId="37F2F83F" w14:textId="01FAF4DC"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2,400</w:t>
            </w:r>
          </w:p>
        </w:tc>
      </w:tr>
      <w:tr w:rsidR="00D532E0" w:rsidRPr="00D532E0" w14:paraId="176674C2" w14:textId="77777777" w:rsidTr="00D532E0">
        <w:tc>
          <w:tcPr>
            <w:tcW w:w="0" w:type="auto"/>
            <w:hideMark/>
          </w:tcPr>
          <w:p w14:paraId="188A6634" w14:textId="1D81FD5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Chennaraopet</w:t>
            </w:r>
          </w:p>
        </w:tc>
        <w:tc>
          <w:tcPr>
            <w:tcW w:w="0" w:type="auto"/>
            <w:hideMark/>
          </w:tcPr>
          <w:p w14:paraId="107F84BA" w14:textId="1DF59F1B"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Jhally</w:t>
            </w:r>
          </w:p>
        </w:tc>
        <w:tc>
          <w:tcPr>
            <w:tcW w:w="0" w:type="auto"/>
            <w:hideMark/>
          </w:tcPr>
          <w:p w14:paraId="07139104" w14:textId="69A17DBE"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1,350</w:t>
            </w:r>
          </w:p>
        </w:tc>
        <w:tc>
          <w:tcPr>
            <w:tcW w:w="0" w:type="auto"/>
            <w:hideMark/>
          </w:tcPr>
          <w:p w14:paraId="14AEF7D5" w14:textId="090ECC56"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2,700</w:t>
            </w:r>
          </w:p>
        </w:tc>
      </w:tr>
      <w:tr w:rsidR="00D532E0" w:rsidRPr="00D532E0" w14:paraId="665BCC29" w14:textId="77777777" w:rsidTr="00D532E0">
        <w:tc>
          <w:tcPr>
            <w:tcW w:w="0" w:type="auto"/>
            <w:hideMark/>
          </w:tcPr>
          <w:p w14:paraId="5099E9CD"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3BAB4792" w14:textId="7FF46BDA"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Papaiahpeta</w:t>
            </w:r>
          </w:p>
        </w:tc>
        <w:tc>
          <w:tcPr>
            <w:tcW w:w="0" w:type="auto"/>
            <w:hideMark/>
          </w:tcPr>
          <w:p w14:paraId="34E58DAC" w14:textId="02216F9D"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1,150</w:t>
            </w:r>
          </w:p>
        </w:tc>
        <w:tc>
          <w:tcPr>
            <w:tcW w:w="0" w:type="auto"/>
            <w:hideMark/>
          </w:tcPr>
          <w:p w14:paraId="6578CCF5" w14:textId="0551FE2C"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2,300</w:t>
            </w:r>
          </w:p>
        </w:tc>
      </w:tr>
      <w:tr w:rsidR="00D532E0" w:rsidRPr="00D532E0" w14:paraId="7CF2D7F0" w14:textId="77777777" w:rsidTr="00D532E0">
        <w:tc>
          <w:tcPr>
            <w:tcW w:w="0" w:type="auto"/>
            <w:hideMark/>
          </w:tcPr>
          <w:p w14:paraId="6AB43615" w14:textId="0576F590"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Narsampeta</w:t>
            </w:r>
          </w:p>
        </w:tc>
        <w:tc>
          <w:tcPr>
            <w:tcW w:w="0" w:type="auto"/>
            <w:hideMark/>
          </w:tcPr>
          <w:p w14:paraId="1E8BA0C4" w14:textId="736AD65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Gurijala</w:t>
            </w:r>
          </w:p>
        </w:tc>
        <w:tc>
          <w:tcPr>
            <w:tcW w:w="0" w:type="auto"/>
            <w:hideMark/>
          </w:tcPr>
          <w:p w14:paraId="6DA35093" w14:textId="6A75131F"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1,200</w:t>
            </w:r>
          </w:p>
        </w:tc>
        <w:tc>
          <w:tcPr>
            <w:tcW w:w="0" w:type="auto"/>
            <w:hideMark/>
          </w:tcPr>
          <w:p w14:paraId="2D56FB49" w14:textId="3D2A0EBF"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2,400</w:t>
            </w:r>
          </w:p>
        </w:tc>
      </w:tr>
      <w:tr w:rsidR="00D532E0" w:rsidRPr="00D532E0" w14:paraId="2FCBCEE8" w14:textId="77777777" w:rsidTr="00D532E0">
        <w:tc>
          <w:tcPr>
            <w:tcW w:w="0" w:type="auto"/>
            <w:hideMark/>
          </w:tcPr>
          <w:p w14:paraId="0B5309C7"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0BAAC6E0" w14:textId="220ABD30"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Thimmampeta</w:t>
            </w:r>
          </w:p>
        </w:tc>
        <w:tc>
          <w:tcPr>
            <w:tcW w:w="0" w:type="auto"/>
            <w:hideMark/>
          </w:tcPr>
          <w:p w14:paraId="319C3FF7" w14:textId="148BC9E4"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800</w:t>
            </w:r>
          </w:p>
        </w:tc>
        <w:tc>
          <w:tcPr>
            <w:tcW w:w="0" w:type="auto"/>
            <w:hideMark/>
          </w:tcPr>
          <w:p w14:paraId="524EB03C" w14:textId="3FD96F3C"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1,600</w:t>
            </w:r>
          </w:p>
        </w:tc>
      </w:tr>
      <w:tr w:rsidR="00D532E0" w:rsidRPr="00D532E0" w14:paraId="4628D4D5" w14:textId="77777777" w:rsidTr="00D532E0">
        <w:tc>
          <w:tcPr>
            <w:tcW w:w="0" w:type="auto"/>
            <w:hideMark/>
          </w:tcPr>
          <w:p w14:paraId="38CD5D58" w14:textId="2B55CD9E"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Thorrur</w:t>
            </w:r>
          </w:p>
        </w:tc>
        <w:tc>
          <w:tcPr>
            <w:tcW w:w="0" w:type="auto"/>
            <w:hideMark/>
          </w:tcPr>
          <w:p w14:paraId="3982C240" w14:textId="350216F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Perikedu</w:t>
            </w:r>
          </w:p>
        </w:tc>
        <w:tc>
          <w:tcPr>
            <w:tcW w:w="0" w:type="auto"/>
            <w:hideMark/>
          </w:tcPr>
          <w:p w14:paraId="6862DD73" w14:textId="23AB12F8"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2,500</w:t>
            </w:r>
          </w:p>
        </w:tc>
        <w:tc>
          <w:tcPr>
            <w:tcW w:w="0" w:type="auto"/>
            <w:hideMark/>
          </w:tcPr>
          <w:p w14:paraId="33D67A91" w14:textId="214C9F52"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5,000</w:t>
            </w:r>
          </w:p>
        </w:tc>
      </w:tr>
      <w:tr w:rsidR="00D532E0" w:rsidRPr="00D532E0" w14:paraId="4DF49F4A" w14:textId="77777777" w:rsidTr="00D532E0">
        <w:tc>
          <w:tcPr>
            <w:tcW w:w="0" w:type="auto"/>
            <w:hideMark/>
          </w:tcPr>
          <w:p w14:paraId="2779C626"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05B36052" w14:textId="048ED0FA"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Ammapuram</w:t>
            </w:r>
          </w:p>
        </w:tc>
        <w:tc>
          <w:tcPr>
            <w:tcW w:w="0" w:type="auto"/>
            <w:hideMark/>
          </w:tcPr>
          <w:p w14:paraId="4D82EC53" w14:textId="21F9CA63"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1,500</w:t>
            </w:r>
          </w:p>
        </w:tc>
        <w:tc>
          <w:tcPr>
            <w:tcW w:w="0" w:type="auto"/>
            <w:hideMark/>
          </w:tcPr>
          <w:p w14:paraId="32B11162" w14:textId="5AFD79F5"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3,000</w:t>
            </w:r>
          </w:p>
        </w:tc>
      </w:tr>
      <w:tr w:rsidR="00D532E0" w:rsidRPr="00D532E0" w14:paraId="0D45F567" w14:textId="77777777" w:rsidTr="00D532E0">
        <w:tc>
          <w:tcPr>
            <w:tcW w:w="0" w:type="auto"/>
            <w:hideMark/>
          </w:tcPr>
          <w:p w14:paraId="3C8FA6AF" w14:textId="35799804"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Total</w:t>
            </w:r>
          </w:p>
        </w:tc>
        <w:tc>
          <w:tcPr>
            <w:tcW w:w="0" w:type="auto"/>
            <w:hideMark/>
          </w:tcPr>
          <w:p w14:paraId="6DFA6861" w14:textId="77777777" w:rsidR="00D532E0" w:rsidRPr="00D532E0" w:rsidRDefault="00D532E0" w:rsidP="00D532E0">
            <w:pPr>
              <w:pStyle w:val="ConcHead"/>
              <w:ind w:firstLine="720"/>
              <w:jc w:val="both"/>
              <w:rPr>
                <w:rFonts w:ascii="Arial" w:hAnsi="Arial" w:cs="Arial"/>
                <w:b w:val="0"/>
                <w:sz w:val="20"/>
                <w:szCs w:val="20"/>
                <w:lang w:val="en-IN"/>
              </w:rPr>
            </w:pPr>
          </w:p>
        </w:tc>
        <w:tc>
          <w:tcPr>
            <w:tcW w:w="0" w:type="auto"/>
            <w:hideMark/>
          </w:tcPr>
          <w:p w14:paraId="3A834527" w14:textId="16C0394D"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11,450 Acres</w:t>
            </w:r>
          </w:p>
        </w:tc>
        <w:tc>
          <w:tcPr>
            <w:tcW w:w="0" w:type="auto"/>
            <w:hideMark/>
          </w:tcPr>
          <w:p w14:paraId="5900C301" w14:textId="5C859A38" w:rsidR="00D532E0" w:rsidRPr="00D532E0" w:rsidRDefault="00D532E0" w:rsidP="00D532E0">
            <w:pPr>
              <w:pStyle w:val="ConcHead"/>
              <w:ind w:firstLine="720"/>
              <w:jc w:val="both"/>
              <w:rPr>
                <w:rFonts w:ascii="Arial" w:hAnsi="Arial" w:cs="Arial"/>
                <w:b w:val="0"/>
                <w:sz w:val="20"/>
                <w:szCs w:val="20"/>
                <w:lang w:val="en-IN"/>
              </w:rPr>
            </w:pPr>
            <w:r w:rsidRPr="00D532E0">
              <w:rPr>
                <w:rFonts w:ascii="Arial" w:hAnsi="Arial" w:cs="Arial"/>
                <w:b w:val="0"/>
                <w:caps w:val="0"/>
                <w:sz w:val="20"/>
                <w:szCs w:val="20"/>
                <w:lang w:val="en-IN"/>
              </w:rPr>
              <w:t>22,900 Packets</w:t>
            </w:r>
          </w:p>
        </w:tc>
      </w:tr>
    </w:tbl>
    <w:p w14:paraId="0A3E152A" w14:textId="77777777" w:rsidR="00D532E0" w:rsidRPr="00D532E0" w:rsidRDefault="00D532E0" w:rsidP="00D532E0">
      <w:pPr>
        <w:pStyle w:val="ConcHead"/>
        <w:spacing w:after="0"/>
        <w:ind w:firstLine="720"/>
        <w:jc w:val="both"/>
        <w:rPr>
          <w:rFonts w:ascii="Arial" w:hAnsi="Arial" w:cs="Arial"/>
          <w:b w:val="0"/>
          <w:bCs/>
          <w:sz w:val="20"/>
          <w:lang w:val="en-IN"/>
        </w:rPr>
      </w:pPr>
    </w:p>
    <w:p w14:paraId="390C7BD8" w14:textId="64205EFE" w:rsidR="009E5916" w:rsidRDefault="007931E9" w:rsidP="00441B6F">
      <w:pPr>
        <w:pStyle w:val="ConcHead"/>
        <w:spacing w:after="0"/>
        <w:jc w:val="both"/>
        <w:rPr>
          <w:rFonts w:ascii="Arial" w:hAnsi="Arial" w:cs="Arial"/>
          <w:caps w:val="0"/>
          <w:sz w:val="20"/>
        </w:rPr>
      </w:pPr>
      <w:r w:rsidRPr="007931E9">
        <w:rPr>
          <w:rFonts w:ascii="Arial" w:hAnsi="Arial" w:cs="Arial"/>
          <w:caps w:val="0"/>
          <w:sz w:val="20"/>
        </w:rPr>
        <w:t>3.6 Sales Performance of Rasi Swift Compared to Other Hybrids</w:t>
      </w:r>
    </w:p>
    <w:p w14:paraId="0EC8E3E7" w14:textId="6FFAE78C" w:rsidR="007931E9" w:rsidRPr="007931E9" w:rsidRDefault="007931E9" w:rsidP="00441B6F">
      <w:pPr>
        <w:pStyle w:val="ConcHead"/>
        <w:spacing w:after="0"/>
        <w:jc w:val="both"/>
        <w:rPr>
          <w:rFonts w:ascii="Arial" w:hAnsi="Arial" w:cs="Arial"/>
          <w:b w:val="0"/>
          <w:bCs/>
          <w:sz w:val="20"/>
        </w:rPr>
      </w:pPr>
      <w:r>
        <w:rPr>
          <w:rFonts w:ascii="Arial" w:hAnsi="Arial" w:cs="Arial"/>
          <w:b w:val="0"/>
          <w:bCs/>
          <w:caps w:val="0"/>
          <w:sz w:val="20"/>
        </w:rPr>
        <w:t>The</w:t>
      </w:r>
      <w:r w:rsidRPr="007931E9">
        <w:rPr>
          <w:rFonts w:ascii="Arial" w:hAnsi="Arial" w:cs="Arial"/>
          <w:b w:val="0"/>
          <w:bCs/>
          <w:caps w:val="0"/>
          <w:sz w:val="20"/>
        </w:rPr>
        <w:t xml:space="preserve"> sales performance of </w:t>
      </w:r>
      <w:r>
        <w:rPr>
          <w:rFonts w:ascii="Arial" w:hAnsi="Arial" w:cs="Arial"/>
          <w:b w:val="0"/>
          <w:bCs/>
          <w:caps w:val="0"/>
          <w:sz w:val="20"/>
        </w:rPr>
        <w:t>Rasi Swift</w:t>
      </w:r>
      <w:r w:rsidRPr="007931E9">
        <w:rPr>
          <w:rFonts w:ascii="Arial" w:hAnsi="Arial" w:cs="Arial"/>
          <w:b w:val="0"/>
          <w:bCs/>
          <w:caps w:val="0"/>
          <w:sz w:val="20"/>
        </w:rPr>
        <w:t xml:space="preserve"> (</w:t>
      </w:r>
      <w:r>
        <w:rPr>
          <w:rFonts w:ascii="Arial" w:hAnsi="Arial" w:cs="Arial"/>
          <w:b w:val="0"/>
          <w:bCs/>
          <w:caps w:val="0"/>
          <w:sz w:val="20"/>
        </w:rPr>
        <w:t>RCH</w:t>
      </w:r>
      <w:r w:rsidRPr="007931E9">
        <w:rPr>
          <w:rFonts w:ascii="Arial" w:hAnsi="Arial" w:cs="Arial"/>
          <w:b w:val="0"/>
          <w:bCs/>
          <w:caps w:val="0"/>
          <w:sz w:val="20"/>
        </w:rPr>
        <w:t xml:space="preserve"> 971) during kharif 2024 across selected villages in </w:t>
      </w:r>
      <w:r>
        <w:rPr>
          <w:rFonts w:ascii="Arial" w:hAnsi="Arial" w:cs="Arial"/>
          <w:b w:val="0"/>
          <w:bCs/>
          <w:caps w:val="0"/>
          <w:sz w:val="20"/>
        </w:rPr>
        <w:t>Warangal</w:t>
      </w:r>
      <w:r w:rsidRPr="007931E9">
        <w:rPr>
          <w:rFonts w:ascii="Arial" w:hAnsi="Arial" w:cs="Arial"/>
          <w:b w:val="0"/>
          <w:bCs/>
          <w:caps w:val="0"/>
          <w:sz w:val="20"/>
        </w:rPr>
        <w:t xml:space="preserve"> district demonstrates its strong market position compared to competing hybrids like </w:t>
      </w:r>
      <w:r>
        <w:rPr>
          <w:rFonts w:ascii="Arial" w:hAnsi="Arial" w:cs="Arial"/>
          <w:b w:val="0"/>
          <w:bCs/>
          <w:caps w:val="0"/>
          <w:sz w:val="20"/>
        </w:rPr>
        <w:t>Sadanand</w:t>
      </w:r>
      <w:r w:rsidRPr="007931E9">
        <w:rPr>
          <w:rFonts w:ascii="Arial" w:hAnsi="Arial" w:cs="Arial"/>
          <w:b w:val="0"/>
          <w:bCs/>
          <w:caps w:val="0"/>
          <w:sz w:val="20"/>
        </w:rPr>
        <w:t xml:space="preserve">, </w:t>
      </w:r>
      <w:r>
        <w:rPr>
          <w:rFonts w:ascii="Arial" w:hAnsi="Arial" w:cs="Arial"/>
          <w:b w:val="0"/>
          <w:bCs/>
          <w:caps w:val="0"/>
          <w:sz w:val="20"/>
        </w:rPr>
        <w:t>Aadya</w:t>
      </w:r>
      <w:r w:rsidRPr="007931E9">
        <w:rPr>
          <w:rFonts w:ascii="Arial" w:hAnsi="Arial" w:cs="Arial"/>
          <w:b w:val="0"/>
          <w:bCs/>
          <w:caps w:val="0"/>
          <w:sz w:val="20"/>
        </w:rPr>
        <w:t xml:space="preserve">, and other local brands. </w:t>
      </w:r>
      <w:r>
        <w:rPr>
          <w:rFonts w:ascii="Arial" w:hAnsi="Arial" w:cs="Arial"/>
          <w:b w:val="0"/>
          <w:bCs/>
          <w:caps w:val="0"/>
          <w:sz w:val="20"/>
        </w:rPr>
        <w:t>Rasi Swift</w:t>
      </w:r>
      <w:r w:rsidRPr="007931E9">
        <w:rPr>
          <w:rFonts w:ascii="Arial" w:hAnsi="Arial" w:cs="Arial"/>
          <w:b w:val="0"/>
          <w:bCs/>
          <w:caps w:val="0"/>
          <w:sz w:val="20"/>
        </w:rPr>
        <w:t xml:space="preserve"> recorded the highest sales in key villages such as </w:t>
      </w:r>
      <w:proofErr w:type="spellStart"/>
      <w:r>
        <w:rPr>
          <w:rFonts w:ascii="Arial" w:hAnsi="Arial" w:cs="Arial"/>
          <w:b w:val="0"/>
          <w:bCs/>
          <w:caps w:val="0"/>
          <w:sz w:val="20"/>
        </w:rPr>
        <w:t>Perikedu</w:t>
      </w:r>
      <w:proofErr w:type="spellEnd"/>
      <w:r w:rsidRPr="007931E9">
        <w:rPr>
          <w:rFonts w:ascii="Arial" w:hAnsi="Arial" w:cs="Arial"/>
          <w:b w:val="0"/>
          <w:bCs/>
          <w:caps w:val="0"/>
          <w:sz w:val="20"/>
        </w:rPr>
        <w:t xml:space="preserve"> (2,250 packets), </w:t>
      </w:r>
      <w:proofErr w:type="spellStart"/>
      <w:r>
        <w:rPr>
          <w:rFonts w:ascii="Arial" w:hAnsi="Arial" w:cs="Arial"/>
          <w:b w:val="0"/>
          <w:bCs/>
          <w:caps w:val="0"/>
          <w:sz w:val="20"/>
        </w:rPr>
        <w:t>Akkampeta</w:t>
      </w:r>
      <w:proofErr w:type="spellEnd"/>
      <w:r w:rsidRPr="007931E9">
        <w:rPr>
          <w:rFonts w:ascii="Arial" w:hAnsi="Arial" w:cs="Arial"/>
          <w:b w:val="0"/>
          <w:bCs/>
          <w:caps w:val="0"/>
          <w:sz w:val="20"/>
        </w:rPr>
        <w:t xml:space="preserve"> (1,800 packets), and </w:t>
      </w:r>
      <w:proofErr w:type="spellStart"/>
      <w:r>
        <w:rPr>
          <w:rFonts w:ascii="Arial" w:hAnsi="Arial" w:cs="Arial"/>
          <w:b w:val="0"/>
          <w:bCs/>
          <w:caps w:val="0"/>
          <w:sz w:val="20"/>
        </w:rPr>
        <w:t>Ammapuram</w:t>
      </w:r>
      <w:proofErr w:type="spellEnd"/>
      <w:r w:rsidRPr="007931E9">
        <w:rPr>
          <w:rFonts w:ascii="Arial" w:hAnsi="Arial" w:cs="Arial"/>
          <w:b w:val="0"/>
          <w:bCs/>
          <w:caps w:val="0"/>
          <w:sz w:val="20"/>
        </w:rPr>
        <w:t xml:space="preserve"> (1,500 packets), indicating widespread farmer preference and trust in the hybrid’s performance. </w:t>
      </w:r>
      <w:r>
        <w:rPr>
          <w:rFonts w:ascii="Arial" w:hAnsi="Arial" w:cs="Arial"/>
          <w:b w:val="0"/>
          <w:bCs/>
          <w:caps w:val="0"/>
          <w:sz w:val="20"/>
        </w:rPr>
        <w:t>While Sadanand</w:t>
      </w:r>
      <w:r w:rsidRPr="007931E9">
        <w:rPr>
          <w:rFonts w:ascii="Arial" w:hAnsi="Arial" w:cs="Arial"/>
          <w:b w:val="0"/>
          <w:bCs/>
          <w:caps w:val="0"/>
          <w:sz w:val="20"/>
        </w:rPr>
        <w:t xml:space="preserve"> and </w:t>
      </w:r>
      <w:r>
        <w:rPr>
          <w:rFonts w:ascii="Arial" w:hAnsi="Arial" w:cs="Arial"/>
          <w:b w:val="0"/>
          <w:bCs/>
          <w:caps w:val="0"/>
          <w:sz w:val="20"/>
        </w:rPr>
        <w:t>Aadya</w:t>
      </w:r>
      <w:r w:rsidRPr="007931E9">
        <w:rPr>
          <w:rFonts w:ascii="Arial" w:hAnsi="Arial" w:cs="Arial"/>
          <w:b w:val="0"/>
          <w:bCs/>
          <w:caps w:val="0"/>
          <w:sz w:val="20"/>
        </w:rPr>
        <w:t xml:space="preserve"> had modest sales in certain areas, they did not match the consistent lead maintained by </w:t>
      </w:r>
      <w:r>
        <w:rPr>
          <w:rFonts w:ascii="Arial" w:hAnsi="Arial" w:cs="Arial"/>
          <w:b w:val="0"/>
          <w:bCs/>
          <w:caps w:val="0"/>
          <w:sz w:val="20"/>
        </w:rPr>
        <w:t>Rasi Swift</w:t>
      </w:r>
      <w:r w:rsidRPr="007931E9">
        <w:rPr>
          <w:rFonts w:ascii="Arial" w:hAnsi="Arial" w:cs="Arial"/>
          <w:b w:val="0"/>
          <w:bCs/>
          <w:caps w:val="0"/>
          <w:sz w:val="20"/>
        </w:rPr>
        <w:t xml:space="preserve">. the brand’s popularity can be attributed to its agronomic advantages—such as early maturity, high yield, and boll size—as well as active support from dealers and the </w:t>
      </w:r>
      <w:r>
        <w:rPr>
          <w:rFonts w:ascii="Arial" w:hAnsi="Arial" w:cs="Arial"/>
          <w:b w:val="0"/>
          <w:bCs/>
          <w:caps w:val="0"/>
          <w:sz w:val="20"/>
        </w:rPr>
        <w:t>Rasi Seeds</w:t>
      </w:r>
      <w:r w:rsidRPr="007931E9">
        <w:rPr>
          <w:rFonts w:ascii="Arial" w:hAnsi="Arial" w:cs="Arial"/>
          <w:b w:val="0"/>
          <w:bCs/>
          <w:caps w:val="0"/>
          <w:sz w:val="20"/>
        </w:rPr>
        <w:t xml:space="preserve"> technical team. Although the variety dominates in most villages, lower sales in pockets like </w:t>
      </w:r>
      <w:proofErr w:type="spellStart"/>
      <w:r>
        <w:rPr>
          <w:rFonts w:ascii="Arial" w:hAnsi="Arial" w:cs="Arial"/>
          <w:b w:val="0"/>
          <w:bCs/>
          <w:caps w:val="0"/>
          <w:sz w:val="20"/>
        </w:rPr>
        <w:t>thimmampeta</w:t>
      </w:r>
      <w:proofErr w:type="spellEnd"/>
      <w:r w:rsidRPr="007931E9">
        <w:rPr>
          <w:rFonts w:ascii="Arial" w:hAnsi="Arial" w:cs="Arial"/>
          <w:b w:val="0"/>
          <w:bCs/>
          <w:caps w:val="0"/>
          <w:sz w:val="20"/>
        </w:rPr>
        <w:t xml:space="preserve"> highlight the need for targeted marketing and awareness initiatives. overall, the data suggest that </w:t>
      </w:r>
      <w:r>
        <w:rPr>
          <w:rFonts w:ascii="Arial" w:hAnsi="Arial" w:cs="Arial"/>
          <w:b w:val="0"/>
          <w:bCs/>
          <w:caps w:val="0"/>
          <w:sz w:val="20"/>
        </w:rPr>
        <w:t>Rasi Swift</w:t>
      </w:r>
      <w:r w:rsidRPr="007931E9">
        <w:rPr>
          <w:rFonts w:ascii="Arial" w:hAnsi="Arial" w:cs="Arial"/>
          <w:b w:val="0"/>
          <w:bCs/>
          <w:caps w:val="0"/>
          <w:sz w:val="20"/>
        </w:rPr>
        <w:t xml:space="preserve"> enjoys high brand loyalty and offers considerable scope for further market expansion.</w:t>
      </w:r>
    </w:p>
    <w:p w14:paraId="1539B821" w14:textId="69A9DC6E" w:rsidR="00D532E0" w:rsidRPr="007931E9" w:rsidRDefault="007931E9" w:rsidP="00441B6F">
      <w:pPr>
        <w:pStyle w:val="ConcHead"/>
        <w:spacing w:after="0"/>
        <w:jc w:val="both"/>
        <w:rPr>
          <w:rFonts w:ascii="Arial" w:hAnsi="Arial" w:cs="Arial"/>
          <w:sz w:val="20"/>
        </w:rPr>
      </w:pPr>
      <w:r w:rsidRPr="007931E9">
        <w:rPr>
          <w:rFonts w:ascii="Arial" w:hAnsi="Arial" w:cs="Arial"/>
          <w:caps w:val="0"/>
          <w:sz w:val="20"/>
        </w:rPr>
        <w:t xml:space="preserve">Table 7: Hybrid Cotton Seed Sales </w:t>
      </w:r>
      <w:proofErr w:type="gramStart"/>
      <w:r w:rsidRPr="007931E9">
        <w:rPr>
          <w:rFonts w:ascii="Arial" w:hAnsi="Arial" w:cs="Arial"/>
          <w:caps w:val="0"/>
          <w:sz w:val="20"/>
        </w:rPr>
        <w:t>In</w:t>
      </w:r>
      <w:proofErr w:type="gramEnd"/>
      <w:r w:rsidRPr="007931E9">
        <w:rPr>
          <w:rFonts w:ascii="Arial" w:hAnsi="Arial" w:cs="Arial"/>
          <w:caps w:val="0"/>
          <w:sz w:val="20"/>
        </w:rPr>
        <w:t xml:space="preserve"> Study Villages (Kharif 2024)</w:t>
      </w:r>
    </w:p>
    <w:p w14:paraId="56E573CC" w14:textId="77777777" w:rsidR="00D532E0" w:rsidRPr="007931E9" w:rsidRDefault="00D532E0" w:rsidP="00441B6F">
      <w:pPr>
        <w:pStyle w:val="ConcHead"/>
        <w:spacing w:after="0"/>
        <w:jc w:val="both"/>
        <w:rPr>
          <w:rFonts w:ascii="Arial" w:hAnsi="Arial" w:cs="Arial"/>
          <w:sz w:val="20"/>
        </w:rPr>
      </w:pPr>
    </w:p>
    <w:tbl>
      <w:tblPr>
        <w:tblStyle w:val="TableGrid"/>
        <w:tblW w:w="0" w:type="auto"/>
        <w:tblLook w:val="04A0" w:firstRow="1" w:lastRow="0" w:firstColumn="1" w:lastColumn="0" w:noHBand="0" w:noVBand="1"/>
      </w:tblPr>
      <w:tblGrid>
        <w:gridCol w:w="1595"/>
        <w:gridCol w:w="1650"/>
        <w:gridCol w:w="1172"/>
        <w:gridCol w:w="1172"/>
        <w:gridCol w:w="817"/>
        <w:gridCol w:w="861"/>
      </w:tblGrid>
      <w:tr w:rsidR="00D532E0" w:rsidRPr="00D532E0" w14:paraId="21F6321D" w14:textId="77777777" w:rsidTr="00D532E0">
        <w:tc>
          <w:tcPr>
            <w:tcW w:w="0" w:type="auto"/>
            <w:hideMark/>
          </w:tcPr>
          <w:p w14:paraId="75F39341" w14:textId="1030D0A1"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Mandal</w:t>
            </w:r>
          </w:p>
        </w:tc>
        <w:tc>
          <w:tcPr>
            <w:tcW w:w="0" w:type="auto"/>
            <w:hideMark/>
          </w:tcPr>
          <w:p w14:paraId="1C6517A1" w14:textId="6203A728"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Village</w:t>
            </w:r>
          </w:p>
        </w:tc>
        <w:tc>
          <w:tcPr>
            <w:tcW w:w="0" w:type="auto"/>
            <w:hideMark/>
          </w:tcPr>
          <w:p w14:paraId="6D484E6E" w14:textId="7D7761D1"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Rasi Swift</w:t>
            </w:r>
          </w:p>
        </w:tc>
        <w:tc>
          <w:tcPr>
            <w:tcW w:w="0" w:type="auto"/>
            <w:hideMark/>
          </w:tcPr>
          <w:p w14:paraId="09F5D517" w14:textId="13CF29CE"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Sadanand</w:t>
            </w:r>
          </w:p>
        </w:tc>
        <w:tc>
          <w:tcPr>
            <w:tcW w:w="0" w:type="auto"/>
            <w:hideMark/>
          </w:tcPr>
          <w:p w14:paraId="36FC8209" w14:textId="09FA8D6A"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Aadya</w:t>
            </w:r>
          </w:p>
        </w:tc>
        <w:tc>
          <w:tcPr>
            <w:tcW w:w="0" w:type="auto"/>
            <w:hideMark/>
          </w:tcPr>
          <w:p w14:paraId="10157355" w14:textId="382DAC92" w:rsidR="00D532E0" w:rsidRPr="00D532E0" w:rsidRDefault="00D532E0" w:rsidP="00D532E0">
            <w:pPr>
              <w:pStyle w:val="ConcHead"/>
              <w:jc w:val="both"/>
              <w:rPr>
                <w:rFonts w:ascii="Arial" w:hAnsi="Arial" w:cs="Arial"/>
                <w:bCs/>
                <w:sz w:val="20"/>
                <w:szCs w:val="20"/>
                <w:lang w:val="en-IN"/>
              </w:rPr>
            </w:pPr>
            <w:r w:rsidRPr="00D532E0">
              <w:rPr>
                <w:rFonts w:ascii="Arial" w:hAnsi="Arial" w:cs="Arial"/>
                <w:bCs/>
                <w:caps w:val="0"/>
                <w:sz w:val="20"/>
                <w:szCs w:val="20"/>
                <w:lang w:val="en-IN"/>
              </w:rPr>
              <w:t>Others</w:t>
            </w:r>
          </w:p>
        </w:tc>
      </w:tr>
      <w:tr w:rsidR="00D532E0" w:rsidRPr="00D532E0" w14:paraId="5F0F5B9F" w14:textId="77777777" w:rsidTr="00D532E0">
        <w:tc>
          <w:tcPr>
            <w:tcW w:w="0" w:type="auto"/>
            <w:hideMark/>
          </w:tcPr>
          <w:p w14:paraId="7CED38C8" w14:textId="438E467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Damera</w:t>
            </w:r>
          </w:p>
        </w:tc>
        <w:tc>
          <w:tcPr>
            <w:tcW w:w="0" w:type="auto"/>
            <w:hideMark/>
          </w:tcPr>
          <w:p w14:paraId="33A83DFA" w14:textId="393FE55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Akkampeta</w:t>
            </w:r>
          </w:p>
        </w:tc>
        <w:tc>
          <w:tcPr>
            <w:tcW w:w="0" w:type="auto"/>
            <w:hideMark/>
          </w:tcPr>
          <w:p w14:paraId="585E7A42" w14:textId="380545C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1,800</w:t>
            </w:r>
          </w:p>
        </w:tc>
        <w:tc>
          <w:tcPr>
            <w:tcW w:w="0" w:type="auto"/>
            <w:hideMark/>
          </w:tcPr>
          <w:p w14:paraId="3B851908" w14:textId="101BFF52"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1,050</w:t>
            </w:r>
          </w:p>
        </w:tc>
        <w:tc>
          <w:tcPr>
            <w:tcW w:w="0" w:type="auto"/>
            <w:hideMark/>
          </w:tcPr>
          <w:p w14:paraId="7C1E26B0" w14:textId="3D64067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250</w:t>
            </w:r>
          </w:p>
        </w:tc>
        <w:tc>
          <w:tcPr>
            <w:tcW w:w="0" w:type="auto"/>
            <w:hideMark/>
          </w:tcPr>
          <w:p w14:paraId="2BBF2586" w14:textId="656B28B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400</w:t>
            </w:r>
          </w:p>
        </w:tc>
      </w:tr>
      <w:tr w:rsidR="00D532E0" w:rsidRPr="00D532E0" w14:paraId="3B9EC5AF" w14:textId="77777777" w:rsidTr="00D532E0">
        <w:tc>
          <w:tcPr>
            <w:tcW w:w="0" w:type="auto"/>
            <w:hideMark/>
          </w:tcPr>
          <w:p w14:paraId="6B3AC9B6"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49593AFC" w14:textId="18E8B7C0"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Seethrampuram</w:t>
            </w:r>
          </w:p>
        </w:tc>
        <w:tc>
          <w:tcPr>
            <w:tcW w:w="0" w:type="auto"/>
            <w:hideMark/>
          </w:tcPr>
          <w:p w14:paraId="7F38B6BA" w14:textId="0C22366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1,200</w:t>
            </w:r>
          </w:p>
        </w:tc>
        <w:tc>
          <w:tcPr>
            <w:tcW w:w="0" w:type="auto"/>
            <w:hideMark/>
          </w:tcPr>
          <w:p w14:paraId="3DC6EDF7" w14:textId="109B7C92"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700</w:t>
            </w:r>
          </w:p>
        </w:tc>
        <w:tc>
          <w:tcPr>
            <w:tcW w:w="0" w:type="auto"/>
            <w:hideMark/>
          </w:tcPr>
          <w:p w14:paraId="13A3E1E4" w14:textId="730365B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200</w:t>
            </w:r>
          </w:p>
        </w:tc>
        <w:tc>
          <w:tcPr>
            <w:tcW w:w="0" w:type="auto"/>
            <w:hideMark/>
          </w:tcPr>
          <w:p w14:paraId="111DB468" w14:textId="1469BD7B"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300</w:t>
            </w:r>
          </w:p>
        </w:tc>
      </w:tr>
      <w:tr w:rsidR="00D532E0" w:rsidRPr="00D532E0" w14:paraId="7E61F6C0" w14:textId="77777777" w:rsidTr="00D532E0">
        <w:tc>
          <w:tcPr>
            <w:tcW w:w="0" w:type="auto"/>
            <w:hideMark/>
          </w:tcPr>
          <w:p w14:paraId="5512A47D" w14:textId="32E228B1" w:rsidR="00D532E0" w:rsidRPr="00D532E0" w:rsidRDefault="00D532E0" w:rsidP="00D532E0">
            <w:pPr>
              <w:pStyle w:val="ConcHead"/>
              <w:jc w:val="both"/>
              <w:rPr>
                <w:rFonts w:ascii="Arial" w:hAnsi="Arial" w:cs="Arial"/>
                <w:b w:val="0"/>
                <w:sz w:val="20"/>
                <w:szCs w:val="20"/>
                <w:lang w:val="en-IN"/>
              </w:rPr>
            </w:pPr>
            <w:proofErr w:type="spellStart"/>
            <w:r w:rsidRPr="00D532E0">
              <w:rPr>
                <w:rFonts w:ascii="Arial" w:hAnsi="Arial" w:cs="Arial"/>
                <w:b w:val="0"/>
                <w:caps w:val="0"/>
                <w:sz w:val="20"/>
                <w:szCs w:val="20"/>
                <w:lang w:val="en-IN"/>
              </w:rPr>
              <w:t>Chennaraopeta</w:t>
            </w:r>
            <w:proofErr w:type="spellEnd"/>
          </w:p>
        </w:tc>
        <w:tc>
          <w:tcPr>
            <w:tcW w:w="0" w:type="auto"/>
            <w:hideMark/>
          </w:tcPr>
          <w:p w14:paraId="473D280D" w14:textId="1212F1C4"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Jhally</w:t>
            </w:r>
          </w:p>
        </w:tc>
        <w:tc>
          <w:tcPr>
            <w:tcW w:w="0" w:type="auto"/>
            <w:hideMark/>
          </w:tcPr>
          <w:p w14:paraId="10364FFF" w14:textId="32A2D67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1,300</w:t>
            </w:r>
          </w:p>
        </w:tc>
        <w:tc>
          <w:tcPr>
            <w:tcW w:w="0" w:type="auto"/>
            <w:hideMark/>
          </w:tcPr>
          <w:p w14:paraId="0EA791E0" w14:textId="55C2C2F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850</w:t>
            </w:r>
          </w:p>
        </w:tc>
        <w:tc>
          <w:tcPr>
            <w:tcW w:w="0" w:type="auto"/>
            <w:hideMark/>
          </w:tcPr>
          <w:p w14:paraId="4D94069B" w14:textId="341D58DE"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150</w:t>
            </w:r>
          </w:p>
        </w:tc>
        <w:tc>
          <w:tcPr>
            <w:tcW w:w="0" w:type="auto"/>
            <w:hideMark/>
          </w:tcPr>
          <w:p w14:paraId="42CE460B" w14:textId="0DE3E747"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400</w:t>
            </w:r>
          </w:p>
        </w:tc>
      </w:tr>
      <w:tr w:rsidR="00D532E0" w:rsidRPr="00D532E0" w14:paraId="4E131E88" w14:textId="77777777" w:rsidTr="00D532E0">
        <w:tc>
          <w:tcPr>
            <w:tcW w:w="0" w:type="auto"/>
            <w:hideMark/>
          </w:tcPr>
          <w:p w14:paraId="0F440D07"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40B480F6" w14:textId="6E4D07D6"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Papaiahpeta</w:t>
            </w:r>
          </w:p>
        </w:tc>
        <w:tc>
          <w:tcPr>
            <w:tcW w:w="0" w:type="auto"/>
            <w:hideMark/>
          </w:tcPr>
          <w:p w14:paraId="67C438C7" w14:textId="5AB658F0"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1,050</w:t>
            </w:r>
          </w:p>
        </w:tc>
        <w:tc>
          <w:tcPr>
            <w:tcW w:w="0" w:type="auto"/>
            <w:hideMark/>
          </w:tcPr>
          <w:p w14:paraId="6DC31B35" w14:textId="3DDB61B8"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750</w:t>
            </w:r>
          </w:p>
        </w:tc>
        <w:tc>
          <w:tcPr>
            <w:tcW w:w="0" w:type="auto"/>
            <w:hideMark/>
          </w:tcPr>
          <w:p w14:paraId="70F7B630" w14:textId="60AEC540"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200</w:t>
            </w:r>
          </w:p>
        </w:tc>
        <w:tc>
          <w:tcPr>
            <w:tcW w:w="0" w:type="auto"/>
            <w:hideMark/>
          </w:tcPr>
          <w:p w14:paraId="6A154C0A" w14:textId="3794E54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300</w:t>
            </w:r>
          </w:p>
        </w:tc>
      </w:tr>
      <w:tr w:rsidR="00D532E0" w:rsidRPr="00D532E0" w14:paraId="665290EE" w14:textId="77777777" w:rsidTr="00D532E0">
        <w:tc>
          <w:tcPr>
            <w:tcW w:w="0" w:type="auto"/>
            <w:hideMark/>
          </w:tcPr>
          <w:p w14:paraId="4E872DC2" w14:textId="37BBC71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Narsampeta</w:t>
            </w:r>
          </w:p>
        </w:tc>
        <w:tc>
          <w:tcPr>
            <w:tcW w:w="0" w:type="auto"/>
            <w:hideMark/>
          </w:tcPr>
          <w:p w14:paraId="32F349F6" w14:textId="124F843A"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Gurijala</w:t>
            </w:r>
          </w:p>
        </w:tc>
        <w:tc>
          <w:tcPr>
            <w:tcW w:w="0" w:type="auto"/>
            <w:hideMark/>
          </w:tcPr>
          <w:p w14:paraId="3A693E15" w14:textId="3330FB8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1,000</w:t>
            </w:r>
          </w:p>
        </w:tc>
        <w:tc>
          <w:tcPr>
            <w:tcW w:w="0" w:type="auto"/>
            <w:hideMark/>
          </w:tcPr>
          <w:p w14:paraId="727F6BB1" w14:textId="0A0FA69D"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850</w:t>
            </w:r>
          </w:p>
        </w:tc>
        <w:tc>
          <w:tcPr>
            <w:tcW w:w="0" w:type="auto"/>
            <w:hideMark/>
          </w:tcPr>
          <w:p w14:paraId="1D534AC2" w14:textId="28D077D4"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150</w:t>
            </w:r>
          </w:p>
        </w:tc>
        <w:tc>
          <w:tcPr>
            <w:tcW w:w="0" w:type="auto"/>
            <w:hideMark/>
          </w:tcPr>
          <w:p w14:paraId="1F67A5DB" w14:textId="53D015B7"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400</w:t>
            </w:r>
          </w:p>
        </w:tc>
      </w:tr>
      <w:tr w:rsidR="00D532E0" w:rsidRPr="00D532E0" w14:paraId="6CE872BD" w14:textId="77777777" w:rsidTr="00D532E0">
        <w:tc>
          <w:tcPr>
            <w:tcW w:w="0" w:type="auto"/>
            <w:hideMark/>
          </w:tcPr>
          <w:p w14:paraId="088EFA84"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702D5DB0" w14:textId="0EC326A6"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Thimmampeta</w:t>
            </w:r>
          </w:p>
        </w:tc>
        <w:tc>
          <w:tcPr>
            <w:tcW w:w="0" w:type="auto"/>
            <w:hideMark/>
          </w:tcPr>
          <w:p w14:paraId="17700A92" w14:textId="1325E216"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750</w:t>
            </w:r>
          </w:p>
        </w:tc>
        <w:tc>
          <w:tcPr>
            <w:tcW w:w="0" w:type="auto"/>
            <w:hideMark/>
          </w:tcPr>
          <w:p w14:paraId="40525097" w14:textId="6EB15EA4"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300</w:t>
            </w:r>
          </w:p>
        </w:tc>
        <w:tc>
          <w:tcPr>
            <w:tcW w:w="0" w:type="auto"/>
            <w:hideMark/>
          </w:tcPr>
          <w:p w14:paraId="30EA8A9F" w14:textId="092F40B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100</w:t>
            </w:r>
          </w:p>
        </w:tc>
        <w:tc>
          <w:tcPr>
            <w:tcW w:w="0" w:type="auto"/>
            <w:hideMark/>
          </w:tcPr>
          <w:p w14:paraId="30D4C077" w14:textId="3020645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450</w:t>
            </w:r>
          </w:p>
        </w:tc>
      </w:tr>
      <w:tr w:rsidR="00D532E0" w:rsidRPr="00D532E0" w14:paraId="14AE3406" w14:textId="77777777" w:rsidTr="00D532E0">
        <w:tc>
          <w:tcPr>
            <w:tcW w:w="0" w:type="auto"/>
            <w:hideMark/>
          </w:tcPr>
          <w:p w14:paraId="2C86B0E0" w14:textId="45F3ED56"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Thorrur</w:t>
            </w:r>
          </w:p>
        </w:tc>
        <w:tc>
          <w:tcPr>
            <w:tcW w:w="0" w:type="auto"/>
            <w:hideMark/>
          </w:tcPr>
          <w:p w14:paraId="463C50B9" w14:textId="1B4071F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Perikedu</w:t>
            </w:r>
          </w:p>
        </w:tc>
        <w:tc>
          <w:tcPr>
            <w:tcW w:w="0" w:type="auto"/>
            <w:hideMark/>
          </w:tcPr>
          <w:p w14:paraId="12F1B0C3" w14:textId="03F4F749"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2,250</w:t>
            </w:r>
          </w:p>
        </w:tc>
        <w:tc>
          <w:tcPr>
            <w:tcW w:w="0" w:type="auto"/>
            <w:hideMark/>
          </w:tcPr>
          <w:p w14:paraId="5D16DD5D" w14:textId="35165E04"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1,250</w:t>
            </w:r>
          </w:p>
        </w:tc>
        <w:tc>
          <w:tcPr>
            <w:tcW w:w="0" w:type="auto"/>
            <w:hideMark/>
          </w:tcPr>
          <w:p w14:paraId="51371F49" w14:textId="3EDDC82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450</w:t>
            </w:r>
          </w:p>
        </w:tc>
        <w:tc>
          <w:tcPr>
            <w:tcW w:w="0" w:type="auto"/>
            <w:hideMark/>
          </w:tcPr>
          <w:p w14:paraId="4AB81FF1" w14:textId="65F1194A"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1,050</w:t>
            </w:r>
          </w:p>
        </w:tc>
      </w:tr>
      <w:tr w:rsidR="00D532E0" w:rsidRPr="00D532E0" w14:paraId="1A0B6926" w14:textId="77777777" w:rsidTr="00D532E0">
        <w:tc>
          <w:tcPr>
            <w:tcW w:w="0" w:type="auto"/>
            <w:hideMark/>
          </w:tcPr>
          <w:p w14:paraId="7A0E8AFD"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1AF710B0" w14:textId="332AC5A3"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Ammapuram</w:t>
            </w:r>
          </w:p>
        </w:tc>
        <w:tc>
          <w:tcPr>
            <w:tcW w:w="0" w:type="auto"/>
            <w:hideMark/>
          </w:tcPr>
          <w:p w14:paraId="1347DE52" w14:textId="386082D5"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1,500</w:t>
            </w:r>
          </w:p>
        </w:tc>
        <w:tc>
          <w:tcPr>
            <w:tcW w:w="0" w:type="auto"/>
            <w:hideMark/>
          </w:tcPr>
          <w:p w14:paraId="4728B3F9" w14:textId="1F34B197"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550</w:t>
            </w:r>
          </w:p>
        </w:tc>
        <w:tc>
          <w:tcPr>
            <w:tcW w:w="0" w:type="auto"/>
            <w:hideMark/>
          </w:tcPr>
          <w:p w14:paraId="7F8D3C88" w14:textId="2DBD712B"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100</w:t>
            </w:r>
          </w:p>
        </w:tc>
        <w:tc>
          <w:tcPr>
            <w:tcW w:w="0" w:type="auto"/>
            <w:hideMark/>
          </w:tcPr>
          <w:p w14:paraId="68582EE1" w14:textId="63DAB39F"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850</w:t>
            </w:r>
          </w:p>
        </w:tc>
      </w:tr>
      <w:tr w:rsidR="00D532E0" w:rsidRPr="00D532E0" w14:paraId="51625619" w14:textId="77777777" w:rsidTr="00D532E0">
        <w:tc>
          <w:tcPr>
            <w:tcW w:w="0" w:type="auto"/>
            <w:hideMark/>
          </w:tcPr>
          <w:p w14:paraId="42CD9080" w14:textId="58380D9C"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Total</w:t>
            </w:r>
          </w:p>
        </w:tc>
        <w:tc>
          <w:tcPr>
            <w:tcW w:w="0" w:type="auto"/>
            <w:hideMark/>
          </w:tcPr>
          <w:p w14:paraId="632D5318" w14:textId="77777777" w:rsidR="00D532E0" w:rsidRPr="00D532E0" w:rsidRDefault="00D532E0" w:rsidP="00D532E0">
            <w:pPr>
              <w:pStyle w:val="ConcHead"/>
              <w:jc w:val="both"/>
              <w:rPr>
                <w:rFonts w:ascii="Arial" w:hAnsi="Arial" w:cs="Arial"/>
                <w:b w:val="0"/>
                <w:sz w:val="20"/>
                <w:szCs w:val="20"/>
                <w:lang w:val="en-IN"/>
              </w:rPr>
            </w:pPr>
          </w:p>
        </w:tc>
        <w:tc>
          <w:tcPr>
            <w:tcW w:w="0" w:type="auto"/>
            <w:hideMark/>
          </w:tcPr>
          <w:p w14:paraId="5CD99C54" w14:textId="315570B1"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11,850</w:t>
            </w:r>
          </w:p>
        </w:tc>
        <w:tc>
          <w:tcPr>
            <w:tcW w:w="0" w:type="auto"/>
            <w:hideMark/>
          </w:tcPr>
          <w:p w14:paraId="234F2FD7" w14:textId="309E842A"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6,300</w:t>
            </w:r>
          </w:p>
        </w:tc>
        <w:tc>
          <w:tcPr>
            <w:tcW w:w="0" w:type="auto"/>
            <w:hideMark/>
          </w:tcPr>
          <w:p w14:paraId="2FEAFF1B" w14:textId="7780F05B"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1,600</w:t>
            </w:r>
          </w:p>
        </w:tc>
        <w:tc>
          <w:tcPr>
            <w:tcW w:w="0" w:type="auto"/>
            <w:hideMark/>
          </w:tcPr>
          <w:p w14:paraId="65498AE5" w14:textId="7C379088" w:rsidR="00D532E0" w:rsidRPr="00D532E0" w:rsidRDefault="00D532E0" w:rsidP="00D532E0">
            <w:pPr>
              <w:pStyle w:val="ConcHead"/>
              <w:jc w:val="both"/>
              <w:rPr>
                <w:rFonts w:ascii="Arial" w:hAnsi="Arial" w:cs="Arial"/>
                <w:b w:val="0"/>
                <w:sz w:val="20"/>
                <w:szCs w:val="20"/>
                <w:lang w:val="en-IN"/>
              </w:rPr>
            </w:pPr>
            <w:r w:rsidRPr="00D532E0">
              <w:rPr>
                <w:rFonts w:ascii="Arial" w:hAnsi="Arial" w:cs="Arial"/>
                <w:b w:val="0"/>
                <w:caps w:val="0"/>
                <w:sz w:val="20"/>
                <w:szCs w:val="20"/>
                <w:lang w:val="en-IN"/>
              </w:rPr>
              <w:t>4,150</w:t>
            </w:r>
          </w:p>
        </w:tc>
      </w:tr>
    </w:tbl>
    <w:p w14:paraId="3EF75AE2" w14:textId="71A936B1" w:rsidR="00D532E0" w:rsidRPr="007931E9" w:rsidRDefault="007931E9" w:rsidP="00441B6F">
      <w:pPr>
        <w:pStyle w:val="ConcHead"/>
        <w:spacing w:after="0"/>
        <w:jc w:val="both"/>
        <w:rPr>
          <w:rFonts w:ascii="Arial" w:hAnsi="Arial" w:cs="Arial"/>
          <w:sz w:val="20"/>
        </w:rPr>
      </w:pPr>
      <w:r w:rsidRPr="007931E9">
        <w:rPr>
          <w:rFonts w:ascii="Arial" w:hAnsi="Arial" w:cs="Arial"/>
          <w:caps w:val="0"/>
          <w:sz w:val="20"/>
        </w:rPr>
        <w:t xml:space="preserve">3.7 Competitive </w:t>
      </w:r>
      <w:r>
        <w:rPr>
          <w:rFonts w:ascii="Arial" w:hAnsi="Arial" w:cs="Arial"/>
          <w:caps w:val="0"/>
          <w:sz w:val="20"/>
        </w:rPr>
        <w:t>p</w:t>
      </w:r>
      <w:r w:rsidRPr="007931E9">
        <w:rPr>
          <w:rFonts w:ascii="Arial" w:hAnsi="Arial" w:cs="Arial"/>
          <w:caps w:val="0"/>
          <w:sz w:val="20"/>
        </w:rPr>
        <w:t xml:space="preserve">ositioning and </w:t>
      </w:r>
      <w:r>
        <w:rPr>
          <w:rFonts w:ascii="Arial" w:hAnsi="Arial" w:cs="Arial"/>
          <w:caps w:val="0"/>
          <w:sz w:val="20"/>
        </w:rPr>
        <w:t>e</w:t>
      </w:r>
      <w:r w:rsidRPr="007931E9">
        <w:rPr>
          <w:rFonts w:ascii="Arial" w:hAnsi="Arial" w:cs="Arial"/>
          <w:caps w:val="0"/>
          <w:sz w:val="20"/>
        </w:rPr>
        <w:t xml:space="preserve">xpansion </w:t>
      </w:r>
      <w:r>
        <w:rPr>
          <w:rFonts w:ascii="Arial" w:hAnsi="Arial" w:cs="Arial"/>
          <w:caps w:val="0"/>
          <w:sz w:val="20"/>
        </w:rPr>
        <w:t>s</w:t>
      </w:r>
      <w:r w:rsidRPr="007931E9">
        <w:rPr>
          <w:rFonts w:ascii="Arial" w:hAnsi="Arial" w:cs="Arial"/>
          <w:caps w:val="0"/>
          <w:sz w:val="20"/>
        </w:rPr>
        <w:t xml:space="preserve">cope </w:t>
      </w:r>
      <w:r>
        <w:rPr>
          <w:rFonts w:ascii="Arial" w:hAnsi="Arial" w:cs="Arial"/>
          <w:caps w:val="0"/>
          <w:sz w:val="20"/>
        </w:rPr>
        <w:t>o</w:t>
      </w:r>
      <w:r w:rsidRPr="007931E9">
        <w:rPr>
          <w:rFonts w:ascii="Arial" w:hAnsi="Arial" w:cs="Arial"/>
          <w:caps w:val="0"/>
          <w:sz w:val="20"/>
        </w:rPr>
        <w:t>f Rasi Swift</w:t>
      </w:r>
    </w:p>
    <w:p w14:paraId="362039B6" w14:textId="22ED0784" w:rsidR="007931E9" w:rsidRDefault="007931E9" w:rsidP="007931E9">
      <w:pPr>
        <w:pStyle w:val="ConcHead"/>
        <w:spacing w:after="0"/>
        <w:jc w:val="both"/>
        <w:rPr>
          <w:rFonts w:ascii="Arial" w:hAnsi="Arial" w:cs="Arial"/>
          <w:b w:val="0"/>
          <w:bCs/>
          <w:caps w:val="0"/>
          <w:sz w:val="20"/>
          <w:lang w:val="en-IN"/>
        </w:rPr>
      </w:pPr>
      <w:r w:rsidRPr="007931E9">
        <w:rPr>
          <w:rFonts w:ascii="Arial" w:hAnsi="Arial" w:cs="Arial"/>
          <w:b w:val="0"/>
          <w:bCs/>
          <w:caps w:val="0"/>
          <w:sz w:val="20"/>
          <w:lang w:val="en-IN"/>
        </w:rPr>
        <w:t xml:space="preserve">Rasi </w:t>
      </w:r>
      <w:r>
        <w:rPr>
          <w:rFonts w:ascii="Arial" w:hAnsi="Arial" w:cs="Arial"/>
          <w:b w:val="0"/>
          <w:bCs/>
          <w:caps w:val="0"/>
          <w:sz w:val="20"/>
          <w:lang w:val="en-IN"/>
        </w:rPr>
        <w:t>Swift</w:t>
      </w:r>
      <w:r w:rsidRPr="007931E9">
        <w:rPr>
          <w:rFonts w:ascii="Arial" w:hAnsi="Arial" w:cs="Arial"/>
          <w:b w:val="0"/>
          <w:bCs/>
          <w:caps w:val="0"/>
          <w:sz w:val="20"/>
          <w:lang w:val="en-IN"/>
        </w:rPr>
        <w:t xml:space="preserve"> currently holds a dominant position in the hybrid cotton seed market across the selected villages in </w:t>
      </w:r>
      <w:r>
        <w:rPr>
          <w:rFonts w:ascii="Arial" w:hAnsi="Arial" w:cs="Arial"/>
          <w:b w:val="0"/>
          <w:bCs/>
          <w:caps w:val="0"/>
          <w:sz w:val="20"/>
          <w:lang w:val="en-IN"/>
        </w:rPr>
        <w:t>the Warangal</w:t>
      </w:r>
      <w:r w:rsidRPr="007931E9">
        <w:rPr>
          <w:rFonts w:ascii="Arial" w:hAnsi="Arial" w:cs="Arial"/>
          <w:b w:val="0"/>
          <w:bCs/>
          <w:caps w:val="0"/>
          <w:sz w:val="20"/>
          <w:lang w:val="en-IN"/>
        </w:rPr>
        <w:t xml:space="preserve"> district, with a calculated market share of approximately 49.58% based on total seed packet sales during </w:t>
      </w:r>
      <w:r>
        <w:rPr>
          <w:rFonts w:ascii="Arial" w:hAnsi="Arial" w:cs="Arial"/>
          <w:b w:val="0"/>
          <w:bCs/>
          <w:caps w:val="0"/>
          <w:sz w:val="20"/>
          <w:lang w:val="en-IN"/>
        </w:rPr>
        <w:t>Kharif</w:t>
      </w:r>
      <w:r w:rsidRPr="007931E9">
        <w:rPr>
          <w:rFonts w:ascii="Arial" w:hAnsi="Arial" w:cs="Arial"/>
          <w:b w:val="0"/>
          <w:bCs/>
          <w:caps w:val="0"/>
          <w:sz w:val="20"/>
          <w:lang w:val="en-IN"/>
        </w:rPr>
        <w:t xml:space="preserve"> 2024. out of a total market of 23,900 packets (across all hybrid brands), </w:t>
      </w:r>
      <w:r>
        <w:rPr>
          <w:rFonts w:ascii="Arial" w:hAnsi="Arial" w:cs="Arial"/>
          <w:b w:val="0"/>
          <w:bCs/>
          <w:caps w:val="0"/>
          <w:sz w:val="20"/>
          <w:lang w:val="en-IN"/>
        </w:rPr>
        <w:t>Rasi Swift</w:t>
      </w:r>
      <w:r w:rsidRPr="007931E9">
        <w:rPr>
          <w:rFonts w:ascii="Arial" w:hAnsi="Arial" w:cs="Arial"/>
          <w:b w:val="0"/>
          <w:bCs/>
          <w:caps w:val="0"/>
          <w:sz w:val="20"/>
          <w:lang w:val="en-IN"/>
        </w:rPr>
        <w:t xml:space="preserve"> accounted for 11,850 packets, significantly outpacing its closest competitors</w:t>
      </w:r>
      <w:r>
        <w:rPr>
          <w:rFonts w:ascii="Arial" w:hAnsi="Arial" w:cs="Arial"/>
          <w:b w:val="0"/>
          <w:bCs/>
          <w:caps w:val="0"/>
          <w:sz w:val="20"/>
          <w:lang w:val="en-IN"/>
        </w:rPr>
        <w:t>, Sadanand</w:t>
      </w:r>
      <w:r w:rsidRPr="007931E9">
        <w:rPr>
          <w:rFonts w:ascii="Arial" w:hAnsi="Arial" w:cs="Arial"/>
          <w:b w:val="0"/>
          <w:bCs/>
          <w:caps w:val="0"/>
          <w:sz w:val="20"/>
          <w:lang w:val="en-IN"/>
        </w:rPr>
        <w:t xml:space="preserve"> (6,300 packets), </w:t>
      </w:r>
      <w:r>
        <w:rPr>
          <w:rFonts w:ascii="Arial" w:hAnsi="Arial" w:cs="Arial"/>
          <w:b w:val="0"/>
          <w:bCs/>
          <w:caps w:val="0"/>
          <w:sz w:val="20"/>
          <w:lang w:val="en-IN"/>
        </w:rPr>
        <w:t>Aadya</w:t>
      </w:r>
      <w:r w:rsidRPr="007931E9">
        <w:rPr>
          <w:rFonts w:ascii="Arial" w:hAnsi="Arial" w:cs="Arial"/>
          <w:b w:val="0"/>
          <w:bCs/>
          <w:caps w:val="0"/>
          <w:sz w:val="20"/>
          <w:lang w:val="en-IN"/>
        </w:rPr>
        <w:t xml:space="preserve"> (1,600 packets), and other brands (4,150 packets). this performance highlights both strong farmer acceptance and effective retailer engagement. however, the analysis also reveals a remaining market potential of 50.42%, which presents a substantial opportunity for </w:t>
      </w:r>
      <w:r>
        <w:rPr>
          <w:rFonts w:ascii="Arial" w:hAnsi="Arial" w:cs="Arial"/>
          <w:b w:val="0"/>
          <w:bCs/>
          <w:caps w:val="0"/>
          <w:sz w:val="20"/>
          <w:lang w:val="en-IN"/>
        </w:rPr>
        <w:t>Rasi Seeds Private Limited</w:t>
      </w:r>
      <w:r w:rsidRPr="007931E9">
        <w:rPr>
          <w:rFonts w:ascii="Arial" w:hAnsi="Arial" w:cs="Arial"/>
          <w:b w:val="0"/>
          <w:bCs/>
          <w:caps w:val="0"/>
          <w:sz w:val="20"/>
          <w:lang w:val="en-IN"/>
        </w:rPr>
        <w:t xml:space="preserve"> to further expand its footprint. with targeted awareness campaigns, improved logistics, and continued dealer support, </w:t>
      </w:r>
      <w:r>
        <w:rPr>
          <w:rFonts w:ascii="Arial" w:hAnsi="Arial" w:cs="Arial"/>
          <w:b w:val="0"/>
          <w:bCs/>
          <w:caps w:val="0"/>
          <w:sz w:val="20"/>
          <w:lang w:val="en-IN"/>
        </w:rPr>
        <w:t>Rasi Swift</w:t>
      </w:r>
      <w:r w:rsidRPr="007931E9">
        <w:rPr>
          <w:rFonts w:ascii="Arial" w:hAnsi="Arial" w:cs="Arial"/>
          <w:b w:val="0"/>
          <w:bCs/>
          <w:caps w:val="0"/>
          <w:sz w:val="20"/>
          <w:lang w:val="en-IN"/>
        </w:rPr>
        <w:t xml:space="preserve"> can aim to capture a majority share of the hybrid cotton seed market in these high-potential cotton-growing areas.</w:t>
      </w:r>
    </w:p>
    <w:p w14:paraId="3D745BD6" w14:textId="44DCFAF6" w:rsidR="007931E9" w:rsidRPr="007931E9" w:rsidRDefault="007931E9" w:rsidP="007931E9">
      <w:pPr>
        <w:pStyle w:val="ConcHead"/>
        <w:spacing w:after="0"/>
        <w:jc w:val="both"/>
        <w:rPr>
          <w:rFonts w:ascii="Arial" w:hAnsi="Arial" w:cs="Arial"/>
          <w:bCs/>
          <w:sz w:val="20"/>
          <w:lang w:val="en-IN"/>
        </w:rPr>
      </w:pPr>
      <w:r w:rsidRPr="00406DBC">
        <w:rPr>
          <w:rFonts w:ascii="Arial" w:hAnsi="Arial" w:cs="Arial"/>
          <w:bCs/>
          <w:caps w:val="0"/>
          <w:sz w:val="20"/>
          <w:lang w:val="en-IN"/>
        </w:rPr>
        <w:t xml:space="preserve">To estimate </w:t>
      </w:r>
      <w:r w:rsidR="00406DBC" w:rsidRPr="00406DBC">
        <w:rPr>
          <w:rFonts w:ascii="Arial" w:hAnsi="Arial" w:cs="Arial"/>
          <w:bCs/>
          <w:caps w:val="0"/>
          <w:sz w:val="20"/>
          <w:lang w:val="en-IN"/>
        </w:rPr>
        <w:t>Rasi Swift’s</w:t>
      </w:r>
      <w:r w:rsidRPr="00406DBC">
        <w:rPr>
          <w:rFonts w:ascii="Arial" w:hAnsi="Arial" w:cs="Arial"/>
          <w:bCs/>
          <w:caps w:val="0"/>
          <w:sz w:val="20"/>
          <w:lang w:val="en-IN"/>
        </w:rPr>
        <w:t xml:space="preserve"> current market share in the selected area:</w:t>
      </w:r>
    </w:p>
    <w:p w14:paraId="33F401A0" w14:textId="30227D3C" w:rsidR="007931E9" w:rsidRPr="007931E9" w:rsidRDefault="00406DBC" w:rsidP="007931E9">
      <w:pPr>
        <w:pStyle w:val="ConcHead"/>
        <w:numPr>
          <w:ilvl w:val="0"/>
          <w:numId w:val="37"/>
        </w:numPr>
        <w:spacing w:after="0"/>
        <w:jc w:val="both"/>
        <w:rPr>
          <w:rFonts w:ascii="Arial" w:hAnsi="Arial" w:cs="Arial"/>
          <w:b w:val="0"/>
          <w:sz w:val="20"/>
          <w:lang w:val="en-IN"/>
        </w:rPr>
      </w:pPr>
      <w:r>
        <w:rPr>
          <w:rFonts w:ascii="Arial" w:hAnsi="Arial" w:cs="Arial"/>
          <w:b w:val="0"/>
          <w:caps w:val="0"/>
          <w:sz w:val="20"/>
          <w:lang w:val="en-IN"/>
        </w:rPr>
        <w:t>T</w:t>
      </w:r>
      <w:r w:rsidR="007931E9" w:rsidRPr="007931E9">
        <w:rPr>
          <w:rFonts w:ascii="Arial" w:hAnsi="Arial" w:cs="Arial"/>
          <w:b w:val="0"/>
          <w:caps w:val="0"/>
          <w:sz w:val="20"/>
          <w:lang w:val="en-IN"/>
        </w:rPr>
        <w:t>otal market (all brands) = 23,900 packets</w:t>
      </w:r>
    </w:p>
    <w:p w14:paraId="32EF2BA5" w14:textId="2AD16682" w:rsidR="007931E9" w:rsidRPr="007931E9" w:rsidRDefault="00406DBC" w:rsidP="007931E9">
      <w:pPr>
        <w:pStyle w:val="ConcHead"/>
        <w:numPr>
          <w:ilvl w:val="0"/>
          <w:numId w:val="37"/>
        </w:numPr>
        <w:spacing w:after="0"/>
        <w:jc w:val="both"/>
        <w:rPr>
          <w:rFonts w:ascii="Arial" w:hAnsi="Arial" w:cs="Arial"/>
          <w:b w:val="0"/>
          <w:sz w:val="20"/>
          <w:lang w:val="en-IN"/>
        </w:rPr>
      </w:pPr>
      <w:r w:rsidRPr="007931E9">
        <w:rPr>
          <w:rFonts w:ascii="Arial" w:hAnsi="Arial" w:cs="Arial"/>
          <w:b w:val="0"/>
          <w:caps w:val="0"/>
          <w:sz w:val="20"/>
          <w:lang w:val="en-IN"/>
        </w:rPr>
        <w:t>Rasi</w:t>
      </w:r>
      <w:r w:rsidR="007931E9" w:rsidRPr="007931E9">
        <w:rPr>
          <w:rFonts w:ascii="Arial" w:hAnsi="Arial" w:cs="Arial"/>
          <w:b w:val="0"/>
          <w:caps w:val="0"/>
          <w:sz w:val="20"/>
          <w:lang w:val="en-IN"/>
        </w:rPr>
        <w:t xml:space="preserve"> swift sales = 11,850 packets</w:t>
      </w:r>
    </w:p>
    <w:p w14:paraId="1C6A2E96" w14:textId="0DADFDF8" w:rsidR="007931E9" w:rsidRPr="007931E9" w:rsidRDefault="007931E9" w:rsidP="007931E9">
      <w:pPr>
        <w:pStyle w:val="ConcHead"/>
        <w:spacing w:after="0"/>
        <w:jc w:val="both"/>
        <w:rPr>
          <w:rFonts w:ascii="Arial" w:hAnsi="Arial" w:cs="Arial"/>
          <w:bCs/>
          <w:sz w:val="20"/>
          <w:lang w:val="en-IN"/>
        </w:rPr>
      </w:pPr>
      <w:r w:rsidRPr="00406DBC">
        <w:rPr>
          <w:rFonts w:ascii="Arial" w:hAnsi="Arial" w:cs="Arial"/>
          <w:bCs/>
          <w:caps w:val="0"/>
          <w:sz w:val="20"/>
          <w:lang w:val="en-IN"/>
        </w:rPr>
        <w:t>Current market share of Rasi Swift:</w:t>
      </w:r>
    </w:p>
    <w:p w14:paraId="3089FB92" w14:textId="130F5DB3" w:rsidR="007931E9" w:rsidRPr="007931E9" w:rsidRDefault="00406DBC" w:rsidP="007931E9">
      <w:pPr>
        <w:pStyle w:val="ConcHead"/>
        <w:jc w:val="both"/>
        <w:rPr>
          <w:rFonts w:ascii="Arial" w:hAnsi="Arial" w:cs="Arial"/>
          <w:b w:val="0"/>
          <w:sz w:val="20"/>
          <w:lang w:val="en-IN"/>
        </w:rPr>
      </w:pPr>
      <w:r>
        <w:rPr>
          <w:rFonts w:ascii="Arial" w:hAnsi="Arial" w:cs="Arial"/>
          <w:b w:val="0"/>
          <w:caps w:val="0"/>
          <w:sz w:val="20"/>
          <w:lang w:val="en-IN"/>
        </w:rPr>
        <w:t xml:space="preserve">                                                  </w:t>
      </w:r>
      <w:r w:rsidR="007931E9" w:rsidRPr="007931E9">
        <w:rPr>
          <w:rFonts w:ascii="Arial" w:hAnsi="Arial" w:cs="Arial"/>
          <w:b w:val="0"/>
          <w:caps w:val="0"/>
          <w:sz w:val="20"/>
          <w:lang w:val="en-IN"/>
        </w:rPr>
        <w:t>(11,850</w:t>
      </w:r>
      <w:r>
        <w:rPr>
          <w:rFonts w:ascii="Arial" w:hAnsi="Arial" w:cs="Arial"/>
          <w:b w:val="0"/>
          <w:caps w:val="0"/>
          <w:sz w:val="20"/>
          <w:lang w:val="en-IN"/>
        </w:rPr>
        <w:t>/</w:t>
      </w:r>
      <w:proofErr w:type="gramStart"/>
      <w:r w:rsidR="007931E9" w:rsidRPr="007931E9">
        <w:rPr>
          <w:rFonts w:ascii="Arial" w:hAnsi="Arial" w:cs="Arial"/>
          <w:b w:val="0"/>
          <w:caps w:val="0"/>
          <w:sz w:val="20"/>
          <w:lang w:val="en-IN"/>
        </w:rPr>
        <w:t>23,900)×</w:t>
      </w:r>
      <w:proofErr w:type="gramEnd"/>
      <w:r w:rsidR="007931E9" w:rsidRPr="007931E9">
        <w:rPr>
          <w:rFonts w:ascii="Arial" w:hAnsi="Arial" w:cs="Arial"/>
          <w:b w:val="0"/>
          <w:caps w:val="0"/>
          <w:sz w:val="20"/>
          <w:lang w:val="en-IN"/>
        </w:rPr>
        <w:t>100≈49.58%</w:t>
      </w:r>
    </w:p>
    <w:p w14:paraId="3884EA07" w14:textId="00D599E5" w:rsidR="007931E9" w:rsidRDefault="007931E9" w:rsidP="007931E9">
      <w:pPr>
        <w:pStyle w:val="ConcHead"/>
        <w:spacing w:after="0"/>
        <w:jc w:val="both"/>
        <w:rPr>
          <w:rFonts w:ascii="Arial" w:hAnsi="Arial" w:cs="Arial"/>
          <w:b w:val="0"/>
          <w:caps w:val="0"/>
          <w:sz w:val="20"/>
          <w:lang w:val="en-IN"/>
        </w:rPr>
      </w:pPr>
      <w:r>
        <w:rPr>
          <w:rFonts w:ascii="Arial" w:hAnsi="Arial" w:cs="Arial"/>
          <w:b w:val="0"/>
          <w:caps w:val="0"/>
          <w:sz w:val="20"/>
          <w:lang w:val="en-IN"/>
        </w:rPr>
        <w:t>This</w:t>
      </w:r>
      <w:r w:rsidRPr="007931E9">
        <w:rPr>
          <w:rFonts w:ascii="Arial" w:hAnsi="Arial" w:cs="Arial"/>
          <w:b w:val="0"/>
          <w:caps w:val="0"/>
          <w:sz w:val="20"/>
          <w:lang w:val="en-IN"/>
        </w:rPr>
        <w:t xml:space="preserve"> indicates that </w:t>
      </w:r>
      <w:r>
        <w:rPr>
          <w:rFonts w:ascii="Arial" w:hAnsi="Arial" w:cs="Arial"/>
          <w:b w:val="0"/>
          <w:caps w:val="0"/>
          <w:sz w:val="20"/>
          <w:lang w:val="en-IN"/>
        </w:rPr>
        <w:t>Rasi Swift</w:t>
      </w:r>
      <w:r w:rsidRPr="007931E9">
        <w:rPr>
          <w:rFonts w:ascii="Arial" w:hAnsi="Arial" w:cs="Arial"/>
          <w:b w:val="0"/>
          <w:caps w:val="0"/>
          <w:sz w:val="20"/>
          <w:lang w:val="en-IN"/>
        </w:rPr>
        <w:t xml:space="preserve"> holds nearly 50% of the hybrid seed market in these villages. while this represents a strong presence, an additional 50.42% of the market still remains untapped. this opens avenues for targeted marketing, increased dealer engagement, and improved last-mile delivery strategies to capture the remaining potential.</w:t>
      </w:r>
    </w:p>
    <w:p w14:paraId="315C7FCF" w14:textId="5AC9E56E" w:rsidR="00406DBC" w:rsidRPr="00406DBC" w:rsidRDefault="00406DBC" w:rsidP="007931E9">
      <w:pPr>
        <w:pStyle w:val="ConcHead"/>
        <w:spacing w:after="0"/>
        <w:jc w:val="both"/>
        <w:rPr>
          <w:rFonts w:ascii="Arial" w:hAnsi="Arial" w:cs="Arial"/>
          <w:bCs/>
          <w:caps w:val="0"/>
          <w:sz w:val="20"/>
          <w:lang w:val="en-IN"/>
        </w:rPr>
      </w:pPr>
      <w:r w:rsidRPr="00406DBC">
        <w:rPr>
          <w:rFonts w:ascii="Arial" w:hAnsi="Arial" w:cs="Arial"/>
          <w:bCs/>
          <w:caps w:val="0"/>
          <w:sz w:val="20"/>
        </w:rPr>
        <w:t xml:space="preserve">Table </w:t>
      </w:r>
      <w:proofErr w:type="gramStart"/>
      <w:r w:rsidRPr="00406DBC">
        <w:rPr>
          <w:rFonts w:ascii="Arial" w:hAnsi="Arial" w:cs="Arial"/>
          <w:bCs/>
          <w:caps w:val="0"/>
          <w:sz w:val="20"/>
        </w:rPr>
        <w:t>8:Market</w:t>
      </w:r>
      <w:proofErr w:type="gramEnd"/>
      <w:r w:rsidRPr="00406DBC">
        <w:rPr>
          <w:rFonts w:ascii="Arial" w:hAnsi="Arial" w:cs="Arial"/>
          <w:bCs/>
          <w:caps w:val="0"/>
          <w:sz w:val="20"/>
        </w:rPr>
        <w:t xml:space="preserve"> Share of Hybrid Cotton Seed Brands</w:t>
      </w:r>
    </w:p>
    <w:p w14:paraId="6228475D" w14:textId="77777777" w:rsidR="00406DBC" w:rsidRPr="007931E9" w:rsidRDefault="00406DBC" w:rsidP="007931E9">
      <w:pPr>
        <w:pStyle w:val="ConcHead"/>
        <w:spacing w:after="0"/>
        <w:jc w:val="both"/>
        <w:rPr>
          <w:rFonts w:ascii="Arial" w:hAnsi="Arial" w:cs="Arial"/>
          <w:b w:val="0"/>
          <w:sz w:val="20"/>
          <w:lang w:val="en-IN"/>
        </w:rPr>
      </w:pPr>
    </w:p>
    <w:tbl>
      <w:tblPr>
        <w:tblStyle w:val="TableGrid"/>
        <w:tblW w:w="0" w:type="auto"/>
        <w:tblInd w:w="1389" w:type="dxa"/>
        <w:tblLook w:val="04A0" w:firstRow="1" w:lastRow="0" w:firstColumn="1" w:lastColumn="0" w:noHBand="0" w:noVBand="1"/>
      </w:tblPr>
      <w:tblGrid>
        <w:gridCol w:w="1129"/>
        <w:gridCol w:w="1462"/>
        <w:gridCol w:w="1839"/>
      </w:tblGrid>
      <w:tr w:rsidR="00406DBC" w:rsidRPr="00406DBC" w14:paraId="17AACF5A" w14:textId="77777777" w:rsidTr="00406DBC">
        <w:tc>
          <w:tcPr>
            <w:tcW w:w="0" w:type="auto"/>
            <w:hideMark/>
          </w:tcPr>
          <w:p w14:paraId="5CFE3D9E" w14:textId="77777777" w:rsidR="00406DBC" w:rsidRPr="00406DBC" w:rsidRDefault="00406DBC" w:rsidP="00406DBC">
            <w:pPr>
              <w:rPr>
                <w:rFonts w:ascii="Arial" w:hAnsi="Arial" w:cs="Arial"/>
                <w:b/>
                <w:bCs/>
                <w:sz w:val="20"/>
                <w:szCs w:val="20"/>
                <w:lang w:val="en-IN"/>
              </w:rPr>
            </w:pPr>
            <w:r w:rsidRPr="00406DBC">
              <w:rPr>
                <w:rFonts w:ascii="Arial" w:hAnsi="Arial" w:cs="Arial"/>
                <w:b/>
                <w:bCs/>
                <w:sz w:val="20"/>
                <w:szCs w:val="20"/>
                <w:lang w:val="en-IN"/>
              </w:rPr>
              <w:t>Hybrid</w:t>
            </w:r>
          </w:p>
        </w:tc>
        <w:tc>
          <w:tcPr>
            <w:tcW w:w="0" w:type="auto"/>
            <w:hideMark/>
          </w:tcPr>
          <w:p w14:paraId="208EB602" w14:textId="77777777" w:rsidR="00406DBC" w:rsidRPr="00406DBC" w:rsidRDefault="00406DBC" w:rsidP="00406DBC">
            <w:pPr>
              <w:rPr>
                <w:rFonts w:ascii="Arial" w:hAnsi="Arial" w:cs="Arial"/>
                <w:b/>
                <w:bCs/>
                <w:sz w:val="20"/>
                <w:szCs w:val="20"/>
                <w:lang w:val="en-IN"/>
              </w:rPr>
            </w:pPr>
            <w:r w:rsidRPr="00406DBC">
              <w:rPr>
                <w:rFonts w:ascii="Arial" w:hAnsi="Arial" w:cs="Arial"/>
                <w:b/>
                <w:bCs/>
                <w:sz w:val="20"/>
                <w:szCs w:val="20"/>
                <w:lang w:val="en-IN"/>
              </w:rPr>
              <w:t>Packets Sold</w:t>
            </w:r>
          </w:p>
        </w:tc>
        <w:tc>
          <w:tcPr>
            <w:tcW w:w="0" w:type="auto"/>
            <w:hideMark/>
          </w:tcPr>
          <w:p w14:paraId="1DE93BE0" w14:textId="77777777" w:rsidR="00406DBC" w:rsidRPr="00406DBC" w:rsidRDefault="00406DBC" w:rsidP="00406DBC">
            <w:pPr>
              <w:rPr>
                <w:rFonts w:ascii="Arial" w:hAnsi="Arial" w:cs="Arial"/>
                <w:b/>
                <w:bCs/>
                <w:sz w:val="20"/>
                <w:szCs w:val="20"/>
                <w:lang w:val="en-IN"/>
              </w:rPr>
            </w:pPr>
            <w:r w:rsidRPr="00406DBC">
              <w:rPr>
                <w:rFonts w:ascii="Arial" w:hAnsi="Arial" w:cs="Arial"/>
                <w:b/>
                <w:bCs/>
                <w:sz w:val="20"/>
                <w:szCs w:val="20"/>
                <w:lang w:val="en-IN"/>
              </w:rPr>
              <w:t>Market Share (%)</w:t>
            </w:r>
          </w:p>
        </w:tc>
      </w:tr>
      <w:tr w:rsidR="00406DBC" w:rsidRPr="00406DBC" w14:paraId="79E29A2B" w14:textId="77777777" w:rsidTr="00406DBC">
        <w:tc>
          <w:tcPr>
            <w:tcW w:w="0" w:type="auto"/>
            <w:hideMark/>
          </w:tcPr>
          <w:p w14:paraId="0EE17468"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Rasi Swift</w:t>
            </w:r>
          </w:p>
        </w:tc>
        <w:tc>
          <w:tcPr>
            <w:tcW w:w="0" w:type="auto"/>
            <w:hideMark/>
          </w:tcPr>
          <w:p w14:paraId="7A3B82E8"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11,850</w:t>
            </w:r>
          </w:p>
        </w:tc>
        <w:tc>
          <w:tcPr>
            <w:tcW w:w="0" w:type="auto"/>
            <w:hideMark/>
          </w:tcPr>
          <w:p w14:paraId="581A0946"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49.58%</w:t>
            </w:r>
          </w:p>
        </w:tc>
      </w:tr>
      <w:tr w:rsidR="00406DBC" w:rsidRPr="00406DBC" w14:paraId="154AEB7B" w14:textId="77777777" w:rsidTr="00406DBC">
        <w:tc>
          <w:tcPr>
            <w:tcW w:w="0" w:type="auto"/>
            <w:hideMark/>
          </w:tcPr>
          <w:p w14:paraId="0541585D"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Sadanand</w:t>
            </w:r>
          </w:p>
        </w:tc>
        <w:tc>
          <w:tcPr>
            <w:tcW w:w="0" w:type="auto"/>
            <w:hideMark/>
          </w:tcPr>
          <w:p w14:paraId="36E79B43"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6,300</w:t>
            </w:r>
          </w:p>
        </w:tc>
        <w:tc>
          <w:tcPr>
            <w:tcW w:w="0" w:type="auto"/>
            <w:hideMark/>
          </w:tcPr>
          <w:p w14:paraId="6E3C2B02"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26.36%</w:t>
            </w:r>
          </w:p>
        </w:tc>
      </w:tr>
      <w:tr w:rsidR="00406DBC" w:rsidRPr="00406DBC" w14:paraId="47B2F211" w14:textId="77777777" w:rsidTr="00406DBC">
        <w:tc>
          <w:tcPr>
            <w:tcW w:w="0" w:type="auto"/>
            <w:hideMark/>
          </w:tcPr>
          <w:p w14:paraId="76389BFB"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Aadya</w:t>
            </w:r>
          </w:p>
        </w:tc>
        <w:tc>
          <w:tcPr>
            <w:tcW w:w="0" w:type="auto"/>
            <w:hideMark/>
          </w:tcPr>
          <w:p w14:paraId="74C4E544"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1,600</w:t>
            </w:r>
          </w:p>
        </w:tc>
        <w:tc>
          <w:tcPr>
            <w:tcW w:w="0" w:type="auto"/>
            <w:hideMark/>
          </w:tcPr>
          <w:p w14:paraId="409C4FEC"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6.69%</w:t>
            </w:r>
          </w:p>
        </w:tc>
      </w:tr>
      <w:tr w:rsidR="00406DBC" w:rsidRPr="00406DBC" w14:paraId="207B169D" w14:textId="77777777" w:rsidTr="00406DBC">
        <w:tc>
          <w:tcPr>
            <w:tcW w:w="0" w:type="auto"/>
            <w:hideMark/>
          </w:tcPr>
          <w:p w14:paraId="36FD4E24"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Others</w:t>
            </w:r>
          </w:p>
        </w:tc>
        <w:tc>
          <w:tcPr>
            <w:tcW w:w="0" w:type="auto"/>
            <w:hideMark/>
          </w:tcPr>
          <w:p w14:paraId="2EAB9E5C"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4,150</w:t>
            </w:r>
          </w:p>
        </w:tc>
        <w:tc>
          <w:tcPr>
            <w:tcW w:w="0" w:type="auto"/>
            <w:hideMark/>
          </w:tcPr>
          <w:p w14:paraId="08E6FCC0" w14:textId="77777777" w:rsidR="00406DBC" w:rsidRPr="00406DBC" w:rsidRDefault="00406DBC" w:rsidP="00406DBC">
            <w:pPr>
              <w:rPr>
                <w:rFonts w:ascii="Arial" w:hAnsi="Arial" w:cs="Arial"/>
                <w:sz w:val="20"/>
                <w:szCs w:val="20"/>
                <w:lang w:val="en-IN"/>
              </w:rPr>
            </w:pPr>
            <w:r w:rsidRPr="00406DBC">
              <w:rPr>
                <w:rFonts w:ascii="Arial" w:hAnsi="Arial" w:cs="Arial"/>
                <w:sz w:val="20"/>
                <w:szCs w:val="20"/>
                <w:lang w:val="en-IN"/>
              </w:rPr>
              <w:t>17.37%</w:t>
            </w:r>
          </w:p>
        </w:tc>
      </w:tr>
      <w:tr w:rsidR="00406DBC" w:rsidRPr="00406DBC" w14:paraId="59E116A8" w14:textId="77777777" w:rsidTr="00406DBC">
        <w:tc>
          <w:tcPr>
            <w:tcW w:w="0" w:type="auto"/>
            <w:hideMark/>
          </w:tcPr>
          <w:p w14:paraId="2D1F35BD" w14:textId="77777777" w:rsidR="00406DBC" w:rsidRPr="00406DBC" w:rsidRDefault="00406DBC" w:rsidP="00406DBC">
            <w:pPr>
              <w:rPr>
                <w:rFonts w:ascii="Arial" w:hAnsi="Arial" w:cs="Arial"/>
                <w:sz w:val="20"/>
                <w:szCs w:val="20"/>
                <w:lang w:val="en-IN"/>
              </w:rPr>
            </w:pPr>
            <w:r w:rsidRPr="00406DBC">
              <w:rPr>
                <w:rFonts w:ascii="Arial" w:hAnsi="Arial" w:cs="Arial"/>
                <w:b/>
                <w:bCs/>
                <w:sz w:val="20"/>
                <w:szCs w:val="20"/>
                <w:lang w:val="en-IN"/>
              </w:rPr>
              <w:t>Total</w:t>
            </w:r>
          </w:p>
        </w:tc>
        <w:tc>
          <w:tcPr>
            <w:tcW w:w="0" w:type="auto"/>
            <w:hideMark/>
          </w:tcPr>
          <w:p w14:paraId="215D700D" w14:textId="77777777" w:rsidR="00406DBC" w:rsidRPr="00406DBC" w:rsidRDefault="00406DBC" w:rsidP="00406DBC">
            <w:pPr>
              <w:rPr>
                <w:rFonts w:ascii="Arial" w:hAnsi="Arial" w:cs="Arial"/>
                <w:sz w:val="20"/>
                <w:szCs w:val="20"/>
                <w:lang w:val="en-IN"/>
              </w:rPr>
            </w:pPr>
            <w:r w:rsidRPr="00406DBC">
              <w:rPr>
                <w:rFonts w:ascii="Arial" w:hAnsi="Arial" w:cs="Arial"/>
                <w:b/>
                <w:bCs/>
                <w:sz w:val="20"/>
                <w:szCs w:val="20"/>
                <w:lang w:val="en-IN"/>
              </w:rPr>
              <w:t>23,900</w:t>
            </w:r>
          </w:p>
        </w:tc>
        <w:tc>
          <w:tcPr>
            <w:tcW w:w="0" w:type="auto"/>
            <w:hideMark/>
          </w:tcPr>
          <w:p w14:paraId="18A054C7" w14:textId="77777777" w:rsidR="00406DBC" w:rsidRPr="00406DBC" w:rsidRDefault="00406DBC" w:rsidP="00406DBC">
            <w:pPr>
              <w:rPr>
                <w:rFonts w:ascii="Arial" w:hAnsi="Arial" w:cs="Arial"/>
                <w:sz w:val="20"/>
                <w:szCs w:val="20"/>
                <w:lang w:val="en-IN"/>
              </w:rPr>
            </w:pPr>
            <w:r w:rsidRPr="00406DBC">
              <w:rPr>
                <w:rFonts w:ascii="Arial" w:hAnsi="Arial" w:cs="Arial"/>
                <w:b/>
                <w:bCs/>
                <w:sz w:val="20"/>
                <w:szCs w:val="20"/>
                <w:lang w:val="en-IN"/>
              </w:rPr>
              <w:t>100.00%</w:t>
            </w:r>
          </w:p>
        </w:tc>
      </w:tr>
    </w:tbl>
    <w:p w14:paraId="53572C6C" w14:textId="77777777" w:rsidR="007931E9" w:rsidRPr="007931E9" w:rsidRDefault="007931E9" w:rsidP="007931E9">
      <w:pPr>
        <w:rPr>
          <w:lang w:val="en-IN"/>
        </w:rPr>
      </w:pPr>
    </w:p>
    <w:p w14:paraId="46549ADB" w14:textId="77777777" w:rsidR="007931E9" w:rsidRPr="007931E9" w:rsidRDefault="007931E9" w:rsidP="00441B6F">
      <w:pPr>
        <w:pStyle w:val="ConcHead"/>
        <w:spacing w:after="0"/>
        <w:jc w:val="both"/>
        <w:rPr>
          <w:rFonts w:ascii="Arial" w:hAnsi="Arial" w:cs="Arial"/>
          <w:sz w:val="20"/>
        </w:rPr>
      </w:pPr>
    </w:p>
    <w:p w14:paraId="714B3542" w14:textId="77777777" w:rsidR="007931E9" w:rsidRDefault="007931E9" w:rsidP="00441B6F">
      <w:pPr>
        <w:pStyle w:val="ConcHead"/>
        <w:spacing w:after="0"/>
        <w:jc w:val="both"/>
        <w:rPr>
          <w:rFonts w:ascii="Arial" w:hAnsi="Arial" w:cs="Arial"/>
        </w:rPr>
      </w:pPr>
    </w:p>
    <w:p w14:paraId="20620538" w14:textId="1800C9D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4137CD" w14:textId="77777777" w:rsidR="007D0DCF" w:rsidRDefault="007D0DCF" w:rsidP="00441B6F">
      <w:pPr>
        <w:pStyle w:val="AcknHead"/>
        <w:spacing w:after="0"/>
        <w:jc w:val="both"/>
        <w:rPr>
          <w:rFonts w:ascii="Arial" w:hAnsi="Arial" w:cs="Arial"/>
          <w:b w:val="0"/>
          <w:caps w:val="0"/>
          <w:sz w:val="20"/>
        </w:rPr>
      </w:pPr>
      <w:r w:rsidRPr="007D0DCF">
        <w:rPr>
          <w:rFonts w:ascii="Arial" w:hAnsi="Arial" w:cs="Arial"/>
          <w:b w:val="0"/>
          <w:caps w:val="0"/>
          <w:sz w:val="20"/>
        </w:rPr>
        <w:t xml:space="preserve">The study clearly establishes that Rasi Swift (RCH 971) has emerged as a highly preferred hybrid cotton seed in the Warangal district, driven by its superior agronomic traits such as early maturity, high yield, and larger boll size. Awareness levels were significantly higher among users compared to non-users, primarily due to direct field demonstrations and peer influence. Retailers also played a crucial role in influencing farmer choices, with 70% actively recommending Rasi Swift based on positive feedback and repeat purchases. Market analysis revealed that Rasi Swift currently holds a 49.58% share in the hybrid cotton seed market, indicating strong brand presence and adoption. However, the remaining 50.42% market share presents a significant opportunity for expansion. The estimated seed requirement of 22,900 packets for the surveyed villages underscores the commercial </w:t>
      </w:r>
      <w:r w:rsidRPr="007D0DCF">
        <w:rPr>
          <w:rFonts w:ascii="Arial" w:hAnsi="Arial" w:cs="Arial"/>
          <w:b w:val="0"/>
          <w:caps w:val="0"/>
          <w:sz w:val="20"/>
        </w:rPr>
        <w:lastRenderedPageBreak/>
        <w:t xml:space="preserve">potential of Rasi Swift in the region. To sustain and grow its presence, Rasi Seeds Pvt. Ltd. must strengthen supply chains, enhance farmer engagement, and implement location-specific strategies in underperforming areas like </w:t>
      </w:r>
      <w:proofErr w:type="spellStart"/>
      <w:r w:rsidRPr="007D0DCF">
        <w:rPr>
          <w:rFonts w:ascii="Arial" w:hAnsi="Arial" w:cs="Arial"/>
          <w:b w:val="0"/>
          <w:caps w:val="0"/>
          <w:sz w:val="20"/>
        </w:rPr>
        <w:t>Thimmampeta</w:t>
      </w:r>
      <w:proofErr w:type="spellEnd"/>
      <w:r w:rsidRPr="007D0DCF">
        <w:rPr>
          <w:rFonts w:ascii="Arial" w:hAnsi="Arial" w:cs="Arial"/>
          <w:b w:val="0"/>
          <w:caps w:val="0"/>
          <w:sz w:val="20"/>
        </w:rPr>
        <w:t>. Overall, Rasi Swift demonstrates high market viability and strong stakeholder support, making it a competitive leader in Telangana’s hybrid cotton seed segment.</w:t>
      </w:r>
    </w:p>
    <w:p w14:paraId="12896369" w14:textId="77777777" w:rsidR="007D0DCF" w:rsidRDefault="007D0DCF" w:rsidP="00441B6F">
      <w:pPr>
        <w:pStyle w:val="AcknHead"/>
        <w:spacing w:after="0"/>
        <w:jc w:val="both"/>
        <w:rPr>
          <w:rFonts w:ascii="Arial" w:hAnsi="Arial" w:cs="Arial"/>
          <w:b w:val="0"/>
          <w:caps w:val="0"/>
          <w:sz w:val="20"/>
        </w:rPr>
      </w:pPr>
    </w:p>
    <w:p w14:paraId="344F746C" w14:textId="62C74AB1"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673222E2" w14:textId="77777777" w:rsidR="00790ADA" w:rsidRPr="00FB3A86" w:rsidRDefault="00790ADA" w:rsidP="00441B6F">
      <w:pPr>
        <w:pStyle w:val="AcknHead"/>
        <w:spacing w:after="0"/>
        <w:jc w:val="both"/>
        <w:rPr>
          <w:rFonts w:ascii="Arial" w:hAnsi="Arial" w:cs="Arial"/>
        </w:rPr>
      </w:pPr>
    </w:p>
    <w:p w14:paraId="5245B6A9" w14:textId="7B17842A" w:rsidR="00315186" w:rsidRDefault="00254A23" w:rsidP="00254A23">
      <w:pPr>
        <w:jc w:val="both"/>
        <w:rPr>
          <w:rFonts w:ascii="Arial" w:hAnsi="Arial" w:cs="Arial"/>
        </w:rPr>
      </w:pPr>
      <w:r w:rsidRPr="00254A23">
        <w:rPr>
          <w:rFonts w:ascii="Arial" w:hAnsi="Arial" w:cs="Arial"/>
        </w:rPr>
        <w:t>I express my sincere gratitude to</w:t>
      </w:r>
      <w:r w:rsidRPr="00254A23">
        <w:t xml:space="preserve"> </w:t>
      </w:r>
      <w:r>
        <w:t xml:space="preserve">the </w:t>
      </w:r>
      <w:r w:rsidRPr="00254A23">
        <w:rPr>
          <w:rFonts w:ascii="Arial" w:hAnsi="Arial" w:cs="Arial"/>
        </w:rPr>
        <w:t>Chairperson of my advisory committee</w:t>
      </w:r>
      <w:r>
        <w:rPr>
          <w:rFonts w:ascii="Arial" w:hAnsi="Arial" w:cs="Arial"/>
        </w:rPr>
        <w:t xml:space="preserve"> </w:t>
      </w:r>
      <w:r>
        <w:rPr>
          <w:rFonts w:ascii="Arial" w:hAnsi="Arial" w:cs="Arial"/>
          <w:b/>
          <w:bCs/>
        </w:rPr>
        <w:t>Dr</w:t>
      </w:r>
      <w:r w:rsidRPr="00254A23">
        <w:rPr>
          <w:rFonts w:ascii="Arial" w:hAnsi="Arial" w:cs="Arial"/>
          <w:b/>
          <w:bCs/>
        </w:rPr>
        <w:t>.</w:t>
      </w:r>
      <w:r>
        <w:rPr>
          <w:rFonts w:ascii="Arial" w:hAnsi="Arial" w:cs="Arial"/>
          <w:b/>
          <w:bCs/>
        </w:rPr>
        <w:t xml:space="preserve"> </w:t>
      </w:r>
      <w:proofErr w:type="spellStart"/>
      <w:proofErr w:type="gramStart"/>
      <w:r w:rsidR="007D0DCF">
        <w:rPr>
          <w:rFonts w:ascii="Arial" w:hAnsi="Arial" w:cs="Arial"/>
          <w:b/>
          <w:bCs/>
        </w:rPr>
        <w:t>CH.Srilatha</w:t>
      </w:r>
      <w:proofErr w:type="spellEnd"/>
      <w:proofErr w:type="gramEnd"/>
      <w:r>
        <w:rPr>
          <w:rFonts w:ascii="Arial" w:hAnsi="Arial" w:cs="Arial"/>
          <w:b/>
          <w:bCs/>
        </w:rPr>
        <w:t>.</w:t>
      </w:r>
      <w:r w:rsidRPr="00254A23">
        <w:rPr>
          <w:rFonts w:ascii="Arial" w:hAnsi="Arial" w:cs="Arial"/>
          <w:b/>
          <w:bCs/>
        </w:rPr>
        <w:t xml:space="preserve"> </w:t>
      </w:r>
      <w:r w:rsidRPr="00254A23">
        <w:rPr>
          <w:rFonts w:ascii="Arial" w:hAnsi="Arial" w:cs="Arial"/>
        </w:rPr>
        <w:t xml:space="preserve">for her valuable guidance, constant encouragement, and insightful suggestions. I am equally thankful to </w:t>
      </w:r>
      <w:proofErr w:type="spellStart"/>
      <w:r w:rsidRPr="00254A23">
        <w:rPr>
          <w:rFonts w:ascii="Arial" w:hAnsi="Arial" w:cs="Arial"/>
          <w:b/>
          <w:bCs/>
        </w:rPr>
        <w:t>Dr.</w:t>
      </w:r>
      <w:proofErr w:type="gramStart"/>
      <w:r w:rsidR="007D0DCF">
        <w:rPr>
          <w:rFonts w:ascii="Arial" w:hAnsi="Arial" w:cs="Arial"/>
          <w:b/>
          <w:bCs/>
        </w:rPr>
        <w:t>P.Radhika</w:t>
      </w:r>
      <w:proofErr w:type="spellEnd"/>
      <w:proofErr w:type="gramEnd"/>
      <w:r w:rsidR="007D0DCF">
        <w:rPr>
          <w:rFonts w:ascii="Arial" w:hAnsi="Arial" w:cs="Arial"/>
          <w:b/>
          <w:bCs/>
        </w:rPr>
        <w:t xml:space="preserve"> </w:t>
      </w:r>
      <w:r>
        <w:rPr>
          <w:rFonts w:ascii="Arial" w:hAnsi="Arial" w:cs="Arial"/>
        </w:rPr>
        <w:t xml:space="preserve">and </w:t>
      </w:r>
      <w:proofErr w:type="spellStart"/>
      <w:r>
        <w:rPr>
          <w:rFonts w:ascii="Arial" w:hAnsi="Arial" w:cs="Arial"/>
          <w:b/>
          <w:bCs/>
        </w:rPr>
        <w:t>Dr</w:t>
      </w:r>
      <w:r w:rsidRPr="00254A23">
        <w:rPr>
          <w:rFonts w:ascii="Arial" w:hAnsi="Arial" w:cs="Arial"/>
          <w:b/>
          <w:bCs/>
        </w:rPr>
        <w:t>.</w:t>
      </w:r>
      <w:r w:rsidR="007D0DCF">
        <w:rPr>
          <w:rFonts w:ascii="Arial" w:hAnsi="Arial" w:cs="Arial"/>
          <w:b/>
          <w:bCs/>
        </w:rPr>
        <w:t>K.Supriya</w:t>
      </w:r>
      <w:proofErr w:type="spellEnd"/>
      <w:r w:rsidR="007D0DCF">
        <w:rPr>
          <w:rFonts w:ascii="Arial" w:hAnsi="Arial" w:cs="Arial"/>
          <w:b/>
          <w:bCs/>
        </w:rPr>
        <w:t xml:space="preserve"> </w:t>
      </w:r>
      <w:r w:rsidRPr="00254A23">
        <w:rPr>
          <w:rFonts w:ascii="Arial" w:hAnsi="Arial" w:cs="Arial"/>
          <w:b/>
          <w:bCs/>
        </w:rPr>
        <w:t xml:space="preserve"> </w:t>
      </w:r>
      <w:r w:rsidRPr="00254A23">
        <w:rPr>
          <w:rFonts w:ascii="Arial" w:hAnsi="Arial" w:cs="Arial"/>
        </w:rPr>
        <w:t xml:space="preserve">both </w:t>
      </w:r>
      <w:r>
        <w:rPr>
          <w:rFonts w:ascii="Arial" w:hAnsi="Arial" w:cs="Arial"/>
        </w:rPr>
        <w:t xml:space="preserve">are the </w:t>
      </w:r>
      <w:r w:rsidRPr="00254A23">
        <w:rPr>
          <w:rFonts w:ascii="Arial" w:hAnsi="Arial" w:cs="Arial"/>
        </w:rPr>
        <w:t>members of my advisory committee for their consulting advice and meticulous guidance</w:t>
      </w:r>
      <w:r w:rsidRPr="00254A23">
        <w:rPr>
          <w:rFonts w:ascii="Arial" w:hAnsi="Arial" w:cs="Arial"/>
          <w:b/>
          <w:bCs/>
        </w:rPr>
        <w:t>.</w:t>
      </w:r>
      <w:r>
        <w:rPr>
          <w:rFonts w:ascii="Arial" w:hAnsi="Arial" w:cs="Arial"/>
        </w:rPr>
        <w:t xml:space="preserve"> </w:t>
      </w:r>
      <w:r w:rsidRPr="00254A23">
        <w:rPr>
          <w:rFonts w:ascii="Arial" w:hAnsi="Arial" w:cs="Arial"/>
        </w:rPr>
        <w:t>Their contributions have been instrumental in the successful completion of this article.</w:t>
      </w:r>
      <w:r w:rsidRPr="00254A23">
        <w:t xml:space="preserve"> </w:t>
      </w:r>
      <w:r w:rsidRPr="00254A23">
        <w:rPr>
          <w:rFonts w:ascii="Arial" w:hAnsi="Arial" w:cs="Arial"/>
        </w:rPr>
        <w:t xml:space="preserve">This work would not have been possible without </w:t>
      </w:r>
      <w:r w:rsidR="007D0DCF">
        <w:rPr>
          <w:rFonts w:ascii="Arial" w:hAnsi="Arial" w:cs="Arial"/>
        </w:rPr>
        <w:t xml:space="preserve">the </w:t>
      </w:r>
      <w:r w:rsidRPr="00254A23">
        <w:rPr>
          <w:rFonts w:ascii="Arial" w:hAnsi="Arial" w:cs="Arial"/>
        </w:rPr>
        <w:t>contributions and dedication of all these individuals.</w:t>
      </w:r>
    </w:p>
    <w:p w14:paraId="35D80F33" w14:textId="77777777" w:rsidR="001B4424" w:rsidRDefault="001B4424" w:rsidP="00254A23">
      <w:pPr>
        <w:jc w:val="both"/>
        <w:rPr>
          <w:rFonts w:ascii="Arial" w:hAnsi="Arial" w:cs="Arial"/>
        </w:rPr>
      </w:pPr>
    </w:p>
    <w:p w14:paraId="6B9D36D8" w14:textId="77777777" w:rsidR="001B4424" w:rsidRDefault="001B4424" w:rsidP="001B4424">
      <w:pPr>
        <w:pStyle w:val="ReferHead"/>
        <w:spacing w:after="0"/>
        <w:jc w:val="both"/>
        <w:rPr>
          <w:rFonts w:ascii="Arial" w:hAnsi="Arial" w:cs="Arial"/>
          <w:b w:val="0"/>
          <w:caps w:val="0"/>
          <w:sz w:val="20"/>
        </w:rPr>
      </w:pPr>
      <w:bookmarkStart w:id="1" w:name="_GoBack"/>
      <w:bookmarkEnd w:id="1"/>
    </w:p>
    <w:p w14:paraId="4FC9889A" w14:textId="63B87C94" w:rsidR="001B4424" w:rsidRDefault="001B4424" w:rsidP="001B4424">
      <w:pPr>
        <w:pStyle w:val="ReferHead"/>
        <w:spacing w:after="0"/>
        <w:jc w:val="both"/>
        <w:rPr>
          <w:rFonts w:ascii="Arial" w:hAnsi="Arial" w:cs="Arial"/>
          <w:bCs/>
        </w:rPr>
      </w:pPr>
      <w:r w:rsidRPr="00371FB6">
        <w:rPr>
          <w:rFonts w:ascii="Arial" w:hAnsi="Arial" w:cs="Arial"/>
          <w:bCs/>
        </w:rPr>
        <w:t>Authors’ Contributions</w:t>
      </w:r>
    </w:p>
    <w:p w14:paraId="71037E74" w14:textId="77777777" w:rsidR="001B4424" w:rsidRDefault="001B4424" w:rsidP="001B4424">
      <w:pPr>
        <w:pStyle w:val="ReferHead"/>
        <w:spacing w:after="0"/>
        <w:jc w:val="both"/>
        <w:rPr>
          <w:rFonts w:ascii="Arial" w:hAnsi="Arial" w:cs="Arial"/>
          <w:bCs/>
        </w:rPr>
      </w:pPr>
    </w:p>
    <w:p w14:paraId="5A068977" w14:textId="3B8D0DCD" w:rsidR="001B4424" w:rsidRDefault="001B4424" w:rsidP="00FC4693">
      <w:pPr>
        <w:pStyle w:val="Author"/>
        <w:spacing w:line="240" w:lineRule="auto"/>
        <w:jc w:val="both"/>
        <w:rPr>
          <w:rFonts w:ascii="Arial" w:hAnsi="Arial" w:cs="Arial"/>
          <w:b w:val="0"/>
          <w:bCs/>
          <w:i/>
          <w:iCs/>
          <w:sz w:val="20"/>
        </w:rPr>
      </w:pPr>
      <w:r w:rsidRPr="001B4424">
        <w:rPr>
          <w:rFonts w:ascii="Arial" w:hAnsi="Arial" w:cs="Arial"/>
          <w:b w:val="0"/>
          <w:bCs/>
          <w:sz w:val="20"/>
        </w:rPr>
        <w:t xml:space="preserve">This work was carried out in collaboration among all authors. Author </w:t>
      </w:r>
      <w:r w:rsidR="007D0DCF">
        <w:rPr>
          <w:rFonts w:ascii="Arial" w:hAnsi="Arial" w:cs="Arial"/>
          <w:b w:val="0"/>
          <w:bCs/>
          <w:sz w:val="20"/>
        </w:rPr>
        <w:t>ST</w:t>
      </w:r>
      <w:r w:rsidRPr="001B4424">
        <w:rPr>
          <w:rFonts w:ascii="Arial" w:hAnsi="Arial" w:cs="Arial"/>
          <w:b w:val="0"/>
          <w:bCs/>
          <w:sz w:val="20"/>
        </w:rPr>
        <w:t xml:space="preserve"> designed the study, performed the analysis, wrote the protocol, and wrote the first draft of the manuscript. Authors S</w:t>
      </w:r>
      <w:r w:rsidR="007D0DCF">
        <w:rPr>
          <w:rFonts w:ascii="Arial" w:hAnsi="Arial" w:cs="Arial"/>
          <w:b w:val="0"/>
          <w:bCs/>
          <w:sz w:val="20"/>
        </w:rPr>
        <w:t>C</w:t>
      </w:r>
      <w:r w:rsidRPr="001B4424">
        <w:rPr>
          <w:rFonts w:ascii="Arial" w:hAnsi="Arial" w:cs="Arial"/>
          <w:b w:val="0"/>
          <w:bCs/>
          <w:sz w:val="20"/>
        </w:rPr>
        <w:t xml:space="preserve">, </w:t>
      </w:r>
      <w:r w:rsidR="007D0DCF">
        <w:rPr>
          <w:rFonts w:ascii="Arial" w:hAnsi="Arial" w:cs="Arial"/>
          <w:b w:val="0"/>
          <w:bCs/>
          <w:sz w:val="20"/>
        </w:rPr>
        <w:t>RP</w:t>
      </w:r>
      <w:r w:rsidRPr="001B4424">
        <w:rPr>
          <w:rFonts w:ascii="Arial" w:hAnsi="Arial" w:cs="Arial"/>
          <w:b w:val="0"/>
          <w:bCs/>
          <w:sz w:val="20"/>
        </w:rPr>
        <w:t xml:space="preserve"> and </w:t>
      </w:r>
      <w:r w:rsidR="007D0DCF">
        <w:rPr>
          <w:rFonts w:ascii="Arial" w:hAnsi="Arial" w:cs="Arial"/>
          <w:b w:val="0"/>
          <w:bCs/>
          <w:sz w:val="20"/>
        </w:rPr>
        <w:t>SK</w:t>
      </w:r>
      <w:r w:rsidRPr="001B4424">
        <w:rPr>
          <w:rFonts w:ascii="Arial" w:hAnsi="Arial" w:cs="Arial"/>
          <w:b w:val="0"/>
          <w:bCs/>
          <w:sz w:val="20"/>
        </w:rPr>
        <w:t xml:space="preserve"> managed the analyses of the study and literature searches. All authors read and approved the final manuscript</w:t>
      </w:r>
      <w:r w:rsidRPr="004E76E3">
        <w:rPr>
          <w:rFonts w:ascii="Arial" w:hAnsi="Arial" w:cs="Arial"/>
          <w:b w:val="0"/>
          <w:bCs/>
          <w:i/>
          <w:iCs/>
          <w:sz w:val="20"/>
        </w:rPr>
        <w:t>.</w:t>
      </w:r>
    </w:p>
    <w:p w14:paraId="580632B8" w14:textId="77777777" w:rsidR="001B4424" w:rsidRDefault="001B4424" w:rsidP="001B4424">
      <w:pPr>
        <w:pStyle w:val="Author"/>
        <w:spacing w:line="240" w:lineRule="auto"/>
        <w:jc w:val="left"/>
        <w:rPr>
          <w:rFonts w:ascii="Arial" w:hAnsi="Arial" w:cs="Arial"/>
          <w:b w:val="0"/>
          <w:bCs/>
          <w:i/>
          <w:iCs/>
          <w:sz w:val="20"/>
        </w:rPr>
      </w:pPr>
    </w:p>
    <w:p w14:paraId="3705EC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B65492" w14:textId="77777777" w:rsidR="00D04C66" w:rsidRDefault="00D04C66" w:rsidP="00441B6F">
      <w:pPr>
        <w:pStyle w:val="ReferHead"/>
        <w:spacing w:after="0"/>
        <w:jc w:val="both"/>
        <w:rPr>
          <w:rFonts w:ascii="Arial" w:hAnsi="Arial" w:cs="Arial"/>
        </w:rPr>
      </w:pPr>
    </w:p>
    <w:p w14:paraId="1A496B42" w14:textId="73CEFF8F" w:rsidR="00B106F1" w:rsidRDefault="000C6E64" w:rsidP="007C0296">
      <w:pPr>
        <w:pStyle w:val="ListParagraph"/>
        <w:numPr>
          <w:ilvl w:val="0"/>
          <w:numId w:val="41"/>
        </w:numPr>
        <w:spacing w:after="160" w:line="278" w:lineRule="auto"/>
      </w:pPr>
      <w:r>
        <w:t xml:space="preserve">Press Information Bureau (PIB). 2023. </w:t>
      </w:r>
      <w:r w:rsidRPr="007C0296">
        <w:rPr>
          <w:i/>
        </w:rPr>
        <w:t>Economic survey</w:t>
      </w:r>
      <w:r>
        <w:t xml:space="preserve">. </w:t>
      </w:r>
      <w:hyperlink r:id="rId13">
        <w:r w:rsidRPr="007C0296">
          <w:rPr>
            <w:color w:val="0000FF"/>
            <w:u w:val="single" w:color="0000FF"/>
          </w:rPr>
          <w:t>https://www.pib.gov.in</w:t>
        </w:r>
      </w:hyperlink>
    </w:p>
    <w:p w14:paraId="6DF116A0" w14:textId="77777777" w:rsidR="00FA162C" w:rsidRDefault="00FA162C" w:rsidP="00FA162C">
      <w:pPr>
        <w:pStyle w:val="BodyText"/>
        <w:numPr>
          <w:ilvl w:val="0"/>
          <w:numId w:val="41"/>
        </w:numPr>
        <w:spacing w:before="238" w:line="242" w:lineRule="auto"/>
        <w:ind w:right="833"/>
        <w:jc w:val="both"/>
      </w:pPr>
      <w:r>
        <w:t xml:space="preserve">Department of Agriculture and Farmers Welfare. 2021. </w:t>
      </w:r>
      <w:r>
        <w:rPr>
          <w:i/>
        </w:rPr>
        <w:t>Seed productivity</w:t>
      </w:r>
      <w:r>
        <w:t xml:space="preserve">. </w:t>
      </w:r>
      <w:hyperlink r:id="rId14">
        <w:r>
          <w:rPr>
            <w:color w:val="0000FF"/>
            <w:spacing w:val="-2"/>
            <w:u w:val="single" w:color="0000FF"/>
          </w:rPr>
          <w:t>https://agriwelfare.gov.in/en/SeedsDiv</w:t>
        </w:r>
      </w:hyperlink>
    </w:p>
    <w:p w14:paraId="65B70EB2" w14:textId="77777777" w:rsidR="00FA162C" w:rsidRDefault="00FA162C" w:rsidP="00FA162C">
      <w:pPr>
        <w:pStyle w:val="BodyText"/>
        <w:numPr>
          <w:ilvl w:val="0"/>
          <w:numId w:val="41"/>
        </w:numPr>
        <w:spacing w:before="243"/>
        <w:ind w:right="833"/>
        <w:jc w:val="both"/>
      </w:pPr>
      <w:r>
        <w:t>Chen,</w:t>
      </w:r>
      <w:r>
        <w:rPr>
          <w:spacing w:val="-1"/>
        </w:rPr>
        <w:t xml:space="preserve"> </w:t>
      </w:r>
      <w:r>
        <w:t>Z.J.,</w:t>
      </w:r>
      <w:r>
        <w:rPr>
          <w:spacing w:val="-1"/>
        </w:rPr>
        <w:t xml:space="preserve"> </w:t>
      </w:r>
      <w:r>
        <w:t>Scheffler,</w:t>
      </w:r>
      <w:r>
        <w:rPr>
          <w:spacing w:val="-1"/>
        </w:rPr>
        <w:t xml:space="preserve"> </w:t>
      </w:r>
      <w:r>
        <w:t>B.E.,</w:t>
      </w:r>
      <w:r>
        <w:rPr>
          <w:spacing w:val="-1"/>
        </w:rPr>
        <w:t xml:space="preserve"> </w:t>
      </w:r>
      <w:r>
        <w:t>Dennis,</w:t>
      </w:r>
      <w:r>
        <w:rPr>
          <w:spacing w:val="-1"/>
        </w:rPr>
        <w:t xml:space="preserve"> </w:t>
      </w:r>
      <w:r>
        <w:t>E.,</w:t>
      </w:r>
      <w:r>
        <w:rPr>
          <w:spacing w:val="-5"/>
        </w:rPr>
        <w:t xml:space="preserve"> </w:t>
      </w:r>
      <w:r>
        <w:t>Triplett,</w:t>
      </w:r>
      <w:r>
        <w:rPr>
          <w:spacing w:val="-1"/>
        </w:rPr>
        <w:t xml:space="preserve"> </w:t>
      </w:r>
      <w:r>
        <w:t>B.A.,</w:t>
      </w:r>
      <w:r>
        <w:rPr>
          <w:spacing w:val="-1"/>
        </w:rPr>
        <w:t xml:space="preserve"> </w:t>
      </w:r>
      <w:r>
        <w:t>Zhang,</w:t>
      </w:r>
      <w:r>
        <w:rPr>
          <w:spacing w:val="-1"/>
        </w:rPr>
        <w:t xml:space="preserve"> </w:t>
      </w:r>
      <w:r>
        <w:t>T.,</w:t>
      </w:r>
      <w:r>
        <w:rPr>
          <w:spacing w:val="-1"/>
        </w:rPr>
        <w:t xml:space="preserve"> </w:t>
      </w:r>
      <w:r>
        <w:t>Guo,</w:t>
      </w:r>
      <w:r>
        <w:rPr>
          <w:spacing w:val="-5"/>
        </w:rPr>
        <w:t xml:space="preserve"> </w:t>
      </w:r>
      <w:r>
        <w:t>W.,</w:t>
      </w:r>
      <w:r>
        <w:rPr>
          <w:spacing w:val="-1"/>
        </w:rPr>
        <w:t xml:space="preserve"> </w:t>
      </w:r>
      <w:r>
        <w:t>Chen,</w:t>
      </w:r>
      <w:r>
        <w:rPr>
          <w:spacing w:val="-1"/>
        </w:rPr>
        <w:t xml:space="preserve"> </w:t>
      </w:r>
      <w:r>
        <w:t>X.,</w:t>
      </w:r>
      <w:r>
        <w:rPr>
          <w:spacing w:val="-1"/>
        </w:rPr>
        <w:t xml:space="preserve"> </w:t>
      </w:r>
      <w:r>
        <w:t>Stelly, D.M., Rabinowicz, P.D., Town, C.D and Arioli, T.2007. Toward sequencing cotton (Gossypium) genomes. Plant physiology. 145(4): 1303-1310.</w:t>
      </w:r>
    </w:p>
    <w:p w14:paraId="535C5DD7" w14:textId="77777777" w:rsidR="00FA162C" w:rsidRDefault="00FA162C" w:rsidP="00FA162C">
      <w:pPr>
        <w:spacing w:after="160" w:line="278" w:lineRule="auto"/>
        <w:ind w:left="360"/>
      </w:pPr>
    </w:p>
    <w:p w14:paraId="385025F1" w14:textId="77777777" w:rsidR="007C0296" w:rsidRDefault="007C0296" w:rsidP="007C0296">
      <w:pPr>
        <w:pStyle w:val="BodyText"/>
        <w:numPr>
          <w:ilvl w:val="0"/>
          <w:numId w:val="41"/>
        </w:numPr>
        <w:spacing w:before="245" w:line="237" w:lineRule="auto"/>
        <w:ind w:right="837"/>
        <w:jc w:val="both"/>
      </w:pPr>
      <w:r>
        <w:t>Directorate</w:t>
      </w:r>
      <w:r>
        <w:rPr>
          <w:spacing w:val="-11"/>
        </w:rPr>
        <w:t xml:space="preserve"> </w:t>
      </w:r>
      <w:r>
        <w:t>of</w:t>
      </w:r>
      <w:r>
        <w:rPr>
          <w:spacing w:val="-10"/>
        </w:rPr>
        <w:t xml:space="preserve"> </w:t>
      </w:r>
      <w:r>
        <w:t>Economics</w:t>
      </w:r>
      <w:r>
        <w:rPr>
          <w:spacing w:val="-4"/>
        </w:rPr>
        <w:t xml:space="preserve"> </w:t>
      </w:r>
      <w:r>
        <w:t>and</w:t>
      </w:r>
      <w:r>
        <w:rPr>
          <w:spacing w:val="-3"/>
        </w:rPr>
        <w:t xml:space="preserve"> </w:t>
      </w:r>
      <w:r>
        <w:t>Statistics, Ministry</w:t>
      </w:r>
      <w:r>
        <w:rPr>
          <w:spacing w:val="-11"/>
        </w:rPr>
        <w:t xml:space="preserve"> </w:t>
      </w:r>
      <w:r>
        <w:t>of</w:t>
      </w:r>
      <w:r>
        <w:rPr>
          <w:spacing w:val="-10"/>
        </w:rPr>
        <w:t xml:space="preserve"> </w:t>
      </w:r>
      <w:r>
        <w:t>Agriculture</w:t>
      </w:r>
      <w:r>
        <w:rPr>
          <w:spacing w:val="-2"/>
        </w:rPr>
        <w:t xml:space="preserve"> </w:t>
      </w:r>
      <w:r>
        <w:t>and</w:t>
      </w:r>
      <w:r>
        <w:rPr>
          <w:spacing w:val="-3"/>
        </w:rPr>
        <w:t xml:space="preserve"> </w:t>
      </w:r>
      <w:r>
        <w:t>Farmers</w:t>
      </w:r>
      <w:r>
        <w:rPr>
          <w:spacing w:val="-8"/>
        </w:rPr>
        <w:t xml:space="preserve"> </w:t>
      </w:r>
      <w:r>
        <w:t>Welfare,</w:t>
      </w:r>
      <w:r>
        <w:rPr>
          <w:spacing w:val="-1"/>
        </w:rPr>
        <w:t xml:space="preserve"> </w:t>
      </w:r>
      <w:r>
        <w:t xml:space="preserve">New Delhi. 2024 </w:t>
      </w:r>
      <w:hyperlink r:id="rId15" w:history="1">
        <w:r w:rsidRPr="00233725">
          <w:rPr>
            <w:rStyle w:val="Hyperlink"/>
          </w:rPr>
          <w:t>https://desagri.gov.in/</w:t>
        </w:r>
      </w:hyperlink>
    </w:p>
    <w:p w14:paraId="3E86733F" w14:textId="77777777" w:rsidR="007C0296" w:rsidRDefault="007C0296" w:rsidP="007C0296">
      <w:pPr>
        <w:pStyle w:val="ListParagraph"/>
        <w:numPr>
          <w:ilvl w:val="0"/>
          <w:numId w:val="41"/>
        </w:numPr>
        <w:rPr>
          <w:rFonts w:ascii="Arial" w:hAnsi="Arial" w:cs="Arial"/>
        </w:rPr>
      </w:pPr>
      <w:proofErr w:type="gramStart"/>
      <w:r w:rsidRPr="007C0296">
        <w:rPr>
          <w:rFonts w:ascii="Arial" w:hAnsi="Arial" w:cs="Arial"/>
        </w:rPr>
        <w:t>.Indian</w:t>
      </w:r>
      <w:proofErr w:type="gramEnd"/>
      <w:r w:rsidRPr="007C0296">
        <w:rPr>
          <w:rFonts w:ascii="Arial" w:hAnsi="Arial" w:cs="Arial"/>
        </w:rPr>
        <w:t xml:space="preserve"> Council of Agricultural Research (ICAR). (2020). </w:t>
      </w:r>
      <w:r w:rsidRPr="007C0296">
        <w:rPr>
          <w:rFonts w:ascii="Arial" w:hAnsi="Arial" w:cs="Arial"/>
          <w:i/>
          <w:iCs/>
        </w:rPr>
        <w:t>Handbook of Agriculture</w:t>
      </w:r>
      <w:r w:rsidRPr="007C0296">
        <w:rPr>
          <w:rFonts w:ascii="Arial" w:hAnsi="Arial" w:cs="Arial"/>
        </w:rPr>
        <w:t xml:space="preserve"> (6th ed.). New Delhi: Directorate of Knowledge Management in Agriculture, ICAR.</w:t>
      </w:r>
    </w:p>
    <w:p w14:paraId="4A07E1B7" w14:textId="77777777" w:rsidR="007C0296" w:rsidRPr="007C0296" w:rsidRDefault="007C0296" w:rsidP="007C0296">
      <w:pPr>
        <w:pStyle w:val="ListParagraph"/>
        <w:rPr>
          <w:rFonts w:ascii="Arial" w:hAnsi="Arial" w:cs="Arial"/>
        </w:rPr>
      </w:pPr>
    </w:p>
    <w:p w14:paraId="13A69C9B" w14:textId="241D6FA8" w:rsidR="007C0296" w:rsidRDefault="007C0296" w:rsidP="007C0296">
      <w:pPr>
        <w:pStyle w:val="ListParagraph"/>
        <w:numPr>
          <w:ilvl w:val="0"/>
          <w:numId w:val="41"/>
        </w:numPr>
        <w:spacing w:after="160" w:line="278" w:lineRule="auto"/>
        <w:rPr>
          <w:rFonts w:ascii="Arial" w:hAnsi="Arial" w:cs="Arial"/>
        </w:rPr>
      </w:pPr>
      <w:r w:rsidRPr="007C0296">
        <w:rPr>
          <w:rFonts w:ascii="Arial" w:hAnsi="Arial" w:cs="Arial"/>
        </w:rPr>
        <w:t xml:space="preserve">Kranthi, K. R. (2012). </w:t>
      </w:r>
      <w:proofErr w:type="spellStart"/>
      <w:r w:rsidRPr="007C0296">
        <w:rPr>
          <w:rFonts w:ascii="Arial" w:hAnsi="Arial" w:cs="Arial"/>
          <w:i/>
          <w:iCs/>
        </w:rPr>
        <w:t>Bt</w:t>
      </w:r>
      <w:proofErr w:type="spellEnd"/>
      <w:r w:rsidRPr="007C0296">
        <w:rPr>
          <w:rFonts w:ascii="Arial" w:hAnsi="Arial" w:cs="Arial"/>
          <w:i/>
          <w:iCs/>
        </w:rPr>
        <w:t xml:space="preserve"> cotton: Questions and answers</w:t>
      </w:r>
      <w:r w:rsidRPr="007C0296">
        <w:rPr>
          <w:rFonts w:ascii="Arial" w:hAnsi="Arial" w:cs="Arial"/>
        </w:rPr>
        <w:t xml:space="preserve">. Indian Society for Cotton Improvement. </w:t>
      </w:r>
      <w:hyperlink r:id="rId16" w:history="1">
        <w:r w:rsidRPr="00B67B3F">
          <w:rPr>
            <w:rStyle w:val="Hyperlink"/>
            <w:rFonts w:ascii="Arial" w:hAnsi="Arial" w:cs="Arial"/>
          </w:rPr>
          <w:t>https://www.cicr.org.in/pdf/Bt_book_kranthi.pdf</w:t>
        </w:r>
      </w:hyperlink>
    </w:p>
    <w:p w14:paraId="1851456B" w14:textId="77777777" w:rsidR="007C0296" w:rsidRPr="007C0296" w:rsidRDefault="007C0296" w:rsidP="007C0296">
      <w:pPr>
        <w:pStyle w:val="ListParagraph"/>
        <w:rPr>
          <w:rFonts w:ascii="Arial" w:hAnsi="Arial" w:cs="Arial"/>
        </w:rPr>
      </w:pPr>
    </w:p>
    <w:p w14:paraId="7E32A5B9" w14:textId="77777777" w:rsidR="007C0296" w:rsidRPr="007C0296" w:rsidRDefault="007C0296" w:rsidP="007C0296">
      <w:pPr>
        <w:pStyle w:val="ListParagraph"/>
        <w:numPr>
          <w:ilvl w:val="0"/>
          <w:numId w:val="41"/>
        </w:numPr>
        <w:rPr>
          <w:rFonts w:ascii="Arial" w:hAnsi="Arial" w:cs="Arial"/>
        </w:rPr>
      </w:pPr>
      <w:r w:rsidRPr="007C0296">
        <w:rPr>
          <w:rFonts w:ascii="Arial" w:hAnsi="Arial" w:cs="Arial"/>
        </w:rPr>
        <w:t xml:space="preserve">James, C. (2002). </w:t>
      </w:r>
      <w:r w:rsidRPr="007C0296">
        <w:rPr>
          <w:rFonts w:ascii="Arial" w:hAnsi="Arial" w:cs="Arial"/>
          <w:i/>
          <w:iCs/>
        </w:rPr>
        <w:t xml:space="preserve">Global review of commercialized transgenic crops: 2002 – Feature: </w:t>
      </w:r>
      <w:proofErr w:type="spellStart"/>
      <w:r w:rsidRPr="007C0296">
        <w:rPr>
          <w:rFonts w:ascii="Arial" w:hAnsi="Arial" w:cs="Arial"/>
          <w:i/>
          <w:iCs/>
        </w:rPr>
        <w:t>Bt</w:t>
      </w:r>
      <w:proofErr w:type="spellEnd"/>
      <w:r w:rsidRPr="007C0296">
        <w:rPr>
          <w:rFonts w:ascii="Arial" w:hAnsi="Arial" w:cs="Arial"/>
          <w:i/>
          <w:iCs/>
        </w:rPr>
        <w:t xml:space="preserve"> cotton</w:t>
      </w:r>
      <w:r w:rsidRPr="007C0296">
        <w:rPr>
          <w:rFonts w:ascii="Arial" w:hAnsi="Arial" w:cs="Arial"/>
        </w:rPr>
        <w:t xml:space="preserve"> (ISAAA Brief No. 27). </w:t>
      </w:r>
    </w:p>
    <w:p w14:paraId="3F72F8AB" w14:textId="77777777" w:rsidR="007C0296" w:rsidRDefault="007C0296" w:rsidP="007C0296">
      <w:pPr>
        <w:pStyle w:val="BodyText"/>
        <w:numPr>
          <w:ilvl w:val="0"/>
          <w:numId w:val="41"/>
        </w:numPr>
        <w:spacing w:before="238" w:line="242" w:lineRule="auto"/>
        <w:ind w:right="831"/>
        <w:jc w:val="both"/>
      </w:pPr>
      <w:r>
        <w:t>Professor</w:t>
      </w:r>
      <w:r>
        <w:rPr>
          <w:spacing w:val="-15"/>
        </w:rPr>
        <w:t xml:space="preserve"> </w:t>
      </w:r>
      <w:r>
        <w:t>Jayashankar</w:t>
      </w:r>
      <w:r>
        <w:rPr>
          <w:spacing w:val="-15"/>
        </w:rPr>
        <w:t xml:space="preserve"> </w:t>
      </w:r>
      <w:r>
        <w:t>Telangana</w:t>
      </w:r>
      <w:r>
        <w:rPr>
          <w:spacing w:val="-9"/>
        </w:rPr>
        <w:t xml:space="preserve"> </w:t>
      </w:r>
      <w:r>
        <w:t>Agricultural</w:t>
      </w:r>
      <w:r>
        <w:rPr>
          <w:spacing w:val="-15"/>
        </w:rPr>
        <w:t xml:space="preserve"> </w:t>
      </w:r>
      <w:r>
        <w:t>University</w:t>
      </w:r>
      <w:r>
        <w:rPr>
          <w:spacing w:val="-15"/>
        </w:rPr>
        <w:t xml:space="preserve"> </w:t>
      </w:r>
      <w:r>
        <w:t>(PJTAU).</w:t>
      </w:r>
      <w:r>
        <w:rPr>
          <w:spacing w:val="-15"/>
        </w:rPr>
        <w:t xml:space="preserve"> </w:t>
      </w:r>
      <w:r>
        <w:t>November</w:t>
      </w:r>
      <w:r>
        <w:rPr>
          <w:spacing w:val="-15"/>
        </w:rPr>
        <w:t xml:space="preserve"> </w:t>
      </w:r>
      <w:r>
        <w:t>2023.</w:t>
      </w:r>
      <w:r>
        <w:rPr>
          <w:spacing w:val="-12"/>
        </w:rPr>
        <w:t xml:space="preserve"> </w:t>
      </w:r>
      <w:r>
        <w:rPr>
          <w:i/>
        </w:rPr>
        <w:t xml:space="preserve">Cotton outlook </w:t>
      </w:r>
      <w:r>
        <w:rPr>
          <w:color w:val="0460C1"/>
          <w:u w:val="single" w:color="0460C1"/>
        </w:rPr>
        <w:t>https:/</w:t>
      </w:r>
      <w:hyperlink r:id="rId17">
        <w:r>
          <w:rPr>
            <w:color w:val="0460C1"/>
            <w:u w:val="single" w:color="0460C1"/>
          </w:rPr>
          <w:t>/www.pjtsau.edu.in/</w:t>
        </w:r>
      </w:hyperlink>
    </w:p>
    <w:p w14:paraId="1CA2D354" w14:textId="77777777" w:rsidR="007C0296" w:rsidRPr="00FA162C" w:rsidRDefault="007C0296" w:rsidP="007C0296">
      <w:pPr>
        <w:pStyle w:val="ListParagraph"/>
        <w:numPr>
          <w:ilvl w:val="0"/>
          <w:numId w:val="41"/>
        </w:numPr>
        <w:spacing w:after="160" w:line="278" w:lineRule="auto"/>
        <w:rPr>
          <w:rFonts w:ascii="Arial" w:hAnsi="Arial" w:cs="Arial"/>
        </w:rPr>
      </w:pPr>
      <w:r w:rsidRPr="007C0296">
        <w:rPr>
          <w:rFonts w:ascii="Arial" w:hAnsi="Arial" w:cs="Arial"/>
        </w:rPr>
        <w:lastRenderedPageBreak/>
        <w:t xml:space="preserve">Food and Agriculture Organization of the United Nations (FAO). (2021). </w:t>
      </w:r>
      <w:r w:rsidRPr="007C0296">
        <w:rPr>
          <w:rFonts w:ascii="Arial" w:hAnsi="Arial" w:cs="Arial"/>
          <w:i/>
          <w:iCs/>
        </w:rPr>
        <w:t>Cotton: World Markets and Trade</w:t>
      </w:r>
      <w:r w:rsidRPr="007C0296">
        <w:rPr>
          <w:rFonts w:ascii="Arial" w:hAnsi="Arial" w:cs="Arial"/>
        </w:rPr>
        <w:t xml:space="preserve">. Retrieved from </w:t>
      </w:r>
      <w:hyperlink r:id="rId18" w:tgtFrame="_new" w:history="1">
        <w:r w:rsidRPr="007C0296">
          <w:rPr>
            <w:rStyle w:val="Hyperlink"/>
            <w:rFonts w:ascii="Arial" w:hAnsi="Arial" w:cs="Arial"/>
          </w:rPr>
          <w:t>https://www.fao.org</w:t>
        </w:r>
      </w:hyperlink>
    </w:p>
    <w:p w14:paraId="006BE75F" w14:textId="77777777" w:rsidR="00FA162C" w:rsidRPr="007C0296" w:rsidRDefault="00FA162C" w:rsidP="00FA162C">
      <w:pPr>
        <w:pStyle w:val="ListParagraph"/>
        <w:spacing w:after="160" w:line="278" w:lineRule="auto"/>
        <w:rPr>
          <w:rFonts w:ascii="Arial" w:hAnsi="Arial" w:cs="Arial"/>
        </w:rPr>
      </w:pPr>
    </w:p>
    <w:p w14:paraId="10C3E99B" w14:textId="522A2A59" w:rsidR="00FA162C" w:rsidRDefault="00FA162C" w:rsidP="00FA162C">
      <w:pPr>
        <w:pStyle w:val="ListParagraph"/>
        <w:numPr>
          <w:ilvl w:val="0"/>
          <w:numId w:val="41"/>
        </w:numPr>
        <w:spacing w:after="160" w:line="278" w:lineRule="auto"/>
        <w:rPr>
          <w:rFonts w:ascii="Arial" w:hAnsi="Arial" w:cs="Arial"/>
        </w:rPr>
      </w:pPr>
      <w:r w:rsidRPr="00FA162C">
        <w:rPr>
          <w:rFonts w:ascii="Arial" w:hAnsi="Arial" w:cs="Arial"/>
        </w:rPr>
        <w:t xml:space="preserve">Department of Agriculture, Cooperation &amp; Farmers Welfare (DAC&amp;FW). (2021). </w:t>
      </w:r>
      <w:r w:rsidRPr="00FA162C">
        <w:rPr>
          <w:rFonts w:ascii="Arial" w:hAnsi="Arial" w:cs="Arial"/>
          <w:i/>
          <w:iCs/>
        </w:rPr>
        <w:t>State-wise Crop Statistics</w:t>
      </w:r>
      <w:r w:rsidRPr="00FA162C">
        <w:rPr>
          <w:rFonts w:ascii="Arial" w:hAnsi="Arial" w:cs="Arial"/>
        </w:rPr>
        <w:t xml:space="preserve">. Ministry of Agriculture &amp; Farmers Welfare, Government of India. Retrieved from </w:t>
      </w:r>
      <w:hyperlink r:id="rId19" w:history="1">
        <w:r w:rsidR="00E30813" w:rsidRPr="00B67B3F">
          <w:rPr>
            <w:rStyle w:val="Hyperlink"/>
            <w:rFonts w:ascii="Arial" w:hAnsi="Arial" w:cs="Arial"/>
          </w:rPr>
          <w:t>https://agricoop.nic.in/</w:t>
        </w:r>
      </w:hyperlink>
    </w:p>
    <w:p w14:paraId="54C0EC6A" w14:textId="77777777" w:rsidR="00E30813" w:rsidRPr="00E30813" w:rsidRDefault="00E30813" w:rsidP="00E30813">
      <w:pPr>
        <w:pStyle w:val="ListParagraph"/>
        <w:rPr>
          <w:rFonts w:ascii="Arial" w:hAnsi="Arial" w:cs="Arial"/>
        </w:rPr>
      </w:pPr>
    </w:p>
    <w:p w14:paraId="32353064" w14:textId="19D76471" w:rsidR="00E30813" w:rsidRDefault="00E30813" w:rsidP="00E30813">
      <w:pPr>
        <w:pStyle w:val="BodyText"/>
        <w:numPr>
          <w:ilvl w:val="0"/>
          <w:numId w:val="41"/>
        </w:numPr>
        <w:spacing w:before="271" w:line="242" w:lineRule="auto"/>
        <w:ind w:right="833"/>
        <w:jc w:val="both"/>
      </w:pPr>
      <w:r>
        <w:t xml:space="preserve">All India Coordinated Research Project on Cotton Annual Report 2023–24. </w:t>
      </w:r>
      <w:hyperlink r:id="rId20">
        <w:r>
          <w:rPr>
            <w:color w:val="0000FF"/>
            <w:spacing w:val="-2"/>
            <w:u w:val="single" w:color="0000FF"/>
          </w:rPr>
          <w:t>https://aiccip.cicr.org.in/</w:t>
        </w:r>
      </w:hyperlink>
      <w:r w:rsidR="00BF70F3">
        <w:t xml:space="preserve"> </w:t>
      </w:r>
    </w:p>
    <w:p w14:paraId="6CEEADED" w14:textId="1DEF50A3" w:rsidR="007A6736" w:rsidRPr="007A6736" w:rsidRDefault="00BF70F3" w:rsidP="007A6736">
      <w:pPr>
        <w:pStyle w:val="ListParagraph"/>
        <w:numPr>
          <w:ilvl w:val="0"/>
          <w:numId w:val="41"/>
        </w:numPr>
        <w:spacing w:after="160" w:line="278" w:lineRule="auto"/>
        <w:rPr>
          <w:rFonts w:ascii="Arial" w:hAnsi="Arial" w:cs="Arial"/>
        </w:rPr>
      </w:pPr>
      <w:r>
        <w:rPr>
          <w:rFonts w:ascii="Arial" w:hAnsi="Arial" w:cs="Arial"/>
        </w:rPr>
        <w:t>Ministry of Textiles, Government of India (</w:t>
      </w:r>
      <w:hyperlink r:id="rId21" w:history="1">
        <w:r w:rsidRPr="00B67B3F">
          <w:rPr>
            <w:rStyle w:val="Hyperlink"/>
            <w:rFonts w:ascii="Arial" w:hAnsi="Arial" w:cs="Arial"/>
            <w:spacing w:val="-2"/>
          </w:rPr>
          <w:t>https://ministryoftextiles.gov.in/</w:t>
        </w:r>
      </w:hyperlink>
    </w:p>
    <w:p w14:paraId="405AAC76" w14:textId="77777777" w:rsidR="007A6736" w:rsidRPr="007A6736" w:rsidRDefault="007A6736" w:rsidP="007A6736">
      <w:pPr>
        <w:pStyle w:val="ListParagraph"/>
        <w:spacing w:after="160" w:line="278" w:lineRule="auto"/>
        <w:rPr>
          <w:rFonts w:ascii="Arial" w:hAnsi="Arial" w:cs="Arial"/>
        </w:rPr>
      </w:pPr>
    </w:p>
    <w:p w14:paraId="6BFBC99F" w14:textId="0474C1CD" w:rsidR="007A6736" w:rsidRDefault="007A6736" w:rsidP="007A6736">
      <w:pPr>
        <w:pStyle w:val="ListParagraph"/>
        <w:numPr>
          <w:ilvl w:val="0"/>
          <w:numId w:val="41"/>
        </w:numPr>
        <w:spacing w:after="160" w:line="278" w:lineRule="auto"/>
        <w:rPr>
          <w:rFonts w:ascii="Arial" w:hAnsi="Arial" w:cs="Arial"/>
        </w:rPr>
      </w:pPr>
      <w:proofErr w:type="spellStart"/>
      <w:r w:rsidRPr="007A6736">
        <w:rPr>
          <w:rFonts w:ascii="Arial" w:hAnsi="Arial" w:cs="Arial"/>
        </w:rPr>
        <w:t>Voora</w:t>
      </w:r>
      <w:proofErr w:type="spellEnd"/>
      <w:r w:rsidRPr="007A6736">
        <w:rPr>
          <w:rFonts w:ascii="Arial" w:hAnsi="Arial" w:cs="Arial"/>
        </w:rPr>
        <w:t>, V., Bermudez, S., Farrell, J.J., Larrea, C. and Luna, E., 2023. Cotton prices and sustainability. </w:t>
      </w:r>
      <w:r w:rsidRPr="007A6736">
        <w:rPr>
          <w:rFonts w:ascii="Arial" w:hAnsi="Arial" w:cs="Arial"/>
          <w:i/>
          <w:iCs/>
        </w:rPr>
        <w:t>International Institute for Sustainable Development</w:t>
      </w:r>
      <w:r w:rsidRPr="007A6736">
        <w:rPr>
          <w:rFonts w:ascii="Arial" w:hAnsi="Arial" w:cs="Arial"/>
        </w:rPr>
        <w:t>, pp.1-37.</w:t>
      </w:r>
    </w:p>
    <w:p w14:paraId="4DCBDBE2" w14:textId="77777777" w:rsidR="006177A1" w:rsidRPr="006177A1" w:rsidRDefault="006177A1" w:rsidP="006177A1">
      <w:pPr>
        <w:pStyle w:val="ListParagraph"/>
        <w:rPr>
          <w:rFonts w:ascii="Arial" w:hAnsi="Arial" w:cs="Arial"/>
        </w:rPr>
      </w:pPr>
    </w:p>
    <w:p w14:paraId="30E34ED0" w14:textId="09AB2C51" w:rsidR="006177A1" w:rsidRDefault="006177A1" w:rsidP="007A6736">
      <w:pPr>
        <w:pStyle w:val="ListParagraph"/>
        <w:numPr>
          <w:ilvl w:val="0"/>
          <w:numId w:val="41"/>
        </w:numPr>
        <w:spacing w:after="160" w:line="278" w:lineRule="auto"/>
        <w:rPr>
          <w:rFonts w:ascii="Arial" w:hAnsi="Arial" w:cs="Arial"/>
        </w:rPr>
      </w:pPr>
      <w:r w:rsidRPr="006177A1">
        <w:rPr>
          <w:rFonts w:ascii="Arial" w:hAnsi="Arial" w:cs="Arial"/>
        </w:rPr>
        <w:t>Zhang, Z.; Huang, J.; Yao, Y.; Peters, G.; Macdonald, B.; La Rosa, A.D.; Wang, Z.; Scherer, L. Environmental Impacts of Cotton and Opportunities for Improvement. </w:t>
      </w:r>
      <w:r w:rsidRPr="006177A1">
        <w:rPr>
          <w:rFonts w:ascii="Arial" w:hAnsi="Arial" w:cs="Arial"/>
          <w:i/>
          <w:iCs/>
        </w:rPr>
        <w:t>Nat. Rev. Earth Environ.</w:t>
      </w:r>
      <w:r w:rsidRPr="006177A1">
        <w:rPr>
          <w:rFonts w:ascii="Arial" w:hAnsi="Arial" w:cs="Arial"/>
        </w:rPr>
        <w:t> </w:t>
      </w:r>
      <w:r w:rsidRPr="006177A1">
        <w:rPr>
          <w:rFonts w:ascii="Arial" w:hAnsi="Arial" w:cs="Arial"/>
          <w:b/>
          <w:bCs/>
        </w:rPr>
        <w:t>2023</w:t>
      </w:r>
      <w:r w:rsidRPr="006177A1">
        <w:rPr>
          <w:rFonts w:ascii="Arial" w:hAnsi="Arial" w:cs="Arial"/>
        </w:rPr>
        <w:t>, </w:t>
      </w:r>
      <w:r w:rsidRPr="006177A1">
        <w:rPr>
          <w:rFonts w:ascii="Arial" w:hAnsi="Arial" w:cs="Arial"/>
          <w:i/>
          <w:iCs/>
        </w:rPr>
        <w:t>4</w:t>
      </w:r>
      <w:r w:rsidRPr="006177A1">
        <w:rPr>
          <w:rFonts w:ascii="Arial" w:hAnsi="Arial" w:cs="Arial"/>
        </w:rPr>
        <w:t>, 703–715. </w:t>
      </w:r>
    </w:p>
    <w:p w14:paraId="27A19B88" w14:textId="77777777" w:rsidR="00DC5590" w:rsidRPr="00DC5590" w:rsidRDefault="00DC5590" w:rsidP="00DC5590">
      <w:pPr>
        <w:pStyle w:val="ListParagraph"/>
        <w:rPr>
          <w:rFonts w:ascii="Arial" w:hAnsi="Arial" w:cs="Arial"/>
        </w:rPr>
      </w:pPr>
    </w:p>
    <w:p w14:paraId="06E8E7FF" w14:textId="5C9A833C" w:rsidR="00DC5590" w:rsidRPr="007A6736" w:rsidRDefault="00DC5590" w:rsidP="007A6736">
      <w:pPr>
        <w:pStyle w:val="ListParagraph"/>
        <w:numPr>
          <w:ilvl w:val="0"/>
          <w:numId w:val="41"/>
        </w:numPr>
        <w:spacing w:after="160" w:line="278" w:lineRule="auto"/>
        <w:rPr>
          <w:rFonts w:ascii="Arial" w:hAnsi="Arial" w:cs="Arial"/>
        </w:rPr>
      </w:pPr>
      <w:r w:rsidRPr="00DC5590">
        <w:rPr>
          <w:rFonts w:ascii="Arial" w:hAnsi="Arial" w:cs="Arial"/>
        </w:rPr>
        <w:t>Yu, Z. and Yang, Y., 2025. Carbon footprint of global cotton production. </w:t>
      </w:r>
      <w:r w:rsidRPr="00DC5590">
        <w:rPr>
          <w:rFonts w:ascii="Arial" w:hAnsi="Arial" w:cs="Arial"/>
          <w:i/>
          <w:iCs/>
        </w:rPr>
        <w:t>Resources, Environment and Sustainability</w:t>
      </w:r>
      <w:r w:rsidRPr="00DC5590">
        <w:rPr>
          <w:rFonts w:ascii="Arial" w:hAnsi="Arial" w:cs="Arial"/>
        </w:rPr>
        <w:t>, </w:t>
      </w:r>
      <w:r w:rsidRPr="00DC5590">
        <w:rPr>
          <w:rFonts w:ascii="Arial" w:hAnsi="Arial" w:cs="Arial"/>
          <w:i/>
          <w:iCs/>
        </w:rPr>
        <w:t>20</w:t>
      </w:r>
      <w:r w:rsidRPr="00DC5590">
        <w:rPr>
          <w:rFonts w:ascii="Arial" w:hAnsi="Arial" w:cs="Arial"/>
        </w:rPr>
        <w:t>, p.100214.</w:t>
      </w:r>
    </w:p>
    <w:p w14:paraId="3DEF67C6" w14:textId="77777777" w:rsidR="00257C3E" w:rsidRPr="00FA162C" w:rsidRDefault="00257C3E" w:rsidP="00FA162C">
      <w:pPr>
        <w:rPr>
          <w:rFonts w:ascii="Arial" w:hAnsi="Arial" w:cs="Arial"/>
        </w:rPr>
      </w:pPr>
    </w:p>
    <w:p w14:paraId="29DF4969" w14:textId="45E74368" w:rsidR="00257C3E" w:rsidRPr="00257C3E" w:rsidRDefault="00257C3E" w:rsidP="00257C3E">
      <w:pPr>
        <w:rPr>
          <w:rFonts w:ascii="Arial" w:hAnsi="Arial" w:cs="Arial"/>
        </w:rPr>
        <w:sectPr w:rsidR="00257C3E" w:rsidRPr="00257C3E" w:rsidSect="000B1E33">
          <w:footerReference w:type="default" r:id="rId22"/>
          <w:type w:val="continuous"/>
          <w:pgSz w:w="12240" w:h="15840"/>
          <w:pgMar w:top="1440" w:right="2016" w:bottom="2016" w:left="2016" w:header="720" w:footer="1123" w:gutter="0"/>
          <w:lnNumType w:countBy="1" w:restart="continuous"/>
          <w:cols w:space="720"/>
          <w:docGrid w:linePitch="272"/>
        </w:sectPr>
      </w:pPr>
    </w:p>
    <w:p w14:paraId="76100D6B" w14:textId="77777777" w:rsidR="00B01FCD" w:rsidRPr="00FB3A86" w:rsidRDefault="00B01FCD" w:rsidP="00257C3E">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01CDC" w14:textId="77777777" w:rsidR="00C13BBC" w:rsidRDefault="00C13BBC" w:rsidP="00C37E61">
      <w:r>
        <w:separator/>
      </w:r>
    </w:p>
  </w:endnote>
  <w:endnote w:type="continuationSeparator" w:id="0">
    <w:p w14:paraId="2F81BA8E" w14:textId="77777777" w:rsidR="00C13BBC" w:rsidRDefault="00C13B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1C8A" w14:textId="181045FB" w:rsidR="00C37E61" w:rsidRDefault="00C37E61" w:rsidP="00C37E61">
    <w:pPr>
      <w:pStyle w:val="Footer"/>
    </w:pPr>
    <w:r>
      <w:t xml:space="preserve">* Tel.: </w:t>
    </w:r>
    <w:r w:rsidR="00171866">
      <w:t>8</w:t>
    </w:r>
    <w:r w:rsidR="00FC260F">
      <w:t>008255374</w:t>
    </w:r>
    <w:r>
      <w:t>;</w:t>
    </w:r>
  </w:p>
  <w:p w14:paraId="527DB984" w14:textId="0F2064F6" w:rsidR="00C37E61" w:rsidRDefault="00C37E61" w:rsidP="00C37E61">
    <w:pPr>
      <w:pStyle w:val="Footer"/>
    </w:pPr>
    <w:r>
      <w:t xml:space="preserve">E-mail address: </w:t>
    </w:r>
    <w:r w:rsidR="00FC260F">
      <w:t>pulisaitejaswini</w:t>
    </w:r>
    <w:r w:rsidR="00171866">
      <w:t>@gmail.com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919A" w14:textId="77777777" w:rsidR="009E048A" w:rsidRDefault="009E048A">
    <w:pPr>
      <w:pStyle w:val="Footer"/>
      <w:rPr>
        <w:rFonts w:ascii="Arial" w:hAnsi="Arial" w:cs="Arial"/>
        <w:sz w:val="16"/>
      </w:rPr>
    </w:pPr>
  </w:p>
  <w:p w14:paraId="1A5586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17C59C" w14:textId="77777777" w:rsidR="009E048A" w:rsidRDefault="009E048A">
    <w:pPr>
      <w:pStyle w:val="Footer"/>
      <w:rPr>
        <w:rFonts w:ascii="Arial" w:hAnsi="Arial" w:cs="Arial"/>
        <w:sz w:val="16"/>
      </w:rPr>
    </w:pPr>
  </w:p>
  <w:p w14:paraId="5104CB3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B66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7E1CA" w14:textId="77777777" w:rsidR="00C13BBC" w:rsidRDefault="00C13BBC" w:rsidP="00C37E61">
      <w:r>
        <w:separator/>
      </w:r>
    </w:p>
  </w:footnote>
  <w:footnote w:type="continuationSeparator" w:id="0">
    <w:p w14:paraId="52FFAAD6" w14:textId="77777777" w:rsidR="00C13BBC" w:rsidRDefault="00C13B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4C49" w14:textId="77777777" w:rsidR="00296529" w:rsidRPr="00296529" w:rsidRDefault="00296529" w:rsidP="00296529">
    <w:pPr>
      <w:ind w:left="2160"/>
      <w:jc w:val="center"/>
      <w:rPr>
        <w:rFonts w:ascii="Times New Roman" w:eastAsia="Calibri" w:hAnsi="Times New Roman"/>
        <w:i/>
        <w:sz w:val="18"/>
        <w:szCs w:val="22"/>
      </w:rPr>
    </w:pPr>
  </w:p>
  <w:p w14:paraId="1D8676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7BAD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B9855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3D4A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6A64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A027C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2C18FB"/>
    <w:multiLevelType w:val="multilevel"/>
    <w:tmpl w:val="04E2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E73E82"/>
    <w:multiLevelType w:val="multilevel"/>
    <w:tmpl w:val="6D40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2E4080"/>
    <w:multiLevelType w:val="multilevel"/>
    <w:tmpl w:val="65AE2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D07D01"/>
    <w:multiLevelType w:val="multilevel"/>
    <w:tmpl w:val="A63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7018BE"/>
    <w:multiLevelType w:val="hybridMultilevel"/>
    <w:tmpl w:val="E3142EBC"/>
    <w:lvl w:ilvl="0" w:tplc="549A18C6">
      <w:start w:val="1"/>
      <w:numFmt w:val="decimal"/>
      <w:lvlText w:val="%1."/>
      <w:lvlJc w:val="left"/>
      <w:pPr>
        <w:ind w:left="720" w:hanging="360"/>
      </w:pPr>
      <w:rPr>
        <w:rFonts w:ascii="Arial" w:hAnsi="Arial" w:cs="Arial" w:hint="default"/>
        <w:color w:val="2222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F844485"/>
    <w:multiLevelType w:val="hybridMultilevel"/>
    <w:tmpl w:val="3F004A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42BCD"/>
    <w:multiLevelType w:val="multilevel"/>
    <w:tmpl w:val="24F6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16C1710"/>
    <w:multiLevelType w:val="multilevel"/>
    <w:tmpl w:val="0DC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A306062"/>
    <w:multiLevelType w:val="multilevel"/>
    <w:tmpl w:val="B85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D557B"/>
    <w:multiLevelType w:val="multilevel"/>
    <w:tmpl w:val="515A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6689A"/>
    <w:multiLevelType w:val="hybridMultilevel"/>
    <w:tmpl w:val="B5A4F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33"/>
  </w:num>
  <w:num w:numId="10">
    <w:abstractNumId w:val="3"/>
  </w:num>
  <w:num w:numId="11">
    <w:abstractNumId w:val="25"/>
  </w:num>
  <w:num w:numId="12">
    <w:abstractNumId w:val="4"/>
  </w:num>
  <w:num w:numId="13">
    <w:abstractNumId w:val="24"/>
  </w:num>
  <w:num w:numId="14">
    <w:abstractNumId w:val="11"/>
  </w:num>
  <w:num w:numId="15">
    <w:abstractNumId w:val="29"/>
  </w:num>
  <w:num w:numId="16">
    <w:abstractNumId w:val="6"/>
  </w:num>
  <w:num w:numId="17">
    <w:abstractNumId w:val="30"/>
  </w:num>
  <w:num w:numId="18">
    <w:abstractNumId w:val="18"/>
  </w:num>
  <w:num w:numId="19">
    <w:abstractNumId w:val="39"/>
  </w:num>
  <w:num w:numId="20">
    <w:abstractNumId w:val="15"/>
  </w:num>
  <w:num w:numId="21">
    <w:abstractNumId w:val="13"/>
  </w:num>
  <w:num w:numId="22">
    <w:abstractNumId w:val="17"/>
  </w:num>
  <w:num w:numId="23">
    <w:abstractNumId w:val="26"/>
  </w:num>
  <w:num w:numId="24">
    <w:abstractNumId w:val="35"/>
  </w:num>
  <w:num w:numId="25">
    <w:abstractNumId w:val="5"/>
  </w:num>
  <w:num w:numId="26">
    <w:abstractNumId w:val="22"/>
  </w:num>
  <w:num w:numId="27">
    <w:abstractNumId w:val="28"/>
  </w:num>
  <w:num w:numId="28">
    <w:abstractNumId w:val="38"/>
  </w:num>
  <w:num w:numId="29">
    <w:abstractNumId w:val="32"/>
  </w:num>
  <w:num w:numId="30">
    <w:abstractNumId w:val="14"/>
  </w:num>
  <w:num w:numId="31">
    <w:abstractNumId w:val="10"/>
  </w:num>
  <w:num w:numId="32">
    <w:abstractNumId w:val="37"/>
  </w:num>
  <w:num w:numId="33">
    <w:abstractNumId w:val="21"/>
  </w:num>
  <w:num w:numId="34">
    <w:abstractNumId w:val="23"/>
  </w:num>
  <w:num w:numId="35">
    <w:abstractNumId w:val="7"/>
  </w:num>
  <w:num w:numId="36">
    <w:abstractNumId w:val="34"/>
  </w:num>
  <w:num w:numId="37">
    <w:abstractNumId w:val="12"/>
  </w:num>
  <w:num w:numId="38">
    <w:abstractNumId w:val="2"/>
  </w:num>
  <w:num w:numId="39">
    <w:abstractNumId w:val="27"/>
  </w:num>
  <w:num w:numId="40">
    <w:abstractNumId w:val="3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AAB"/>
    <w:rsid w:val="00013F4E"/>
    <w:rsid w:val="00030174"/>
    <w:rsid w:val="00037867"/>
    <w:rsid w:val="00041E22"/>
    <w:rsid w:val="0004579C"/>
    <w:rsid w:val="00050B33"/>
    <w:rsid w:val="00080AB8"/>
    <w:rsid w:val="000A308C"/>
    <w:rsid w:val="000A47FA"/>
    <w:rsid w:val="000A65D3"/>
    <w:rsid w:val="000B1E33"/>
    <w:rsid w:val="000C6E64"/>
    <w:rsid w:val="000D689F"/>
    <w:rsid w:val="000E7B7B"/>
    <w:rsid w:val="000E7D62"/>
    <w:rsid w:val="00103357"/>
    <w:rsid w:val="00103C2A"/>
    <w:rsid w:val="001157EE"/>
    <w:rsid w:val="00116E8A"/>
    <w:rsid w:val="00123C9F"/>
    <w:rsid w:val="00126190"/>
    <w:rsid w:val="00130F17"/>
    <w:rsid w:val="001320BF"/>
    <w:rsid w:val="001338FB"/>
    <w:rsid w:val="0014397B"/>
    <w:rsid w:val="00163BC4"/>
    <w:rsid w:val="00171866"/>
    <w:rsid w:val="0018659C"/>
    <w:rsid w:val="00191062"/>
    <w:rsid w:val="00192B72"/>
    <w:rsid w:val="00196B53"/>
    <w:rsid w:val="001A29D8"/>
    <w:rsid w:val="001A5CAA"/>
    <w:rsid w:val="001B0427"/>
    <w:rsid w:val="001B25B0"/>
    <w:rsid w:val="001B2E92"/>
    <w:rsid w:val="001B4424"/>
    <w:rsid w:val="001B7A6F"/>
    <w:rsid w:val="001C0B4D"/>
    <w:rsid w:val="001D3A51"/>
    <w:rsid w:val="001E10D2"/>
    <w:rsid w:val="001E25B4"/>
    <w:rsid w:val="001E44FE"/>
    <w:rsid w:val="001F4836"/>
    <w:rsid w:val="00200595"/>
    <w:rsid w:val="00204835"/>
    <w:rsid w:val="002053CD"/>
    <w:rsid w:val="00231920"/>
    <w:rsid w:val="0023195C"/>
    <w:rsid w:val="0024282C"/>
    <w:rsid w:val="002460DC"/>
    <w:rsid w:val="00250985"/>
    <w:rsid w:val="00254A23"/>
    <w:rsid w:val="00255536"/>
    <w:rsid w:val="002556F6"/>
    <w:rsid w:val="00257C3E"/>
    <w:rsid w:val="00273BE5"/>
    <w:rsid w:val="00283105"/>
    <w:rsid w:val="00284C4C"/>
    <w:rsid w:val="00287266"/>
    <w:rsid w:val="00287E68"/>
    <w:rsid w:val="00296529"/>
    <w:rsid w:val="002B27FB"/>
    <w:rsid w:val="002B685A"/>
    <w:rsid w:val="002C57D2"/>
    <w:rsid w:val="002D1FA2"/>
    <w:rsid w:val="002E0D56"/>
    <w:rsid w:val="002E2135"/>
    <w:rsid w:val="00315186"/>
    <w:rsid w:val="00317B31"/>
    <w:rsid w:val="00321152"/>
    <w:rsid w:val="00322380"/>
    <w:rsid w:val="00331C25"/>
    <w:rsid w:val="0033343E"/>
    <w:rsid w:val="003512C2"/>
    <w:rsid w:val="003606DF"/>
    <w:rsid w:val="00371FB6"/>
    <w:rsid w:val="003763C1"/>
    <w:rsid w:val="00376BBE"/>
    <w:rsid w:val="00391085"/>
    <w:rsid w:val="0039224F"/>
    <w:rsid w:val="003A43A4"/>
    <w:rsid w:val="003A70E3"/>
    <w:rsid w:val="003A7E18"/>
    <w:rsid w:val="003C4C86"/>
    <w:rsid w:val="003C6258"/>
    <w:rsid w:val="003E2904"/>
    <w:rsid w:val="003F106F"/>
    <w:rsid w:val="00401927"/>
    <w:rsid w:val="00406DBC"/>
    <w:rsid w:val="0041027F"/>
    <w:rsid w:val="00412475"/>
    <w:rsid w:val="00420373"/>
    <w:rsid w:val="00420767"/>
    <w:rsid w:val="00423789"/>
    <w:rsid w:val="00437CCB"/>
    <w:rsid w:val="00440F43"/>
    <w:rsid w:val="00441B6F"/>
    <w:rsid w:val="00446221"/>
    <w:rsid w:val="00450E62"/>
    <w:rsid w:val="004539DB"/>
    <w:rsid w:val="00471A80"/>
    <w:rsid w:val="0048190E"/>
    <w:rsid w:val="004A1016"/>
    <w:rsid w:val="004D305E"/>
    <w:rsid w:val="004D4277"/>
    <w:rsid w:val="004E76E3"/>
    <w:rsid w:val="004F1D83"/>
    <w:rsid w:val="004F2A0A"/>
    <w:rsid w:val="00502516"/>
    <w:rsid w:val="00505F06"/>
    <w:rsid w:val="00506828"/>
    <w:rsid w:val="00512806"/>
    <w:rsid w:val="0053056E"/>
    <w:rsid w:val="00541520"/>
    <w:rsid w:val="00554FDA"/>
    <w:rsid w:val="00564A86"/>
    <w:rsid w:val="00566D61"/>
    <w:rsid w:val="0059299C"/>
    <w:rsid w:val="005B5772"/>
    <w:rsid w:val="005C784C"/>
    <w:rsid w:val="005D17F6"/>
    <w:rsid w:val="005E5539"/>
    <w:rsid w:val="005F56C9"/>
    <w:rsid w:val="0060097A"/>
    <w:rsid w:val="00602BF5"/>
    <w:rsid w:val="006177A1"/>
    <w:rsid w:val="00617FDD"/>
    <w:rsid w:val="0062641C"/>
    <w:rsid w:val="00633614"/>
    <w:rsid w:val="00633F68"/>
    <w:rsid w:val="00636EB2"/>
    <w:rsid w:val="006375B8"/>
    <w:rsid w:val="006423EA"/>
    <w:rsid w:val="00642C9C"/>
    <w:rsid w:val="0066510A"/>
    <w:rsid w:val="00673F9F"/>
    <w:rsid w:val="00686953"/>
    <w:rsid w:val="00687415"/>
    <w:rsid w:val="00687DEA"/>
    <w:rsid w:val="00687E67"/>
    <w:rsid w:val="006967F7"/>
    <w:rsid w:val="006A250C"/>
    <w:rsid w:val="006A4F37"/>
    <w:rsid w:val="006A7D08"/>
    <w:rsid w:val="006B21D3"/>
    <w:rsid w:val="006B2A3A"/>
    <w:rsid w:val="006B3A5C"/>
    <w:rsid w:val="006B57D0"/>
    <w:rsid w:val="006D0955"/>
    <w:rsid w:val="006D1A62"/>
    <w:rsid w:val="006D266E"/>
    <w:rsid w:val="006D30FF"/>
    <w:rsid w:val="006D6940"/>
    <w:rsid w:val="006F11EC"/>
    <w:rsid w:val="0070082C"/>
    <w:rsid w:val="007369E6"/>
    <w:rsid w:val="00746E59"/>
    <w:rsid w:val="00754C9A"/>
    <w:rsid w:val="0075599A"/>
    <w:rsid w:val="00761D52"/>
    <w:rsid w:val="0077749E"/>
    <w:rsid w:val="00786A14"/>
    <w:rsid w:val="00790ADA"/>
    <w:rsid w:val="007931E9"/>
    <w:rsid w:val="007A6736"/>
    <w:rsid w:val="007C0296"/>
    <w:rsid w:val="007C69F1"/>
    <w:rsid w:val="007D0DCF"/>
    <w:rsid w:val="007D1A67"/>
    <w:rsid w:val="007D2288"/>
    <w:rsid w:val="007E088F"/>
    <w:rsid w:val="007F7B32"/>
    <w:rsid w:val="007F7C12"/>
    <w:rsid w:val="00804BC2"/>
    <w:rsid w:val="0081431A"/>
    <w:rsid w:val="0083216F"/>
    <w:rsid w:val="00855C4A"/>
    <w:rsid w:val="00860000"/>
    <w:rsid w:val="00863BD3"/>
    <w:rsid w:val="008641ED"/>
    <w:rsid w:val="00866D66"/>
    <w:rsid w:val="008671C6"/>
    <w:rsid w:val="00875803"/>
    <w:rsid w:val="008778F2"/>
    <w:rsid w:val="008B289C"/>
    <w:rsid w:val="008B459E"/>
    <w:rsid w:val="008C1734"/>
    <w:rsid w:val="008D69DA"/>
    <w:rsid w:val="008E13AE"/>
    <w:rsid w:val="008E1506"/>
    <w:rsid w:val="008E710C"/>
    <w:rsid w:val="008F69D6"/>
    <w:rsid w:val="00901DEB"/>
    <w:rsid w:val="00902823"/>
    <w:rsid w:val="0091157C"/>
    <w:rsid w:val="00915CA6"/>
    <w:rsid w:val="00927834"/>
    <w:rsid w:val="00942023"/>
    <w:rsid w:val="00943399"/>
    <w:rsid w:val="009500A6"/>
    <w:rsid w:val="00953D35"/>
    <w:rsid w:val="00957C18"/>
    <w:rsid w:val="009659BA"/>
    <w:rsid w:val="00965A76"/>
    <w:rsid w:val="00983040"/>
    <w:rsid w:val="009B3FB9"/>
    <w:rsid w:val="009C2465"/>
    <w:rsid w:val="009D35A0"/>
    <w:rsid w:val="009D7EB7"/>
    <w:rsid w:val="009E048A"/>
    <w:rsid w:val="009E08E9"/>
    <w:rsid w:val="009E3DB9"/>
    <w:rsid w:val="009E5916"/>
    <w:rsid w:val="009E6E35"/>
    <w:rsid w:val="009F0EDA"/>
    <w:rsid w:val="009F559F"/>
    <w:rsid w:val="00A03B96"/>
    <w:rsid w:val="00A05B19"/>
    <w:rsid w:val="00A1134E"/>
    <w:rsid w:val="00A12F96"/>
    <w:rsid w:val="00A213D3"/>
    <w:rsid w:val="00A24E7E"/>
    <w:rsid w:val="00A258C3"/>
    <w:rsid w:val="00A347C0"/>
    <w:rsid w:val="00A41EB8"/>
    <w:rsid w:val="00A42A17"/>
    <w:rsid w:val="00A51431"/>
    <w:rsid w:val="00A539AD"/>
    <w:rsid w:val="00A6394D"/>
    <w:rsid w:val="00A930A9"/>
    <w:rsid w:val="00A94063"/>
    <w:rsid w:val="00A97B9C"/>
    <w:rsid w:val="00AA6219"/>
    <w:rsid w:val="00AA74E0"/>
    <w:rsid w:val="00AB703F"/>
    <w:rsid w:val="00AC6BB8"/>
    <w:rsid w:val="00AD6A55"/>
    <w:rsid w:val="00AE008F"/>
    <w:rsid w:val="00AF2C98"/>
    <w:rsid w:val="00B01FCD"/>
    <w:rsid w:val="00B106F1"/>
    <w:rsid w:val="00B1776C"/>
    <w:rsid w:val="00B23925"/>
    <w:rsid w:val="00B52583"/>
    <w:rsid w:val="00B52896"/>
    <w:rsid w:val="00B95236"/>
    <w:rsid w:val="00B96BD9"/>
    <w:rsid w:val="00BA1B01"/>
    <w:rsid w:val="00BA2641"/>
    <w:rsid w:val="00BB37AA"/>
    <w:rsid w:val="00BC53A0"/>
    <w:rsid w:val="00BE62AD"/>
    <w:rsid w:val="00BF121F"/>
    <w:rsid w:val="00BF1F80"/>
    <w:rsid w:val="00BF6DA5"/>
    <w:rsid w:val="00BF70F3"/>
    <w:rsid w:val="00C1337F"/>
    <w:rsid w:val="00C13BBC"/>
    <w:rsid w:val="00C166EF"/>
    <w:rsid w:val="00C17EB0"/>
    <w:rsid w:val="00C23204"/>
    <w:rsid w:val="00C27F5F"/>
    <w:rsid w:val="00C30A0F"/>
    <w:rsid w:val="00C37E61"/>
    <w:rsid w:val="00C51318"/>
    <w:rsid w:val="00C62FA3"/>
    <w:rsid w:val="00C70F1B"/>
    <w:rsid w:val="00C71A47"/>
    <w:rsid w:val="00C7464C"/>
    <w:rsid w:val="00C81932"/>
    <w:rsid w:val="00C85588"/>
    <w:rsid w:val="00CA038D"/>
    <w:rsid w:val="00CA12BE"/>
    <w:rsid w:val="00CC0E8B"/>
    <w:rsid w:val="00CC0F28"/>
    <w:rsid w:val="00CD6755"/>
    <w:rsid w:val="00CD6856"/>
    <w:rsid w:val="00CE0089"/>
    <w:rsid w:val="00CE59D9"/>
    <w:rsid w:val="00CE793C"/>
    <w:rsid w:val="00CF193C"/>
    <w:rsid w:val="00D04C66"/>
    <w:rsid w:val="00D173F1"/>
    <w:rsid w:val="00D532E0"/>
    <w:rsid w:val="00D716BC"/>
    <w:rsid w:val="00D736B3"/>
    <w:rsid w:val="00D74CB0"/>
    <w:rsid w:val="00D8295D"/>
    <w:rsid w:val="00D87447"/>
    <w:rsid w:val="00D96436"/>
    <w:rsid w:val="00DC2A65"/>
    <w:rsid w:val="00DC5590"/>
    <w:rsid w:val="00DD0DC1"/>
    <w:rsid w:val="00DE15F0"/>
    <w:rsid w:val="00DE324C"/>
    <w:rsid w:val="00DE5663"/>
    <w:rsid w:val="00DE78AA"/>
    <w:rsid w:val="00DF389E"/>
    <w:rsid w:val="00E0307D"/>
    <w:rsid w:val="00E053D0"/>
    <w:rsid w:val="00E06095"/>
    <w:rsid w:val="00E15994"/>
    <w:rsid w:val="00E30813"/>
    <w:rsid w:val="00E3114E"/>
    <w:rsid w:val="00E31A70"/>
    <w:rsid w:val="00E334B8"/>
    <w:rsid w:val="00E340C3"/>
    <w:rsid w:val="00E35B02"/>
    <w:rsid w:val="00E66496"/>
    <w:rsid w:val="00E66B35"/>
    <w:rsid w:val="00E66E10"/>
    <w:rsid w:val="00E769F6"/>
    <w:rsid w:val="00E7748F"/>
    <w:rsid w:val="00E8407C"/>
    <w:rsid w:val="00E84F3C"/>
    <w:rsid w:val="00E9008A"/>
    <w:rsid w:val="00EA012C"/>
    <w:rsid w:val="00EA71E9"/>
    <w:rsid w:val="00EC6A55"/>
    <w:rsid w:val="00EC6A59"/>
    <w:rsid w:val="00ED0288"/>
    <w:rsid w:val="00EE4A5A"/>
    <w:rsid w:val="00EE52CB"/>
    <w:rsid w:val="00EE6F65"/>
    <w:rsid w:val="00EF581D"/>
    <w:rsid w:val="00EF7FD8"/>
    <w:rsid w:val="00F02B54"/>
    <w:rsid w:val="00F03976"/>
    <w:rsid w:val="00F06F59"/>
    <w:rsid w:val="00F135B2"/>
    <w:rsid w:val="00F17988"/>
    <w:rsid w:val="00F469F0"/>
    <w:rsid w:val="00F53273"/>
    <w:rsid w:val="00F755E4"/>
    <w:rsid w:val="00F77D02"/>
    <w:rsid w:val="00F83512"/>
    <w:rsid w:val="00FA1008"/>
    <w:rsid w:val="00FA162C"/>
    <w:rsid w:val="00FB3A86"/>
    <w:rsid w:val="00FC260F"/>
    <w:rsid w:val="00FC4693"/>
    <w:rsid w:val="00FD36C8"/>
    <w:rsid w:val="00FD4CEA"/>
    <w:rsid w:val="00FE339E"/>
    <w:rsid w:val="00FF0F7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2D64374B"/>
  <w15:docId w15:val="{51C84BBD-CE0A-4CF8-B69F-515608AD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62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55C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060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B7A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A12F96"/>
    <w:rPr>
      <w:rFonts w:ascii="Times New Roman" w:hAnsi="Times New Roman"/>
      <w:sz w:val="24"/>
      <w:szCs w:val="24"/>
    </w:rPr>
  </w:style>
  <w:style w:type="paragraph" w:styleId="ListParagraph">
    <w:name w:val="List Paragraph"/>
    <w:basedOn w:val="Normal"/>
    <w:uiPriority w:val="34"/>
    <w:qFormat/>
    <w:rsid w:val="007D1A67"/>
    <w:pPr>
      <w:ind w:left="720"/>
      <w:contextualSpacing/>
    </w:pPr>
  </w:style>
  <w:style w:type="paragraph" w:styleId="BodyText">
    <w:name w:val="Body Text"/>
    <w:basedOn w:val="Normal"/>
    <w:link w:val="BodyTextChar"/>
    <w:unhideWhenUsed/>
    <w:rsid w:val="00687415"/>
    <w:pPr>
      <w:spacing w:after="120"/>
    </w:pPr>
  </w:style>
  <w:style w:type="character" w:customStyle="1" w:styleId="BodyTextChar">
    <w:name w:val="Body Text Char"/>
    <w:basedOn w:val="DefaultParagraphFont"/>
    <w:link w:val="BodyText"/>
    <w:rsid w:val="00687415"/>
    <w:rPr>
      <w:rFonts w:ascii="Helvetica" w:hAnsi="Helvetica"/>
    </w:rPr>
  </w:style>
  <w:style w:type="character" w:customStyle="1" w:styleId="Heading3Char">
    <w:name w:val="Heading 3 Char"/>
    <w:basedOn w:val="DefaultParagraphFont"/>
    <w:link w:val="Heading3"/>
    <w:semiHidden/>
    <w:rsid w:val="00E060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B7A6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9E5916"/>
    <w:rPr>
      <w:b/>
      <w:bCs/>
    </w:rPr>
  </w:style>
  <w:style w:type="character" w:customStyle="1" w:styleId="Heading2Char">
    <w:name w:val="Heading 2 Char"/>
    <w:basedOn w:val="DefaultParagraphFont"/>
    <w:link w:val="Heading2"/>
    <w:semiHidden/>
    <w:rsid w:val="00855C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520322">
      <w:bodyDiv w:val="1"/>
      <w:marLeft w:val="0"/>
      <w:marRight w:val="0"/>
      <w:marTop w:val="0"/>
      <w:marBottom w:val="0"/>
      <w:divBdr>
        <w:top w:val="none" w:sz="0" w:space="0" w:color="auto"/>
        <w:left w:val="none" w:sz="0" w:space="0" w:color="auto"/>
        <w:bottom w:val="none" w:sz="0" w:space="0" w:color="auto"/>
        <w:right w:val="none" w:sz="0" w:space="0" w:color="auto"/>
      </w:divBdr>
      <w:divsChild>
        <w:div w:id="455218154">
          <w:marLeft w:val="0"/>
          <w:marRight w:val="0"/>
          <w:marTop w:val="0"/>
          <w:marBottom w:val="0"/>
          <w:divBdr>
            <w:top w:val="none" w:sz="0" w:space="0" w:color="auto"/>
            <w:left w:val="none" w:sz="0" w:space="0" w:color="auto"/>
            <w:bottom w:val="none" w:sz="0" w:space="0" w:color="auto"/>
            <w:right w:val="none" w:sz="0" w:space="0" w:color="auto"/>
          </w:divBdr>
          <w:divsChild>
            <w:div w:id="5731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843">
      <w:bodyDiv w:val="1"/>
      <w:marLeft w:val="0"/>
      <w:marRight w:val="0"/>
      <w:marTop w:val="0"/>
      <w:marBottom w:val="0"/>
      <w:divBdr>
        <w:top w:val="none" w:sz="0" w:space="0" w:color="auto"/>
        <w:left w:val="none" w:sz="0" w:space="0" w:color="auto"/>
        <w:bottom w:val="none" w:sz="0" w:space="0" w:color="auto"/>
        <w:right w:val="none" w:sz="0" w:space="0" w:color="auto"/>
      </w:divBdr>
    </w:div>
    <w:div w:id="46691013">
      <w:bodyDiv w:val="1"/>
      <w:marLeft w:val="0"/>
      <w:marRight w:val="0"/>
      <w:marTop w:val="0"/>
      <w:marBottom w:val="0"/>
      <w:divBdr>
        <w:top w:val="none" w:sz="0" w:space="0" w:color="auto"/>
        <w:left w:val="none" w:sz="0" w:space="0" w:color="auto"/>
        <w:bottom w:val="none" w:sz="0" w:space="0" w:color="auto"/>
        <w:right w:val="none" w:sz="0" w:space="0" w:color="auto"/>
      </w:divBdr>
    </w:div>
    <w:div w:id="63069735">
      <w:bodyDiv w:val="1"/>
      <w:marLeft w:val="0"/>
      <w:marRight w:val="0"/>
      <w:marTop w:val="0"/>
      <w:marBottom w:val="0"/>
      <w:divBdr>
        <w:top w:val="none" w:sz="0" w:space="0" w:color="auto"/>
        <w:left w:val="none" w:sz="0" w:space="0" w:color="auto"/>
        <w:bottom w:val="none" w:sz="0" w:space="0" w:color="auto"/>
        <w:right w:val="none" w:sz="0" w:space="0" w:color="auto"/>
      </w:divBdr>
    </w:div>
    <w:div w:id="107744398">
      <w:bodyDiv w:val="1"/>
      <w:marLeft w:val="0"/>
      <w:marRight w:val="0"/>
      <w:marTop w:val="0"/>
      <w:marBottom w:val="0"/>
      <w:divBdr>
        <w:top w:val="none" w:sz="0" w:space="0" w:color="auto"/>
        <w:left w:val="none" w:sz="0" w:space="0" w:color="auto"/>
        <w:bottom w:val="none" w:sz="0" w:space="0" w:color="auto"/>
        <w:right w:val="none" w:sz="0" w:space="0" w:color="auto"/>
      </w:divBdr>
    </w:div>
    <w:div w:id="11248438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341836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9819471">
      <w:bodyDiv w:val="1"/>
      <w:marLeft w:val="0"/>
      <w:marRight w:val="0"/>
      <w:marTop w:val="0"/>
      <w:marBottom w:val="0"/>
      <w:divBdr>
        <w:top w:val="none" w:sz="0" w:space="0" w:color="auto"/>
        <w:left w:val="none" w:sz="0" w:space="0" w:color="auto"/>
        <w:bottom w:val="none" w:sz="0" w:space="0" w:color="auto"/>
        <w:right w:val="none" w:sz="0" w:space="0" w:color="auto"/>
      </w:divBdr>
    </w:div>
    <w:div w:id="286158743">
      <w:bodyDiv w:val="1"/>
      <w:marLeft w:val="0"/>
      <w:marRight w:val="0"/>
      <w:marTop w:val="0"/>
      <w:marBottom w:val="0"/>
      <w:divBdr>
        <w:top w:val="none" w:sz="0" w:space="0" w:color="auto"/>
        <w:left w:val="none" w:sz="0" w:space="0" w:color="auto"/>
        <w:bottom w:val="none" w:sz="0" w:space="0" w:color="auto"/>
        <w:right w:val="none" w:sz="0" w:space="0" w:color="auto"/>
      </w:divBdr>
    </w:div>
    <w:div w:id="325481823">
      <w:bodyDiv w:val="1"/>
      <w:marLeft w:val="0"/>
      <w:marRight w:val="0"/>
      <w:marTop w:val="0"/>
      <w:marBottom w:val="0"/>
      <w:divBdr>
        <w:top w:val="none" w:sz="0" w:space="0" w:color="auto"/>
        <w:left w:val="none" w:sz="0" w:space="0" w:color="auto"/>
        <w:bottom w:val="none" w:sz="0" w:space="0" w:color="auto"/>
        <w:right w:val="none" w:sz="0" w:space="0" w:color="auto"/>
      </w:divBdr>
    </w:div>
    <w:div w:id="328412956">
      <w:bodyDiv w:val="1"/>
      <w:marLeft w:val="0"/>
      <w:marRight w:val="0"/>
      <w:marTop w:val="0"/>
      <w:marBottom w:val="0"/>
      <w:divBdr>
        <w:top w:val="none" w:sz="0" w:space="0" w:color="auto"/>
        <w:left w:val="none" w:sz="0" w:space="0" w:color="auto"/>
        <w:bottom w:val="none" w:sz="0" w:space="0" w:color="auto"/>
        <w:right w:val="none" w:sz="0" w:space="0" w:color="auto"/>
      </w:divBdr>
    </w:div>
    <w:div w:id="450512077">
      <w:bodyDiv w:val="1"/>
      <w:marLeft w:val="0"/>
      <w:marRight w:val="0"/>
      <w:marTop w:val="0"/>
      <w:marBottom w:val="0"/>
      <w:divBdr>
        <w:top w:val="none" w:sz="0" w:space="0" w:color="auto"/>
        <w:left w:val="none" w:sz="0" w:space="0" w:color="auto"/>
        <w:bottom w:val="none" w:sz="0" w:space="0" w:color="auto"/>
        <w:right w:val="none" w:sz="0" w:space="0" w:color="auto"/>
      </w:divBdr>
    </w:div>
    <w:div w:id="494034643">
      <w:bodyDiv w:val="1"/>
      <w:marLeft w:val="0"/>
      <w:marRight w:val="0"/>
      <w:marTop w:val="0"/>
      <w:marBottom w:val="0"/>
      <w:divBdr>
        <w:top w:val="none" w:sz="0" w:space="0" w:color="auto"/>
        <w:left w:val="none" w:sz="0" w:space="0" w:color="auto"/>
        <w:bottom w:val="none" w:sz="0" w:space="0" w:color="auto"/>
        <w:right w:val="none" w:sz="0" w:space="0" w:color="auto"/>
      </w:divBdr>
    </w:div>
    <w:div w:id="55466101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151124">
      <w:bodyDiv w:val="1"/>
      <w:marLeft w:val="0"/>
      <w:marRight w:val="0"/>
      <w:marTop w:val="0"/>
      <w:marBottom w:val="0"/>
      <w:divBdr>
        <w:top w:val="none" w:sz="0" w:space="0" w:color="auto"/>
        <w:left w:val="none" w:sz="0" w:space="0" w:color="auto"/>
        <w:bottom w:val="none" w:sz="0" w:space="0" w:color="auto"/>
        <w:right w:val="none" w:sz="0" w:space="0" w:color="auto"/>
      </w:divBdr>
    </w:div>
    <w:div w:id="834565816">
      <w:bodyDiv w:val="1"/>
      <w:marLeft w:val="0"/>
      <w:marRight w:val="0"/>
      <w:marTop w:val="0"/>
      <w:marBottom w:val="0"/>
      <w:divBdr>
        <w:top w:val="none" w:sz="0" w:space="0" w:color="auto"/>
        <w:left w:val="none" w:sz="0" w:space="0" w:color="auto"/>
        <w:bottom w:val="none" w:sz="0" w:space="0" w:color="auto"/>
        <w:right w:val="none" w:sz="0" w:space="0" w:color="auto"/>
      </w:divBdr>
    </w:div>
    <w:div w:id="846670381">
      <w:bodyDiv w:val="1"/>
      <w:marLeft w:val="0"/>
      <w:marRight w:val="0"/>
      <w:marTop w:val="0"/>
      <w:marBottom w:val="0"/>
      <w:divBdr>
        <w:top w:val="none" w:sz="0" w:space="0" w:color="auto"/>
        <w:left w:val="none" w:sz="0" w:space="0" w:color="auto"/>
        <w:bottom w:val="none" w:sz="0" w:space="0" w:color="auto"/>
        <w:right w:val="none" w:sz="0" w:space="0" w:color="auto"/>
      </w:divBdr>
    </w:div>
    <w:div w:id="88186384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59338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456920">
      <w:bodyDiv w:val="1"/>
      <w:marLeft w:val="0"/>
      <w:marRight w:val="0"/>
      <w:marTop w:val="0"/>
      <w:marBottom w:val="0"/>
      <w:divBdr>
        <w:top w:val="none" w:sz="0" w:space="0" w:color="auto"/>
        <w:left w:val="none" w:sz="0" w:space="0" w:color="auto"/>
        <w:bottom w:val="none" w:sz="0" w:space="0" w:color="auto"/>
        <w:right w:val="none" w:sz="0" w:space="0" w:color="auto"/>
      </w:divBdr>
    </w:div>
    <w:div w:id="1055396334">
      <w:bodyDiv w:val="1"/>
      <w:marLeft w:val="0"/>
      <w:marRight w:val="0"/>
      <w:marTop w:val="0"/>
      <w:marBottom w:val="0"/>
      <w:divBdr>
        <w:top w:val="none" w:sz="0" w:space="0" w:color="auto"/>
        <w:left w:val="none" w:sz="0" w:space="0" w:color="auto"/>
        <w:bottom w:val="none" w:sz="0" w:space="0" w:color="auto"/>
        <w:right w:val="none" w:sz="0" w:space="0" w:color="auto"/>
      </w:divBdr>
      <w:divsChild>
        <w:div w:id="1414426852">
          <w:marLeft w:val="0"/>
          <w:marRight w:val="0"/>
          <w:marTop w:val="0"/>
          <w:marBottom w:val="0"/>
          <w:divBdr>
            <w:top w:val="none" w:sz="0" w:space="0" w:color="auto"/>
            <w:left w:val="none" w:sz="0" w:space="0" w:color="auto"/>
            <w:bottom w:val="none" w:sz="0" w:space="0" w:color="auto"/>
            <w:right w:val="none" w:sz="0" w:space="0" w:color="auto"/>
          </w:divBdr>
          <w:divsChild>
            <w:div w:id="19356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1364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547570">
      <w:bodyDiv w:val="1"/>
      <w:marLeft w:val="0"/>
      <w:marRight w:val="0"/>
      <w:marTop w:val="0"/>
      <w:marBottom w:val="0"/>
      <w:divBdr>
        <w:top w:val="none" w:sz="0" w:space="0" w:color="auto"/>
        <w:left w:val="none" w:sz="0" w:space="0" w:color="auto"/>
        <w:bottom w:val="none" w:sz="0" w:space="0" w:color="auto"/>
        <w:right w:val="none" w:sz="0" w:space="0" w:color="auto"/>
      </w:divBdr>
    </w:div>
    <w:div w:id="1130972767">
      <w:bodyDiv w:val="1"/>
      <w:marLeft w:val="0"/>
      <w:marRight w:val="0"/>
      <w:marTop w:val="0"/>
      <w:marBottom w:val="0"/>
      <w:divBdr>
        <w:top w:val="none" w:sz="0" w:space="0" w:color="auto"/>
        <w:left w:val="none" w:sz="0" w:space="0" w:color="auto"/>
        <w:bottom w:val="none" w:sz="0" w:space="0" w:color="auto"/>
        <w:right w:val="none" w:sz="0" w:space="0" w:color="auto"/>
      </w:divBdr>
    </w:div>
    <w:div w:id="1308439587">
      <w:bodyDiv w:val="1"/>
      <w:marLeft w:val="0"/>
      <w:marRight w:val="0"/>
      <w:marTop w:val="0"/>
      <w:marBottom w:val="0"/>
      <w:divBdr>
        <w:top w:val="none" w:sz="0" w:space="0" w:color="auto"/>
        <w:left w:val="none" w:sz="0" w:space="0" w:color="auto"/>
        <w:bottom w:val="none" w:sz="0" w:space="0" w:color="auto"/>
        <w:right w:val="none" w:sz="0" w:space="0" w:color="auto"/>
      </w:divBdr>
    </w:div>
    <w:div w:id="1351302101">
      <w:bodyDiv w:val="1"/>
      <w:marLeft w:val="0"/>
      <w:marRight w:val="0"/>
      <w:marTop w:val="0"/>
      <w:marBottom w:val="0"/>
      <w:divBdr>
        <w:top w:val="none" w:sz="0" w:space="0" w:color="auto"/>
        <w:left w:val="none" w:sz="0" w:space="0" w:color="auto"/>
        <w:bottom w:val="none" w:sz="0" w:space="0" w:color="auto"/>
        <w:right w:val="none" w:sz="0" w:space="0" w:color="auto"/>
      </w:divBdr>
    </w:div>
    <w:div w:id="1453598121">
      <w:bodyDiv w:val="1"/>
      <w:marLeft w:val="0"/>
      <w:marRight w:val="0"/>
      <w:marTop w:val="0"/>
      <w:marBottom w:val="0"/>
      <w:divBdr>
        <w:top w:val="none" w:sz="0" w:space="0" w:color="auto"/>
        <w:left w:val="none" w:sz="0" w:space="0" w:color="auto"/>
        <w:bottom w:val="none" w:sz="0" w:space="0" w:color="auto"/>
        <w:right w:val="none" w:sz="0" w:space="0" w:color="auto"/>
      </w:divBdr>
    </w:div>
    <w:div w:id="1456556878">
      <w:bodyDiv w:val="1"/>
      <w:marLeft w:val="0"/>
      <w:marRight w:val="0"/>
      <w:marTop w:val="0"/>
      <w:marBottom w:val="0"/>
      <w:divBdr>
        <w:top w:val="none" w:sz="0" w:space="0" w:color="auto"/>
        <w:left w:val="none" w:sz="0" w:space="0" w:color="auto"/>
        <w:bottom w:val="none" w:sz="0" w:space="0" w:color="auto"/>
        <w:right w:val="none" w:sz="0" w:space="0" w:color="auto"/>
      </w:divBdr>
    </w:div>
    <w:div w:id="1466197757">
      <w:bodyDiv w:val="1"/>
      <w:marLeft w:val="0"/>
      <w:marRight w:val="0"/>
      <w:marTop w:val="0"/>
      <w:marBottom w:val="0"/>
      <w:divBdr>
        <w:top w:val="none" w:sz="0" w:space="0" w:color="auto"/>
        <w:left w:val="none" w:sz="0" w:space="0" w:color="auto"/>
        <w:bottom w:val="none" w:sz="0" w:space="0" w:color="auto"/>
        <w:right w:val="none" w:sz="0" w:space="0" w:color="auto"/>
      </w:divBdr>
    </w:div>
    <w:div w:id="1535196630">
      <w:bodyDiv w:val="1"/>
      <w:marLeft w:val="0"/>
      <w:marRight w:val="0"/>
      <w:marTop w:val="0"/>
      <w:marBottom w:val="0"/>
      <w:divBdr>
        <w:top w:val="none" w:sz="0" w:space="0" w:color="auto"/>
        <w:left w:val="none" w:sz="0" w:space="0" w:color="auto"/>
        <w:bottom w:val="none" w:sz="0" w:space="0" w:color="auto"/>
        <w:right w:val="none" w:sz="0" w:space="0" w:color="auto"/>
      </w:divBdr>
    </w:div>
    <w:div w:id="1570533092">
      <w:bodyDiv w:val="1"/>
      <w:marLeft w:val="0"/>
      <w:marRight w:val="0"/>
      <w:marTop w:val="0"/>
      <w:marBottom w:val="0"/>
      <w:divBdr>
        <w:top w:val="none" w:sz="0" w:space="0" w:color="auto"/>
        <w:left w:val="none" w:sz="0" w:space="0" w:color="auto"/>
        <w:bottom w:val="none" w:sz="0" w:space="0" w:color="auto"/>
        <w:right w:val="none" w:sz="0" w:space="0" w:color="auto"/>
      </w:divBdr>
    </w:div>
    <w:div w:id="1589925687">
      <w:bodyDiv w:val="1"/>
      <w:marLeft w:val="0"/>
      <w:marRight w:val="0"/>
      <w:marTop w:val="0"/>
      <w:marBottom w:val="0"/>
      <w:divBdr>
        <w:top w:val="none" w:sz="0" w:space="0" w:color="auto"/>
        <w:left w:val="none" w:sz="0" w:space="0" w:color="auto"/>
        <w:bottom w:val="none" w:sz="0" w:space="0" w:color="auto"/>
        <w:right w:val="none" w:sz="0" w:space="0" w:color="auto"/>
      </w:divBdr>
    </w:div>
    <w:div w:id="1591739945">
      <w:bodyDiv w:val="1"/>
      <w:marLeft w:val="0"/>
      <w:marRight w:val="0"/>
      <w:marTop w:val="0"/>
      <w:marBottom w:val="0"/>
      <w:divBdr>
        <w:top w:val="none" w:sz="0" w:space="0" w:color="auto"/>
        <w:left w:val="none" w:sz="0" w:space="0" w:color="auto"/>
        <w:bottom w:val="none" w:sz="0" w:space="0" w:color="auto"/>
        <w:right w:val="none" w:sz="0" w:space="0" w:color="auto"/>
      </w:divBdr>
      <w:divsChild>
        <w:div w:id="712853288">
          <w:marLeft w:val="0"/>
          <w:marRight w:val="0"/>
          <w:marTop w:val="0"/>
          <w:marBottom w:val="0"/>
          <w:divBdr>
            <w:top w:val="none" w:sz="0" w:space="0" w:color="auto"/>
            <w:left w:val="none" w:sz="0" w:space="0" w:color="auto"/>
            <w:bottom w:val="none" w:sz="0" w:space="0" w:color="auto"/>
            <w:right w:val="none" w:sz="0" w:space="0" w:color="auto"/>
          </w:divBdr>
          <w:divsChild>
            <w:div w:id="17366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3897">
      <w:bodyDiv w:val="1"/>
      <w:marLeft w:val="0"/>
      <w:marRight w:val="0"/>
      <w:marTop w:val="0"/>
      <w:marBottom w:val="0"/>
      <w:divBdr>
        <w:top w:val="none" w:sz="0" w:space="0" w:color="auto"/>
        <w:left w:val="none" w:sz="0" w:space="0" w:color="auto"/>
        <w:bottom w:val="none" w:sz="0" w:space="0" w:color="auto"/>
        <w:right w:val="none" w:sz="0" w:space="0" w:color="auto"/>
      </w:divBdr>
    </w:div>
    <w:div w:id="16450426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4231381">
      <w:bodyDiv w:val="1"/>
      <w:marLeft w:val="0"/>
      <w:marRight w:val="0"/>
      <w:marTop w:val="0"/>
      <w:marBottom w:val="0"/>
      <w:divBdr>
        <w:top w:val="none" w:sz="0" w:space="0" w:color="auto"/>
        <w:left w:val="none" w:sz="0" w:space="0" w:color="auto"/>
        <w:bottom w:val="none" w:sz="0" w:space="0" w:color="auto"/>
        <w:right w:val="none" w:sz="0" w:space="0" w:color="auto"/>
      </w:divBdr>
    </w:div>
    <w:div w:id="1852645923">
      <w:bodyDiv w:val="1"/>
      <w:marLeft w:val="0"/>
      <w:marRight w:val="0"/>
      <w:marTop w:val="0"/>
      <w:marBottom w:val="0"/>
      <w:divBdr>
        <w:top w:val="none" w:sz="0" w:space="0" w:color="auto"/>
        <w:left w:val="none" w:sz="0" w:space="0" w:color="auto"/>
        <w:bottom w:val="none" w:sz="0" w:space="0" w:color="auto"/>
        <w:right w:val="none" w:sz="0" w:space="0" w:color="auto"/>
      </w:divBdr>
    </w:div>
    <w:div w:id="192433630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003421">
      <w:bodyDiv w:val="1"/>
      <w:marLeft w:val="0"/>
      <w:marRight w:val="0"/>
      <w:marTop w:val="0"/>
      <w:marBottom w:val="0"/>
      <w:divBdr>
        <w:top w:val="none" w:sz="0" w:space="0" w:color="auto"/>
        <w:left w:val="none" w:sz="0" w:space="0" w:color="auto"/>
        <w:bottom w:val="none" w:sz="0" w:space="0" w:color="auto"/>
        <w:right w:val="none" w:sz="0" w:space="0" w:color="auto"/>
      </w:divBdr>
    </w:div>
    <w:div w:id="2006786313">
      <w:bodyDiv w:val="1"/>
      <w:marLeft w:val="0"/>
      <w:marRight w:val="0"/>
      <w:marTop w:val="0"/>
      <w:marBottom w:val="0"/>
      <w:divBdr>
        <w:top w:val="none" w:sz="0" w:space="0" w:color="auto"/>
        <w:left w:val="none" w:sz="0" w:space="0" w:color="auto"/>
        <w:bottom w:val="none" w:sz="0" w:space="0" w:color="auto"/>
        <w:right w:val="none" w:sz="0" w:space="0" w:color="auto"/>
      </w:divBdr>
    </w:div>
    <w:div w:id="2032757243">
      <w:bodyDiv w:val="1"/>
      <w:marLeft w:val="0"/>
      <w:marRight w:val="0"/>
      <w:marTop w:val="0"/>
      <w:marBottom w:val="0"/>
      <w:divBdr>
        <w:top w:val="none" w:sz="0" w:space="0" w:color="auto"/>
        <w:left w:val="none" w:sz="0" w:space="0" w:color="auto"/>
        <w:bottom w:val="none" w:sz="0" w:space="0" w:color="auto"/>
        <w:right w:val="none" w:sz="0" w:space="0" w:color="auto"/>
      </w:divBdr>
    </w:div>
    <w:div w:id="2067021118">
      <w:bodyDiv w:val="1"/>
      <w:marLeft w:val="0"/>
      <w:marRight w:val="0"/>
      <w:marTop w:val="0"/>
      <w:marBottom w:val="0"/>
      <w:divBdr>
        <w:top w:val="none" w:sz="0" w:space="0" w:color="auto"/>
        <w:left w:val="none" w:sz="0" w:space="0" w:color="auto"/>
        <w:bottom w:val="none" w:sz="0" w:space="0" w:color="auto"/>
        <w:right w:val="none" w:sz="0" w:space="0" w:color="auto"/>
      </w:divBdr>
    </w:div>
    <w:div w:id="2132622527">
      <w:bodyDiv w:val="1"/>
      <w:marLeft w:val="0"/>
      <w:marRight w:val="0"/>
      <w:marTop w:val="0"/>
      <w:marBottom w:val="0"/>
      <w:divBdr>
        <w:top w:val="none" w:sz="0" w:space="0" w:color="auto"/>
        <w:left w:val="none" w:sz="0" w:space="0" w:color="auto"/>
        <w:bottom w:val="none" w:sz="0" w:space="0" w:color="auto"/>
        <w:right w:val="none" w:sz="0" w:space="0" w:color="auto"/>
      </w:divBdr>
      <w:divsChild>
        <w:div w:id="1117984392">
          <w:marLeft w:val="0"/>
          <w:marRight w:val="0"/>
          <w:marTop w:val="0"/>
          <w:marBottom w:val="0"/>
          <w:divBdr>
            <w:top w:val="none" w:sz="0" w:space="0" w:color="auto"/>
            <w:left w:val="none" w:sz="0" w:space="0" w:color="auto"/>
            <w:bottom w:val="none" w:sz="0" w:space="0" w:color="auto"/>
            <w:right w:val="none" w:sz="0" w:space="0" w:color="auto"/>
          </w:divBdr>
          <w:divsChild>
            <w:div w:id="678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ib.gov.in/" TargetMode="External"/><Relationship Id="rId18" Type="http://schemas.openxmlformats.org/officeDocument/2006/relationships/hyperlink" Target="https://www.fao.org" TargetMode="External"/><Relationship Id="rId3" Type="http://schemas.openxmlformats.org/officeDocument/2006/relationships/styles" Target="styles.xml"/><Relationship Id="rId21" Type="http://schemas.openxmlformats.org/officeDocument/2006/relationships/hyperlink" Target="https://ministryoftextiles.gov.in/" TargetMode="External"/><Relationship Id="rId7" Type="http://schemas.openxmlformats.org/officeDocument/2006/relationships/endnotes" Target="endnotes.xml"/><Relationship Id="rId12" Type="http://schemas.openxmlformats.org/officeDocument/2006/relationships/hyperlink" Target="https://cicr.org.in/" TargetMode="External"/><Relationship Id="rId17" Type="http://schemas.openxmlformats.org/officeDocument/2006/relationships/hyperlink" Target="http://www.pjtsau.edu.in/" TargetMode="External"/><Relationship Id="rId2" Type="http://schemas.openxmlformats.org/officeDocument/2006/relationships/numbering" Target="numbering.xml"/><Relationship Id="rId16" Type="http://schemas.openxmlformats.org/officeDocument/2006/relationships/hyperlink" Target="https://www.cicr.org.in/pdf/Bt_book_kranthi.pdf" TargetMode="External"/><Relationship Id="rId20" Type="http://schemas.openxmlformats.org/officeDocument/2006/relationships/hyperlink" Target="https://aiccip.cicr.org.in/pdf/fld/FLD%20Report%202023-24-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stryoftextiles.gov.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sagri.gov.i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agricoop.nic.i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griwelfare.gov.in/en/SeedsDi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D694-E3A5-428C-A7C2-7D431395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13</Pages>
  <Words>5046</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1158</cp:lastModifiedBy>
  <cp:revision>4</cp:revision>
  <cp:lastPrinted>1999-07-06T11:00:00Z</cp:lastPrinted>
  <dcterms:created xsi:type="dcterms:W3CDTF">2025-08-05T12:38:00Z</dcterms:created>
  <dcterms:modified xsi:type="dcterms:W3CDTF">2025-08-06T07:37:00Z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12deb9ce-372d-4de5-bf7c-6e5ed4dd9936</vt:lpwstr>
  </property>
</Properties>
</file>