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0EE" w:rsidRDefault="00D1723D" w:rsidP="00D1723D">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IN"/>
        </w:rPr>
      </w:pPr>
      <w:r w:rsidRPr="00AE4E0A">
        <w:rPr>
          <w:rFonts w:ascii="Times New Roman" w:eastAsia="Times New Roman" w:hAnsi="Times New Roman" w:cs="Times New Roman"/>
          <w:b/>
          <w:bCs/>
          <w:kern w:val="36"/>
          <w:sz w:val="28"/>
          <w:szCs w:val="28"/>
          <w:lang w:eastAsia="en-IN"/>
        </w:rPr>
        <w:t xml:space="preserve">Weather-Based </w:t>
      </w:r>
      <w:proofErr w:type="spellStart"/>
      <w:r w:rsidRPr="00AE4E0A">
        <w:rPr>
          <w:rFonts w:ascii="Times New Roman" w:eastAsia="Times New Roman" w:hAnsi="Times New Roman" w:cs="Times New Roman"/>
          <w:b/>
          <w:bCs/>
          <w:kern w:val="36"/>
          <w:sz w:val="28"/>
          <w:szCs w:val="28"/>
          <w:lang w:eastAsia="en-IN"/>
        </w:rPr>
        <w:t>Agro</w:t>
      </w:r>
      <w:proofErr w:type="spellEnd"/>
      <w:r w:rsidRPr="00AE4E0A">
        <w:rPr>
          <w:rFonts w:ascii="Times New Roman" w:eastAsia="Times New Roman" w:hAnsi="Times New Roman" w:cs="Times New Roman"/>
          <w:b/>
          <w:bCs/>
          <w:kern w:val="36"/>
          <w:sz w:val="28"/>
          <w:szCs w:val="28"/>
          <w:lang w:eastAsia="en-IN"/>
        </w:rPr>
        <w:t>-Advisory Services in India: Current Challenges and Emerging Opportunities</w:t>
      </w:r>
    </w:p>
    <w:p w:rsidR="009E40AE" w:rsidRPr="00AE4E0A" w:rsidRDefault="00D1723D" w:rsidP="00E1567C">
      <w:pPr>
        <w:jc w:val="both"/>
      </w:pPr>
      <w:r w:rsidRPr="00AE4E0A">
        <w:rPr>
          <w:rFonts w:ascii="Times New Roman" w:eastAsia="Times New Roman" w:hAnsi="Times New Roman" w:cs="Times New Roman"/>
          <w:b/>
          <w:bCs/>
          <w:sz w:val="24"/>
          <w:szCs w:val="24"/>
          <w:lang w:eastAsia="en-IN"/>
        </w:rPr>
        <w:t>Abstract</w:t>
      </w:r>
      <w:r w:rsidRPr="00AE4E0A">
        <w:rPr>
          <w:rFonts w:ascii="Times New Roman" w:eastAsia="Times New Roman" w:hAnsi="Times New Roman" w:cs="Times New Roman"/>
          <w:sz w:val="24"/>
          <w:szCs w:val="24"/>
          <w:lang w:eastAsia="en-IN"/>
        </w:rPr>
        <w:br/>
      </w:r>
      <w:r w:rsidR="00D1133E" w:rsidRPr="00AE4E0A">
        <w:rPr>
          <w:rFonts w:ascii="Times New Roman" w:eastAsia="Times New Roman" w:hAnsi="Times New Roman" w:cs="Times New Roman"/>
          <w:sz w:val="24"/>
          <w:szCs w:val="24"/>
          <w:lang w:eastAsia="en-IN"/>
        </w:rPr>
        <w:t>Historically, farmers in India relied on indigenous weather knowledge and traditional practices to manage climatic risks. While these practices offered resilience, they lacked the precision needed to cope with increasing weather variability and emerging challenges such as heat waves, cyclones, and erratic rainfall.</w:t>
      </w:r>
      <w:r w:rsidR="00D15465" w:rsidRPr="00AE4E0A">
        <w:rPr>
          <w:rFonts w:ascii="Times New Roman" w:eastAsia="Times New Roman" w:hAnsi="Times New Roman" w:cs="Times New Roman"/>
          <w:sz w:val="24"/>
          <w:szCs w:val="24"/>
          <w:lang w:eastAsia="en-IN"/>
        </w:rPr>
        <w:t xml:space="preserve"> </w:t>
      </w:r>
      <w:r w:rsidRPr="00AE4E0A">
        <w:rPr>
          <w:rFonts w:ascii="Times New Roman" w:eastAsia="Times New Roman" w:hAnsi="Times New Roman" w:cs="Times New Roman"/>
          <w:sz w:val="24"/>
          <w:szCs w:val="24"/>
          <w:lang w:eastAsia="en-IN"/>
        </w:rPr>
        <w:t xml:space="preserve">Weather-based </w:t>
      </w: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 xml:space="preserve">-advisory services (AAS) are a basis of climate-resilient agriculture in India. With agriculture deeply intertwined with monsoon variability, these services aim to reduce weather-related risks by delivering timely and location-specific information to farmers. This </w:t>
      </w:r>
      <w:r w:rsidR="00F26BB3" w:rsidRPr="00AE4E0A">
        <w:rPr>
          <w:rFonts w:ascii="Times New Roman" w:eastAsia="Times New Roman" w:hAnsi="Times New Roman" w:cs="Times New Roman"/>
          <w:sz w:val="24"/>
          <w:szCs w:val="24"/>
          <w:lang w:eastAsia="en-IN"/>
        </w:rPr>
        <w:t>paper</w:t>
      </w:r>
      <w:r w:rsidRPr="00AE4E0A">
        <w:rPr>
          <w:rFonts w:ascii="Times New Roman" w:eastAsia="Times New Roman" w:hAnsi="Times New Roman" w:cs="Times New Roman"/>
          <w:sz w:val="24"/>
          <w:szCs w:val="24"/>
          <w:lang w:eastAsia="en-IN"/>
        </w:rPr>
        <w:t xml:space="preserve"> reviews the evolution of AAS in India, examines current operational challenges, and explores future opportunities driven by technology, institutional reform and participatory approaches. </w:t>
      </w:r>
      <w:r w:rsidR="00266AF5" w:rsidRPr="00AE4E0A">
        <w:rPr>
          <w:rFonts w:ascii="Times New Roman" w:eastAsia="Times New Roman" w:hAnsi="Times New Roman" w:cs="Times New Roman"/>
          <w:sz w:val="24"/>
          <w:szCs w:val="24"/>
          <w:lang w:eastAsia="en-IN"/>
        </w:rPr>
        <w:t>The National Innovation on Climate Resilient Agriculture (NICRA) is a landmark initiative launched by the Indian Council of Agricultural Research (ICAR) in 2011 to address the challenges posed by climate variability and extreme weather events on Indian agriculture.</w:t>
      </w:r>
      <w:r w:rsidR="00A036D0" w:rsidRPr="00AE4E0A">
        <w:rPr>
          <w:rFonts w:ascii="Times New Roman" w:eastAsia="Times New Roman" w:hAnsi="Times New Roman" w:cs="Times New Roman"/>
          <w:sz w:val="24"/>
          <w:szCs w:val="24"/>
          <w:lang w:eastAsia="en-IN"/>
        </w:rPr>
        <w:t xml:space="preserve"> It was noted that one of the evolving strengths of Pradhan Mantri </w:t>
      </w:r>
      <w:proofErr w:type="spellStart"/>
      <w:r w:rsidR="00A036D0" w:rsidRPr="00AE4E0A">
        <w:rPr>
          <w:rFonts w:ascii="Times New Roman" w:eastAsia="Times New Roman" w:hAnsi="Times New Roman" w:cs="Times New Roman"/>
          <w:sz w:val="24"/>
          <w:szCs w:val="24"/>
          <w:lang w:eastAsia="en-IN"/>
        </w:rPr>
        <w:t>Fasal</w:t>
      </w:r>
      <w:proofErr w:type="spellEnd"/>
      <w:r w:rsidR="00A036D0" w:rsidRPr="00AE4E0A">
        <w:rPr>
          <w:rFonts w:ascii="Times New Roman" w:eastAsia="Times New Roman" w:hAnsi="Times New Roman" w:cs="Times New Roman"/>
          <w:sz w:val="24"/>
          <w:szCs w:val="24"/>
          <w:lang w:eastAsia="en-IN"/>
        </w:rPr>
        <w:t xml:space="preserve"> </w:t>
      </w:r>
      <w:proofErr w:type="spellStart"/>
      <w:r w:rsidR="00A036D0" w:rsidRPr="00AE4E0A">
        <w:rPr>
          <w:rFonts w:ascii="Times New Roman" w:eastAsia="Times New Roman" w:hAnsi="Times New Roman" w:cs="Times New Roman"/>
          <w:sz w:val="24"/>
          <w:szCs w:val="24"/>
          <w:lang w:eastAsia="en-IN"/>
        </w:rPr>
        <w:t>Bima</w:t>
      </w:r>
      <w:proofErr w:type="spellEnd"/>
      <w:r w:rsidR="00A036D0" w:rsidRPr="00AE4E0A">
        <w:rPr>
          <w:rFonts w:ascii="Times New Roman" w:eastAsia="Times New Roman" w:hAnsi="Times New Roman" w:cs="Times New Roman"/>
          <w:sz w:val="24"/>
          <w:szCs w:val="24"/>
          <w:lang w:eastAsia="en-IN"/>
        </w:rPr>
        <w:t xml:space="preserve"> Yojana (PMFBY)lies in its increasing reliance on weather-based agrometeorological data and advisories to improve risk assessment and expedite claim processing. </w:t>
      </w:r>
      <w:r w:rsidR="009E40AE" w:rsidRPr="00AE4E0A">
        <w:rPr>
          <w:rFonts w:ascii="Times New Roman" w:hAnsi="Times New Roman" w:cs="Times New Roman"/>
          <w:sz w:val="24"/>
          <w:szCs w:val="24"/>
        </w:rPr>
        <w:t xml:space="preserve">While weather-based </w:t>
      </w:r>
      <w:proofErr w:type="spellStart"/>
      <w:r w:rsidR="009E40AE" w:rsidRPr="00AE4E0A">
        <w:rPr>
          <w:rFonts w:ascii="Times New Roman" w:hAnsi="Times New Roman" w:cs="Times New Roman"/>
          <w:sz w:val="24"/>
          <w:szCs w:val="24"/>
        </w:rPr>
        <w:t>agro</w:t>
      </w:r>
      <w:proofErr w:type="spellEnd"/>
      <w:r w:rsidR="009E40AE" w:rsidRPr="00AE4E0A">
        <w:rPr>
          <w:rFonts w:ascii="Times New Roman" w:hAnsi="Times New Roman" w:cs="Times New Roman"/>
          <w:sz w:val="24"/>
          <w:szCs w:val="24"/>
        </w:rPr>
        <w:t xml:space="preserve">-advisory services have certainly made strides in India, they still face significant challenges that hinder their potential to support farmers effectively. </w:t>
      </w:r>
      <w:r w:rsidRPr="00AE4E0A">
        <w:rPr>
          <w:rFonts w:ascii="Times New Roman" w:eastAsia="Times New Roman" w:hAnsi="Times New Roman" w:cs="Times New Roman"/>
          <w:sz w:val="24"/>
          <w:szCs w:val="24"/>
          <w:lang w:eastAsia="en-IN"/>
        </w:rPr>
        <w:t xml:space="preserve">Enhanced accuracy, </w:t>
      </w:r>
      <w:r w:rsidR="00E21CE0" w:rsidRPr="00AE4E0A">
        <w:rPr>
          <w:rFonts w:ascii="Times New Roman" w:eastAsia="Times New Roman" w:hAnsi="Times New Roman" w:cs="Times New Roman"/>
          <w:sz w:val="24"/>
          <w:szCs w:val="24"/>
          <w:lang w:eastAsia="en-IN"/>
        </w:rPr>
        <w:t>personalisation</w:t>
      </w:r>
      <w:r w:rsidRPr="00AE4E0A">
        <w:rPr>
          <w:rFonts w:ascii="Times New Roman" w:eastAsia="Times New Roman" w:hAnsi="Times New Roman" w:cs="Times New Roman"/>
          <w:sz w:val="24"/>
          <w:szCs w:val="24"/>
          <w:lang w:eastAsia="en-IN"/>
        </w:rPr>
        <w:t>, and last-mile connectivity are key to making AAS more impactful and inclusive in the face of increasing climate variability.</w:t>
      </w:r>
    </w:p>
    <w:p w:rsidR="00D1723D" w:rsidRPr="00AE4E0A" w:rsidRDefault="00E21CE0" w:rsidP="00E1567C">
      <w:pPr>
        <w:spacing w:after="0"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b/>
          <w:bCs/>
          <w:sz w:val="24"/>
          <w:szCs w:val="24"/>
          <w:lang w:eastAsia="en-IN"/>
        </w:rPr>
        <w:t>Keywords</w:t>
      </w:r>
      <w:r w:rsidR="00D1723D" w:rsidRPr="00AE4E0A">
        <w:rPr>
          <w:rFonts w:ascii="Times New Roman" w:eastAsia="Times New Roman" w:hAnsi="Times New Roman" w:cs="Times New Roman"/>
          <w:b/>
          <w:bCs/>
          <w:sz w:val="24"/>
          <w:szCs w:val="24"/>
          <w:lang w:eastAsia="en-IN"/>
        </w:rPr>
        <w:t>:</w:t>
      </w:r>
      <w:r w:rsidR="00D1723D" w:rsidRPr="00AE4E0A">
        <w:rPr>
          <w:rFonts w:ascii="Times New Roman" w:eastAsia="Times New Roman" w:hAnsi="Times New Roman" w:cs="Times New Roman"/>
          <w:sz w:val="24"/>
          <w:szCs w:val="24"/>
          <w:lang w:eastAsia="en-IN"/>
        </w:rPr>
        <w:t xml:space="preserve"> weather, </w:t>
      </w:r>
      <w:proofErr w:type="spellStart"/>
      <w:r w:rsidR="00D1723D" w:rsidRPr="00AE4E0A">
        <w:rPr>
          <w:rFonts w:ascii="Times New Roman" w:eastAsia="Times New Roman" w:hAnsi="Times New Roman" w:cs="Times New Roman"/>
          <w:sz w:val="24"/>
          <w:szCs w:val="24"/>
          <w:lang w:eastAsia="en-IN"/>
        </w:rPr>
        <w:t>agro</w:t>
      </w:r>
      <w:proofErr w:type="spellEnd"/>
      <w:r w:rsidR="00D1723D" w:rsidRPr="00AE4E0A">
        <w:rPr>
          <w:rFonts w:ascii="Times New Roman" w:eastAsia="Times New Roman" w:hAnsi="Times New Roman" w:cs="Times New Roman"/>
          <w:sz w:val="24"/>
          <w:szCs w:val="24"/>
          <w:lang w:eastAsia="en-IN"/>
        </w:rPr>
        <w:t xml:space="preserve"> advisory, climate risk</w:t>
      </w:r>
      <w:r w:rsidRPr="00AE4E0A">
        <w:rPr>
          <w:rFonts w:ascii="Times New Roman" w:eastAsia="Times New Roman" w:hAnsi="Times New Roman" w:cs="Times New Roman"/>
          <w:sz w:val="24"/>
          <w:szCs w:val="24"/>
          <w:lang w:eastAsia="en-IN"/>
        </w:rPr>
        <w:t xml:space="preserve">, </w:t>
      </w:r>
      <w:r w:rsidR="003F32FB" w:rsidRPr="00AE4E0A">
        <w:rPr>
          <w:rFonts w:ascii="Times New Roman" w:eastAsia="Times New Roman" w:hAnsi="Times New Roman" w:cs="Times New Roman"/>
          <w:sz w:val="24"/>
          <w:szCs w:val="24"/>
          <w:lang w:eastAsia="en-IN"/>
        </w:rPr>
        <w:t>India</w:t>
      </w:r>
    </w:p>
    <w:p w:rsidR="00D1723D" w:rsidRPr="00AE4E0A"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1. Introduction</w:t>
      </w:r>
    </w:p>
    <w:p w:rsidR="001931F0" w:rsidRPr="00AE4E0A" w:rsidRDefault="001931F0" w:rsidP="001931F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India's agriculture is profoundly influenced by the vagaries of weather and climate, particularly due to the country's heavy dependence on the southwest monsoon, which accounts for over 70% of annual rainfall. The increasing frequency of extreme weather events such as droughts, floods, unseasonal rains, and </w:t>
      </w:r>
      <w:proofErr w:type="spellStart"/>
      <w:proofErr w:type="gramStart"/>
      <w:r w:rsidRPr="00AE4E0A">
        <w:rPr>
          <w:rFonts w:ascii="Times New Roman" w:eastAsia="Times New Roman" w:hAnsi="Times New Roman" w:cs="Times New Roman"/>
          <w:sz w:val="24"/>
          <w:szCs w:val="24"/>
          <w:lang w:eastAsia="en-IN"/>
        </w:rPr>
        <w:t>heatwaves</w:t>
      </w:r>
      <w:r w:rsidR="00046E25" w:rsidRPr="00AE4E0A">
        <w:rPr>
          <w:rFonts w:ascii="Times New Roman" w:eastAsia="Times New Roman" w:hAnsi="Times New Roman" w:cs="Times New Roman"/>
          <w:sz w:val="24"/>
          <w:szCs w:val="24"/>
          <w:lang w:eastAsia="en-IN"/>
        </w:rPr>
        <w:t>,</w:t>
      </w:r>
      <w:r w:rsidRPr="00AE4E0A">
        <w:rPr>
          <w:rFonts w:ascii="Times New Roman" w:eastAsia="Times New Roman" w:hAnsi="Times New Roman" w:cs="Times New Roman"/>
          <w:sz w:val="24"/>
          <w:szCs w:val="24"/>
          <w:lang w:eastAsia="en-IN"/>
        </w:rPr>
        <w:t>largely</w:t>
      </w:r>
      <w:proofErr w:type="spellEnd"/>
      <w:proofErr w:type="gramEnd"/>
      <w:r w:rsidRPr="00AE4E0A">
        <w:rPr>
          <w:rFonts w:ascii="Times New Roman" w:eastAsia="Times New Roman" w:hAnsi="Times New Roman" w:cs="Times New Roman"/>
          <w:sz w:val="24"/>
          <w:szCs w:val="24"/>
          <w:lang w:eastAsia="en-IN"/>
        </w:rPr>
        <w:t xml:space="preserve"> attributed to climate </w:t>
      </w:r>
      <w:proofErr w:type="spellStart"/>
      <w:r w:rsidRPr="00AE4E0A">
        <w:rPr>
          <w:rFonts w:ascii="Times New Roman" w:eastAsia="Times New Roman" w:hAnsi="Times New Roman" w:cs="Times New Roman"/>
          <w:sz w:val="24"/>
          <w:szCs w:val="24"/>
          <w:lang w:eastAsia="en-IN"/>
        </w:rPr>
        <w:t>change</w:t>
      </w:r>
      <w:r w:rsidR="00BC4E64" w:rsidRPr="00AE4E0A">
        <w:rPr>
          <w:rFonts w:ascii="Times New Roman" w:eastAsia="Times New Roman" w:hAnsi="Times New Roman" w:cs="Times New Roman"/>
          <w:sz w:val="24"/>
          <w:szCs w:val="24"/>
          <w:lang w:eastAsia="en-IN"/>
        </w:rPr>
        <w:t>,</w:t>
      </w:r>
      <w:r w:rsidRPr="00AE4E0A">
        <w:rPr>
          <w:rFonts w:ascii="Times New Roman" w:eastAsia="Times New Roman" w:hAnsi="Times New Roman" w:cs="Times New Roman"/>
          <w:sz w:val="24"/>
          <w:szCs w:val="24"/>
          <w:lang w:eastAsia="en-IN"/>
        </w:rPr>
        <w:t>has</w:t>
      </w:r>
      <w:proofErr w:type="spellEnd"/>
      <w:r w:rsidRPr="00AE4E0A">
        <w:rPr>
          <w:rFonts w:ascii="Times New Roman" w:eastAsia="Times New Roman" w:hAnsi="Times New Roman" w:cs="Times New Roman"/>
          <w:sz w:val="24"/>
          <w:szCs w:val="24"/>
          <w:lang w:eastAsia="en-IN"/>
        </w:rPr>
        <w:t xml:space="preserve"> further intensified the vulnerability of farming communities. </w:t>
      </w:r>
      <w:r w:rsidR="009C374E" w:rsidRPr="00AE4E0A">
        <w:rPr>
          <w:rFonts w:ascii="Times New Roman" w:eastAsia="Times New Roman" w:hAnsi="Times New Roman" w:cs="Times New Roman"/>
          <w:sz w:val="24"/>
          <w:szCs w:val="24"/>
          <w:lang w:eastAsia="en-IN"/>
        </w:rPr>
        <w:t xml:space="preserve">Previous research has shown that climate change may pose a threat to total food productivity. Despite the carbon fertilisation effect, studies performed by the Indian Agricultural Research Institute (IARI) show that every 10 degrees Celsius increase in temperature may result in a loss of 4-5 million tons in annual wheat production (Kumar </w:t>
      </w:r>
      <w:r w:rsidR="009C374E" w:rsidRPr="00AE4E0A">
        <w:rPr>
          <w:rFonts w:ascii="Times New Roman" w:eastAsia="Times New Roman" w:hAnsi="Times New Roman" w:cs="Times New Roman"/>
          <w:i/>
          <w:iCs/>
          <w:sz w:val="24"/>
          <w:szCs w:val="24"/>
          <w:lang w:eastAsia="en-IN"/>
        </w:rPr>
        <w:t>et al</w:t>
      </w:r>
      <w:r w:rsidR="009C374E" w:rsidRPr="00AE4E0A">
        <w:rPr>
          <w:rFonts w:ascii="Times New Roman" w:eastAsia="Times New Roman" w:hAnsi="Times New Roman" w:cs="Times New Roman"/>
          <w:sz w:val="24"/>
          <w:szCs w:val="24"/>
          <w:lang w:eastAsia="en-IN"/>
        </w:rPr>
        <w:t>., 2024</w:t>
      </w:r>
      <w:proofErr w:type="gramStart"/>
      <w:r w:rsidR="009C374E" w:rsidRPr="00AE4E0A">
        <w:rPr>
          <w:rFonts w:ascii="Times New Roman" w:eastAsia="Times New Roman" w:hAnsi="Times New Roman" w:cs="Times New Roman"/>
          <w:sz w:val="24"/>
          <w:szCs w:val="24"/>
          <w:lang w:eastAsia="en-IN"/>
        </w:rPr>
        <w:t>).</w:t>
      </w:r>
      <w:r w:rsidRPr="00AE4E0A">
        <w:rPr>
          <w:rFonts w:ascii="Times New Roman" w:eastAsia="Times New Roman" w:hAnsi="Times New Roman" w:cs="Times New Roman"/>
          <w:sz w:val="24"/>
          <w:szCs w:val="24"/>
          <w:lang w:eastAsia="en-IN"/>
        </w:rPr>
        <w:t>In</w:t>
      </w:r>
      <w:proofErr w:type="gramEnd"/>
      <w:r w:rsidRPr="00AE4E0A">
        <w:rPr>
          <w:rFonts w:ascii="Times New Roman" w:eastAsia="Times New Roman" w:hAnsi="Times New Roman" w:cs="Times New Roman"/>
          <w:sz w:val="24"/>
          <w:szCs w:val="24"/>
          <w:lang w:eastAsia="en-IN"/>
        </w:rPr>
        <w:t xml:space="preserve"> this context, Weather-Based </w:t>
      </w: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 xml:space="preserve">-Advisory Services (AAS) have emerged as a vital tool to support climate-resilient agriculture by providing timely, location-specific, and actionable weather and crop-related advisories to farmers. These advisories help farmers make informed decisions on sowing, irrigation, </w:t>
      </w:r>
      <w:r w:rsidR="00046E25" w:rsidRPr="00AE4E0A">
        <w:rPr>
          <w:rFonts w:ascii="Times New Roman" w:eastAsia="Times New Roman" w:hAnsi="Times New Roman" w:cs="Times New Roman"/>
          <w:sz w:val="24"/>
          <w:szCs w:val="24"/>
          <w:lang w:eastAsia="en-IN"/>
        </w:rPr>
        <w:t>fertilisation</w:t>
      </w:r>
      <w:r w:rsidRPr="00AE4E0A">
        <w:rPr>
          <w:rFonts w:ascii="Times New Roman" w:eastAsia="Times New Roman" w:hAnsi="Times New Roman" w:cs="Times New Roman"/>
          <w:sz w:val="24"/>
          <w:szCs w:val="24"/>
          <w:lang w:eastAsia="en-IN"/>
        </w:rPr>
        <w:t xml:space="preserve">, pest and disease management, and harvesting, thereby reducing losses and enhancing productivity and income (Rathore </w:t>
      </w:r>
      <w:r w:rsidRPr="00AE4E0A">
        <w:rPr>
          <w:rFonts w:ascii="Times New Roman" w:eastAsia="Times New Roman" w:hAnsi="Times New Roman" w:cs="Times New Roman"/>
          <w:i/>
          <w:iCs/>
          <w:sz w:val="24"/>
          <w:szCs w:val="24"/>
          <w:lang w:eastAsia="en-IN"/>
        </w:rPr>
        <w:t>et al</w:t>
      </w:r>
      <w:r w:rsidRPr="00AE4E0A">
        <w:rPr>
          <w:rFonts w:ascii="Times New Roman" w:eastAsia="Times New Roman" w:hAnsi="Times New Roman" w:cs="Times New Roman"/>
          <w:sz w:val="24"/>
          <w:szCs w:val="24"/>
          <w:lang w:eastAsia="en-IN"/>
        </w:rPr>
        <w:t>., 2013</w:t>
      </w:r>
      <w:proofErr w:type="gramStart"/>
      <w:r w:rsidRPr="00AE4E0A">
        <w:rPr>
          <w:rFonts w:ascii="Times New Roman" w:eastAsia="Times New Roman" w:hAnsi="Times New Roman" w:cs="Times New Roman"/>
          <w:sz w:val="24"/>
          <w:szCs w:val="24"/>
          <w:lang w:eastAsia="en-IN"/>
        </w:rPr>
        <w:t>).</w:t>
      </w:r>
      <w:r w:rsidR="00863FA8" w:rsidRPr="00AE4E0A">
        <w:rPr>
          <w:rFonts w:ascii="Times New Roman" w:eastAsia="Times New Roman" w:hAnsi="Times New Roman" w:cs="Times New Roman"/>
          <w:sz w:val="24"/>
          <w:szCs w:val="24"/>
          <w:lang w:val="en-US" w:eastAsia="en-IN"/>
        </w:rPr>
        <w:t>Provision</w:t>
      </w:r>
      <w:proofErr w:type="gramEnd"/>
      <w:r w:rsidR="00863FA8" w:rsidRPr="00AE4E0A">
        <w:rPr>
          <w:rFonts w:ascii="Times New Roman" w:eastAsia="Times New Roman" w:hAnsi="Times New Roman" w:cs="Times New Roman"/>
          <w:sz w:val="24"/>
          <w:szCs w:val="24"/>
          <w:lang w:val="en-US" w:eastAsia="en-IN"/>
        </w:rPr>
        <w:t xml:space="preserve"> of accurate and locally-appropriate climate and weather information plays a vital building block in increasing the resilience of communities to climate change, diseases, and disasters (</w:t>
      </w:r>
      <w:r w:rsidR="000B396A" w:rsidRPr="00AE4E0A">
        <w:rPr>
          <w:rFonts w:ascii="Times New Roman" w:hAnsi="Times New Roman" w:cs="Times New Roman"/>
          <w:sz w:val="24"/>
          <w:szCs w:val="24"/>
          <w:lang w:val="en-US"/>
        </w:rPr>
        <w:t>Manjunath et al., 2024</w:t>
      </w:r>
      <w:r w:rsidR="00704FEA" w:rsidRPr="00AE4E0A">
        <w:rPr>
          <w:rFonts w:ascii="Times New Roman" w:hAnsi="Times New Roman" w:cs="Times New Roman"/>
          <w:sz w:val="24"/>
          <w:szCs w:val="24"/>
          <w:lang w:val="en-US"/>
        </w:rPr>
        <w:t xml:space="preserve">; </w:t>
      </w:r>
      <w:proofErr w:type="spellStart"/>
      <w:r w:rsidR="00704FEA" w:rsidRPr="00AE4E0A">
        <w:rPr>
          <w:rFonts w:ascii="Times New Roman" w:eastAsia="Times New Roman" w:hAnsi="Times New Roman" w:cs="Times New Roman"/>
          <w:color w:val="000000" w:themeColor="text1"/>
          <w:sz w:val="24"/>
          <w:szCs w:val="24"/>
          <w:lang w:eastAsia="en-IN"/>
        </w:rPr>
        <w:t>Srishailam</w:t>
      </w:r>
      <w:proofErr w:type="spellEnd"/>
      <w:r w:rsidR="00704FEA" w:rsidRPr="00AE4E0A">
        <w:rPr>
          <w:rFonts w:ascii="Times New Roman" w:eastAsia="Times New Roman" w:hAnsi="Times New Roman" w:cs="Times New Roman"/>
          <w:color w:val="000000" w:themeColor="text1"/>
          <w:sz w:val="24"/>
          <w:szCs w:val="24"/>
          <w:lang w:eastAsia="en-IN"/>
        </w:rPr>
        <w:t xml:space="preserve"> et al., 2023</w:t>
      </w:r>
      <w:r w:rsidR="00863FA8" w:rsidRPr="00AE4E0A">
        <w:rPr>
          <w:rFonts w:ascii="Times New Roman" w:eastAsia="Times New Roman" w:hAnsi="Times New Roman" w:cs="Times New Roman"/>
          <w:sz w:val="24"/>
          <w:szCs w:val="24"/>
          <w:lang w:val="en-US" w:eastAsia="en-IN"/>
        </w:rPr>
        <w:t>).</w:t>
      </w:r>
    </w:p>
    <w:p w:rsidR="00EE4B39" w:rsidRPr="00AE4E0A" w:rsidRDefault="00EE4B39" w:rsidP="00EE4B3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Historically, farmers in India relied on indigenous weather knowledge and traditional practices to manage climatic risks (Gupta, 2004</w:t>
      </w:r>
      <w:proofErr w:type="gramStart"/>
      <w:r w:rsidRPr="00AE4E0A">
        <w:rPr>
          <w:rFonts w:ascii="Times New Roman" w:eastAsia="Times New Roman" w:hAnsi="Times New Roman" w:cs="Times New Roman"/>
          <w:sz w:val="24"/>
          <w:szCs w:val="24"/>
          <w:lang w:eastAsia="en-IN"/>
        </w:rPr>
        <w:t>).While</w:t>
      </w:r>
      <w:proofErr w:type="gramEnd"/>
      <w:r w:rsidRPr="00AE4E0A">
        <w:rPr>
          <w:rFonts w:ascii="Times New Roman" w:eastAsia="Times New Roman" w:hAnsi="Times New Roman" w:cs="Times New Roman"/>
          <w:sz w:val="24"/>
          <w:szCs w:val="24"/>
          <w:lang w:eastAsia="en-IN"/>
        </w:rPr>
        <w:t xml:space="preserve"> these practices offered resilience, they lacked the precision needed to cope with increasing weather variability and emerging </w:t>
      </w:r>
      <w:r w:rsidRPr="00AE4E0A">
        <w:rPr>
          <w:rFonts w:ascii="Times New Roman" w:eastAsia="Times New Roman" w:hAnsi="Times New Roman" w:cs="Times New Roman"/>
          <w:sz w:val="24"/>
          <w:szCs w:val="24"/>
          <w:lang w:eastAsia="en-IN"/>
        </w:rPr>
        <w:lastRenderedPageBreak/>
        <w:t>challenges such as heat waves, cyclones, and erratic rainfall</w:t>
      </w:r>
      <w:r w:rsidR="00F43CB4" w:rsidRPr="00AE4E0A">
        <w:rPr>
          <w:rFonts w:ascii="Times New Roman" w:eastAsia="Times New Roman" w:hAnsi="Times New Roman" w:cs="Times New Roman"/>
          <w:sz w:val="24"/>
          <w:szCs w:val="24"/>
          <w:lang w:eastAsia="en-IN"/>
        </w:rPr>
        <w:t>(</w:t>
      </w:r>
      <w:proofErr w:type="spellStart"/>
      <w:r w:rsidR="00F43CB4" w:rsidRPr="00AE4E0A">
        <w:rPr>
          <w:rFonts w:ascii="Times New Roman" w:eastAsia="Times New Roman" w:hAnsi="Times New Roman" w:cs="Times New Roman"/>
          <w:color w:val="000000" w:themeColor="text1"/>
          <w:sz w:val="24"/>
          <w:szCs w:val="24"/>
          <w:lang w:eastAsia="en-IN"/>
        </w:rPr>
        <w:t>Srishailam</w:t>
      </w:r>
      <w:proofErr w:type="spellEnd"/>
      <w:r w:rsidR="00F43CB4" w:rsidRPr="00AE4E0A">
        <w:rPr>
          <w:rFonts w:ascii="Times New Roman" w:eastAsia="Times New Roman" w:hAnsi="Times New Roman" w:cs="Times New Roman"/>
          <w:color w:val="000000" w:themeColor="text1"/>
          <w:sz w:val="24"/>
          <w:szCs w:val="24"/>
          <w:lang w:eastAsia="en-IN"/>
        </w:rPr>
        <w:t xml:space="preserve"> et al., 2023</w:t>
      </w:r>
      <w:r w:rsidR="00F43CB4" w:rsidRPr="00AE4E0A">
        <w:rPr>
          <w:rFonts w:ascii="Times New Roman" w:eastAsia="Times New Roman" w:hAnsi="Times New Roman" w:cs="Times New Roman"/>
          <w:sz w:val="24"/>
          <w:szCs w:val="24"/>
          <w:lang w:eastAsia="en-IN"/>
        </w:rPr>
        <w:t>)</w:t>
      </w:r>
      <w:r w:rsidRPr="00AE4E0A">
        <w:rPr>
          <w:rFonts w:ascii="Times New Roman" w:eastAsia="Times New Roman" w:hAnsi="Times New Roman" w:cs="Times New Roman"/>
          <w:sz w:val="24"/>
          <w:szCs w:val="24"/>
          <w:lang w:eastAsia="en-IN"/>
        </w:rPr>
        <w:t>.</w:t>
      </w:r>
      <w:proofErr w:type="spellStart"/>
      <w:r w:rsidR="006844D1" w:rsidRPr="00AE4E0A">
        <w:rPr>
          <w:rFonts w:ascii="Times New Roman" w:eastAsia="Times New Roman" w:hAnsi="Times New Roman" w:cs="Times New Roman"/>
          <w:sz w:val="24"/>
          <w:szCs w:val="24"/>
          <w:lang w:eastAsia="en-IN"/>
        </w:rPr>
        <w:t>Recognising</w:t>
      </w:r>
      <w:r w:rsidRPr="00AE4E0A">
        <w:rPr>
          <w:rFonts w:ascii="Times New Roman" w:eastAsia="Times New Roman" w:hAnsi="Times New Roman" w:cs="Times New Roman"/>
          <w:sz w:val="24"/>
          <w:szCs w:val="24"/>
          <w:lang w:eastAsia="en-IN"/>
        </w:rPr>
        <w:t>this</w:t>
      </w:r>
      <w:proofErr w:type="spellEnd"/>
      <w:r w:rsidRPr="00AE4E0A">
        <w:rPr>
          <w:rFonts w:ascii="Times New Roman" w:eastAsia="Times New Roman" w:hAnsi="Times New Roman" w:cs="Times New Roman"/>
          <w:sz w:val="24"/>
          <w:szCs w:val="24"/>
          <w:lang w:eastAsia="en-IN"/>
        </w:rPr>
        <w:t xml:space="preserve"> gap, scientific efforts to link meteorology with agriculture began in the early 20th century. The Royal Commission on Agriculture (1926) recommended closer collaboration between meteorologists and agricultural scientists to mitigate weather-induced crop losses and ensure food security (Agricultural Meteorology Division, IMD Pune, 1976).</w:t>
      </w:r>
    </w:p>
    <w:p w:rsidR="00EE4B39" w:rsidRPr="00AE4E0A" w:rsidRDefault="00EE4B39" w:rsidP="00EE4B3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This recommendation led to the establishment of the Agricultural Meteorology Division at the India Meteorological Department (IMD) in 1932, under the pioneering leadership of </w:t>
      </w:r>
      <w:proofErr w:type="spellStart"/>
      <w:r w:rsidRPr="00AE4E0A">
        <w:rPr>
          <w:rFonts w:ascii="Times New Roman" w:eastAsia="Times New Roman" w:hAnsi="Times New Roman" w:cs="Times New Roman"/>
          <w:sz w:val="24"/>
          <w:szCs w:val="24"/>
          <w:lang w:eastAsia="en-IN"/>
        </w:rPr>
        <w:t>Dr.</w:t>
      </w:r>
      <w:proofErr w:type="spellEnd"/>
      <w:r w:rsidRPr="00AE4E0A">
        <w:rPr>
          <w:rFonts w:ascii="Times New Roman" w:eastAsia="Times New Roman" w:hAnsi="Times New Roman" w:cs="Times New Roman"/>
          <w:sz w:val="24"/>
          <w:szCs w:val="24"/>
          <w:lang w:eastAsia="en-IN"/>
        </w:rPr>
        <w:t xml:space="preserve"> L.A. Ramdas. This was one of the earliest initiatives globally to systematically study the relationship between weather and crop performance (Agricultural Meteorology Division, IMD Pune, 2007). Early research focused on understanding soil moisture dynamics, evapotranspiration, and microclimate management, laying the foundation for science-based weather advisories.</w:t>
      </w:r>
    </w:p>
    <w:p w:rsidR="00EE4B39" w:rsidRPr="00AE4E0A" w:rsidRDefault="00EE4B39" w:rsidP="00EE4B3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Over subsequent decades, the agrometeorological framework in India evolved substantially. The launch of the Farmers’ Weather Bulletin (FWB) in 1945 marked the first attempt to provide weather information directly to farmers. The introduction of Agrometeorological Advisory Services (AAS) in 1977 transformed simple forecasts into actionable farm management guidance. The establishment of the National Centre for Medium-Range Weather Forecasting (NCMRWF) in 1988 and the deployment of </w:t>
      </w: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 xml:space="preserve">-Meteorological Field Units (AMFUs) in 1991 advanced medium-range forecasting capabilities tailored to </w:t>
      </w: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 xml:space="preserve">-climatic zones (Rathore </w:t>
      </w:r>
      <w:r w:rsidRPr="00AE4E0A">
        <w:rPr>
          <w:rFonts w:ascii="Times New Roman" w:eastAsia="Times New Roman" w:hAnsi="Times New Roman" w:cs="Times New Roman"/>
          <w:i/>
          <w:iCs/>
          <w:sz w:val="24"/>
          <w:szCs w:val="24"/>
          <w:lang w:eastAsia="en-IN"/>
        </w:rPr>
        <w:t>et al</w:t>
      </w:r>
      <w:r w:rsidRPr="00AE4E0A">
        <w:rPr>
          <w:rFonts w:ascii="Times New Roman" w:eastAsia="Times New Roman" w:hAnsi="Times New Roman" w:cs="Times New Roman"/>
          <w:sz w:val="24"/>
          <w:szCs w:val="24"/>
          <w:lang w:eastAsia="en-IN"/>
        </w:rPr>
        <w:t>., 2011</w:t>
      </w:r>
      <w:r w:rsidR="003278CB" w:rsidRPr="00AE4E0A">
        <w:rPr>
          <w:rFonts w:ascii="Times New Roman" w:eastAsia="Times New Roman" w:hAnsi="Times New Roman" w:cs="Times New Roman"/>
          <w:sz w:val="24"/>
          <w:szCs w:val="24"/>
          <w:lang w:eastAsia="en-IN"/>
        </w:rPr>
        <w:t>; Bal et al., 2021</w:t>
      </w:r>
      <w:r w:rsidRPr="00AE4E0A">
        <w:rPr>
          <w:rFonts w:ascii="Times New Roman" w:eastAsia="Times New Roman" w:hAnsi="Times New Roman" w:cs="Times New Roman"/>
          <w:sz w:val="24"/>
          <w:szCs w:val="24"/>
          <w:lang w:eastAsia="en-IN"/>
        </w:rPr>
        <w:t>).</w:t>
      </w:r>
    </w:p>
    <w:p w:rsidR="00EE4B39" w:rsidRPr="00AE4E0A" w:rsidRDefault="00EE4B39" w:rsidP="00EE4B3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The 21st century brought further integration and technological innovation. The Integrated Agrometeorological Advisory Services (IAAS), launched in 2008, merged parallel systems into a unified district-level framework supported by multi-model ensemble (MME) forecasting. In 2012, the </w:t>
      </w:r>
      <w:proofErr w:type="spellStart"/>
      <w:r w:rsidRPr="00AE4E0A">
        <w:rPr>
          <w:rFonts w:ascii="Times New Roman" w:eastAsia="Times New Roman" w:hAnsi="Times New Roman" w:cs="Times New Roman"/>
          <w:sz w:val="24"/>
          <w:szCs w:val="24"/>
          <w:lang w:eastAsia="en-IN"/>
        </w:rPr>
        <w:t>Gramin</w:t>
      </w:r>
      <w:proofErr w:type="spellEnd"/>
      <w:r w:rsidRPr="00AE4E0A">
        <w:rPr>
          <w:rFonts w:ascii="Times New Roman" w:eastAsia="Times New Roman" w:hAnsi="Times New Roman" w:cs="Times New Roman"/>
          <w:sz w:val="24"/>
          <w:szCs w:val="24"/>
          <w:lang w:eastAsia="en-IN"/>
        </w:rPr>
        <w:t xml:space="preserve"> Krishi Mausam </w:t>
      </w:r>
      <w:proofErr w:type="spellStart"/>
      <w:r w:rsidRPr="00AE4E0A">
        <w:rPr>
          <w:rFonts w:ascii="Times New Roman" w:eastAsia="Times New Roman" w:hAnsi="Times New Roman" w:cs="Times New Roman"/>
          <w:sz w:val="24"/>
          <w:szCs w:val="24"/>
          <w:lang w:eastAsia="en-IN"/>
        </w:rPr>
        <w:t>Sewa</w:t>
      </w:r>
      <w:proofErr w:type="spellEnd"/>
      <w:r w:rsidRPr="00AE4E0A">
        <w:rPr>
          <w:rFonts w:ascii="Times New Roman" w:eastAsia="Times New Roman" w:hAnsi="Times New Roman" w:cs="Times New Roman"/>
          <w:sz w:val="24"/>
          <w:szCs w:val="24"/>
          <w:lang w:eastAsia="en-IN"/>
        </w:rPr>
        <w:t xml:space="preserve"> (GKMS) scheme extended services to the block level through District </w:t>
      </w: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 xml:space="preserve">-Met Units (DAMUs) located at Krishi Vigyan </w:t>
      </w:r>
      <w:proofErr w:type="spellStart"/>
      <w:r w:rsidRPr="00AE4E0A">
        <w:rPr>
          <w:rFonts w:ascii="Times New Roman" w:eastAsia="Times New Roman" w:hAnsi="Times New Roman" w:cs="Times New Roman"/>
          <w:sz w:val="24"/>
          <w:szCs w:val="24"/>
          <w:lang w:eastAsia="en-IN"/>
        </w:rPr>
        <w:t>Kendras</w:t>
      </w:r>
      <w:proofErr w:type="spellEnd"/>
      <w:r w:rsidRPr="00AE4E0A">
        <w:rPr>
          <w:rFonts w:ascii="Times New Roman" w:eastAsia="Times New Roman" w:hAnsi="Times New Roman" w:cs="Times New Roman"/>
          <w:sz w:val="24"/>
          <w:szCs w:val="24"/>
          <w:lang w:eastAsia="en-IN"/>
        </w:rPr>
        <w:t xml:space="preserve">, making advisories more </w:t>
      </w:r>
      <w:proofErr w:type="spellStart"/>
      <w:r w:rsidR="00A5773D" w:rsidRPr="00AE4E0A">
        <w:rPr>
          <w:rFonts w:ascii="Times New Roman" w:eastAsia="Times New Roman" w:hAnsi="Times New Roman" w:cs="Times New Roman"/>
          <w:sz w:val="24"/>
          <w:szCs w:val="24"/>
          <w:lang w:eastAsia="en-IN"/>
        </w:rPr>
        <w:t>localised</w:t>
      </w:r>
      <w:r w:rsidRPr="00AE4E0A">
        <w:rPr>
          <w:rFonts w:ascii="Times New Roman" w:eastAsia="Times New Roman" w:hAnsi="Times New Roman" w:cs="Times New Roman"/>
          <w:sz w:val="24"/>
          <w:szCs w:val="24"/>
          <w:lang w:eastAsia="en-IN"/>
        </w:rPr>
        <w:t>and</w:t>
      </w:r>
      <w:proofErr w:type="spellEnd"/>
      <w:r w:rsidRPr="00AE4E0A">
        <w:rPr>
          <w:rFonts w:ascii="Times New Roman" w:eastAsia="Times New Roman" w:hAnsi="Times New Roman" w:cs="Times New Roman"/>
          <w:sz w:val="24"/>
          <w:szCs w:val="24"/>
          <w:lang w:eastAsia="en-IN"/>
        </w:rPr>
        <w:t xml:space="preserve"> farmer-centric (Vijaya Kumar </w:t>
      </w:r>
      <w:r w:rsidRPr="00AE4E0A">
        <w:rPr>
          <w:rFonts w:ascii="Times New Roman" w:eastAsia="Times New Roman" w:hAnsi="Times New Roman" w:cs="Times New Roman"/>
          <w:i/>
          <w:iCs/>
          <w:sz w:val="24"/>
          <w:szCs w:val="24"/>
          <w:lang w:eastAsia="en-IN"/>
        </w:rPr>
        <w:t>et al</w:t>
      </w:r>
      <w:r w:rsidRPr="00AE4E0A">
        <w:rPr>
          <w:rFonts w:ascii="Times New Roman" w:eastAsia="Times New Roman" w:hAnsi="Times New Roman" w:cs="Times New Roman"/>
          <w:sz w:val="24"/>
          <w:szCs w:val="24"/>
          <w:lang w:eastAsia="en-IN"/>
        </w:rPr>
        <w:t>., 2017).</w:t>
      </w:r>
      <w:r w:rsidR="00C6554C" w:rsidRPr="00AE4E0A">
        <w:rPr>
          <w:rFonts w:ascii="Times New Roman" w:eastAsia="Times New Roman" w:hAnsi="Times New Roman" w:cs="Times New Roman"/>
          <w:sz w:val="24"/>
          <w:szCs w:val="24"/>
          <w:lang w:eastAsia="en-IN"/>
        </w:rPr>
        <w:t xml:space="preserve">If </w:t>
      </w:r>
      <w:proofErr w:type="spellStart"/>
      <w:r w:rsidR="00C6554C" w:rsidRPr="00AE4E0A">
        <w:rPr>
          <w:rFonts w:ascii="Times New Roman" w:eastAsia="Times New Roman" w:hAnsi="Times New Roman" w:cs="Times New Roman"/>
          <w:sz w:val="24"/>
          <w:szCs w:val="24"/>
          <w:lang w:eastAsia="en-IN"/>
        </w:rPr>
        <w:t>anaccurate</w:t>
      </w:r>
      <w:proofErr w:type="spellEnd"/>
      <w:r w:rsidR="00C6554C" w:rsidRPr="00AE4E0A">
        <w:rPr>
          <w:rFonts w:ascii="Times New Roman" w:eastAsia="Times New Roman" w:hAnsi="Times New Roman" w:cs="Times New Roman"/>
          <w:sz w:val="24"/>
          <w:szCs w:val="24"/>
          <w:lang w:eastAsia="en-IN"/>
        </w:rPr>
        <w:t xml:space="preserve"> weather forecast is available, the farmer </w:t>
      </w:r>
      <w:proofErr w:type="spellStart"/>
      <w:r w:rsidR="00C6554C" w:rsidRPr="00AE4E0A">
        <w:rPr>
          <w:rFonts w:ascii="Times New Roman" w:eastAsia="Times New Roman" w:hAnsi="Times New Roman" w:cs="Times New Roman"/>
          <w:sz w:val="24"/>
          <w:szCs w:val="24"/>
          <w:lang w:eastAsia="en-IN"/>
        </w:rPr>
        <w:t>canlower</w:t>
      </w:r>
      <w:proofErr w:type="spellEnd"/>
      <w:r w:rsidR="00C6554C" w:rsidRPr="00AE4E0A">
        <w:rPr>
          <w:rFonts w:ascii="Times New Roman" w:eastAsia="Times New Roman" w:hAnsi="Times New Roman" w:cs="Times New Roman"/>
          <w:sz w:val="24"/>
          <w:szCs w:val="24"/>
          <w:lang w:eastAsia="en-IN"/>
        </w:rPr>
        <w:t xml:space="preserve"> the chance of failure by planning ahead and selecting crop cultivars, applying fertiliser at the right </w:t>
      </w:r>
      <w:proofErr w:type="spellStart"/>
      <w:r w:rsidR="00C6554C" w:rsidRPr="00AE4E0A">
        <w:rPr>
          <w:rFonts w:ascii="Times New Roman" w:eastAsia="Times New Roman" w:hAnsi="Times New Roman" w:cs="Times New Roman"/>
          <w:sz w:val="24"/>
          <w:szCs w:val="24"/>
          <w:lang w:eastAsia="en-IN"/>
        </w:rPr>
        <w:t>time,controlling</w:t>
      </w:r>
      <w:proofErr w:type="spellEnd"/>
      <w:r w:rsidR="00C6554C" w:rsidRPr="00AE4E0A">
        <w:rPr>
          <w:rFonts w:ascii="Times New Roman" w:eastAsia="Times New Roman" w:hAnsi="Times New Roman" w:cs="Times New Roman"/>
          <w:sz w:val="24"/>
          <w:szCs w:val="24"/>
          <w:lang w:eastAsia="en-IN"/>
        </w:rPr>
        <w:t xml:space="preserve"> </w:t>
      </w:r>
      <w:proofErr w:type="spellStart"/>
      <w:r w:rsidR="00C6554C" w:rsidRPr="00AE4E0A">
        <w:rPr>
          <w:rFonts w:ascii="Times New Roman" w:eastAsia="Times New Roman" w:hAnsi="Times New Roman" w:cs="Times New Roman"/>
          <w:sz w:val="24"/>
          <w:szCs w:val="24"/>
          <w:lang w:eastAsia="en-IN"/>
        </w:rPr>
        <w:t>weeds,pests,and</w:t>
      </w:r>
      <w:proofErr w:type="spellEnd"/>
      <w:r w:rsidR="00C6554C" w:rsidRPr="00AE4E0A">
        <w:rPr>
          <w:rFonts w:ascii="Times New Roman" w:eastAsia="Times New Roman" w:hAnsi="Times New Roman" w:cs="Times New Roman"/>
          <w:sz w:val="24"/>
          <w:szCs w:val="24"/>
          <w:lang w:eastAsia="en-IN"/>
        </w:rPr>
        <w:t xml:space="preserve"> </w:t>
      </w:r>
      <w:proofErr w:type="spellStart"/>
      <w:r w:rsidR="00C6554C" w:rsidRPr="00AE4E0A">
        <w:rPr>
          <w:rFonts w:ascii="Times New Roman" w:eastAsia="Times New Roman" w:hAnsi="Times New Roman" w:cs="Times New Roman"/>
          <w:sz w:val="24"/>
          <w:szCs w:val="24"/>
          <w:lang w:eastAsia="en-IN"/>
        </w:rPr>
        <w:t>diseases,and</w:t>
      </w:r>
      <w:proofErr w:type="spellEnd"/>
      <w:r w:rsidR="00C6554C" w:rsidRPr="00AE4E0A">
        <w:rPr>
          <w:rFonts w:ascii="Times New Roman" w:eastAsia="Times New Roman" w:hAnsi="Times New Roman" w:cs="Times New Roman"/>
          <w:sz w:val="24"/>
          <w:szCs w:val="24"/>
          <w:lang w:eastAsia="en-IN"/>
        </w:rPr>
        <w:t xml:space="preserve"> making the required preparations (</w:t>
      </w:r>
      <w:r w:rsidR="00A22707" w:rsidRPr="00AE4E0A">
        <w:rPr>
          <w:rFonts w:ascii="Times New Roman" w:eastAsia="Times New Roman" w:hAnsi="Times New Roman" w:cs="Times New Roman"/>
          <w:color w:val="000000" w:themeColor="text1"/>
          <w:sz w:val="24"/>
          <w:szCs w:val="24"/>
          <w:lang w:eastAsia="en-IN"/>
        </w:rPr>
        <w:t>Doss&amp;Asokhan,2024</w:t>
      </w:r>
      <w:r w:rsidR="00C6554C" w:rsidRPr="00AE4E0A">
        <w:rPr>
          <w:rFonts w:ascii="Times New Roman" w:eastAsia="Times New Roman" w:hAnsi="Times New Roman" w:cs="Times New Roman"/>
          <w:sz w:val="24"/>
          <w:szCs w:val="24"/>
          <w:lang w:eastAsia="en-IN"/>
        </w:rPr>
        <w:t xml:space="preserve">). </w:t>
      </w:r>
    </w:p>
    <w:p w:rsidR="001931F0" w:rsidRPr="00AE4E0A" w:rsidRDefault="001931F0" w:rsidP="001931F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Despite its rapid expansion and evident benefits, the effectiveness of AAS faces several challenges. These include issues of forecast accuracy at micro-levels, limited </w:t>
      </w:r>
      <w:proofErr w:type="spellStart"/>
      <w:r w:rsidR="00A5773D" w:rsidRPr="00AE4E0A">
        <w:rPr>
          <w:rFonts w:ascii="Times New Roman" w:eastAsia="Times New Roman" w:hAnsi="Times New Roman" w:cs="Times New Roman"/>
          <w:sz w:val="24"/>
          <w:szCs w:val="24"/>
          <w:lang w:eastAsia="en-IN"/>
        </w:rPr>
        <w:t>personalisation</w:t>
      </w:r>
      <w:r w:rsidRPr="00AE4E0A">
        <w:rPr>
          <w:rFonts w:ascii="Times New Roman" w:eastAsia="Times New Roman" w:hAnsi="Times New Roman" w:cs="Times New Roman"/>
          <w:sz w:val="24"/>
          <w:szCs w:val="24"/>
          <w:lang w:eastAsia="en-IN"/>
        </w:rPr>
        <w:t>of</w:t>
      </w:r>
      <w:proofErr w:type="spellEnd"/>
      <w:r w:rsidRPr="00AE4E0A">
        <w:rPr>
          <w:rFonts w:ascii="Times New Roman" w:eastAsia="Times New Roman" w:hAnsi="Times New Roman" w:cs="Times New Roman"/>
          <w:sz w:val="24"/>
          <w:szCs w:val="24"/>
          <w:lang w:eastAsia="en-IN"/>
        </w:rPr>
        <w:t xml:space="preserve"> advisories, inadequate last-mile connectivity, and gaps in farmer awareness and capacity to interpret and act on the information. Additionally, institutional and infrastructural constraints hinder the seamless integration of weather data with </w:t>
      </w:r>
      <w:proofErr w:type="spellStart"/>
      <w:r w:rsidR="00A5773D" w:rsidRPr="00AE4E0A">
        <w:rPr>
          <w:rFonts w:ascii="Times New Roman" w:eastAsia="Times New Roman" w:hAnsi="Times New Roman" w:cs="Times New Roman"/>
          <w:sz w:val="24"/>
          <w:szCs w:val="24"/>
          <w:lang w:eastAsia="en-IN"/>
        </w:rPr>
        <w:t>localised</w:t>
      </w:r>
      <w:r w:rsidRPr="00AE4E0A">
        <w:rPr>
          <w:rFonts w:ascii="Times New Roman" w:eastAsia="Times New Roman" w:hAnsi="Times New Roman" w:cs="Times New Roman"/>
          <w:sz w:val="24"/>
          <w:szCs w:val="24"/>
          <w:lang w:eastAsia="en-IN"/>
        </w:rPr>
        <w:t>agronomic</w:t>
      </w:r>
      <w:proofErr w:type="spellEnd"/>
      <w:r w:rsidRPr="00AE4E0A">
        <w:rPr>
          <w:rFonts w:ascii="Times New Roman" w:eastAsia="Times New Roman" w:hAnsi="Times New Roman" w:cs="Times New Roman"/>
          <w:sz w:val="24"/>
          <w:szCs w:val="24"/>
          <w:lang w:eastAsia="en-IN"/>
        </w:rPr>
        <w:t xml:space="preserve"> practices (</w:t>
      </w:r>
      <w:proofErr w:type="spellStart"/>
      <w:r w:rsidR="00DA03B0" w:rsidRPr="00AE4E0A">
        <w:rPr>
          <w:rFonts w:ascii="Times New Roman" w:eastAsia="Times New Roman" w:hAnsi="Times New Roman" w:cs="Times New Roman"/>
          <w:sz w:val="24"/>
          <w:szCs w:val="24"/>
          <w:lang w:eastAsia="en-IN"/>
        </w:rPr>
        <w:t>Fi</w:t>
      </w:r>
      <w:r w:rsidRPr="00AE4E0A">
        <w:rPr>
          <w:rFonts w:ascii="Times New Roman" w:eastAsia="Times New Roman" w:hAnsi="Times New Roman" w:cs="Times New Roman"/>
          <w:i/>
          <w:iCs/>
          <w:sz w:val="24"/>
          <w:szCs w:val="24"/>
          <w:lang w:eastAsia="en-IN"/>
        </w:rPr>
        <w:t>et</w:t>
      </w:r>
      <w:proofErr w:type="spellEnd"/>
      <w:r w:rsidRPr="00AE4E0A">
        <w:rPr>
          <w:rFonts w:ascii="Times New Roman" w:eastAsia="Times New Roman" w:hAnsi="Times New Roman" w:cs="Times New Roman"/>
          <w:i/>
          <w:iCs/>
          <w:sz w:val="24"/>
          <w:szCs w:val="24"/>
          <w:lang w:eastAsia="en-IN"/>
        </w:rPr>
        <w:t xml:space="preserve"> al</w:t>
      </w:r>
      <w:r w:rsidRPr="00AE4E0A">
        <w:rPr>
          <w:rFonts w:ascii="Times New Roman" w:eastAsia="Times New Roman" w:hAnsi="Times New Roman" w:cs="Times New Roman"/>
          <w:sz w:val="24"/>
          <w:szCs w:val="24"/>
          <w:lang w:eastAsia="en-IN"/>
        </w:rPr>
        <w:t xml:space="preserve">., 2016; Prabhakar </w:t>
      </w:r>
      <w:r w:rsidRPr="00AE4E0A">
        <w:rPr>
          <w:rFonts w:ascii="Times New Roman" w:eastAsia="Times New Roman" w:hAnsi="Times New Roman" w:cs="Times New Roman"/>
          <w:i/>
          <w:iCs/>
          <w:sz w:val="24"/>
          <w:szCs w:val="24"/>
          <w:lang w:eastAsia="en-IN"/>
        </w:rPr>
        <w:t>et al</w:t>
      </w:r>
      <w:r w:rsidRPr="00AE4E0A">
        <w:rPr>
          <w:rFonts w:ascii="Times New Roman" w:eastAsia="Times New Roman" w:hAnsi="Times New Roman" w:cs="Times New Roman"/>
          <w:sz w:val="24"/>
          <w:szCs w:val="24"/>
          <w:lang w:eastAsia="en-IN"/>
        </w:rPr>
        <w:t>., 2019).</w:t>
      </w:r>
    </w:p>
    <w:p w:rsidR="001931F0" w:rsidRPr="00AE4E0A" w:rsidRDefault="001931F0" w:rsidP="001931F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Nevertheless, advancements in remote sensing, </w:t>
      </w:r>
      <w:r w:rsidR="00AE37E3" w:rsidRPr="00AE4E0A">
        <w:rPr>
          <w:rFonts w:ascii="Times New Roman" w:eastAsia="Times New Roman" w:hAnsi="Times New Roman" w:cs="Times New Roman"/>
          <w:sz w:val="24"/>
          <w:szCs w:val="24"/>
          <w:lang w:eastAsia="en-IN"/>
        </w:rPr>
        <w:t>Artificial Intelligence (</w:t>
      </w:r>
      <w:r w:rsidRPr="00AE4E0A">
        <w:rPr>
          <w:rFonts w:ascii="Times New Roman" w:eastAsia="Times New Roman" w:hAnsi="Times New Roman" w:cs="Times New Roman"/>
          <w:sz w:val="24"/>
          <w:szCs w:val="24"/>
          <w:lang w:eastAsia="en-IN"/>
        </w:rPr>
        <w:t>AI</w:t>
      </w:r>
      <w:r w:rsidR="00AE37E3" w:rsidRPr="00AE4E0A">
        <w:rPr>
          <w:rFonts w:ascii="Times New Roman" w:eastAsia="Times New Roman" w:hAnsi="Times New Roman" w:cs="Times New Roman"/>
          <w:sz w:val="24"/>
          <w:szCs w:val="24"/>
          <w:lang w:eastAsia="en-IN"/>
        </w:rPr>
        <w:t>)</w:t>
      </w:r>
      <w:r w:rsidRPr="00AE4E0A">
        <w:rPr>
          <w:rFonts w:ascii="Times New Roman" w:eastAsia="Times New Roman" w:hAnsi="Times New Roman" w:cs="Times New Roman"/>
          <w:sz w:val="24"/>
          <w:szCs w:val="24"/>
          <w:lang w:eastAsia="en-IN"/>
        </w:rPr>
        <w:t xml:space="preserve">-driven </w:t>
      </w:r>
      <w:r w:rsidR="00A5773D" w:rsidRPr="00AE4E0A">
        <w:rPr>
          <w:rFonts w:ascii="Times New Roman" w:eastAsia="Times New Roman" w:hAnsi="Times New Roman" w:cs="Times New Roman"/>
          <w:sz w:val="24"/>
          <w:szCs w:val="24"/>
          <w:lang w:eastAsia="en-IN"/>
        </w:rPr>
        <w:t>modelling</w:t>
      </w:r>
      <w:r w:rsidRPr="00AE4E0A">
        <w:rPr>
          <w:rFonts w:ascii="Times New Roman" w:eastAsia="Times New Roman" w:hAnsi="Times New Roman" w:cs="Times New Roman"/>
          <w:sz w:val="24"/>
          <w:szCs w:val="24"/>
          <w:lang w:eastAsia="en-IN"/>
        </w:rPr>
        <w:t xml:space="preserve">, </w:t>
      </w:r>
      <w:r w:rsidR="00721A28" w:rsidRPr="00AE4E0A">
        <w:rPr>
          <w:rFonts w:ascii="Times New Roman" w:eastAsia="Times New Roman" w:hAnsi="Times New Roman" w:cs="Times New Roman"/>
          <w:sz w:val="24"/>
          <w:szCs w:val="24"/>
          <w:lang w:eastAsia="en-IN"/>
        </w:rPr>
        <w:t>Information and Communication Technologies (</w:t>
      </w:r>
      <w:r w:rsidRPr="00AE4E0A">
        <w:rPr>
          <w:rFonts w:ascii="Times New Roman" w:eastAsia="Times New Roman" w:hAnsi="Times New Roman" w:cs="Times New Roman"/>
          <w:sz w:val="24"/>
          <w:szCs w:val="24"/>
          <w:lang w:eastAsia="en-IN"/>
        </w:rPr>
        <w:t>ICTs</w:t>
      </w:r>
      <w:r w:rsidR="00721A28" w:rsidRPr="00AE4E0A">
        <w:rPr>
          <w:rFonts w:ascii="Times New Roman" w:eastAsia="Times New Roman" w:hAnsi="Times New Roman" w:cs="Times New Roman"/>
          <w:sz w:val="24"/>
          <w:szCs w:val="24"/>
          <w:lang w:eastAsia="en-IN"/>
        </w:rPr>
        <w:t>)</w:t>
      </w:r>
      <w:r w:rsidRPr="00AE4E0A">
        <w:rPr>
          <w:rFonts w:ascii="Times New Roman" w:eastAsia="Times New Roman" w:hAnsi="Times New Roman" w:cs="Times New Roman"/>
          <w:sz w:val="24"/>
          <w:szCs w:val="24"/>
          <w:lang w:eastAsia="en-IN"/>
        </w:rPr>
        <w:t xml:space="preserve">, and participatory approaches are creating new opportunities to improve the reach, relevance, and responsiveness of AAS. Emerging models </w:t>
      </w:r>
      <w:proofErr w:type="spellStart"/>
      <w:r w:rsidR="00A5773D" w:rsidRPr="00AE4E0A">
        <w:rPr>
          <w:rFonts w:ascii="Times New Roman" w:eastAsia="Times New Roman" w:hAnsi="Times New Roman" w:cs="Times New Roman"/>
          <w:sz w:val="24"/>
          <w:szCs w:val="24"/>
          <w:lang w:eastAsia="en-IN"/>
        </w:rPr>
        <w:t>emphasise</w:t>
      </w:r>
      <w:r w:rsidRPr="00AE4E0A">
        <w:rPr>
          <w:rFonts w:ascii="Times New Roman" w:eastAsia="Times New Roman" w:hAnsi="Times New Roman" w:cs="Times New Roman"/>
          <w:sz w:val="24"/>
          <w:szCs w:val="24"/>
          <w:lang w:eastAsia="en-IN"/>
        </w:rPr>
        <w:t>co</w:t>
      </w:r>
      <w:proofErr w:type="spellEnd"/>
      <w:r w:rsidRPr="00AE4E0A">
        <w:rPr>
          <w:rFonts w:ascii="Times New Roman" w:eastAsia="Times New Roman" w:hAnsi="Times New Roman" w:cs="Times New Roman"/>
          <w:sz w:val="24"/>
          <w:szCs w:val="24"/>
          <w:lang w:eastAsia="en-IN"/>
        </w:rPr>
        <w:t xml:space="preserve">-production of advisories, integration with crop simulation tools, and feedback mechanisms to ensure user-centric design and delivery (WMO, 2019). This article presents a comprehensive review of the current challenges facing weather-based </w:t>
      </w: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-advisory services in India and explores emerging opportunities for their enhancement in light of technological and institutional innovations.</w:t>
      </w:r>
    </w:p>
    <w:p w:rsidR="00D1723D" w:rsidRPr="00AE4E0A" w:rsidRDefault="00D1723D" w:rsidP="008C134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 xml:space="preserve">2. Evolution and Structure of </w:t>
      </w:r>
      <w:proofErr w:type="spellStart"/>
      <w:r w:rsidRPr="00AE4E0A">
        <w:rPr>
          <w:rFonts w:ascii="Times New Roman" w:eastAsia="Times New Roman" w:hAnsi="Times New Roman" w:cs="Times New Roman"/>
          <w:b/>
          <w:bCs/>
          <w:sz w:val="24"/>
          <w:szCs w:val="24"/>
          <w:lang w:eastAsia="en-IN"/>
        </w:rPr>
        <w:t>Agro</w:t>
      </w:r>
      <w:proofErr w:type="spellEnd"/>
      <w:r w:rsidRPr="00AE4E0A">
        <w:rPr>
          <w:rFonts w:ascii="Times New Roman" w:eastAsia="Times New Roman" w:hAnsi="Times New Roman" w:cs="Times New Roman"/>
          <w:b/>
          <w:bCs/>
          <w:sz w:val="24"/>
          <w:szCs w:val="24"/>
          <w:lang w:eastAsia="en-IN"/>
        </w:rPr>
        <w:t>-Advisory Services in India</w:t>
      </w:r>
    </w:p>
    <w:p w:rsidR="00EE4B39" w:rsidRPr="00AE4E0A"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lastRenderedPageBreak/>
        <w:t xml:space="preserve">2.1 </w:t>
      </w:r>
      <w:r w:rsidR="00EE4B39" w:rsidRPr="00AE4E0A">
        <w:rPr>
          <w:rFonts w:ascii="Times New Roman" w:eastAsia="Times New Roman" w:hAnsi="Times New Roman" w:cs="Times New Roman"/>
          <w:b/>
          <w:bCs/>
          <w:sz w:val="24"/>
          <w:szCs w:val="24"/>
          <w:lang w:eastAsia="en-IN"/>
        </w:rPr>
        <w:t>Early Foundations (1920s–1945)</w:t>
      </w:r>
    </w:p>
    <w:p w:rsidR="00EE4B39" w:rsidRPr="00AE4E0A"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The genesis of agrometeorological services can be traced to the Royal Commission on Agriculture (1926), which </w:t>
      </w:r>
      <w:r w:rsidR="00A5773D" w:rsidRPr="00AE4E0A">
        <w:rPr>
          <w:rFonts w:ascii="Times New Roman" w:eastAsia="Times New Roman" w:hAnsi="Times New Roman" w:cs="Times New Roman"/>
          <w:sz w:val="24"/>
          <w:szCs w:val="24"/>
          <w:lang w:eastAsia="en-IN"/>
        </w:rPr>
        <w:t>recognised</w:t>
      </w:r>
      <w:r w:rsidR="00D15465" w:rsidRPr="00AE4E0A">
        <w:rPr>
          <w:rFonts w:ascii="Times New Roman" w:eastAsia="Times New Roman" w:hAnsi="Times New Roman" w:cs="Times New Roman"/>
          <w:sz w:val="24"/>
          <w:szCs w:val="24"/>
          <w:lang w:eastAsia="en-IN"/>
        </w:rPr>
        <w:t xml:space="preserve"> </w:t>
      </w:r>
      <w:r w:rsidRPr="00AE4E0A">
        <w:rPr>
          <w:rFonts w:ascii="Times New Roman" w:eastAsia="Times New Roman" w:hAnsi="Times New Roman" w:cs="Times New Roman"/>
          <w:sz w:val="24"/>
          <w:szCs w:val="24"/>
          <w:lang w:eastAsia="en-IN"/>
        </w:rPr>
        <w:t xml:space="preserve">the critical role of meteorology in improving crop production and reducing weather-induced losses. Responding to this recommendation, the India Meteorological Department (IMD) established the Agricultural Meteorology Division in 1932 at Pune under the leadership of </w:t>
      </w:r>
      <w:proofErr w:type="spellStart"/>
      <w:r w:rsidRPr="00AE4E0A">
        <w:rPr>
          <w:rFonts w:ascii="Times New Roman" w:eastAsia="Times New Roman" w:hAnsi="Times New Roman" w:cs="Times New Roman"/>
          <w:sz w:val="24"/>
          <w:szCs w:val="24"/>
          <w:lang w:eastAsia="en-IN"/>
        </w:rPr>
        <w:t>Dr.</w:t>
      </w:r>
      <w:proofErr w:type="spellEnd"/>
      <w:r w:rsidRPr="00AE4E0A">
        <w:rPr>
          <w:rFonts w:ascii="Times New Roman" w:eastAsia="Times New Roman" w:hAnsi="Times New Roman" w:cs="Times New Roman"/>
          <w:sz w:val="24"/>
          <w:szCs w:val="24"/>
          <w:lang w:eastAsia="en-IN"/>
        </w:rPr>
        <w:t xml:space="preserve"> L.A. Ramdas. This pioneering initiative marked one of the earliest global attempts to study weather–crop interactions scientifically (Agricultural Meteorology Division, IMD Pune, 1976; 2007).</w:t>
      </w:r>
    </w:p>
    <w:p w:rsidR="00EE4B39" w:rsidRPr="00AE4E0A"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During this formative stage, experimental observatories were set up on agricultural campuses to measure soil moisture, evapotranspiration, and microclimatic variables. Tools such as crop-weather diagrams and calendars were developed to guide planting, irrigation scheduling, and pest management. These efforts laid the foundation for systematic weather-based farm advisories.</w:t>
      </w:r>
    </w:p>
    <w:p w:rsidR="00DB23B1" w:rsidRPr="00AE4E0A" w:rsidRDefault="00DB23B1"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EE4B39" w:rsidRPr="00AE4E0A"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 xml:space="preserve">2.2 </w:t>
      </w:r>
      <w:r w:rsidR="00EE4B39" w:rsidRPr="00AE4E0A">
        <w:rPr>
          <w:rFonts w:ascii="Times New Roman" w:eastAsia="Times New Roman" w:hAnsi="Times New Roman" w:cs="Times New Roman"/>
          <w:b/>
          <w:bCs/>
          <w:sz w:val="24"/>
          <w:szCs w:val="24"/>
          <w:lang w:eastAsia="en-IN"/>
        </w:rPr>
        <w:t>Post-War Expansion: Farmers’ Weather Bulletin (1945)</w:t>
      </w:r>
    </w:p>
    <w:p w:rsidR="00EE4B39" w:rsidRPr="00AE4E0A"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Following World War II, IMD redirected its resources toward civilian applications, leading to the launch of the Farmers’ Weather Bulletin (FWB) in 1945. Broadcast via All India Radio, the FWB provided district-level weather forecasts, warnings for frost and storms, and rainfall outlooks crucial for sowing and harvesting (Agricultural Meteorology Division, IMD Pune, 2007</w:t>
      </w:r>
      <w:proofErr w:type="gramStart"/>
      <w:r w:rsidRPr="00AE4E0A">
        <w:rPr>
          <w:rFonts w:ascii="Times New Roman" w:eastAsia="Times New Roman" w:hAnsi="Times New Roman" w:cs="Times New Roman"/>
          <w:sz w:val="24"/>
          <w:szCs w:val="24"/>
          <w:lang w:eastAsia="en-IN"/>
        </w:rPr>
        <w:t>).While</w:t>
      </w:r>
      <w:proofErr w:type="gramEnd"/>
      <w:r w:rsidRPr="00AE4E0A">
        <w:rPr>
          <w:rFonts w:ascii="Times New Roman" w:eastAsia="Times New Roman" w:hAnsi="Times New Roman" w:cs="Times New Roman"/>
          <w:sz w:val="24"/>
          <w:szCs w:val="24"/>
          <w:lang w:eastAsia="en-IN"/>
        </w:rPr>
        <w:t xml:space="preserve"> innovative for its time, the FWB mainly delivered weather information without translating it into actionable agronomic advice. Farmers still had to interpret forecasts themselves, creating demand for more comprehensive advisory services.</w:t>
      </w:r>
    </w:p>
    <w:p w:rsidR="00EE4B39" w:rsidRPr="00AE4E0A"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2.3</w:t>
      </w:r>
      <w:r w:rsidR="00EE4B39" w:rsidRPr="00AE4E0A">
        <w:rPr>
          <w:rFonts w:ascii="Times New Roman" w:eastAsia="Times New Roman" w:hAnsi="Times New Roman" w:cs="Times New Roman"/>
          <w:b/>
          <w:bCs/>
          <w:sz w:val="24"/>
          <w:szCs w:val="24"/>
          <w:lang w:eastAsia="en-IN"/>
        </w:rPr>
        <w:t xml:space="preserve"> State-Level </w:t>
      </w:r>
      <w:proofErr w:type="spellStart"/>
      <w:r w:rsidR="00EE4B39" w:rsidRPr="00AE4E0A">
        <w:rPr>
          <w:rFonts w:ascii="Times New Roman" w:eastAsia="Times New Roman" w:hAnsi="Times New Roman" w:cs="Times New Roman"/>
          <w:b/>
          <w:bCs/>
          <w:sz w:val="24"/>
          <w:szCs w:val="24"/>
          <w:lang w:eastAsia="en-IN"/>
        </w:rPr>
        <w:t>Agromet</w:t>
      </w:r>
      <w:proofErr w:type="spellEnd"/>
      <w:r w:rsidR="00EE4B39" w:rsidRPr="00AE4E0A">
        <w:rPr>
          <w:rFonts w:ascii="Times New Roman" w:eastAsia="Times New Roman" w:hAnsi="Times New Roman" w:cs="Times New Roman"/>
          <w:b/>
          <w:bCs/>
          <w:sz w:val="24"/>
          <w:szCs w:val="24"/>
          <w:lang w:eastAsia="en-IN"/>
        </w:rPr>
        <w:t xml:space="preserve"> Advisory Services (1977)</w:t>
      </w:r>
    </w:p>
    <w:p w:rsidR="00EE4B39" w:rsidRPr="00AE4E0A"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In 1976, the National Commission on Agriculture </w:t>
      </w:r>
      <w:r w:rsidR="00A5773D" w:rsidRPr="00AE4E0A">
        <w:rPr>
          <w:rFonts w:ascii="Times New Roman" w:eastAsia="Times New Roman" w:hAnsi="Times New Roman" w:cs="Times New Roman"/>
          <w:sz w:val="24"/>
          <w:szCs w:val="24"/>
          <w:lang w:eastAsia="en-IN"/>
        </w:rPr>
        <w:t>emphasised</w:t>
      </w:r>
      <w:r w:rsidR="00D15465" w:rsidRPr="00AE4E0A">
        <w:rPr>
          <w:rFonts w:ascii="Times New Roman" w:eastAsia="Times New Roman" w:hAnsi="Times New Roman" w:cs="Times New Roman"/>
          <w:sz w:val="24"/>
          <w:szCs w:val="24"/>
          <w:lang w:eastAsia="en-IN"/>
        </w:rPr>
        <w:t xml:space="preserve"> </w:t>
      </w:r>
      <w:r w:rsidRPr="00AE4E0A">
        <w:rPr>
          <w:rFonts w:ascii="Times New Roman" w:eastAsia="Times New Roman" w:hAnsi="Times New Roman" w:cs="Times New Roman"/>
          <w:sz w:val="24"/>
          <w:szCs w:val="24"/>
          <w:lang w:eastAsia="en-IN"/>
        </w:rPr>
        <w:t>the need for weather-based farm management guidance. This led to the official launch of Agrometeorological Advisory Services (AAS) in 1977 from Madras (now Chennai) (NCA, 1976</w:t>
      </w:r>
      <w:r w:rsidR="009A2397">
        <w:rPr>
          <w:rFonts w:ascii="Times New Roman" w:eastAsia="Times New Roman" w:hAnsi="Times New Roman" w:cs="Times New Roman"/>
          <w:sz w:val="24"/>
          <w:szCs w:val="24"/>
          <w:lang w:eastAsia="en-IN"/>
        </w:rPr>
        <w:t>)</w:t>
      </w:r>
      <w:r w:rsidRPr="00AE4E0A">
        <w:rPr>
          <w:rFonts w:ascii="Times New Roman" w:eastAsia="Times New Roman" w:hAnsi="Times New Roman" w:cs="Times New Roman"/>
          <w:sz w:val="24"/>
          <w:szCs w:val="24"/>
          <w:lang w:eastAsia="en-IN"/>
        </w:rPr>
        <w:t>.</w:t>
      </w:r>
    </w:p>
    <w:p w:rsidR="00EE4B39" w:rsidRPr="00AE4E0A"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Using insights from the Satellite Instructional Television Experiment (SITE) of 1975–76, IMD began issuing biweekly advisories through radio and television, advising farmers on sowing windows, irrigation schedules, and crop protection measures. By the early 1980s, AAS had expanded to multiple states, marking India’s first systematic attempt to integrate weather science with agricultural decision-making.</w:t>
      </w:r>
    </w:p>
    <w:p w:rsidR="00EE4B39" w:rsidRPr="00AE4E0A"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2.4</w:t>
      </w:r>
      <w:r w:rsidR="00EE4B39" w:rsidRPr="00AE4E0A">
        <w:rPr>
          <w:rFonts w:ascii="Times New Roman" w:eastAsia="Times New Roman" w:hAnsi="Times New Roman" w:cs="Times New Roman"/>
          <w:b/>
          <w:bCs/>
          <w:sz w:val="24"/>
          <w:szCs w:val="24"/>
          <w:lang w:eastAsia="en-IN"/>
        </w:rPr>
        <w:t xml:space="preserve"> Medium-Range Forecasting and AMFUs (1991)</w:t>
      </w:r>
    </w:p>
    <w:p w:rsidR="00EE4B39" w:rsidRPr="00AE4E0A"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The severe droughts of the early 1980s underscored the need for medium-range forecasts (3–10 days) to support agricultural operations. Consequently, the National Centre for Medium-Range Weather Forecasting (NCMRWF) was established in 1988, introducing Numerical Weather Prediction (NWP) models to generate more accurate forecasts (Rathore, 2013).</w:t>
      </w:r>
    </w:p>
    <w:p w:rsidR="00EE4B39" w:rsidRPr="00AE4E0A"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In 1991, </w:t>
      </w: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 xml:space="preserve">-Meteorological Field Units (AMFUs) were set up across 127 </w:t>
      </w: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 xml:space="preserve">-climatic zones, co-located with agricultural universities and </w:t>
      </w:r>
      <w:r w:rsidR="002B4DF2" w:rsidRPr="00AE4E0A">
        <w:rPr>
          <w:rFonts w:ascii="Times New Roman" w:eastAsia="Times New Roman" w:hAnsi="Times New Roman" w:cs="Times New Roman"/>
          <w:sz w:val="24"/>
          <w:szCs w:val="24"/>
          <w:lang w:eastAsia="en-IN"/>
        </w:rPr>
        <w:t>the Indian Council of Agricultural Research (</w:t>
      </w:r>
      <w:r w:rsidRPr="00AE4E0A">
        <w:rPr>
          <w:rFonts w:ascii="Times New Roman" w:eastAsia="Times New Roman" w:hAnsi="Times New Roman" w:cs="Times New Roman"/>
          <w:sz w:val="24"/>
          <w:szCs w:val="24"/>
          <w:lang w:eastAsia="en-IN"/>
        </w:rPr>
        <w:t>ICAR</w:t>
      </w:r>
      <w:r w:rsidR="002B4DF2" w:rsidRPr="00AE4E0A">
        <w:rPr>
          <w:rFonts w:ascii="Times New Roman" w:eastAsia="Times New Roman" w:hAnsi="Times New Roman" w:cs="Times New Roman"/>
          <w:sz w:val="24"/>
          <w:szCs w:val="24"/>
          <w:lang w:eastAsia="en-IN"/>
        </w:rPr>
        <w:t>)</w:t>
      </w:r>
      <w:r w:rsidRPr="00AE4E0A">
        <w:rPr>
          <w:rFonts w:ascii="Times New Roman" w:eastAsia="Times New Roman" w:hAnsi="Times New Roman" w:cs="Times New Roman"/>
          <w:sz w:val="24"/>
          <w:szCs w:val="24"/>
          <w:lang w:eastAsia="en-IN"/>
        </w:rPr>
        <w:t xml:space="preserve"> research institutes. Agricultural scientists collaborated with meteorologists </w:t>
      </w:r>
      <w:r w:rsidRPr="00AE4E0A">
        <w:rPr>
          <w:rFonts w:ascii="Times New Roman" w:eastAsia="Times New Roman" w:hAnsi="Times New Roman" w:cs="Times New Roman"/>
          <w:sz w:val="24"/>
          <w:szCs w:val="24"/>
          <w:lang w:eastAsia="en-IN"/>
        </w:rPr>
        <w:lastRenderedPageBreak/>
        <w:t xml:space="preserve">to interpret forecasts and prepare </w:t>
      </w:r>
      <w:r w:rsidR="00A5773D" w:rsidRPr="00AE4E0A">
        <w:rPr>
          <w:rFonts w:ascii="Times New Roman" w:eastAsia="Times New Roman" w:hAnsi="Times New Roman" w:cs="Times New Roman"/>
          <w:sz w:val="24"/>
          <w:szCs w:val="24"/>
          <w:lang w:eastAsia="en-IN"/>
        </w:rPr>
        <w:t>localised</w:t>
      </w:r>
      <w:r w:rsidR="00D15465" w:rsidRPr="00AE4E0A">
        <w:rPr>
          <w:rFonts w:ascii="Times New Roman" w:eastAsia="Times New Roman" w:hAnsi="Times New Roman" w:cs="Times New Roman"/>
          <w:sz w:val="24"/>
          <w:szCs w:val="24"/>
          <w:lang w:eastAsia="en-IN"/>
        </w:rPr>
        <w:t xml:space="preserve"> </w:t>
      </w:r>
      <w:r w:rsidRPr="00AE4E0A">
        <w:rPr>
          <w:rFonts w:ascii="Times New Roman" w:eastAsia="Times New Roman" w:hAnsi="Times New Roman" w:cs="Times New Roman"/>
          <w:sz w:val="24"/>
          <w:szCs w:val="24"/>
          <w:lang w:eastAsia="en-IN"/>
        </w:rPr>
        <w:t xml:space="preserve">advisories. Feedback mechanisms and annual review meetings helped refine models and improve service delivery (Bal </w:t>
      </w:r>
      <w:r w:rsidRPr="00AE4E0A">
        <w:rPr>
          <w:rFonts w:ascii="Times New Roman" w:eastAsia="Times New Roman" w:hAnsi="Times New Roman" w:cs="Times New Roman"/>
          <w:i/>
          <w:iCs/>
          <w:sz w:val="24"/>
          <w:szCs w:val="24"/>
          <w:lang w:eastAsia="en-IN"/>
        </w:rPr>
        <w:t>et al</w:t>
      </w:r>
      <w:r w:rsidRPr="00AE4E0A">
        <w:rPr>
          <w:rFonts w:ascii="Times New Roman" w:eastAsia="Times New Roman" w:hAnsi="Times New Roman" w:cs="Times New Roman"/>
          <w:sz w:val="24"/>
          <w:szCs w:val="24"/>
          <w:lang w:eastAsia="en-IN"/>
        </w:rPr>
        <w:t>., 2021).</w:t>
      </w:r>
    </w:p>
    <w:p w:rsidR="00EE4B39" w:rsidRPr="00AE4E0A"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2.5</w:t>
      </w:r>
      <w:r w:rsidR="00EE4B39" w:rsidRPr="00AE4E0A">
        <w:rPr>
          <w:rFonts w:ascii="Times New Roman" w:eastAsia="Times New Roman" w:hAnsi="Times New Roman" w:cs="Times New Roman"/>
          <w:b/>
          <w:bCs/>
          <w:sz w:val="24"/>
          <w:szCs w:val="24"/>
          <w:lang w:eastAsia="en-IN"/>
        </w:rPr>
        <w:t>. Integration and District-Level Services (2008)</w:t>
      </w:r>
    </w:p>
    <w:p w:rsidR="00EE4B39" w:rsidRPr="00AE4E0A"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By the early 2000s, AAS was operating under two parallel frameworks—IMD-led state advisories and NCMRWF-led </w:t>
      </w: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-climatic zone advisories. To eliminate redundancy and improve efficiency, the Ministry of Earth Sciences convened a committee in 2006 to develop a unified system.</w:t>
      </w:r>
    </w:p>
    <w:p w:rsidR="00EE4B39" w:rsidRPr="00AE4E0A"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This led to the launch of Integrated Agrometeorological Advisory Services (IAAS) on 1 June 2008, providing district-level advisories. The system employed multi-model ensemble (MME) forecasting and leveraged SMS, print, and electronic media for dissemination. IAAS significantly expanded outreach, enabling millions of farmers to access actionable weather information (Recommendation Committee on IAAS, 2007; Rathore et al., 2011).</w:t>
      </w:r>
    </w:p>
    <w:p w:rsidR="00DB23B1" w:rsidRPr="00AE4E0A" w:rsidRDefault="00DB23B1"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EE4B39" w:rsidRPr="00AE4E0A"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2.6.</w:t>
      </w:r>
      <w:r w:rsidR="00EE4B39" w:rsidRPr="00AE4E0A">
        <w:rPr>
          <w:rFonts w:ascii="Times New Roman" w:eastAsia="Times New Roman" w:hAnsi="Times New Roman" w:cs="Times New Roman"/>
          <w:b/>
          <w:bCs/>
          <w:sz w:val="24"/>
          <w:szCs w:val="24"/>
          <w:lang w:eastAsia="en-IN"/>
        </w:rPr>
        <w:t xml:space="preserve"> </w:t>
      </w:r>
      <w:proofErr w:type="spellStart"/>
      <w:r w:rsidR="00EE4B39" w:rsidRPr="00AE4E0A">
        <w:rPr>
          <w:rFonts w:ascii="Times New Roman" w:eastAsia="Times New Roman" w:hAnsi="Times New Roman" w:cs="Times New Roman"/>
          <w:b/>
          <w:bCs/>
          <w:sz w:val="24"/>
          <w:szCs w:val="24"/>
          <w:lang w:eastAsia="en-IN"/>
        </w:rPr>
        <w:t>Gramin</w:t>
      </w:r>
      <w:proofErr w:type="spellEnd"/>
      <w:r w:rsidR="00EE4B39" w:rsidRPr="00AE4E0A">
        <w:rPr>
          <w:rFonts w:ascii="Times New Roman" w:eastAsia="Times New Roman" w:hAnsi="Times New Roman" w:cs="Times New Roman"/>
          <w:b/>
          <w:bCs/>
          <w:sz w:val="24"/>
          <w:szCs w:val="24"/>
          <w:lang w:eastAsia="en-IN"/>
        </w:rPr>
        <w:t xml:space="preserve"> Krishi Mausam </w:t>
      </w:r>
      <w:proofErr w:type="spellStart"/>
      <w:r w:rsidR="00EE4B39" w:rsidRPr="00AE4E0A">
        <w:rPr>
          <w:rFonts w:ascii="Times New Roman" w:eastAsia="Times New Roman" w:hAnsi="Times New Roman" w:cs="Times New Roman"/>
          <w:b/>
          <w:bCs/>
          <w:sz w:val="24"/>
          <w:szCs w:val="24"/>
          <w:lang w:eastAsia="en-IN"/>
        </w:rPr>
        <w:t>Sewa</w:t>
      </w:r>
      <w:proofErr w:type="spellEnd"/>
      <w:r w:rsidR="00EE4B39" w:rsidRPr="00AE4E0A">
        <w:rPr>
          <w:rFonts w:ascii="Times New Roman" w:eastAsia="Times New Roman" w:hAnsi="Times New Roman" w:cs="Times New Roman"/>
          <w:b/>
          <w:bCs/>
          <w:sz w:val="24"/>
          <w:szCs w:val="24"/>
          <w:lang w:eastAsia="en-IN"/>
        </w:rPr>
        <w:t xml:space="preserve"> and Block-Level Advisories (2012–2018)</w:t>
      </w:r>
    </w:p>
    <w:p w:rsidR="00EE4B39" w:rsidRPr="00AE4E0A"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The success of IAAS revealed the need for even more granular forecasts. Recognizing variability within districts, the </w:t>
      </w:r>
      <w:proofErr w:type="spellStart"/>
      <w:r w:rsidRPr="00AE4E0A">
        <w:rPr>
          <w:rFonts w:ascii="Times New Roman" w:eastAsia="Times New Roman" w:hAnsi="Times New Roman" w:cs="Times New Roman"/>
          <w:sz w:val="24"/>
          <w:szCs w:val="24"/>
          <w:lang w:eastAsia="en-IN"/>
        </w:rPr>
        <w:t>Gramin</w:t>
      </w:r>
      <w:proofErr w:type="spellEnd"/>
      <w:r w:rsidRPr="00AE4E0A">
        <w:rPr>
          <w:rFonts w:ascii="Times New Roman" w:eastAsia="Times New Roman" w:hAnsi="Times New Roman" w:cs="Times New Roman"/>
          <w:sz w:val="24"/>
          <w:szCs w:val="24"/>
          <w:lang w:eastAsia="en-IN"/>
        </w:rPr>
        <w:t xml:space="preserve"> Krishi Mausam </w:t>
      </w:r>
      <w:proofErr w:type="spellStart"/>
      <w:r w:rsidRPr="00AE4E0A">
        <w:rPr>
          <w:rFonts w:ascii="Times New Roman" w:eastAsia="Times New Roman" w:hAnsi="Times New Roman" w:cs="Times New Roman"/>
          <w:sz w:val="24"/>
          <w:szCs w:val="24"/>
          <w:lang w:eastAsia="en-IN"/>
        </w:rPr>
        <w:t>Sewa</w:t>
      </w:r>
      <w:proofErr w:type="spellEnd"/>
      <w:r w:rsidRPr="00AE4E0A">
        <w:rPr>
          <w:rFonts w:ascii="Times New Roman" w:eastAsia="Times New Roman" w:hAnsi="Times New Roman" w:cs="Times New Roman"/>
          <w:sz w:val="24"/>
          <w:szCs w:val="24"/>
          <w:lang w:eastAsia="en-IN"/>
        </w:rPr>
        <w:t xml:space="preserve"> (GKMS) was introduced under the 12th Five-Year Plan (2012).</w:t>
      </w:r>
    </w:p>
    <w:p w:rsidR="00EE4B39" w:rsidRPr="00AE4E0A"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Under GKMS, District </w:t>
      </w: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 xml:space="preserve">-Met Units (DAMUs) were established in Krishi Vigyan </w:t>
      </w:r>
      <w:proofErr w:type="spellStart"/>
      <w:r w:rsidRPr="00AE4E0A">
        <w:rPr>
          <w:rFonts w:ascii="Times New Roman" w:eastAsia="Times New Roman" w:hAnsi="Times New Roman" w:cs="Times New Roman"/>
          <w:sz w:val="24"/>
          <w:szCs w:val="24"/>
          <w:lang w:eastAsia="en-IN"/>
        </w:rPr>
        <w:t>Kendras</w:t>
      </w:r>
      <w:proofErr w:type="spellEnd"/>
      <w:r w:rsidRPr="00AE4E0A">
        <w:rPr>
          <w:rFonts w:ascii="Times New Roman" w:eastAsia="Times New Roman" w:hAnsi="Times New Roman" w:cs="Times New Roman"/>
          <w:sz w:val="24"/>
          <w:szCs w:val="24"/>
          <w:lang w:eastAsia="en-IN"/>
        </w:rPr>
        <w:t xml:space="preserve"> (KVKs), staffed with trained </w:t>
      </w:r>
      <w:proofErr w:type="spellStart"/>
      <w:r w:rsidRPr="00AE4E0A">
        <w:rPr>
          <w:rFonts w:ascii="Times New Roman" w:eastAsia="Times New Roman" w:hAnsi="Times New Roman" w:cs="Times New Roman"/>
          <w:sz w:val="24"/>
          <w:szCs w:val="24"/>
          <w:lang w:eastAsia="en-IN"/>
        </w:rPr>
        <w:t>agrometeorologists</w:t>
      </w:r>
      <w:proofErr w:type="spellEnd"/>
      <w:r w:rsidRPr="00AE4E0A">
        <w:rPr>
          <w:rFonts w:ascii="Times New Roman" w:eastAsia="Times New Roman" w:hAnsi="Times New Roman" w:cs="Times New Roman"/>
          <w:sz w:val="24"/>
          <w:szCs w:val="24"/>
          <w:lang w:eastAsia="en-IN"/>
        </w:rPr>
        <w:t xml:space="preserve"> and observers. In 2018, block-level advisories were piloted in over 100 blocks, integrating high-resolution weather forecasts (12.5 km grids) with local field data. By 2023, block-level services expanded to cover approximately 3,100 blocks, ensuring hyper-local, actionable guidance for farmers (Vijaya Kumar et al., 2017).</w:t>
      </w:r>
    </w:p>
    <w:p w:rsidR="00B40DEA" w:rsidRPr="00AE4E0A" w:rsidRDefault="00B40DEA" w:rsidP="00B40DE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The GKMS system provides </w:t>
      </w:r>
      <w:r w:rsidRPr="00AE4E0A">
        <w:rPr>
          <w:rFonts w:ascii="Times New Roman" w:eastAsia="Times New Roman" w:hAnsi="Times New Roman" w:cs="Times New Roman"/>
          <w:b/>
          <w:bCs/>
          <w:sz w:val="24"/>
          <w:szCs w:val="24"/>
          <w:lang w:eastAsia="en-IN"/>
        </w:rPr>
        <w:t>five-day weather forecasts</w:t>
      </w:r>
      <w:r w:rsidRPr="00AE4E0A">
        <w:rPr>
          <w:rFonts w:ascii="Times New Roman" w:eastAsia="Times New Roman" w:hAnsi="Times New Roman" w:cs="Times New Roman"/>
          <w:sz w:val="24"/>
          <w:szCs w:val="24"/>
          <w:lang w:eastAsia="en-IN"/>
        </w:rPr>
        <w:t xml:space="preserve"> (covering rainfall, temperature, humidity, wind speed/direction, and cloud cover) and </w:t>
      </w:r>
      <w:r w:rsidRPr="00AE4E0A">
        <w:rPr>
          <w:rFonts w:ascii="Times New Roman" w:eastAsia="Times New Roman" w:hAnsi="Times New Roman" w:cs="Times New Roman"/>
          <w:b/>
          <w:bCs/>
          <w:sz w:val="24"/>
          <w:szCs w:val="24"/>
          <w:lang w:eastAsia="en-IN"/>
        </w:rPr>
        <w:t>block-level advisories</w:t>
      </w:r>
      <w:r w:rsidRPr="00AE4E0A">
        <w:rPr>
          <w:rFonts w:ascii="Times New Roman" w:eastAsia="Times New Roman" w:hAnsi="Times New Roman" w:cs="Times New Roman"/>
          <w:sz w:val="24"/>
          <w:szCs w:val="24"/>
          <w:lang w:eastAsia="en-IN"/>
        </w:rPr>
        <w:t xml:space="preserve"> twice a week. These advisories are tailored for major crops, livestock, and fisheries and disseminated through SMS, mobile apps (e.g., </w:t>
      </w:r>
      <w:proofErr w:type="spellStart"/>
      <w:r w:rsidRPr="00AE4E0A">
        <w:rPr>
          <w:rFonts w:ascii="Times New Roman" w:eastAsia="Times New Roman" w:hAnsi="Times New Roman" w:cs="Times New Roman"/>
          <w:i/>
          <w:iCs/>
          <w:sz w:val="24"/>
          <w:szCs w:val="24"/>
          <w:lang w:eastAsia="en-IN"/>
        </w:rPr>
        <w:t>Meghdoot</w:t>
      </w:r>
      <w:proofErr w:type="spellEnd"/>
      <w:r w:rsidRPr="00AE4E0A">
        <w:rPr>
          <w:rFonts w:ascii="Times New Roman" w:eastAsia="Times New Roman" w:hAnsi="Times New Roman" w:cs="Times New Roman"/>
          <w:sz w:val="24"/>
          <w:szCs w:val="24"/>
          <w:lang w:eastAsia="en-IN"/>
        </w:rPr>
        <w:t xml:space="preserve">, </w:t>
      </w:r>
      <w:proofErr w:type="spellStart"/>
      <w:r w:rsidRPr="00AE4E0A">
        <w:rPr>
          <w:rFonts w:ascii="Times New Roman" w:eastAsia="Times New Roman" w:hAnsi="Times New Roman" w:cs="Times New Roman"/>
          <w:i/>
          <w:iCs/>
          <w:sz w:val="24"/>
          <w:szCs w:val="24"/>
          <w:lang w:eastAsia="en-IN"/>
        </w:rPr>
        <w:t>Damini</w:t>
      </w:r>
      <w:proofErr w:type="spellEnd"/>
      <w:r w:rsidRPr="00AE4E0A">
        <w:rPr>
          <w:rFonts w:ascii="Times New Roman" w:eastAsia="Times New Roman" w:hAnsi="Times New Roman" w:cs="Times New Roman"/>
          <w:sz w:val="24"/>
          <w:szCs w:val="24"/>
          <w:lang w:eastAsia="en-IN"/>
        </w:rPr>
        <w:t>), radio, TV, and social media platforms (IMD, 2023).</w:t>
      </w:r>
    </w:p>
    <w:p w:rsidR="00EE4B39" w:rsidRPr="00AE4E0A" w:rsidRDefault="00B40DEA" w:rsidP="00B40DEA">
      <w:pPr>
        <w:spacing w:after="0" w:line="240" w:lineRule="auto"/>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2.7</w:t>
      </w:r>
      <w:r w:rsidR="00EE4B39" w:rsidRPr="00AE4E0A">
        <w:rPr>
          <w:rFonts w:ascii="Times New Roman" w:eastAsia="Times New Roman" w:hAnsi="Times New Roman" w:cs="Times New Roman"/>
          <w:b/>
          <w:bCs/>
          <w:sz w:val="24"/>
          <w:szCs w:val="24"/>
          <w:lang w:eastAsia="en-IN"/>
        </w:rPr>
        <w:t xml:space="preserve"> Modern Era: Advanced Technologies and Digital Outreach</w:t>
      </w:r>
    </w:p>
    <w:p w:rsidR="00B40DEA" w:rsidRPr="00AE4E0A" w:rsidRDefault="00B40DEA" w:rsidP="00B40DEA">
      <w:pPr>
        <w:spacing w:before="100" w:beforeAutospacing="1" w:after="100" w:afterAutospacing="1"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Recent years have witnessed a shift toward </w:t>
      </w:r>
      <w:r w:rsidRPr="00AE4E0A">
        <w:rPr>
          <w:rFonts w:ascii="Times New Roman" w:eastAsia="Times New Roman" w:hAnsi="Times New Roman" w:cs="Times New Roman"/>
          <w:b/>
          <w:bCs/>
          <w:sz w:val="24"/>
          <w:szCs w:val="24"/>
          <w:lang w:eastAsia="en-IN"/>
        </w:rPr>
        <w:t>digitally-enabled, demand-driven AAS</w:t>
      </w:r>
      <w:r w:rsidRPr="00AE4E0A">
        <w:rPr>
          <w:rFonts w:ascii="Times New Roman" w:eastAsia="Times New Roman" w:hAnsi="Times New Roman" w:cs="Times New Roman"/>
          <w:sz w:val="24"/>
          <w:szCs w:val="24"/>
          <w:lang w:eastAsia="en-IN"/>
        </w:rPr>
        <w:t xml:space="preserve">. The adoption of </w:t>
      </w:r>
      <w:r w:rsidRPr="00AE4E0A">
        <w:rPr>
          <w:rFonts w:ascii="Times New Roman" w:eastAsia="Times New Roman" w:hAnsi="Times New Roman" w:cs="Times New Roman"/>
          <w:b/>
          <w:bCs/>
          <w:sz w:val="24"/>
          <w:szCs w:val="24"/>
          <w:lang w:eastAsia="en-IN"/>
        </w:rPr>
        <w:t>ICTs</w:t>
      </w:r>
      <w:r w:rsidRPr="00AE4E0A">
        <w:rPr>
          <w:rFonts w:ascii="Times New Roman" w:eastAsia="Times New Roman" w:hAnsi="Times New Roman" w:cs="Times New Roman"/>
          <w:sz w:val="24"/>
          <w:szCs w:val="24"/>
          <w:lang w:eastAsia="en-IN"/>
        </w:rPr>
        <w:t xml:space="preserve">, </w:t>
      </w:r>
      <w:r w:rsidRPr="00AE4E0A">
        <w:rPr>
          <w:rFonts w:ascii="Times New Roman" w:eastAsia="Times New Roman" w:hAnsi="Times New Roman" w:cs="Times New Roman"/>
          <w:b/>
          <w:bCs/>
          <w:sz w:val="24"/>
          <w:szCs w:val="24"/>
          <w:lang w:eastAsia="en-IN"/>
        </w:rPr>
        <w:t>mobile phones</w:t>
      </w:r>
      <w:r w:rsidRPr="00AE4E0A">
        <w:rPr>
          <w:rFonts w:ascii="Times New Roman" w:eastAsia="Times New Roman" w:hAnsi="Times New Roman" w:cs="Times New Roman"/>
          <w:sz w:val="24"/>
          <w:szCs w:val="24"/>
          <w:lang w:eastAsia="en-IN"/>
        </w:rPr>
        <w:t xml:space="preserve">, </w:t>
      </w:r>
      <w:r w:rsidRPr="00AE4E0A">
        <w:rPr>
          <w:rFonts w:ascii="Times New Roman" w:eastAsia="Times New Roman" w:hAnsi="Times New Roman" w:cs="Times New Roman"/>
          <w:b/>
          <w:bCs/>
          <w:sz w:val="24"/>
          <w:szCs w:val="24"/>
          <w:lang w:eastAsia="en-IN"/>
        </w:rPr>
        <w:t>AI/ML-driven decision support systems</w:t>
      </w:r>
      <w:r w:rsidRPr="00AE4E0A">
        <w:rPr>
          <w:rFonts w:ascii="Times New Roman" w:eastAsia="Times New Roman" w:hAnsi="Times New Roman" w:cs="Times New Roman"/>
          <w:sz w:val="24"/>
          <w:szCs w:val="24"/>
          <w:lang w:eastAsia="en-IN"/>
        </w:rPr>
        <w:t xml:space="preserve">, and </w:t>
      </w:r>
      <w:r w:rsidRPr="00AE4E0A">
        <w:rPr>
          <w:rFonts w:ascii="Times New Roman" w:eastAsia="Times New Roman" w:hAnsi="Times New Roman" w:cs="Times New Roman"/>
          <w:b/>
          <w:bCs/>
          <w:sz w:val="24"/>
          <w:szCs w:val="24"/>
          <w:lang w:eastAsia="en-IN"/>
        </w:rPr>
        <w:t>GIS-based forecast models</w:t>
      </w:r>
      <w:r w:rsidRPr="00AE4E0A">
        <w:rPr>
          <w:rFonts w:ascii="Times New Roman" w:eastAsia="Times New Roman" w:hAnsi="Times New Roman" w:cs="Times New Roman"/>
          <w:sz w:val="24"/>
          <w:szCs w:val="24"/>
          <w:lang w:eastAsia="en-IN"/>
        </w:rPr>
        <w:t xml:space="preserve"> has transformed the scale and precision of advisories.</w:t>
      </w:r>
    </w:p>
    <w:p w:rsidR="00EE4B39" w:rsidRPr="00AE4E0A" w:rsidRDefault="00EE4B39" w:rsidP="00EE4B3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b/>
          <w:bCs/>
          <w:sz w:val="24"/>
          <w:szCs w:val="24"/>
          <w:lang w:eastAsia="en-IN"/>
        </w:rPr>
        <w:t>High-Resolution Models:</w:t>
      </w:r>
      <w:r w:rsidRPr="00AE4E0A">
        <w:rPr>
          <w:rFonts w:ascii="Times New Roman" w:eastAsia="Times New Roman" w:hAnsi="Times New Roman" w:cs="Times New Roman"/>
          <w:sz w:val="24"/>
          <w:szCs w:val="24"/>
          <w:lang w:eastAsia="en-IN"/>
        </w:rPr>
        <w:t xml:space="preserve"> Introduction of GFS T1534 and ensemble-based probabilistic forecasts.</w:t>
      </w:r>
    </w:p>
    <w:p w:rsidR="00EE4B39" w:rsidRPr="00AE4E0A" w:rsidRDefault="00EE4B39" w:rsidP="00EE4B3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b/>
          <w:bCs/>
          <w:sz w:val="24"/>
          <w:szCs w:val="24"/>
          <w:lang w:eastAsia="en-IN"/>
        </w:rPr>
        <w:t>Automatic Weather Stations (AWS):</w:t>
      </w:r>
      <w:r w:rsidRPr="00AE4E0A">
        <w:rPr>
          <w:rFonts w:ascii="Times New Roman" w:eastAsia="Times New Roman" w:hAnsi="Times New Roman" w:cs="Times New Roman"/>
          <w:sz w:val="24"/>
          <w:szCs w:val="24"/>
          <w:lang w:eastAsia="en-IN"/>
        </w:rPr>
        <w:t xml:space="preserve"> A network of over 200 </w:t>
      </w: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-AWS units captures real-time weather and soil data.</w:t>
      </w:r>
    </w:p>
    <w:p w:rsidR="00EE4B39" w:rsidRPr="00AE4E0A" w:rsidRDefault="00EE4B39" w:rsidP="00EE4B3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b/>
          <w:bCs/>
          <w:sz w:val="24"/>
          <w:szCs w:val="24"/>
          <w:lang w:eastAsia="en-IN"/>
        </w:rPr>
        <w:t>Satellite and Remote Sensing:</w:t>
      </w:r>
      <w:r w:rsidRPr="00AE4E0A">
        <w:rPr>
          <w:rFonts w:ascii="Times New Roman" w:eastAsia="Times New Roman" w:hAnsi="Times New Roman" w:cs="Times New Roman"/>
          <w:sz w:val="24"/>
          <w:szCs w:val="24"/>
          <w:lang w:eastAsia="en-IN"/>
        </w:rPr>
        <w:t xml:space="preserve"> Used for estimating evapotranspiration, soil moisture, and crop health indices.</w:t>
      </w:r>
    </w:p>
    <w:p w:rsidR="00EE4B39" w:rsidRPr="00AE4E0A" w:rsidRDefault="00EE4B39" w:rsidP="00EE4B3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b/>
          <w:bCs/>
          <w:sz w:val="24"/>
          <w:szCs w:val="24"/>
          <w:lang w:eastAsia="en-IN"/>
        </w:rPr>
        <w:lastRenderedPageBreak/>
        <w:t>Digital Platforms:</w:t>
      </w:r>
      <w:r w:rsidRPr="00AE4E0A">
        <w:rPr>
          <w:rFonts w:ascii="Times New Roman" w:eastAsia="Times New Roman" w:hAnsi="Times New Roman" w:cs="Times New Roman"/>
          <w:sz w:val="24"/>
          <w:szCs w:val="24"/>
          <w:lang w:eastAsia="en-IN"/>
        </w:rPr>
        <w:t xml:space="preserve"> Advisories are now disseminated via mobile apps, SMS, WhatsApp, and interactive voice systems.</w:t>
      </w:r>
    </w:p>
    <w:p w:rsidR="00B40DEA" w:rsidRPr="00AE4E0A" w:rsidRDefault="00B40DEA" w:rsidP="00B40D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b/>
          <w:bCs/>
          <w:sz w:val="24"/>
          <w:szCs w:val="24"/>
          <w:lang w:eastAsia="en-IN"/>
        </w:rPr>
        <w:t>FASAL</w:t>
      </w:r>
      <w:r w:rsidRPr="00AE4E0A">
        <w:rPr>
          <w:rFonts w:ascii="Times New Roman" w:eastAsia="Times New Roman" w:hAnsi="Times New Roman" w:cs="Times New Roman"/>
          <w:sz w:val="24"/>
          <w:szCs w:val="24"/>
          <w:lang w:eastAsia="en-IN"/>
        </w:rPr>
        <w:t xml:space="preserve"> (Forecasting Agricultural Output using Space, Agrometeorology and Land-based observations),</w:t>
      </w:r>
    </w:p>
    <w:p w:rsidR="00B40DEA" w:rsidRPr="00AE4E0A" w:rsidRDefault="00B40DEA" w:rsidP="000A076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AE4E0A">
        <w:rPr>
          <w:rFonts w:ascii="Times New Roman" w:eastAsia="Times New Roman" w:hAnsi="Times New Roman" w:cs="Times New Roman"/>
          <w:b/>
          <w:bCs/>
          <w:sz w:val="24"/>
          <w:szCs w:val="24"/>
          <w:lang w:eastAsia="en-IN"/>
        </w:rPr>
        <w:t>Kisan</w:t>
      </w:r>
      <w:proofErr w:type="spellEnd"/>
      <w:r w:rsidRPr="00AE4E0A">
        <w:rPr>
          <w:rFonts w:ascii="Times New Roman" w:eastAsia="Times New Roman" w:hAnsi="Times New Roman" w:cs="Times New Roman"/>
          <w:b/>
          <w:bCs/>
          <w:sz w:val="24"/>
          <w:szCs w:val="24"/>
          <w:lang w:eastAsia="en-IN"/>
        </w:rPr>
        <w:t xml:space="preserve"> Suvidha App</w:t>
      </w:r>
      <w:r w:rsidRPr="00AE4E0A">
        <w:rPr>
          <w:rFonts w:ascii="Times New Roman" w:eastAsia="Times New Roman" w:hAnsi="Times New Roman" w:cs="Times New Roman"/>
          <w:sz w:val="24"/>
          <w:szCs w:val="24"/>
          <w:lang w:eastAsia="en-IN"/>
        </w:rPr>
        <w:t xml:space="preserve"> (launched by </w:t>
      </w:r>
      <w:r w:rsidR="000A076A" w:rsidRPr="00AE4E0A">
        <w:rPr>
          <w:rFonts w:ascii="Times New Roman" w:eastAsia="Times New Roman" w:hAnsi="Times New Roman" w:cs="Times New Roman"/>
          <w:sz w:val="24"/>
          <w:szCs w:val="24"/>
          <w:lang w:eastAsia="en-IN"/>
        </w:rPr>
        <w:t>Ministry of Agriculture and Farmers Welfare (</w:t>
      </w:r>
      <w:proofErr w:type="spellStart"/>
      <w:r w:rsidRPr="00AE4E0A">
        <w:rPr>
          <w:rFonts w:ascii="Times New Roman" w:eastAsia="Times New Roman" w:hAnsi="Times New Roman" w:cs="Times New Roman"/>
          <w:sz w:val="24"/>
          <w:szCs w:val="24"/>
          <w:lang w:eastAsia="en-IN"/>
        </w:rPr>
        <w:t>MoA&amp;FW</w:t>
      </w:r>
      <w:proofErr w:type="spellEnd"/>
      <w:r w:rsidR="000A076A" w:rsidRPr="00AE4E0A">
        <w:rPr>
          <w:rFonts w:ascii="Times New Roman" w:eastAsia="Times New Roman" w:hAnsi="Times New Roman" w:cs="Times New Roman"/>
          <w:sz w:val="24"/>
          <w:szCs w:val="24"/>
          <w:lang w:eastAsia="en-IN"/>
        </w:rPr>
        <w:t>)</w:t>
      </w:r>
      <w:r w:rsidRPr="00AE4E0A">
        <w:rPr>
          <w:rFonts w:ascii="Times New Roman" w:eastAsia="Times New Roman" w:hAnsi="Times New Roman" w:cs="Times New Roman"/>
          <w:sz w:val="24"/>
          <w:szCs w:val="24"/>
          <w:lang w:eastAsia="en-IN"/>
        </w:rPr>
        <w:t>),</w:t>
      </w:r>
    </w:p>
    <w:p w:rsidR="00B40DEA" w:rsidRPr="00AE4E0A" w:rsidRDefault="00B40DEA" w:rsidP="00B40D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AE4E0A">
        <w:rPr>
          <w:rFonts w:ascii="Times New Roman" w:eastAsia="Times New Roman" w:hAnsi="Times New Roman" w:cs="Times New Roman"/>
          <w:b/>
          <w:bCs/>
          <w:sz w:val="24"/>
          <w:szCs w:val="24"/>
          <w:lang w:eastAsia="en-IN"/>
        </w:rPr>
        <w:t>Meghdoot</w:t>
      </w:r>
      <w:proofErr w:type="spellEnd"/>
      <w:r w:rsidRPr="00AE4E0A">
        <w:rPr>
          <w:rFonts w:ascii="Times New Roman" w:eastAsia="Times New Roman" w:hAnsi="Times New Roman" w:cs="Times New Roman"/>
          <w:b/>
          <w:bCs/>
          <w:sz w:val="24"/>
          <w:szCs w:val="24"/>
          <w:lang w:eastAsia="en-IN"/>
        </w:rPr>
        <w:t xml:space="preserve"> App</w:t>
      </w:r>
      <w:r w:rsidRPr="00AE4E0A">
        <w:rPr>
          <w:rFonts w:ascii="Times New Roman" w:eastAsia="Times New Roman" w:hAnsi="Times New Roman" w:cs="Times New Roman"/>
          <w:sz w:val="24"/>
          <w:szCs w:val="24"/>
          <w:lang w:eastAsia="en-IN"/>
        </w:rPr>
        <w:t xml:space="preserve"> (</w:t>
      </w:r>
      <w:r w:rsidR="00687DCB" w:rsidRPr="00AE4E0A">
        <w:rPr>
          <w:rFonts w:ascii="Times New Roman" w:eastAsia="Times New Roman" w:hAnsi="Times New Roman" w:cs="Times New Roman"/>
          <w:sz w:val="24"/>
          <w:szCs w:val="24"/>
          <w:lang w:eastAsia="en-IN"/>
        </w:rPr>
        <w:t>India Meteorological Department (</w:t>
      </w:r>
      <w:r w:rsidRPr="00AE4E0A">
        <w:rPr>
          <w:rFonts w:ascii="Times New Roman" w:eastAsia="Times New Roman" w:hAnsi="Times New Roman" w:cs="Times New Roman"/>
          <w:sz w:val="24"/>
          <w:szCs w:val="24"/>
          <w:lang w:eastAsia="en-IN"/>
        </w:rPr>
        <w:t>IMD</w:t>
      </w:r>
      <w:r w:rsidR="00687DCB" w:rsidRPr="00AE4E0A">
        <w:rPr>
          <w:rFonts w:ascii="Times New Roman" w:eastAsia="Times New Roman" w:hAnsi="Times New Roman" w:cs="Times New Roman"/>
          <w:sz w:val="24"/>
          <w:szCs w:val="24"/>
          <w:lang w:eastAsia="en-IN"/>
        </w:rPr>
        <w:t>)</w:t>
      </w:r>
      <w:r w:rsidRPr="00AE4E0A">
        <w:rPr>
          <w:rFonts w:ascii="Times New Roman" w:eastAsia="Times New Roman" w:hAnsi="Times New Roman" w:cs="Times New Roman"/>
          <w:sz w:val="24"/>
          <w:szCs w:val="24"/>
          <w:lang w:eastAsia="en-IN"/>
        </w:rPr>
        <w:t xml:space="preserve"> + </w:t>
      </w:r>
      <w:r w:rsidR="00687DCB" w:rsidRPr="00AE4E0A">
        <w:rPr>
          <w:rFonts w:ascii="Times New Roman" w:eastAsia="Times New Roman" w:hAnsi="Times New Roman" w:cs="Times New Roman"/>
          <w:sz w:val="24"/>
          <w:szCs w:val="24"/>
          <w:lang w:eastAsia="en-IN"/>
        </w:rPr>
        <w:t>Indian Institute of Tropical Meteorology (</w:t>
      </w:r>
      <w:r w:rsidRPr="00AE4E0A">
        <w:rPr>
          <w:rFonts w:ascii="Times New Roman" w:eastAsia="Times New Roman" w:hAnsi="Times New Roman" w:cs="Times New Roman"/>
          <w:sz w:val="24"/>
          <w:szCs w:val="24"/>
          <w:lang w:eastAsia="en-IN"/>
        </w:rPr>
        <w:t>IITM</w:t>
      </w:r>
      <w:r w:rsidR="00687DCB" w:rsidRPr="00AE4E0A">
        <w:rPr>
          <w:rFonts w:ascii="Times New Roman" w:eastAsia="Times New Roman" w:hAnsi="Times New Roman" w:cs="Times New Roman"/>
          <w:sz w:val="24"/>
          <w:szCs w:val="24"/>
          <w:lang w:eastAsia="en-IN"/>
        </w:rPr>
        <w:t>)</w:t>
      </w:r>
      <w:r w:rsidRPr="00AE4E0A">
        <w:rPr>
          <w:rFonts w:ascii="Times New Roman" w:eastAsia="Times New Roman" w:hAnsi="Times New Roman" w:cs="Times New Roman"/>
          <w:sz w:val="24"/>
          <w:szCs w:val="24"/>
          <w:lang w:eastAsia="en-IN"/>
        </w:rPr>
        <w:t xml:space="preserve"> collaboration),</w:t>
      </w:r>
    </w:p>
    <w:p w:rsidR="00B40DEA" w:rsidRPr="00AE4E0A" w:rsidRDefault="00B40DEA" w:rsidP="00B40D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b/>
          <w:bCs/>
          <w:sz w:val="24"/>
          <w:szCs w:val="24"/>
          <w:lang w:eastAsia="en-IN"/>
        </w:rPr>
        <w:t>Smart AAS platforms</w:t>
      </w:r>
      <w:r w:rsidRPr="00AE4E0A">
        <w:rPr>
          <w:rFonts w:ascii="Times New Roman" w:eastAsia="Times New Roman" w:hAnsi="Times New Roman" w:cs="Times New Roman"/>
          <w:sz w:val="24"/>
          <w:szCs w:val="24"/>
          <w:lang w:eastAsia="en-IN"/>
        </w:rPr>
        <w:t xml:space="preserve"> by ICAR institutions and private </w:t>
      </w:r>
      <w:proofErr w:type="spellStart"/>
      <w:r w:rsidRPr="00AE4E0A">
        <w:rPr>
          <w:rFonts w:ascii="Times New Roman" w:eastAsia="Times New Roman" w:hAnsi="Times New Roman" w:cs="Times New Roman"/>
          <w:sz w:val="24"/>
          <w:szCs w:val="24"/>
          <w:lang w:eastAsia="en-IN"/>
        </w:rPr>
        <w:t>agritech</w:t>
      </w:r>
      <w:proofErr w:type="spellEnd"/>
      <w:r w:rsidRPr="00AE4E0A">
        <w:rPr>
          <w:rFonts w:ascii="Times New Roman" w:eastAsia="Times New Roman" w:hAnsi="Times New Roman" w:cs="Times New Roman"/>
          <w:sz w:val="24"/>
          <w:szCs w:val="24"/>
          <w:lang w:eastAsia="en-IN"/>
        </w:rPr>
        <w:t xml:space="preserve"> firms,</w:t>
      </w:r>
    </w:p>
    <w:p w:rsidR="001931F0" w:rsidRPr="00AE4E0A" w:rsidRDefault="00EE4B39" w:rsidP="00B40DE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These innovations have made AAS more accurate, timely, and user-friendly, enhancing farmers’ ability to manage climatic </w:t>
      </w:r>
      <w:proofErr w:type="spellStart"/>
      <w:r w:rsidRPr="00AE4E0A">
        <w:rPr>
          <w:rFonts w:ascii="Times New Roman" w:eastAsia="Times New Roman" w:hAnsi="Times New Roman" w:cs="Times New Roman"/>
          <w:sz w:val="24"/>
          <w:szCs w:val="24"/>
          <w:lang w:eastAsia="en-IN"/>
        </w:rPr>
        <w:t>risks.</w:t>
      </w:r>
      <w:r w:rsidR="003806E5" w:rsidRPr="00AE4E0A">
        <w:rPr>
          <w:rFonts w:ascii="Times New Roman" w:eastAsia="Times New Roman" w:hAnsi="Times New Roman" w:cs="Times New Roman"/>
          <w:sz w:val="24"/>
          <w:szCs w:val="24"/>
          <w:lang w:eastAsia="en-IN"/>
        </w:rPr>
        <w:t>They</w:t>
      </w:r>
      <w:proofErr w:type="spellEnd"/>
      <w:r w:rsidR="003806E5" w:rsidRPr="00AE4E0A">
        <w:rPr>
          <w:rFonts w:ascii="Times New Roman" w:eastAsia="Times New Roman" w:hAnsi="Times New Roman" w:cs="Times New Roman"/>
          <w:sz w:val="24"/>
          <w:szCs w:val="24"/>
          <w:lang w:eastAsia="en-IN"/>
        </w:rPr>
        <w:t xml:space="preserve"> </w:t>
      </w:r>
      <w:r w:rsidR="001931F0" w:rsidRPr="00AE4E0A">
        <w:rPr>
          <w:rFonts w:ascii="Times New Roman" w:eastAsia="Times New Roman" w:hAnsi="Times New Roman" w:cs="Times New Roman"/>
          <w:sz w:val="24"/>
          <w:szCs w:val="24"/>
          <w:lang w:eastAsia="en-IN"/>
        </w:rPr>
        <w:t xml:space="preserve">have enabled more accurate, real-time, and crop-specific advisories at the village or even farm level (WMO, 2019).Furthermore, the introduction of climate-smart village models and participatory weather stations under projects like CCAFS(Climate Change, Agriculture and Food Security) </w:t>
      </w:r>
      <w:r w:rsidR="00A5773D" w:rsidRPr="00AE4E0A">
        <w:rPr>
          <w:rFonts w:ascii="Times New Roman" w:eastAsia="Times New Roman" w:hAnsi="Times New Roman" w:cs="Times New Roman"/>
          <w:sz w:val="24"/>
          <w:szCs w:val="24"/>
          <w:lang w:eastAsia="en-IN"/>
        </w:rPr>
        <w:t>has</w:t>
      </w:r>
      <w:r w:rsidR="00D15465" w:rsidRPr="00AE4E0A">
        <w:rPr>
          <w:rFonts w:ascii="Times New Roman" w:eastAsia="Times New Roman" w:hAnsi="Times New Roman" w:cs="Times New Roman"/>
          <w:sz w:val="24"/>
          <w:szCs w:val="24"/>
          <w:lang w:eastAsia="en-IN"/>
        </w:rPr>
        <w:t xml:space="preserve"> </w:t>
      </w:r>
      <w:r w:rsidR="001931F0" w:rsidRPr="00AE4E0A">
        <w:rPr>
          <w:rFonts w:ascii="Times New Roman" w:eastAsia="Times New Roman" w:hAnsi="Times New Roman" w:cs="Times New Roman"/>
          <w:sz w:val="24"/>
          <w:szCs w:val="24"/>
          <w:lang w:eastAsia="en-IN"/>
        </w:rPr>
        <w:t>fostered two-way communication and feedback loops between service providers and farmers.</w:t>
      </w:r>
    </w:p>
    <w:p w:rsidR="00B40DEA" w:rsidRPr="00AE4E0A" w:rsidRDefault="00B40DEA" w:rsidP="00B40DEA">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B40DEA" w:rsidRPr="00AE4E0A" w:rsidRDefault="00B40DEA" w:rsidP="00B40DEA">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1931F0" w:rsidRPr="00AE4E0A" w:rsidRDefault="001931F0" w:rsidP="001931F0">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2.</w:t>
      </w:r>
      <w:r w:rsidR="00B40DEA" w:rsidRPr="00AE4E0A">
        <w:rPr>
          <w:rFonts w:ascii="Times New Roman" w:eastAsia="Times New Roman" w:hAnsi="Times New Roman" w:cs="Times New Roman"/>
          <w:b/>
          <w:bCs/>
          <w:sz w:val="24"/>
          <w:szCs w:val="24"/>
          <w:lang w:eastAsia="en-IN"/>
        </w:rPr>
        <w:t>8</w:t>
      </w:r>
      <w:r w:rsidRPr="00AE4E0A">
        <w:rPr>
          <w:rFonts w:ascii="Times New Roman" w:eastAsia="Times New Roman" w:hAnsi="Times New Roman" w:cs="Times New Roman"/>
          <w:b/>
          <w:bCs/>
          <w:sz w:val="24"/>
          <w:szCs w:val="24"/>
          <w:lang w:eastAsia="en-IN"/>
        </w:rPr>
        <w:t>. Institutional Structure of AAS in India</w:t>
      </w:r>
    </w:p>
    <w:p w:rsidR="001931F0" w:rsidRPr="00AE4E0A" w:rsidRDefault="001931F0" w:rsidP="001931F0">
      <w:pPr>
        <w:spacing w:before="100" w:beforeAutospacing="1" w:after="100" w:afterAutospacing="1"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India’s AAS is a multi-tiered system involving diverse stakeholders:</w:t>
      </w:r>
    </w:p>
    <w:p w:rsidR="006B15B5" w:rsidRPr="00AE4E0A" w:rsidRDefault="006B15B5" w:rsidP="001931F0">
      <w:pPr>
        <w:spacing w:before="100" w:beforeAutospacing="1" w:after="100" w:afterAutospacing="1"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b/>
          <w:bCs/>
          <w:sz w:val="24"/>
          <w:szCs w:val="24"/>
          <w:lang w:eastAsia="en-IN"/>
        </w:rPr>
        <w:t>Table 1:</w:t>
      </w:r>
      <w:r w:rsidR="008E4D72">
        <w:rPr>
          <w:rFonts w:ascii="Times New Roman" w:eastAsia="Times New Roman" w:hAnsi="Times New Roman" w:cs="Times New Roman"/>
          <w:b/>
          <w:bCs/>
          <w:sz w:val="24"/>
          <w:szCs w:val="24"/>
          <w:lang w:eastAsia="en-IN"/>
        </w:rPr>
        <w:t xml:space="preserve"> </w:t>
      </w:r>
      <w:r w:rsidRPr="00AE4E0A">
        <w:rPr>
          <w:rFonts w:ascii="Times New Roman" w:eastAsia="Times New Roman" w:hAnsi="Times New Roman" w:cs="Times New Roman"/>
          <w:b/>
          <w:bCs/>
          <w:sz w:val="24"/>
          <w:szCs w:val="24"/>
          <w:lang w:eastAsia="en-IN"/>
        </w:rPr>
        <w:t>Institutional Structure of AAS in India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9"/>
        <w:gridCol w:w="3434"/>
        <w:gridCol w:w="4113"/>
      </w:tblGrid>
      <w:tr w:rsidR="001931F0" w:rsidRPr="00AE4E0A" w:rsidTr="008C134D">
        <w:trPr>
          <w:tblHeader/>
          <w:tblCellSpacing w:w="15" w:type="dxa"/>
        </w:trPr>
        <w:tc>
          <w:tcPr>
            <w:tcW w:w="0" w:type="auto"/>
            <w:vAlign w:val="center"/>
            <w:hideMark/>
          </w:tcPr>
          <w:p w:rsidR="001931F0" w:rsidRPr="00AE4E0A" w:rsidRDefault="001931F0" w:rsidP="001931F0">
            <w:pPr>
              <w:spacing w:after="0" w:line="240" w:lineRule="auto"/>
              <w:jc w:val="center"/>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Level</w:t>
            </w:r>
          </w:p>
        </w:tc>
        <w:tc>
          <w:tcPr>
            <w:tcW w:w="0" w:type="auto"/>
            <w:vAlign w:val="center"/>
            <w:hideMark/>
          </w:tcPr>
          <w:p w:rsidR="001931F0" w:rsidRPr="00AE4E0A" w:rsidRDefault="001931F0" w:rsidP="001931F0">
            <w:pPr>
              <w:spacing w:after="0" w:line="240" w:lineRule="auto"/>
              <w:jc w:val="center"/>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Institution/Agency</w:t>
            </w:r>
          </w:p>
        </w:tc>
        <w:tc>
          <w:tcPr>
            <w:tcW w:w="0" w:type="auto"/>
            <w:vAlign w:val="center"/>
            <w:hideMark/>
          </w:tcPr>
          <w:p w:rsidR="001931F0" w:rsidRPr="00AE4E0A" w:rsidRDefault="001931F0" w:rsidP="001931F0">
            <w:pPr>
              <w:spacing w:after="0" w:line="240" w:lineRule="auto"/>
              <w:jc w:val="center"/>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Function</w:t>
            </w:r>
          </w:p>
        </w:tc>
      </w:tr>
      <w:tr w:rsidR="001931F0" w:rsidRPr="00AE4E0A" w:rsidTr="008C134D">
        <w:trPr>
          <w:tblCellSpacing w:w="15" w:type="dxa"/>
        </w:trPr>
        <w:tc>
          <w:tcPr>
            <w:tcW w:w="0" w:type="auto"/>
            <w:vAlign w:val="center"/>
            <w:hideMark/>
          </w:tcPr>
          <w:p w:rsidR="001931F0" w:rsidRPr="00AE4E0A" w:rsidRDefault="001931F0" w:rsidP="001931F0">
            <w:pPr>
              <w:spacing w:after="0"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b/>
                <w:bCs/>
                <w:sz w:val="24"/>
                <w:szCs w:val="24"/>
                <w:lang w:eastAsia="en-IN"/>
              </w:rPr>
              <w:t>National</w:t>
            </w:r>
          </w:p>
        </w:tc>
        <w:tc>
          <w:tcPr>
            <w:tcW w:w="0" w:type="auto"/>
            <w:vAlign w:val="center"/>
            <w:hideMark/>
          </w:tcPr>
          <w:p w:rsidR="001931F0" w:rsidRPr="00AE4E0A" w:rsidRDefault="001931F0" w:rsidP="001931F0">
            <w:pPr>
              <w:spacing w:after="0"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IMD, ICAR, IITM, ISRO</w:t>
            </w:r>
          </w:p>
        </w:tc>
        <w:tc>
          <w:tcPr>
            <w:tcW w:w="0" w:type="auto"/>
            <w:vAlign w:val="center"/>
            <w:hideMark/>
          </w:tcPr>
          <w:p w:rsidR="001931F0" w:rsidRPr="00AE4E0A" w:rsidRDefault="001931F0" w:rsidP="001931F0">
            <w:pPr>
              <w:spacing w:after="0"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Forecast generation, </w:t>
            </w:r>
            <w:r w:rsidR="003806E5" w:rsidRPr="00AE4E0A">
              <w:rPr>
                <w:rFonts w:ascii="Times New Roman" w:eastAsia="Times New Roman" w:hAnsi="Times New Roman" w:cs="Times New Roman"/>
                <w:sz w:val="24"/>
                <w:szCs w:val="24"/>
                <w:lang w:eastAsia="en-IN"/>
              </w:rPr>
              <w:t>modelling</w:t>
            </w:r>
            <w:r w:rsidRPr="00AE4E0A">
              <w:rPr>
                <w:rFonts w:ascii="Times New Roman" w:eastAsia="Times New Roman" w:hAnsi="Times New Roman" w:cs="Times New Roman"/>
                <w:sz w:val="24"/>
                <w:szCs w:val="24"/>
                <w:lang w:eastAsia="en-IN"/>
              </w:rPr>
              <w:t>, national-scale advisories, satellite data</w:t>
            </w:r>
          </w:p>
        </w:tc>
      </w:tr>
      <w:tr w:rsidR="001931F0" w:rsidRPr="00AE4E0A" w:rsidTr="008C134D">
        <w:trPr>
          <w:tblCellSpacing w:w="15" w:type="dxa"/>
        </w:trPr>
        <w:tc>
          <w:tcPr>
            <w:tcW w:w="0" w:type="auto"/>
            <w:vAlign w:val="center"/>
            <w:hideMark/>
          </w:tcPr>
          <w:p w:rsidR="001931F0" w:rsidRPr="00AE4E0A" w:rsidRDefault="001931F0" w:rsidP="001931F0">
            <w:pPr>
              <w:spacing w:after="0"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b/>
                <w:bCs/>
                <w:sz w:val="24"/>
                <w:szCs w:val="24"/>
                <w:lang w:eastAsia="en-IN"/>
              </w:rPr>
              <w:t>State/Regional</w:t>
            </w:r>
          </w:p>
        </w:tc>
        <w:tc>
          <w:tcPr>
            <w:tcW w:w="0" w:type="auto"/>
            <w:vAlign w:val="center"/>
            <w:hideMark/>
          </w:tcPr>
          <w:p w:rsidR="001931F0" w:rsidRPr="00AE4E0A" w:rsidRDefault="001931F0" w:rsidP="001931F0">
            <w:pPr>
              <w:spacing w:after="0"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SAUs, ICAR KVKs, State Met Departments</w:t>
            </w:r>
          </w:p>
        </w:tc>
        <w:tc>
          <w:tcPr>
            <w:tcW w:w="0" w:type="auto"/>
            <w:vAlign w:val="center"/>
            <w:hideMark/>
          </w:tcPr>
          <w:p w:rsidR="001931F0" w:rsidRPr="00AE4E0A" w:rsidRDefault="001931F0" w:rsidP="001931F0">
            <w:pPr>
              <w:spacing w:after="0"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District/block-level advisories, interpretation, training</w:t>
            </w:r>
          </w:p>
        </w:tc>
      </w:tr>
      <w:tr w:rsidR="001931F0" w:rsidRPr="00AE4E0A" w:rsidTr="008C134D">
        <w:trPr>
          <w:tblCellSpacing w:w="15" w:type="dxa"/>
        </w:trPr>
        <w:tc>
          <w:tcPr>
            <w:tcW w:w="0" w:type="auto"/>
            <w:vAlign w:val="center"/>
            <w:hideMark/>
          </w:tcPr>
          <w:p w:rsidR="001931F0" w:rsidRPr="00AE4E0A" w:rsidRDefault="001931F0" w:rsidP="001931F0">
            <w:pPr>
              <w:spacing w:after="0"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b/>
                <w:bCs/>
                <w:sz w:val="24"/>
                <w:szCs w:val="24"/>
                <w:lang w:eastAsia="en-IN"/>
              </w:rPr>
              <w:t>District/Block</w:t>
            </w:r>
          </w:p>
        </w:tc>
        <w:tc>
          <w:tcPr>
            <w:tcW w:w="0" w:type="auto"/>
            <w:vAlign w:val="center"/>
            <w:hideMark/>
          </w:tcPr>
          <w:p w:rsidR="001931F0" w:rsidRPr="00AE4E0A" w:rsidRDefault="001931F0" w:rsidP="001931F0">
            <w:pPr>
              <w:spacing w:after="0" w:line="240" w:lineRule="auto"/>
              <w:rPr>
                <w:rFonts w:ascii="Times New Roman" w:eastAsia="Times New Roman" w:hAnsi="Times New Roman" w:cs="Times New Roman"/>
                <w:sz w:val="24"/>
                <w:szCs w:val="24"/>
                <w:lang w:eastAsia="en-IN"/>
              </w:rPr>
            </w:pP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-Met Field Units (AMFUs), KVKs</w:t>
            </w:r>
          </w:p>
        </w:tc>
        <w:tc>
          <w:tcPr>
            <w:tcW w:w="0" w:type="auto"/>
            <w:vAlign w:val="center"/>
            <w:hideMark/>
          </w:tcPr>
          <w:p w:rsidR="001931F0" w:rsidRPr="00AE4E0A" w:rsidRDefault="003806E5" w:rsidP="001931F0">
            <w:pPr>
              <w:spacing w:after="0" w:line="240" w:lineRule="auto"/>
              <w:rPr>
                <w:rFonts w:ascii="Times New Roman" w:eastAsia="Times New Roman" w:hAnsi="Times New Roman" w:cs="Times New Roman"/>
                <w:sz w:val="24"/>
                <w:szCs w:val="24"/>
                <w:lang w:eastAsia="en-IN"/>
              </w:rPr>
            </w:pPr>
            <w:proofErr w:type="spellStart"/>
            <w:r w:rsidRPr="00AE4E0A">
              <w:rPr>
                <w:rFonts w:ascii="Times New Roman" w:eastAsia="Times New Roman" w:hAnsi="Times New Roman" w:cs="Times New Roman"/>
                <w:sz w:val="24"/>
                <w:szCs w:val="24"/>
                <w:lang w:eastAsia="en-IN"/>
              </w:rPr>
              <w:t>Localised</w:t>
            </w:r>
            <w:r w:rsidR="001931F0" w:rsidRPr="00AE4E0A">
              <w:rPr>
                <w:rFonts w:ascii="Times New Roman" w:eastAsia="Times New Roman" w:hAnsi="Times New Roman" w:cs="Times New Roman"/>
                <w:sz w:val="24"/>
                <w:szCs w:val="24"/>
                <w:lang w:eastAsia="en-IN"/>
              </w:rPr>
              <w:t>advisory</w:t>
            </w:r>
            <w:proofErr w:type="spellEnd"/>
            <w:r w:rsidR="001931F0" w:rsidRPr="00AE4E0A">
              <w:rPr>
                <w:rFonts w:ascii="Times New Roman" w:eastAsia="Times New Roman" w:hAnsi="Times New Roman" w:cs="Times New Roman"/>
                <w:sz w:val="24"/>
                <w:szCs w:val="24"/>
                <w:lang w:eastAsia="en-IN"/>
              </w:rPr>
              <w:t xml:space="preserve"> preparation, farmer interaction, feedback</w:t>
            </w:r>
          </w:p>
        </w:tc>
      </w:tr>
      <w:tr w:rsidR="001931F0" w:rsidRPr="00AE4E0A" w:rsidTr="008C134D">
        <w:trPr>
          <w:tblCellSpacing w:w="15" w:type="dxa"/>
        </w:trPr>
        <w:tc>
          <w:tcPr>
            <w:tcW w:w="0" w:type="auto"/>
            <w:vAlign w:val="center"/>
            <w:hideMark/>
          </w:tcPr>
          <w:p w:rsidR="001931F0" w:rsidRPr="00AE4E0A" w:rsidRDefault="001931F0" w:rsidP="001931F0">
            <w:pPr>
              <w:spacing w:after="0"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b/>
                <w:bCs/>
                <w:sz w:val="24"/>
                <w:szCs w:val="24"/>
                <w:lang w:eastAsia="en-IN"/>
              </w:rPr>
              <w:t>Community</w:t>
            </w:r>
          </w:p>
        </w:tc>
        <w:tc>
          <w:tcPr>
            <w:tcW w:w="0" w:type="auto"/>
            <w:vAlign w:val="center"/>
            <w:hideMark/>
          </w:tcPr>
          <w:p w:rsidR="001931F0" w:rsidRPr="00AE4E0A" w:rsidRDefault="001931F0" w:rsidP="001931F0">
            <w:pPr>
              <w:spacing w:after="0"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Farmer Producer </w:t>
            </w:r>
            <w:r w:rsidR="003806E5" w:rsidRPr="00AE4E0A">
              <w:rPr>
                <w:rFonts w:ascii="Times New Roman" w:eastAsia="Times New Roman" w:hAnsi="Times New Roman" w:cs="Times New Roman"/>
                <w:sz w:val="24"/>
                <w:szCs w:val="24"/>
                <w:lang w:eastAsia="en-IN"/>
              </w:rPr>
              <w:t>Organisations</w:t>
            </w:r>
            <w:r w:rsidRPr="00AE4E0A">
              <w:rPr>
                <w:rFonts w:ascii="Times New Roman" w:eastAsia="Times New Roman" w:hAnsi="Times New Roman" w:cs="Times New Roman"/>
                <w:sz w:val="24"/>
                <w:szCs w:val="24"/>
                <w:lang w:eastAsia="en-IN"/>
              </w:rPr>
              <w:t>, NGOs, Agri-</w:t>
            </w:r>
            <w:proofErr w:type="spellStart"/>
            <w:r w:rsidRPr="00AE4E0A">
              <w:rPr>
                <w:rFonts w:ascii="Times New Roman" w:eastAsia="Times New Roman" w:hAnsi="Times New Roman" w:cs="Times New Roman"/>
                <w:sz w:val="24"/>
                <w:szCs w:val="24"/>
                <w:lang w:eastAsia="en-IN"/>
              </w:rPr>
              <w:t>startups</w:t>
            </w:r>
            <w:proofErr w:type="spellEnd"/>
          </w:p>
        </w:tc>
        <w:tc>
          <w:tcPr>
            <w:tcW w:w="0" w:type="auto"/>
            <w:vAlign w:val="center"/>
            <w:hideMark/>
          </w:tcPr>
          <w:p w:rsidR="001931F0" w:rsidRPr="00AE4E0A" w:rsidRDefault="001931F0" w:rsidP="001931F0">
            <w:pPr>
              <w:spacing w:after="0"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Dissemination, translation, </w:t>
            </w:r>
            <w:r w:rsidR="003806E5" w:rsidRPr="00AE4E0A">
              <w:rPr>
                <w:rFonts w:ascii="Times New Roman" w:eastAsia="Times New Roman" w:hAnsi="Times New Roman" w:cs="Times New Roman"/>
                <w:sz w:val="24"/>
                <w:szCs w:val="24"/>
                <w:lang w:eastAsia="en-IN"/>
              </w:rPr>
              <w:t>personalisation</w:t>
            </w:r>
            <w:r w:rsidRPr="00AE4E0A">
              <w:rPr>
                <w:rFonts w:ascii="Times New Roman" w:eastAsia="Times New Roman" w:hAnsi="Times New Roman" w:cs="Times New Roman"/>
                <w:sz w:val="24"/>
                <w:szCs w:val="24"/>
                <w:lang w:eastAsia="en-IN"/>
              </w:rPr>
              <w:t>, last-mile delivery</w:t>
            </w:r>
          </w:p>
        </w:tc>
      </w:tr>
    </w:tbl>
    <w:p w:rsidR="001931F0" w:rsidRPr="00AE4E0A" w:rsidRDefault="001931F0" w:rsidP="001931F0">
      <w:pPr>
        <w:spacing w:before="100" w:beforeAutospacing="1" w:after="100" w:afterAutospacing="1"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This collaborative approach ensures that scientifically generated forecasts are </w:t>
      </w:r>
      <w:proofErr w:type="spellStart"/>
      <w:r w:rsidR="003806E5" w:rsidRPr="00AE4E0A">
        <w:rPr>
          <w:rFonts w:ascii="Times New Roman" w:eastAsia="Times New Roman" w:hAnsi="Times New Roman" w:cs="Times New Roman"/>
          <w:sz w:val="24"/>
          <w:szCs w:val="24"/>
          <w:lang w:eastAsia="en-IN"/>
        </w:rPr>
        <w:t>localised</w:t>
      </w:r>
      <w:r w:rsidRPr="00AE4E0A">
        <w:rPr>
          <w:rFonts w:ascii="Times New Roman" w:eastAsia="Times New Roman" w:hAnsi="Times New Roman" w:cs="Times New Roman"/>
          <w:sz w:val="24"/>
          <w:szCs w:val="24"/>
          <w:lang w:eastAsia="en-IN"/>
        </w:rPr>
        <w:t>using</w:t>
      </w:r>
      <w:proofErr w:type="spellEnd"/>
      <w:r w:rsidRPr="00AE4E0A">
        <w:rPr>
          <w:rFonts w:ascii="Times New Roman" w:eastAsia="Times New Roman" w:hAnsi="Times New Roman" w:cs="Times New Roman"/>
          <w:sz w:val="24"/>
          <w:szCs w:val="24"/>
          <w:lang w:eastAsia="en-IN"/>
        </w:rPr>
        <w:t xml:space="preserve"> indigenous knowledge and made accessible through multiple communication modes suited to varied literacy and connectivity levels.</w:t>
      </w:r>
    </w:p>
    <w:p w:rsidR="00D1723D" w:rsidRPr="00AE4E0A"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3. Current Challenges</w:t>
      </w:r>
    </w:p>
    <w:p w:rsidR="00A72184" w:rsidRPr="00AE4E0A" w:rsidRDefault="008C134D" w:rsidP="00A72184">
      <w:pPr>
        <w:pStyle w:val="Heading3"/>
        <w:rPr>
          <w:sz w:val="24"/>
          <w:szCs w:val="24"/>
        </w:rPr>
      </w:pPr>
      <w:r w:rsidRPr="00AE4E0A">
        <w:rPr>
          <w:rStyle w:val="Strong"/>
          <w:b/>
          <w:bCs/>
          <w:sz w:val="24"/>
          <w:szCs w:val="24"/>
        </w:rPr>
        <w:t>3.</w:t>
      </w:r>
      <w:r w:rsidR="00A72184" w:rsidRPr="00AE4E0A">
        <w:rPr>
          <w:rStyle w:val="Strong"/>
          <w:b/>
          <w:bCs/>
          <w:sz w:val="24"/>
          <w:szCs w:val="24"/>
        </w:rPr>
        <w:t>1. Accuracy and Resolution of Weather Forecasts</w:t>
      </w:r>
    </w:p>
    <w:p w:rsidR="00A72184" w:rsidRPr="00AE4E0A" w:rsidRDefault="00A72184" w:rsidP="008C134D">
      <w:pPr>
        <w:pStyle w:val="NormalWeb"/>
        <w:jc w:val="both"/>
      </w:pPr>
      <w:r w:rsidRPr="00AE4E0A">
        <w:t xml:space="preserve">One of the most significant hurdles faced by AAS in India is the </w:t>
      </w:r>
      <w:r w:rsidRPr="00AE4E0A">
        <w:rPr>
          <w:rStyle w:val="Strong"/>
          <w:b w:val="0"/>
          <w:bCs w:val="0"/>
        </w:rPr>
        <w:t>accuracy and spatial resolution of weather forecasts</w:t>
      </w:r>
      <w:r w:rsidRPr="00AE4E0A">
        <w:rPr>
          <w:b/>
        </w:rPr>
        <w:t xml:space="preserve">. </w:t>
      </w:r>
      <w:proofErr w:type="spellStart"/>
      <w:r w:rsidRPr="00AE4E0A">
        <w:rPr>
          <w:bCs/>
        </w:rPr>
        <w:t>While</w:t>
      </w:r>
      <w:r w:rsidRPr="00AE4E0A">
        <w:rPr>
          <w:rStyle w:val="Strong"/>
          <w:b w:val="0"/>
          <w:bCs w:val="0"/>
        </w:rPr>
        <w:t>IMD</w:t>
      </w:r>
      <w:proofErr w:type="spellEnd"/>
      <w:r w:rsidRPr="00AE4E0A">
        <w:rPr>
          <w:rStyle w:val="Strong"/>
          <w:b w:val="0"/>
          <w:bCs w:val="0"/>
        </w:rPr>
        <w:t xml:space="preserve"> (India Meteorological Department)</w:t>
      </w:r>
      <w:r w:rsidRPr="00AE4E0A">
        <w:t xml:space="preserve"> provides weather information at the district and block levels, this often isn’t enough to serve the </w:t>
      </w:r>
      <w:r w:rsidRPr="00AE4E0A">
        <w:lastRenderedPageBreak/>
        <w:t xml:space="preserve">unique needs of farmers who experience </w:t>
      </w:r>
      <w:r w:rsidR="003806E5" w:rsidRPr="00AE4E0A">
        <w:t>localised</w:t>
      </w:r>
      <w:r w:rsidR="00D15465" w:rsidRPr="00AE4E0A">
        <w:t xml:space="preserve"> </w:t>
      </w:r>
      <w:r w:rsidRPr="00AE4E0A">
        <w:t>weather conditions that may vary drastically from one village to the next.</w:t>
      </w:r>
    </w:p>
    <w:p w:rsidR="00A72184" w:rsidRPr="00AE4E0A" w:rsidRDefault="00A72184" w:rsidP="008C134D">
      <w:pPr>
        <w:pStyle w:val="NormalWeb"/>
        <w:jc w:val="both"/>
      </w:pPr>
      <w:r w:rsidRPr="00AE4E0A">
        <w:t xml:space="preserve">For example, a forecast for rainfall at the district level might miss a crucial detail—a sudden downpour that could damage crops in a specific locality but is not captured in the general forecast. This discrepancy is even more pronounced in regions with </w:t>
      </w:r>
      <w:r w:rsidRPr="00AE4E0A">
        <w:rPr>
          <w:rStyle w:val="Strong"/>
          <w:b w:val="0"/>
          <w:bCs w:val="0"/>
        </w:rPr>
        <w:t>complex terrains</w:t>
      </w:r>
      <w:r w:rsidRPr="00AE4E0A">
        <w:t xml:space="preserve"> like the </w:t>
      </w:r>
      <w:r w:rsidRPr="00AE4E0A">
        <w:rPr>
          <w:rStyle w:val="Strong"/>
          <w:b w:val="0"/>
          <w:bCs w:val="0"/>
        </w:rPr>
        <w:t xml:space="preserve">Western </w:t>
      </w:r>
      <w:proofErr w:type="spellStart"/>
      <w:r w:rsidRPr="00AE4E0A">
        <w:rPr>
          <w:rStyle w:val="Strong"/>
          <w:b w:val="0"/>
          <w:bCs w:val="0"/>
        </w:rPr>
        <w:t>Ghats</w:t>
      </w:r>
      <w:r w:rsidRPr="00AE4E0A">
        <w:rPr>
          <w:bCs/>
        </w:rPr>
        <w:t>or</w:t>
      </w:r>
      <w:proofErr w:type="spellEnd"/>
      <w:r w:rsidRPr="00AE4E0A">
        <w:rPr>
          <w:bCs/>
        </w:rPr>
        <w:t xml:space="preserve"> </w:t>
      </w:r>
      <w:proofErr w:type="spellStart"/>
      <w:r w:rsidRPr="00AE4E0A">
        <w:rPr>
          <w:bCs/>
        </w:rPr>
        <w:t>the</w:t>
      </w:r>
      <w:r w:rsidRPr="00AE4E0A">
        <w:rPr>
          <w:rStyle w:val="Strong"/>
          <w:b w:val="0"/>
          <w:bCs w:val="0"/>
        </w:rPr>
        <w:t>Northeast</w:t>
      </w:r>
      <w:proofErr w:type="spellEnd"/>
      <w:r w:rsidRPr="00AE4E0A">
        <w:t>. As a result, weather predictions, especially for short-term events like hailstorms or heatwaves, may fall short of expectations, leaving farmers unprepared (Chattopadhyay et al., 2016).</w:t>
      </w:r>
    </w:p>
    <w:p w:rsidR="00A72184" w:rsidRPr="00AE4E0A" w:rsidRDefault="00A72184" w:rsidP="008C134D">
      <w:pPr>
        <w:pStyle w:val="NormalWeb"/>
        <w:jc w:val="both"/>
      </w:pPr>
      <w:r w:rsidRPr="00AE4E0A">
        <w:t xml:space="preserve">Moreover, while </w:t>
      </w:r>
      <w:r w:rsidRPr="00AE4E0A">
        <w:rPr>
          <w:rStyle w:val="Strong"/>
          <w:b w:val="0"/>
          <w:bCs w:val="0"/>
        </w:rPr>
        <w:t>five-day forecasts</w:t>
      </w:r>
      <w:r w:rsidRPr="00AE4E0A">
        <w:t xml:space="preserve"> are commonly used, they are still only </w:t>
      </w:r>
      <w:r w:rsidRPr="00AE4E0A">
        <w:rPr>
          <w:rStyle w:val="Strong"/>
          <w:b w:val="0"/>
          <w:bCs w:val="0"/>
        </w:rPr>
        <w:t>60-70% accurate</w:t>
      </w:r>
      <w:r w:rsidRPr="00AE4E0A">
        <w:t xml:space="preserve"> for rainfall predictions at the district level. This is relatively low when considering the critical decisions that farmers must make, such as timing irrigation or applying </w:t>
      </w:r>
      <w:r w:rsidR="00E66F08" w:rsidRPr="00AE4E0A">
        <w:t>fertilisers</w:t>
      </w:r>
      <w:r w:rsidR="00D15465" w:rsidRPr="00AE4E0A">
        <w:t xml:space="preserve"> </w:t>
      </w:r>
      <w:r w:rsidRPr="00AE4E0A">
        <w:t>(IMD, 2023).</w:t>
      </w:r>
    </w:p>
    <w:p w:rsidR="00A72184" w:rsidRPr="00AE4E0A" w:rsidRDefault="008C134D" w:rsidP="00A72184">
      <w:pPr>
        <w:pStyle w:val="Heading3"/>
        <w:rPr>
          <w:sz w:val="24"/>
          <w:szCs w:val="24"/>
        </w:rPr>
      </w:pPr>
      <w:r w:rsidRPr="00AE4E0A">
        <w:rPr>
          <w:rStyle w:val="Strong"/>
          <w:b/>
          <w:bCs/>
          <w:sz w:val="24"/>
          <w:szCs w:val="24"/>
        </w:rPr>
        <w:t>3.</w:t>
      </w:r>
      <w:r w:rsidR="00A72184" w:rsidRPr="00AE4E0A">
        <w:rPr>
          <w:rStyle w:val="Strong"/>
          <w:b/>
          <w:bCs/>
          <w:sz w:val="24"/>
          <w:szCs w:val="24"/>
        </w:rPr>
        <w:t>2. Generic and One-Size-Fits-All Advisories</w:t>
      </w:r>
    </w:p>
    <w:p w:rsidR="00A72184" w:rsidRPr="00AE4E0A" w:rsidRDefault="00A72184" w:rsidP="008C134D">
      <w:pPr>
        <w:pStyle w:val="NormalWeb"/>
        <w:jc w:val="both"/>
      </w:pPr>
      <w:r w:rsidRPr="00AE4E0A">
        <w:t xml:space="preserve">Despite efforts to make advisories more </w:t>
      </w:r>
      <w:r w:rsidR="00E66F08" w:rsidRPr="00AE4E0A">
        <w:t>localised</w:t>
      </w:r>
      <w:r w:rsidRPr="00AE4E0A">
        <w:t xml:space="preserve">, </w:t>
      </w:r>
      <w:r w:rsidRPr="00AE4E0A">
        <w:rPr>
          <w:rStyle w:val="Strong"/>
          <w:b w:val="0"/>
          <w:bCs w:val="0"/>
        </w:rPr>
        <w:t>many of them remain overly general</w:t>
      </w:r>
      <w:r w:rsidRPr="00AE4E0A">
        <w:rPr>
          <w:b/>
        </w:rPr>
        <w:t>,</w:t>
      </w:r>
      <w:r w:rsidRPr="00AE4E0A">
        <w:t xml:space="preserve"> focusing on widely grown crops and average weather conditions. These one-size-fits-all advisories often fail to address the </w:t>
      </w:r>
      <w:r w:rsidRPr="00AE4E0A">
        <w:rPr>
          <w:rStyle w:val="Strong"/>
          <w:b w:val="0"/>
          <w:bCs w:val="0"/>
        </w:rPr>
        <w:t xml:space="preserve">specific </w:t>
      </w:r>
      <w:proofErr w:type="spellStart"/>
      <w:r w:rsidRPr="00AE4E0A">
        <w:rPr>
          <w:rStyle w:val="Strong"/>
          <w:b w:val="0"/>
          <w:bCs w:val="0"/>
        </w:rPr>
        <w:t>needs</w:t>
      </w:r>
      <w:r w:rsidRPr="00AE4E0A">
        <w:rPr>
          <w:bCs/>
        </w:rPr>
        <w:t>of</w:t>
      </w:r>
      <w:proofErr w:type="spellEnd"/>
      <w:r w:rsidRPr="00AE4E0A">
        <w:rPr>
          <w:bCs/>
        </w:rPr>
        <w:t xml:space="preserve"> </w:t>
      </w:r>
      <w:r w:rsidRPr="00AE4E0A">
        <w:t>smallholder farmers who cultivate a variety of crops, manage mixed farming systems, or are dealing with unique micro-climatic conditions.</w:t>
      </w:r>
    </w:p>
    <w:p w:rsidR="00A72184" w:rsidRPr="00AE4E0A" w:rsidRDefault="00A72184" w:rsidP="008C134D">
      <w:pPr>
        <w:pStyle w:val="NormalWeb"/>
        <w:jc w:val="both"/>
      </w:pPr>
      <w:r w:rsidRPr="00AE4E0A">
        <w:t xml:space="preserve">In India, farmers who grow </w:t>
      </w:r>
      <w:r w:rsidRPr="00AE4E0A">
        <w:rPr>
          <w:rStyle w:val="Strong"/>
          <w:b w:val="0"/>
          <w:bCs w:val="0"/>
        </w:rPr>
        <w:t>vegetables</w:t>
      </w:r>
      <w:r w:rsidRPr="00AE4E0A">
        <w:rPr>
          <w:b/>
        </w:rPr>
        <w:t xml:space="preserve">, </w:t>
      </w:r>
      <w:r w:rsidRPr="00AE4E0A">
        <w:rPr>
          <w:rStyle w:val="Strong"/>
          <w:b w:val="0"/>
          <w:bCs w:val="0"/>
        </w:rPr>
        <w:t>horticultural crops</w:t>
      </w:r>
      <w:r w:rsidRPr="00AE4E0A">
        <w:rPr>
          <w:bCs/>
        </w:rPr>
        <w:t xml:space="preserve">, </w:t>
      </w:r>
      <w:proofErr w:type="spellStart"/>
      <w:r w:rsidRPr="00AE4E0A">
        <w:rPr>
          <w:bCs/>
        </w:rPr>
        <w:t>or</w:t>
      </w:r>
      <w:r w:rsidRPr="00AE4E0A">
        <w:rPr>
          <w:rStyle w:val="Strong"/>
          <w:b w:val="0"/>
          <w:bCs w:val="0"/>
        </w:rPr>
        <w:t>livestock</w:t>
      </w:r>
      <w:proofErr w:type="spellEnd"/>
      <w:r w:rsidRPr="00AE4E0A">
        <w:t xml:space="preserve"> often find that the advisory doesn’t apply to their situation. The lack of </w:t>
      </w:r>
      <w:r w:rsidR="00E66F08" w:rsidRPr="00AE4E0A">
        <w:rPr>
          <w:rStyle w:val="Strong"/>
          <w:b w:val="0"/>
          <w:bCs w:val="0"/>
        </w:rPr>
        <w:t>personalised</w:t>
      </w:r>
      <w:r w:rsidR="00D15465" w:rsidRPr="00AE4E0A">
        <w:rPr>
          <w:rStyle w:val="Strong"/>
          <w:b w:val="0"/>
          <w:bCs w:val="0"/>
        </w:rPr>
        <w:t xml:space="preserve"> </w:t>
      </w:r>
      <w:r w:rsidRPr="00AE4E0A">
        <w:rPr>
          <w:rStyle w:val="Strong"/>
          <w:b w:val="0"/>
          <w:bCs w:val="0"/>
        </w:rPr>
        <w:t>guidance</w:t>
      </w:r>
      <w:r w:rsidRPr="00AE4E0A">
        <w:t xml:space="preserve"> also means that </w:t>
      </w:r>
      <w:r w:rsidRPr="00AE4E0A">
        <w:rPr>
          <w:rStyle w:val="Strong"/>
          <w:b w:val="0"/>
          <w:bCs w:val="0"/>
        </w:rPr>
        <w:t>farmers with smaller landholdings</w:t>
      </w:r>
      <w:r w:rsidRPr="00AE4E0A">
        <w:t xml:space="preserve"> or those using </w:t>
      </w:r>
      <w:r w:rsidRPr="00AE4E0A">
        <w:rPr>
          <w:rStyle w:val="Strong"/>
          <w:b w:val="0"/>
          <w:bCs w:val="0"/>
        </w:rPr>
        <w:t>non-conventional farming methods</w:t>
      </w:r>
      <w:r w:rsidRPr="00AE4E0A">
        <w:t xml:space="preserve"> may not benefit from the information provided.</w:t>
      </w:r>
    </w:p>
    <w:p w:rsidR="00A72184" w:rsidRPr="00AE4E0A" w:rsidRDefault="00A72184" w:rsidP="008C134D">
      <w:pPr>
        <w:pStyle w:val="NormalWeb"/>
        <w:jc w:val="both"/>
      </w:pPr>
      <w:r w:rsidRPr="00AE4E0A">
        <w:t xml:space="preserve">For example, a rice farmer in </w:t>
      </w:r>
      <w:r w:rsidRPr="00AE4E0A">
        <w:rPr>
          <w:rStyle w:val="Strong"/>
          <w:b w:val="0"/>
          <w:bCs w:val="0"/>
        </w:rPr>
        <w:t>West Bengal</w:t>
      </w:r>
      <w:r w:rsidRPr="00AE4E0A">
        <w:t xml:space="preserve"> might need advice on water management tailored to his particular soil and crop variety, while a wheat farmer in </w:t>
      </w:r>
      <w:r w:rsidRPr="00AE4E0A">
        <w:rPr>
          <w:rStyle w:val="Strong"/>
          <w:b w:val="0"/>
          <w:bCs w:val="0"/>
        </w:rPr>
        <w:t>Rajasthan</w:t>
      </w:r>
      <w:r w:rsidRPr="00AE4E0A">
        <w:t xml:space="preserve"> would require guidance for managing heat stress during flowering. However, most AAS platforms continue to offer </w:t>
      </w:r>
      <w:r w:rsidRPr="00AE4E0A">
        <w:rPr>
          <w:rStyle w:val="Strong"/>
          <w:b w:val="0"/>
          <w:bCs w:val="0"/>
        </w:rPr>
        <w:t>broad, crop-specific recommendations</w:t>
      </w:r>
      <w:r w:rsidRPr="00AE4E0A">
        <w:t xml:space="preserve"> that don’t address the nuances of local farming practices.</w:t>
      </w:r>
    </w:p>
    <w:p w:rsidR="00A72184" w:rsidRPr="00AE4E0A" w:rsidRDefault="008C134D" w:rsidP="00A72184">
      <w:pPr>
        <w:pStyle w:val="Heading3"/>
        <w:rPr>
          <w:sz w:val="24"/>
          <w:szCs w:val="24"/>
        </w:rPr>
      </w:pPr>
      <w:r w:rsidRPr="00AE4E0A">
        <w:rPr>
          <w:rStyle w:val="Strong"/>
          <w:b/>
          <w:bCs/>
          <w:sz w:val="24"/>
          <w:szCs w:val="24"/>
        </w:rPr>
        <w:t>3.</w:t>
      </w:r>
      <w:r w:rsidR="00A72184" w:rsidRPr="00AE4E0A">
        <w:rPr>
          <w:rStyle w:val="Strong"/>
          <w:b/>
          <w:bCs/>
          <w:sz w:val="24"/>
          <w:szCs w:val="24"/>
        </w:rPr>
        <w:t>3. Connectivity Gaps and the Digital Divide</w:t>
      </w:r>
    </w:p>
    <w:p w:rsidR="00A72184" w:rsidRPr="00AE4E0A" w:rsidRDefault="00A72184" w:rsidP="008C134D">
      <w:pPr>
        <w:pStyle w:val="NormalWeb"/>
        <w:jc w:val="both"/>
      </w:pPr>
      <w:r w:rsidRPr="00AE4E0A">
        <w:t xml:space="preserve">While digital tools like </w:t>
      </w:r>
      <w:r w:rsidRPr="00AE4E0A">
        <w:rPr>
          <w:rStyle w:val="Strong"/>
          <w:b w:val="0"/>
          <w:bCs w:val="0"/>
        </w:rPr>
        <w:t>mobile apps</w:t>
      </w:r>
      <w:r w:rsidRPr="00AE4E0A">
        <w:t xml:space="preserve"> and </w:t>
      </w:r>
      <w:r w:rsidRPr="00AE4E0A">
        <w:rPr>
          <w:rStyle w:val="Strong"/>
          <w:b w:val="0"/>
          <w:bCs w:val="0"/>
        </w:rPr>
        <w:t>SMS-based advisories</w:t>
      </w:r>
      <w:r w:rsidRPr="00AE4E0A">
        <w:t xml:space="preserve"> have expanded AAS access, </w:t>
      </w:r>
      <w:r w:rsidRPr="00AE4E0A">
        <w:rPr>
          <w:rStyle w:val="Strong"/>
          <w:b w:val="0"/>
          <w:bCs w:val="0"/>
        </w:rPr>
        <w:t>last-mile connectivity</w:t>
      </w:r>
      <w:r w:rsidRPr="00AE4E0A">
        <w:t xml:space="preserve"> remains a significant challenge, especially in rural and remote areas. In places where mobile coverage is patchy or unreliable, farmers may not receive timely advisories, leaving them unprepared for weather-related risks.</w:t>
      </w:r>
    </w:p>
    <w:p w:rsidR="00A72184" w:rsidRPr="00AE4E0A" w:rsidRDefault="00A72184" w:rsidP="008C134D">
      <w:pPr>
        <w:pStyle w:val="NormalWeb"/>
        <w:jc w:val="both"/>
      </w:pPr>
      <w:r w:rsidRPr="00AE4E0A">
        <w:t xml:space="preserve">Additionally, there’s a stark </w:t>
      </w:r>
      <w:r w:rsidRPr="00AE4E0A">
        <w:rPr>
          <w:rStyle w:val="Strong"/>
          <w:b w:val="0"/>
          <w:bCs w:val="0"/>
        </w:rPr>
        <w:t>digital divide</w:t>
      </w:r>
      <w:r w:rsidRPr="00AE4E0A">
        <w:t xml:space="preserve"> that limits the effectiveness of technology-driven solutions. Not all farmers have access to smartphones or the internet, and even among those who do, many </w:t>
      </w:r>
      <w:proofErr w:type="gramStart"/>
      <w:r w:rsidRPr="00AE4E0A">
        <w:t>lack</w:t>
      </w:r>
      <w:proofErr w:type="gramEnd"/>
      <w:r w:rsidRPr="00AE4E0A">
        <w:t xml:space="preserve"> the skills or literacy to navigate complex apps. </w:t>
      </w:r>
      <w:r w:rsidRPr="00AE4E0A">
        <w:rPr>
          <w:rStyle w:val="Strong"/>
          <w:b w:val="0"/>
          <w:bCs w:val="0"/>
        </w:rPr>
        <w:t>Gender disparities</w:t>
      </w:r>
      <w:r w:rsidRPr="00AE4E0A">
        <w:t xml:space="preserve"> in mobile phone ownership also complicate access, particularly in rural areas where women often take on primary agricultural responsibilities but are less likely to own or control mobile devices.</w:t>
      </w:r>
    </w:p>
    <w:p w:rsidR="00A72184" w:rsidRPr="00AE4E0A" w:rsidRDefault="00A72184" w:rsidP="008C134D">
      <w:pPr>
        <w:pStyle w:val="NormalWeb"/>
        <w:jc w:val="both"/>
      </w:pPr>
      <w:r w:rsidRPr="00AE4E0A">
        <w:lastRenderedPageBreak/>
        <w:t xml:space="preserve">Even when farmers do receive messages, they may struggle to understand the technical language used in the advisories. As a result, </w:t>
      </w:r>
      <w:r w:rsidRPr="00AE4E0A">
        <w:rPr>
          <w:rStyle w:val="Strong"/>
          <w:b w:val="0"/>
          <w:bCs w:val="0"/>
        </w:rPr>
        <w:t>farmers often ignore or misinterpret the messages</w:t>
      </w:r>
      <w:r w:rsidRPr="00AE4E0A">
        <w:rPr>
          <w:b/>
        </w:rPr>
        <w:t>,</w:t>
      </w:r>
      <w:r w:rsidRPr="00AE4E0A">
        <w:t xml:space="preserve"> leading to low engagement and poor adoption rates.</w:t>
      </w:r>
    </w:p>
    <w:p w:rsidR="00A72184" w:rsidRPr="00AE4E0A" w:rsidRDefault="008C134D" w:rsidP="00A72184">
      <w:pPr>
        <w:pStyle w:val="Heading3"/>
        <w:rPr>
          <w:sz w:val="24"/>
          <w:szCs w:val="24"/>
        </w:rPr>
      </w:pPr>
      <w:r w:rsidRPr="00AE4E0A">
        <w:rPr>
          <w:rStyle w:val="Strong"/>
          <w:b/>
          <w:bCs/>
          <w:sz w:val="24"/>
          <w:szCs w:val="24"/>
        </w:rPr>
        <w:t>3.</w:t>
      </w:r>
      <w:r w:rsidR="00A72184" w:rsidRPr="00AE4E0A">
        <w:rPr>
          <w:rStyle w:val="Strong"/>
          <w:b/>
          <w:bCs/>
          <w:sz w:val="24"/>
          <w:szCs w:val="24"/>
        </w:rPr>
        <w:t>4. Lack of Feedback and Interaction</w:t>
      </w:r>
    </w:p>
    <w:p w:rsidR="00A72184" w:rsidRPr="00AE4E0A" w:rsidRDefault="00A72184" w:rsidP="008C134D">
      <w:pPr>
        <w:pStyle w:val="NormalWeb"/>
        <w:jc w:val="both"/>
      </w:pPr>
      <w:r w:rsidRPr="00AE4E0A">
        <w:t xml:space="preserve">Currently, India’s AAS largely follows a </w:t>
      </w:r>
      <w:r w:rsidRPr="00AE4E0A">
        <w:rPr>
          <w:rStyle w:val="Strong"/>
          <w:b w:val="0"/>
          <w:bCs w:val="0"/>
        </w:rPr>
        <w:t>top-down approach</w:t>
      </w:r>
      <w:r w:rsidRPr="00AE4E0A">
        <w:t xml:space="preserve">—experts generate advisories, and farmers receive them. There is limited opportunity for </w:t>
      </w:r>
      <w:r w:rsidRPr="00AE4E0A">
        <w:rPr>
          <w:rStyle w:val="Strong"/>
          <w:b w:val="0"/>
          <w:bCs w:val="0"/>
        </w:rPr>
        <w:t>interaction</w:t>
      </w:r>
      <w:r w:rsidRPr="00AE4E0A">
        <w:rPr>
          <w:b/>
        </w:rPr>
        <w:t xml:space="preserve">, </w:t>
      </w:r>
      <w:r w:rsidRPr="00AE4E0A">
        <w:rPr>
          <w:rStyle w:val="Strong"/>
          <w:b w:val="0"/>
          <w:bCs w:val="0"/>
        </w:rPr>
        <w:t>feedback</w:t>
      </w:r>
      <w:r w:rsidRPr="00AE4E0A">
        <w:rPr>
          <w:bCs/>
        </w:rPr>
        <w:t xml:space="preserve">, </w:t>
      </w:r>
      <w:proofErr w:type="spellStart"/>
      <w:r w:rsidRPr="00AE4E0A">
        <w:rPr>
          <w:bCs/>
        </w:rPr>
        <w:t>or</w:t>
      </w:r>
      <w:r w:rsidRPr="00AE4E0A">
        <w:rPr>
          <w:rStyle w:val="Strong"/>
          <w:b w:val="0"/>
          <w:bCs w:val="0"/>
        </w:rPr>
        <w:t>co</w:t>
      </w:r>
      <w:proofErr w:type="spellEnd"/>
      <w:r w:rsidRPr="00AE4E0A">
        <w:rPr>
          <w:rStyle w:val="Strong"/>
          <w:b w:val="0"/>
          <w:bCs w:val="0"/>
        </w:rPr>
        <w:t>-creation</w:t>
      </w:r>
      <w:r w:rsidRPr="00AE4E0A">
        <w:t xml:space="preserve"> of knowledge, which reduces the impact of these services.</w:t>
      </w:r>
    </w:p>
    <w:p w:rsidR="00A72184" w:rsidRPr="00AE4E0A" w:rsidRDefault="00A72184" w:rsidP="008C134D">
      <w:pPr>
        <w:pStyle w:val="NormalWeb"/>
        <w:jc w:val="both"/>
      </w:pPr>
      <w:r w:rsidRPr="00AE4E0A">
        <w:t>In many cases, farmers receive weather and crop advisories without a clear understanding of how to adapt them to their specific situation. Without a feedback loop, it’s difficult to know whether the advisories are effective or if they are actually being followed. For example, a farmer might receive advice to irrigate their fields, but they may not know the best timing based on their field’s moisture level or the current temperature.</w:t>
      </w:r>
    </w:p>
    <w:p w:rsidR="00A72184" w:rsidRPr="00AE4E0A" w:rsidRDefault="00A72184" w:rsidP="008C134D">
      <w:pPr>
        <w:pStyle w:val="NormalWeb"/>
        <w:jc w:val="both"/>
      </w:pPr>
      <w:r w:rsidRPr="00AE4E0A">
        <w:t xml:space="preserve">Farmers' </w:t>
      </w:r>
      <w:r w:rsidRPr="00AE4E0A">
        <w:rPr>
          <w:rStyle w:val="Strong"/>
          <w:b w:val="0"/>
          <w:bCs w:val="0"/>
        </w:rPr>
        <w:t>local knowledge</w:t>
      </w:r>
      <w:r w:rsidRPr="00AE4E0A">
        <w:t xml:space="preserve"> and </w:t>
      </w:r>
      <w:r w:rsidRPr="00AE4E0A">
        <w:rPr>
          <w:rStyle w:val="Strong"/>
          <w:b w:val="0"/>
          <w:bCs w:val="0"/>
        </w:rPr>
        <w:t>field observations</w:t>
      </w:r>
      <w:r w:rsidRPr="00AE4E0A">
        <w:t xml:space="preserve"> are often ignored in the advisory process. This lack of </w:t>
      </w:r>
      <w:r w:rsidRPr="00AE4E0A">
        <w:rPr>
          <w:rStyle w:val="Strong"/>
          <w:b w:val="0"/>
          <w:bCs w:val="0"/>
        </w:rPr>
        <w:t>community participation</w:t>
      </w:r>
      <w:r w:rsidRPr="00AE4E0A">
        <w:t xml:space="preserve"> hinders the development of more relevant, locally adapted advice (WMO, 2019).</w:t>
      </w:r>
    </w:p>
    <w:p w:rsidR="00A72184" w:rsidRPr="00AE4E0A" w:rsidRDefault="008C134D" w:rsidP="00A72184">
      <w:pPr>
        <w:pStyle w:val="Heading3"/>
        <w:rPr>
          <w:sz w:val="24"/>
          <w:szCs w:val="24"/>
        </w:rPr>
      </w:pPr>
      <w:r w:rsidRPr="00AE4E0A">
        <w:rPr>
          <w:rStyle w:val="Strong"/>
          <w:b/>
          <w:bCs/>
          <w:sz w:val="24"/>
          <w:szCs w:val="24"/>
        </w:rPr>
        <w:t>3.</w:t>
      </w:r>
      <w:r w:rsidR="00A72184" w:rsidRPr="00AE4E0A">
        <w:rPr>
          <w:rStyle w:val="Strong"/>
          <w:b/>
          <w:bCs/>
          <w:sz w:val="24"/>
          <w:szCs w:val="24"/>
        </w:rPr>
        <w:t>5. Fragmented Institutional Framework</w:t>
      </w:r>
    </w:p>
    <w:p w:rsidR="00A72184" w:rsidRPr="00AE4E0A" w:rsidRDefault="00A72184" w:rsidP="008C134D">
      <w:pPr>
        <w:pStyle w:val="NormalWeb"/>
        <w:jc w:val="both"/>
      </w:pPr>
      <w:r w:rsidRPr="00AE4E0A">
        <w:t xml:space="preserve">India’s AAS system involves multiple institutions, from </w:t>
      </w:r>
      <w:proofErr w:type="spellStart"/>
      <w:r w:rsidRPr="00AE4E0A">
        <w:rPr>
          <w:rStyle w:val="Strong"/>
          <w:b w:val="0"/>
          <w:bCs w:val="0"/>
        </w:rPr>
        <w:t>IMD</w:t>
      </w:r>
      <w:r w:rsidRPr="00AE4E0A">
        <w:rPr>
          <w:bCs/>
        </w:rPr>
        <w:t>and</w:t>
      </w:r>
      <w:r w:rsidRPr="00AE4E0A">
        <w:rPr>
          <w:rStyle w:val="Strong"/>
          <w:b w:val="0"/>
          <w:bCs w:val="0"/>
        </w:rPr>
        <w:t>State</w:t>
      </w:r>
      <w:proofErr w:type="spellEnd"/>
      <w:r w:rsidRPr="00AE4E0A">
        <w:rPr>
          <w:rStyle w:val="Strong"/>
          <w:b w:val="0"/>
          <w:bCs w:val="0"/>
        </w:rPr>
        <w:t xml:space="preserve"> Agricultural Universities (SAUs)</w:t>
      </w:r>
      <w:r w:rsidRPr="00AE4E0A">
        <w:rPr>
          <w:bCs/>
        </w:rPr>
        <w:t xml:space="preserve">to </w:t>
      </w:r>
      <w:r w:rsidRPr="00AE4E0A">
        <w:rPr>
          <w:rStyle w:val="Strong"/>
          <w:b w:val="0"/>
          <w:bCs w:val="0"/>
        </w:rPr>
        <w:t>NGOs</w:t>
      </w:r>
      <w:r w:rsidRPr="00AE4E0A">
        <w:rPr>
          <w:b/>
        </w:rPr>
        <w:t xml:space="preserve">, </w:t>
      </w:r>
      <w:r w:rsidRPr="00AE4E0A">
        <w:rPr>
          <w:rStyle w:val="Strong"/>
          <w:b w:val="0"/>
          <w:bCs w:val="0"/>
        </w:rPr>
        <w:t>private sector players</w:t>
      </w:r>
      <w:r w:rsidRPr="00AE4E0A">
        <w:rPr>
          <w:bCs/>
        </w:rPr>
        <w:t xml:space="preserve">, </w:t>
      </w:r>
      <w:proofErr w:type="spellStart"/>
      <w:r w:rsidRPr="00AE4E0A">
        <w:rPr>
          <w:bCs/>
        </w:rPr>
        <w:t>and</w:t>
      </w:r>
      <w:r w:rsidRPr="00AE4E0A">
        <w:rPr>
          <w:rStyle w:val="Strong"/>
          <w:b w:val="0"/>
          <w:bCs w:val="0"/>
        </w:rPr>
        <w:t>farmer</w:t>
      </w:r>
      <w:proofErr w:type="spellEnd"/>
      <w:r w:rsidRPr="00AE4E0A">
        <w:rPr>
          <w:rStyle w:val="Strong"/>
          <w:b w:val="0"/>
          <w:bCs w:val="0"/>
        </w:rPr>
        <w:t xml:space="preserve"> </w:t>
      </w:r>
      <w:r w:rsidR="00933ABD" w:rsidRPr="00AE4E0A">
        <w:rPr>
          <w:rStyle w:val="Strong"/>
          <w:b w:val="0"/>
          <w:bCs w:val="0"/>
        </w:rPr>
        <w:t>organisations</w:t>
      </w:r>
      <w:r w:rsidRPr="00AE4E0A">
        <w:t xml:space="preserve">. This multi-tiered approach can sometimes lead </w:t>
      </w:r>
      <w:proofErr w:type="spellStart"/>
      <w:r w:rsidRPr="00AE4E0A">
        <w:t>to</w:t>
      </w:r>
      <w:r w:rsidRPr="00AE4E0A">
        <w:rPr>
          <w:rStyle w:val="Strong"/>
          <w:b w:val="0"/>
        </w:rPr>
        <w:t>institutional</w:t>
      </w:r>
      <w:proofErr w:type="spellEnd"/>
      <w:r w:rsidRPr="00AE4E0A">
        <w:rPr>
          <w:rStyle w:val="Strong"/>
          <w:b w:val="0"/>
        </w:rPr>
        <w:t xml:space="preserve"> fragmentation</w:t>
      </w:r>
      <w:r w:rsidRPr="00AE4E0A">
        <w:t xml:space="preserve">. Coordination issues between these stakeholders often result in </w:t>
      </w:r>
      <w:r w:rsidRPr="00AE4E0A">
        <w:rPr>
          <w:rStyle w:val="Strong"/>
          <w:b w:val="0"/>
          <w:bCs w:val="0"/>
        </w:rPr>
        <w:t>duplication of efforts</w:t>
      </w:r>
      <w:r w:rsidRPr="00AE4E0A">
        <w:rPr>
          <w:b/>
        </w:rPr>
        <w:t xml:space="preserve">, </w:t>
      </w:r>
      <w:proofErr w:type="spellStart"/>
      <w:r w:rsidR="00933ABD" w:rsidRPr="00AE4E0A">
        <w:rPr>
          <w:bCs/>
        </w:rPr>
        <w:t>a</w:t>
      </w:r>
      <w:r w:rsidRPr="00AE4E0A">
        <w:rPr>
          <w:rStyle w:val="Strong"/>
          <w:b w:val="0"/>
          <w:bCs w:val="0"/>
        </w:rPr>
        <w:t>lack</w:t>
      </w:r>
      <w:proofErr w:type="spellEnd"/>
      <w:r w:rsidRPr="00AE4E0A">
        <w:rPr>
          <w:rStyle w:val="Strong"/>
          <w:b w:val="0"/>
          <w:bCs w:val="0"/>
        </w:rPr>
        <w:t xml:space="preserve"> of </w:t>
      </w:r>
      <w:r w:rsidR="00933ABD" w:rsidRPr="00AE4E0A">
        <w:rPr>
          <w:rStyle w:val="Strong"/>
          <w:b w:val="0"/>
          <w:bCs w:val="0"/>
        </w:rPr>
        <w:t>standardisation</w:t>
      </w:r>
      <w:r w:rsidRPr="00AE4E0A">
        <w:rPr>
          <w:b/>
        </w:rPr>
        <w:t>,</w:t>
      </w:r>
      <w:r w:rsidRPr="00AE4E0A">
        <w:t xml:space="preserve"> and inefficiencies in resource allocation.</w:t>
      </w:r>
    </w:p>
    <w:p w:rsidR="00A72184" w:rsidRPr="00AE4E0A" w:rsidRDefault="00A72184" w:rsidP="008C134D">
      <w:pPr>
        <w:pStyle w:val="NormalWeb"/>
        <w:jc w:val="both"/>
      </w:pPr>
      <w:r w:rsidRPr="00AE4E0A">
        <w:t xml:space="preserve">For instance, </w:t>
      </w:r>
      <w:proofErr w:type="spellStart"/>
      <w:r w:rsidRPr="00AE4E0A">
        <w:rPr>
          <w:rStyle w:val="Strong"/>
          <w:b w:val="0"/>
          <w:bCs w:val="0"/>
        </w:rPr>
        <w:t>Agro</w:t>
      </w:r>
      <w:proofErr w:type="spellEnd"/>
      <w:r w:rsidRPr="00AE4E0A">
        <w:rPr>
          <w:rStyle w:val="Strong"/>
          <w:b w:val="0"/>
          <w:bCs w:val="0"/>
        </w:rPr>
        <w:t>-Met Field Units (AMFUs)</w:t>
      </w:r>
      <w:r w:rsidRPr="00AE4E0A">
        <w:rPr>
          <w:b/>
        </w:rPr>
        <w:t>,</w:t>
      </w:r>
      <w:r w:rsidRPr="00AE4E0A">
        <w:t xml:space="preserve"> responsible for providing </w:t>
      </w:r>
      <w:r w:rsidR="00933ABD" w:rsidRPr="00AE4E0A">
        <w:t>localised</w:t>
      </w:r>
      <w:r w:rsidR="00D15465" w:rsidRPr="00AE4E0A">
        <w:t xml:space="preserve"> </w:t>
      </w:r>
      <w:r w:rsidRPr="00AE4E0A">
        <w:t xml:space="preserve">advisories, are not always well-equipped with the latest technology or trained personnel. Some units lack the infrastructure to process and disseminate real-time data effectively. In addition, </w:t>
      </w:r>
      <w:r w:rsidRPr="00AE4E0A">
        <w:rPr>
          <w:rStyle w:val="Strong"/>
          <w:b w:val="0"/>
          <w:bCs w:val="0"/>
        </w:rPr>
        <w:t xml:space="preserve">budget </w:t>
      </w:r>
      <w:proofErr w:type="spellStart"/>
      <w:r w:rsidRPr="00AE4E0A">
        <w:rPr>
          <w:rStyle w:val="Strong"/>
          <w:b w:val="0"/>
          <w:bCs w:val="0"/>
        </w:rPr>
        <w:t>constraints</w:t>
      </w:r>
      <w:r w:rsidRPr="00AE4E0A">
        <w:rPr>
          <w:bCs/>
        </w:rPr>
        <w:t>and</w:t>
      </w:r>
      <w:r w:rsidRPr="00AE4E0A">
        <w:rPr>
          <w:rStyle w:val="Strong"/>
          <w:b w:val="0"/>
          <w:bCs w:val="0"/>
        </w:rPr>
        <w:t>political</w:t>
      </w:r>
      <w:proofErr w:type="spellEnd"/>
      <w:r w:rsidRPr="00AE4E0A">
        <w:rPr>
          <w:rStyle w:val="Strong"/>
          <w:b w:val="0"/>
          <w:bCs w:val="0"/>
        </w:rPr>
        <w:t xml:space="preserve"> influences</w:t>
      </w:r>
      <w:r w:rsidRPr="00AE4E0A">
        <w:t xml:space="preserve"> can lead to uneven service quality acros</w:t>
      </w:r>
      <w:r w:rsidR="00714740" w:rsidRPr="00AE4E0A">
        <w:t>s different states.</w:t>
      </w:r>
    </w:p>
    <w:p w:rsidR="00A72184" w:rsidRPr="00AE4E0A" w:rsidRDefault="008C134D" w:rsidP="00A72184">
      <w:pPr>
        <w:pStyle w:val="Heading3"/>
        <w:rPr>
          <w:sz w:val="24"/>
          <w:szCs w:val="24"/>
        </w:rPr>
      </w:pPr>
      <w:r w:rsidRPr="00AE4E0A">
        <w:rPr>
          <w:rStyle w:val="Strong"/>
          <w:b/>
          <w:bCs/>
          <w:sz w:val="24"/>
          <w:szCs w:val="24"/>
        </w:rPr>
        <w:t>3.</w:t>
      </w:r>
      <w:r w:rsidR="00A72184" w:rsidRPr="00AE4E0A">
        <w:rPr>
          <w:rStyle w:val="Strong"/>
          <w:b/>
          <w:bCs/>
          <w:sz w:val="24"/>
          <w:szCs w:val="24"/>
        </w:rPr>
        <w:t>6. Climate Extremes and Forecast Limitations</w:t>
      </w:r>
    </w:p>
    <w:p w:rsidR="00A72184" w:rsidRPr="00AE4E0A" w:rsidRDefault="00A72184" w:rsidP="008C134D">
      <w:pPr>
        <w:pStyle w:val="NormalWeb"/>
        <w:jc w:val="both"/>
      </w:pPr>
      <w:r w:rsidRPr="00AE4E0A">
        <w:t xml:space="preserve">India is witnessing an increasing frequency of </w:t>
      </w:r>
      <w:r w:rsidRPr="00AE4E0A">
        <w:rPr>
          <w:rStyle w:val="Strong"/>
          <w:b w:val="0"/>
          <w:bCs w:val="0"/>
        </w:rPr>
        <w:t>extreme climate events</w:t>
      </w:r>
      <w:r w:rsidRPr="00AE4E0A">
        <w:t xml:space="preserve">—such as sudden floods, unseasonal rains, and heatwaves—which traditional weather forecasting models struggle to predict. For instance, </w:t>
      </w:r>
      <w:r w:rsidRPr="00AE4E0A">
        <w:rPr>
          <w:rStyle w:val="Strong"/>
          <w:b w:val="0"/>
          <w:bCs w:val="0"/>
        </w:rPr>
        <w:t>compound events</w:t>
      </w:r>
      <w:r w:rsidRPr="00AE4E0A">
        <w:t>, where multiple extreme weather events occur in close succession, are becoming more common and are not always accounted for in standard forecasting models.</w:t>
      </w:r>
    </w:p>
    <w:p w:rsidR="00A72184" w:rsidRPr="00AE4E0A" w:rsidRDefault="00A72184" w:rsidP="008C134D">
      <w:pPr>
        <w:pStyle w:val="NormalWeb"/>
        <w:jc w:val="both"/>
      </w:pPr>
      <w:r w:rsidRPr="00AE4E0A">
        <w:t xml:space="preserve">While </w:t>
      </w:r>
      <w:r w:rsidRPr="00AE4E0A">
        <w:rPr>
          <w:rStyle w:val="Strong"/>
          <w:b w:val="0"/>
          <w:bCs w:val="0"/>
        </w:rPr>
        <w:t>early warning systems</w:t>
      </w:r>
      <w:r w:rsidRPr="00AE4E0A">
        <w:t xml:space="preserve"> for extreme events like cyclones and droughts are well-established, their integration with </w:t>
      </w:r>
      <w:r w:rsidRPr="00AE4E0A">
        <w:rPr>
          <w:rStyle w:val="Strong"/>
          <w:b w:val="0"/>
          <w:bCs w:val="0"/>
        </w:rPr>
        <w:t>agricultural advisories</w:t>
      </w:r>
      <w:r w:rsidRPr="00AE4E0A">
        <w:t xml:space="preserve"> remains limited. For example, advisories for </w:t>
      </w:r>
      <w:r w:rsidRPr="00AE4E0A">
        <w:rPr>
          <w:rStyle w:val="Strong"/>
          <w:b w:val="0"/>
          <w:bCs w:val="0"/>
        </w:rPr>
        <w:t xml:space="preserve">pest </w:t>
      </w:r>
      <w:proofErr w:type="spellStart"/>
      <w:r w:rsidRPr="00AE4E0A">
        <w:rPr>
          <w:rStyle w:val="Strong"/>
          <w:b w:val="0"/>
          <w:bCs w:val="0"/>
        </w:rPr>
        <w:t>outbreaks</w:t>
      </w:r>
      <w:r w:rsidRPr="00AE4E0A">
        <w:rPr>
          <w:bCs/>
        </w:rPr>
        <w:t>or</w:t>
      </w:r>
      <w:r w:rsidRPr="00AE4E0A">
        <w:rPr>
          <w:rStyle w:val="Strong"/>
          <w:b w:val="0"/>
          <w:bCs w:val="0"/>
        </w:rPr>
        <w:t>heat</w:t>
      </w:r>
      <w:proofErr w:type="spellEnd"/>
      <w:r w:rsidRPr="00AE4E0A">
        <w:rPr>
          <w:rStyle w:val="Strong"/>
          <w:b w:val="0"/>
          <w:bCs w:val="0"/>
        </w:rPr>
        <w:t xml:space="preserve"> stress</w:t>
      </w:r>
      <w:r w:rsidRPr="00AE4E0A">
        <w:t xml:space="preserve"> on crops and livestock are often not linked with weather forecasts, leaving farmers ill-prepared for these secondary impacts (Rathore et al., 2013).</w:t>
      </w:r>
    </w:p>
    <w:p w:rsidR="00D1723D" w:rsidRPr="00AE4E0A"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4. Opportunities for Strengthening AAS</w:t>
      </w:r>
    </w:p>
    <w:p w:rsidR="00D1723D" w:rsidRPr="00AE4E0A"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4.1 Technological Innovations</w:t>
      </w:r>
    </w:p>
    <w:p w:rsidR="00D1723D" w:rsidRPr="00AE4E0A"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lastRenderedPageBreak/>
        <w:t xml:space="preserve">Recent advancements in artificial intelligence (AI), machine learning (ML), big data analytics, and the Internet of Things (IoT) have immense potential to improve the precision and relevance of </w:t>
      </w: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-advisories.</w:t>
      </w:r>
    </w:p>
    <w:p w:rsidR="00D1723D" w:rsidRPr="00AE4E0A" w:rsidRDefault="00D1723D" w:rsidP="008C1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AI-driven models can </w:t>
      </w:r>
      <w:r w:rsidR="00933ABD" w:rsidRPr="00AE4E0A">
        <w:rPr>
          <w:rFonts w:ascii="Times New Roman" w:eastAsia="Times New Roman" w:hAnsi="Times New Roman" w:cs="Times New Roman"/>
          <w:sz w:val="24"/>
          <w:szCs w:val="24"/>
          <w:lang w:eastAsia="en-IN"/>
        </w:rPr>
        <w:t>analyse</w:t>
      </w:r>
      <w:r w:rsidR="00D15465" w:rsidRPr="00AE4E0A">
        <w:rPr>
          <w:rFonts w:ascii="Times New Roman" w:eastAsia="Times New Roman" w:hAnsi="Times New Roman" w:cs="Times New Roman"/>
          <w:sz w:val="24"/>
          <w:szCs w:val="24"/>
          <w:lang w:eastAsia="en-IN"/>
        </w:rPr>
        <w:t xml:space="preserve"> </w:t>
      </w:r>
      <w:r w:rsidRPr="00AE4E0A">
        <w:rPr>
          <w:rFonts w:ascii="Times New Roman" w:eastAsia="Times New Roman" w:hAnsi="Times New Roman" w:cs="Times New Roman"/>
          <w:sz w:val="24"/>
          <w:szCs w:val="24"/>
          <w:lang w:eastAsia="en-IN"/>
        </w:rPr>
        <w:t>real-time weather, soil, and crop data to generate location-specific and crop-specific advisories.</w:t>
      </w:r>
    </w:p>
    <w:p w:rsidR="00D1723D" w:rsidRPr="00AE4E0A" w:rsidRDefault="00D1723D" w:rsidP="008C1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Satellite-based remote sensing and drone surveillance can enhance monitoring of crop phenology and pest outbreaks.</w:t>
      </w:r>
    </w:p>
    <w:p w:rsidR="00D1723D" w:rsidRPr="00AE4E0A" w:rsidRDefault="00D1723D" w:rsidP="008C1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Digital platforms can deliver </w:t>
      </w:r>
      <w:r w:rsidR="00933ABD" w:rsidRPr="00AE4E0A">
        <w:rPr>
          <w:rFonts w:ascii="Times New Roman" w:eastAsia="Times New Roman" w:hAnsi="Times New Roman" w:cs="Times New Roman"/>
          <w:sz w:val="24"/>
          <w:szCs w:val="24"/>
          <w:lang w:eastAsia="en-IN"/>
        </w:rPr>
        <w:t>personalised</w:t>
      </w:r>
      <w:r w:rsidR="00D15465" w:rsidRPr="00AE4E0A">
        <w:rPr>
          <w:rFonts w:ascii="Times New Roman" w:eastAsia="Times New Roman" w:hAnsi="Times New Roman" w:cs="Times New Roman"/>
          <w:sz w:val="24"/>
          <w:szCs w:val="24"/>
          <w:lang w:eastAsia="en-IN"/>
        </w:rPr>
        <w:t xml:space="preserve"> </w:t>
      </w:r>
      <w:r w:rsidRPr="00AE4E0A">
        <w:rPr>
          <w:rFonts w:ascii="Times New Roman" w:eastAsia="Times New Roman" w:hAnsi="Times New Roman" w:cs="Times New Roman"/>
          <w:sz w:val="24"/>
          <w:szCs w:val="24"/>
          <w:lang w:eastAsia="en-IN"/>
        </w:rPr>
        <w:t>advisories via chatbots, mobile apps, or voice assistants in local languages.</w:t>
      </w:r>
    </w:p>
    <w:p w:rsidR="00D1723D" w:rsidRPr="00AE4E0A"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4.2 Participatory and Demand-Driven Models</w:t>
      </w:r>
    </w:p>
    <w:p w:rsidR="00D1723D" w:rsidRPr="00AE4E0A"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Engaging farmers in co-designing and validating advisory content can greatly enhance the credibility and adoption of AAS. Farmer Producer </w:t>
      </w:r>
      <w:r w:rsidR="00933ABD" w:rsidRPr="00AE4E0A">
        <w:rPr>
          <w:rFonts w:ascii="Times New Roman" w:eastAsia="Times New Roman" w:hAnsi="Times New Roman" w:cs="Times New Roman"/>
          <w:sz w:val="24"/>
          <w:szCs w:val="24"/>
          <w:lang w:eastAsia="en-IN"/>
        </w:rPr>
        <w:t>Organisations</w:t>
      </w:r>
      <w:r w:rsidR="00D15465" w:rsidRPr="00AE4E0A">
        <w:rPr>
          <w:rFonts w:ascii="Times New Roman" w:eastAsia="Times New Roman" w:hAnsi="Times New Roman" w:cs="Times New Roman"/>
          <w:sz w:val="24"/>
          <w:szCs w:val="24"/>
          <w:lang w:eastAsia="en-IN"/>
        </w:rPr>
        <w:t xml:space="preserve"> </w:t>
      </w:r>
      <w:r w:rsidRPr="00AE4E0A">
        <w:rPr>
          <w:rFonts w:ascii="Times New Roman" w:eastAsia="Times New Roman" w:hAnsi="Times New Roman" w:cs="Times New Roman"/>
          <w:sz w:val="24"/>
          <w:szCs w:val="24"/>
          <w:lang w:eastAsia="en-IN"/>
        </w:rPr>
        <w:t xml:space="preserve">(FPOs), self-help groups (SHGs), and local NGOs can play a crucial role in feedback collection and content </w:t>
      </w:r>
      <w:r w:rsidR="00933ABD" w:rsidRPr="00AE4E0A">
        <w:rPr>
          <w:rFonts w:ascii="Times New Roman" w:eastAsia="Times New Roman" w:hAnsi="Times New Roman" w:cs="Times New Roman"/>
          <w:sz w:val="24"/>
          <w:szCs w:val="24"/>
          <w:lang w:eastAsia="en-IN"/>
        </w:rPr>
        <w:t>localisation</w:t>
      </w:r>
      <w:r w:rsidRPr="00AE4E0A">
        <w:rPr>
          <w:rFonts w:ascii="Times New Roman" w:eastAsia="Times New Roman" w:hAnsi="Times New Roman" w:cs="Times New Roman"/>
          <w:sz w:val="24"/>
          <w:szCs w:val="24"/>
          <w:lang w:eastAsia="en-IN"/>
        </w:rPr>
        <w:t>.</w:t>
      </w:r>
    </w:p>
    <w:p w:rsidR="00D1723D" w:rsidRPr="00AE4E0A"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4.3 Public-Private Partnerships (PPPs)</w:t>
      </w:r>
    </w:p>
    <w:p w:rsidR="00D1723D" w:rsidRPr="00AE4E0A"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Private sector weather service providers like </w:t>
      </w:r>
      <w:proofErr w:type="spellStart"/>
      <w:r w:rsidRPr="00AE4E0A">
        <w:rPr>
          <w:rFonts w:ascii="Times New Roman" w:eastAsia="Times New Roman" w:hAnsi="Times New Roman" w:cs="Times New Roman"/>
          <w:sz w:val="24"/>
          <w:szCs w:val="24"/>
          <w:lang w:eastAsia="en-IN"/>
        </w:rPr>
        <w:t>Skymet</w:t>
      </w:r>
      <w:proofErr w:type="spellEnd"/>
      <w:r w:rsidRPr="00AE4E0A">
        <w:rPr>
          <w:rFonts w:ascii="Times New Roman" w:eastAsia="Times New Roman" w:hAnsi="Times New Roman" w:cs="Times New Roman"/>
          <w:sz w:val="24"/>
          <w:szCs w:val="24"/>
          <w:lang w:eastAsia="en-IN"/>
        </w:rPr>
        <w:t xml:space="preserve">, IBM Weather Company, and </w:t>
      </w:r>
      <w:proofErr w:type="spellStart"/>
      <w:r w:rsidRPr="00AE4E0A">
        <w:rPr>
          <w:rFonts w:ascii="Times New Roman" w:eastAsia="Times New Roman" w:hAnsi="Times New Roman" w:cs="Times New Roman"/>
          <w:sz w:val="24"/>
          <w:szCs w:val="24"/>
          <w:lang w:eastAsia="en-IN"/>
        </w:rPr>
        <w:t>CropIn</w:t>
      </w:r>
      <w:proofErr w:type="spellEnd"/>
      <w:r w:rsidRPr="00AE4E0A">
        <w:rPr>
          <w:rFonts w:ascii="Times New Roman" w:eastAsia="Times New Roman" w:hAnsi="Times New Roman" w:cs="Times New Roman"/>
          <w:sz w:val="24"/>
          <w:szCs w:val="24"/>
          <w:lang w:eastAsia="en-IN"/>
        </w:rPr>
        <w:t xml:space="preserve"> offer high-resolution forecasts and </w:t>
      </w:r>
      <w:r w:rsidR="00933ABD" w:rsidRPr="00AE4E0A">
        <w:rPr>
          <w:rFonts w:ascii="Times New Roman" w:eastAsia="Times New Roman" w:hAnsi="Times New Roman" w:cs="Times New Roman"/>
          <w:sz w:val="24"/>
          <w:szCs w:val="24"/>
          <w:lang w:eastAsia="en-IN"/>
        </w:rPr>
        <w:t>customised</w:t>
      </w:r>
      <w:r w:rsidR="00D15465" w:rsidRPr="00AE4E0A">
        <w:rPr>
          <w:rFonts w:ascii="Times New Roman" w:eastAsia="Times New Roman" w:hAnsi="Times New Roman" w:cs="Times New Roman"/>
          <w:sz w:val="24"/>
          <w:szCs w:val="24"/>
          <w:lang w:eastAsia="en-IN"/>
        </w:rPr>
        <w:t xml:space="preserve"> </w:t>
      </w:r>
      <w:r w:rsidRPr="00AE4E0A">
        <w:rPr>
          <w:rFonts w:ascii="Times New Roman" w:eastAsia="Times New Roman" w:hAnsi="Times New Roman" w:cs="Times New Roman"/>
          <w:sz w:val="24"/>
          <w:szCs w:val="24"/>
          <w:lang w:eastAsia="en-IN"/>
        </w:rPr>
        <w:t xml:space="preserve">farm advisory platforms. Collaboration with government agencies can scale innovation and ensure </w:t>
      </w:r>
      <w:r w:rsidR="00933ABD" w:rsidRPr="00AE4E0A">
        <w:rPr>
          <w:rFonts w:ascii="Times New Roman" w:eastAsia="Times New Roman" w:hAnsi="Times New Roman" w:cs="Times New Roman"/>
          <w:sz w:val="24"/>
          <w:szCs w:val="24"/>
          <w:lang w:eastAsia="en-IN"/>
        </w:rPr>
        <w:t>standardisation</w:t>
      </w:r>
      <w:r w:rsidRPr="00AE4E0A">
        <w:rPr>
          <w:rFonts w:ascii="Times New Roman" w:eastAsia="Times New Roman" w:hAnsi="Times New Roman" w:cs="Times New Roman"/>
          <w:sz w:val="24"/>
          <w:szCs w:val="24"/>
          <w:lang w:eastAsia="en-IN"/>
        </w:rPr>
        <w:t>.</w:t>
      </w:r>
    </w:p>
    <w:p w:rsidR="00D1723D" w:rsidRPr="00AE4E0A"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PPPs also provide opportunities for cost-sharing models, ensuring </w:t>
      </w:r>
      <w:r w:rsidR="00933ABD" w:rsidRPr="00AE4E0A">
        <w:rPr>
          <w:rFonts w:ascii="Times New Roman" w:eastAsia="Times New Roman" w:hAnsi="Times New Roman" w:cs="Times New Roman"/>
          <w:sz w:val="24"/>
          <w:szCs w:val="24"/>
          <w:lang w:eastAsia="en-IN"/>
        </w:rPr>
        <w:t xml:space="preserve">the </w:t>
      </w:r>
      <w:r w:rsidRPr="00AE4E0A">
        <w:rPr>
          <w:rFonts w:ascii="Times New Roman" w:eastAsia="Times New Roman" w:hAnsi="Times New Roman" w:cs="Times New Roman"/>
          <w:sz w:val="24"/>
          <w:szCs w:val="24"/>
          <w:lang w:eastAsia="en-IN"/>
        </w:rPr>
        <w:t>financial sustainability of AAS beyond government funding.</w:t>
      </w:r>
    </w:p>
    <w:p w:rsidR="00D1723D" w:rsidRPr="00AE4E0A"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4.4 Capacity Building and Institutional Reforms</w:t>
      </w:r>
    </w:p>
    <w:p w:rsidR="00D1723D" w:rsidRPr="00AE4E0A" w:rsidRDefault="00D1723D" w:rsidP="008C134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Training of field extension workers and AMFU staff in ICT tools, crop </w:t>
      </w:r>
      <w:r w:rsidR="00933ABD" w:rsidRPr="00AE4E0A">
        <w:rPr>
          <w:rFonts w:ascii="Times New Roman" w:eastAsia="Times New Roman" w:hAnsi="Times New Roman" w:cs="Times New Roman"/>
          <w:sz w:val="24"/>
          <w:szCs w:val="24"/>
          <w:lang w:eastAsia="en-IN"/>
        </w:rPr>
        <w:t>modelling</w:t>
      </w:r>
      <w:r w:rsidRPr="00AE4E0A">
        <w:rPr>
          <w:rFonts w:ascii="Times New Roman" w:eastAsia="Times New Roman" w:hAnsi="Times New Roman" w:cs="Times New Roman"/>
          <w:sz w:val="24"/>
          <w:szCs w:val="24"/>
          <w:lang w:eastAsia="en-IN"/>
        </w:rPr>
        <w:t>, and communication strategies.</w:t>
      </w:r>
    </w:p>
    <w:p w:rsidR="00D1723D" w:rsidRPr="00AE4E0A" w:rsidRDefault="00D1723D" w:rsidP="008C134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Upgradation of KVKs and AMFUs with high-speed internet, automatic weather stations (AWS), and GIS tools.</w:t>
      </w:r>
    </w:p>
    <w:p w:rsidR="00D1723D" w:rsidRPr="00AE4E0A" w:rsidRDefault="00D1723D" w:rsidP="008C134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Clear delineation of responsibilities among IMD, ICAR, and SAUs with performance-based monitoring.</w:t>
      </w:r>
    </w:p>
    <w:p w:rsidR="00D1723D" w:rsidRPr="00AE4E0A"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4.5 Integration with Climate-Smart Agriculture</w:t>
      </w:r>
    </w:p>
    <w:p w:rsidR="00D1723D" w:rsidRPr="00AE4E0A" w:rsidRDefault="00D1723D" w:rsidP="00D1723D">
      <w:pPr>
        <w:spacing w:before="100" w:beforeAutospacing="1" w:after="100" w:afterAutospacing="1"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Weather-based advisories should become part of broader climate-smart </w:t>
      </w:r>
      <w:proofErr w:type="spellStart"/>
      <w:r w:rsidRPr="00AE4E0A">
        <w:rPr>
          <w:rFonts w:ascii="Times New Roman" w:eastAsia="Times New Roman" w:hAnsi="Times New Roman" w:cs="Times New Roman"/>
          <w:sz w:val="24"/>
          <w:szCs w:val="24"/>
          <w:lang w:eastAsia="en-IN"/>
        </w:rPr>
        <w:t>agriculturalstrategies</w:t>
      </w:r>
      <w:proofErr w:type="spellEnd"/>
      <w:r w:rsidRPr="00AE4E0A">
        <w:rPr>
          <w:rFonts w:ascii="Times New Roman" w:eastAsia="Times New Roman" w:hAnsi="Times New Roman" w:cs="Times New Roman"/>
          <w:sz w:val="24"/>
          <w:szCs w:val="24"/>
          <w:lang w:eastAsia="en-IN"/>
        </w:rPr>
        <w:t>, including risk insurance, contingency planning, and resilient cropping systems. The integration with State Action Plans on Climate Change (SAPCC) and District Agriculture Contingency Plans (DACP) can align efforts and funding.</w:t>
      </w:r>
    </w:p>
    <w:p w:rsidR="00D1723D" w:rsidRPr="00AE4E0A"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5. Recent Policy Support and Initiatives</w:t>
      </w:r>
    </w:p>
    <w:p w:rsidR="00931763" w:rsidRPr="00AE4E0A" w:rsidRDefault="008C134D" w:rsidP="00931763">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5.1</w:t>
      </w:r>
      <w:r w:rsidR="00931763" w:rsidRPr="00AE4E0A">
        <w:rPr>
          <w:rFonts w:ascii="Times New Roman" w:eastAsia="Times New Roman" w:hAnsi="Times New Roman" w:cs="Times New Roman"/>
          <w:b/>
          <w:bCs/>
          <w:sz w:val="24"/>
          <w:szCs w:val="24"/>
          <w:lang w:eastAsia="en-IN"/>
        </w:rPr>
        <w:t xml:space="preserve">. National Innovation on Climate Resilient Agriculture (NICRA): Strengthening </w:t>
      </w:r>
      <w:proofErr w:type="spellStart"/>
      <w:r w:rsidR="00931763" w:rsidRPr="00AE4E0A">
        <w:rPr>
          <w:rFonts w:ascii="Times New Roman" w:eastAsia="Times New Roman" w:hAnsi="Times New Roman" w:cs="Times New Roman"/>
          <w:b/>
          <w:bCs/>
          <w:sz w:val="24"/>
          <w:szCs w:val="24"/>
          <w:lang w:eastAsia="en-IN"/>
        </w:rPr>
        <w:t>Agromet</w:t>
      </w:r>
      <w:proofErr w:type="spellEnd"/>
      <w:r w:rsidR="00931763" w:rsidRPr="00AE4E0A">
        <w:rPr>
          <w:rFonts w:ascii="Times New Roman" w:eastAsia="Times New Roman" w:hAnsi="Times New Roman" w:cs="Times New Roman"/>
          <w:b/>
          <w:bCs/>
          <w:sz w:val="24"/>
          <w:szCs w:val="24"/>
          <w:lang w:eastAsia="en-IN"/>
        </w:rPr>
        <w:t xml:space="preserve"> Policy Integration</w:t>
      </w:r>
    </w:p>
    <w:p w:rsidR="00931763" w:rsidRPr="00AE4E0A"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The National Innovation on Climate Resilient Agriculture (NICRA) is a landmark initiative launched by the Indian Council of Agricultural Research (ICAR) in 2011 to address the </w:t>
      </w:r>
      <w:r w:rsidRPr="00AE4E0A">
        <w:rPr>
          <w:rFonts w:ascii="Times New Roman" w:eastAsia="Times New Roman" w:hAnsi="Times New Roman" w:cs="Times New Roman"/>
          <w:sz w:val="24"/>
          <w:szCs w:val="24"/>
          <w:lang w:eastAsia="en-IN"/>
        </w:rPr>
        <w:lastRenderedPageBreak/>
        <w:t xml:space="preserve">challenges posed by climate variability and extreme weather events on Indian agriculture. Designed as a holistic climate adaptation program, NICRA offers vital policy and institutional support for climate-resilient practices, with a special focus on the development and dissemination of weather-based </w:t>
      </w: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-advisories (AAS).</w:t>
      </w:r>
    </w:p>
    <w:p w:rsidR="00931763" w:rsidRPr="00AE4E0A"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A core component of NICRA is the establishment of Climate-Smart Villages (CSVs), which serve as demonstration hubs for climate-resilient technologies, including location-specific AAS. These villages are equipped with automatic weather stations (AWS) and decision-support tools that help generate real-time advisories tailored to local </w:t>
      </w: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-climatic conditions.</w:t>
      </w:r>
    </w:p>
    <w:p w:rsidR="00931763" w:rsidRPr="00AE4E0A"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Key policy contributions of NICRA include:</w:t>
      </w:r>
    </w:p>
    <w:p w:rsidR="00931763" w:rsidRPr="00AE4E0A" w:rsidRDefault="00931763" w:rsidP="008C134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Climate vulnerability mapping at the district and block levels, enabling targeted development of </w:t>
      </w: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-advisories for risk-prone areas (ICAR, 2022).</w:t>
      </w:r>
    </w:p>
    <w:p w:rsidR="00931763" w:rsidRPr="00AE4E0A" w:rsidRDefault="00931763" w:rsidP="008C134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Integration of AAS with district-level contingency crop plans, allowing farmers to modify cropping schedules, input use, and resource allocation in response to seasonal weather forecasts.</w:t>
      </w:r>
    </w:p>
    <w:p w:rsidR="00931763" w:rsidRPr="00AE4E0A" w:rsidRDefault="00931763" w:rsidP="008C134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Demonstration of weather-resilient agronomic practices through over 130 Krishi Vigyan </w:t>
      </w:r>
      <w:proofErr w:type="spellStart"/>
      <w:r w:rsidRPr="00AE4E0A">
        <w:rPr>
          <w:rFonts w:ascii="Times New Roman" w:eastAsia="Times New Roman" w:hAnsi="Times New Roman" w:cs="Times New Roman"/>
          <w:sz w:val="24"/>
          <w:szCs w:val="24"/>
          <w:lang w:eastAsia="en-IN"/>
        </w:rPr>
        <w:t>Kendras</w:t>
      </w:r>
      <w:proofErr w:type="spellEnd"/>
      <w:r w:rsidRPr="00AE4E0A">
        <w:rPr>
          <w:rFonts w:ascii="Times New Roman" w:eastAsia="Times New Roman" w:hAnsi="Times New Roman" w:cs="Times New Roman"/>
          <w:sz w:val="24"/>
          <w:szCs w:val="24"/>
          <w:lang w:eastAsia="en-IN"/>
        </w:rPr>
        <w:t xml:space="preserve"> (KVKs), including drought-tolerant crop varieties, water harvesting structures, and precision irrigation techniques.</w:t>
      </w:r>
    </w:p>
    <w:p w:rsidR="00931763" w:rsidRPr="00AE4E0A" w:rsidRDefault="0063231F" w:rsidP="00931763">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5</w:t>
      </w:r>
      <w:r w:rsidR="008C134D" w:rsidRPr="00AE4E0A">
        <w:rPr>
          <w:rFonts w:ascii="Times New Roman" w:eastAsia="Times New Roman" w:hAnsi="Times New Roman" w:cs="Times New Roman"/>
          <w:b/>
          <w:bCs/>
          <w:sz w:val="24"/>
          <w:szCs w:val="24"/>
          <w:lang w:eastAsia="en-IN"/>
        </w:rPr>
        <w:t>.2</w:t>
      </w:r>
      <w:r w:rsidR="00931763" w:rsidRPr="00AE4E0A">
        <w:rPr>
          <w:rFonts w:ascii="Times New Roman" w:eastAsia="Times New Roman" w:hAnsi="Times New Roman" w:cs="Times New Roman"/>
          <w:b/>
          <w:bCs/>
          <w:sz w:val="24"/>
          <w:szCs w:val="24"/>
          <w:lang w:eastAsia="en-IN"/>
        </w:rPr>
        <w:t xml:space="preserve">. Pradhan Mantri </w:t>
      </w:r>
      <w:proofErr w:type="spellStart"/>
      <w:r w:rsidR="00931763" w:rsidRPr="00AE4E0A">
        <w:rPr>
          <w:rFonts w:ascii="Times New Roman" w:eastAsia="Times New Roman" w:hAnsi="Times New Roman" w:cs="Times New Roman"/>
          <w:b/>
          <w:bCs/>
          <w:sz w:val="24"/>
          <w:szCs w:val="24"/>
          <w:lang w:eastAsia="en-IN"/>
        </w:rPr>
        <w:t>Fasal</w:t>
      </w:r>
      <w:proofErr w:type="spellEnd"/>
      <w:r w:rsidR="00931763" w:rsidRPr="00AE4E0A">
        <w:rPr>
          <w:rFonts w:ascii="Times New Roman" w:eastAsia="Times New Roman" w:hAnsi="Times New Roman" w:cs="Times New Roman"/>
          <w:b/>
          <w:bCs/>
          <w:sz w:val="24"/>
          <w:szCs w:val="24"/>
          <w:lang w:eastAsia="en-IN"/>
        </w:rPr>
        <w:t xml:space="preserve"> </w:t>
      </w:r>
      <w:proofErr w:type="spellStart"/>
      <w:r w:rsidR="00931763" w:rsidRPr="00AE4E0A">
        <w:rPr>
          <w:rFonts w:ascii="Times New Roman" w:eastAsia="Times New Roman" w:hAnsi="Times New Roman" w:cs="Times New Roman"/>
          <w:b/>
          <w:bCs/>
          <w:sz w:val="24"/>
          <w:szCs w:val="24"/>
          <w:lang w:eastAsia="en-IN"/>
        </w:rPr>
        <w:t>Bima</w:t>
      </w:r>
      <w:proofErr w:type="spellEnd"/>
      <w:r w:rsidR="00931763" w:rsidRPr="00AE4E0A">
        <w:rPr>
          <w:rFonts w:ascii="Times New Roman" w:eastAsia="Times New Roman" w:hAnsi="Times New Roman" w:cs="Times New Roman"/>
          <w:b/>
          <w:bCs/>
          <w:sz w:val="24"/>
          <w:szCs w:val="24"/>
          <w:lang w:eastAsia="en-IN"/>
        </w:rPr>
        <w:t xml:space="preserve"> Yojana (PMFBY): Convergence of AAS and Climate Risk Insurance</w:t>
      </w:r>
    </w:p>
    <w:p w:rsidR="00931763" w:rsidRPr="00AE4E0A"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The Pradhan Mantri </w:t>
      </w:r>
      <w:proofErr w:type="spellStart"/>
      <w:r w:rsidRPr="00AE4E0A">
        <w:rPr>
          <w:rFonts w:ascii="Times New Roman" w:eastAsia="Times New Roman" w:hAnsi="Times New Roman" w:cs="Times New Roman"/>
          <w:sz w:val="24"/>
          <w:szCs w:val="24"/>
          <w:lang w:eastAsia="en-IN"/>
        </w:rPr>
        <w:t>Fasal</w:t>
      </w:r>
      <w:proofErr w:type="spellEnd"/>
      <w:r w:rsidRPr="00AE4E0A">
        <w:rPr>
          <w:rFonts w:ascii="Times New Roman" w:eastAsia="Times New Roman" w:hAnsi="Times New Roman" w:cs="Times New Roman"/>
          <w:sz w:val="24"/>
          <w:szCs w:val="24"/>
          <w:lang w:eastAsia="en-IN"/>
        </w:rPr>
        <w:t xml:space="preserve"> </w:t>
      </w:r>
      <w:proofErr w:type="spellStart"/>
      <w:r w:rsidRPr="00AE4E0A">
        <w:rPr>
          <w:rFonts w:ascii="Times New Roman" w:eastAsia="Times New Roman" w:hAnsi="Times New Roman" w:cs="Times New Roman"/>
          <w:sz w:val="24"/>
          <w:szCs w:val="24"/>
          <w:lang w:eastAsia="en-IN"/>
        </w:rPr>
        <w:t>Bima</w:t>
      </w:r>
      <w:proofErr w:type="spellEnd"/>
      <w:r w:rsidRPr="00AE4E0A">
        <w:rPr>
          <w:rFonts w:ascii="Times New Roman" w:eastAsia="Times New Roman" w:hAnsi="Times New Roman" w:cs="Times New Roman"/>
          <w:sz w:val="24"/>
          <w:szCs w:val="24"/>
          <w:lang w:eastAsia="en-IN"/>
        </w:rPr>
        <w:t xml:space="preserve"> Yojana (PMFBY), launched in 2016, is India’s flagship crop insurance scheme aimed at providing financial protection to farmers against crop loss due to natural calamities and weather extremes. One of the evolving strengths of PMFBY lies in its increasing reliance on weather-based agrometeorological data and advisories to improve risk assessment and expedite claim processing.</w:t>
      </w:r>
    </w:p>
    <w:p w:rsidR="00931763" w:rsidRPr="00AE4E0A"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With the use of remote sensing technologies, automated weather stations (AWS), and satellite imagery, PMFBY now actively incorporates AAS into multiple stages of the insurance cycle. Key areas of integration include:</w:t>
      </w:r>
    </w:p>
    <w:p w:rsidR="00931763" w:rsidRPr="00AE4E0A" w:rsidRDefault="00931763" w:rsidP="008C134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Trigger mechanisms for insurance </w:t>
      </w:r>
      <w:proofErr w:type="spellStart"/>
      <w:r w:rsidRPr="00AE4E0A">
        <w:rPr>
          <w:rFonts w:ascii="Times New Roman" w:eastAsia="Times New Roman" w:hAnsi="Times New Roman" w:cs="Times New Roman"/>
          <w:sz w:val="24"/>
          <w:szCs w:val="24"/>
          <w:lang w:eastAsia="en-IN"/>
        </w:rPr>
        <w:t>payouts</w:t>
      </w:r>
      <w:proofErr w:type="spellEnd"/>
      <w:r w:rsidRPr="00AE4E0A">
        <w:rPr>
          <w:rFonts w:ascii="Times New Roman" w:eastAsia="Times New Roman" w:hAnsi="Times New Roman" w:cs="Times New Roman"/>
          <w:sz w:val="24"/>
          <w:szCs w:val="24"/>
          <w:lang w:eastAsia="en-IN"/>
        </w:rPr>
        <w:t xml:space="preserve"> based on pre-defined weather thresholds such as rainfall deviation, temperature extremes, or soil moisture deficits. AAS plays a key role in flagging anomalies early, enabling quicker response.</w:t>
      </w:r>
    </w:p>
    <w:p w:rsidR="00931763" w:rsidRPr="00AE4E0A" w:rsidRDefault="00931763" w:rsidP="008C134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 xml:space="preserve">Monitoring of post-harvest losses and drought progression using real-time weather data combined with GIS and </w:t>
      </w:r>
      <w:proofErr w:type="spellStart"/>
      <w:r w:rsidRPr="00AE4E0A">
        <w:rPr>
          <w:rFonts w:ascii="Times New Roman" w:eastAsia="Times New Roman" w:hAnsi="Times New Roman" w:cs="Times New Roman"/>
          <w:sz w:val="24"/>
          <w:szCs w:val="24"/>
          <w:lang w:eastAsia="en-IN"/>
        </w:rPr>
        <w:t>agromet</w:t>
      </w:r>
      <w:proofErr w:type="spellEnd"/>
      <w:r w:rsidRPr="00AE4E0A">
        <w:rPr>
          <w:rFonts w:ascii="Times New Roman" w:eastAsia="Times New Roman" w:hAnsi="Times New Roman" w:cs="Times New Roman"/>
          <w:sz w:val="24"/>
          <w:szCs w:val="24"/>
          <w:lang w:eastAsia="en-IN"/>
        </w:rPr>
        <w:t xml:space="preserve"> advisories, particularly in regions prone to late-season weather shocks.</w:t>
      </w:r>
    </w:p>
    <w:p w:rsidR="00931763" w:rsidRPr="00AE4E0A" w:rsidRDefault="00931763" w:rsidP="008C134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Deployment of GPS-tagged AAS and mobile platforms to deliver risk mitigation strategies and claim-related information directly to farmers.</w:t>
      </w:r>
    </w:p>
    <w:p w:rsidR="00931763" w:rsidRPr="00AE4E0A"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E4E0A">
        <w:rPr>
          <w:rFonts w:ascii="Times New Roman" w:eastAsia="Times New Roman" w:hAnsi="Times New Roman" w:cs="Times New Roman"/>
          <w:sz w:val="24"/>
          <w:szCs w:val="24"/>
          <w:lang w:eastAsia="en-IN"/>
        </w:rPr>
        <w:t>Recent policy guidelines under PMFBY 2.0</w:t>
      </w:r>
      <w:r w:rsidR="00D15465" w:rsidRPr="00AE4E0A">
        <w:rPr>
          <w:rFonts w:ascii="Times New Roman" w:eastAsia="Times New Roman" w:hAnsi="Times New Roman" w:cs="Times New Roman"/>
          <w:sz w:val="24"/>
          <w:szCs w:val="24"/>
          <w:lang w:eastAsia="en-IN"/>
        </w:rPr>
        <w:t xml:space="preserve"> </w:t>
      </w:r>
      <w:r w:rsidR="00A1545B" w:rsidRPr="00AE4E0A">
        <w:rPr>
          <w:rFonts w:ascii="Times New Roman" w:eastAsia="Times New Roman" w:hAnsi="Times New Roman" w:cs="Times New Roman"/>
          <w:sz w:val="24"/>
          <w:szCs w:val="24"/>
          <w:lang w:eastAsia="en-IN"/>
        </w:rPr>
        <w:t>emphasise</w:t>
      </w:r>
      <w:r w:rsidR="00D15465" w:rsidRPr="00AE4E0A">
        <w:rPr>
          <w:rFonts w:ascii="Times New Roman" w:eastAsia="Times New Roman" w:hAnsi="Times New Roman" w:cs="Times New Roman"/>
          <w:sz w:val="24"/>
          <w:szCs w:val="24"/>
          <w:lang w:eastAsia="en-IN"/>
        </w:rPr>
        <w:t xml:space="preserve"> </w:t>
      </w:r>
      <w:r w:rsidRPr="00AE4E0A">
        <w:rPr>
          <w:rFonts w:ascii="Times New Roman" w:eastAsia="Times New Roman" w:hAnsi="Times New Roman" w:cs="Times New Roman"/>
          <w:sz w:val="24"/>
          <w:szCs w:val="24"/>
          <w:lang w:eastAsia="en-IN"/>
        </w:rPr>
        <w:t xml:space="preserve">the convergence of crop insurance with digital weather services to improve transparency, reduce claim disputes, and enhance farmer trust in the system (Ministry of Agriculture, 2023). The introduction of </w:t>
      </w:r>
      <w:r w:rsidR="00A1545B" w:rsidRPr="00AE4E0A">
        <w:rPr>
          <w:rFonts w:ascii="Times New Roman" w:eastAsia="Times New Roman" w:hAnsi="Times New Roman" w:cs="Times New Roman"/>
          <w:sz w:val="24"/>
          <w:szCs w:val="24"/>
          <w:lang w:eastAsia="en-IN"/>
        </w:rPr>
        <w:t xml:space="preserve">the </w:t>
      </w:r>
      <w:r w:rsidRPr="00AE4E0A">
        <w:rPr>
          <w:rFonts w:ascii="Times New Roman" w:eastAsia="Times New Roman" w:hAnsi="Times New Roman" w:cs="Times New Roman"/>
          <w:sz w:val="24"/>
          <w:szCs w:val="24"/>
          <w:lang w:eastAsia="en-IN"/>
        </w:rPr>
        <w:t xml:space="preserve">Crop Insurance App, integration with the </w:t>
      </w:r>
      <w:proofErr w:type="spellStart"/>
      <w:r w:rsidRPr="00AE4E0A">
        <w:rPr>
          <w:rFonts w:ascii="Times New Roman" w:eastAsia="Times New Roman" w:hAnsi="Times New Roman" w:cs="Times New Roman"/>
          <w:sz w:val="24"/>
          <w:szCs w:val="24"/>
          <w:lang w:eastAsia="en-IN"/>
        </w:rPr>
        <w:t>Meghdoot</w:t>
      </w:r>
      <w:proofErr w:type="spellEnd"/>
      <w:r w:rsidRPr="00AE4E0A">
        <w:rPr>
          <w:rFonts w:ascii="Times New Roman" w:eastAsia="Times New Roman" w:hAnsi="Times New Roman" w:cs="Times New Roman"/>
          <w:sz w:val="24"/>
          <w:szCs w:val="24"/>
          <w:lang w:eastAsia="en-IN"/>
        </w:rPr>
        <w:t xml:space="preserve"> weather advisory system, and collaboration with private weather agencies further strengthen this linkage.</w:t>
      </w:r>
    </w:p>
    <w:p w:rsidR="00931763" w:rsidRPr="00AE4E0A" w:rsidRDefault="00931763" w:rsidP="00931763">
      <w:pPr>
        <w:spacing w:before="100" w:beforeAutospacing="1" w:after="100" w:afterAutospacing="1" w:line="240" w:lineRule="auto"/>
        <w:rPr>
          <w:rFonts w:ascii="Times New Roman" w:eastAsia="Times New Roman" w:hAnsi="Times New Roman" w:cs="Times New Roman"/>
          <w:sz w:val="24"/>
          <w:szCs w:val="24"/>
          <w:lang w:eastAsia="en-IN"/>
        </w:rPr>
        <w:sectPr w:rsidR="00931763" w:rsidRPr="00AE4E0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931763" w:rsidRPr="00AE4E0A" w:rsidRDefault="008C134D" w:rsidP="00931763">
      <w:pPr>
        <w:spacing w:before="100" w:beforeAutospacing="1" w:after="100" w:afterAutospacing="1" w:line="240" w:lineRule="auto"/>
        <w:rPr>
          <w:rFonts w:ascii="Times New Roman" w:eastAsia="Times New Roman" w:hAnsi="Times New Roman" w:cs="Times New Roman"/>
          <w:sz w:val="24"/>
          <w:szCs w:val="24"/>
          <w:lang w:eastAsia="en-IN"/>
        </w:rPr>
      </w:pPr>
      <w:r w:rsidRPr="00AE4E0A">
        <w:rPr>
          <w:rFonts w:ascii="Times New Roman" w:eastAsia="Times New Roman" w:hAnsi="Times New Roman" w:cs="Times New Roman"/>
          <w:b/>
          <w:bCs/>
          <w:sz w:val="24"/>
          <w:szCs w:val="24"/>
          <w:lang w:eastAsia="en-IN"/>
        </w:rPr>
        <w:lastRenderedPageBreak/>
        <w:t>Table 2.</w:t>
      </w:r>
      <w:r w:rsidR="008E4D72">
        <w:rPr>
          <w:rFonts w:ascii="Times New Roman" w:eastAsia="Times New Roman" w:hAnsi="Times New Roman" w:cs="Times New Roman"/>
          <w:b/>
          <w:bCs/>
          <w:sz w:val="24"/>
          <w:szCs w:val="24"/>
          <w:lang w:eastAsia="en-IN"/>
        </w:rPr>
        <w:t xml:space="preserve"> </w:t>
      </w:r>
      <w:r w:rsidRPr="00AE4E0A">
        <w:rPr>
          <w:rFonts w:ascii="Times New Roman" w:eastAsia="Times New Roman" w:hAnsi="Times New Roman" w:cs="Times New Roman"/>
          <w:b/>
          <w:bCs/>
          <w:sz w:val="24"/>
          <w:szCs w:val="24"/>
          <w:lang w:eastAsia="en-IN"/>
        </w:rPr>
        <w:t>Recent Policy Support and Initiatives in India</w:t>
      </w:r>
    </w:p>
    <w:tbl>
      <w:tblPr>
        <w:tblStyle w:val="TableGrid"/>
        <w:tblW w:w="5000" w:type="pct"/>
        <w:tblLook w:val="04A0" w:firstRow="1" w:lastRow="0" w:firstColumn="1" w:lastColumn="0" w:noHBand="0" w:noVBand="1"/>
      </w:tblPr>
      <w:tblGrid>
        <w:gridCol w:w="3536"/>
        <w:gridCol w:w="2277"/>
        <w:gridCol w:w="3888"/>
        <w:gridCol w:w="2083"/>
        <w:gridCol w:w="2390"/>
      </w:tblGrid>
      <w:tr w:rsidR="00931763" w:rsidRPr="00AE4E0A" w:rsidTr="00931763">
        <w:tc>
          <w:tcPr>
            <w:tcW w:w="911" w:type="pct"/>
          </w:tcPr>
          <w:p w:rsidR="00931763" w:rsidRPr="00AE4E0A" w:rsidRDefault="00931763" w:rsidP="00AE45FF">
            <w:pPr>
              <w:rPr>
                <w:rFonts w:ascii="Times New Roman" w:hAnsi="Times New Roman" w:cs="Times New Roman"/>
                <w:b/>
                <w:bCs/>
                <w:sz w:val="24"/>
                <w:szCs w:val="24"/>
              </w:rPr>
            </w:pPr>
            <w:r w:rsidRPr="00AE4E0A">
              <w:rPr>
                <w:rFonts w:ascii="Times New Roman" w:hAnsi="Times New Roman" w:cs="Times New Roman"/>
                <w:b/>
                <w:bCs/>
                <w:sz w:val="24"/>
                <w:szCs w:val="24"/>
              </w:rPr>
              <w:t>Policy Framework</w:t>
            </w:r>
          </w:p>
        </w:tc>
        <w:tc>
          <w:tcPr>
            <w:tcW w:w="911" w:type="pct"/>
          </w:tcPr>
          <w:p w:rsidR="00931763" w:rsidRPr="00AE4E0A" w:rsidRDefault="00931763" w:rsidP="00AE45FF">
            <w:pPr>
              <w:rPr>
                <w:rFonts w:ascii="Times New Roman" w:hAnsi="Times New Roman" w:cs="Times New Roman"/>
                <w:b/>
                <w:bCs/>
                <w:sz w:val="24"/>
                <w:szCs w:val="24"/>
              </w:rPr>
            </w:pPr>
            <w:r w:rsidRPr="00AE4E0A">
              <w:rPr>
                <w:rFonts w:ascii="Times New Roman" w:hAnsi="Times New Roman" w:cs="Times New Roman"/>
                <w:b/>
                <w:bCs/>
                <w:sz w:val="24"/>
                <w:szCs w:val="24"/>
              </w:rPr>
              <w:t>Key Objectives</w:t>
            </w:r>
          </w:p>
        </w:tc>
        <w:tc>
          <w:tcPr>
            <w:tcW w:w="1479" w:type="pct"/>
          </w:tcPr>
          <w:p w:rsidR="00931763" w:rsidRPr="00AE4E0A" w:rsidRDefault="00931763" w:rsidP="00AE45FF">
            <w:pPr>
              <w:rPr>
                <w:rFonts w:ascii="Times New Roman" w:hAnsi="Times New Roman" w:cs="Times New Roman"/>
                <w:b/>
                <w:bCs/>
                <w:sz w:val="24"/>
                <w:szCs w:val="24"/>
              </w:rPr>
            </w:pPr>
            <w:r w:rsidRPr="00AE4E0A">
              <w:rPr>
                <w:rFonts w:ascii="Times New Roman" w:hAnsi="Times New Roman" w:cs="Times New Roman"/>
                <w:b/>
                <w:bCs/>
                <w:sz w:val="24"/>
                <w:szCs w:val="24"/>
              </w:rPr>
              <w:t>Integration with AAS</w:t>
            </w:r>
          </w:p>
        </w:tc>
        <w:tc>
          <w:tcPr>
            <w:tcW w:w="842" w:type="pct"/>
          </w:tcPr>
          <w:p w:rsidR="00931763" w:rsidRPr="00AE4E0A" w:rsidRDefault="00931763" w:rsidP="00AE45FF">
            <w:pPr>
              <w:rPr>
                <w:rFonts w:ascii="Times New Roman" w:hAnsi="Times New Roman" w:cs="Times New Roman"/>
                <w:b/>
                <w:bCs/>
                <w:sz w:val="24"/>
                <w:szCs w:val="24"/>
              </w:rPr>
            </w:pPr>
            <w:r w:rsidRPr="00AE4E0A">
              <w:rPr>
                <w:rFonts w:ascii="Times New Roman" w:hAnsi="Times New Roman" w:cs="Times New Roman"/>
                <w:b/>
                <w:bCs/>
                <w:sz w:val="24"/>
                <w:szCs w:val="24"/>
              </w:rPr>
              <w:t>Institutional Mechanism</w:t>
            </w:r>
          </w:p>
        </w:tc>
        <w:tc>
          <w:tcPr>
            <w:tcW w:w="857" w:type="pct"/>
          </w:tcPr>
          <w:p w:rsidR="00931763" w:rsidRPr="00AE4E0A" w:rsidRDefault="00931763" w:rsidP="00AE45FF">
            <w:pPr>
              <w:rPr>
                <w:rFonts w:ascii="Times New Roman" w:hAnsi="Times New Roman" w:cs="Times New Roman"/>
                <w:b/>
                <w:bCs/>
                <w:sz w:val="24"/>
                <w:szCs w:val="24"/>
              </w:rPr>
            </w:pPr>
            <w:r w:rsidRPr="00AE4E0A">
              <w:rPr>
                <w:rFonts w:ascii="Times New Roman" w:hAnsi="Times New Roman" w:cs="Times New Roman"/>
                <w:b/>
                <w:bCs/>
                <w:sz w:val="24"/>
                <w:szCs w:val="24"/>
              </w:rPr>
              <w:t>Reference</w:t>
            </w:r>
          </w:p>
        </w:tc>
      </w:tr>
      <w:tr w:rsidR="00931763" w:rsidRPr="00AE4E0A" w:rsidTr="00931763">
        <w:tc>
          <w:tcPr>
            <w:tcW w:w="911" w:type="pct"/>
          </w:tcPr>
          <w:p w:rsidR="00931763" w:rsidRPr="00AE4E0A" w:rsidRDefault="00931763" w:rsidP="00AE45FF">
            <w:pPr>
              <w:rPr>
                <w:rFonts w:ascii="Times New Roman" w:hAnsi="Times New Roman" w:cs="Times New Roman"/>
                <w:sz w:val="24"/>
                <w:szCs w:val="24"/>
              </w:rPr>
            </w:pPr>
            <w:r w:rsidRPr="00AE4E0A">
              <w:rPr>
                <w:rFonts w:ascii="Times New Roman" w:hAnsi="Times New Roman" w:cs="Times New Roman"/>
                <w:sz w:val="24"/>
                <w:szCs w:val="24"/>
              </w:rPr>
              <w:t>NICRA (National Innovation on Climate Resilient Agriculture)</w:t>
            </w:r>
          </w:p>
        </w:tc>
        <w:tc>
          <w:tcPr>
            <w:tcW w:w="911" w:type="pct"/>
          </w:tcPr>
          <w:p w:rsidR="00931763" w:rsidRPr="00AE4E0A" w:rsidRDefault="00931763" w:rsidP="00AE45FF">
            <w:pPr>
              <w:rPr>
                <w:rFonts w:ascii="Times New Roman" w:hAnsi="Times New Roman" w:cs="Times New Roman"/>
                <w:sz w:val="24"/>
                <w:szCs w:val="24"/>
              </w:rPr>
            </w:pPr>
            <w:r w:rsidRPr="00AE4E0A">
              <w:rPr>
                <w:rFonts w:ascii="Times New Roman" w:hAnsi="Times New Roman" w:cs="Times New Roman"/>
                <w:sz w:val="24"/>
                <w:szCs w:val="24"/>
              </w:rPr>
              <w:t>Build resilience in agriculture through climate-smart technologies and practices</w:t>
            </w:r>
          </w:p>
        </w:tc>
        <w:tc>
          <w:tcPr>
            <w:tcW w:w="1479" w:type="pct"/>
          </w:tcPr>
          <w:p w:rsidR="00931763" w:rsidRPr="00AE4E0A" w:rsidRDefault="00931763" w:rsidP="00AE45FF">
            <w:pPr>
              <w:rPr>
                <w:rFonts w:ascii="Times New Roman" w:hAnsi="Times New Roman" w:cs="Times New Roman"/>
                <w:sz w:val="24"/>
                <w:szCs w:val="24"/>
              </w:rPr>
            </w:pPr>
            <w:r w:rsidRPr="00AE4E0A">
              <w:rPr>
                <w:rFonts w:ascii="Times New Roman" w:hAnsi="Times New Roman" w:cs="Times New Roman"/>
                <w:sz w:val="24"/>
                <w:szCs w:val="24"/>
              </w:rPr>
              <w:t>• Climate vulnerability mapping for location-specific AAS</w:t>
            </w:r>
            <w:r w:rsidRPr="00AE4E0A">
              <w:rPr>
                <w:rFonts w:ascii="Times New Roman" w:hAnsi="Times New Roman" w:cs="Times New Roman"/>
                <w:sz w:val="24"/>
                <w:szCs w:val="24"/>
              </w:rPr>
              <w:br/>
              <w:t>• AAS integrated with contingency crop planning</w:t>
            </w:r>
            <w:r w:rsidRPr="00AE4E0A">
              <w:rPr>
                <w:rFonts w:ascii="Times New Roman" w:hAnsi="Times New Roman" w:cs="Times New Roman"/>
                <w:sz w:val="24"/>
                <w:szCs w:val="24"/>
              </w:rPr>
              <w:br/>
              <w:t>• Weather-resilient demonstrations via KVKs and Climate-Smart Villages</w:t>
            </w:r>
          </w:p>
        </w:tc>
        <w:tc>
          <w:tcPr>
            <w:tcW w:w="842" w:type="pct"/>
          </w:tcPr>
          <w:p w:rsidR="00931763" w:rsidRPr="00AE4E0A" w:rsidRDefault="00931763" w:rsidP="00AE45FF">
            <w:pPr>
              <w:rPr>
                <w:rFonts w:ascii="Times New Roman" w:hAnsi="Times New Roman" w:cs="Times New Roman"/>
                <w:sz w:val="24"/>
                <w:szCs w:val="24"/>
              </w:rPr>
            </w:pPr>
            <w:r w:rsidRPr="00AE4E0A">
              <w:rPr>
                <w:rFonts w:ascii="Times New Roman" w:hAnsi="Times New Roman" w:cs="Times New Roman"/>
                <w:sz w:val="24"/>
                <w:szCs w:val="24"/>
              </w:rPr>
              <w:t>Led by ICAR; implemented via KVKs, supported by AWS and ICT tools</w:t>
            </w:r>
          </w:p>
        </w:tc>
        <w:tc>
          <w:tcPr>
            <w:tcW w:w="857" w:type="pct"/>
          </w:tcPr>
          <w:p w:rsidR="00931763" w:rsidRPr="00AE4E0A" w:rsidRDefault="00931763" w:rsidP="00AE45FF">
            <w:pPr>
              <w:rPr>
                <w:rFonts w:ascii="Times New Roman" w:hAnsi="Times New Roman" w:cs="Times New Roman"/>
                <w:sz w:val="24"/>
                <w:szCs w:val="24"/>
              </w:rPr>
            </w:pPr>
            <w:r w:rsidRPr="00AE4E0A">
              <w:rPr>
                <w:rFonts w:ascii="Times New Roman" w:hAnsi="Times New Roman" w:cs="Times New Roman"/>
                <w:sz w:val="24"/>
                <w:szCs w:val="24"/>
              </w:rPr>
              <w:t>ICAR (2022). NICRA Annual Report</w:t>
            </w:r>
            <w:r w:rsidRPr="00AE4E0A">
              <w:rPr>
                <w:rFonts w:ascii="Times New Roman" w:hAnsi="Times New Roman" w:cs="Times New Roman"/>
                <w:sz w:val="24"/>
                <w:szCs w:val="24"/>
              </w:rPr>
              <w:br/>
              <w:t>https://www.nicra-icar.in</w:t>
            </w:r>
          </w:p>
        </w:tc>
      </w:tr>
      <w:tr w:rsidR="00931763" w:rsidRPr="00AE4E0A" w:rsidTr="00931763">
        <w:tc>
          <w:tcPr>
            <w:tcW w:w="911" w:type="pct"/>
          </w:tcPr>
          <w:p w:rsidR="00931763" w:rsidRPr="00AE4E0A" w:rsidRDefault="00931763" w:rsidP="00AE45FF">
            <w:pPr>
              <w:rPr>
                <w:rFonts w:ascii="Times New Roman" w:hAnsi="Times New Roman" w:cs="Times New Roman"/>
                <w:sz w:val="24"/>
                <w:szCs w:val="24"/>
                <w:lang w:val="es-US"/>
              </w:rPr>
            </w:pPr>
            <w:r w:rsidRPr="00AE4E0A">
              <w:rPr>
                <w:rFonts w:ascii="Times New Roman" w:hAnsi="Times New Roman" w:cs="Times New Roman"/>
                <w:sz w:val="24"/>
                <w:szCs w:val="24"/>
                <w:lang w:val="es-US"/>
              </w:rPr>
              <w:t>PMFBY (</w:t>
            </w:r>
            <w:proofErr w:type="spellStart"/>
            <w:r w:rsidRPr="00AE4E0A">
              <w:rPr>
                <w:rFonts w:ascii="Times New Roman" w:hAnsi="Times New Roman" w:cs="Times New Roman"/>
                <w:sz w:val="24"/>
                <w:szCs w:val="24"/>
                <w:lang w:val="es-US"/>
              </w:rPr>
              <w:t>PradhanMantriFasalBimaYojana</w:t>
            </w:r>
            <w:proofErr w:type="spellEnd"/>
            <w:r w:rsidRPr="00AE4E0A">
              <w:rPr>
                <w:rFonts w:ascii="Times New Roman" w:hAnsi="Times New Roman" w:cs="Times New Roman"/>
                <w:sz w:val="24"/>
                <w:szCs w:val="24"/>
                <w:lang w:val="es-US"/>
              </w:rPr>
              <w:t>)</w:t>
            </w:r>
          </w:p>
        </w:tc>
        <w:tc>
          <w:tcPr>
            <w:tcW w:w="911" w:type="pct"/>
          </w:tcPr>
          <w:p w:rsidR="00931763" w:rsidRPr="00AE4E0A" w:rsidRDefault="00931763" w:rsidP="00AE45FF">
            <w:pPr>
              <w:rPr>
                <w:rFonts w:ascii="Times New Roman" w:hAnsi="Times New Roman" w:cs="Times New Roman"/>
                <w:sz w:val="24"/>
                <w:szCs w:val="24"/>
              </w:rPr>
            </w:pPr>
            <w:r w:rsidRPr="00AE4E0A">
              <w:rPr>
                <w:rFonts w:ascii="Times New Roman" w:hAnsi="Times New Roman" w:cs="Times New Roman"/>
                <w:sz w:val="24"/>
                <w:szCs w:val="24"/>
              </w:rPr>
              <w:t>Provide crop insurance against weather-induced losses</w:t>
            </w:r>
          </w:p>
        </w:tc>
        <w:tc>
          <w:tcPr>
            <w:tcW w:w="1479" w:type="pct"/>
          </w:tcPr>
          <w:p w:rsidR="00931763" w:rsidRPr="00AE4E0A" w:rsidRDefault="00931763" w:rsidP="00AE45FF">
            <w:pPr>
              <w:rPr>
                <w:rFonts w:ascii="Times New Roman" w:hAnsi="Times New Roman" w:cs="Times New Roman"/>
                <w:sz w:val="24"/>
                <w:szCs w:val="24"/>
              </w:rPr>
            </w:pPr>
            <w:r w:rsidRPr="00AE4E0A">
              <w:rPr>
                <w:rFonts w:ascii="Times New Roman" w:hAnsi="Times New Roman" w:cs="Times New Roman"/>
                <w:sz w:val="24"/>
                <w:szCs w:val="24"/>
              </w:rPr>
              <w:t>• AAS supports trigger mechanisms in claim processing</w:t>
            </w:r>
            <w:r w:rsidRPr="00AE4E0A">
              <w:rPr>
                <w:rFonts w:ascii="Times New Roman" w:hAnsi="Times New Roman" w:cs="Times New Roman"/>
                <w:sz w:val="24"/>
                <w:szCs w:val="24"/>
              </w:rPr>
              <w:br/>
              <w:t>• Monitoring drought and post-harvest loss using weather data</w:t>
            </w:r>
            <w:r w:rsidRPr="00AE4E0A">
              <w:rPr>
                <w:rFonts w:ascii="Times New Roman" w:hAnsi="Times New Roman" w:cs="Times New Roman"/>
                <w:sz w:val="24"/>
                <w:szCs w:val="24"/>
              </w:rPr>
              <w:br/>
              <w:t>• GPS-tagged advisories aid risk mitigation and transparency</w:t>
            </w:r>
          </w:p>
        </w:tc>
        <w:tc>
          <w:tcPr>
            <w:tcW w:w="842" w:type="pct"/>
          </w:tcPr>
          <w:p w:rsidR="00931763" w:rsidRPr="00AE4E0A" w:rsidRDefault="00931763" w:rsidP="00AE45FF">
            <w:pPr>
              <w:rPr>
                <w:rFonts w:ascii="Times New Roman" w:hAnsi="Times New Roman" w:cs="Times New Roman"/>
                <w:sz w:val="24"/>
                <w:szCs w:val="24"/>
              </w:rPr>
            </w:pPr>
            <w:r w:rsidRPr="00AE4E0A">
              <w:rPr>
                <w:rFonts w:ascii="Times New Roman" w:hAnsi="Times New Roman" w:cs="Times New Roman"/>
                <w:sz w:val="24"/>
                <w:szCs w:val="24"/>
              </w:rPr>
              <w:t xml:space="preserve">Led by </w:t>
            </w:r>
            <w:proofErr w:type="spellStart"/>
            <w:r w:rsidRPr="00AE4E0A">
              <w:rPr>
                <w:rFonts w:ascii="Times New Roman" w:hAnsi="Times New Roman" w:cs="Times New Roman"/>
                <w:sz w:val="24"/>
                <w:szCs w:val="24"/>
              </w:rPr>
              <w:t>MoA&amp;FW</w:t>
            </w:r>
            <w:proofErr w:type="spellEnd"/>
            <w:r w:rsidRPr="00AE4E0A">
              <w:rPr>
                <w:rFonts w:ascii="Times New Roman" w:hAnsi="Times New Roman" w:cs="Times New Roman"/>
                <w:sz w:val="24"/>
                <w:szCs w:val="24"/>
              </w:rPr>
              <w:t>; implemented through State Departments, insurers, and tech platforms (e.g., Crop Insurance App)</w:t>
            </w:r>
          </w:p>
        </w:tc>
        <w:tc>
          <w:tcPr>
            <w:tcW w:w="857" w:type="pct"/>
          </w:tcPr>
          <w:p w:rsidR="00931763" w:rsidRPr="00AE4E0A" w:rsidRDefault="00931763" w:rsidP="00AE45FF">
            <w:pPr>
              <w:rPr>
                <w:rFonts w:ascii="Times New Roman" w:hAnsi="Times New Roman" w:cs="Times New Roman"/>
                <w:sz w:val="24"/>
                <w:szCs w:val="24"/>
              </w:rPr>
            </w:pPr>
            <w:proofErr w:type="spellStart"/>
            <w:r w:rsidRPr="00AE4E0A">
              <w:rPr>
                <w:rFonts w:ascii="Times New Roman" w:hAnsi="Times New Roman" w:cs="Times New Roman"/>
                <w:sz w:val="24"/>
                <w:szCs w:val="24"/>
              </w:rPr>
              <w:t>MoA&amp;FW</w:t>
            </w:r>
            <w:proofErr w:type="spellEnd"/>
            <w:r w:rsidRPr="00AE4E0A">
              <w:rPr>
                <w:rFonts w:ascii="Times New Roman" w:hAnsi="Times New Roman" w:cs="Times New Roman"/>
                <w:sz w:val="24"/>
                <w:szCs w:val="24"/>
              </w:rPr>
              <w:t xml:space="preserve"> (2023). PMFBY Guidelines 2.0</w:t>
            </w:r>
            <w:r w:rsidRPr="00AE4E0A">
              <w:rPr>
                <w:rFonts w:ascii="Times New Roman" w:hAnsi="Times New Roman" w:cs="Times New Roman"/>
                <w:sz w:val="24"/>
                <w:szCs w:val="24"/>
              </w:rPr>
              <w:br/>
              <w:t>https://pmfby.gov.in</w:t>
            </w:r>
          </w:p>
        </w:tc>
      </w:tr>
      <w:tr w:rsidR="00931763" w:rsidRPr="00AE4E0A" w:rsidTr="00931763">
        <w:tc>
          <w:tcPr>
            <w:tcW w:w="911" w:type="pct"/>
          </w:tcPr>
          <w:p w:rsidR="00931763" w:rsidRPr="00AE4E0A" w:rsidRDefault="00931763" w:rsidP="00AE45FF">
            <w:pPr>
              <w:rPr>
                <w:rFonts w:ascii="Times New Roman" w:hAnsi="Times New Roman" w:cs="Times New Roman"/>
                <w:sz w:val="24"/>
                <w:szCs w:val="24"/>
              </w:rPr>
            </w:pPr>
            <w:r w:rsidRPr="00AE4E0A">
              <w:rPr>
                <w:rFonts w:ascii="Times New Roman" w:hAnsi="Times New Roman" w:cs="Times New Roman"/>
                <w:sz w:val="24"/>
                <w:szCs w:val="24"/>
              </w:rPr>
              <w:t>Digital Agriculture Mission (DAM)</w:t>
            </w:r>
          </w:p>
        </w:tc>
        <w:tc>
          <w:tcPr>
            <w:tcW w:w="911" w:type="pct"/>
          </w:tcPr>
          <w:p w:rsidR="00931763" w:rsidRPr="00AE4E0A" w:rsidRDefault="00931763" w:rsidP="00AE45FF">
            <w:pPr>
              <w:rPr>
                <w:rFonts w:ascii="Times New Roman" w:hAnsi="Times New Roman" w:cs="Times New Roman"/>
                <w:sz w:val="24"/>
                <w:szCs w:val="24"/>
              </w:rPr>
            </w:pPr>
            <w:r w:rsidRPr="00AE4E0A">
              <w:rPr>
                <w:rFonts w:ascii="Times New Roman" w:hAnsi="Times New Roman" w:cs="Times New Roman"/>
                <w:sz w:val="24"/>
                <w:szCs w:val="24"/>
              </w:rPr>
              <w:t xml:space="preserve">Leverage digital technologies (AI, IoT, big data) for </w:t>
            </w:r>
            <w:r w:rsidR="00D15465" w:rsidRPr="00AE4E0A">
              <w:rPr>
                <w:rFonts w:ascii="Times New Roman" w:hAnsi="Times New Roman" w:cs="Times New Roman"/>
                <w:sz w:val="24"/>
                <w:szCs w:val="24"/>
              </w:rPr>
              <w:t xml:space="preserve">modernizing </w:t>
            </w:r>
            <w:r w:rsidRPr="00AE4E0A">
              <w:rPr>
                <w:rFonts w:ascii="Times New Roman" w:hAnsi="Times New Roman" w:cs="Times New Roman"/>
                <w:sz w:val="24"/>
                <w:szCs w:val="24"/>
              </w:rPr>
              <w:t>agriculture</w:t>
            </w:r>
          </w:p>
        </w:tc>
        <w:tc>
          <w:tcPr>
            <w:tcW w:w="1479" w:type="pct"/>
          </w:tcPr>
          <w:p w:rsidR="00931763" w:rsidRPr="00AE4E0A" w:rsidRDefault="00931763" w:rsidP="00AE45FF">
            <w:pPr>
              <w:rPr>
                <w:rFonts w:ascii="Times New Roman" w:hAnsi="Times New Roman" w:cs="Times New Roman"/>
                <w:sz w:val="24"/>
                <w:szCs w:val="24"/>
              </w:rPr>
            </w:pPr>
            <w:r w:rsidRPr="00AE4E0A">
              <w:rPr>
                <w:rFonts w:ascii="Times New Roman" w:hAnsi="Times New Roman" w:cs="Times New Roman"/>
                <w:sz w:val="24"/>
                <w:szCs w:val="24"/>
              </w:rPr>
              <w:t>• Creation of federated farmer databases linked to weather records</w:t>
            </w:r>
            <w:r w:rsidRPr="00AE4E0A">
              <w:rPr>
                <w:rFonts w:ascii="Times New Roman" w:hAnsi="Times New Roman" w:cs="Times New Roman"/>
                <w:sz w:val="24"/>
                <w:szCs w:val="24"/>
              </w:rPr>
              <w:br/>
              <w:t>• Open APIs for weather and DSS platforms</w:t>
            </w:r>
            <w:r w:rsidRPr="00AE4E0A">
              <w:rPr>
                <w:rFonts w:ascii="Times New Roman" w:hAnsi="Times New Roman" w:cs="Times New Roman"/>
                <w:sz w:val="24"/>
                <w:szCs w:val="24"/>
              </w:rPr>
              <w:br/>
              <w:t xml:space="preserve">• PPPs with </w:t>
            </w:r>
            <w:proofErr w:type="spellStart"/>
            <w:r w:rsidRPr="00AE4E0A">
              <w:rPr>
                <w:rFonts w:ascii="Times New Roman" w:hAnsi="Times New Roman" w:cs="Times New Roman"/>
                <w:sz w:val="24"/>
                <w:szCs w:val="24"/>
              </w:rPr>
              <w:t>AgTechs</w:t>
            </w:r>
            <w:proofErr w:type="spellEnd"/>
            <w:r w:rsidRPr="00AE4E0A">
              <w:rPr>
                <w:rFonts w:ascii="Times New Roman" w:hAnsi="Times New Roman" w:cs="Times New Roman"/>
                <w:sz w:val="24"/>
                <w:szCs w:val="24"/>
              </w:rPr>
              <w:t xml:space="preserve"> for delivering </w:t>
            </w:r>
            <w:r w:rsidR="00D15465" w:rsidRPr="00AE4E0A">
              <w:rPr>
                <w:rFonts w:ascii="Times New Roman" w:hAnsi="Times New Roman" w:cs="Times New Roman"/>
                <w:sz w:val="24"/>
                <w:szCs w:val="24"/>
              </w:rPr>
              <w:t xml:space="preserve">customized </w:t>
            </w:r>
            <w:r w:rsidRPr="00AE4E0A">
              <w:rPr>
                <w:rFonts w:ascii="Times New Roman" w:hAnsi="Times New Roman" w:cs="Times New Roman"/>
                <w:sz w:val="24"/>
                <w:szCs w:val="24"/>
              </w:rPr>
              <w:t>digital AAS</w:t>
            </w:r>
          </w:p>
        </w:tc>
        <w:tc>
          <w:tcPr>
            <w:tcW w:w="842" w:type="pct"/>
          </w:tcPr>
          <w:p w:rsidR="00931763" w:rsidRPr="00AE4E0A" w:rsidRDefault="00931763" w:rsidP="00AE45FF">
            <w:pPr>
              <w:rPr>
                <w:rFonts w:ascii="Times New Roman" w:hAnsi="Times New Roman" w:cs="Times New Roman"/>
                <w:sz w:val="24"/>
                <w:szCs w:val="24"/>
              </w:rPr>
            </w:pPr>
            <w:r w:rsidRPr="00AE4E0A">
              <w:rPr>
                <w:rFonts w:ascii="Times New Roman" w:hAnsi="Times New Roman" w:cs="Times New Roman"/>
                <w:sz w:val="24"/>
                <w:szCs w:val="24"/>
              </w:rPr>
              <w:t xml:space="preserve">Led by </w:t>
            </w:r>
            <w:proofErr w:type="spellStart"/>
            <w:r w:rsidRPr="00AE4E0A">
              <w:rPr>
                <w:rFonts w:ascii="Times New Roman" w:hAnsi="Times New Roman" w:cs="Times New Roman"/>
                <w:sz w:val="24"/>
                <w:szCs w:val="24"/>
              </w:rPr>
              <w:t>MoA&amp;FW</w:t>
            </w:r>
            <w:proofErr w:type="spellEnd"/>
            <w:r w:rsidRPr="00AE4E0A">
              <w:rPr>
                <w:rFonts w:ascii="Times New Roman" w:hAnsi="Times New Roman" w:cs="Times New Roman"/>
                <w:sz w:val="24"/>
                <w:szCs w:val="24"/>
              </w:rPr>
              <w:t>; partnered with tech firms (e.g., Microsoft, AWS), ICAR, and States</w:t>
            </w:r>
          </w:p>
        </w:tc>
        <w:tc>
          <w:tcPr>
            <w:tcW w:w="857" w:type="pct"/>
          </w:tcPr>
          <w:p w:rsidR="00931763" w:rsidRPr="00AE4E0A" w:rsidRDefault="00931763" w:rsidP="00AE45FF">
            <w:pPr>
              <w:rPr>
                <w:rFonts w:ascii="Times New Roman" w:hAnsi="Times New Roman" w:cs="Times New Roman"/>
                <w:sz w:val="24"/>
                <w:szCs w:val="24"/>
              </w:rPr>
            </w:pPr>
            <w:proofErr w:type="spellStart"/>
            <w:r w:rsidRPr="00AE4E0A">
              <w:rPr>
                <w:rFonts w:ascii="Times New Roman" w:hAnsi="Times New Roman" w:cs="Times New Roman"/>
                <w:sz w:val="24"/>
                <w:szCs w:val="24"/>
              </w:rPr>
              <w:t>MoA&amp;FW</w:t>
            </w:r>
            <w:proofErr w:type="spellEnd"/>
            <w:r w:rsidRPr="00AE4E0A">
              <w:rPr>
                <w:rFonts w:ascii="Times New Roman" w:hAnsi="Times New Roman" w:cs="Times New Roman"/>
                <w:sz w:val="24"/>
                <w:szCs w:val="24"/>
              </w:rPr>
              <w:t xml:space="preserve"> (2021). Digital Agriculture Mission Strategy</w:t>
            </w:r>
            <w:r w:rsidRPr="00AE4E0A">
              <w:rPr>
                <w:rFonts w:ascii="Times New Roman" w:hAnsi="Times New Roman" w:cs="Times New Roman"/>
                <w:sz w:val="24"/>
                <w:szCs w:val="24"/>
              </w:rPr>
              <w:br/>
              <w:t>https://agricoop.gov.in</w:t>
            </w:r>
          </w:p>
        </w:tc>
      </w:tr>
      <w:tr w:rsidR="00931763" w:rsidRPr="00AE4E0A" w:rsidTr="00931763">
        <w:tc>
          <w:tcPr>
            <w:tcW w:w="911" w:type="pct"/>
          </w:tcPr>
          <w:p w:rsidR="00931763" w:rsidRPr="00AE4E0A" w:rsidRDefault="00931763" w:rsidP="00AE45FF">
            <w:pPr>
              <w:rPr>
                <w:rFonts w:ascii="Times New Roman" w:hAnsi="Times New Roman" w:cs="Times New Roman"/>
                <w:sz w:val="24"/>
                <w:szCs w:val="24"/>
              </w:rPr>
            </w:pPr>
            <w:proofErr w:type="spellStart"/>
            <w:r w:rsidRPr="00AE4E0A">
              <w:rPr>
                <w:rFonts w:ascii="Times New Roman" w:hAnsi="Times New Roman" w:cs="Times New Roman"/>
                <w:sz w:val="24"/>
                <w:szCs w:val="24"/>
              </w:rPr>
              <w:t>NeGPA</w:t>
            </w:r>
            <w:proofErr w:type="spellEnd"/>
            <w:r w:rsidRPr="00AE4E0A">
              <w:rPr>
                <w:rFonts w:ascii="Times New Roman" w:hAnsi="Times New Roman" w:cs="Times New Roman"/>
                <w:sz w:val="24"/>
                <w:szCs w:val="24"/>
              </w:rPr>
              <w:t xml:space="preserve"> (National e-Governance Plan in Agriculture)</w:t>
            </w:r>
          </w:p>
        </w:tc>
        <w:tc>
          <w:tcPr>
            <w:tcW w:w="911" w:type="pct"/>
          </w:tcPr>
          <w:p w:rsidR="00931763" w:rsidRPr="00AE4E0A" w:rsidRDefault="00931763" w:rsidP="00AE45FF">
            <w:pPr>
              <w:rPr>
                <w:rFonts w:ascii="Times New Roman" w:hAnsi="Times New Roman" w:cs="Times New Roman"/>
                <w:sz w:val="24"/>
                <w:szCs w:val="24"/>
              </w:rPr>
            </w:pPr>
            <w:r w:rsidRPr="00AE4E0A">
              <w:rPr>
                <w:rFonts w:ascii="Times New Roman" w:hAnsi="Times New Roman" w:cs="Times New Roman"/>
                <w:sz w:val="24"/>
                <w:szCs w:val="24"/>
              </w:rPr>
              <w:t>Enable digital service delivery in agriculture through ICT infrastructure</w:t>
            </w:r>
          </w:p>
        </w:tc>
        <w:tc>
          <w:tcPr>
            <w:tcW w:w="1479" w:type="pct"/>
          </w:tcPr>
          <w:p w:rsidR="00931763" w:rsidRPr="00AE4E0A" w:rsidRDefault="00931763" w:rsidP="00AE45FF">
            <w:pPr>
              <w:rPr>
                <w:rFonts w:ascii="Times New Roman" w:hAnsi="Times New Roman" w:cs="Times New Roman"/>
                <w:sz w:val="24"/>
                <w:szCs w:val="24"/>
              </w:rPr>
            </w:pPr>
            <w:r w:rsidRPr="00AE4E0A">
              <w:rPr>
                <w:rFonts w:ascii="Times New Roman" w:hAnsi="Times New Roman" w:cs="Times New Roman"/>
                <w:sz w:val="24"/>
                <w:szCs w:val="24"/>
              </w:rPr>
              <w:t>• Support for DSS integrating AAS with other advisory services</w:t>
            </w:r>
            <w:r w:rsidRPr="00AE4E0A">
              <w:rPr>
                <w:rFonts w:ascii="Times New Roman" w:hAnsi="Times New Roman" w:cs="Times New Roman"/>
                <w:sz w:val="24"/>
                <w:szCs w:val="24"/>
              </w:rPr>
              <w:br/>
              <w:t xml:space="preserve">• Development of mobile platforms (e.g., </w:t>
            </w:r>
            <w:proofErr w:type="spellStart"/>
            <w:r w:rsidRPr="00AE4E0A">
              <w:rPr>
                <w:rFonts w:ascii="Times New Roman" w:hAnsi="Times New Roman" w:cs="Times New Roman"/>
                <w:sz w:val="24"/>
                <w:szCs w:val="24"/>
              </w:rPr>
              <w:t>Meghdoot</w:t>
            </w:r>
            <w:proofErr w:type="spellEnd"/>
            <w:r w:rsidRPr="00AE4E0A">
              <w:rPr>
                <w:rFonts w:ascii="Times New Roman" w:hAnsi="Times New Roman" w:cs="Times New Roman"/>
                <w:sz w:val="24"/>
                <w:szCs w:val="24"/>
              </w:rPr>
              <w:t xml:space="preserve">, </w:t>
            </w:r>
            <w:proofErr w:type="spellStart"/>
            <w:r w:rsidRPr="00AE4E0A">
              <w:rPr>
                <w:rFonts w:ascii="Times New Roman" w:hAnsi="Times New Roman" w:cs="Times New Roman"/>
                <w:sz w:val="24"/>
                <w:szCs w:val="24"/>
              </w:rPr>
              <w:t>Kisan</w:t>
            </w:r>
            <w:proofErr w:type="spellEnd"/>
            <w:r w:rsidRPr="00AE4E0A">
              <w:rPr>
                <w:rFonts w:ascii="Times New Roman" w:hAnsi="Times New Roman" w:cs="Times New Roman"/>
                <w:sz w:val="24"/>
                <w:szCs w:val="24"/>
              </w:rPr>
              <w:t xml:space="preserve"> Suvidha)</w:t>
            </w:r>
            <w:r w:rsidRPr="00AE4E0A">
              <w:rPr>
                <w:rFonts w:ascii="Times New Roman" w:hAnsi="Times New Roman" w:cs="Times New Roman"/>
                <w:sz w:val="24"/>
                <w:szCs w:val="24"/>
              </w:rPr>
              <w:br/>
              <w:t xml:space="preserve">• State-level </w:t>
            </w:r>
            <w:r w:rsidR="00D15465" w:rsidRPr="00AE4E0A">
              <w:rPr>
                <w:rFonts w:ascii="Times New Roman" w:hAnsi="Times New Roman" w:cs="Times New Roman"/>
                <w:sz w:val="24"/>
                <w:szCs w:val="24"/>
              </w:rPr>
              <w:t xml:space="preserve">customization </w:t>
            </w:r>
            <w:r w:rsidRPr="00AE4E0A">
              <w:rPr>
                <w:rFonts w:ascii="Times New Roman" w:hAnsi="Times New Roman" w:cs="Times New Roman"/>
                <w:sz w:val="24"/>
                <w:szCs w:val="24"/>
              </w:rPr>
              <w:t>of AAS in local languages</w:t>
            </w:r>
          </w:p>
        </w:tc>
        <w:tc>
          <w:tcPr>
            <w:tcW w:w="842" w:type="pct"/>
          </w:tcPr>
          <w:p w:rsidR="00931763" w:rsidRPr="00AE4E0A" w:rsidRDefault="00931763" w:rsidP="00AE45FF">
            <w:pPr>
              <w:rPr>
                <w:rFonts w:ascii="Times New Roman" w:hAnsi="Times New Roman" w:cs="Times New Roman"/>
                <w:sz w:val="24"/>
                <w:szCs w:val="24"/>
              </w:rPr>
            </w:pPr>
            <w:r w:rsidRPr="00AE4E0A">
              <w:rPr>
                <w:rFonts w:ascii="Times New Roman" w:hAnsi="Times New Roman" w:cs="Times New Roman"/>
                <w:sz w:val="24"/>
                <w:szCs w:val="24"/>
              </w:rPr>
              <w:t xml:space="preserve">Funded by </w:t>
            </w:r>
            <w:proofErr w:type="spellStart"/>
            <w:r w:rsidRPr="00AE4E0A">
              <w:rPr>
                <w:rFonts w:ascii="Times New Roman" w:hAnsi="Times New Roman" w:cs="Times New Roman"/>
                <w:sz w:val="24"/>
                <w:szCs w:val="24"/>
              </w:rPr>
              <w:t>MoA&amp;FW</w:t>
            </w:r>
            <w:proofErr w:type="spellEnd"/>
            <w:r w:rsidRPr="00AE4E0A">
              <w:rPr>
                <w:rFonts w:ascii="Times New Roman" w:hAnsi="Times New Roman" w:cs="Times New Roman"/>
                <w:sz w:val="24"/>
                <w:szCs w:val="24"/>
              </w:rPr>
              <w:t>; implemented by State Agriculture Departments, supported by NIC, CDAC</w:t>
            </w:r>
          </w:p>
        </w:tc>
        <w:tc>
          <w:tcPr>
            <w:tcW w:w="857" w:type="pct"/>
          </w:tcPr>
          <w:p w:rsidR="00931763" w:rsidRPr="00AE4E0A" w:rsidRDefault="00931763" w:rsidP="00AE45FF">
            <w:pPr>
              <w:rPr>
                <w:rFonts w:ascii="Times New Roman" w:hAnsi="Times New Roman" w:cs="Times New Roman"/>
                <w:sz w:val="24"/>
                <w:szCs w:val="24"/>
              </w:rPr>
            </w:pPr>
            <w:proofErr w:type="spellStart"/>
            <w:r w:rsidRPr="00AE4E0A">
              <w:rPr>
                <w:rFonts w:ascii="Times New Roman" w:hAnsi="Times New Roman" w:cs="Times New Roman"/>
                <w:sz w:val="24"/>
                <w:szCs w:val="24"/>
              </w:rPr>
              <w:t>MoA&amp;FW</w:t>
            </w:r>
            <w:proofErr w:type="spellEnd"/>
            <w:r w:rsidRPr="00AE4E0A">
              <w:rPr>
                <w:rFonts w:ascii="Times New Roman" w:hAnsi="Times New Roman" w:cs="Times New Roman"/>
                <w:sz w:val="24"/>
                <w:szCs w:val="24"/>
              </w:rPr>
              <w:t xml:space="preserve"> (202</w:t>
            </w:r>
            <w:r w:rsidR="00DA03B0" w:rsidRPr="00AE4E0A">
              <w:rPr>
                <w:rFonts w:ascii="Times New Roman" w:hAnsi="Times New Roman" w:cs="Times New Roman"/>
                <w:sz w:val="24"/>
                <w:szCs w:val="24"/>
              </w:rPr>
              <w:t>3</w:t>
            </w:r>
            <w:r w:rsidRPr="00AE4E0A">
              <w:rPr>
                <w:rFonts w:ascii="Times New Roman" w:hAnsi="Times New Roman" w:cs="Times New Roman"/>
                <w:sz w:val="24"/>
                <w:szCs w:val="24"/>
              </w:rPr>
              <w:t xml:space="preserve">). </w:t>
            </w:r>
            <w:proofErr w:type="spellStart"/>
            <w:r w:rsidRPr="00AE4E0A">
              <w:rPr>
                <w:rFonts w:ascii="Times New Roman" w:hAnsi="Times New Roman" w:cs="Times New Roman"/>
                <w:sz w:val="24"/>
                <w:szCs w:val="24"/>
              </w:rPr>
              <w:t>NeGPA</w:t>
            </w:r>
            <w:proofErr w:type="spellEnd"/>
            <w:r w:rsidRPr="00AE4E0A">
              <w:rPr>
                <w:rFonts w:ascii="Times New Roman" w:hAnsi="Times New Roman" w:cs="Times New Roman"/>
                <w:sz w:val="24"/>
                <w:szCs w:val="24"/>
              </w:rPr>
              <w:t xml:space="preserve"> Phase II Report</w:t>
            </w:r>
            <w:r w:rsidRPr="00AE4E0A">
              <w:rPr>
                <w:rFonts w:ascii="Times New Roman" w:hAnsi="Times New Roman" w:cs="Times New Roman"/>
                <w:sz w:val="24"/>
                <w:szCs w:val="24"/>
              </w:rPr>
              <w:br/>
              <w:t>https://agricoop.gov.in</w:t>
            </w:r>
          </w:p>
        </w:tc>
      </w:tr>
    </w:tbl>
    <w:p w:rsidR="008C134D" w:rsidRPr="00AE4E0A" w:rsidRDefault="008C134D" w:rsidP="008C134D">
      <w:pPr>
        <w:spacing w:before="100" w:beforeAutospacing="1" w:after="100" w:afterAutospacing="1" w:line="240" w:lineRule="auto"/>
        <w:rPr>
          <w:rFonts w:ascii="Times New Roman" w:eastAsia="Times New Roman" w:hAnsi="Times New Roman" w:cs="Times New Roman"/>
          <w:sz w:val="24"/>
          <w:szCs w:val="24"/>
          <w:lang w:eastAsia="en-IN"/>
        </w:rPr>
        <w:sectPr w:rsidR="008C134D" w:rsidRPr="00AE4E0A" w:rsidSect="00931763">
          <w:pgSz w:w="16838" w:h="11906" w:orient="landscape"/>
          <w:pgMar w:top="1440" w:right="1440" w:bottom="1440" w:left="1440" w:header="708" w:footer="708" w:gutter="0"/>
          <w:cols w:space="708"/>
          <w:docGrid w:linePitch="360"/>
        </w:sectPr>
      </w:pPr>
    </w:p>
    <w:p w:rsidR="00D1723D" w:rsidRPr="00AE4E0A"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lastRenderedPageBreak/>
        <w:t>6. Conclusion</w:t>
      </w:r>
    </w:p>
    <w:p w:rsidR="00A72184" w:rsidRPr="00AE4E0A" w:rsidRDefault="00D1723D" w:rsidP="008C134D">
      <w:pPr>
        <w:spacing w:before="100" w:beforeAutospacing="1" w:after="100" w:afterAutospacing="1" w:line="240" w:lineRule="auto"/>
        <w:jc w:val="both"/>
        <w:rPr>
          <w:rFonts w:ascii="Times New Roman" w:hAnsi="Times New Roman" w:cs="Times New Roman"/>
          <w:sz w:val="24"/>
          <w:szCs w:val="24"/>
        </w:rPr>
      </w:pPr>
      <w:r w:rsidRPr="00AE4E0A">
        <w:rPr>
          <w:rFonts w:ascii="Times New Roman" w:eastAsia="Times New Roman" w:hAnsi="Times New Roman" w:cs="Times New Roman"/>
          <w:sz w:val="24"/>
          <w:szCs w:val="24"/>
          <w:lang w:eastAsia="en-IN"/>
        </w:rPr>
        <w:t xml:space="preserve">Weather-based </w:t>
      </w:r>
      <w:proofErr w:type="spellStart"/>
      <w:r w:rsidRPr="00AE4E0A">
        <w:rPr>
          <w:rFonts w:ascii="Times New Roman" w:eastAsia="Times New Roman" w:hAnsi="Times New Roman" w:cs="Times New Roman"/>
          <w:sz w:val="24"/>
          <w:szCs w:val="24"/>
          <w:lang w:eastAsia="en-IN"/>
        </w:rPr>
        <w:t>agro</w:t>
      </w:r>
      <w:proofErr w:type="spellEnd"/>
      <w:r w:rsidRPr="00AE4E0A">
        <w:rPr>
          <w:rFonts w:ascii="Times New Roman" w:eastAsia="Times New Roman" w:hAnsi="Times New Roman" w:cs="Times New Roman"/>
          <w:sz w:val="24"/>
          <w:szCs w:val="24"/>
          <w:lang w:eastAsia="en-IN"/>
        </w:rPr>
        <w:t xml:space="preserve">-advisory services are pivotal in helping Indian farmers adapt to climate variability and make timely agricultural decisions. While the system has expanded in scope and coverage, substantial gaps in accuracy, </w:t>
      </w:r>
      <w:r w:rsidR="00514688" w:rsidRPr="00AE4E0A">
        <w:rPr>
          <w:rFonts w:ascii="Times New Roman" w:eastAsia="Times New Roman" w:hAnsi="Times New Roman" w:cs="Times New Roman"/>
          <w:sz w:val="24"/>
          <w:szCs w:val="24"/>
          <w:lang w:eastAsia="en-IN"/>
        </w:rPr>
        <w:t>personalisation</w:t>
      </w:r>
      <w:r w:rsidRPr="00AE4E0A">
        <w:rPr>
          <w:rFonts w:ascii="Times New Roman" w:eastAsia="Times New Roman" w:hAnsi="Times New Roman" w:cs="Times New Roman"/>
          <w:sz w:val="24"/>
          <w:szCs w:val="24"/>
          <w:lang w:eastAsia="en-IN"/>
        </w:rPr>
        <w:t xml:space="preserve">, accessibility, and institutional capacity need to be addressed. By leveraging emerging technologies, enhancing stakeholder coordination, and fostering participatory approaches, AAS in India can evolve into a robust support system for sustainable and climate-resilient </w:t>
      </w:r>
      <w:proofErr w:type="spellStart"/>
      <w:proofErr w:type="gramStart"/>
      <w:r w:rsidRPr="00AE4E0A">
        <w:rPr>
          <w:rFonts w:ascii="Times New Roman" w:eastAsia="Times New Roman" w:hAnsi="Times New Roman" w:cs="Times New Roman"/>
          <w:sz w:val="24"/>
          <w:szCs w:val="24"/>
          <w:lang w:eastAsia="en-IN"/>
        </w:rPr>
        <w:t>agriculture.</w:t>
      </w:r>
      <w:r w:rsidR="00A72184" w:rsidRPr="00AE4E0A">
        <w:rPr>
          <w:rFonts w:ascii="Times New Roman" w:hAnsi="Times New Roman" w:cs="Times New Roman"/>
          <w:sz w:val="24"/>
          <w:szCs w:val="24"/>
        </w:rPr>
        <w:t>While</w:t>
      </w:r>
      <w:proofErr w:type="spellEnd"/>
      <w:proofErr w:type="gramEnd"/>
      <w:r w:rsidR="00A72184" w:rsidRPr="00AE4E0A">
        <w:rPr>
          <w:rFonts w:ascii="Times New Roman" w:hAnsi="Times New Roman" w:cs="Times New Roman"/>
          <w:sz w:val="24"/>
          <w:szCs w:val="24"/>
        </w:rPr>
        <w:t xml:space="preserve"> weather-based </w:t>
      </w:r>
      <w:proofErr w:type="spellStart"/>
      <w:r w:rsidR="00A72184" w:rsidRPr="00AE4E0A">
        <w:rPr>
          <w:rFonts w:ascii="Times New Roman" w:hAnsi="Times New Roman" w:cs="Times New Roman"/>
          <w:sz w:val="24"/>
          <w:szCs w:val="24"/>
        </w:rPr>
        <w:t>agro</w:t>
      </w:r>
      <w:proofErr w:type="spellEnd"/>
      <w:r w:rsidR="00A72184" w:rsidRPr="00AE4E0A">
        <w:rPr>
          <w:rFonts w:ascii="Times New Roman" w:hAnsi="Times New Roman" w:cs="Times New Roman"/>
          <w:sz w:val="24"/>
          <w:szCs w:val="24"/>
        </w:rPr>
        <w:t xml:space="preserve">-advisory services have certainly made strides in India, they still face significant challenges that hinder their potential to support farmers effectively. The key to overcoming these hurdles lies in improving </w:t>
      </w:r>
      <w:r w:rsidR="00A72184" w:rsidRPr="00AE4E0A">
        <w:rPr>
          <w:rStyle w:val="Strong"/>
          <w:rFonts w:ascii="Times New Roman" w:hAnsi="Times New Roman" w:cs="Times New Roman"/>
          <w:b w:val="0"/>
          <w:bCs w:val="0"/>
          <w:sz w:val="24"/>
          <w:szCs w:val="24"/>
        </w:rPr>
        <w:t>forecast accuracy</w:t>
      </w:r>
      <w:r w:rsidR="00A72184" w:rsidRPr="00AE4E0A">
        <w:rPr>
          <w:rFonts w:ascii="Times New Roman" w:hAnsi="Times New Roman" w:cs="Times New Roman"/>
          <w:b/>
          <w:sz w:val="24"/>
          <w:szCs w:val="24"/>
        </w:rPr>
        <w:t xml:space="preserve">, </w:t>
      </w:r>
      <w:r w:rsidR="00514688" w:rsidRPr="00AE4E0A">
        <w:rPr>
          <w:rStyle w:val="Strong"/>
          <w:rFonts w:ascii="Times New Roman" w:hAnsi="Times New Roman" w:cs="Times New Roman"/>
          <w:b w:val="0"/>
          <w:bCs w:val="0"/>
          <w:sz w:val="24"/>
          <w:szCs w:val="24"/>
        </w:rPr>
        <w:t>personalising</w:t>
      </w:r>
      <w:r w:rsidR="00D15465" w:rsidRPr="00AE4E0A">
        <w:rPr>
          <w:rStyle w:val="Strong"/>
          <w:rFonts w:ascii="Times New Roman" w:hAnsi="Times New Roman" w:cs="Times New Roman"/>
          <w:b w:val="0"/>
          <w:bCs w:val="0"/>
          <w:sz w:val="24"/>
          <w:szCs w:val="24"/>
        </w:rPr>
        <w:t xml:space="preserve"> </w:t>
      </w:r>
      <w:r w:rsidR="00A72184" w:rsidRPr="00AE4E0A">
        <w:rPr>
          <w:rStyle w:val="Strong"/>
          <w:rFonts w:ascii="Times New Roman" w:hAnsi="Times New Roman" w:cs="Times New Roman"/>
          <w:b w:val="0"/>
          <w:bCs w:val="0"/>
          <w:sz w:val="24"/>
          <w:szCs w:val="24"/>
        </w:rPr>
        <w:t>advisories</w:t>
      </w:r>
      <w:r w:rsidR="00A72184" w:rsidRPr="00AE4E0A">
        <w:rPr>
          <w:rFonts w:ascii="Times New Roman" w:hAnsi="Times New Roman" w:cs="Times New Roman"/>
          <w:sz w:val="24"/>
          <w:szCs w:val="24"/>
        </w:rPr>
        <w:t xml:space="preserve">, enhancing </w:t>
      </w:r>
      <w:r w:rsidR="00A72184" w:rsidRPr="00AE4E0A">
        <w:rPr>
          <w:rStyle w:val="Strong"/>
          <w:rFonts w:ascii="Times New Roman" w:hAnsi="Times New Roman" w:cs="Times New Roman"/>
          <w:b w:val="0"/>
          <w:bCs w:val="0"/>
          <w:sz w:val="24"/>
          <w:szCs w:val="24"/>
        </w:rPr>
        <w:t>last-mile connectivity</w:t>
      </w:r>
      <w:r w:rsidR="00A72184" w:rsidRPr="00AE4E0A">
        <w:rPr>
          <w:rFonts w:ascii="Times New Roman" w:hAnsi="Times New Roman" w:cs="Times New Roman"/>
          <w:bCs/>
          <w:sz w:val="24"/>
          <w:szCs w:val="24"/>
        </w:rPr>
        <w:t>,</w:t>
      </w:r>
      <w:r w:rsidR="00A72184" w:rsidRPr="00AE4E0A">
        <w:rPr>
          <w:rFonts w:ascii="Times New Roman" w:hAnsi="Times New Roman" w:cs="Times New Roman"/>
          <w:sz w:val="24"/>
          <w:szCs w:val="24"/>
        </w:rPr>
        <w:t xml:space="preserve"> and fostering </w:t>
      </w:r>
      <w:r w:rsidR="00A72184" w:rsidRPr="00AE4E0A">
        <w:rPr>
          <w:rStyle w:val="Strong"/>
          <w:rFonts w:ascii="Times New Roman" w:hAnsi="Times New Roman" w:cs="Times New Roman"/>
          <w:b w:val="0"/>
          <w:bCs w:val="0"/>
          <w:sz w:val="24"/>
          <w:szCs w:val="24"/>
        </w:rPr>
        <w:t>institutional collaboration</w:t>
      </w:r>
      <w:r w:rsidR="00A72184" w:rsidRPr="00AE4E0A">
        <w:rPr>
          <w:rFonts w:ascii="Times New Roman" w:hAnsi="Times New Roman" w:cs="Times New Roman"/>
          <w:sz w:val="24"/>
          <w:szCs w:val="24"/>
        </w:rPr>
        <w:t>. If these issues are addressed, AAS can play a transformative role in supporting farmers’ resilience to the growing threats of climate change.</w:t>
      </w:r>
    </w:p>
    <w:p w:rsidR="008E4D72" w:rsidRDefault="008E4D72" w:rsidP="003E4FA3">
      <w:pPr>
        <w:spacing w:after="0" w:line="240" w:lineRule="auto"/>
        <w:jc w:val="both"/>
        <w:rPr>
          <w:rFonts w:ascii="Times New Roman" w:hAnsi="Times New Roman" w:cs="Times New Roman"/>
          <w:b/>
          <w:bCs/>
          <w:sz w:val="24"/>
          <w:szCs w:val="24"/>
        </w:rPr>
      </w:pPr>
      <w:bookmarkStart w:id="0" w:name="_Hlk201835975"/>
      <w:bookmarkStart w:id="1" w:name="_Hlk193540946"/>
      <w:bookmarkStart w:id="2" w:name="_Hlk180402183"/>
      <w:bookmarkStart w:id="3" w:name="_Hlk183680988"/>
      <w:bookmarkStart w:id="4" w:name="_Hlk197173371"/>
      <w:r w:rsidRPr="008E4D72">
        <w:rPr>
          <w:rFonts w:ascii="Times New Roman" w:hAnsi="Times New Roman" w:cs="Times New Roman"/>
          <w:b/>
          <w:bCs/>
          <w:sz w:val="24"/>
          <w:szCs w:val="24"/>
        </w:rPr>
        <w:t>Disclaimer (Artificial intelligence)</w:t>
      </w:r>
      <w:r>
        <w:rPr>
          <w:rFonts w:ascii="Times New Roman" w:hAnsi="Times New Roman" w:cs="Times New Roman"/>
          <w:b/>
          <w:bCs/>
          <w:sz w:val="24"/>
          <w:szCs w:val="24"/>
        </w:rPr>
        <w:t xml:space="preserve">: </w:t>
      </w:r>
    </w:p>
    <w:p w:rsidR="00283A00" w:rsidRPr="003E4FA3" w:rsidRDefault="00D15465" w:rsidP="003E4FA3">
      <w:pPr>
        <w:spacing w:after="0" w:line="240" w:lineRule="auto"/>
        <w:jc w:val="both"/>
        <w:rPr>
          <w:rFonts w:ascii="Times New Roman" w:hAnsi="Times New Roman" w:cs="Times New Roman"/>
          <w:sz w:val="24"/>
          <w:szCs w:val="24"/>
        </w:rPr>
      </w:pPr>
      <w:r w:rsidRPr="003E4FA3">
        <w:rPr>
          <w:rFonts w:ascii="Times New Roman" w:hAnsi="Times New Roman" w:cs="Times New Roman"/>
          <w:sz w:val="24"/>
          <w:szCs w:val="24"/>
        </w:rPr>
        <w:t xml:space="preserve">Authors </w:t>
      </w:r>
      <w:r w:rsidR="00283A00" w:rsidRPr="003E4FA3">
        <w:rPr>
          <w:rFonts w:ascii="Times New Roman" w:hAnsi="Times New Roman" w:cs="Times New Roman"/>
          <w:sz w:val="24"/>
          <w:szCs w:val="24"/>
        </w:rPr>
        <w:t xml:space="preserve">hereby declare that NO generative AI technologies such as Large Language Models </w:t>
      </w:r>
      <w:r w:rsidRPr="003E4FA3">
        <w:rPr>
          <w:rFonts w:ascii="Times New Roman" w:hAnsi="Times New Roman" w:cs="Times New Roman"/>
          <w:sz w:val="24"/>
          <w:szCs w:val="24"/>
        </w:rPr>
        <w:t>used in the preparation of this manuscript.</w:t>
      </w:r>
    </w:p>
    <w:bookmarkEnd w:id="0"/>
    <w:bookmarkEnd w:id="1"/>
    <w:bookmarkEnd w:id="2"/>
    <w:bookmarkEnd w:id="3"/>
    <w:bookmarkEnd w:id="4"/>
    <w:p w:rsidR="00F35BC9" w:rsidRPr="00AE4E0A" w:rsidRDefault="00F35BC9" w:rsidP="00F35BC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AE4E0A">
        <w:rPr>
          <w:rFonts w:ascii="Times New Roman" w:eastAsia="Times New Roman" w:hAnsi="Times New Roman" w:cs="Times New Roman"/>
          <w:b/>
          <w:bCs/>
          <w:sz w:val="24"/>
          <w:szCs w:val="24"/>
          <w:lang w:eastAsia="en-IN"/>
        </w:rPr>
        <w:t>References</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 xml:space="preserve">Agricultural Meteorology Division, 1976, “Chapter 15: Service to </w:t>
      </w:r>
      <w:proofErr w:type="spellStart"/>
      <w:r w:rsidRPr="00AE4E0A">
        <w:rPr>
          <w:rFonts w:ascii="Times New Roman" w:eastAsia="Times New Roman" w:hAnsi="Times New Roman" w:cs="Times New Roman"/>
          <w:color w:val="000000" w:themeColor="text1"/>
          <w:sz w:val="24"/>
          <w:szCs w:val="24"/>
          <w:lang w:eastAsia="en-IN"/>
        </w:rPr>
        <w:t>Agruclture</w:t>
      </w:r>
      <w:proofErr w:type="spellEnd"/>
      <w:r w:rsidRPr="00AE4E0A">
        <w:rPr>
          <w:rFonts w:ascii="Times New Roman" w:eastAsia="Times New Roman" w:hAnsi="Times New Roman" w:cs="Times New Roman"/>
          <w:color w:val="000000" w:themeColor="text1"/>
          <w:sz w:val="24"/>
          <w:szCs w:val="24"/>
          <w:lang w:eastAsia="en-IN"/>
        </w:rPr>
        <w:t>”, Hundred Years of Weather Services (1875-1975), India Meteorological Department, 174-184</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 xml:space="preserve">Agricultural </w:t>
      </w:r>
      <w:proofErr w:type="spellStart"/>
      <w:r w:rsidRPr="00AE4E0A">
        <w:rPr>
          <w:rFonts w:ascii="Times New Roman" w:eastAsia="Times New Roman" w:hAnsi="Times New Roman" w:cs="Times New Roman"/>
          <w:color w:val="000000" w:themeColor="text1"/>
          <w:sz w:val="24"/>
          <w:szCs w:val="24"/>
          <w:lang w:eastAsia="en-IN"/>
        </w:rPr>
        <w:t>Meteoroogy</w:t>
      </w:r>
      <w:proofErr w:type="spellEnd"/>
      <w:r w:rsidRPr="00AE4E0A">
        <w:rPr>
          <w:rFonts w:ascii="Times New Roman" w:eastAsia="Times New Roman" w:hAnsi="Times New Roman" w:cs="Times New Roman"/>
          <w:color w:val="000000" w:themeColor="text1"/>
          <w:sz w:val="24"/>
          <w:szCs w:val="24"/>
          <w:lang w:eastAsia="en-IN"/>
        </w:rPr>
        <w:t xml:space="preserve"> Division, 2007, A Retrospective and Futuristic Overview: 75 </w:t>
      </w:r>
      <w:proofErr w:type="spellStart"/>
      <w:r w:rsidRPr="00AE4E0A">
        <w:rPr>
          <w:rFonts w:ascii="Times New Roman" w:eastAsia="Times New Roman" w:hAnsi="Times New Roman" w:cs="Times New Roman"/>
          <w:color w:val="000000" w:themeColor="text1"/>
          <w:sz w:val="24"/>
          <w:szCs w:val="24"/>
          <w:lang w:eastAsia="en-IN"/>
        </w:rPr>
        <w:t>Years Service</w:t>
      </w:r>
      <w:proofErr w:type="spellEnd"/>
      <w:r w:rsidRPr="00AE4E0A">
        <w:rPr>
          <w:rFonts w:ascii="Times New Roman" w:eastAsia="Times New Roman" w:hAnsi="Times New Roman" w:cs="Times New Roman"/>
          <w:color w:val="000000" w:themeColor="text1"/>
          <w:sz w:val="24"/>
          <w:szCs w:val="24"/>
          <w:lang w:eastAsia="en-IN"/>
        </w:rPr>
        <w:t xml:space="preserve"> to the Nation, Agricultural Meteorology Division, IMD Pune </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 xml:space="preserve">Bal, S. K., Rao, K. V., Chandran, M. S., </w:t>
      </w:r>
      <w:proofErr w:type="spellStart"/>
      <w:r w:rsidRPr="00AE4E0A">
        <w:rPr>
          <w:rFonts w:ascii="Times New Roman" w:eastAsia="Times New Roman" w:hAnsi="Times New Roman" w:cs="Times New Roman"/>
          <w:color w:val="000000" w:themeColor="text1"/>
          <w:sz w:val="24"/>
          <w:szCs w:val="24"/>
          <w:lang w:eastAsia="en-IN"/>
        </w:rPr>
        <w:t>Sasmal</w:t>
      </w:r>
      <w:proofErr w:type="spellEnd"/>
      <w:r w:rsidRPr="00AE4E0A">
        <w:rPr>
          <w:rFonts w:ascii="Times New Roman" w:eastAsia="Times New Roman" w:hAnsi="Times New Roman" w:cs="Times New Roman"/>
          <w:color w:val="000000" w:themeColor="text1"/>
          <w:sz w:val="24"/>
          <w:szCs w:val="24"/>
          <w:lang w:eastAsia="en-IN"/>
        </w:rPr>
        <w:t xml:space="preserve">, S. U. B. O. D. H., &amp; Singh, V. K. (2021). Weather forecast, agriculture contingency plan and </w:t>
      </w:r>
      <w:proofErr w:type="spellStart"/>
      <w:r w:rsidRPr="00AE4E0A">
        <w:rPr>
          <w:rFonts w:ascii="Times New Roman" w:eastAsia="Times New Roman" w:hAnsi="Times New Roman" w:cs="Times New Roman"/>
          <w:color w:val="000000" w:themeColor="text1"/>
          <w:sz w:val="24"/>
          <w:szCs w:val="24"/>
          <w:lang w:eastAsia="en-IN"/>
        </w:rPr>
        <w:t>agromet</w:t>
      </w:r>
      <w:proofErr w:type="spellEnd"/>
      <w:r w:rsidRPr="00AE4E0A">
        <w:rPr>
          <w:rFonts w:ascii="Times New Roman" w:eastAsia="Times New Roman" w:hAnsi="Times New Roman" w:cs="Times New Roman"/>
          <w:color w:val="000000" w:themeColor="text1"/>
          <w:sz w:val="24"/>
          <w:szCs w:val="24"/>
          <w:lang w:eastAsia="en-IN"/>
        </w:rPr>
        <w:t>–advisory services for climate resilient agriculture. </w:t>
      </w:r>
      <w:r w:rsidRPr="00AE4E0A">
        <w:rPr>
          <w:rFonts w:ascii="Times New Roman" w:eastAsia="Times New Roman" w:hAnsi="Times New Roman" w:cs="Times New Roman"/>
          <w:i/>
          <w:iCs/>
          <w:color w:val="000000" w:themeColor="text1"/>
          <w:sz w:val="24"/>
          <w:szCs w:val="24"/>
          <w:lang w:eastAsia="en-IN"/>
        </w:rPr>
        <w:t>Indian Journal of Agronomy</w:t>
      </w:r>
      <w:r w:rsidRPr="00AE4E0A">
        <w:rPr>
          <w:rFonts w:ascii="Times New Roman" w:eastAsia="Times New Roman" w:hAnsi="Times New Roman" w:cs="Times New Roman"/>
          <w:color w:val="000000" w:themeColor="text1"/>
          <w:sz w:val="24"/>
          <w:szCs w:val="24"/>
          <w:lang w:eastAsia="en-IN"/>
        </w:rPr>
        <w:t>, </w:t>
      </w:r>
      <w:r w:rsidRPr="00AE4E0A">
        <w:rPr>
          <w:rFonts w:ascii="Times New Roman" w:eastAsia="Times New Roman" w:hAnsi="Times New Roman" w:cs="Times New Roman"/>
          <w:i/>
          <w:iCs/>
          <w:color w:val="000000" w:themeColor="text1"/>
          <w:sz w:val="24"/>
          <w:szCs w:val="24"/>
          <w:lang w:eastAsia="en-IN"/>
        </w:rPr>
        <w:t>66</w:t>
      </w:r>
      <w:r w:rsidRPr="00AE4E0A">
        <w:rPr>
          <w:rFonts w:ascii="Times New Roman" w:eastAsia="Times New Roman" w:hAnsi="Times New Roman" w:cs="Times New Roman"/>
          <w:color w:val="000000" w:themeColor="text1"/>
          <w:sz w:val="24"/>
          <w:szCs w:val="24"/>
          <w:lang w:eastAsia="en-IN"/>
        </w:rPr>
        <w:t>, S1-S14.</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 xml:space="preserve">Bal, </w:t>
      </w:r>
      <w:proofErr w:type="spellStart"/>
      <w:r w:rsidRPr="00AE4E0A">
        <w:rPr>
          <w:rFonts w:ascii="Times New Roman" w:eastAsia="Times New Roman" w:hAnsi="Times New Roman" w:cs="Times New Roman"/>
          <w:color w:val="000000" w:themeColor="text1"/>
          <w:sz w:val="24"/>
          <w:szCs w:val="24"/>
          <w:lang w:eastAsia="en-IN"/>
        </w:rPr>
        <w:t>Santanu</w:t>
      </w:r>
      <w:proofErr w:type="spellEnd"/>
      <w:r w:rsidRPr="00AE4E0A">
        <w:rPr>
          <w:rFonts w:ascii="Times New Roman" w:eastAsia="Times New Roman" w:hAnsi="Times New Roman" w:cs="Times New Roman"/>
          <w:color w:val="000000" w:themeColor="text1"/>
          <w:sz w:val="24"/>
          <w:szCs w:val="24"/>
          <w:lang w:eastAsia="en-IN"/>
        </w:rPr>
        <w:t xml:space="preserve"> Kumar, Rao, K. V., </w:t>
      </w:r>
      <w:proofErr w:type="spellStart"/>
      <w:r w:rsidRPr="00AE4E0A">
        <w:rPr>
          <w:rFonts w:ascii="Times New Roman" w:eastAsia="Times New Roman" w:hAnsi="Times New Roman" w:cs="Times New Roman"/>
          <w:color w:val="000000" w:themeColor="text1"/>
          <w:sz w:val="24"/>
          <w:szCs w:val="24"/>
          <w:lang w:eastAsia="en-IN"/>
        </w:rPr>
        <w:t>Sarath</w:t>
      </w:r>
      <w:proofErr w:type="spellEnd"/>
      <w:r w:rsidRPr="00AE4E0A">
        <w:rPr>
          <w:rFonts w:ascii="Times New Roman" w:eastAsia="Times New Roman" w:hAnsi="Times New Roman" w:cs="Times New Roman"/>
          <w:color w:val="000000" w:themeColor="text1"/>
          <w:sz w:val="24"/>
          <w:szCs w:val="24"/>
          <w:lang w:eastAsia="en-IN"/>
        </w:rPr>
        <w:t xml:space="preserve"> Chandran, M. A., </w:t>
      </w:r>
      <w:proofErr w:type="spellStart"/>
      <w:r w:rsidRPr="00AE4E0A">
        <w:rPr>
          <w:rFonts w:ascii="Times New Roman" w:eastAsia="Times New Roman" w:hAnsi="Times New Roman" w:cs="Times New Roman"/>
          <w:color w:val="000000" w:themeColor="text1"/>
          <w:sz w:val="24"/>
          <w:szCs w:val="24"/>
          <w:lang w:eastAsia="en-IN"/>
        </w:rPr>
        <w:t>Sasmal</w:t>
      </w:r>
      <w:proofErr w:type="spellEnd"/>
      <w:r w:rsidRPr="00AE4E0A">
        <w:rPr>
          <w:rFonts w:ascii="Times New Roman" w:eastAsia="Times New Roman" w:hAnsi="Times New Roman" w:cs="Times New Roman"/>
          <w:color w:val="000000" w:themeColor="text1"/>
          <w:sz w:val="24"/>
          <w:szCs w:val="24"/>
          <w:lang w:eastAsia="en-IN"/>
        </w:rPr>
        <w:t xml:space="preserve">, Subodh and Singh, V. K., 2021, “Weather forecast, agriculture contingency plan and </w:t>
      </w:r>
      <w:proofErr w:type="spellStart"/>
      <w:r w:rsidRPr="00AE4E0A">
        <w:rPr>
          <w:rFonts w:ascii="Times New Roman" w:eastAsia="Times New Roman" w:hAnsi="Times New Roman" w:cs="Times New Roman"/>
          <w:color w:val="000000" w:themeColor="text1"/>
          <w:sz w:val="24"/>
          <w:szCs w:val="24"/>
          <w:lang w:eastAsia="en-IN"/>
        </w:rPr>
        <w:t>agromet</w:t>
      </w:r>
      <w:proofErr w:type="spellEnd"/>
      <w:r w:rsidRPr="00AE4E0A">
        <w:rPr>
          <w:rFonts w:ascii="Times New Roman" w:eastAsia="Times New Roman" w:hAnsi="Times New Roman" w:cs="Times New Roman"/>
          <w:color w:val="000000" w:themeColor="text1"/>
          <w:sz w:val="24"/>
          <w:szCs w:val="24"/>
          <w:lang w:eastAsia="en-IN"/>
        </w:rPr>
        <w:t>-advisory services for climate resilient agriculture”, Indian Journal of Agronomy, 66 (5th IAC Special issue), S1-S14.</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 xml:space="preserve"> Chattopadhyay, N., Ghosh, K. and </w:t>
      </w:r>
      <w:proofErr w:type="spellStart"/>
      <w:r w:rsidRPr="00AE4E0A">
        <w:rPr>
          <w:rFonts w:ascii="Times New Roman" w:eastAsia="Times New Roman" w:hAnsi="Times New Roman" w:cs="Times New Roman"/>
          <w:color w:val="000000" w:themeColor="text1"/>
          <w:sz w:val="24"/>
          <w:szCs w:val="24"/>
          <w:lang w:eastAsia="en-IN"/>
        </w:rPr>
        <w:t>Chandras</w:t>
      </w:r>
      <w:proofErr w:type="spellEnd"/>
      <w:r w:rsidRPr="00AE4E0A">
        <w:rPr>
          <w:rFonts w:ascii="Times New Roman" w:eastAsia="Times New Roman" w:hAnsi="Times New Roman" w:cs="Times New Roman"/>
          <w:color w:val="000000" w:themeColor="text1"/>
          <w:sz w:val="24"/>
          <w:szCs w:val="24"/>
          <w:lang w:eastAsia="en-IN"/>
        </w:rPr>
        <w:t>, S., 2016a, “Agrometeorological Advisory to assist the farmers in meeting the challenges of extreme weather events”, Mausam, 67, 1, 277- 288.</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Doss, D. A., &amp;</w:t>
      </w:r>
      <w:proofErr w:type="spellStart"/>
      <w:r w:rsidRPr="00AE4E0A">
        <w:rPr>
          <w:rFonts w:ascii="Times New Roman" w:eastAsia="Times New Roman" w:hAnsi="Times New Roman" w:cs="Times New Roman"/>
          <w:color w:val="000000" w:themeColor="text1"/>
          <w:sz w:val="24"/>
          <w:szCs w:val="24"/>
          <w:lang w:eastAsia="en-IN"/>
        </w:rPr>
        <w:t>Asokhan</w:t>
      </w:r>
      <w:proofErr w:type="spellEnd"/>
      <w:r w:rsidRPr="00AE4E0A">
        <w:rPr>
          <w:rFonts w:ascii="Times New Roman" w:eastAsia="Times New Roman" w:hAnsi="Times New Roman" w:cs="Times New Roman"/>
          <w:color w:val="000000" w:themeColor="text1"/>
          <w:sz w:val="24"/>
          <w:szCs w:val="24"/>
          <w:lang w:eastAsia="en-IN"/>
        </w:rPr>
        <w:t xml:space="preserve">, M. (2024). Awareness on Weather Based </w:t>
      </w:r>
      <w:proofErr w:type="spellStart"/>
      <w:r w:rsidRPr="00AE4E0A">
        <w:rPr>
          <w:rFonts w:ascii="Times New Roman" w:eastAsia="Times New Roman" w:hAnsi="Times New Roman" w:cs="Times New Roman"/>
          <w:color w:val="000000" w:themeColor="text1"/>
          <w:sz w:val="24"/>
          <w:szCs w:val="24"/>
          <w:lang w:eastAsia="en-IN"/>
        </w:rPr>
        <w:t>Agro</w:t>
      </w:r>
      <w:proofErr w:type="spellEnd"/>
      <w:r w:rsidRPr="00AE4E0A">
        <w:rPr>
          <w:rFonts w:ascii="Times New Roman" w:eastAsia="Times New Roman" w:hAnsi="Times New Roman" w:cs="Times New Roman"/>
          <w:color w:val="000000" w:themeColor="text1"/>
          <w:sz w:val="24"/>
          <w:szCs w:val="24"/>
          <w:lang w:eastAsia="en-IN"/>
        </w:rPr>
        <w:t>-advisory Services among Farmers of Tamil Nadu, India. </w:t>
      </w:r>
      <w:r w:rsidRPr="00AE4E0A">
        <w:rPr>
          <w:rFonts w:ascii="Times New Roman" w:eastAsia="Times New Roman" w:hAnsi="Times New Roman" w:cs="Times New Roman"/>
          <w:i/>
          <w:iCs/>
          <w:color w:val="000000" w:themeColor="text1"/>
          <w:sz w:val="24"/>
          <w:szCs w:val="24"/>
          <w:lang w:eastAsia="en-IN"/>
        </w:rPr>
        <w:t>International Journal of Environment and Climate Change</w:t>
      </w:r>
      <w:r w:rsidRPr="00AE4E0A">
        <w:rPr>
          <w:rFonts w:ascii="Times New Roman" w:eastAsia="Times New Roman" w:hAnsi="Times New Roman" w:cs="Times New Roman"/>
          <w:color w:val="000000" w:themeColor="text1"/>
          <w:sz w:val="24"/>
          <w:szCs w:val="24"/>
          <w:lang w:eastAsia="en-IN"/>
        </w:rPr>
        <w:t>, </w:t>
      </w:r>
      <w:r w:rsidRPr="00AE4E0A">
        <w:rPr>
          <w:rFonts w:ascii="Times New Roman" w:eastAsia="Times New Roman" w:hAnsi="Times New Roman" w:cs="Times New Roman"/>
          <w:i/>
          <w:iCs/>
          <w:color w:val="000000" w:themeColor="text1"/>
          <w:sz w:val="24"/>
          <w:szCs w:val="24"/>
          <w:lang w:eastAsia="en-IN"/>
        </w:rPr>
        <w:t>14</w:t>
      </w:r>
      <w:r w:rsidRPr="00AE4E0A">
        <w:rPr>
          <w:rFonts w:ascii="Times New Roman" w:eastAsia="Times New Roman" w:hAnsi="Times New Roman" w:cs="Times New Roman"/>
          <w:color w:val="000000" w:themeColor="text1"/>
          <w:sz w:val="24"/>
          <w:szCs w:val="24"/>
          <w:lang w:eastAsia="en-IN"/>
        </w:rPr>
        <w:t>(3), 177–182.</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 xml:space="preserve">Gupta, A.K. (2004). </w:t>
      </w:r>
      <w:r w:rsidRPr="00AE4E0A">
        <w:rPr>
          <w:rFonts w:ascii="Times New Roman" w:eastAsia="Times New Roman" w:hAnsi="Times New Roman" w:cs="Times New Roman"/>
          <w:i/>
          <w:iCs/>
          <w:color w:val="000000" w:themeColor="text1"/>
          <w:sz w:val="24"/>
          <w:szCs w:val="24"/>
          <w:lang w:eastAsia="en-IN"/>
        </w:rPr>
        <w:t>Origin of Agriculture and Domestication of Plants and Animals Linked to Early Holocene Climate Amelioration</w:t>
      </w:r>
      <w:r w:rsidRPr="00AE4E0A">
        <w:rPr>
          <w:rFonts w:ascii="Times New Roman" w:eastAsia="Times New Roman" w:hAnsi="Times New Roman" w:cs="Times New Roman"/>
          <w:color w:val="000000" w:themeColor="text1"/>
          <w:sz w:val="24"/>
          <w:szCs w:val="24"/>
          <w:lang w:eastAsia="en-IN"/>
        </w:rPr>
        <w:t>. Current Science, 87(1), 54–59.</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 xml:space="preserve">ICAR (2022). </w:t>
      </w:r>
      <w:r w:rsidRPr="00AE4E0A">
        <w:rPr>
          <w:rFonts w:ascii="Times New Roman" w:eastAsia="Times New Roman" w:hAnsi="Times New Roman" w:cs="Times New Roman"/>
          <w:i/>
          <w:iCs/>
          <w:color w:val="000000" w:themeColor="text1"/>
          <w:sz w:val="24"/>
          <w:szCs w:val="24"/>
          <w:lang w:eastAsia="en-IN"/>
        </w:rPr>
        <w:t>NICRA Annual Report 2021–22</w:t>
      </w:r>
      <w:r w:rsidRPr="00AE4E0A">
        <w:rPr>
          <w:rFonts w:ascii="Times New Roman" w:eastAsia="Times New Roman" w:hAnsi="Times New Roman" w:cs="Times New Roman"/>
          <w:color w:val="000000" w:themeColor="text1"/>
          <w:sz w:val="24"/>
          <w:szCs w:val="24"/>
          <w:lang w:eastAsia="en-IN"/>
        </w:rPr>
        <w:t xml:space="preserve">, Indian Council of Agricultural Research, New Delhi. </w:t>
      </w:r>
      <w:hyperlink r:id="rId14" w:tgtFrame="_new" w:history="1">
        <w:r w:rsidRPr="00AE4E0A">
          <w:rPr>
            <w:rFonts w:ascii="Times New Roman" w:eastAsia="Times New Roman" w:hAnsi="Times New Roman" w:cs="Times New Roman"/>
            <w:color w:val="000000" w:themeColor="text1"/>
            <w:sz w:val="24"/>
            <w:szCs w:val="24"/>
            <w:lang w:eastAsia="en-IN"/>
          </w:rPr>
          <w:t>https://www.nicra-icar.in</w:t>
        </w:r>
      </w:hyperlink>
    </w:p>
    <w:p w:rsidR="00AE4E0A" w:rsidRPr="00AE4E0A" w:rsidRDefault="00AE4E0A" w:rsidP="00714740">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IMD (2022). Annual Report. India Meteorological Department, Ministry of Earth Sciences.</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 xml:space="preserve">IMD (India Meteorological Department). (2023). </w:t>
      </w:r>
      <w:proofErr w:type="spellStart"/>
      <w:r w:rsidRPr="00AE4E0A">
        <w:rPr>
          <w:rFonts w:ascii="Times New Roman" w:eastAsia="Times New Roman" w:hAnsi="Times New Roman" w:cs="Times New Roman"/>
          <w:i/>
          <w:iCs/>
          <w:color w:val="000000" w:themeColor="text1"/>
          <w:sz w:val="24"/>
          <w:szCs w:val="24"/>
          <w:lang w:eastAsia="en-IN"/>
        </w:rPr>
        <w:t>Gramin</w:t>
      </w:r>
      <w:proofErr w:type="spellEnd"/>
      <w:r w:rsidRPr="00AE4E0A">
        <w:rPr>
          <w:rFonts w:ascii="Times New Roman" w:eastAsia="Times New Roman" w:hAnsi="Times New Roman" w:cs="Times New Roman"/>
          <w:i/>
          <w:iCs/>
          <w:color w:val="000000" w:themeColor="text1"/>
          <w:sz w:val="24"/>
          <w:szCs w:val="24"/>
          <w:lang w:eastAsia="en-IN"/>
        </w:rPr>
        <w:t xml:space="preserve"> Krishi Mausam </w:t>
      </w:r>
      <w:proofErr w:type="spellStart"/>
      <w:r w:rsidRPr="00AE4E0A">
        <w:rPr>
          <w:rFonts w:ascii="Times New Roman" w:eastAsia="Times New Roman" w:hAnsi="Times New Roman" w:cs="Times New Roman"/>
          <w:i/>
          <w:iCs/>
          <w:color w:val="000000" w:themeColor="text1"/>
          <w:sz w:val="24"/>
          <w:szCs w:val="24"/>
          <w:lang w:eastAsia="en-IN"/>
        </w:rPr>
        <w:t>Sewa</w:t>
      </w:r>
      <w:proofErr w:type="spellEnd"/>
      <w:r w:rsidRPr="00AE4E0A">
        <w:rPr>
          <w:rFonts w:ascii="Times New Roman" w:eastAsia="Times New Roman" w:hAnsi="Times New Roman" w:cs="Times New Roman"/>
          <w:i/>
          <w:iCs/>
          <w:color w:val="000000" w:themeColor="text1"/>
          <w:sz w:val="24"/>
          <w:szCs w:val="24"/>
          <w:lang w:eastAsia="en-IN"/>
        </w:rPr>
        <w:t xml:space="preserve"> (GKMS)</w:t>
      </w:r>
      <w:r w:rsidRPr="00AE4E0A">
        <w:rPr>
          <w:rFonts w:ascii="Times New Roman" w:eastAsia="Times New Roman" w:hAnsi="Times New Roman" w:cs="Times New Roman"/>
          <w:color w:val="000000" w:themeColor="text1"/>
          <w:sz w:val="24"/>
          <w:szCs w:val="24"/>
          <w:lang w:eastAsia="en-IN"/>
        </w:rPr>
        <w:t>. https://mausam.imd.gov.in/</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 xml:space="preserve">Kumar, V. P. Y., Singh, A. K., Jeet, P., Ahmed, A., Saurabh, K., Kumari, A., ... &amp; Das, A. (2024). Advancing Sustainable Crop Production Through </w:t>
      </w:r>
      <w:proofErr w:type="spellStart"/>
      <w:r w:rsidRPr="00AE4E0A">
        <w:rPr>
          <w:rFonts w:ascii="Times New Roman" w:eastAsia="Times New Roman" w:hAnsi="Times New Roman" w:cs="Times New Roman"/>
          <w:color w:val="000000" w:themeColor="text1"/>
          <w:sz w:val="24"/>
          <w:szCs w:val="24"/>
          <w:lang w:eastAsia="en-IN"/>
        </w:rPr>
        <w:t>Agro</w:t>
      </w:r>
      <w:proofErr w:type="spellEnd"/>
      <w:r w:rsidRPr="00AE4E0A">
        <w:rPr>
          <w:rFonts w:ascii="Times New Roman" w:eastAsia="Times New Roman" w:hAnsi="Times New Roman" w:cs="Times New Roman"/>
          <w:color w:val="000000" w:themeColor="text1"/>
          <w:sz w:val="24"/>
          <w:szCs w:val="24"/>
          <w:lang w:eastAsia="en-IN"/>
        </w:rPr>
        <w:t>-Advisory Services: A Review. </w:t>
      </w:r>
      <w:r w:rsidRPr="00AE4E0A">
        <w:rPr>
          <w:rFonts w:ascii="Times New Roman" w:eastAsia="Times New Roman" w:hAnsi="Times New Roman" w:cs="Times New Roman"/>
          <w:i/>
          <w:iCs/>
          <w:color w:val="000000" w:themeColor="text1"/>
          <w:sz w:val="24"/>
          <w:szCs w:val="24"/>
          <w:lang w:eastAsia="en-IN"/>
        </w:rPr>
        <w:t xml:space="preserve">Journal of </w:t>
      </w:r>
      <w:proofErr w:type="spellStart"/>
      <w:r w:rsidRPr="00AE4E0A">
        <w:rPr>
          <w:rFonts w:ascii="Times New Roman" w:eastAsia="Times New Roman" w:hAnsi="Times New Roman" w:cs="Times New Roman"/>
          <w:i/>
          <w:iCs/>
          <w:color w:val="000000" w:themeColor="text1"/>
          <w:sz w:val="24"/>
          <w:szCs w:val="24"/>
          <w:lang w:eastAsia="en-IN"/>
        </w:rPr>
        <w:t>AgriSearch</w:t>
      </w:r>
      <w:proofErr w:type="spellEnd"/>
      <w:r w:rsidRPr="00AE4E0A">
        <w:rPr>
          <w:rFonts w:ascii="Times New Roman" w:eastAsia="Times New Roman" w:hAnsi="Times New Roman" w:cs="Times New Roman"/>
          <w:color w:val="000000" w:themeColor="text1"/>
          <w:sz w:val="24"/>
          <w:szCs w:val="24"/>
          <w:lang w:eastAsia="en-IN"/>
        </w:rPr>
        <w:t>, </w:t>
      </w:r>
      <w:r w:rsidRPr="00AE4E0A">
        <w:rPr>
          <w:rFonts w:ascii="Times New Roman" w:eastAsia="Times New Roman" w:hAnsi="Times New Roman" w:cs="Times New Roman"/>
          <w:i/>
          <w:iCs/>
          <w:color w:val="000000" w:themeColor="text1"/>
          <w:sz w:val="24"/>
          <w:szCs w:val="24"/>
          <w:lang w:eastAsia="en-IN"/>
        </w:rPr>
        <w:t>11</w:t>
      </w:r>
      <w:r w:rsidRPr="00AE4E0A">
        <w:rPr>
          <w:rFonts w:ascii="Times New Roman" w:eastAsia="Times New Roman" w:hAnsi="Times New Roman" w:cs="Times New Roman"/>
          <w:color w:val="000000" w:themeColor="text1"/>
          <w:sz w:val="24"/>
          <w:szCs w:val="24"/>
          <w:lang w:eastAsia="en-IN"/>
        </w:rPr>
        <w:t>(4), 234-241.</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hAnsi="Times New Roman" w:cs="Times New Roman"/>
          <w:sz w:val="24"/>
          <w:szCs w:val="24"/>
          <w:lang w:val="en-US"/>
        </w:rPr>
        <w:lastRenderedPageBreak/>
        <w:t>Manjunath</w:t>
      </w:r>
      <w:r w:rsidRPr="00AE4E0A">
        <w:rPr>
          <w:sz w:val="20"/>
          <w:szCs w:val="20"/>
          <w:lang w:val="en-US"/>
        </w:rPr>
        <w:t xml:space="preserve">, </w:t>
      </w:r>
      <w:r w:rsidRPr="00AE4E0A">
        <w:rPr>
          <w:rFonts w:ascii="Times New Roman" w:eastAsia="Times New Roman" w:hAnsi="Times New Roman" w:cs="Times New Roman"/>
          <w:color w:val="000000" w:themeColor="text1"/>
          <w:sz w:val="24"/>
          <w:szCs w:val="24"/>
          <w:lang w:val="en-US" w:eastAsia="en-IN"/>
        </w:rPr>
        <w:t xml:space="preserve">K.V., Maiti, S., </w:t>
      </w:r>
      <w:proofErr w:type="spellStart"/>
      <w:r w:rsidRPr="00AE4E0A">
        <w:rPr>
          <w:rFonts w:ascii="Times New Roman" w:eastAsia="Times New Roman" w:hAnsi="Times New Roman" w:cs="Times New Roman"/>
          <w:color w:val="000000" w:themeColor="text1"/>
          <w:sz w:val="24"/>
          <w:szCs w:val="24"/>
          <w:lang w:val="en-US" w:eastAsia="en-IN"/>
        </w:rPr>
        <w:t>Garai</w:t>
      </w:r>
      <w:proofErr w:type="spellEnd"/>
      <w:r w:rsidRPr="00AE4E0A">
        <w:rPr>
          <w:rFonts w:ascii="Times New Roman" w:eastAsia="Times New Roman" w:hAnsi="Times New Roman" w:cs="Times New Roman"/>
          <w:color w:val="000000" w:themeColor="text1"/>
          <w:sz w:val="24"/>
          <w:szCs w:val="24"/>
          <w:lang w:val="en-US" w:eastAsia="en-IN"/>
        </w:rPr>
        <w:t xml:space="preserve">, S., Reddy, D. A. K., </w:t>
      </w:r>
      <w:proofErr w:type="spellStart"/>
      <w:r w:rsidRPr="00AE4E0A">
        <w:rPr>
          <w:rFonts w:ascii="Times New Roman" w:eastAsia="Times New Roman" w:hAnsi="Times New Roman" w:cs="Times New Roman"/>
          <w:color w:val="000000" w:themeColor="text1"/>
          <w:sz w:val="24"/>
          <w:szCs w:val="24"/>
          <w:lang w:val="en-US" w:eastAsia="en-IN"/>
        </w:rPr>
        <w:t>Sahani</w:t>
      </w:r>
      <w:proofErr w:type="spellEnd"/>
      <w:r w:rsidRPr="00AE4E0A">
        <w:rPr>
          <w:rFonts w:ascii="Times New Roman" w:eastAsia="Times New Roman" w:hAnsi="Times New Roman" w:cs="Times New Roman"/>
          <w:color w:val="000000" w:themeColor="text1"/>
          <w:sz w:val="24"/>
          <w:szCs w:val="24"/>
          <w:lang w:val="en-US" w:eastAsia="en-IN"/>
        </w:rPr>
        <w:t xml:space="preserve">, S., </w:t>
      </w:r>
      <w:proofErr w:type="spellStart"/>
      <w:r w:rsidRPr="00AE4E0A">
        <w:rPr>
          <w:rFonts w:ascii="Times New Roman" w:eastAsia="Times New Roman" w:hAnsi="Times New Roman" w:cs="Times New Roman"/>
          <w:color w:val="000000" w:themeColor="text1"/>
          <w:sz w:val="24"/>
          <w:szCs w:val="24"/>
          <w:lang w:val="en-US" w:eastAsia="en-IN"/>
        </w:rPr>
        <w:t>Panja</w:t>
      </w:r>
      <w:proofErr w:type="spellEnd"/>
      <w:r w:rsidRPr="00AE4E0A">
        <w:rPr>
          <w:rFonts w:ascii="Times New Roman" w:eastAsia="Times New Roman" w:hAnsi="Times New Roman" w:cs="Times New Roman"/>
          <w:color w:val="000000" w:themeColor="text1"/>
          <w:sz w:val="24"/>
          <w:szCs w:val="24"/>
          <w:lang w:val="en-US" w:eastAsia="en-IN"/>
        </w:rPr>
        <w:t xml:space="preserve">, A., &amp;Jha, S. K. (2024). </w:t>
      </w:r>
      <w:r w:rsidRPr="00AE4E0A">
        <w:rPr>
          <w:rFonts w:ascii="Times New Roman" w:eastAsia="Times New Roman" w:hAnsi="Times New Roman" w:cs="Times New Roman"/>
          <w:color w:val="000000" w:themeColor="text1"/>
          <w:sz w:val="24"/>
          <w:szCs w:val="24"/>
          <w:lang w:eastAsia="en-IN"/>
        </w:rPr>
        <w:t xml:space="preserve">Impact of climate services on the operational decision and </w:t>
      </w:r>
      <w:proofErr w:type="spellStart"/>
      <w:r w:rsidRPr="00AE4E0A">
        <w:rPr>
          <w:rFonts w:ascii="Times New Roman" w:eastAsia="Times New Roman" w:hAnsi="Times New Roman" w:cs="Times New Roman"/>
          <w:color w:val="000000" w:themeColor="text1"/>
          <w:sz w:val="24"/>
          <w:szCs w:val="24"/>
          <w:lang w:eastAsia="en-IN"/>
        </w:rPr>
        <w:t>economicoutcome</w:t>
      </w:r>
      <w:proofErr w:type="spellEnd"/>
      <w:r w:rsidRPr="00AE4E0A">
        <w:rPr>
          <w:rFonts w:ascii="Times New Roman" w:eastAsia="Times New Roman" w:hAnsi="Times New Roman" w:cs="Times New Roman"/>
          <w:color w:val="000000" w:themeColor="text1"/>
          <w:sz w:val="24"/>
          <w:szCs w:val="24"/>
          <w:lang w:eastAsia="en-IN"/>
        </w:rPr>
        <w:t xml:space="preserve"> of wheat (</w:t>
      </w:r>
      <w:r w:rsidRPr="00AE4E0A">
        <w:rPr>
          <w:rFonts w:ascii="Times New Roman" w:eastAsia="Times New Roman" w:hAnsi="Times New Roman" w:cs="Times New Roman"/>
          <w:i/>
          <w:iCs/>
          <w:color w:val="000000" w:themeColor="text1"/>
          <w:sz w:val="24"/>
          <w:szCs w:val="24"/>
          <w:lang w:eastAsia="en-IN"/>
        </w:rPr>
        <w:t xml:space="preserve">Triticum </w:t>
      </w:r>
      <w:proofErr w:type="spellStart"/>
      <w:r w:rsidRPr="00AE4E0A">
        <w:rPr>
          <w:rFonts w:ascii="Times New Roman" w:eastAsia="Times New Roman" w:hAnsi="Times New Roman" w:cs="Times New Roman"/>
          <w:i/>
          <w:iCs/>
          <w:color w:val="000000" w:themeColor="text1"/>
          <w:sz w:val="24"/>
          <w:szCs w:val="24"/>
          <w:lang w:eastAsia="en-IN"/>
        </w:rPr>
        <w:t>aestivum</w:t>
      </w:r>
      <w:proofErr w:type="spellEnd"/>
      <w:r w:rsidRPr="00AE4E0A">
        <w:rPr>
          <w:rFonts w:ascii="Times New Roman" w:eastAsia="Times New Roman" w:hAnsi="Times New Roman" w:cs="Times New Roman"/>
          <w:color w:val="000000" w:themeColor="text1"/>
          <w:sz w:val="24"/>
          <w:szCs w:val="24"/>
          <w:lang w:eastAsia="en-IN"/>
        </w:rPr>
        <w:t>) and rice (</w:t>
      </w:r>
      <w:r w:rsidRPr="00AE4E0A">
        <w:rPr>
          <w:rFonts w:ascii="Times New Roman" w:eastAsia="Times New Roman" w:hAnsi="Times New Roman" w:cs="Times New Roman"/>
          <w:i/>
          <w:iCs/>
          <w:color w:val="000000" w:themeColor="text1"/>
          <w:sz w:val="24"/>
          <w:szCs w:val="24"/>
          <w:lang w:eastAsia="en-IN"/>
        </w:rPr>
        <w:t>Oryza sativa</w:t>
      </w:r>
      <w:r w:rsidRPr="00AE4E0A">
        <w:rPr>
          <w:rFonts w:ascii="Times New Roman" w:eastAsia="Times New Roman" w:hAnsi="Times New Roman" w:cs="Times New Roman"/>
          <w:color w:val="000000" w:themeColor="text1"/>
          <w:sz w:val="24"/>
          <w:szCs w:val="24"/>
          <w:lang w:eastAsia="en-IN"/>
        </w:rPr>
        <w:t xml:space="preserve">) cultivation in </w:t>
      </w:r>
      <w:proofErr w:type="spellStart"/>
      <w:r w:rsidRPr="00AE4E0A">
        <w:rPr>
          <w:rFonts w:ascii="Times New Roman" w:eastAsia="Times New Roman" w:hAnsi="Times New Roman" w:cs="Times New Roman"/>
          <w:color w:val="000000" w:themeColor="text1"/>
          <w:sz w:val="24"/>
          <w:szCs w:val="24"/>
          <w:lang w:eastAsia="en-IN"/>
        </w:rPr>
        <w:t>Haryana.</w:t>
      </w:r>
      <w:r w:rsidRPr="00AE4E0A">
        <w:rPr>
          <w:rFonts w:ascii="Times New Roman" w:eastAsia="Times New Roman" w:hAnsi="Times New Roman" w:cs="Times New Roman"/>
          <w:i/>
          <w:iCs/>
          <w:color w:val="000000" w:themeColor="text1"/>
          <w:sz w:val="24"/>
          <w:szCs w:val="24"/>
          <w:lang w:eastAsia="en-IN"/>
        </w:rPr>
        <w:t>Indian</w:t>
      </w:r>
      <w:proofErr w:type="spellEnd"/>
      <w:r w:rsidRPr="00AE4E0A">
        <w:rPr>
          <w:rFonts w:ascii="Times New Roman" w:eastAsia="Times New Roman" w:hAnsi="Times New Roman" w:cs="Times New Roman"/>
          <w:i/>
          <w:iCs/>
          <w:color w:val="000000" w:themeColor="text1"/>
          <w:sz w:val="24"/>
          <w:szCs w:val="24"/>
          <w:lang w:eastAsia="en-IN"/>
        </w:rPr>
        <w:t xml:space="preserve"> Journal of Agricultural Sciences, 94 </w:t>
      </w:r>
      <w:r w:rsidRPr="00AE4E0A">
        <w:rPr>
          <w:rFonts w:ascii="Times New Roman" w:eastAsia="Times New Roman" w:hAnsi="Times New Roman" w:cs="Times New Roman"/>
          <w:color w:val="000000" w:themeColor="text1"/>
          <w:sz w:val="24"/>
          <w:szCs w:val="24"/>
          <w:lang w:eastAsia="en-IN"/>
        </w:rPr>
        <w:t xml:space="preserve">(3-S1): 116–123. </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 xml:space="preserve">Ministry of Agriculture &amp; Farmers Welfare (2023). </w:t>
      </w:r>
      <w:r w:rsidRPr="00AE4E0A">
        <w:rPr>
          <w:rFonts w:ascii="Times New Roman" w:eastAsia="Times New Roman" w:hAnsi="Times New Roman" w:cs="Times New Roman"/>
          <w:i/>
          <w:iCs/>
          <w:color w:val="000000" w:themeColor="text1"/>
          <w:sz w:val="24"/>
          <w:szCs w:val="24"/>
          <w:lang w:eastAsia="en-IN"/>
        </w:rPr>
        <w:t>PMFBY Operational Guidelines Version 2.0</w:t>
      </w:r>
      <w:r w:rsidRPr="00AE4E0A">
        <w:rPr>
          <w:rFonts w:ascii="Times New Roman" w:eastAsia="Times New Roman" w:hAnsi="Times New Roman" w:cs="Times New Roman"/>
          <w:color w:val="000000" w:themeColor="text1"/>
          <w:sz w:val="24"/>
          <w:szCs w:val="24"/>
          <w:lang w:eastAsia="en-IN"/>
        </w:rPr>
        <w:t xml:space="preserve">, Government of India. </w:t>
      </w:r>
      <w:hyperlink r:id="rId15" w:tgtFrame="_new" w:history="1">
        <w:r w:rsidRPr="00AE4E0A">
          <w:rPr>
            <w:rFonts w:ascii="Times New Roman" w:eastAsia="Times New Roman" w:hAnsi="Times New Roman" w:cs="Times New Roman"/>
            <w:color w:val="000000" w:themeColor="text1"/>
            <w:sz w:val="24"/>
            <w:szCs w:val="24"/>
            <w:lang w:eastAsia="en-IN"/>
          </w:rPr>
          <w:t>https://pmfby.gov.in</w:t>
        </w:r>
      </w:hyperlink>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roofErr w:type="spellStart"/>
      <w:r w:rsidRPr="00AE4E0A">
        <w:rPr>
          <w:rFonts w:ascii="Times New Roman" w:eastAsia="Times New Roman" w:hAnsi="Times New Roman" w:cs="Times New Roman"/>
          <w:color w:val="000000" w:themeColor="text1"/>
          <w:sz w:val="24"/>
          <w:szCs w:val="24"/>
          <w:lang w:eastAsia="en-IN"/>
        </w:rPr>
        <w:t>MoA&amp;FW</w:t>
      </w:r>
      <w:proofErr w:type="spellEnd"/>
      <w:r w:rsidRPr="00AE4E0A">
        <w:rPr>
          <w:rFonts w:ascii="Times New Roman" w:eastAsia="Times New Roman" w:hAnsi="Times New Roman" w:cs="Times New Roman"/>
          <w:color w:val="000000" w:themeColor="text1"/>
          <w:sz w:val="24"/>
          <w:szCs w:val="24"/>
          <w:lang w:eastAsia="en-IN"/>
        </w:rPr>
        <w:t xml:space="preserve"> (2021). </w:t>
      </w:r>
      <w:r w:rsidRPr="00AE4E0A">
        <w:rPr>
          <w:rFonts w:ascii="Times New Roman" w:eastAsia="Times New Roman" w:hAnsi="Times New Roman" w:cs="Times New Roman"/>
          <w:i/>
          <w:iCs/>
          <w:color w:val="000000" w:themeColor="text1"/>
          <w:sz w:val="24"/>
          <w:szCs w:val="24"/>
          <w:lang w:eastAsia="en-IN"/>
        </w:rPr>
        <w:t>Digital Agriculture Mission Strategy Document</w:t>
      </w:r>
      <w:r w:rsidRPr="00AE4E0A">
        <w:rPr>
          <w:rFonts w:ascii="Times New Roman" w:eastAsia="Times New Roman" w:hAnsi="Times New Roman" w:cs="Times New Roman"/>
          <w:color w:val="000000" w:themeColor="text1"/>
          <w:sz w:val="24"/>
          <w:szCs w:val="24"/>
          <w:lang w:eastAsia="en-IN"/>
        </w:rPr>
        <w:br/>
      </w:r>
      <w:hyperlink r:id="rId16" w:tgtFrame="_new" w:history="1">
        <w:r w:rsidRPr="00AE4E0A">
          <w:rPr>
            <w:rFonts w:ascii="Times New Roman" w:eastAsia="Times New Roman" w:hAnsi="Times New Roman" w:cs="Times New Roman"/>
            <w:color w:val="000000" w:themeColor="text1"/>
            <w:sz w:val="24"/>
            <w:szCs w:val="24"/>
            <w:lang w:eastAsia="en-IN"/>
          </w:rPr>
          <w:t>https://agricoop.gov.in</w:t>
        </w:r>
      </w:hyperlink>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National Commission on Agriculture (NCA). (1976). Report of the National Commission on Agriculture. Ministry of Agriculture, Government of India.</w:t>
      </w:r>
    </w:p>
    <w:p w:rsidR="00AE4E0A" w:rsidRPr="00AE4E0A" w:rsidRDefault="00AE4E0A" w:rsidP="00714740">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NICRA (2020). Annual Report. National Innovations in Climate Resilient Agriculture, ICAR.</w:t>
      </w:r>
    </w:p>
    <w:p w:rsidR="00AE4E0A" w:rsidRPr="00AE4E0A" w:rsidRDefault="00AE4E0A" w:rsidP="00714740">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Prabhakar, S.V.R.K. and Shaw, R (2019). Globalization of local risks through international investments and businesses: A case for risk communication and climate fragility reduction. Contributing Paper to GAR 2019</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Rathore, L. S. (2013). “Weather Information for Sustainable Agriculture in India”, Journal of Agricultural Physics. 13, 2.</w:t>
      </w:r>
    </w:p>
    <w:p w:rsidR="00AE4E0A" w:rsidRPr="00AE4E0A" w:rsidRDefault="00AE4E0A" w:rsidP="00AE4E0A">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 xml:space="preserve">Rathore, L. S. and Maini, </w:t>
      </w:r>
      <w:proofErr w:type="spellStart"/>
      <w:r w:rsidRPr="00AE4E0A">
        <w:rPr>
          <w:rFonts w:ascii="Times New Roman" w:eastAsia="Times New Roman" w:hAnsi="Times New Roman" w:cs="Times New Roman"/>
          <w:color w:val="000000" w:themeColor="text1"/>
          <w:sz w:val="24"/>
          <w:szCs w:val="24"/>
          <w:lang w:eastAsia="en-IN"/>
        </w:rPr>
        <w:t>Parvinder</w:t>
      </w:r>
      <w:proofErr w:type="spellEnd"/>
      <w:r w:rsidRPr="00AE4E0A">
        <w:rPr>
          <w:rFonts w:ascii="Times New Roman" w:eastAsia="Times New Roman" w:hAnsi="Times New Roman" w:cs="Times New Roman"/>
          <w:color w:val="000000" w:themeColor="text1"/>
          <w:sz w:val="24"/>
          <w:szCs w:val="24"/>
          <w:lang w:eastAsia="en-IN"/>
        </w:rPr>
        <w:t xml:space="preserve">, 2008, Report on Economic impact assessment of agrometeorological advisory services of NCMRWF, Ministry of Earth Sciences, New Delhi. </w:t>
      </w:r>
    </w:p>
    <w:p w:rsidR="00AE4E0A" w:rsidRPr="009A2397"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highlight w:val="yellow"/>
          <w:lang w:eastAsia="en-IN"/>
        </w:rPr>
      </w:pPr>
      <w:r w:rsidRPr="009A2397">
        <w:rPr>
          <w:rFonts w:ascii="Times New Roman" w:eastAsia="Times New Roman" w:hAnsi="Times New Roman" w:cs="Times New Roman"/>
          <w:color w:val="000000" w:themeColor="text1"/>
          <w:sz w:val="24"/>
          <w:szCs w:val="24"/>
          <w:highlight w:val="yellow"/>
          <w:lang w:eastAsia="en-IN"/>
        </w:rPr>
        <w:t>Rathore, L.S., Chattopadhyay, N., &amp; Singh, K.K. (2011). Agrometeorological Services for Farmers in India. WMO Technical Note.</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bookmarkStart w:id="5" w:name="_GoBack"/>
      <w:bookmarkEnd w:id="5"/>
      <w:r w:rsidRPr="00AE4E0A">
        <w:rPr>
          <w:rFonts w:ascii="Times New Roman" w:eastAsia="Times New Roman" w:hAnsi="Times New Roman" w:cs="Times New Roman"/>
          <w:color w:val="000000" w:themeColor="text1"/>
          <w:sz w:val="24"/>
          <w:szCs w:val="24"/>
          <w:lang w:eastAsia="en-IN"/>
        </w:rPr>
        <w:t>Recommendation Committee on IAAS. (2007). Report on Integrated Agrometeorological Advisory Services. Ministry of Earth Sciences, Government of India.</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roofErr w:type="spellStart"/>
      <w:r w:rsidRPr="00AE4E0A">
        <w:rPr>
          <w:rFonts w:ascii="Times New Roman" w:eastAsia="Times New Roman" w:hAnsi="Times New Roman" w:cs="Times New Roman"/>
          <w:color w:val="000000" w:themeColor="text1"/>
          <w:sz w:val="24"/>
          <w:szCs w:val="24"/>
          <w:lang w:eastAsia="en-IN"/>
        </w:rPr>
        <w:t>Srishailam</w:t>
      </w:r>
      <w:proofErr w:type="spellEnd"/>
      <w:r w:rsidRPr="00AE4E0A">
        <w:rPr>
          <w:rFonts w:ascii="Times New Roman" w:eastAsia="Times New Roman" w:hAnsi="Times New Roman" w:cs="Times New Roman"/>
          <w:color w:val="000000" w:themeColor="text1"/>
          <w:sz w:val="24"/>
          <w:szCs w:val="24"/>
          <w:lang w:eastAsia="en-IN"/>
        </w:rPr>
        <w:t xml:space="preserve">, B. V., Sailaja, P., Ganesh Kumar, D., &amp; Subramanyam, S. N. U. (2023). Index to Assess the Impact of Weather based </w:t>
      </w:r>
      <w:proofErr w:type="spellStart"/>
      <w:r w:rsidRPr="00AE4E0A">
        <w:rPr>
          <w:rFonts w:ascii="Times New Roman" w:eastAsia="Times New Roman" w:hAnsi="Times New Roman" w:cs="Times New Roman"/>
          <w:color w:val="000000" w:themeColor="text1"/>
          <w:sz w:val="24"/>
          <w:szCs w:val="24"/>
          <w:lang w:eastAsia="en-IN"/>
        </w:rPr>
        <w:t>Agro</w:t>
      </w:r>
      <w:proofErr w:type="spellEnd"/>
      <w:r w:rsidRPr="00AE4E0A">
        <w:rPr>
          <w:rFonts w:ascii="Times New Roman" w:eastAsia="Times New Roman" w:hAnsi="Times New Roman" w:cs="Times New Roman"/>
          <w:color w:val="000000" w:themeColor="text1"/>
          <w:sz w:val="24"/>
          <w:szCs w:val="24"/>
          <w:lang w:eastAsia="en-IN"/>
        </w:rPr>
        <w:t>-Advisory Services among the Cotton Growers of Telangana and Andhra Pradesh States. In </w:t>
      </w:r>
      <w:r w:rsidRPr="00AE4E0A">
        <w:rPr>
          <w:rFonts w:ascii="Times New Roman" w:eastAsia="Times New Roman" w:hAnsi="Times New Roman" w:cs="Times New Roman"/>
          <w:i/>
          <w:iCs/>
          <w:color w:val="000000" w:themeColor="text1"/>
          <w:sz w:val="24"/>
          <w:szCs w:val="24"/>
          <w:lang w:eastAsia="en-IN"/>
        </w:rPr>
        <w:t>Biological Forum–An International Journal</w:t>
      </w:r>
      <w:r w:rsidRPr="00AE4E0A">
        <w:rPr>
          <w:rFonts w:ascii="Times New Roman" w:eastAsia="Times New Roman" w:hAnsi="Times New Roman" w:cs="Times New Roman"/>
          <w:color w:val="000000" w:themeColor="text1"/>
          <w:sz w:val="24"/>
          <w:szCs w:val="24"/>
          <w:lang w:eastAsia="en-IN"/>
        </w:rPr>
        <w:t> (Vol. 15, No. 4, pp. 740-746).</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roofErr w:type="spellStart"/>
      <w:r w:rsidRPr="00AE4E0A">
        <w:rPr>
          <w:rFonts w:ascii="Times New Roman" w:eastAsia="Times New Roman" w:hAnsi="Times New Roman" w:cs="Times New Roman"/>
          <w:color w:val="000000" w:themeColor="text1"/>
          <w:sz w:val="24"/>
          <w:szCs w:val="24"/>
          <w:lang w:eastAsia="en-IN"/>
        </w:rPr>
        <w:t>Srishailam</w:t>
      </w:r>
      <w:proofErr w:type="spellEnd"/>
      <w:r w:rsidRPr="00AE4E0A">
        <w:rPr>
          <w:rFonts w:ascii="Times New Roman" w:eastAsia="Times New Roman" w:hAnsi="Times New Roman" w:cs="Times New Roman"/>
          <w:color w:val="000000" w:themeColor="text1"/>
          <w:sz w:val="24"/>
          <w:szCs w:val="24"/>
          <w:lang w:eastAsia="en-IN"/>
        </w:rPr>
        <w:t xml:space="preserve">, B. V., Sailaja, P., Ganesh Kumar, D., &amp; Subramanyam, S. N. U. (2023). Index to Assess the Impact of Weather based </w:t>
      </w:r>
      <w:proofErr w:type="spellStart"/>
      <w:r w:rsidRPr="00AE4E0A">
        <w:rPr>
          <w:rFonts w:ascii="Times New Roman" w:eastAsia="Times New Roman" w:hAnsi="Times New Roman" w:cs="Times New Roman"/>
          <w:color w:val="000000" w:themeColor="text1"/>
          <w:sz w:val="24"/>
          <w:szCs w:val="24"/>
          <w:lang w:eastAsia="en-IN"/>
        </w:rPr>
        <w:t>Agro</w:t>
      </w:r>
      <w:proofErr w:type="spellEnd"/>
      <w:r w:rsidRPr="00AE4E0A">
        <w:rPr>
          <w:rFonts w:ascii="Times New Roman" w:eastAsia="Times New Roman" w:hAnsi="Times New Roman" w:cs="Times New Roman"/>
          <w:color w:val="000000" w:themeColor="text1"/>
          <w:sz w:val="24"/>
          <w:szCs w:val="24"/>
          <w:lang w:eastAsia="en-IN"/>
        </w:rPr>
        <w:t>-Advisory Services among the Cotton Growers of Telangana and Andhra Pradesh States. In </w:t>
      </w:r>
      <w:r w:rsidRPr="00AE4E0A">
        <w:rPr>
          <w:rFonts w:ascii="Times New Roman" w:eastAsia="Times New Roman" w:hAnsi="Times New Roman" w:cs="Times New Roman"/>
          <w:i/>
          <w:iCs/>
          <w:color w:val="000000" w:themeColor="text1"/>
          <w:sz w:val="24"/>
          <w:szCs w:val="24"/>
          <w:lang w:eastAsia="en-IN"/>
        </w:rPr>
        <w:t>Biological Forum–An International Journal</w:t>
      </w:r>
      <w:r w:rsidRPr="00AE4E0A">
        <w:rPr>
          <w:rFonts w:ascii="Times New Roman" w:eastAsia="Times New Roman" w:hAnsi="Times New Roman" w:cs="Times New Roman"/>
          <w:color w:val="000000" w:themeColor="text1"/>
          <w:sz w:val="24"/>
          <w:szCs w:val="24"/>
          <w:lang w:eastAsia="en-IN"/>
        </w:rPr>
        <w:t> (Vol. 15, No. 4, pp. 740-746).</w:t>
      </w:r>
    </w:p>
    <w:p w:rsidR="00AE4E0A" w:rsidRPr="00AE4E0A" w:rsidRDefault="00AE4E0A" w:rsidP="00714740">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E4E0A">
        <w:rPr>
          <w:rFonts w:ascii="Times New Roman" w:eastAsia="Times New Roman" w:hAnsi="Times New Roman" w:cs="Times New Roman"/>
          <w:color w:val="000000" w:themeColor="text1"/>
          <w:sz w:val="24"/>
          <w:szCs w:val="24"/>
          <w:lang w:eastAsia="en-IN"/>
        </w:rPr>
        <w:t xml:space="preserve">Vijaya Kumar, P., </w:t>
      </w:r>
      <w:proofErr w:type="spellStart"/>
      <w:r w:rsidRPr="00AE4E0A">
        <w:rPr>
          <w:rFonts w:ascii="Times New Roman" w:eastAsia="Times New Roman" w:hAnsi="Times New Roman" w:cs="Times New Roman"/>
          <w:color w:val="000000" w:themeColor="text1"/>
          <w:sz w:val="24"/>
          <w:szCs w:val="24"/>
          <w:lang w:eastAsia="en-IN"/>
        </w:rPr>
        <w:t>Subba</w:t>
      </w:r>
      <w:proofErr w:type="spellEnd"/>
      <w:r w:rsidRPr="00AE4E0A">
        <w:rPr>
          <w:rFonts w:ascii="Times New Roman" w:eastAsia="Times New Roman" w:hAnsi="Times New Roman" w:cs="Times New Roman"/>
          <w:color w:val="000000" w:themeColor="text1"/>
          <w:sz w:val="24"/>
          <w:szCs w:val="24"/>
          <w:lang w:eastAsia="en-IN"/>
        </w:rPr>
        <w:t xml:space="preserve"> Rao, A. V. M., </w:t>
      </w:r>
      <w:proofErr w:type="spellStart"/>
      <w:r w:rsidRPr="00AE4E0A">
        <w:rPr>
          <w:rFonts w:ascii="Times New Roman" w:eastAsia="Times New Roman" w:hAnsi="Times New Roman" w:cs="Times New Roman"/>
          <w:color w:val="000000" w:themeColor="text1"/>
          <w:sz w:val="24"/>
          <w:szCs w:val="24"/>
          <w:lang w:eastAsia="en-IN"/>
        </w:rPr>
        <w:t>Sarath</w:t>
      </w:r>
      <w:proofErr w:type="spellEnd"/>
      <w:r w:rsidRPr="00AE4E0A">
        <w:rPr>
          <w:rFonts w:ascii="Times New Roman" w:eastAsia="Times New Roman" w:hAnsi="Times New Roman" w:cs="Times New Roman"/>
          <w:color w:val="000000" w:themeColor="text1"/>
          <w:sz w:val="24"/>
          <w:szCs w:val="24"/>
          <w:lang w:eastAsia="en-IN"/>
        </w:rPr>
        <w:t xml:space="preserve"> Chandran, M. A., Venkatesh, H, Rao, V. U. M. and </w:t>
      </w:r>
      <w:proofErr w:type="spellStart"/>
      <w:r w:rsidRPr="00AE4E0A">
        <w:rPr>
          <w:rFonts w:ascii="Times New Roman" w:eastAsia="Times New Roman" w:hAnsi="Times New Roman" w:cs="Times New Roman"/>
          <w:color w:val="000000" w:themeColor="text1"/>
          <w:sz w:val="24"/>
          <w:szCs w:val="24"/>
          <w:lang w:eastAsia="en-IN"/>
        </w:rPr>
        <w:t>Srinivasarao</w:t>
      </w:r>
      <w:proofErr w:type="spellEnd"/>
      <w:r w:rsidRPr="00AE4E0A">
        <w:rPr>
          <w:rFonts w:ascii="Times New Roman" w:eastAsia="Times New Roman" w:hAnsi="Times New Roman" w:cs="Times New Roman"/>
          <w:color w:val="000000" w:themeColor="text1"/>
          <w:sz w:val="24"/>
          <w:szCs w:val="24"/>
          <w:lang w:eastAsia="en-IN"/>
        </w:rPr>
        <w:t xml:space="preserve">, Ch., 2017, “Micro-level </w:t>
      </w:r>
      <w:proofErr w:type="spellStart"/>
      <w:r w:rsidRPr="00AE4E0A">
        <w:rPr>
          <w:rFonts w:ascii="Times New Roman" w:eastAsia="Times New Roman" w:hAnsi="Times New Roman" w:cs="Times New Roman"/>
          <w:color w:val="000000" w:themeColor="text1"/>
          <w:sz w:val="24"/>
          <w:szCs w:val="24"/>
          <w:lang w:eastAsia="en-IN"/>
        </w:rPr>
        <w:t>Agromet</w:t>
      </w:r>
      <w:proofErr w:type="spellEnd"/>
      <w:r w:rsidRPr="00AE4E0A">
        <w:rPr>
          <w:rFonts w:ascii="Times New Roman" w:eastAsia="Times New Roman" w:hAnsi="Times New Roman" w:cs="Times New Roman"/>
          <w:color w:val="000000" w:themeColor="text1"/>
          <w:sz w:val="24"/>
          <w:szCs w:val="24"/>
          <w:lang w:eastAsia="en-IN"/>
        </w:rPr>
        <w:t xml:space="preserve"> advisory services using block level weather forecast – a new concept-based approach”, Current Science,112, 227-228. </w:t>
      </w:r>
    </w:p>
    <w:p w:rsidR="0085747E" w:rsidRPr="003E4FA3" w:rsidRDefault="00AE4E0A" w:rsidP="003E4FA3">
      <w:pPr>
        <w:pStyle w:val="ListParagraph"/>
        <w:numPr>
          <w:ilvl w:val="0"/>
          <w:numId w:val="6"/>
        </w:numPr>
        <w:spacing w:before="100" w:beforeAutospacing="1" w:after="0" w:afterAutospacing="1" w:line="240" w:lineRule="auto"/>
        <w:jc w:val="both"/>
        <w:rPr>
          <w:sz w:val="24"/>
          <w:szCs w:val="24"/>
        </w:rPr>
      </w:pPr>
      <w:r w:rsidRPr="003E4FA3">
        <w:rPr>
          <w:rFonts w:ascii="Times New Roman" w:eastAsia="Times New Roman" w:hAnsi="Times New Roman" w:cs="Times New Roman"/>
          <w:color w:val="000000" w:themeColor="text1"/>
          <w:sz w:val="24"/>
          <w:szCs w:val="24"/>
          <w:lang w:eastAsia="en-IN"/>
        </w:rPr>
        <w:t xml:space="preserve">WMO (World Meteorological Organization). (2019). </w:t>
      </w:r>
      <w:r w:rsidRPr="003E4FA3">
        <w:rPr>
          <w:rFonts w:ascii="Times New Roman" w:eastAsia="Times New Roman" w:hAnsi="Times New Roman" w:cs="Times New Roman"/>
          <w:i/>
          <w:iCs/>
          <w:color w:val="000000" w:themeColor="text1"/>
          <w:sz w:val="24"/>
          <w:szCs w:val="24"/>
          <w:lang w:eastAsia="en-IN"/>
        </w:rPr>
        <w:t>Guidelines on Providing Forecast-based and Early Warning Services to Agriculture</w:t>
      </w:r>
      <w:r w:rsidRPr="003E4FA3">
        <w:rPr>
          <w:rFonts w:ascii="Times New Roman" w:eastAsia="Times New Roman" w:hAnsi="Times New Roman" w:cs="Times New Roman"/>
          <w:color w:val="000000" w:themeColor="text1"/>
          <w:sz w:val="24"/>
          <w:szCs w:val="24"/>
          <w:lang w:eastAsia="en-IN"/>
        </w:rPr>
        <w:t>. Geneva: WMO.</w:t>
      </w:r>
    </w:p>
    <w:sectPr w:rsidR="0085747E" w:rsidRPr="003E4FA3" w:rsidSect="008C13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2AF" w:rsidRDefault="000502AF" w:rsidP="00A059AE">
      <w:pPr>
        <w:spacing w:after="0" w:line="240" w:lineRule="auto"/>
      </w:pPr>
      <w:r>
        <w:separator/>
      </w:r>
    </w:p>
  </w:endnote>
  <w:endnote w:type="continuationSeparator" w:id="0">
    <w:p w:rsidR="000502AF" w:rsidRDefault="000502AF" w:rsidP="00A0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9AE" w:rsidRDefault="00A05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9AE" w:rsidRDefault="00A059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9AE" w:rsidRDefault="00A05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2AF" w:rsidRDefault="000502AF" w:rsidP="00A059AE">
      <w:pPr>
        <w:spacing w:after="0" w:line="240" w:lineRule="auto"/>
      </w:pPr>
      <w:r>
        <w:separator/>
      </w:r>
    </w:p>
  </w:footnote>
  <w:footnote w:type="continuationSeparator" w:id="0">
    <w:p w:rsidR="000502AF" w:rsidRDefault="000502AF" w:rsidP="00A05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9AE" w:rsidRDefault="009A23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63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9AE" w:rsidRDefault="009A23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63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9AE" w:rsidRDefault="009A23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63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96BF2"/>
    <w:multiLevelType w:val="multilevel"/>
    <w:tmpl w:val="E626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57A20"/>
    <w:multiLevelType w:val="multilevel"/>
    <w:tmpl w:val="FF3A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00F40"/>
    <w:multiLevelType w:val="multilevel"/>
    <w:tmpl w:val="5E0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45C7E"/>
    <w:multiLevelType w:val="multilevel"/>
    <w:tmpl w:val="48CA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A1DA6"/>
    <w:multiLevelType w:val="multilevel"/>
    <w:tmpl w:val="62FC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A0191"/>
    <w:multiLevelType w:val="multilevel"/>
    <w:tmpl w:val="77C4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3754CB"/>
    <w:multiLevelType w:val="hybridMultilevel"/>
    <w:tmpl w:val="7994B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25116"/>
    <w:multiLevelType w:val="hybridMultilevel"/>
    <w:tmpl w:val="AB2C3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CC77AD"/>
    <w:multiLevelType w:val="multilevel"/>
    <w:tmpl w:val="D0CA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11006"/>
    <w:multiLevelType w:val="multilevel"/>
    <w:tmpl w:val="CAB2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005D66"/>
    <w:multiLevelType w:val="multilevel"/>
    <w:tmpl w:val="CB08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173E66"/>
    <w:multiLevelType w:val="multilevel"/>
    <w:tmpl w:val="09A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6C05BF"/>
    <w:multiLevelType w:val="multilevel"/>
    <w:tmpl w:val="370A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6F428E"/>
    <w:multiLevelType w:val="multilevel"/>
    <w:tmpl w:val="284C34E8"/>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8"/>
  </w:num>
  <w:num w:numId="4">
    <w:abstractNumId w:val="2"/>
  </w:num>
  <w:num w:numId="5">
    <w:abstractNumId w:val="5"/>
  </w:num>
  <w:num w:numId="6">
    <w:abstractNumId w:val="13"/>
  </w:num>
  <w:num w:numId="7">
    <w:abstractNumId w:val="12"/>
  </w:num>
  <w:num w:numId="8">
    <w:abstractNumId w:val="9"/>
  </w:num>
  <w:num w:numId="9">
    <w:abstractNumId w:val="3"/>
  </w:num>
  <w:num w:numId="10">
    <w:abstractNumId w:val="0"/>
  </w:num>
  <w:num w:numId="11">
    <w:abstractNumId w:val="11"/>
  </w:num>
  <w:num w:numId="12">
    <w:abstractNumId w:val="10"/>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2tzQysjAysTQ0szBS0lEKTi0uzszPAykwrAUAY6+wLSwAAAA="/>
  </w:docVars>
  <w:rsids>
    <w:rsidRoot w:val="0085747E"/>
    <w:rsid w:val="000150EE"/>
    <w:rsid w:val="00046E25"/>
    <w:rsid w:val="000502AF"/>
    <w:rsid w:val="000573DE"/>
    <w:rsid w:val="00063EEC"/>
    <w:rsid w:val="00081035"/>
    <w:rsid w:val="000A076A"/>
    <w:rsid w:val="000B396A"/>
    <w:rsid w:val="000C0921"/>
    <w:rsid w:val="00135134"/>
    <w:rsid w:val="001931F0"/>
    <w:rsid w:val="002079CA"/>
    <w:rsid w:val="00266AF5"/>
    <w:rsid w:val="00283A00"/>
    <w:rsid w:val="002A6395"/>
    <w:rsid w:val="002B3901"/>
    <w:rsid w:val="002B4DF2"/>
    <w:rsid w:val="002D5D4A"/>
    <w:rsid w:val="002E5609"/>
    <w:rsid w:val="002F13CF"/>
    <w:rsid w:val="003278CB"/>
    <w:rsid w:val="00337968"/>
    <w:rsid w:val="003806E5"/>
    <w:rsid w:val="003A5AE2"/>
    <w:rsid w:val="003C11D1"/>
    <w:rsid w:val="003E4FA3"/>
    <w:rsid w:val="003F32FB"/>
    <w:rsid w:val="004B4B0C"/>
    <w:rsid w:val="004D3B20"/>
    <w:rsid w:val="004F6F31"/>
    <w:rsid w:val="00514688"/>
    <w:rsid w:val="0052491B"/>
    <w:rsid w:val="005B60AE"/>
    <w:rsid w:val="0063231F"/>
    <w:rsid w:val="00643DC8"/>
    <w:rsid w:val="0067495C"/>
    <w:rsid w:val="006844D1"/>
    <w:rsid w:val="00687DCB"/>
    <w:rsid w:val="00693F1D"/>
    <w:rsid w:val="006B15B5"/>
    <w:rsid w:val="00704FEA"/>
    <w:rsid w:val="00714740"/>
    <w:rsid w:val="00721A28"/>
    <w:rsid w:val="00794BF3"/>
    <w:rsid w:val="00797DC7"/>
    <w:rsid w:val="007B0C24"/>
    <w:rsid w:val="007F5100"/>
    <w:rsid w:val="008035DB"/>
    <w:rsid w:val="0085747E"/>
    <w:rsid w:val="00863737"/>
    <w:rsid w:val="00863FA8"/>
    <w:rsid w:val="0086638F"/>
    <w:rsid w:val="008C134D"/>
    <w:rsid w:val="008E4D72"/>
    <w:rsid w:val="009251F3"/>
    <w:rsid w:val="00931763"/>
    <w:rsid w:val="00933ABD"/>
    <w:rsid w:val="00954575"/>
    <w:rsid w:val="0099245B"/>
    <w:rsid w:val="009A2397"/>
    <w:rsid w:val="009B138E"/>
    <w:rsid w:val="009C374E"/>
    <w:rsid w:val="009D6B2E"/>
    <w:rsid w:val="009E40AE"/>
    <w:rsid w:val="00A036D0"/>
    <w:rsid w:val="00A059AE"/>
    <w:rsid w:val="00A1545B"/>
    <w:rsid w:val="00A22707"/>
    <w:rsid w:val="00A23E52"/>
    <w:rsid w:val="00A5773D"/>
    <w:rsid w:val="00A72184"/>
    <w:rsid w:val="00AE37E3"/>
    <w:rsid w:val="00AE4E0A"/>
    <w:rsid w:val="00B40DEA"/>
    <w:rsid w:val="00B45B42"/>
    <w:rsid w:val="00B52021"/>
    <w:rsid w:val="00BC4E64"/>
    <w:rsid w:val="00BE086F"/>
    <w:rsid w:val="00BE749A"/>
    <w:rsid w:val="00BF3B57"/>
    <w:rsid w:val="00C6554C"/>
    <w:rsid w:val="00CC1299"/>
    <w:rsid w:val="00CF3B99"/>
    <w:rsid w:val="00CF545B"/>
    <w:rsid w:val="00D1133E"/>
    <w:rsid w:val="00D15465"/>
    <w:rsid w:val="00D1723D"/>
    <w:rsid w:val="00D80FCE"/>
    <w:rsid w:val="00DA03B0"/>
    <w:rsid w:val="00DB23B1"/>
    <w:rsid w:val="00DF68F5"/>
    <w:rsid w:val="00E1567C"/>
    <w:rsid w:val="00E20108"/>
    <w:rsid w:val="00E21CE0"/>
    <w:rsid w:val="00E66F08"/>
    <w:rsid w:val="00EA3173"/>
    <w:rsid w:val="00ED4353"/>
    <w:rsid w:val="00ED54AF"/>
    <w:rsid w:val="00EE4B39"/>
    <w:rsid w:val="00EF0012"/>
    <w:rsid w:val="00F26BB3"/>
    <w:rsid w:val="00F35BC9"/>
    <w:rsid w:val="00F43CB4"/>
    <w:rsid w:val="00F55D09"/>
    <w:rsid w:val="00FF43A5"/>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F0C404"/>
  <w15:docId w15:val="{805178D6-11B0-47D7-B7EA-2799BEFE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B57"/>
    <w:rPr>
      <w:rFonts w:cs="Gautami"/>
    </w:rPr>
  </w:style>
  <w:style w:type="paragraph" w:styleId="Heading1">
    <w:name w:val="heading 1"/>
    <w:basedOn w:val="Normal"/>
    <w:link w:val="Heading1Char"/>
    <w:uiPriority w:val="9"/>
    <w:qFormat/>
    <w:rsid w:val="00D172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1723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1723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23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1723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1723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D1723D"/>
    <w:rPr>
      <w:b/>
      <w:bCs/>
    </w:rPr>
  </w:style>
  <w:style w:type="paragraph" w:styleId="NormalWeb">
    <w:name w:val="Normal (Web)"/>
    <w:basedOn w:val="Normal"/>
    <w:uiPriority w:val="99"/>
    <w:semiHidden/>
    <w:unhideWhenUsed/>
    <w:rsid w:val="00D1723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1723D"/>
    <w:rPr>
      <w:i/>
      <w:iCs/>
    </w:rPr>
  </w:style>
  <w:style w:type="paragraph" w:styleId="ListParagraph">
    <w:name w:val="List Paragraph"/>
    <w:basedOn w:val="Normal"/>
    <w:uiPriority w:val="34"/>
    <w:qFormat/>
    <w:rsid w:val="001931F0"/>
    <w:pPr>
      <w:ind w:left="720"/>
      <w:contextualSpacing/>
    </w:pPr>
  </w:style>
  <w:style w:type="character" w:styleId="Hyperlink">
    <w:name w:val="Hyperlink"/>
    <w:basedOn w:val="DefaultParagraphFont"/>
    <w:uiPriority w:val="99"/>
    <w:unhideWhenUsed/>
    <w:rsid w:val="00ED54AF"/>
    <w:rPr>
      <w:color w:val="0000FF"/>
      <w:u w:val="single"/>
    </w:rPr>
  </w:style>
  <w:style w:type="table" w:styleId="TableGrid">
    <w:name w:val="Table Grid"/>
    <w:basedOn w:val="TableNormal"/>
    <w:uiPriority w:val="59"/>
    <w:rsid w:val="00931763"/>
    <w:pPr>
      <w:spacing w:after="0" w:line="240" w:lineRule="auto"/>
    </w:pPr>
    <w:rPr>
      <w:rFonts w:eastAsiaTheme="minorEastAsia"/>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F545B"/>
    <w:rPr>
      <w:color w:val="605E5C"/>
      <w:shd w:val="clear" w:color="auto" w:fill="E1DFDD"/>
    </w:rPr>
  </w:style>
  <w:style w:type="paragraph" w:styleId="Header">
    <w:name w:val="header"/>
    <w:basedOn w:val="Normal"/>
    <w:link w:val="HeaderChar"/>
    <w:uiPriority w:val="99"/>
    <w:unhideWhenUsed/>
    <w:rsid w:val="00A05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9AE"/>
    <w:rPr>
      <w:rFonts w:cs="Gautami"/>
    </w:rPr>
  </w:style>
  <w:style w:type="paragraph" w:styleId="Footer">
    <w:name w:val="footer"/>
    <w:basedOn w:val="Normal"/>
    <w:link w:val="FooterChar"/>
    <w:uiPriority w:val="99"/>
    <w:unhideWhenUsed/>
    <w:rsid w:val="00A05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AE"/>
    <w:rPr>
      <w:rFonts w:cs="Gautami"/>
    </w:rPr>
  </w:style>
  <w:style w:type="paragraph" w:styleId="Revision">
    <w:name w:val="Revision"/>
    <w:hidden/>
    <w:uiPriority w:val="99"/>
    <w:semiHidden/>
    <w:rsid w:val="00E21CE0"/>
    <w:pPr>
      <w:spacing w:after="0" w:line="240" w:lineRule="auto"/>
    </w:pPr>
    <w:rPr>
      <w:rFonts w:cs="Gautami"/>
    </w:rPr>
  </w:style>
  <w:style w:type="paragraph" w:customStyle="1" w:styleId="Default">
    <w:name w:val="Default"/>
    <w:rsid w:val="00863FA8"/>
    <w:pPr>
      <w:autoSpaceDE w:val="0"/>
      <w:autoSpaceDN w:val="0"/>
      <w:adjustRightInd w:val="0"/>
      <w:spacing w:after="0" w:line="240" w:lineRule="auto"/>
    </w:pPr>
    <w:rPr>
      <w:rFonts w:ascii="Times New Roman" w:hAnsi="Times New Roman" w:cs="Times New Roman"/>
      <w:color w:val="000000"/>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14002">
      <w:bodyDiv w:val="1"/>
      <w:marLeft w:val="0"/>
      <w:marRight w:val="0"/>
      <w:marTop w:val="0"/>
      <w:marBottom w:val="0"/>
      <w:divBdr>
        <w:top w:val="none" w:sz="0" w:space="0" w:color="auto"/>
        <w:left w:val="none" w:sz="0" w:space="0" w:color="auto"/>
        <w:bottom w:val="none" w:sz="0" w:space="0" w:color="auto"/>
        <w:right w:val="none" w:sz="0" w:space="0" w:color="auto"/>
      </w:divBdr>
    </w:div>
    <w:div w:id="191649830">
      <w:bodyDiv w:val="1"/>
      <w:marLeft w:val="0"/>
      <w:marRight w:val="0"/>
      <w:marTop w:val="0"/>
      <w:marBottom w:val="0"/>
      <w:divBdr>
        <w:top w:val="none" w:sz="0" w:space="0" w:color="auto"/>
        <w:left w:val="none" w:sz="0" w:space="0" w:color="auto"/>
        <w:bottom w:val="none" w:sz="0" w:space="0" w:color="auto"/>
        <w:right w:val="none" w:sz="0" w:space="0" w:color="auto"/>
      </w:divBdr>
    </w:div>
    <w:div w:id="258222108">
      <w:bodyDiv w:val="1"/>
      <w:marLeft w:val="0"/>
      <w:marRight w:val="0"/>
      <w:marTop w:val="0"/>
      <w:marBottom w:val="0"/>
      <w:divBdr>
        <w:top w:val="none" w:sz="0" w:space="0" w:color="auto"/>
        <w:left w:val="none" w:sz="0" w:space="0" w:color="auto"/>
        <w:bottom w:val="none" w:sz="0" w:space="0" w:color="auto"/>
        <w:right w:val="none" w:sz="0" w:space="0" w:color="auto"/>
      </w:divBdr>
      <w:divsChild>
        <w:div w:id="178396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231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915440">
          <w:blockQuote w:val="1"/>
          <w:marLeft w:val="720"/>
          <w:marRight w:val="720"/>
          <w:marTop w:val="100"/>
          <w:marBottom w:val="100"/>
          <w:divBdr>
            <w:top w:val="none" w:sz="0" w:space="0" w:color="auto"/>
            <w:left w:val="none" w:sz="0" w:space="0" w:color="auto"/>
            <w:bottom w:val="none" w:sz="0" w:space="0" w:color="auto"/>
            <w:right w:val="none" w:sz="0" w:space="0" w:color="auto"/>
          </w:divBdr>
        </w:div>
        <w:div w:id="812941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544483">
          <w:blockQuote w:val="1"/>
          <w:marLeft w:val="720"/>
          <w:marRight w:val="720"/>
          <w:marTop w:val="100"/>
          <w:marBottom w:val="100"/>
          <w:divBdr>
            <w:top w:val="none" w:sz="0" w:space="0" w:color="auto"/>
            <w:left w:val="none" w:sz="0" w:space="0" w:color="auto"/>
            <w:bottom w:val="none" w:sz="0" w:space="0" w:color="auto"/>
            <w:right w:val="none" w:sz="0" w:space="0" w:color="auto"/>
          </w:divBdr>
        </w:div>
        <w:div w:id="923103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1176849">
      <w:bodyDiv w:val="1"/>
      <w:marLeft w:val="0"/>
      <w:marRight w:val="0"/>
      <w:marTop w:val="0"/>
      <w:marBottom w:val="0"/>
      <w:divBdr>
        <w:top w:val="none" w:sz="0" w:space="0" w:color="auto"/>
        <w:left w:val="none" w:sz="0" w:space="0" w:color="auto"/>
        <w:bottom w:val="none" w:sz="0" w:space="0" w:color="auto"/>
        <w:right w:val="none" w:sz="0" w:space="0" w:color="auto"/>
      </w:divBdr>
    </w:div>
    <w:div w:id="620843022">
      <w:bodyDiv w:val="1"/>
      <w:marLeft w:val="0"/>
      <w:marRight w:val="0"/>
      <w:marTop w:val="0"/>
      <w:marBottom w:val="0"/>
      <w:divBdr>
        <w:top w:val="none" w:sz="0" w:space="0" w:color="auto"/>
        <w:left w:val="none" w:sz="0" w:space="0" w:color="auto"/>
        <w:bottom w:val="none" w:sz="0" w:space="0" w:color="auto"/>
        <w:right w:val="none" w:sz="0" w:space="0" w:color="auto"/>
      </w:divBdr>
      <w:divsChild>
        <w:div w:id="1953322857">
          <w:marLeft w:val="0"/>
          <w:marRight w:val="0"/>
          <w:marTop w:val="0"/>
          <w:marBottom w:val="0"/>
          <w:divBdr>
            <w:top w:val="none" w:sz="0" w:space="0" w:color="auto"/>
            <w:left w:val="none" w:sz="0" w:space="0" w:color="auto"/>
            <w:bottom w:val="none" w:sz="0" w:space="0" w:color="auto"/>
            <w:right w:val="none" w:sz="0" w:space="0" w:color="auto"/>
          </w:divBdr>
          <w:divsChild>
            <w:div w:id="1998262459">
              <w:marLeft w:val="0"/>
              <w:marRight w:val="0"/>
              <w:marTop w:val="0"/>
              <w:marBottom w:val="0"/>
              <w:divBdr>
                <w:top w:val="none" w:sz="0" w:space="0" w:color="auto"/>
                <w:left w:val="none" w:sz="0" w:space="0" w:color="auto"/>
                <w:bottom w:val="none" w:sz="0" w:space="0" w:color="auto"/>
                <w:right w:val="none" w:sz="0" w:space="0" w:color="auto"/>
              </w:divBdr>
            </w:div>
          </w:divsChild>
        </w:div>
        <w:div w:id="987704030">
          <w:marLeft w:val="0"/>
          <w:marRight w:val="0"/>
          <w:marTop w:val="0"/>
          <w:marBottom w:val="0"/>
          <w:divBdr>
            <w:top w:val="none" w:sz="0" w:space="0" w:color="auto"/>
            <w:left w:val="none" w:sz="0" w:space="0" w:color="auto"/>
            <w:bottom w:val="none" w:sz="0" w:space="0" w:color="auto"/>
            <w:right w:val="none" w:sz="0" w:space="0" w:color="auto"/>
          </w:divBdr>
          <w:divsChild>
            <w:div w:id="12495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0842">
      <w:bodyDiv w:val="1"/>
      <w:marLeft w:val="0"/>
      <w:marRight w:val="0"/>
      <w:marTop w:val="0"/>
      <w:marBottom w:val="0"/>
      <w:divBdr>
        <w:top w:val="none" w:sz="0" w:space="0" w:color="auto"/>
        <w:left w:val="none" w:sz="0" w:space="0" w:color="auto"/>
        <w:bottom w:val="none" w:sz="0" w:space="0" w:color="auto"/>
        <w:right w:val="none" w:sz="0" w:space="0" w:color="auto"/>
      </w:divBdr>
    </w:div>
    <w:div w:id="808786968">
      <w:bodyDiv w:val="1"/>
      <w:marLeft w:val="0"/>
      <w:marRight w:val="0"/>
      <w:marTop w:val="0"/>
      <w:marBottom w:val="0"/>
      <w:divBdr>
        <w:top w:val="none" w:sz="0" w:space="0" w:color="auto"/>
        <w:left w:val="none" w:sz="0" w:space="0" w:color="auto"/>
        <w:bottom w:val="none" w:sz="0" w:space="0" w:color="auto"/>
        <w:right w:val="none" w:sz="0" w:space="0" w:color="auto"/>
      </w:divBdr>
      <w:divsChild>
        <w:div w:id="113957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76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953822">
      <w:bodyDiv w:val="1"/>
      <w:marLeft w:val="0"/>
      <w:marRight w:val="0"/>
      <w:marTop w:val="0"/>
      <w:marBottom w:val="0"/>
      <w:divBdr>
        <w:top w:val="none" w:sz="0" w:space="0" w:color="auto"/>
        <w:left w:val="none" w:sz="0" w:space="0" w:color="auto"/>
        <w:bottom w:val="none" w:sz="0" w:space="0" w:color="auto"/>
        <w:right w:val="none" w:sz="0" w:space="0" w:color="auto"/>
      </w:divBdr>
    </w:div>
    <w:div w:id="1287539308">
      <w:bodyDiv w:val="1"/>
      <w:marLeft w:val="0"/>
      <w:marRight w:val="0"/>
      <w:marTop w:val="0"/>
      <w:marBottom w:val="0"/>
      <w:divBdr>
        <w:top w:val="none" w:sz="0" w:space="0" w:color="auto"/>
        <w:left w:val="none" w:sz="0" w:space="0" w:color="auto"/>
        <w:bottom w:val="none" w:sz="0" w:space="0" w:color="auto"/>
        <w:right w:val="none" w:sz="0" w:space="0" w:color="auto"/>
      </w:divBdr>
    </w:div>
    <w:div w:id="1621913492">
      <w:bodyDiv w:val="1"/>
      <w:marLeft w:val="0"/>
      <w:marRight w:val="0"/>
      <w:marTop w:val="0"/>
      <w:marBottom w:val="0"/>
      <w:divBdr>
        <w:top w:val="none" w:sz="0" w:space="0" w:color="auto"/>
        <w:left w:val="none" w:sz="0" w:space="0" w:color="auto"/>
        <w:bottom w:val="none" w:sz="0" w:space="0" w:color="auto"/>
        <w:right w:val="none" w:sz="0" w:space="0" w:color="auto"/>
      </w:divBdr>
      <w:divsChild>
        <w:div w:id="1500579759">
          <w:marLeft w:val="0"/>
          <w:marRight w:val="0"/>
          <w:marTop w:val="0"/>
          <w:marBottom w:val="0"/>
          <w:divBdr>
            <w:top w:val="none" w:sz="0" w:space="0" w:color="auto"/>
            <w:left w:val="none" w:sz="0" w:space="0" w:color="auto"/>
            <w:bottom w:val="none" w:sz="0" w:space="0" w:color="auto"/>
            <w:right w:val="none" w:sz="0" w:space="0" w:color="auto"/>
          </w:divBdr>
          <w:divsChild>
            <w:div w:id="1024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6311">
      <w:bodyDiv w:val="1"/>
      <w:marLeft w:val="0"/>
      <w:marRight w:val="0"/>
      <w:marTop w:val="0"/>
      <w:marBottom w:val="0"/>
      <w:divBdr>
        <w:top w:val="none" w:sz="0" w:space="0" w:color="auto"/>
        <w:left w:val="none" w:sz="0" w:space="0" w:color="auto"/>
        <w:bottom w:val="none" w:sz="0" w:space="0" w:color="auto"/>
        <w:right w:val="none" w:sz="0" w:space="0" w:color="auto"/>
      </w:divBdr>
    </w:div>
    <w:div w:id="1799638271">
      <w:bodyDiv w:val="1"/>
      <w:marLeft w:val="0"/>
      <w:marRight w:val="0"/>
      <w:marTop w:val="0"/>
      <w:marBottom w:val="0"/>
      <w:divBdr>
        <w:top w:val="none" w:sz="0" w:space="0" w:color="auto"/>
        <w:left w:val="none" w:sz="0" w:space="0" w:color="auto"/>
        <w:bottom w:val="none" w:sz="0" w:space="0" w:color="auto"/>
        <w:right w:val="none" w:sz="0" w:space="0" w:color="auto"/>
      </w:divBdr>
    </w:div>
    <w:div w:id="201668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gricoop.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mfby.gov.i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icra-ica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2F2AD-1095-4180-8600-6A446034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12</Pages>
  <Words>5049</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ars-111</dc:creator>
  <cp:keywords/>
  <dc:description/>
  <cp:lastModifiedBy>SDI PC New 16</cp:lastModifiedBy>
  <cp:revision>95</cp:revision>
  <dcterms:created xsi:type="dcterms:W3CDTF">2025-07-08T03:52:00Z</dcterms:created>
  <dcterms:modified xsi:type="dcterms:W3CDTF">2025-08-12T11:29:00Z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bc43c02e-1c9f-4ee6-a1b3-c8e1827d12f6</vt:lpwstr>
  </property>
</Properties>
</file>