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EBC2" w14:textId="77777777" w:rsidR="00916A07" w:rsidRDefault="00916A07" w:rsidP="00AE7C3D">
      <w:pPr>
        <w:jc w:val="center"/>
        <w:rPr>
          <w:rFonts w:ascii="Arial" w:hAnsi="Arial" w:cs="Arial"/>
          <w:b/>
          <w:bCs/>
          <w:sz w:val="36"/>
          <w:szCs w:val="36"/>
        </w:rPr>
      </w:pPr>
      <w:r w:rsidRPr="00916A07">
        <w:rPr>
          <w:rFonts w:ascii="Arial" w:hAnsi="Arial" w:cs="Arial"/>
          <w:b/>
          <w:bCs/>
          <w:sz w:val="36"/>
          <w:szCs w:val="36"/>
        </w:rPr>
        <w:t xml:space="preserve">Original Research Article </w:t>
      </w:r>
    </w:p>
    <w:p w14:paraId="36D37437" w14:textId="632B9BB2" w:rsidR="00AE7C3D" w:rsidRPr="00B2213F" w:rsidRDefault="00202711" w:rsidP="00AE7C3D">
      <w:pPr>
        <w:jc w:val="center"/>
        <w:rPr>
          <w:rFonts w:ascii="Arial" w:hAnsi="Arial" w:cs="Arial"/>
          <w:b/>
          <w:bCs/>
          <w:sz w:val="36"/>
          <w:szCs w:val="36"/>
        </w:rPr>
      </w:pPr>
      <w:r w:rsidRPr="00B2213F">
        <w:rPr>
          <w:rFonts w:ascii="Arial" w:hAnsi="Arial" w:cs="Arial"/>
          <w:b/>
          <w:bCs/>
          <w:sz w:val="36"/>
          <w:szCs w:val="36"/>
        </w:rPr>
        <w:t xml:space="preserve">Understanding </w:t>
      </w:r>
      <w:r w:rsidR="00AE7C3D" w:rsidRPr="00B2213F">
        <w:rPr>
          <w:rFonts w:ascii="Arial" w:hAnsi="Arial" w:cs="Arial"/>
          <w:b/>
          <w:bCs/>
          <w:sz w:val="36"/>
          <w:szCs w:val="36"/>
        </w:rPr>
        <w:t>the impediments faced</w:t>
      </w:r>
      <w:r w:rsidR="006E648E" w:rsidRPr="00B2213F">
        <w:rPr>
          <w:rFonts w:ascii="Arial" w:hAnsi="Arial" w:cs="Arial"/>
          <w:b/>
          <w:bCs/>
          <w:sz w:val="36"/>
          <w:szCs w:val="36"/>
        </w:rPr>
        <w:t xml:space="preserve"> by</w:t>
      </w:r>
      <w:r w:rsidR="00AE7C3D" w:rsidRPr="00B2213F">
        <w:rPr>
          <w:rFonts w:ascii="Arial" w:hAnsi="Arial" w:cs="Arial"/>
          <w:b/>
          <w:bCs/>
          <w:sz w:val="36"/>
          <w:szCs w:val="36"/>
        </w:rPr>
        <w:t xml:space="preserve"> farm women </w:t>
      </w:r>
      <w:r w:rsidR="006E648E" w:rsidRPr="00B2213F">
        <w:rPr>
          <w:rFonts w:ascii="Arial" w:hAnsi="Arial" w:cs="Arial"/>
          <w:b/>
          <w:bCs/>
          <w:sz w:val="36"/>
          <w:szCs w:val="36"/>
        </w:rPr>
        <w:t xml:space="preserve">while participating </w:t>
      </w:r>
      <w:r w:rsidR="00AE7C3D" w:rsidRPr="00B2213F">
        <w:rPr>
          <w:rFonts w:ascii="Arial" w:hAnsi="Arial" w:cs="Arial"/>
          <w:b/>
          <w:bCs/>
          <w:sz w:val="36"/>
          <w:szCs w:val="36"/>
        </w:rPr>
        <w:t xml:space="preserve">in off-farm activities in the </w:t>
      </w:r>
      <w:r w:rsidR="006E648E" w:rsidRPr="00B2213F">
        <w:rPr>
          <w:rFonts w:ascii="Arial" w:hAnsi="Arial" w:cs="Arial"/>
          <w:b/>
          <w:bCs/>
          <w:sz w:val="36"/>
          <w:szCs w:val="36"/>
        </w:rPr>
        <w:t>Cooch Behar</w:t>
      </w:r>
      <w:r w:rsidRPr="00B2213F">
        <w:rPr>
          <w:rFonts w:ascii="Arial" w:hAnsi="Arial" w:cs="Arial"/>
          <w:b/>
          <w:bCs/>
          <w:sz w:val="36"/>
          <w:szCs w:val="36"/>
        </w:rPr>
        <w:t xml:space="preserve"> </w:t>
      </w:r>
      <w:r w:rsidR="00AE7C3D" w:rsidRPr="00C23084">
        <w:rPr>
          <w:rFonts w:ascii="Arial" w:hAnsi="Arial" w:cs="Arial"/>
          <w:b/>
          <w:bCs/>
          <w:sz w:val="36"/>
          <w:szCs w:val="36"/>
        </w:rPr>
        <w:t>district of</w:t>
      </w:r>
      <w:r w:rsidR="00AE7C3D" w:rsidRPr="00B2213F">
        <w:rPr>
          <w:rFonts w:ascii="Arial" w:hAnsi="Arial" w:cs="Arial"/>
          <w:b/>
          <w:bCs/>
          <w:sz w:val="36"/>
          <w:szCs w:val="36"/>
        </w:rPr>
        <w:t xml:space="preserve"> West Bengal.</w:t>
      </w:r>
    </w:p>
    <w:p w14:paraId="64ED9947" w14:textId="77777777" w:rsidR="00916A07" w:rsidRPr="00B2213F" w:rsidRDefault="00916A07" w:rsidP="00AE7C3D">
      <w:pPr>
        <w:jc w:val="center"/>
        <w:rPr>
          <w:rFonts w:ascii="Arial" w:hAnsi="Arial" w:cs="Arial"/>
          <w:sz w:val="24"/>
          <w:szCs w:val="24"/>
        </w:rPr>
      </w:pPr>
    </w:p>
    <w:p w14:paraId="4B0705C2" w14:textId="47C936B0" w:rsidR="00AE7C3D" w:rsidRPr="00AE7C3D" w:rsidRDefault="002F35B5" w:rsidP="002F35B5">
      <w:pPr>
        <w:rPr>
          <w:rFonts w:ascii="Arial" w:hAnsi="Arial" w:cs="Arial"/>
          <w:b/>
          <w:bCs/>
        </w:rPr>
      </w:pPr>
      <w:r w:rsidRPr="00AE7C3D">
        <w:rPr>
          <w:rFonts w:ascii="Arial" w:hAnsi="Arial" w:cs="Arial"/>
          <w:b/>
          <w:bCs/>
        </w:rPr>
        <w:t>ABSTRACT</w:t>
      </w:r>
    </w:p>
    <w:p w14:paraId="6774BBE4" w14:textId="14D0CB0D" w:rsidR="00AE7C3D" w:rsidRPr="002F35B5" w:rsidRDefault="00C23084" w:rsidP="00AE7C3D">
      <w:pPr>
        <w:jc w:val="both"/>
        <w:rPr>
          <w:rFonts w:ascii="Arial" w:hAnsi="Arial" w:cs="Arial"/>
          <w:sz w:val="20"/>
          <w:szCs w:val="20"/>
        </w:rPr>
      </w:pPr>
      <w:r w:rsidRPr="00C23084">
        <w:rPr>
          <w:rFonts w:ascii="Arial" w:hAnsi="Arial" w:cs="Arial"/>
          <w:sz w:val="20"/>
          <w:szCs w:val="20"/>
        </w:rPr>
        <w:t>Women contribute immensely to both farm and non-farm activities, taking active roles in crop production, livestock management, ensuring household food security, and supporting overall family well-being. Yet, despite their vital involvement, they continue to face several barriers that limit their efficiency and keep their efforts underappreciated.</w:t>
      </w:r>
      <w:r>
        <w:rPr>
          <w:rFonts w:ascii="Arial" w:hAnsi="Arial" w:cs="Arial"/>
          <w:sz w:val="20"/>
          <w:szCs w:val="20"/>
        </w:rPr>
        <w:t xml:space="preserve"> </w:t>
      </w:r>
      <w:r w:rsidR="00AE7C3D" w:rsidRPr="002F35B5">
        <w:rPr>
          <w:rFonts w:ascii="Arial" w:hAnsi="Arial" w:cs="Arial"/>
          <w:sz w:val="20"/>
          <w:szCs w:val="20"/>
        </w:rPr>
        <w:t xml:space="preserve">This study was conducted in four villages </w:t>
      </w:r>
      <w:proofErr w:type="gramStart"/>
      <w:r w:rsidR="00C000AB" w:rsidRPr="00C23084">
        <w:rPr>
          <w:rFonts w:ascii="Arial" w:hAnsi="Arial" w:cs="Arial"/>
          <w:sz w:val="20"/>
          <w:szCs w:val="20"/>
        </w:rPr>
        <w:t>in</w:t>
      </w:r>
      <w:r w:rsidR="00AE7C3D" w:rsidRPr="00C23084">
        <w:rPr>
          <w:rFonts w:ascii="Arial" w:hAnsi="Arial" w:cs="Arial"/>
          <w:sz w:val="20"/>
          <w:szCs w:val="20"/>
        </w:rPr>
        <w:t xml:space="preserve"> </w:t>
      </w:r>
      <w:r w:rsidR="00AE7C3D" w:rsidRPr="002F35B5">
        <w:rPr>
          <w:rFonts w:ascii="Arial" w:hAnsi="Arial" w:cs="Arial"/>
          <w:sz w:val="20"/>
          <w:szCs w:val="20"/>
        </w:rPr>
        <w:t xml:space="preserve"> Cooch</w:t>
      </w:r>
      <w:proofErr w:type="gramEnd"/>
      <w:r w:rsidR="00AE7C3D" w:rsidRPr="002F35B5">
        <w:rPr>
          <w:rFonts w:ascii="Arial" w:hAnsi="Arial" w:cs="Arial"/>
          <w:sz w:val="20"/>
          <w:szCs w:val="20"/>
        </w:rPr>
        <w:t xml:space="preserve"> Behar district of West Bengal, with a sample of 120 randomly selected farm women, to identify and rank the constraints they face in off-farm activities. </w:t>
      </w:r>
      <w:r w:rsidRPr="00C23084">
        <w:rPr>
          <w:rFonts w:ascii="Arial" w:hAnsi="Arial" w:cs="Arial"/>
          <w:sz w:val="20"/>
          <w:szCs w:val="20"/>
        </w:rPr>
        <w:t xml:space="preserve">The study assessed four main types of constraints—external, socio-psychological, domestic, and personal—through sixteen indicators measured on a three-point severity scale. To </w:t>
      </w:r>
      <w:proofErr w:type="spellStart"/>
      <w:r w:rsidRPr="00C23084">
        <w:rPr>
          <w:rFonts w:ascii="Arial" w:hAnsi="Arial" w:cs="Arial"/>
          <w:sz w:val="20"/>
          <w:szCs w:val="20"/>
        </w:rPr>
        <w:t>analyze</w:t>
      </w:r>
      <w:proofErr w:type="spellEnd"/>
      <w:r w:rsidRPr="00C23084">
        <w:rPr>
          <w:rFonts w:ascii="Arial" w:hAnsi="Arial" w:cs="Arial"/>
          <w:sz w:val="20"/>
          <w:szCs w:val="20"/>
        </w:rPr>
        <w:t xml:space="preserve"> the data, the Friedman two-way ANOVA by ranks was applied, and the findings were further confirmed using both asymptotic and Monte Carlo significance testing at a 99% confidence level.</w:t>
      </w:r>
      <w:r w:rsidR="00D52F07">
        <w:rPr>
          <w:rFonts w:ascii="Arial" w:hAnsi="Arial" w:cs="Arial"/>
          <w:sz w:val="20"/>
          <w:szCs w:val="20"/>
        </w:rPr>
        <w:t xml:space="preserve"> </w:t>
      </w:r>
      <w:r w:rsidR="00AE7C3D" w:rsidRPr="002F35B5">
        <w:rPr>
          <w:rFonts w:ascii="Arial" w:hAnsi="Arial" w:cs="Arial"/>
          <w:sz w:val="20"/>
          <w:szCs w:val="20"/>
        </w:rPr>
        <w:t>Findings revealed that external constraints had the highest mean rank (3.16), followed by socio-psychological (2.46), domestic (2.44), and personal constraints (1.94). Key issues included</w:t>
      </w:r>
      <w:r w:rsidR="00C000AB">
        <w:rPr>
          <w:rFonts w:ascii="Arial" w:hAnsi="Arial" w:cs="Arial"/>
          <w:sz w:val="20"/>
          <w:szCs w:val="20"/>
        </w:rPr>
        <w:t xml:space="preserve"> </w:t>
      </w:r>
      <w:r w:rsidR="00AE7C3D" w:rsidRPr="002F35B5">
        <w:rPr>
          <w:rFonts w:ascii="Arial" w:hAnsi="Arial" w:cs="Arial"/>
          <w:sz w:val="20"/>
          <w:szCs w:val="20"/>
        </w:rPr>
        <w:t xml:space="preserve">working under </w:t>
      </w:r>
      <w:r w:rsidR="00D52F07" w:rsidRPr="002F35B5">
        <w:rPr>
          <w:rFonts w:ascii="Arial" w:hAnsi="Arial" w:cs="Arial"/>
          <w:sz w:val="20"/>
          <w:szCs w:val="20"/>
        </w:rPr>
        <w:t>unfavourable</w:t>
      </w:r>
      <w:r w:rsidR="00AE7C3D" w:rsidRPr="002F35B5">
        <w:rPr>
          <w:rFonts w:ascii="Arial" w:hAnsi="Arial" w:cs="Arial"/>
          <w:sz w:val="20"/>
          <w:szCs w:val="20"/>
        </w:rPr>
        <w:t xml:space="preserve"> conditions, secondary status in decision-making, unavoidable social barriers to accessing extension services, poor economic conditions, lack of technical knowledge, and limited access to credit. The results underscore the need for targeted interventions such as skill development programs, improved rural infrastructure, gender-sensitive extension services,</w:t>
      </w:r>
      <w:r w:rsidR="00C000AB">
        <w:rPr>
          <w:rFonts w:ascii="Arial" w:hAnsi="Arial" w:cs="Arial"/>
          <w:sz w:val="20"/>
          <w:szCs w:val="20"/>
        </w:rPr>
        <w:t xml:space="preserve"> </w:t>
      </w:r>
      <w:r w:rsidR="00AE7C3D" w:rsidRPr="002F35B5">
        <w:rPr>
          <w:rFonts w:ascii="Arial" w:hAnsi="Arial" w:cs="Arial"/>
          <w:sz w:val="20"/>
          <w:szCs w:val="20"/>
        </w:rPr>
        <w:t xml:space="preserve">formation of </w:t>
      </w:r>
      <w:r w:rsidR="003C501C" w:rsidRPr="003C501C">
        <w:rPr>
          <w:rFonts w:ascii="Arial" w:hAnsi="Arial" w:cs="Arial"/>
          <w:b/>
          <w:bCs/>
          <w:color w:val="EE0000"/>
          <w:sz w:val="20"/>
          <w:szCs w:val="20"/>
          <w:u w:val="single"/>
        </w:rPr>
        <w:t>W</w:t>
      </w:r>
      <w:r w:rsidR="00AE7C3D" w:rsidRPr="003C501C">
        <w:rPr>
          <w:rFonts w:ascii="Arial" w:hAnsi="Arial" w:cs="Arial"/>
          <w:b/>
          <w:bCs/>
          <w:color w:val="EE0000"/>
          <w:sz w:val="20"/>
          <w:szCs w:val="20"/>
          <w:u w:val="single"/>
        </w:rPr>
        <w:t xml:space="preserve">omen </w:t>
      </w:r>
      <w:r w:rsidR="00D128DF" w:rsidRPr="003C501C">
        <w:rPr>
          <w:rFonts w:ascii="Arial" w:hAnsi="Arial" w:cs="Arial"/>
          <w:b/>
          <w:bCs/>
          <w:color w:val="EE0000"/>
          <w:sz w:val="20"/>
          <w:szCs w:val="20"/>
          <w:u w:val="single"/>
        </w:rPr>
        <w:t>F</w:t>
      </w:r>
      <w:r w:rsidR="00AE7C3D" w:rsidRPr="003C501C">
        <w:rPr>
          <w:rFonts w:ascii="Arial" w:hAnsi="Arial" w:cs="Arial"/>
          <w:b/>
          <w:bCs/>
          <w:color w:val="EE0000"/>
          <w:sz w:val="20"/>
          <w:szCs w:val="20"/>
          <w:u w:val="single"/>
        </w:rPr>
        <w:t xml:space="preserve">armer </w:t>
      </w:r>
      <w:r w:rsidR="00D128DF" w:rsidRPr="003C501C">
        <w:rPr>
          <w:rFonts w:ascii="Arial" w:hAnsi="Arial" w:cs="Arial"/>
          <w:b/>
          <w:bCs/>
          <w:color w:val="EE0000"/>
          <w:sz w:val="20"/>
          <w:szCs w:val="20"/>
          <w:u w:val="single"/>
        </w:rPr>
        <w:t>P</w:t>
      </w:r>
      <w:r w:rsidR="00AE7C3D" w:rsidRPr="003C501C">
        <w:rPr>
          <w:rFonts w:ascii="Arial" w:hAnsi="Arial" w:cs="Arial"/>
          <w:b/>
          <w:bCs/>
          <w:color w:val="EE0000"/>
          <w:sz w:val="20"/>
          <w:szCs w:val="20"/>
          <w:u w:val="single"/>
        </w:rPr>
        <w:t xml:space="preserve">roducer </w:t>
      </w:r>
      <w:r w:rsidR="00D128DF" w:rsidRPr="003C501C">
        <w:rPr>
          <w:rFonts w:ascii="Arial" w:hAnsi="Arial" w:cs="Arial"/>
          <w:b/>
          <w:bCs/>
          <w:color w:val="EE0000"/>
          <w:sz w:val="20"/>
          <w:szCs w:val="20"/>
          <w:u w:val="single"/>
        </w:rPr>
        <w:t>O</w:t>
      </w:r>
      <w:r w:rsidR="00AE7C3D" w:rsidRPr="003C501C">
        <w:rPr>
          <w:rFonts w:ascii="Arial" w:hAnsi="Arial" w:cs="Arial"/>
          <w:b/>
          <w:bCs/>
          <w:color w:val="EE0000"/>
          <w:sz w:val="20"/>
          <w:szCs w:val="20"/>
          <w:u w:val="single"/>
        </w:rPr>
        <w:t>rganizations</w:t>
      </w:r>
      <w:r w:rsidR="00AE7C3D" w:rsidRPr="00D128DF">
        <w:rPr>
          <w:rFonts w:ascii="Arial" w:hAnsi="Arial" w:cs="Arial"/>
          <w:color w:val="EE0000"/>
          <w:sz w:val="20"/>
          <w:szCs w:val="20"/>
        </w:rPr>
        <w:t xml:space="preserve"> </w:t>
      </w:r>
      <w:r w:rsidR="00AE7C3D" w:rsidRPr="002F35B5">
        <w:rPr>
          <w:rFonts w:ascii="Arial" w:hAnsi="Arial" w:cs="Arial"/>
          <w:sz w:val="20"/>
          <w:szCs w:val="20"/>
        </w:rPr>
        <w:t>and supportive policies to enhance women’s participation in off-farm enterprises. Strengthening these areas can promote economic empowerment of farm women and contribute to sustainable rural development.</w:t>
      </w:r>
    </w:p>
    <w:p w14:paraId="0459008F" w14:textId="4EF2A31D" w:rsidR="00AE7C3D" w:rsidRDefault="00AE7C3D" w:rsidP="00AE7C3D">
      <w:pPr>
        <w:jc w:val="both"/>
        <w:rPr>
          <w:rFonts w:ascii="Arial" w:hAnsi="Arial" w:cs="Arial"/>
          <w:i/>
          <w:iCs/>
          <w:sz w:val="20"/>
          <w:szCs w:val="20"/>
        </w:rPr>
      </w:pPr>
      <w:r w:rsidRPr="004A48D6">
        <w:rPr>
          <w:rFonts w:ascii="Arial" w:hAnsi="Arial" w:cs="Arial"/>
          <w:i/>
          <w:iCs/>
          <w:sz w:val="20"/>
          <w:szCs w:val="20"/>
        </w:rPr>
        <w:t>Keywords: Off-farm activities, constraints</w:t>
      </w:r>
      <w:r w:rsidR="00B2213F" w:rsidRPr="00C23084">
        <w:rPr>
          <w:rFonts w:ascii="Arial" w:hAnsi="Arial" w:cs="Arial"/>
          <w:i/>
          <w:iCs/>
          <w:sz w:val="20"/>
          <w:szCs w:val="20"/>
        </w:rPr>
        <w:t>,</w:t>
      </w:r>
      <w:r w:rsidR="00C000AB" w:rsidRPr="00C23084">
        <w:rPr>
          <w:rFonts w:ascii="Arial" w:hAnsi="Arial" w:cs="Arial"/>
          <w:i/>
          <w:iCs/>
          <w:sz w:val="20"/>
          <w:szCs w:val="20"/>
        </w:rPr>
        <w:t xml:space="preserve"> F</w:t>
      </w:r>
      <w:r w:rsidRPr="00C23084">
        <w:rPr>
          <w:rFonts w:ascii="Arial" w:hAnsi="Arial" w:cs="Arial"/>
          <w:i/>
          <w:iCs/>
          <w:sz w:val="20"/>
          <w:szCs w:val="20"/>
        </w:rPr>
        <w:t xml:space="preserve">riedman </w:t>
      </w:r>
      <w:r w:rsidRPr="004A48D6">
        <w:rPr>
          <w:rFonts w:ascii="Arial" w:hAnsi="Arial" w:cs="Arial"/>
          <w:i/>
          <w:iCs/>
          <w:sz w:val="20"/>
          <w:szCs w:val="20"/>
        </w:rPr>
        <w:t>test, farm women, external factors.</w:t>
      </w:r>
    </w:p>
    <w:p w14:paraId="6577228C" w14:textId="5763C2C4" w:rsidR="00AE7C3D" w:rsidRPr="00DC005F" w:rsidRDefault="00AE7C3D" w:rsidP="00DC005F">
      <w:pPr>
        <w:pStyle w:val="ListParagraph"/>
        <w:numPr>
          <w:ilvl w:val="0"/>
          <w:numId w:val="4"/>
        </w:numPr>
        <w:rPr>
          <w:rFonts w:ascii="Arial" w:hAnsi="Arial" w:cs="Arial"/>
          <w:b/>
          <w:bCs/>
        </w:rPr>
      </w:pPr>
      <w:r w:rsidRPr="00DC005F">
        <w:rPr>
          <w:rFonts w:ascii="Arial" w:hAnsi="Arial" w:cs="Arial"/>
          <w:b/>
          <w:bCs/>
        </w:rPr>
        <w:t>INTRODUCTION</w:t>
      </w:r>
    </w:p>
    <w:p w14:paraId="26754255" w14:textId="7E44D438" w:rsidR="00AE7C3D" w:rsidRDefault="00C23084" w:rsidP="002F35B5">
      <w:pPr>
        <w:jc w:val="both"/>
        <w:rPr>
          <w:rFonts w:ascii="Arial" w:eastAsia="Times New Roman" w:hAnsi="Arial" w:cs="Arial"/>
          <w:sz w:val="20"/>
          <w:szCs w:val="20"/>
          <w:lang w:eastAsia="en-US"/>
        </w:rPr>
      </w:pPr>
      <w:r w:rsidRPr="00C23084">
        <w:rPr>
          <w:rFonts w:ascii="Arial" w:eastAsia="Times New Roman" w:hAnsi="Arial" w:cs="Arial"/>
          <w:sz w:val="20"/>
          <w:szCs w:val="20"/>
          <w:lang w:eastAsia="en-US"/>
        </w:rPr>
        <w:t>Women are central to both farm and non-farm sectors, making up nearly 80% of the total workforce involved in agriculture and livestock management (Banik et al., 2023).</w:t>
      </w:r>
      <w:r w:rsidR="00AE7C3D" w:rsidRPr="00F314AE">
        <w:rPr>
          <w:rFonts w:ascii="Arial" w:eastAsia="Times New Roman" w:hAnsi="Arial" w:cs="Arial"/>
          <w:sz w:val="20"/>
          <w:szCs w:val="20"/>
          <w:lang w:eastAsia="en-US"/>
        </w:rPr>
        <w:t xml:space="preserve"> Aside from working in the agricultural and off-farm sectors, </w:t>
      </w:r>
      <w:r w:rsidR="00A4614A" w:rsidRPr="00F314AE">
        <w:rPr>
          <w:rFonts w:ascii="Arial" w:eastAsia="Times New Roman" w:hAnsi="Arial" w:cs="Arial"/>
          <w:sz w:val="20"/>
          <w:szCs w:val="20"/>
          <w:lang w:eastAsia="en-US"/>
        </w:rPr>
        <w:t xml:space="preserve">they participate </w:t>
      </w:r>
      <w:r w:rsidR="00AE7C3D" w:rsidRPr="00F314AE">
        <w:rPr>
          <w:rFonts w:ascii="Arial" w:eastAsia="Times New Roman" w:hAnsi="Arial" w:cs="Arial"/>
          <w:sz w:val="20"/>
          <w:szCs w:val="20"/>
          <w:lang w:eastAsia="en-US"/>
        </w:rPr>
        <w:t xml:space="preserve">in household food security, as well as caring for children, seniors, and other family members. Despite all of the work that women undertake, they remain unseen, unpaid, or underpaid in all sectors, including farming, non-farming, and household. Women </w:t>
      </w:r>
      <w:r w:rsidR="0029549E" w:rsidRPr="00F314AE">
        <w:rPr>
          <w:rFonts w:ascii="Arial" w:eastAsia="Times New Roman" w:hAnsi="Arial" w:cs="Arial"/>
          <w:sz w:val="20"/>
          <w:szCs w:val="20"/>
          <w:lang w:eastAsia="en-US"/>
        </w:rPr>
        <w:t xml:space="preserve">are actively </w:t>
      </w:r>
      <w:r w:rsidR="00A4614A" w:rsidRPr="00F314AE">
        <w:rPr>
          <w:rFonts w:ascii="Arial" w:eastAsia="Times New Roman" w:hAnsi="Arial" w:cs="Arial"/>
          <w:sz w:val="20"/>
          <w:szCs w:val="20"/>
          <w:lang w:eastAsia="en-US"/>
        </w:rPr>
        <w:t>engage</w:t>
      </w:r>
      <w:r w:rsidR="0029549E" w:rsidRPr="00F314AE">
        <w:rPr>
          <w:rFonts w:ascii="Arial" w:eastAsia="Times New Roman" w:hAnsi="Arial" w:cs="Arial"/>
          <w:sz w:val="20"/>
          <w:szCs w:val="20"/>
          <w:lang w:eastAsia="en-US"/>
        </w:rPr>
        <w:t xml:space="preserve">d </w:t>
      </w:r>
      <w:r w:rsidR="00AE7C3D" w:rsidRPr="00F314AE">
        <w:rPr>
          <w:rFonts w:ascii="Arial" w:eastAsia="Times New Roman" w:hAnsi="Arial" w:cs="Arial"/>
          <w:sz w:val="20"/>
          <w:szCs w:val="20"/>
          <w:lang w:eastAsia="en-US"/>
        </w:rPr>
        <w:t>in the farm sector, doing the majority of agricultural operations.</w:t>
      </w:r>
      <w:r w:rsidR="00D373FA" w:rsidRPr="00F314AE">
        <w:rPr>
          <w:rFonts w:ascii="Arial" w:eastAsia="Times New Roman" w:hAnsi="Arial" w:cs="Arial"/>
          <w:sz w:val="20"/>
          <w:szCs w:val="20"/>
          <w:lang w:eastAsia="en-US"/>
        </w:rPr>
        <w:t xml:space="preserve"> </w:t>
      </w:r>
      <w:r w:rsidR="00AE7C3D" w:rsidRPr="00F314AE">
        <w:rPr>
          <w:rFonts w:ascii="Arial" w:eastAsia="Times New Roman" w:hAnsi="Arial" w:cs="Arial"/>
          <w:sz w:val="20"/>
          <w:szCs w:val="20"/>
          <w:lang w:eastAsia="en-US"/>
        </w:rPr>
        <w:t xml:space="preserve">They make up the majority of the </w:t>
      </w:r>
      <w:proofErr w:type="spellStart"/>
      <w:r w:rsidR="00AE7C3D" w:rsidRPr="00F314AE">
        <w:rPr>
          <w:rFonts w:ascii="Arial" w:eastAsia="Times New Roman" w:hAnsi="Arial" w:cs="Arial"/>
          <w:sz w:val="20"/>
          <w:szCs w:val="20"/>
          <w:lang w:eastAsia="en-US"/>
        </w:rPr>
        <w:t>labor</w:t>
      </w:r>
      <w:proofErr w:type="spellEnd"/>
      <w:r w:rsidR="00AE7C3D" w:rsidRPr="00F314AE">
        <w:rPr>
          <w:rFonts w:ascii="Arial" w:eastAsia="Times New Roman" w:hAnsi="Arial" w:cs="Arial"/>
          <w:sz w:val="20"/>
          <w:szCs w:val="20"/>
          <w:lang w:eastAsia="en-US"/>
        </w:rPr>
        <w:t xml:space="preserve"> in our country.  </w:t>
      </w:r>
      <w:r w:rsidR="00D373FA" w:rsidRPr="000E2723">
        <w:rPr>
          <w:rFonts w:ascii="Arial" w:eastAsia="Times New Roman" w:hAnsi="Arial" w:cs="Arial"/>
          <w:color w:val="EE0000"/>
          <w:sz w:val="20"/>
          <w:szCs w:val="20"/>
          <w:u w:val="single"/>
          <w:lang w:eastAsia="en-US"/>
        </w:rPr>
        <w:t xml:space="preserve">They contribute significantly </w:t>
      </w:r>
      <w:r w:rsidR="000E2723" w:rsidRPr="000E2723">
        <w:rPr>
          <w:rFonts w:ascii="Arial" w:eastAsia="Times New Roman" w:hAnsi="Arial" w:cs="Arial"/>
          <w:b/>
          <w:bCs/>
          <w:color w:val="EE0000"/>
          <w:sz w:val="20"/>
          <w:szCs w:val="20"/>
          <w:u w:val="single"/>
          <w:lang w:eastAsia="en-US"/>
        </w:rPr>
        <w:t>to</w:t>
      </w:r>
      <w:r w:rsidR="00AE7C3D" w:rsidRPr="000E2723">
        <w:rPr>
          <w:rFonts w:ascii="Arial" w:eastAsia="Times New Roman" w:hAnsi="Arial" w:cs="Arial"/>
          <w:color w:val="EE0000"/>
          <w:sz w:val="20"/>
          <w:szCs w:val="20"/>
          <w:u w:val="single"/>
          <w:lang w:eastAsia="en-US"/>
        </w:rPr>
        <w:t xml:space="preserve"> soil preparation and postharvest operations</w:t>
      </w:r>
      <w:r w:rsidR="00AE7C3D" w:rsidRPr="00F314AE">
        <w:rPr>
          <w:rFonts w:ascii="Arial" w:eastAsia="Times New Roman" w:hAnsi="Arial" w:cs="Arial"/>
          <w:sz w:val="20"/>
          <w:szCs w:val="20"/>
          <w:lang w:eastAsia="en-US"/>
        </w:rPr>
        <w:t>. Sowing, weeding, watering, farm animal husbandry, food processing and preparation, harvesting, and threshing are some of their activities. They also work as laborers for wages in both farm and non-farm sectors to ensure their family members' food security</w:t>
      </w:r>
      <w:r w:rsidR="00356779">
        <w:rPr>
          <w:rFonts w:ascii="Arial" w:eastAsia="Times New Roman" w:hAnsi="Arial" w:cs="Arial"/>
          <w:sz w:val="20"/>
          <w:szCs w:val="20"/>
          <w:lang w:eastAsia="en-US"/>
        </w:rPr>
        <w:t xml:space="preserve"> </w:t>
      </w:r>
      <w:r w:rsidR="00AE7C3D" w:rsidRPr="00F314AE">
        <w:rPr>
          <w:rFonts w:ascii="Arial" w:eastAsia="Times New Roman" w:hAnsi="Arial" w:cs="Arial"/>
          <w:sz w:val="20"/>
          <w:szCs w:val="20"/>
          <w:lang w:eastAsia="en-US"/>
        </w:rPr>
        <w:t>(</w:t>
      </w:r>
      <w:proofErr w:type="spellStart"/>
      <w:r w:rsidR="00AE7C3D" w:rsidRPr="00F314AE">
        <w:rPr>
          <w:rFonts w:ascii="Arial" w:eastAsia="Times New Roman" w:hAnsi="Arial" w:cs="Arial"/>
          <w:sz w:val="20"/>
          <w:szCs w:val="20"/>
          <w:lang w:eastAsia="en-US"/>
        </w:rPr>
        <w:t>Chayel</w:t>
      </w:r>
      <w:proofErr w:type="spellEnd"/>
      <w:r w:rsidR="00AE7C3D" w:rsidRPr="00F314AE">
        <w:rPr>
          <w:rFonts w:ascii="Arial" w:eastAsia="Times New Roman" w:hAnsi="Arial" w:cs="Arial"/>
          <w:sz w:val="20"/>
          <w:szCs w:val="20"/>
          <w:lang w:eastAsia="en-US"/>
        </w:rPr>
        <w:t xml:space="preserve"> et al</w:t>
      </w:r>
      <w:r w:rsidR="00C708BF" w:rsidRPr="00F314AE">
        <w:rPr>
          <w:rFonts w:ascii="Arial" w:eastAsia="Times New Roman" w:hAnsi="Arial" w:cs="Arial"/>
          <w:sz w:val="20"/>
          <w:szCs w:val="20"/>
          <w:lang w:eastAsia="en-US"/>
        </w:rPr>
        <w:t>.,</w:t>
      </w:r>
      <w:r w:rsidR="00AE7C3D" w:rsidRPr="00F314AE">
        <w:rPr>
          <w:rFonts w:ascii="Arial" w:eastAsia="Times New Roman" w:hAnsi="Arial" w:cs="Arial"/>
          <w:sz w:val="20"/>
          <w:szCs w:val="20"/>
          <w:lang w:eastAsia="en-US"/>
        </w:rPr>
        <w:t xml:space="preserve">2013). Farm women frequently devote equally, or even more than males, to agricultural operations while also handling family responsibilities like domestic chores and child </w:t>
      </w:r>
      <w:r w:rsidR="00AE7C3D" w:rsidRPr="004A48D6">
        <w:rPr>
          <w:rFonts w:ascii="Arial" w:eastAsia="Times New Roman" w:hAnsi="Arial" w:cs="Arial"/>
          <w:sz w:val="20"/>
          <w:szCs w:val="20"/>
          <w:lang w:eastAsia="en-US"/>
        </w:rPr>
        <w:t>care.</w:t>
      </w:r>
      <w:r w:rsidR="00C708BF">
        <w:rPr>
          <w:rFonts w:ascii="Arial" w:eastAsia="Times New Roman" w:hAnsi="Arial" w:cs="Arial"/>
          <w:sz w:val="20"/>
          <w:szCs w:val="20"/>
          <w:lang w:eastAsia="en-US"/>
        </w:rPr>
        <w:t xml:space="preserve"> </w:t>
      </w:r>
      <w:r w:rsidR="00AE7C3D" w:rsidRPr="004A48D6">
        <w:rPr>
          <w:rFonts w:ascii="Arial" w:eastAsia="Times New Roman" w:hAnsi="Arial" w:cs="Arial"/>
          <w:sz w:val="20"/>
          <w:szCs w:val="20"/>
          <w:lang w:eastAsia="en-US"/>
        </w:rPr>
        <w:t xml:space="preserve">Despite playing two responsibilities on the farm and at home, they face a number of difficulties that have an impact on their standing and recognition in the family and community. Women who work in agriculture have numerous challenges that hinder their production and make their jobs more challenging. They live in a male-dominated society, have less social influence over decision-making, and have cultural </w:t>
      </w:r>
      <w:r w:rsidR="00AE7C3D" w:rsidRPr="004A48D6">
        <w:rPr>
          <w:rFonts w:ascii="Arial" w:eastAsia="Times New Roman" w:hAnsi="Arial" w:cs="Arial"/>
          <w:sz w:val="20"/>
          <w:szCs w:val="20"/>
          <w:lang w:eastAsia="en-US"/>
        </w:rPr>
        <w:lastRenderedPageBreak/>
        <w:t>obstacles when attempting to obtain information from extension agents. Low income, limited credit availability, and inadequate infrastructure such as markets, transportation, and electricity are their main economic problems. Technical difficulties include inadequate communication networks and a lack of understanding of contemporary farming practices.</w:t>
      </w:r>
    </w:p>
    <w:p w14:paraId="7B7E78D0" w14:textId="0534F481" w:rsidR="00AE7C3D" w:rsidRDefault="00AE7C3D" w:rsidP="002F35B5">
      <w:pPr>
        <w:jc w:val="both"/>
        <w:rPr>
          <w:rFonts w:ascii="Arial" w:hAnsi="Arial" w:cs="Arial"/>
          <w:sz w:val="20"/>
          <w:szCs w:val="20"/>
        </w:rPr>
      </w:pPr>
      <w:r w:rsidRPr="004A48D6">
        <w:rPr>
          <w:rFonts w:ascii="Arial" w:hAnsi="Arial" w:cs="Arial"/>
          <w:sz w:val="20"/>
          <w:szCs w:val="20"/>
        </w:rPr>
        <w:t xml:space="preserve">Farm women personally shoulder a lot of domestic duties, such as cooking, cleaning, child care, and caring for older family members. Many people have limited free time, others lack literacy, and others are elderly or have health issues that make it harder for them to work efficiently. Additionally, farming is made much more difficult for them by </w:t>
      </w:r>
      <w:r w:rsidR="00B14922" w:rsidRPr="004A48D6">
        <w:rPr>
          <w:rFonts w:ascii="Arial" w:hAnsi="Arial" w:cs="Arial"/>
          <w:sz w:val="20"/>
          <w:szCs w:val="20"/>
        </w:rPr>
        <w:t>unfavourable</w:t>
      </w:r>
      <w:r w:rsidRPr="004A48D6">
        <w:rPr>
          <w:rFonts w:ascii="Arial" w:hAnsi="Arial" w:cs="Arial"/>
          <w:sz w:val="20"/>
          <w:szCs w:val="20"/>
        </w:rPr>
        <w:t xml:space="preserve"> working conditions and physically taxing activities. When combined, these difficulties reduce their output and keep them from receiving the credit they deserve in the agricultural industry. Their farming production is directly impacted by these limitations. Given this information, certain questions have emerged, such as the main issues farm women encounter when performing both on- and off-farm tasks.</w:t>
      </w:r>
      <w:r w:rsidR="00926789">
        <w:rPr>
          <w:rFonts w:ascii="Arial" w:hAnsi="Arial" w:cs="Arial"/>
          <w:sz w:val="20"/>
          <w:szCs w:val="20"/>
        </w:rPr>
        <w:t xml:space="preserve"> </w:t>
      </w:r>
      <w:r w:rsidRPr="004A48D6">
        <w:rPr>
          <w:rFonts w:ascii="Arial" w:hAnsi="Arial" w:cs="Arial"/>
          <w:sz w:val="20"/>
          <w:szCs w:val="20"/>
        </w:rPr>
        <w:t xml:space="preserve">In order to answer the above research question </w:t>
      </w:r>
      <w:r w:rsidR="00926789" w:rsidRPr="004A48D6">
        <w:rPr>
          <w:rFonts w:ascii="Arial" w:hAnsi="Arial" w:cs="Arial"/>
          <w:sz w:val="20"/>
          <w:szCs w:val="20"/>
        </w:rPr>
        <w:t>objectively</w:t>
      </w:r>
      <w:r w:rsidR="00926789">
        <w:rPr>
          <w:rFonts w:ascii="Arial" w:hAnsi="Arial" w:cs="Arial"/>
          <w:sz w:val="20"/>
          <w:szCs w:val="20"/>
        </w:rPr>
        <w:t>, the</w:t>
      </w:r>
      <w:r w:rsidRPr="004A48D6">
        <w:rPr>
          <w:rFonts w:ascii="Arial" w:hAnsi="Arial" w:cs="Arial"/>
          <w:sz w:val="20"/>
          <w:szCs w:val="20"/>
        </w:rPr>
        <w:t xml:space="preserve"> study was designed and conducted to determine the constraints faced by farm women while doing off-farm activities.</w:t>
      </w:r>
    </w:p>
    <w:p w14:paraId="3DEDBDC5" w14:textId="54AD750D" w:rsidR="00AE7C3D" w:rsidRPr="00DC005F" w:rsidRDefault="00AE7C3D" w:rsidP="00DC005F">
      <w:pPr>
        <w:pStyle w:val="ListParagraph"/>
        <w:numPr>
          <w:ilvl w:val="0"/>
          <w:numId w:val="4"/>
        </w:numPr>
        <w:jc w:val="both"/>
        <w:rPr>
          <w:rFonts w:ascii="Arial" w:hAnsi="Arial" w:cs="Arial"/>
          <w:b/>
          <w:bCs/>
        </w:rPr>
      </w:pPr>
      <w:r w:rsidRPr="00DC005F">
        <w:rPr>
          <w:rFonts w:ascii="Arial" w:hAnsi="Arial" w:cs="Arial"/>
          <w:b/>
          <w:bCs/>
        </w:rPr>
        <w:t>Materials and Methods</w:t>
      </w:r>
    </w:p>
    <w:p w14:paraId="6496124B" w14:textId="5139D3B5" w:rsidR="00AE7C3D" w:rsidRPr="004A48D6" w:rsidRDefault="00AE7C3D" w:rsidP="002F35B5">
      <w:pPr>
        <w:jc w:val="both"/>
        <w:rPr>
          <w:rFonts w:ascii="Arial" w:hAnsi="Arial" w:cs="Arial"/>
          <w:sz w:val="20"/>
          <w:szCs w:val="20"/>
        </w:rPr>
      </w:pPr>
      <w:r w:rsidRPr="004A48D6">
        <w:rPr>
          <w:rFonts w:ascii="Arial" w:hAnsi="Arial" w:cs="Arial"/>
          <w:sz w:val="20"/>
          <w:szCs w:val="20"/>
        </w:rPr>
        <w:t xml:space="preserve">The present study was conducted in the Cooch </w:t>
      </w:r>
      <w:proofErr w:type="spellStart"/>
      <w:r w:rsidRPr="004A48D6">
        <w:rPr>
          <w:rFonts w:ascii="Arial" w:hAnsi="Arial" w:cs="Arial"/>
          <w:sz w:val="20"/>
          <w:szCs w:val="20"/>
        </w:rPr>
        <w:t>behar</w:t>
      </w:r>
      <w:proofErr w:type="spellEnd"/>
      <w:r w:rsidRPr="004A48D6">
        <w:rPr>
          <w:rFonts w:ascii="Arial" w:hAnsi="Arial" w:cs="Arial"/>
          <w:sz w:val="20"/>
          <w:szCs w:val="20"/>
        </w:rPr>
        <w:t xml:space="preserve"> district of West Bengal. The respondents were selected randomly from </w:t>
      </w:r>
      <w:r>
        <w:rPr>
          <w:rFonts w:ascii="Arial" w:hAnsi="Arial" w:cs="Arial"/>
          <w:sz w:val="20"/>
          <w:szCs w:val="20"/>
        </w:rPr>
        <w:t>four</w:t>
      </w:r>
      <w:r w:rsidRPr="004A48D6">
        <w:rPr>
          <w:rFonts w:ascii="Arial" w:hAnsi="Arial" w:cs="Arial"/>
          <w:sz w:val="20"/>
          <w:szCs w:val="20"/>
        </w:rPr>
        <w:t xml:space="preserve"> villages, </w:t>
      </w:r>
      <w:proofErr w:type="spellStart"/>
      <w:r w:rsidRPr="004A48D6">
        <w:rPr>
          <w:rFonts w:ascii="Arial" w:hAnsi="Arial" w:cs="Arial"/>
          <w:sz w:val="20"/>
          <w:szCs w:val="20"/>
        </w:rPr>
        <w:t>Maheshbathan</w:t>
      </w:r>
      <w:proofErr w:type="spellEnd"/>
      <w:r w:rsidRPr="004A48D6">
        <w:rPr>
          <w:rFonts w:ascii="Arial" w:hAnsi="Arial" w:cs="Arial"/>
          <w:sz w:val="20"/>
          <w:szCs w:val="20"/>
        </w:rPr>
        <w:t xml:space="preserve">, Gopalpur, </w:t>
      </w:r>
      <w:proofErr w:type="spellStart"/>
      <w:r w:rsidRPr="004A48D6">
        <w:rPr>
          <w:rFonts w:ascii="Arial" w:hAnsi="Arial" w:cs="Arial"/>
          <w:sz w:val="20"/>
          <w:szCs w:val="20"/>
        </w:rPr>
        <w:t>Chandamari</w:t>
      </w:r>
      <w:proofErr w:type="spellEnd"/>
      <w:r w:rsidRPr="004A48D6">
        <w:rPr>
          <w:rFonts w:ascii="Arial" w:hAnsi="Arial" w:cs="Arial"/>
          <w:sz w:val="20"/>
          <w:szCs w:val="20"/>
        </w:rPr>
        <w:t xml:space="preserve">, and </w:t>
      </w:r>
      <w:proofErr w:type="spellStart"/>
      <w:r w:rsidRPr="004A48D6">
        <w:rPr>
          <w:rFonts w:ascii="Arial" w:hAnsi="Arial" w:cs="Arial"/>
          <w:sz w:val="20"/>
          <w:szCs w:val="20"/>
        </w:rPr>
        <w:t>Patpisu</w:t>
      </w:r>
      <w:proofErr w:type="spellEnd"/>
      <w:r w:rsidRPr="004A48D6">
        <w:rPr>
          <w:rFonts w:ascii="Arial" w:hAnsi="Arial" w:cs="Arial"/>
          <w:sz w:val="20"/>
          <w:szCs w:val="20"/>
        </w:rPr>
        <w:t xml:space="preserve"> of </w:t>
      </w:r>
      <w:proofErr w:type="spellStart"/>
      <w:r w:rsidRPr="004A48D6">
        <w:rPr>
          <w:rFonts w:ascii="Arial" w:hAnsi="Arial" w:cs="Arial"/>
          <w:sz w:val="20"/>
          <w:szCs w:val="20"/>
        </w:rPr>
        <w:t>Coochbehar</w:t>
      </w:r>
      <w:proofErr w:type="spellEnd"/>
      <w:r w:rsidRPr="004A48D6">
        <w:rPr>
          <w:rFonts w:ascii="Arial" w:hAnsi="Arial" w:cs="Arial"/>
          <w:sz w:val="20"/>
          <w:szCs w:val="20"/>
        </w:rPr>
        <w:t xml:space="preserve"> district of West Bengal. Thirty farm women were </w:t>
      </w:r>
      <w:r w:rsidR="00D373FA" w:rsidRPr="00C23084">
        <w:rPr>
          <w:rFonts w:ascii="Arial" w:hAnsi="Arial" w:cs="Arial"/>
          <w:sz w:val="20"/>
          <w:szCs w:val="20"/>
        </w:rPr>
        <w:t xml:space="preserve">chosen </w:t>
      </w:r>
      <w:r w:rsidRPr="004A48D6">
        <w:rPr>
          <w:rFonts w:ascii="Arial" w:hAnsi="Arial" w:cs="Arial"/>
          <w:sz w:val="20"/>
          <w:szCs w:val="20"/>
        </w:rPr>
        <w:t xml:space="preserve">from each village. </w:t>
      </w:r>
      <w:r w:rsidR="00694E76" w:rsidRPr="00694E76">
        <w:rPr>
          <w:rFonts w:ascii="Arial" w:hAnsi="Arial" w:cs="Arial"/>
          <w:b/>
          <w:bCs/>
          <w:color w:val="EE0000"/>
          <w:sz w:val="20"/>
          <w:szCs w:val="20"/>
          <w:u w:val="single"/>
        </w:rPr>
        <w:t>A</w:t>
      </w:r>
      <w:r w:rsidR="00C23084" w:rsidRPr="00694E76">
        <w:rPr>
          <w:rFonts w:ascii="Arial" w:hAnsi="Arial" w:cs="Arial"/>
          <w:b/>
          <w:bCs/>
          <w:color w:val="EE0000"/>
          <w:sz w:val="20"/>
          <w:szCs w:val="20"/>
          <w:u w:val="single"/>
        </w:rPr>
        <w:t xml:space="preserve">n </w:t>
      </w:r>
      <w:r w:rsidR="00C23084" w:rsidRPr="00C23084">
        <w:rPr>
          <w:rFonts w:ascii="Arial" w:hAnsi="Arial" w:cs="Arial"/>
          <w:sz w:val="20"/>
          <w:szCs w:val="20"/>
        </w:rPr>
        <w:t>ex-post facto research design was employed to investigate four major categories of challenges faced by farm women, namely socio-psychological, personal, domestic, and external constraints. Sixteen representative statements were organized under these categories and assessed using a three-point severity scale</w:t>
      </w:r>
      <w:proofErr w:type="gramStart"/>
      <w:r w:rsidR="00C23084" w:rsidRPr="00C23084">
        <w:rPr>
          <w:rFonts w:ascii="Arial" w:hAnsi="Arial" w:cs="Arial"/>
          <w:sz w:val="20"/>
          <w:szCs w:val="20"/>
        </w:rPr>
        <w:t>—“</w:t>
      </w:r>
      <w:proofErr w:type="gramEnd"/>
      <w:r w:rsidR="00C23084" w:rsidRPr="00C23084">
        <w:rPr>
          <w:rFonts w:ascii="Arial" w:hAnsi="Arial" w:cs="Arial"/>
          <w:sz w:val="20"/>
          <w:szCs w:val="20"/>
        </w:rPr>
        <w:t>most severe,” “severe,” and “least severe”—with corresponding weights of 3, 2, and 1. The potential constraints were identified through a pilot survey conducted in the study area, supported by a review of relevant literature. To determine the most significant barriers encountered by farm women, the Friedman two-way ANOVA by ranks test was applied (Banik et al., 2024).</w:t>
      </w:r>
      <w:r w:rsidR="003E5FB1">
        <w:rPr>
          <w:rFonts w:ascii="Arial" w:hAnsi="Arial" w:cs="Arial"/>
          <w:sz w:val="20"/>
          <w:szCs w:val="20"/>
        </w:rPr>
        <w:t xml:space="preserve"> </w:t>
      </w:r>
      <w:r w:rsidR="003E5FB1" w:rsidRPr="003E5FB1">
        <w:rPr>
          <w:rFonts w:ascii="Arial" w:hAnsi="Arial" w:cs="Arial"/>
          <w:sz w:val="20"/>
          <w:szCs w:val="20"/>
        </w:rPr>
        <w:t>In this study, the Friedman two-way ANOVA by ranks was applied through SPSS software to determine the most critical constraint among the four categories. The test compared variations across the conditions using its standard statistical procedure.</w:t>
      </w:r>
    </w:p>
    <w:p w14:paraId="6C48BE61" w14:textId="0A9398D8" w:rsidR="00AE7C3D" w:rsidRPr="004A48D6" w:rsidRDefault="00AE7C3D" w:rsidP="002F35B5">
      <w:pPr>
        <w:jc w:val="both"/>
        <w:rPr>
          <w:rFonts w:ascii="Arial" w:hAnsi="Arial" w:cs="Arial"/>
          <w:sz w:val="20"/>
          <w:szCs w:val="20"/>
        </w:rPr>
      </w:pPr>
      <m:oMathPara>
        <m:oMath>
          <m:r>
            <w:rPr>
              <w:rFonts w:ascii="Cambria Math" w:hAnsi="Cambria Math" w:cs="Arial"/>
              <w:sz w:val="20"/>
              <w:szCs w:val="20"/>
            </w:rPr>
            <m:t xml:space="preserve">x²r1 = </m:t>
          </m:r>
          <m:f>
            <m:fPr>
              <m:ctrlPr>
                <w:rPr>
                  <w:rFonts w:ascii="Cambria Math" w:hAnsi="Cambria Math" w:cs="Arial"/>
                  <w:i/>
                  <w:sz w:val="20"/>
                  <w:szCs w:val="20"/>
                </w:rPr>
              </m:ctrlPr>
            </m:fPr>
            <m:num>
              <m:r>
                <w:rPr>
                  <w:rFonts w:ascii="Cambria Math" w:hAnsi="Cambria Math" w:cs="Arial"/>
                  <w:sz w:val="20"/>
                  <w:szCs w:val="20"/>
                </w:rPr>
                <m:t>12 ÷Nn(n+1)</m:t>
              </m:r>
            </m:num>
            <m:den>
              <m:r>
                <w:rPr>
                  <w:rFonts w:ascii="Cambria Math" w:hAnsi="Cambria Math" w:cs="Arial"/>
                  <w:sz w:val="20"/>
                  <w:szCs w:val="20"/>
                </w:rPr>
                <m:t>Nn(n+1)</m:t>
              </m:r>
            </m:den>
          </m:f>
          <m:r>
            <w:rPr>
              <w:rFonts w:ascii="Cambria Math" w:hAnsi="Cambria Math" w:cs="Arial"/>
              <w:sz w:val="20"/>
              <w:szCs w:val="20"/>
            </w:rPr>
            <m:t xml:space="preserve"> × 2R1² - 3N (n + 1) at df = n-1</m:t>
          </m:r>
        </m:oMath>
      </m:oMathPara>
    </w:p>
    <w:p w14:paraId="77D0692A" w14:textId="6BD109B0" w:rsidR="003E5FB1" w:rsidRPr="003E5FB1" w:rsidRDefault="003E5FB1" w:rsidP="003E5FB1">
      <w:pPr>
        <w:pStyle w:val="BodyText"/>
        <w:spacing w:before="257"/>
        <w:ind w:left="420" w:right="394"/>
        <w:rPr>
          <w:rFonts w:ascii="Arial" w:hAnsi="Arial" w:cs="Arial"/>
          <w:sz w:val="20"/>
          <w:szCs w:val="20"/>
          <w:lang w:val="en-IN"/>
        </w:rPr>
      </w:pPr>
      <w:r w:rsidRPr="003E5FB1">
        <w:rPr>
          <w:rFonts w:ascii="Arial" w:hAnsi="Arial" w:cs="Arial"/>
          <w:sz w:val="20"/>
          <w:szCs w:val="20"/>
          <w:lang w:val="en-IN"/>
        </w:rPr>
        <w:t>Where,</w:t>
      </w:r>
    </w:p>
    <w:p w14:paraId="15FCCA19" w14:textId="347E495B" w:rsidR="003E5FB1"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N = total number of subjects, respondents, or groups considered in the study</w:t>
      </w:r>
    </w:p>
    <w:p w14:paraId="7AE96C06" w14:textId="4D6D98C7" w:rsidR="003E5FB1"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n = number of treatments or the broad categories of constraints</w:t>
      </w:r>
    </w:p>
    <w:p w14:paraId="188E9F91" w14:textId="67E22142" w:rsidR="00A4614A"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ΣR</w:t>
      </w:r>
      <w:r w:rsidRPr="003E5FB1">
        <w:rPr>
          <w:rFonts w:ascii="Cambria Math" w:hAnsi="Cambria Math" w:cs="Cambria Math"/>
          <w:sz w:val="20"/>
          <w:szCs w:val="20"/>
          <w:lang w:val="en-IN"/>
        </w:rPr>
        <w:t>₁</w:t>
      </w:r>
      <w:r w:rsidRPr="003E5FB1">
        <w:rPr>
          <w:rFonts w:ascii="Arial" w:hAnsi="Arial" w:cs="Arial"/>
          <w:sz w:val="20"/>
          <w:szCs w:val="20"/>
          <w:lang w:val="en-IN"/>
        </w:rPr>
        <w:t xml:space="preserve">² = the sum of squared row rank totals for </w:t>
      </w:r>
      <w:r w:rsidRPr="00694E76">
        <w:rPr>
          <w:rFonts w:ascii="Arial" w:hAnsi="Arial" w:cs="Arial"/>
          <w:b/>
          <w:bCs/>
          <w:color w:val="EE0000"/>
          <w:sz w:val="20"/>
          <w:szCs w:val="20"/>
          <w:u w:val="single"/>
          <w:lang w:val="en-IN"/>
        </w:rPr>
        <w:t xml:space="preserve">each </w:t>
      </w:r>
      <w:proofErr w:type="spellStart"/>
      <w:r w:rsidRPr="00694E76">
        <w:rPr>
          <w:rFonts w:ascii="Arial" w:hAnsi="Arial" w:cs="Arial"/>
          <w:b/>
          <w:bCs/>
          <w:color w:val="EE0000"/>
          <w:sz w:val="20"/>
          <w:szCs w:val="20"/>
          <w:u w:val="single"/>
          <w:lang w:val="en-IN"/>
        </w:rPr>
        <w:t>column</w:t>
      </w:r>
      <w:r w:rsidR="00A4614A" w:rsidRPr="00694E76">
        <w:rPr>
          <w:rFonts w:ascii="Arial" w:hAnsi="Arial" w:cs="Arial"/>
          <w:b/>
          <w:bCs/>
          <w:color w:val="EE0000"/>
          <w:sz w:val="20"/>
          <w:szCs w:val="20"/>
          <w:u w:val="single"/>
          <w:lang w:val="en-IN"/>
        </w:rPr>
        <w:t>Explain</w:t>
      </w:r>
      <w:proofErr w:type="spellEnd"/>
      <w:r w:rsidR="00A4614A" w:rsidRPr="00694E76">
        <w:rPr>
          <w:rFonts w:ascii="Arial" w:hAnsi="Arial" w:cs="Arial"/>
          <w:b/>
          <w:bCs/>
          <w:color w:val="EE0000"/>
          <w:sz w:val="20"/>
          <w:szCs w:val="20"/>
          <w:u w:val="single"/>
          <w:lang w:val="en-IN"/>
        </w:rPr>
        <w:t xml:space="preserve"> the formula com</w:t>
      </w:r>
    </w:p>
    <w:p w14:paraId="1003E173" w14:textId="788C4A7B" w:rsidR="00AE7C3D" w:rsidRPr="00926789" w:rsidRDefault="00AE7C3D" w:rsidP="00DC005F">
      <w:pPr>
        <w:pStyle w:val="BodyText"/>
        <w:numPr>
          <w:ilvl w:val="0"/>
          <w:numId w:val="4"/>
        </w:numPr>
        <w:spacing w:before="257" w:line="276" w:lineRule="auto"/>
        <w:ind w:right="394"/>
        <w:rPr>
          <w:rFonts w:ascii="Arial" w:hAnsi="Arial" w:cs="Arial"/>
          <w:sz w:val="20"/>
          <w:szCs w:val="20"/>
          <w:lang w:val="en-IN"/>
        </w:rPr>
      </w:pPr>
      <w:r w:rsidRPr="004369F9">
        <w:rPr>
          <w:rFonts w:ascii="Arial" w:hAnsi="Arial" w:cs="Arial"/>
          <w:b/>
          <w:bCs/>
          <w:sz w:val="22"/>
          <w:szCs w:val="22"/>
          <w:lang w:val="en-IN"/>
        </w:rPr>
        <w:t>RESULTS AND DISCUSSION</w:t>
      </w:r>
    </w:p>
    <w:p w14:paraId="1D1C54DD" w14:textId="443E3406" w:rsidR="00AE7C3D" w:rsidRDefault="00AE7C3D" w:rsidP="00DC005F">
      <w:pPr>
        <w:pStyle w:val="BodyText"/>
        <w:numPr>
          <w:ilvl w:val="1"/>
          <w:numId w:val="4"/>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External Constraints Faced by Farm Women</w:t>
      </w:r>
    </w:p>
    <w:p w14:paraId="71C21799" w14:textId="5E09AD0E" w:rsidR="00AE7C3D" w:rsidRDefault="00AE7C3D" w:rsidP="002F35B5">
      <w:pPr>
        <w:jc w:val="both"/>
        <w:rPr>
          <w:rFonts w:ascii="Arial" w:hAnsi="Arial" w:cs="Arial"/>
          <w:sz w:val="20"/>
          <w:szCs w:val="20"/>
        </w:rPr>
      </w:pPr>
      <w:r w:rsidRPr="004A48D6">
        <w:rPr>
          <w:rFonts w:ascii="Arial" w:hAnsi="Arial" w:cs="Arial"/>
          <w:sz w:val="20"/>
          <w:szCs w:val="20"/>
        </w:rPr>
        <w:t>Among the four major constraints, Friedman's mean rank of External factors is highest</w:t>
      </w:r>
      <w:r w:rsidR="00B72645">
        <w:rPr>
          <w:rFonts w:ascii="Arial" w:hAnsi="Arial" w:cs="Arial"/>
          <w:sz w:val="20"/>
          <w:szCs w:val="20"/>
        </w:rPr>
        <w:t>,</w:t>
      </w:r>
      <w:r w:rsidRPr="004A48D6">
        <w:rPr>
          <w:rFonts w:ascii="Arial" w:hAnsi="Arial" w:cs="Arial"/>
          <w:sz w:val="20"/>
          <w:szCs w:val="20"/>
        </w:rPr>
        <w:t xml:space="preserve"> which is the major constraint faced by farm women with a </w:t>
      </w:r>
      <w:r w:rsidR="00772036" w:rsidRPr="00772036">
        <w:rPr>
          <w:rFonts w:ascii="Arial" w:hAnsi="Arial" w:cs="Arial"/>
          <w:sz w:val="20"/>
          <w:szCs w:val="20"/>
        </w:rPr>
        <w:t>Friedman</w:t>
      </w:r>
      <w:r w:rsidRPr="004A48D6">
        <w:rPr>
          <w:rFonts w:ascii="Arial" w:hAnsi="Arial" w:cs="Arial"/>
          <w:sz w:val="20"/>
          <w:szCs w:val="20"/>
        </w:rPr>
        <w:t xml:space="preserve"> mean rank of 3.16. In Table 1, among the five sub-constraints under external constraints “working under unfavourable conditions </w:t>
      </w:r>
      <w:proofErr w:type="gramStart"/>
      <w:r w:rsidRPr="004A48D6">
        <w:rPr>
          <w:rFonts w:ascii="Arial" w:hAnsi="Arial" w:cs="Arial"/>
          <w:sz w:val="20"/>
          <w:szCs w:val="20"/>
        </w:rPr>
        <w:t>“ shows</w:t>
      </w:r>
      <w:proofErr w:type="gramEnd"/>
      <w:r w:rsidRPr="004A48D6">
        <w:rPr>
          <w:rFonts w:ascii="Arial" w:hAnsi="Arial" w:cs="Arial"/>
          <w:sz w:val="20"/>
          <w:szCs w:val="20"/>
        </w:rPr>
        <w:t xml:space="preserve"> a mean score of </w:t>
      </w:r>
      <w:proofErr w:type="gramStart"/>
      <w:r w:rsidRPr="004A48D6">
        <w:rPr>
          <w:rFonts w:ascii="Arial" w:hAnsi="Arial" w:cs="Arial"/>
          <w:sz w:val="20"/>
          <w:szCs w:val="20"/>
        </w:rPr>
        <w:t>2.1667,followed</w:t>
      </w:r>
      <w:proofErr w:type="gramEnd"/>
      <w:r w:rsidRPr="004A48D6">
        <w:rPr>
          <w:rFonts w:ascii="Arial" w:hAnsi="Arial" w:cs="Arial"/>
          <w:sz w:val="20"/>
          <w:szCs w:val="20"/>
        </w:rPr>
        <w:t xml:space="preserve"> by “poor economic </w:t>
      </w:r>
      <w:proofErr w:type="gramStart"/>
      <w:r w:rsidRPr="004A48D6">
        <w:rPr>
          <w:rFonts w:ascii="Arial" w:hAnsi="Arial" w:cs="Arial"/>
          <w:sz w:val="20"/>
          <w:szCs w:val="20"/>
        </w:rPr>
        <w:t>conditions”(</w:t>
      </w:r>
      <w:proofErr w:type="gramEnd"/>
      <w:r w:rsidRPr="004A48D6">
        <w:rPr>
          <w:rFonts w:ascii="Arial" w:hAnsi="Arial" w:cs="Arial"/>
          <w:sz w:val="20"/>
          <w:szCs w:val="20"/>
        </w:rPr>
        <w:t>mean score=2.0500),”</w:t>
      </w:r>
      <w:r w:rsidRPr="004A48D6">
        <w:rPr>
          <w:rFonts w:ascii="Arial" w:hAnsi="Arial" w:cs="Arial"/>
          <w:bCs/>
          <w:sz w:val="20"/>
          <w:szCs w:val="20"/>
        </w:rPr>
        <w:t xml:space="preserve"> “Poor communication </w:t>
      </w:r>
      <w:proofErr w:type="gramStart"/>
      <w:r w:rsidRPr="004A48D6">
        <w:rPr>
          <w:rFonts w:ascii="Arial" w:hAnsi="Arial" w:cs="Arial"/>
          <w:bCs/>
          <w:sz w:val="20"/>
          <w:szCs w:val="20"/>
        </w:rPr>
        <w:t>network”(</w:t>
      </w:r>
      <w:proofErr w:type="gramEnd"/>
      <w:r w:rsidRPr="004A48D6">
        <w:rPr>
          <w:rFonts w:ascii="Arial" w:hAnsi="Arial" w:cs="Arial"/>
          <w:sz w:val="20"/>
          <w:szCs w:val="20"/>
        </w:rPr>
        <w:t xml:space="preserve"> mean score=1.9250), “Poor access to credit facilities” (mean score=1.9247),</w:t>
      </w:r>
      <w:r w:rsidRPr="004A48D6">
        <w:rPr>
          <w:rFonts w:ascii="Arial" w:hAnsi="Arial" w:cs="Arial"/>
          <w:bCs/>
          <w:sz w:val="20"/>
          <w:szCs w:val="20"/>
        </w:rPr>
        <w:t xml:space="preserve"> “Lack of Infrastructure” </w:t>
      </w:r>
      <w:r w:rsidRPr="004A48D6">
        <w:rPr>
          <w:rFonts w:ascii="Arial" w:hAnsi="Arial" w:cs="Arial"/>
          <w:sz w:val="20"/>
          <w:szCs w:val="20"/>
        </w:rPr>
        <w:t>(mean score=1.8833).</w:t>
      </w:r>
    </w:p>
    <w:p w14:paraId="23403871" w14:textId="3E102C89" w:rsidR="00AE7C3D" w:rsidRPr="00AE7C3D" w:rsidRDefault="00AE7C3D" w:rsidP="00C708BF">
      <w:pPr>
        <w:pStyle w:val="BodyText"/>
        <w:spacing w:before="257" w:line="276" w:lineRule="auto"/>
        <w:ind w:right="4"/>
        <w:jc w:val="both"/>
        <w:rPr>
          <w:rFonts w:ascii="Arial" w:hAnsi="Arial" w:cs="Arial"/>
          <w:sz w:val="22"/>
          <w:szCs w:val="22"/>
          <w:lang w:val="en-IN"/>
        </w:rPr>
      </w:pPr>
      <w:r w:rsidRPr="004A48D6">
        <w:rPr>
          <w:rFonts w:ascii="Arial" w:hAnsi="Arial" w:cs="Arial"/>
          <w:sz w:val="20"/>
          <w:szCs w:val="20"/>
        </w:rPr>
        <w:lastRenderedPageBreak/>
        <w:t xml:space="preserve">Working in difficult conditions is the main challenge for farm women. They often face harsh weather, lack proper safety, and do physically hard work, which can lower their efficiency and increase health risks. Poor economic conditions, identified as the second most significant factor, indicate limited financial resilience among farm households. Low and irregular incomes, combined with few alternative livelihood opportunities, increase vulnerability to seasonal fluctuations and economic shocks. </w:t>
      </w:r>
      <w:r w:rsidRPr="004A48D6">
        <w:rPr>
          <w:rFonts w:ascii="Arial" w:hAnsi="Arial" w:cs="Arial"/>
          <w:sz w:val="20"/>
          <w:szCs w:val="20"/>
          <w:lang w:val="en-IN"/>
        </w:rPr>
        <w:t>The third most significant constraint, inadequate communication infrastructure, highlights the persistent digital and informational divide in rural regions. Insufficient access to reliable communication channels limits farm women’s opportunities to obtain market data, government program details, and technical support</w:t>
      </w:r>
    </w:p>
    <w:p w14:paraId="7355D754" w14:textId="7C000250" w:rsidR="00AE7C3D" w:rsidRPr="004A48D6" w:rsidRDefault="00AE7C3D" w:rsidP="00DC005F">
      <w:pPr>
        <w:pStyle w:val="BodyText"/>
        <w:numPr>
          <w:ilvl w:val="1"/>
          <w:numId w:val="4"/>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Socio-psychological constraints faced by farm women</w:t>
      </w:r>
      <w:r>
        <w:rPr>
          <w:rFonts w:ascii="Arial" w:hAnsi="Arial" w:cs="Arial"/>
          <w:b/>
          <w:bCs/>
          <w:sz w:val="20"/>
          <w:szCs w:val="20"/>
          <w:lang w:val="en-IN"/>
        </w:rPr>
        <w:tab/>
      </w:r>
    </w:p>
    <w:p w14:paraId="585C76A8" w14:textId="77777777" w:rsidR="003E5FB1" w:rsidRDefault="003E5FB1" w:rsidP="002F35B5">
      <w:pPr>
        <w:jc w:val="both"/>
        <w:rPr>
          <w:rFonts w:ascii="Arial" w:hAnsi="Arial" w:cs="Arial"/>
          <w:sz w:val="20"/>
          <w:szCs w:val="20"/>
        </w:rPr>
      </w:pPr>
      <w:r w:rsidRPr="003E5FB1">
        <w:rPr>
          <w:rFonts w:ascii="Arial" w:hAnsi="Arial" w:cs="Arial"/>
          <w:sz w:val="20"/>
          <w:szCs w:val="20"/>
        </w:rPr>
        <w:t>The Friedman two-way ANOVA by ranks test for socio-psychological constraints produced a mean rank of 2.46, making it the second most prominent factor among the four major categories. Within this domain, the most critical sub-constraint was identified as the secondary role of farm women in decision-making (mean score: 2.0083). This was closely followed by unavoidable social barriers to accessing information from extension workers (mean score: 1.9833), the perception that “being a woman makes it difficult to carry out many tasks” (mean score: 1.9800), the influence of a male-dominated society (mean score: 1.9500), and lastly, illiteracy (mean score: 1.2417).</w:t>
      </w:r>
    </w:p>
    <w:p w14:paraId="1D43947D" w14:textId="26925F3D" w:rsidR="00AE7C3D" w:rsidRPr="00772036" w:rsidRDefault="00772036" w:rsidP="002F35B5">
      <w:pPr>
        <w:jc w:val="both"/>
        <w:rPr>
          <w:rFonts w:ascii="Arial" w:hAnsi="Arial" w:cs="Arial"/>
          <w:sz w:val="20"/>
          <w:szCs w:val="20"/>
        </w:rPr>
      </w:pPr>
      <w:r w:rsidRPr="00772036">
        <w:rPr>
          <w:rFonts w:ascii="Arial" w:hAnsi="Arial" w:cs="Arial"/>
          <w:sz w:val="20"/>
          <w:szCs w:val="20"/>
        </w:rPr>
        <w:t xml:space="preserve">Despite their substantial contributions to agricultural </w:t>
      </w:r>
      <w:proofErr w:type="spellStart"/>
      <w:r w:rsidRPr="00772036">
        <w:rPr>
          <w:rFonts w:ascii="Arial" w:hAnsi="Arial" w:cs="Arial"/>
          <w:sz w:val="20"/>
          <w:szCs w:val="20"/>
        </w:rPr>
        <w:t>labor</w:t>
      </w:r>
      <w:proofErr w:type="spellEnd"/>
      <w:r w:rsidRPr="00772036">
        <w:rPr>
          <w:rFonts w:ascii="Arial" w:hAnsi="Arial" w:cs="Arial"/>
          <w:sz w:val="20"/>
          <w:szCs w:val="20"/>
        </w:rPr>
        <w:t xml:space="preserve">, women often face secondary status in household and farm-level decision-making, as they remain underrepresented in areas such as market transactions, input purchases, and farm </w:t>
      </w:r>
      <w:proofErr w:type="spellStart"/>
      <w:r w:rsidRPr="00772036">
        <w:rPr>
          <w:rFonts w:ascii="Arial" w:hAnsi="Arial" w:cs="Arial"/>
          <w:sz w:val="20"/>
          <w:szCs w:val="20"/>
        </w:rPr>
        <w:t>investments.</w:t>
      </w:r>
      <w:r w:rsidR="00AE7C3D" w:rsidRPr="004A48D6">
        <w:rPr>
          <w:rFonts w:ascii="Arial" w:hAnsi="Arial" w:cs="Arial"/>
          <w:sz w:val="20"/>
          <w:szCs w:val="20"/>
        </w:rPr>
        <w:t>The</w:t>
      </w:r>
      <w:proofErr w:type="spellEnd"/>
      <w:r w:rsidR="00AE7C3D" w:rsidRPr="004A48D6">
        <w:rPr>
          <w:rFonts w:ascii="Arial" w:hAnsi="Arial" w:cs="Arial"/>
          <w:sz w:val="20"/>
          <w:szCs w:val="20"/>
        </w:rPr>
        <w:t xml:space="preserve"> importance of inescapable social conditions in obtaining information from extension workers as the main socio-psychological barrier reveals deeply ingrained socio-cultural norms in rural areas. Women frequently encounter barriers to movement and engagement with male extension professionals, limiting their direct access to agricultural information and training. However, while not perceived as immediately severe, illiteracy remains a long-term barrier to accessing written information, understanding official communications, and benefiting from digital agricultural services</w:t>
      </w:r>
      <w:r w:rsidR="00AE7C3D" w:rsidRPr="00772036">
        <w:rPr>
          <w:rFonts w:ascii="Arial" w:hAnsi="Arial" w:cs="Arial"/>
          <w:sz w:val="20"/>
          <w:szCs w:val="20"/>
        </w:rPr>
        <w:t>.</w:t>
      </w:r>
      <w:r w:rsidR="00AE7C3D" w:rsidRPr="00772036">
        <w:rPr>
          <w:rFonts w:ascii="Arial" w:eastAsia="Times New Roman" w:hAnsi="Arial" w:cs="Arial"/>
          <w:sz w:val="20"/>
          <w:szCs w:val="20"/>
        </w:rPr>
        <w:t xml:space="preserve"> </w:t>
      </w:r>
      <w:r w:rsidR="00AE7C3D" w:rsidRPr="00772036">
        <w:rPr>
          <w:rFonts w:ascii="Arial" w:hAnsi="Arial" w:cs="Arial"/>
          <w:sz w:val="20"/>
          <w:szCs w:val="20"/>
        </w:rPr>
        <w:t>The comparatively low ranking of illiteracy as a severe constraint shows that, in the research area, women have adapted to their positions through experiential knowledge, even in the absence of formal schooling.</w:t>
      </w:r>
      <w:r w:rsidR="000E3345">
        <w:rPr>
          <w:rFonts w:ascii="Arial" w:hAnsi="Arial" w:cs="Arial"/>
          <w:sz w:val="20"/>
          <w:szCs w:val="20"/>
        </w:rPr>
        <w:t xml:space="preserve"> </w:t>
      </w:r>
    </w:p>
    <w:p w14:paraId="3188F817" w14:textId="77777777" w:rsidR="00AE7C3D" w:rsidRPr="004A48D6" w:rsidRDefault="00AE7C3D" w:rsidP="002F35B5">
      <w:pPr>
        <w:jc w:val="both"/>
        <w:rPr>
          <w:rFonts w:ascii="Arial" w:hAnsi="Arial" w:cs="Arial"/>
          <w:b/>
          <w:bCs/>
          <w:sz w:val="20"/>
          <w:szCs w:val="20"/>
        </w:rPr>
      </w:pPr>
      <w:r w:rsidRPr="004A48D6">
        <w:rPr>
          <w:rFonts w:ascii="Arial" w:hAnsi="Arial" w:cs="Arial"/>
          <w:b/>
          <w:bCs/>
          <w:sz w:val="20"/>
          <w:szCs w:val="20"/>
        </w:rPr>
        <w:t>3.3 Domestic hindrances faced by farm women</w:t>
      </w:r>
    </w:p>
    <w:p w14:paraId="6EA26970" w14:textId="0A84C31C" w:rsidR="00AE7C3D" w:rsidRDefault="00AE7C3D" w:rsidP="002F35B5">
      <w:pPr>
        <w:jc w:val="both"/>
        <w:rPr>
          <w:rFonts w:ascii="Arial" w:hAnsi="Arial" w:cs="Arial"/>
          <w:sz w:val="20"/>
          <w:szCs w:val="20"/>
        </w:rPr>
      </w:pPr>
      <w:r w:rsidRPr="004A48D6">
        <w:rPr>
          <w:rFonts w:ascii="Arial" w:hAnsi="Arial" w:cs="Arial"/>
          <w:sz w:val="20"/>
          <w:szCs w:val="20"/>
        </w:rPr>
        <w:t xml:space="preserve">The Friedman two-way </w:t>
      </w:r>
      <w:r w:rsidR="0029549E" w:rsidRPr="00772036">
        <w:rPr>
          <w:rFonts w:ascii="Arial" w:hAnsi="Arial" w:cs="Arial"/>
          <w:sz w:val="20"/>
          <w:szCs w:val="20"/>
        </w:rPr>
        <w:t xml:space="preserve">ANOVA </w:t>
      </w:r>
      <w:r w:rsidRPr="004A48D6">
        <w:rPr>
          <w:rFonts w:ascii="Arial" w:hAnsi="Arial" w:cs="Arial"/>
          <w:sz w:val="20"/>
          <w:szCs w:val="20"/>
        </w:rPr>
        <w:t>by rank test for domestic hindrances having a mean rank of 2.44.The responsibility of taking care of small children scores a mean rank of 2.1250 followed by “</w:t>
      </w:r>
      <w:r w:rsidRPr="004A48D6">
        <w:rPr>
          <w:rFonts w:ascii="Arial" w:hAnsi="Arial" w:cs="Arial"/>
          <w:bCs/>
          <w:sz w:val="20"/>
          <w:szCs w:val="20"/>
        </w:rPr>
        <w:t>old parents to care”(mean rank=</w:t>
      </w:r>
      <w:r w:rsidRPr="004A48D6">
        <w:rPr>
          <w:rFonts w:ascii="Arial" w:hAnsi="Arial" w:cs="Arial"/>
          <w:sz w:val="20"/>
          <w:szCs w:val="20"/>
        </w:rPr>
        <w:t>1.6167),</w:t>
      </w:r>
      <w:r w:rsidRPr="004A48D6">
        <w:rPr>
          <w:rFonts w:ascii="Arial" w:hAnsi="Arial" w:cs="Arial"/>
          <w:bCs/>
          <w:sz w:val="20"/>
          <w:szCs w:val="20"/>
        </w:rPr>
        <w:t xml:space="preserve"> “lack of time due to pressure of domestic work” (mean rank=</w:t>
      </w:r>
      <w:r w:rsidRPr="004A48D6">
        <w:rPr>
          <w:rFonts w:ascii="Arial" w:hAnsi="Arial" w:cs="Arial"/>
          <w:sz w:val="20"/>
          <w:szCs w:val="20"/>
        </w:rPr>
        <w:t>1.3667).</w:t>
      </w:r>
    </w:p>
    <w:p w14:paraId="67B3DAC8" w14:textId="77777777" w:rsidR="00AE7C3D" w:rsidRPr="004A48D6" w:rsidRDefault="00AE7C3D" w:rsidP="002F35B5">
      <w:pPr>
        <w:jc w:val="both"/>
        <w:rPr>
          <w:rFonts w:ascii="Arial" w:hAnsi="Arial" w:cs="Arial"/>
          <w:sz w:val="20"/>
          <w:szCs w:val="20"/>
        </w:rPr>
      </w:pPr>
      <w:r w:rsidRPr="004A48D6">
        <w:rPr>
          <w:rFonts w:ascii="Arial" w:eastAsia="Times New Roman" w:hAnsi="Arial" w:cs="Arial"/>
          <w:sz w:val="20"/>
          <w:szCs w:val="20"/>
        </w:rPr>
        <w:t xml:space="preserve"> </w:t>
      </w:r>
      <w:r w:rsidRPr="004A48D6">
        <w:rPr>
          <w:rFonts w:ascii="Arial" w:hAnsi="Arial" w:cs="Arial"/>
          <w:sz w:val="20"/>
          <w:szCs w:val="20"/>
        </w:rPr>
        <w:t>The importance of caring for little children as the principal domestic impediment indicates the enormous childcare duties that limit women's engagement in farm and off-farm activities. Such commitments frequently require ongoing attention, limiting the time and flexibility available for economic activity. Old parents to care, ranked second, demonstrates the prevalence of multigenerational caring in rural homes, which might further constrain women's mobility and task management. Interestingly, loss of time due to domestic work pressure was rated as the least severe, implying that while household activities are ongoing, they are frequently considered as ordinary responsibilities rather than exceptional burdens when compared to dependent care.</w:t>
      </w:r>
    </w:p>
    <w:p w14:paraId="79DD167A" w14:textId="77777777" w:rsidR="00AE7C3D" w:rsidRPr="00D77BF9" w:rsidRDefault="00AE7C3D" w:rsidP="002F35B5">
      <w:pPr>
        <w:jc w:val="both"/>
        <w:rPr>
          <w:rFonts w:ascii="Arial" w:hAnsi="Arial" w:cs="Arial"/>
          <w:b/>
          <w:bCs/>
          <w:sz w:val="20"/>
          <w:szCs w:val="20"/>
        </w:rPr>
      </w:pPr>
      <w:r w:rsidRPr="00D77BF9">
        <w:rPr>
          <w:rFonts w:ascii="Arial" w:hAnsi="Arial" w:cs="Arial"/>
          <w:b/>
          <w:bCs/>
          <w:sz w:val="20"/>
          <w:szCs w:val="20"/>
        </w:rPr>
        <w:t>3.4 Personal constraints faced by farm women</w:t>
      </w:r>
    </w:p>
    <w:p w14:paraId="68731D7F" w14:textId="69AA2B00" w:rsidR="00AE7C3D" w:rsidRPr="00D77BF9" w:rsidRDefault="00C86201" w:rsidP="002F35B5">
      <w:pPr>
        <w:jc w:val="both"/>
        <w:rPr>
          <w:rFonts w:ascii="Arial" w:hAnsi="Arial" w:cs="Arial"/>
          <w:sz w:val="20"/>
          <w:szCs w:val="20"/>
        </w:rPr>
      </w:pPr>
      <w:r w:rsidRPr="00C86201">
        <w:rPr>
          <w:rFonts w:ascii="Arial" w:hAnsi="Arial" w:cs="Arial"/>
          <w:sz w:val="20"/>
          <w:szCs w:val="20"/>
        </w:rPr>
        <w:t>The Friedman two-way ANOVA by ranks test for personal constraints resulted in a mean rank of 1.94, reflecting variations in how farm women perceived the severity of these challenges.</w:t>
      </w:r>
      <w:r>
        <w:rPr>
          <w:rFonts w:ascii="Arial" w:hAnsi="Arial" w:cs="Arial"/>
          <w:sz w:val="20"/>
          <w:szCs w:val="20"/>
        </w:rPr>
        <w:t xml:space="preserve"> </w:t>
      </w:r>
      <w:r w:rsidR="00AE7C3D" w:rsidRPr="00D77BF9">
        <w:rPr>
          <w:rFonts w:ascii="Arial" w:hAnsi="Arial" w:cs="Arial"/>
          <w:sz w:val="20"/>
          <w:szCs w:val="20"/>
        </w:rPr>
        <w:t>Lack of technical knowledge emerged as the most severe constraint (mean score = 2.1250) followed by This was followed by health problems (mean score = 1.6167) and old age (mean score = 1.3667).</w:t>
      </w:r>
      <w:r>
        <w:rPr>
          <w:rFonts w:ascii="Arial" w:hAnsi="Arial" w:cs="Arial"/>
          <w:sz w:val="20"/>
          <w:szCs w:val="20"/>
        </w:rPr>
        <w:t xml:space="preserve"> </w:t>
      </w:r>
      <w:r w:rsidR="00AE7C3D" w:rsidRPr="00D77BF9">
        <w:rPr>
          <w:rFonts w:ascii="Arial" w:hAnsi="Arial" w:cs="Arial"/>
          <w:sz w:val="20"/>
          <w:szCs w:val="20"/>
        </w:rPr>
        <w:t xml:space="preserve">The biggest personal </w:t>
      </w:r>
      <w:r w:rsidR="00AE7C3D" w:rsidRPr="00D77BF9">
        <w:rPr>
          <w:rFonts w:ascii="Arial" w:hAnsi="Arial" w:cs="Arial"/>
          <w:sz w:val="20"/>
          <w:szCs w:val="20"/>
        </w:rPr>
        <w:lastRenderedPageBreak/>
        <w:t xml:space="preserve">problem, lack of technical knowledge, shows that many women do not get enough training or information about modern farming, which lowers their productivity and limits new opportunities. </w:t>
      </w:r>
    </w:p>
    <w:p w14:paraId="4A2A73C9" w14:textId="77777777" w:rsidR="00C86201" w:rsidRDefault="00C86201" w:rsidP="002F35B5">
      <w:pPr>
        <w:jc w:val="both"/>
        <w:rPr>
          <w:rFonts w:ascii="Arial" w:hAnsi="Arial" w:cs="Arial"/>
          <w:sz w:val="20"/>
          <w:szCs w:val="20"/>
        </w:rPr>
      </w:pPr>
      <w:r w:rsidRPr="00C86201">
        <w:rPr>
          <w:rFonts w:ascii="Arial" w:hAnsi="Arial" w:cs="Arial"/>
          <w:sz w:val="20"/>
          <w:szCs w:val="20"/>
        </w:rPr>
        <w:t>Table 5 indicates that the Friedman test produced a significance value of 0.000 (p &lt; 0.01), with a chi-square statistic of 60.4003 and 3 degrees of freedom. The Monte Carlo test, validated at the 99% confidence level, further confirmed that significant differences exist among the four categories of constraints reported by farm women.</w:t>
      </w:r>
    </w:p>
    <w:p w14:paraId="30D7399E" w14:textId="77777777" w:rsidR="00C86201" w:rsidRDefault="00C86201" w:rsidP="002F35B5">
      <w:pPr>
        <w:rPr>
          <w:rFonts w:ascii="Arial" w:hAnsi="Arial" w:cs="Arial"/>
          <w:sz w:val="20"/>
          <w:szCs w:val="20"/>
        </w:rPr>
      </w:pPr>
      <w:r w:rsidRPr="00C86201">
        <w:rPr>
          <w:rFonts w:ascii="Arial" w:hAnsi="Arial" w:cs="Arial"/>
          <w:sz w:val="20"/>
          <w:szCs w:val="20"/>
        </w:rPr>
        <w:t xml:space="preserve">The findings of this study are consistent with the results reported by Gladwin et al. (2001) and </w:t>
      </w:r>
      <w:proofErr w:type="spellStart"/>
      <w:r w:rsidRPr="00C86201">
        <w:rPr>
          <w:rFonts w:ascii="Arial" w:hAnsi="Arial" w:cs="Arial"/>
          <w:sz w:val="20"/>
          <w:szCs w:val="20"/>
        </w:rPr>
        <w:t>Girade</w:t>
      </w:r>
      <w:proofErr w:type="spellEnd"/>
      <w:r w:rsidRPr="00C86201">
        <w:rPr>
          <w:rFonts w:ascii="Arial" w:hAnsi="Arial" w:cs="Arial"/>
          <w:sz w:val="20"/>
          <w:szCs w:val="20"/>
        </w:rPr>
        <w:t xml:space="preserve"> et al. (2012).</w:t>
      </w:r>
    </w:p>
    <w:p w14:paraId="320FBC88" w14:textId="7730D46D" w:rsidR="00AE7C3D" w:rsidRPr="00D77BF9" w:rsidRDefault="00C86201" w:rsidP="002F35B5">
      <w:pPr>
        <w:rPr>
          <w:rFonts w:ascii="Arial" w:hAnsi="Arial" w:cs="Arial"/>
          <w:b/>
          <w:bCs/>
          <w:sz w:val="20"/>
          <w:szCs w:val="20"/>
        </w:rPr>
      </w:pPr>
      <w:r w:rsidRPr="00C86201">
        <w:rPr>
          <w:rFonts w:ascii="Arial" w:hAnsi="Arial" w:cs="Arial"/>
          <w:b/>
          <w:bCs/>
          <w:sz w:val="20"/>
          <w:szCs w:val="20"/>
        </w:rPr>
        <w:t>Table 1. Response of farm women on the severity of external factors influencing their participation in off-farm activities (n = 120)</w:t>
      </w:r>
    </w:p>
    <w:tbl>
      <w:tblPr>
        <w:tblStyle w:val="PlainTable2"/>
        <w:tblpPr w:leftFromText="180" w:rightFromText="180" w:vertAnchor="text" w:horzAnchor="margin" w:tblpY="160"/>
        <w:tblW w:w="0" w:type="auto"/>
        <w:tblLook w:val="0620" w:firstRow="1" w:lastRow="0" w:firstColumn="0" w:lastColumn="0" w:noHBand="1" w:noVBand="1"/>
      </w:tblPr>
      <w:tblGrid>
        <w:gridCol w:w="3293"/>
        <w:gridCol w:w="1287"/>
        <w:gridCol w:w="1139"/>
        <w:gridCol w:w="1307"/>
        <w:gridCol w:w="1124"/>
        <w:gridCol w:w="1210"/>
      </w:tblGrid>
      <w:tr w:rsidR="00AE7C3D" w:rsidRPr="00D77BF9" w14:paraId="4C3DB015"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20C07C75"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External factors ((Friedman’s mean rank 3.16)</w:t>
            </w:r>
          </w:p>
        </w:tc>
        <w:tc>
          <w:tcPr>
            <w:tcW w:w="0" w:type="auto"/>
            <w:gridSpan w:val="5"/>
            <w:hideMark/>
          </w:tcPr>
          <w:p w14:paraId="1373602F"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Response of Farm women</w:t>
            </w:r>
          </w:p>
        </w:tc>
      </w:tr>
      <w:tr w:rsidR="00AE7C3D" w:rsidRPr="00D77BF9" w14:paraId="1D60995A" w14:textId="77777777" w:rsidTr="000D5FBC">
        <w:trPr>
          <w:trHeight w:val="138"/>
        </w:trPr>
        <w:tc>
          <w:tcPr>
            <w:tcW w:w="0" w:type="auto"/>
            <w:vMerge/>
            <w:hideMark/>
          </w:tcPr>
          <w:p w14:paraId="7598FAA1" w14:textId="77777777" w:rsidR="00AE7C3D" w:rsidRPr="00D77BF9" w:rsidRDefault="00AE7C3D" w:rsidP="002F35B5">
            <w:pPr>
              <w:spacing w:after="200" w:line="276" w:lineRule="auto"/>
              <w:jc w:val="both"/>
              <w:rPr>
                <w:rFonts w:ascii="Arial" w:hAnsi="Arial" w:cs="Arial"/>
                <w:sz w:val="20"/>
                <w:szCs w:val="20"/>
              </w:rPr>
            </w:pPr>
          </w:p>
        </w:tc>
        <w:tc>
          <w:tcPr>
            <w:tcW w:w="0" w:type="auto"/>
            <w:hideMark/>
          </w:tcPr>
          <w:p w14:paraId="08D3ED00"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Most Severe</w:t>
            </w:r>
          </w:p>
        </w:tc>
        <w:tc>
          <w:tcPr>
            <w:tcW w:w="0" w:type="auto"/>
            <w:hideMark/>
          </w:tcPr>
          <w:p w14:paraId="4537CBE0"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Severe</w:t>
            </w:r>
          </w:p>
        </w:tc>
        <w:tc>
          <w:tcPr>
            <w:tcW w:w="0" w:type="auto"/>
            <w:hideMark/>
          </w:tcPr>
          <w:p w14:paraId="08953708"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Least severe</w:t>
            </w:r>
          </w:p>
        </w:tc>
        <w:tc>
          <w:tcPr>
            <w:tcW w:w="0" w:type="auto"/>
            <w:hideMark/>
          </w:tcPr>
          <w:p w14:paraId="5F6CDB89"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Mean Score</w:t>
            </w:r>
          </w:p>
        </w:tc>
        <w:tc>
          <w:tcPr>
            <w:tcW w:w="0" w:type="auto"/>
            <w:hideMark/>
          </w:tcPr>
          <w:p w14:paraId="6E2F085C"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Overall Rank</w:t>
            </w:r>
          </w:p>
        </w:tc>
      </w:tr>
      <w:tr w:rsidR="00AE7C3D" w:rsidRPr="00D77BF9" w14:paraId="04ED049B" w14:textId="77777777" w:rsidTr="000D5FBC">
        <w:tc>
          <w:tcPr>
            <w:tcW w:w="0" w:type="auto"/>
            <w:hideMark/>
          </w:tcPr>
          <w:p w14:paraId="1DE7C2C7"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Working under unfavourable conditions</w:t>
            </w:r>
          </w:p>
        </w:tc>
        <w:tc>
          <w:tcPr>
            <w:tcW w:w="0" w:type="auto"/>
            <w:hideMark/>
          </w:tcPr>
          <w:p w14:paraId="5F27FEC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30(25.0%)</w:t>
            </w:r>
          </w:p>
        </w:tc>
        <w:tc>
          <w:tcPr>
            <w:tcW w:w="0" w:type="auto"/>
            <w:hideMark/>
          </w:tcPr>
          <w:p w14:paraId="1C669BEC"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80(66.7%)</w:t>
            </w:r>
          </w:p>
        </w:tc>
        <w:tc>
          <w:tcPr>
            <w:tcW w:w="0" w:type="auto"/>
            <w:hideMark/>
          </w:tcPr>
          <w:p w14:paraId="27786EF9"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10(8.3%)</w:t>
            </w:r>
          </w:p>
        </w:tc>
        <w:tc>
          <w:tcPr>
            <w:tcW w:w="0" w:type="auto"/>
            <w:hideMark/>
          </w:tcPr>
          <w:p w14:paraId="52460FD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2.1667</w:t>
            </w:r>
          </w:p>
        </w:tc>
        <w:tc>
          <w:tcPr>
            <w:tcW w:w="0" w:type="auto"/>
            <w:hideMark/>
          </w:tcPr>
          <w:p w14:paraId="64D971B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34E98132" w14:textId="77777777" w:rsidTr="000D5FBC">
        <w:tc>
          <w:tcPr>
            <w:tcW w:w="0" w:type="auto"/>
            <w:hideMark/>
          </w:tcPr>
          <w:p w14:paraId="13D6507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economic conditions</w:t>
            </w:r>
          </w:p>
        </w:tc>
        <w:tc>
          <w:tcPr>
            <w:tcW w:w="0" w:type="auto"/>
            <w:hideMark/>
          </w:tcPr>
          <w:p w14:paraId="1FDA2B91"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14:paraId="0FC62BF3"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82(68.3%)</w:t>
            </w:r>
          </w:p>
        </w:tc>
        <w:tc>
          <w:tcPr>
            <w:tcW w:w="0" w:type="auto"/>
            <w:hideMark/>
          </w:tcPr>
          <w:p w14:paraId="4090CDB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16(13.3%)</w:t>
            </w:r>
          </w:p>
        </w:tc>
        <w:tc>
          <w:tcPr>
            <w:tcW w:w="0" w:type="auto"/>
            <w:hideMark/>
          </w:tcPr>
          <w:p w14:paraId="0E2FAC9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2.0500</w:t>
            </w:r>
          </w:p>
        </w:tc>
        <w:tc>
          <w:tcPr>
            <w:tcW w:w="0" w:type="auto"/>
            <w:hideMark/>
          </w:tcPr>
          <w:p w14:paraId="55FBB8B3"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60187C62" w14:textId="77777777" w:rsidTr="000D5FBC">
        <w:tc>
          <w:tcPr>
            <w:tcW w:w="0" w:type="auto"/>
            <w:hideMark/>
          </w:tcPr>
          <w:p w14:paraId="7D0E30A7"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communication network</w:t>
            </w:r>
          </w:p>
        </w:tc>
        <w:tc>
          <w:tcPr>
            <w:tcW w:w="0" w:type="auto"/>
            <w:hideMark/>
          </w:tcPr>
          <w:p w14:paraId="246D808A"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13(10.8%)</w:t>
            </w:r>
          </w:p>
        </w:tc>
        <w:tc>
          <w:tcPr>
            <w:tcW w:w="0" w:type="auto"/>
            <w:hideMark/>
          </w:tcPr>
          <w:p w14:paraId="17E8EA01"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85(70.8%)</w:t>
            </w:r>
          </w:p>
        </w:tc>
        <w:tc>
          <w:tcPr>
            <w:tcW w:w="0" w:type="auto"/>
            <w:hideMark/>
          </w:tcPr>
          <w:p w14:paraId="5D65E0DC"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14:paraId="2870301D"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1.9250</w:t>
            </w:r>
          </w:p>
        </w:tc>
        <w:tc>
          <w:tcPr>
            <w:tcW w:w="0" w:type="auto"/>
            <w:hideMark/>
          </w:tcPr>
          <w:p w14:paraId="72F29A5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14:paraId="51477688" w14:textId="77777777" w:rsidTr="000D5FBC">
        <w:tc>
          <w:tcPr>
            <w:tcW w:w="0" w:type="auto"/>
          </w:tcPr>
          <w:p w14:paraId="2668A806" w14:textId="77777777" w:rsidR="00AE7C3D" w:rsidRPr="00D77BF9" w:rsidRDefault="00AE7C3D" w:rsidP="002F35B5">
            <w:pPr>
              <w:spacing w:line="276" w:lineRule="auto"/>
              <w:jc w:val="both"/>
              <w:rPr>
                <w:rFonts w:ascii="Arial" w:hAnsi="Arial" w:cs="Arial"/>
                <w:bCs/>
                <w:sz w:val="20"/>
                <w:szCs w:val="20"/>
              </w:rPr>
            </w:pPr>
            <w:bookmarkStart w:id="0" w:name="_Hlk206161279"/>
            <w:r w:rsidRPr="00D77BF9">
              <w:rPr>
                <w:rFonts w:ascii="Arial" w:hAnsi="Arial" w:cs="Arial"/>
                <w:bCs/>
                <w:sz w:val="20"/>
                <w:szCs w:val="20"/>
              </w:rPr>
              <w:t>Poor access to credit facilities</w:t>
            </w:r>
          </w:p>
        </w:tc>
        <w:tc>
          <w:tcPr>
            <w:tcW w:w="0" w:type="auto"/>
          </w:tcPr>
          <w:p w14:paraId="1802C1A7"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10(8.3%)</w:t>
            </w:r>
          </w:p>
        </w:tc>
        <w:tc>
          <w:tcPr>
            <w:tcW w:w="0" w:type="auto"/>
          </w:tcPr>
          <w:p w14:paraId="3CCBE47B"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91(75.8%)</w:t>
            </w:r>
          </w:p>
        </w:tc>
        <w:tc>
          <w:tcPr>
            <w:tcW w:w="0" w:type="auto"/>
          </w:tcPr>
          <w:p w14:paraId="75092117"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14:paraId="7A476A76"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1.9247</w:t>
            </w:r>
          </w:p>
        </w:tc>
        <w:tc>
          <w:tcPr>
            <w:tcW w:w="0" w:type="auto"/>
          </w:tcPr>
          <w:p w14:paraId="20CC1B7E"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bookmarkEnd w:id="0"/>
      <w:tr w:rsidR="00AE7C3D" w:rsidRPr="00D77BF9" w14:paraId="361CF454" w14:textId="77777777" w:rsidTr="000D5FBC">
        <w:tc>
          <w:tcPr>
            <w:tcW w:w="0" w:type="auto"/>
          </w:tcPr>
          <w:p w14:paraId="3D9B1D5E" w14:textId="77777777" w:rsidR="00AE7C3D" w:rsidRPr="00D77BF9" w:rsidRDefault="00AE7C3D" w:rsidP="002F35B5">
            <w:pPr>
              <w:spacing w:line="276" w:lineRule="auto"/>
              <w:jc w:val="both"/>
              <w:rPr>
                <w:rFonts w:ascii="Arial" w:hAnsi="Arial" w:cs="Arial"/>
                <w:bCs/>
                <w:sz w:val="20"/>
                <w:szCs w:val="20"/>
              </w:rPr>
            </w:pPr>
            <w:r w:rsidRPr="00D77BF9">
              <w:rPr>
                <w:rFonts w:ascii="Arial" w:hAnsi="Arial" w:cs="Arial"/>
                <w:bCs/>
                <w:sz w:val="20"/>
                <w:szCs w:val="20"/>
              </w:rPr>
              <w:t>Lack of Infrastructure (Power supply, Market etc)</w:t>
            </w:r>
          </w:p>
        </w:tc>
        <w:tc>
          <w:tcPr>
            <w:tcW w:w="0" w:type="auto"/>
          </w:tcPr>
          <w:p w14:paraId="02C27073"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5(4.2%)</w:t>
            </w:r>
          </w:p>
        </w:tc>
        <w:tc>
          <w:tcPr>
            <w:tcW w:w="0" w:type="auto"/>
          </w:tcPr>
          <w:p w14:paraId="7860A252"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96(80.0%)</w:t>
            </w:r>
          </w:p>
        </w:tc>
        <w:tc>
          <w:tcPr>
            <w:tcW w:w="0" w:type="auto"/>
          </w:tcPr>
          <w:p w14:paraId="2E402CFD"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14:paraId="6F0AA06D"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1.8833</w:t>
            </w:r>
          </w:p>
        </w:tc>
        <w:tc>
          <w:tcPr>
            <w:tcW w:w="0" w:type="auto"/>
          </w:tcPr>
          <w:p w14:paraId="05B9707C"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14:paraId="0FD60599" w14:textId="77777777" w:rsidR="00AE7C3D" w:rsidRPr="00DC680F" w:rsidRDefault="00AE7C3D" w:rsidP="002F35B5"/>
    <w:p w14:paraId="20A17236" w14:textId="42A55BE0" w:rsidR="00AE7C3D" w:rsidRPr="00D77BF9" w:rsidRDefault="00C86201" w:rsidP="002F35B5">
      <w:pPr>
        <w:rPr>
          <w:rFonts w:ascii="Arial" w:hAnsi="Arial" w:cs="Arial"/>
          <w:b/>
          <w:bCs/>
          <w:sz w:val="20"/>
          <w:szCs w:val="20"/>
        </w:rPr>
      </w:pPr>
      <w:r w:rsidRPr="00C86201">
        <w:rPr>
          <w:rFonts w:ascii="Arial" w:hAnsi="Arial" w:cs="Arial"/>
          <w:b/>
          <w:bCs/>
          <w:sz w:val="20"/>
          <w:szCs w:val="20"/>
        </w:rPr>
        <w:t>Table 2. Response of farm women on the severity of socio-psychological factors affecting their participation in off-farm activities (n = 120)</w:t>
      </w:r>
    </w:p>
    <w:tbl>
      <w:tblPr>
        <w:tblStyle w:val="PlainTable2"/>
        <w:tblW w:w="0" w:type="auto"/>
        <w:tblLook w:val="04A0" w:firstRow="1" w:lastRow="0" w:firstColumn="1" w:lastColumn="0" w:noHBand="0" w:noVBand="1"/>
      </w:tblPr>
      <w:tblGrid>
        <w:gridCol w:w="3514"/>
        <w:gridCol w:w="1297"/>
        <w:gridCol w:w="1250"/>
        <w:gridCol w:w="1233"/>
        <w:gridCol w:w="994"/>
        <w:gridCol w:w="1072"/>
      </w:tblGrid>
      <w:tr w:rsidR="00AE7C3D" w:rsidRPr="00D77BF9" w14:paraId="5765CE5F" w14:textId="77777777" w:rsidTr="000D5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A73ADC"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Socio-Pyschological Factors (Friedman mean rank 2.46)</w:t>
            </w:r>
          </w:p>
        </w:tc>
        <w:tc>
          <w:tcPr>
            <w:tcW w:w="0" w:type="auto"/>
            <w:gridSpan w:val="5"/>
          </w:tcPr>
          <w:p w14:paraId="668A016E" w14:textId="77777777" w:rsidR="00AE7C3D" w:rsidRPr="00D77BF9"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Response of Farm Women</w:t>
            </w:r>
          </w:p>
        </w:tc>
      </w:tr>
      <w:tr w:rsidR="00AE7C3D" w:rsidRPr="00D77BF9" w14:paraId="136AD680" w14:textId="77777777" w:rsidTr="000D5FBC">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0" w:type="auto"/>
            <w:vMerge/>
          </w:tcPr>
          <w:p w14:paraId="77AB048D" w14:textId="77777777" w:rsidR="00AE7C3D" w:rsidRPr="00D77BF9" w:rsidRDefault="00AE7C3D" w:rsidP="002F35B5">
            <w:pPr>
              <w:spacing w:line="276" w:lineRule="auto"/>
              <w:rPr>
                <w:rFonts w:ascii="Arial" w:hAnsi="Arial" w:cs="Arial"/>
                <w:sz w:val="20"/>
                <w:szCs w:val="20"/>
              </w:rPr>
            </w:pPr>
          </w:p>
        </w:tc>
        <w:tc>
          <w:tcPr>
            <w:tcW w:w="0" w:type="auto"/>
          </w:tcPr>
          <w:p w14:paraId="76DA8098"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Most Severe</w:t>
            </w:r>
          </w:p>
        </w:tc>
        <w:tc>
          <w:tcPr>
            <w:tcW w:w="0" w:type="auto"/>
          </w:tcPr>
          <w:p w14:paraId="37842C4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Severe</w:t>
            </w:r>
          </w:p>
        </w:tc>
        <w:tc>
          <w:tcPr>
            <w:tcW w:w="0" w:type="auto"/>
          </w:tcPr>
          <w:p w14:paraId="64A43AC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Least severe</w:t>
            </w:r>
          </w:p>
        </w:tc>
        <w:tc>
          <w:tcPr>
            <w:tcW w:w="0" w:type="auto"/>
          </w:tcPr>
          <w:p w14:paraId="0B708020"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Mean Score</w:t>
            </w:r>
          </w:p>
        </w:tc>
        <w:tc>
          <w:tcPr>
            <w:tcW w:w="0" w:type="auto"/>
          </w:tcPr>
          <w:p w14:paraId="75F00132"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Overall Rank</w:t>
            </w:r>
          </w:p>
        </w:tc>
      </w:tr>
      <w:tr w:rsidR="00AE7C3D" w:rsidRPr="00D77BF9" w14:paraId="01278086" w14:textId="77777777" w:rsidTr="000D5FBC">
        <w:tc>
          <w:tcPr>
            <w:cnfStyle w:val="001000000000" w:firstRow="0" w:lastRow="0" w:firstColumn="1" w:lastColumn="0" w:oddVBand="0" w:evenVBand="0" w:oddHBand="0" w:evenHBand="0" w:firstRowFirstColumn="0" w:firstRowLastColumn="0" w:lastRowFirstColumn="0" w:lastRowLastColumn="0"/>
            <w:tcW w:w="0" w:type="auto"/>
          </w:tcPr>
          <w:p w14:paraId="04B39F61" w14:textId="0C89C321" w:rsidR="00AE7C3D" w:rsidRPr="00D77BF9" w:rsidRDefault="00C86201" w:rsidP="002F35B5">
            <w:pPr>
              <w:spacing w:line="276" w:lineRule="auto"/>
              <w:rPr>
                <w:rFonts w:ascii="Arial" w:hAnsi="Arial" w:cs="Arial"/>
                <w:sz w:val="20"/>
                <w:szCs w:val="20"/>
              </w:rPr>
            </w:pPr>
            <w:r w:rsidRPr="00C86201">
              <w:rPr>
                <w:rFonts w:ascii="Arial" w:hAnsi="Arial" w:cs="Arial"/>
                <w:sz w:val="20"/>
                <w:szCs w:val="20"/>
              </w:rPr>
              <w:t>Unavoidable social barriers in accessing information from extension workers</w:t>
            </w:r>
          </w:p>
        </w:tc>
        <w:tc>
          <w:tcPr>
            <w:tcW w:w="0" w:type="auto"/>
          </w:tcPr>
          <w:p w14:paraId="79F60C86"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6F4B6B09"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116(96.7%)</w:t>
            </w:r>
          </w:p>
        </w:tc>
        <w:tc>
          <w:tcPr>
            <w:tcW w:w="0" w:type="auto"/>
          </w:tcPr>
          <w:p w14:paraId="3B5629F0"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3(2.5%)</w:t>
            </w:r>
          </w:p>
        </w:tc>
        <w:tc>
          <w:tcPr>
            <w:tcW w:w="0" w:type="auto"/>
          </w:tcPr>
          <w:p w14:paraId="7393A4CA"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1.9833</w:t>
            </w:r>
          </w:p>
        </w:tc>
        <w:tc>
          <w:tcPr>
            <w:tcW w:w="0" w:type="auto"/>
          </w:tcPr>
          <w:p w14:paraId="0225D9F7"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7722A101"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7A331A"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 xml:space="preserve">Being women </w:t>
            </w:r>
            <w:proofErr w:type="spellStart"/>
            <w:r w:rsidRPr="00D77BF9">
              <w:rPr>
                <w:rFonts w:ascii="Arial" w:hAnsi="Arial" w:cs="Arial"/>
                <w:sz w:val="20"/>
                <w:szCs w:val="20"/>
              </w:rPr>
              <w:t>its</w:t>
            </w:r>
            <w:proofErr w:type="spellEnd"/>
            <w:r w:rsidRPr="00D77BF9">
              <w:rPr>
                <w:rFonts w:ascii="Arial" w:hAnsi="Arial" w:cs="Arial"/>
                <w:sz w:val="20"/>
                <w:szCs w:val="20"/>
              </w:rPr>
              <w:t xml:space="preserve"> difficult to perform many of the work</w:t>
            </w:r>
          </w:p>
        </w:tc>
        <w:tc>
          <w:tcPr>
            <w:tcW w:w="0" w:type="auto"/>
          </w:tcPr>
          <w:p w14:paraId="6207538A"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3(2.5%)</w:t>
            </w:r>
          </w:p>
        </w:tc>
        <w:tc>
          <w:tcPr>
            <w:tcW w:w="0" w:type="auto"/>
          </w:tcPr>
          <w:p w14:paraId="4E1CBFD5"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116(96.7%)</w:t>
            </w:r>
          </w:p>
        </w:tc>
        <w:tc>
          <w:tcPr>
            <w:tcW w:w="0" w:type="auto"/>
          </w:tcPr>
          <w:p w14:paraId="3FF81B08"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2C31D4C7"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1.9800</w:t>
            </w:r>
          </w:p>
        </w:tc>
        <w:tc>
          <w:tcPr>
            <w:tcW w:w="0" w:type="auto"/>
          </w:tcPr>
          <w:p w14:paraId="0EBCAC17"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14:paraId="54386D85" w14:textId="77777777" w:rsidTr="000D5FBC">
        <w:tc>
          <w:tcPr>
            <w:cnfStyle w:val="001000000000" w:firstRow="0" w:lastRow="0" w:firstColumn="1" w:lastColumn="0" w:oddVBand="0" w:evenVBand="0" w:oddHBand="0" w:evenHBand="0" w:firstRowFirstColumn="0" w:firstRowLastColumn="0" w:lastRowFirstColumn="0" w:lastRowLastColumn="0"/>
            <w:tcW w:w="0" w:type="auto"/>
          </w:tcPr>
          <w:p w14:paraId="06879B7A" w14:textId="77777777" w:rsidR="00AE7C3D" w:rsidRPr="00D77BF9" w:rsidRDefault="00AE7C3D" w:rsidP="002F35B5">
            <w:pPr>
              <w:spacing w:line="276" w:lineRule="auto"/>
              <w:rPr>
                <w:rFonts w:ascii="Arial" w:hAnsi="Arial" w:cs="Arial"/>
                <w:sz w:val="20"/>
                <w:szCs w:val="20"/>
              </w:rPr>
            </w:pPr>
            <w:bookmarkStart w:id="1" w:name="_Hlk206173619"/>
            <w:r w:rsidRPr="00D77BF9">
              <w:rPr>
                <w:rFonts w:ascii="Arial" w:hAnsi="Arial" w:cs="Arial"/>
                <w:sz w:val="20"/>
                <w:szCs w:val="20"/>
              </w:rPr>
              <w:t>Secondary status in decision making</w:t>
            </w:r>
            <w:bookmarkEnd w:id="1"/>
          </w:p>
        </w:tc>
        <w:tc>
          <w:tcPr>
            <w:tcW w:w="0" w:type="auto"/>
          </w:tcPr>
          <w:p w14:paraId="1B645164"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119(99.2%)</w:t>
            </w:r>
          </w:p>
        </w:tc>
        <w:tc>
          <w:tcPr>
            <w:tcW w:w="0" w:type="auto"/>
          </w:tcPr>
          <w:p w14:paraId="72933A66"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1534496D"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0</w:t>
            </w:r>
          </w:p>
        </w:tc>
        <w:tc>
          <w:tcPr>
            <w:tcW w:w="0" w:type="auto"/>
          </w:tcPr>
          <w:p w14:paraId="11F1A382"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2.0083</w:t>
            </w:r>
          </w:p>
        </w:tc>
        <w:tc>
          <w:tcPr>
            <w:tcW w:w="0" w:type="auto"/>
          </w:tcPr>
          <w:p w14:paraId="7E1A5B95"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 xml:space="preserve">st </w:t>
            </w:r>
            <w:r w:rsidRPr="00D77BF9">
              <w:rPr>
                <w:rFonts w:ascii="Arial" w:hAnsi="Arial" w:cs="Arial"/>
                <w:sz w:val="20"/>
                <w:szCs w:val="20"/>
              </w:rPr>
              <w:t xml:space="preserve"> </w:t>
            </w:r>
          </w:p>
        </w:tc>
      </w:tr>
      <w:tr w:rsidR="00AE7C3D" w:rsidRPr="00D77BF9" w14:paraId="4F6C7C47"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CE740A"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Male dominated society</w:t>
            </w:r>
          </w:p>
        </w:tc>
        <w:tc>
          <w:tcPr>
            <w:tcW w:w="0" w:type="auto"/>
          </w:tcPr>
          <w:p w14:paraId="72466C9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9(7.5%)</w:t>
            </w:r>
          </w:p>
        </w:tc>
        <w:tc>
          <w:tcPr>
            <w:tcW w:w="0" w:type="auto"/>
          </w:tcPr>
          <w:p w14:paraId="12C199BB"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96(80%)</w:t>
            </w:r>
          </w:p>
        </w:tc>
        <w:tc>
          <w:tcPr>
            <w:tcW w:w="0" w:type="auto"/>
          </w:tcPr>
          <w:p w14:paraId="2833548E"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15(12.5%)</w:t>
            </w:r>
          </w:p>
        </w:tc>
        <w:tc>
          <w:tcPr>
            <w:tcW w:w="0" w:type="auto"/>
          </w:tcPr>
          <w:p w14:paraId="543F9936"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1.9500</w:t>
            </w:r>
          </w:p>
        </w:tc>
        <w:tc>
          <w:tcPr>
            <w:tcW w:w="0" w:type="auto"/>
          </w:tcPr>
          <w:p w14:paraId="26E58D5A"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tr w:rsidR="00AE7C3D" w:rsidRPr="00D77BF9" w14:paraId="38E6A168" w14:textId="77777777" w:rsidTr="000D5FBC">
        <w:tc>
          <w:tcPr>
            <w:cnfStyle w:val="001000000000" w:firstRow="0" w:lastRow="0" w:firstColumn="1" w:lastColumn="0" w:oddVBand="0" w:evenVBand="0" w:oddHBand="0" w:evenHBand="0" w:firstRowFirstColumn="0" w:firstRowLastColumn="0" w:lastRowFirstColumn="0" w:lastRowLastColumn="0"/>
            <w:tcW w:w="0" w:type="auto"/>
          </w:tcPr>
          <w:p w14:paraId="0FE88DAE"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Illiteracy</w:t>
            </w:r>
          </w:p>
        </w:tc>
        <w:tc>
          <w:tcPr>
            <w:tcW w:w="0" w:type="auto"/>
          </w:tcPr>
          <w:p w14:paraId="6790168A"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11(9.2%)</w:t>
            </w:r>
          </w:p>
        </w:tc>
        <w:tc>
          <w:tcPr>
            <w:tcW w:w="0" w:type="auto"/>
          </w:tcPr>
          <w:p w14:paraId="1DBD8D2B"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7(5.8%)</w:t>
            </w:r>
          </w:p>
        </w:tc>
        <w:tc>
          <w:tcPr>
            <w:tcW w:w="0" w:type="auto"/>
          </w:tcPr>
          <w:p w14:paraId="0BDD66B8"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102(85%)</w:t>
            </w:r>
          </w:p>
        </w:tc>
        <w:tc>
          <w:tcPr>
            <w:tcW w:w="0" w:type="auto"/>
          </w:tcPr>
          <w:p w14:paraId="47BA47E2" w14:textId="77777777" w:rsidR="00AE7C3D" w:rsidRPr="00B41681"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bookmarkStart w:id="2" w:name="_Hlk206251226"/>
            <w:r w:rsidRPr="00772036">
              <w:rPr>
                <w:rFonts w:ascii="Arial" w:hAnsi="Arial" w:cs="Arial"/>
                <w:sz w:val="20"/>
                <w:szCs w:val="20"/>
              </w:rPr>
              <w:t>1.2417</w:t>
            </w:r>
            <w:bookmarkEnd w:id="2"/>
          </w:p>
        </w:tc>
        <w:tc>
          <w:tcPr>
            <w:tcW w:w="0" w:type="auto"/>
          </w:tcPr>
          <w:p w14:paraId="506474EE"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14:paraId="02CAEF8C" w14:textId="77777777" w:rsidR="00AE7C3D" w:rsidRPr="00DC680F" w:rsidRDefault="00AE7C3D" w:rsidP="002F35B5"/>
    <w:p w14:paraId="3E547C64" w14:textId="7A8D5C04" w:rsidR="00AE7C3D" w:rsidRPr="00D77BF9" w:rsidRDefault="00C86201" w:rsidP="002F35B5">
      <w:pPr>
        <w:rPr>
          <w:rFonts w:ascii="Arial" w:hAnsi="Arial" w:cs="Arial"/>
          <w:b/>
          <w:bCs/>
          <w:sz w:val="20"/>
          <w:szCs w:val="20"/>
        </w:rPr>
      </w:pPr>
      <w:r w:rsidRPr="00C86201">
        <w:rPr>
          <w:rFonts w:ascii="Arial" w:hAnsi="Arial" w:cs="Arial"/>
          <w:b/>
          <w:bCs/>
          <w:sz w:val="20"/>
          <w:szCs w:val="20"/>
        </w:rPr>
        <w:lastRenderedPageBreak/>
        <w:t>Table 3. Response of farm women on the severity of domestic hindrance factors affecting their participation in off-farm activities (n = 120)</w:t>
      </w:r>
    </w:p>
    <w:tbl>
      <w:tblPr>
        <w:tblStyle w:val="PlainTable2"/>
        <w:tblW w:w="0" w:type="auto"/>
        <w:tblLook w:val="0620" w:firstRow="1" w:lastRow="0" w:firstColumn="0" w:lastColumn="0" w:noHBand="1" w:noVBand="1"/>
      </w:tblPr>
      <w:tblGrid>
        <w:gridCol w:w="3319"/>
        <w:gridCol w:w="1283"/>
        <w:gridCol w:w="1139"/>
        <w:gridCol w:w="1302"/>
        <w:gridCol w:w="1116"/>
        <w:gridCol w:w="1201"/>
      </w:tblGrid>
      <w:tr w:rsidR="00AE7C3D" w:rsidRPr="00D77BF9" w14:paraId="5E86BD31"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4A34DA74" w14:textId="77777777" w:rsidR="00AE7C3D" w:rsidRPr="00D77BF9" w:rsidRDefault="00AE7C3D" w:rsidP="002F35B5">
            <w:pPr>
              <w:spacing w:after="200" w:line="276" w:lineRule="auto"/>
              <w:rPr>
                <w:rFonts w:ascii="Arial" w:hAnsi="Arial" w:cs="Arial"/>
                <w:sz w:val="20"/>
                <w:szCs w:val="20"/>
              </w:rPr>
            </w:pPr>
            <w:bookmarkStart w:id="3" w:name="_Hlk205989882"/>
            <w:r w:rsidRPr="00D77BF9">
              <w:rPr>
                <w:rFonts w:ascii="Arial" w:hAnsi="Arial" w:cs="Arial"/>
                <w:sz w:val="20"/>
                <w:szCs w:val="20"/>
              </w:rPr>
              <w:t>Domestic hindrances ((Friedman mean rank 2.44)</w:t>
            </w:r>
          </w:p>
        </w:tc>
        <w:tc>
          <w:tcPr>
            <w:tcW w:w="0" w:type="auto"/>
            <w:gridSpan w:val="5"/>
            <w:hideMark/>
          </w:tcPr>
          <w:p w14:paraId="68AD619D"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caps/>
                <w:sz w:val="20"/>
                <w:szCs w:val="20"/>
              </w:rPr>
              <w:t>Response of farm women</w:t>
            </w:r>
          </w:p>
        </w:tc>
      </w:tr>
      <w:tr w:rsidR="00AE7C3D" w:rsidRPr="00D77BF9" w14:paraId="0BEF51E2" w14:textId="77777777" w:rsidTr="000D5FBC">
        <w:trPr>
          <w:trHeight w:val="138"/>
        </w:trPr>
        <w:tc>
          <w:tcPr>
            <w:tcW w:w="0" w:type="auto"/>
            <w:vMerge/>
            <w:hideMark/>
          </w:tcPr>
          <w:p w14:paraId="7214F5FC" w14:textId="77777777" w:rsidR="00AE7C3D" w:rsidRPr="00D77BF9" w:rsidRDefault="00AE7C3D" w:rsidP="002F35B5">
            <w:pPr>
              <w:spacing w:after="200" w:line="276" w:lineRule="auto"/>
              <w:rPr>
                <w:rFonts w:ascii="Arial" w:hAnsi="Arial" w:cs="Arial"/>
                <w:b/>
                <w:bCs/>
                <w:sz w:val="20"/>
                <w:szCs w:val="20"/>
              </w:rPr>
            </w:pPr>
          </w:p>
        </w:tc>
        <w:tc>
          <w:tcPr>
            <w:tcW w:w="0" w:type="auto"/>
            <w:hideMark/>
          </w:tcPr>
          <w:p w14:paraId="292DC80C"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14:paraId="5C6045CE"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14:paraId="7462DAAE"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14:paraId="0F6C462A"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14:paraId="47CC83F6"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14:paraId="3075BABA" w14:textId="77777777" w:rsidTr="000D5FBC">
        <w:tc>
          <w:tcPr>
            <w:tcW w:w="0" w:type="auto"/>
            <w:hideMark/>
          </w:tcPr>
          <w:p w14:paraId="7724F296"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Small children to take care</w:t>
            </w:r>
          </w:p>
        </w:tc>
        <w:tc>
          <w:tcPr>
            <w:tcW w:w="0" w:type="auto"/>
            <w:hideMark/>
          </w:tcPr>
          <w:p w14:paraId="5F7B5A21" w14:textId="1119F1AC"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14:paraId="1A3D84B9" w14:textId="7BC45DD0"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58</w:t>
            </w:r>
            <w:r w:rsidR="00AE7C3D" w:rsidRPr="000E3EF3">
              <w:rPr>
                <w:rFonts w:ascii="Arial" w:hAnsi="Arial" w:cs="Arial"/>
                <w:sz w:val="20"/>
                <w:szCs w:val="20"/>
              </w:rPr>
              <w:t>(</w:t>
            </w:r>
            <w:r w:rsidRPr="000E3EF3">
              <w:rPr>
                <w:rFonts w:ascii="Arial" w:hAnsi="Arial" w:cs="Arial"/>
                <w:sz w:val="20"/>
                <w:szCs w:val="20"/>
              </w:rPr>
              <w:t>48.3</w:t>
            </w:r>
            <w:r w:rsidR="00AE7C3D" w:rsidRPr="000E3EF3">
              <w:rPr>
                <w:rFonts w:ascii="Arial" w:hAnsi="Arial" w:cs="Arial"/>
                <w:sz w:val="20"/>
                <w:szCs w:val="20"/>
              </w:rPr>
              <w:t>%)</w:t>
            </w:r>
          </w:p>
        </w:tc>
        <w:tc>
          <w:tcPr>
            <w:tcW w:w="0" w:type="auto"/>
            <w:hideMark/>
          </w:tcPr>
          <w:p w14:paraId="451973CA"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55(45.8%)</w:t>
            </w:r>
          </w:p>
        </w:tc>
        <w:tc>
          <w:tcPr>
            <w:tcW w:w="0" w:type="auto"/>
            <w:hideMark/>
          </w:tcPr>
          <w:p w14:paraId="7C7BEA44" w14:textId="18CE1B89"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w:t>
            </w:r>
            <w:r w:rsidR="000E3EF3">
              <w:rPr>
                <w:rFonts w:ascii="Arial" w:hAnsi="Arial" w:cs="Arial"/>
                <w:sz w:val="20"/>
                <w:szCs w:val="20"/>
              </w:rPr>
              <w:t>2667</w:t>
            </w:r>
          </w:p>
        </w:tc>
        <w:tc>
          <w:tcPr>
            <w:tcW w:w="0" w:type="auto"/>
            <w:hideMark/>
          </w:tcPr>
          <w:p w14:paraId="38D72365"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57E577EC" w14:textId="77777777" w:rsidTr="000D5FBC">
        <w:tc>
          <w:tcPr>
            <w:tcW w:w="0" w:type="auto"/>
            <w:hideMark/>
          </w:tcPr>
          <w:p w14:paraId="2F892DAA" w14:textId="02385CC2" w:rsidR="00AE7C3D" w:rsidRPr="00B14922" w:rsidRDefault="00AE7C3D" w:rsidP="002F35B5">
            <w:pPr>
              <w:spacing w:after="200" w:line="276" w:lineRule="auto"/>
              <w:rPr>
                <w:rFonts w:ascii="Arial" w:hAnsi="Arial" w:cs="Arial"/>
                <w:b/>
                <w:bCs/>
                <w:sz w:val="20"/>
                <w:szCs w:val="20"/>
                <w:u w:val="single"/>
              </w:rPr>
            </w:pPr>
            <w:r w:rsidRPr="00B14922">
              <w:rPr>
                <w:rFonts w:ascii="Arial" w:hAnsi="Arial" w:cs="Arial"/>
                <w:b/>
                <w:bCs/>
                <w:color w:val="EE0000"/>
                <w:sz w:val="20"/>
                <w:szCs w:val="20"/>
                <w:u w:val="single"/>
              </w:rPr>
              <w:t xml:space="preserve">Old </w:t>
            </w:r>
            <w:r w:rsidR="00B14922">
              <w:rPr>
                <w:rFonts w:ascii="Arial" w:hAnsi="Arial" w:cs="Arial"/>
                <w:b/>
                <w:bCs/>
                <w:color w:val="EE0000"/>
                <w:sz w:val="20"/>
                <w:szCs w:val="20"/>
                <w:u w:val="single"/>
              </w:rPr>
              <w:t xml:space="preserve">Elderly </w:t>
            </w:r>
            <w:r w:rsidRPr="00B14922">
              <w:rPr>
                <w:rFonts w:ascii="Arial" w:hAnsi="Arial" w:cs="Arial"/>
                <w:b/>
                <w:bCs/>
                <w:color w:val="EE0000"/>
                <w:sz w:val="20"/>
                <w:szCs w:val="20"/>
                <w:u w:val="single"/>
              </w:rPr>
              <w:t>parents to care</w:t>
            </w:r>
          </w:p>
        </w:tc>
        <w:tc>
          <w:tcPr>
            <w:tcW w:w="0" w:type="auto"/>
            <w:hideMark/>
          </w:tcPr>
          <w:p w14:paraId="3CA9A029" w14:textId="07C5F011"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14:paraId="527210B9" w14:textId="1ED5B91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w:t>
            </w:r>
            <w:r w:rsidR="000E3EF3" w:rsidRPr="000E3EF3">
              <w:rPr>
                <w:rFonts w:ascii="Arial" w:hAnsi="Arial" w:cs="Arial"/>
                <w:sz w:val="20"/>
                <w:szCs w:val="20"/>
              </w:rPr>
              <w:t>3</w:t>
            </w:r>
            <w:r w:rsidRPr="000E3EF3">
              <w:rPr>
                <w:rFonts w:ascii="Arial" w:hAnsi="Arial" w:cs="Arial"/>
                <w:sz w:val="20"/>
                <w:szCs w:val="20"/>
              </w:rPr>
              <w:t>(4</w:t>
            </w:r>
            <w:r w:rsidR="000E3EF3" w:rsidRPr="000E3EF3">
              <w:rPr>
                <w:rFonts w:ascii="Arial" w:hAnsi="Arial" w:cs="Arial"/>
                <w:sz w:val="20"/>
                <w:szCs w:val="20"/>
              </w:rPr>
              <w:t>4.2</w:t>
            </w:r>
            <w:r w:rsidRPr="000E3EF3">
              <w:rPr>
                <w:rFonts w:ascii="Arial" w:hAnsi="Arial" w:cs="Arial"/>
                <w:sz w:val="20"/>
                <w:szCs w:val="20"/>
              </w:rPr>
              <w:t>%)</w:t>
            </w:r>
          </w:p>
        </w:tc>
        <w:tc>
          <w:tcPr>
            <w:tcW w:w="0" w:type="auto"/>
            <w:hideMark/>
          </w:tcPr>
          <w:p w14:paraId="7CF85C26" w14:textId="219BACB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60</w:t>
            </w:r>
            <w:r w:rsidR="00AE7C3D" w:rsidRPr="000E3EF3">
              <w:rPr>
                <w:rFonts w:ascii="Arial" w:hAnsi="Arial" w:cs="Arial"/>
                <w:sz w:val="20"/>
                <w:szCs w:val="20"/>
              </w:rPr>
              <w:t>(</w:t>
            </w:r>
            <w:r w:rsidRPr="000E3EF3">
              <w:rPr>
                <w:rFonts w:ascii="Arial" w:hAnsi="Arial" w:cs="Arial"/>
                <w:sz w:val="20"/>
                <w:szCs w:val="20"/>
              </w:rPr>
              <w:t>50.0</w:t>
            </w:r>
            <w:r w:rsidR="00AE7C3D" w:rsidRPr="000E3EF3">
              <w:rPr>
                <w:rFonts w:ascii="Arial" w:hAnsi="Arial" w:cs="Arial"/>
                <w:sz w:val="20"/>
                <w:szCs w:val="20"/>
              </w:rPr>
              <w:t>%)</w:t>
            </w:r>
          </w:p>
        </w:tc>
        <w:tc>
          <w:tcPr>
            <w:tcW w:w="0" w:type="auto"/>
            <w:hideMark/>
          </w:tcPr>
          <w:p w14:paraId="5EF420ED" w14:textId="62DE9121"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w:t>
            </w:r>
            <w:r w:rsidR="000E3EF3">
              <w:rPr>
                <w:rFonts w:ascii="Arial" w:hAnsi="Arial" w:cs="Arial"/>
                <w:sz w:val="20"/>
                <w:szCs w:val="20"/>
              </w:rPr>
              <w:t>000</w:t>
            </w:r>
          </w:p>
        </w:tc>
        <w:tc>
          <w:tcPr>
            <w:tcW w:w="0" w:type="auto"/>
            <w:hideMark/>
          </w:tcPr>
          <w:p w14:paraId="56A01F81"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61EE1DCA" w14:textId="77777777" w:rsidTr="000D5FBC">
        <w:tc>
          <w:tcPr>
            <w:tcW w:w="0" w:type="auto"/>
            <w:hideMark/>
          </w:tcPr>
          <w:p w14:paraId="19366D55"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time due to pressure of domestic work</w:t>
            </w:r>
          </w:p>
        </w:tc>
        <w:tc>
          <w:tcPr>
            <w:tcW w:w="0" w:type="auto"/>
            <w:hideMark/>
          </w:tcPr>
          <w:p w14:paraId="580D0C20" w14:textId="70308A86"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42</w:t>
            </w:r>
            <w:r w:rsidR="00AE7C3D" w:rsidRPr="000E3EF3">
              <w:rPr>
                <w:rFonts w:ascii="Arial" w:hAnsi="Arial" w:cs="Arial"/>
                <w:sz w:val="20"/>
                <w:szCs w:val="20"/>
              </w:rPr>
              <w:t>(</w:t>
            </w:r>
            <w:r w:rsidRPr="000E3EF3">
              <w:rPr>
                <w:rFonts w:ascii="Arial" w:hAnsi="Arial" w:cs="Arial"/>
                <w:sz w:val="20"/>
                <w:szCs w:val="20"/>
              </w:rPr>
              <w:t>35.0</w:t>
            </w:r>
            <w:r w:rsidR="00AE7C3D" w:rsidRPr="000E3EF3">
              <w:rPr>
                <w:rFonts w:ascii="Arial" w:hAnsi="Arial" w:cs="Arial"/>
                <w:sz w:val="20"/>
                <w:szCs w:val="20"/>
              </w:rPr>
              <w:t>%)</w:t>
            </w:r>
          </w:p>
        </w:tc>
        <w:tc>
          <w:tcPr>
            <w:tcW w:w="0" w:type="auto"/>
            <w:hideMark/>
          </w:tcPr>
          <w:p w14:paraId="079714F3" w14:textId="6850AC2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68</w:t>
            </w:r>
            <w:r w:rsidR="00AE7C3D" w:rsidRPr="000E3EF3">
              <w:rPr>
                <w:rFonts w:ascii="Arial" w:hAnsi="Arial" w:cs="Arial"/>
                <w:sz w:val="20"/>
                <w:szCs w:val="20"/>
              </w:rPr>
              <w:t>(</w:t>
            </w:r>
            <w:r w:rsidRPr="000E3EF3">
              <w:rPr>
                <w:rFonts w:ascii="Arial" w:hAnsi="Arial" w:cs="Arial"/>
                <w:sz w:val="20"/>
                <w:szCs w:val="20"/>
              </w:rPr>
              <w:t>56</w:t>
            </w:r>
            <w:r w:rsidR="00AE7C3D" w:rsidRPr="000E3EF3">
              <w:rPr>
                <w:rFonts w:ascii="Arial" w:hAnsi="Arial" w:cs="Arial"/>
                <w:sz w:val="20"/>
                <w:szCs w:val="20"/>
              </w:rPr>
              <w:t>.7%)</w:t>
            </w:r>
          </w:p>
        </w:tc>
        <w:tc>
          <w:tcPr>
            <w:tcW w:w="0" w:type="auto"/>
            <w:hideMark/>
          </w:tcPr>
          <w:p w14:paraId="4A0B6247" w14:textId="79E8936D"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10</w:t>
            </w:r>
            <w:r w:rsidR="00AE7C3D" w:rsidRPr="000E3EF3">
              <w:rPr>
                <w:rFonts w:ascii="Arial" w:hAnsi="Arial" w:cs="Arial"/>
                <w:sz w:val="20"/>
                <w:szCs w:val="20"/>
              </w:rPr>
              <w:t>(8.3%)</w:t>
            </w:r>
          </w:p>
        </w:tc>
        <w:tc>
          <w:tcPr>
            <w:tcW w:w="0" w:type="auto"/>
            <w:hideMark/>
          </w:tcPr>
          <w:p w14:paraId="31C619E2" w14:textId="3D67EB15"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w:t>
            </w:r>
            <w:r w:rsidR="000E3EF3">
              <w:rPr>
                <w:rFonts w:ascii="Arial" w:hAnsi="Arial" w:cs="Arial"/>
                <w:sz w:val="20"/>
                <w:szCs w:val="20"/>
              </w:rPr>
              <w:t>5583</w:t>
            </w:r>
          </w:p>
        </w:tc>
        <w:tc>
          <w:tcPr>
            <w:tcW w:w="0" w:type="auto"/>
            <w:hideMark/>
          </w:tcPr>
          <w:p w14:paraId="17DBAFA5"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3"/>
    </w:tbl>
    <w:p w14:paraId="06F9A7DA" w14:textId="77777777" w:rsidR="00AE7C3D" w:rsidRPr="00DC680F" w:rsidRDefault="00AE7C3D" w:rsidP="002F35B5"/>
    <w:p w14:paraId="32A90507" w14:textId="0FAE479B" w:rsidR="00AE7C3D" w:rsidRPr="00D77BF9" w:rsidRDefault="00C86201" w:rsidP="002F35B5">
      <w:pPr>
        <w:rPr>
          <w:rFonts w:ascii="Arial" w:hAnsi="Arial" w:cs="Arial"/>
          <w:b/>
          <w:bCs/>
          <w:sz w:val="20"/>
          <w:szCs w:val="20"/>
        </w:rPr>
      </w:pPr>
      <w:r w:rsidRPr="00C86201">
        <w:rPr>
          <w:rFonts w:ascii="Arial" w:hAnsi="Arial" w:cs="Arial"/>
          <w:b/>
          <w:bCs/>
          <w:sz w:val="20"/>
          <w:szCs w:val="20"/>
        </w:rPr>
        <w:t>Table 4. Response of farm women on the severity of personal factors influencing their participation in off-farm activities (n = 120)</w:t>
      </w:r>
    </w:p>
    <w:tbl>
      <w:tblPr>
        <w:tblStyle w:val="PlainTable2"/>
        <w:tblW w:w="0" w:type="auto"/>
        <w:tblLook w:val="0620" w:firstRow="1" w:lastRow="0" w:firstColumn="0" w:lastColumn="0" w:noHBand="1" w:noVBand="1"/>
      </w:tblPr>
      <w:tblGrid>
        <w:gridCol w:w="3276"/>
        <w:gridCol w:w="1290"/>
        <w:gridCol w:w="1139"/>
        <w:gridCol w:w="1310"/>
        <w:gridCol w:w="1129"/>
        <w:gridCol w:w="1216"/>
      </w:tblGrid>
      <w:tr w:rsidR="00AE7C3D" w:rsidRPr="00D77BF9" w14:paraId="1F515F64"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1932A52D" w14:textId="77777777" w:rsidR="00AE7C3D" w:rsidRPr="00D77BF9" w:rsidRDefault="00AE7C3D" w:rsidP="002F35B5">
            <w:pPr>
              <w:spacing w:after="200" w:line="276" w:lineRule="auto"/>
              <w:rPr>
                <w:rFonts w:ascii="Arial" w:hAnsi="Arial" w:cs="Arial"/>
                <w:sz w:val="20"/>
                <w:szCs w:val="20"/>
              </w:rPr>
            </w:pPr>
            <w:bookmarkStart w:id="4" w:name="_Hlk205988935"/>
            <w:r w:rsidRPr="00D77BF9">
              <w:rPr>
                <w:rFonts w:ascii="Arial" w:hAnsi="Arial" w:cs="Arial"/>
                <w:sz w:val="20"/>
                <w:szCs w:val="20"/>
              </w:rPr>
              <w:t>Personal Problems ((Friedman mean rank 1.94)</w:t>
            </w:r>
          </w:p>
        </w:tc>
        <w:tc>
          <w:tcPr>
            <w:tcW w:w="0" w:type="auto"/>
            <w:gridSpan w:val="5"/>
            <w:hideMark/>
          </w:tcPr>
          <w:p w14:paraId="46F77BB3"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Response of farm women</w:t>
            </w:r>
          </w:p>
        </w:tc>
      </w:tr>
      <w:tr w:rsidR="00AE7C3D" w:rsidRPr="00D77BF9" w14:paraId="4BD6F801" w14:textId="77777777" w:rsidTr="000D5FBC">
        <w:trPr>
          <w:trHeight w:val="138"/>
        </w:trPr>
        <w:tc>
          <w:tcPr>
            <w:tcW w:w="0" w:type="auto"/>
            <w:vMerge/>
            <w:hideMark/>
          </w:tcPr>
          <w:p w14:paraId="0FC53F3F" w14:textId="77777777" w:rsidR="00AE7C3D" w:rsidRPr="00D77BF9" w:rsidRDefault="00AE7C3D" w:rsidP="002F35B5">
            <w:pPr>
              <w:spacing w:after="200" w:line="276" w:lineRule="auto"/>
              <w:rPr>
                <w:rFonts w:ascii="Arial" w:hAnsi="Arial" w:cs="Arial"/>
                <w:b/>
                <w:bCs/>
                <w:sz w:val="20"/>
                <w:szCs w:val="20"/>
              </w:rPr>
            </w:pPr>
          </w:p>
        </w:tc>
        <w:tc>
          <w:tcPr>
            <w:tcW w:w="0" w:type="auto"/>
            <w:hideMark/>
          </w:tcPr>
          <w:p w14:paraId="1D18050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14:paraId="3D863077"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14:paraId="5FFE2B48"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14:paraId="34CF5222"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14:paraId="108EA830"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14:paraId="39BDCB39" w14:textId="77777777" w:rsidTr="000D5FBC">
        <w:tc>
          <w:tcPr>
            <w:tcW w:w="0" w:type="auto"/>
            <w:hideMark/>
          </w:tcPr>
          <w:p w14:paraId="10F50B8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technical knowledge</w:t>
            </w:r>
          </w:p>
        </w:tc>
        <w:tc>
          <w:tcPr>
            <w:tcW w:w="0" w:type="auto"/>
            <w:hideMark/>
          </w:tcPr>
          <w:p w14:paraId="23C88A6C"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28(23.3%)</w:t>
            </w:r>
          </w:p>
        </w:tc>
        <w:tc>
          <w:tcPr>
            <w:tcW w:w="0" w:type="auto"/>
            <w:hideMark/>
          </w:tcPr>
          <w:p w14:paraId="5F730A2E"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79(65.8%)</w:t>
            </w:r>
          </w:p>
        </w:tc>
        <w:tc>
          <w:tcPr>
            <w:tcW w:w="0" w:type="auto"/>
            <w:hideMark/>
          </w:tcPr>
          <w:p w14:paraId="5B5A6259" w14:textId="327BA7B6"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13</w:t>
            </w:r>
            <w:r w:rsidR="00AE7C3D" w:rsidRPr="000E3EF3">
              <w:rPr>
                <w:rFonts w:ascii="Arial" w:hAnsi="Arial" w:cs="Arial"/>
                <w:sz w:val="20"/>
                <w:szCs w:val="20"/>
              </w:rPr>
              <w:t>(</w:t>
            </w:r>
            <w:r w:rsidRPr="00694E76">
              <w:rPr>
                <w:rFonts w:ascii="Arial" w:hAnsi="Arial" w:cs="Arial"/>
                <w:b/>
                <w:bCs/>
                <w:color w:val="EE0000"/>
                <w:sz w:val="20"/>
                <w:szCs w:val="20"/>
              </w:rPr>
              <w:t>10</w:t>
            </w:r>
            <w:r w:rsidR="00694E76">
              <w:rPr>
                <w:rFonts w:ascii="Arial" w:hAnsi="Arial" w:cs="Arial"/>
                <w:b/>
                <w:bCs/>
                <w:color w:val="EE0000"/>
                <w:sz w:val="20"/>
                <w:szCs w:val="20"/>
              </w:rPr>
              <w:t>.</w:t>
            </w:r>
            <w:r w:rsidR="00AE7C3D" w:rsidRPr="00694E76">
              <w:rPr>
                <w:rFonts w:ascii="Arial" w:hAnsi="Arial" w:cs="Arial"/>
                <w:b/>
                <w:bCs/>
                <w:color w:val="EE0000"/>
                <w:sz w:val="20"/>
                <w:szCs w:val="20"/>
              </w:rPr>
              <w:t>8</w:t>
            </w:r>
            <w:r w:rsidR="00AE7C3D" w:rsidRPr="000E3EF3">
              <w:rPr>
                <w:rFonts w:ascii="Arial" w:hAnsi="Arial" w:cs="Arial"/>
                <w:sz w:val="20"/>
                <w:szCs w:val="20"/>
              </w:rPr>
              <w:t>%)</w:t>
            </w:r>
          </w:p>
        </w:tc>
        <w:tc>
          <w:tcPr>
            <w:tcW w:w="0" w:type="auto"/>
            <w:hideMark/>
          </w:tcPr>
          <w:p w14:paraId="357BCFCB"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2.1250</w:t>
            </w:r>
          </w:p>
        </w:tc>
        <w:tc>
          <w:tcPr>
            <w:tcW w:w="0" w:type="auto"/>
            <w:hideMark/>
          </w:tcPr>
          <w:p w14:paraId="69DF61F4"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69E313D0" w14:textId="77777777" w:rsidTr="000D5FBC">
        <w:tc>
          <w:tcPr>
            <w:tcW w:w="0" w:type="auto"/>
            <w:hideMark/>
          </w:tcPr>
          <w:p w14:paraId="412A0DA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Health problem</w:t>
            </w:r>
          </w:p>
        </w:tc>
        <w:tc>
          <w:tcPr>
            <w:tcW w:w="0" w:type="auto"/>
            <w:hideMark/>
          </w:tcPr>
          <w:p w14:paraId="055B294C"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9(7.5%)</w:t>
            </w:r>
          </w:p>
        </w:tc>
        <w:tc>
          <w:tcPr>
            <w:tcW w:w="0" w:type="auto"/>
            <w:hideMark/>
          </w:tcPr>
          <w:p w14:paraId="154C09BA"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56(46.7%)</w:t>
            </w:r>
          </w:p>
        </w:tc>
        <w:tc>
          <w:tcPr>
            <w:tcW w:w="0" w:type="auto"/>
            <w:hideMark/>
          </w:tcPr>
          <w:p w14:paraId="211DD221" w14:textId="4301E11C"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55</w:t>
            </w:r>
            <w:r w:rsidR="00AE7C3D" w:rsidRPr="000E3EF3">
              <w:rPr>
                <w:rFonts w:ascii="Arial" w:hAnsi="Arial" w:cs="Arial"/>
                <w:sz w:val="20"/>
                <w:szCs w:val="20"/>
              </w:rPr>
              <w:t>(</w:t>
            </w:r>
            <w:r w:rsidRPr="000E3EF3">
              <w:rPr>
                <w:rFonts w:ascii="Arial" w:hAnsi="Arial" w:cs="Arial"/>
                <w:sz w:val="20"/>
                <w:szCs w:val="20"/>
              </w:rPr>
              <w:t>45.</w:t>
            </w:r>
            <w:r w:rsidR="00AE7C3D" w:rsidRPr="000E3EF3">
              <w:rPr>
                <w:rFonts w:ascii="Arial" w:hAnsi="Arial" w:cs="Arial"/>
                <w:sz w:val="20"/>
                <w:szCs w:val="20"/>
              </w:rPr>
              <w:t>8%)</w:t>
            </w:r>
          </w:p>
        </w:tc>
        <w:tc>
          <w:tcPr>
            <w:tcW w:w="0" w:type="auto"/>
            <w:hideMark/>
          </w:tcPr>
          <w:p w14:paraId="10130040"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1.6167</w:t>
            </w:r>
          </w:p>
        </w:tc>
        <w:tc>
          <w:tcPr>
            <w:tcW w:w="0" w:type="auto"/>
            <w:hideMark/>
          </w:tcPr>
          <w:p w14:paraId="43FD5CEF"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7D1ADEB7" w14:textId="77777777" w:rsidTr="000D5FBC">
        <w:tc>
          <w:tcPr>
            <w:tcW w:w="0" w:type="auto"/>
            <w:hideMark/>
          </w:tcPr>
          <w:p w14:paraId="477C0E58"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Old age</w:t>
            </w:r>
          </w:p>
        </w:tc>
        <w:tc>
          <w:tcPr>
            <w:tcW w:w="0" w:type="auto"/>
            <w:hideMark/>
          </w:tcPr>
          <w:p w14:paraId="7D3F2280" w14:textId="3A25C378"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w:t>
            </w:r>
            <w:r w:rsidR="00AE7C3D" w:rsidRPr="000E3EF3">
              <w:rPr>
                <w:rFonts w:ascii="Arial" w:hAnsi="Arial" w:cs="Arial"/>
                <w:sz w:val="20"/>
                <w:szCs w:val="20"/>
              </w:rPr>
              <w:t>(5.0%)</w:t>
            </w:r>
          </w:p>
        </w:tc>
        <w:tc>
          <w:tcPr>
            <w:tcW w:w="0" w:type="auto"/>
            <w:hideMark/>
          </w:tcPr>
          <w:p w14:paraId="7A1B9536"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32(26.7%)</w:t>
            </w:r>
          </w:p>
        </w:tc>
        <w:tc>
          <w:tcPr>
            <w:tcW w:w="0" w:type="auto"/>
            <w:hideMark/>
          </w:tcPr>
          <w:p w14:paraId="0F383D9E"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82(68.3%)</w:t>
            </w:r>
          </w:p>
        </w:tc>
        <w:tc>
          <w:tcPr>
            <w:tcW w:w="0" w:type="auto"/>
            <w:hideMark/>
          </w:tcPr>
          <w:p w14:paraId="7BA099C1"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1.3667</w:t>
            </w:r>
          </w:p>
        </w:tc>
        <w:tc>
          <w:tcPr>
            <w:tcW w:w="0" w:type="auto"/>
            <w:hideMark/>
          </w:tcPr>
          <w:p w14:paraId="5B378CA1"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4"/>
    </w:tbl>
    <w:p w14:paraId="0ADF17B5" w14:textId="77777777" w:rsidR="00AE7C3D" w:rsidRDefault="00AE7C3D" w:rsidP="002F35B5"/>
    <w:p w14:paraId="2B9D2CBC" w14:textId="77777777" w:rsidR="00AE7C3D" w:rsidRPr="00D77BF9" w:rsidRDefault="00AE7C3D" w:rsidP="002F35B5">
      <w:pPr>
        <w:rPr>
          <w:rFonts w:ascii="Arial" w:hAnsi="Arial" w:cs="Arial"/>
          <w:b/>
          <w:bCs/>
          <w:sz w:val="20"/>
          <w:szCs w:val="20"/>
        </w:rPr>
      </w:pPr>
      <w:r w:rsidRPr="00D77BF9">
        <w:rPr>
          <w:rFonts w:ascii="Arial" w:hAnsi="Arial" w:cs="Arial"/>
          <w:b/>
          <w:bCs/>
          <w:sz w:val="20"/>
          <w:szCs w:val="20"/>
        </w:rPr>
        <w:t xml:space="preserve">Table </w:t>
      </w:r>
      <w:proofErr w:type="gramStart"/>
      <w:r w:rsidRPr="00D77BF9">
        <w:rPr>
          <w:rFonts w:ascii="Arial" w:hAnsi="Arial" w:cs="Arial"/>
          <w:b/>
          <w:bCs/>
          <w:sz w:val="20"/>
          <w:szCs w:val="20"/>
        </w:rPr>
        <w:t>5  Test</w:t>
      </w:r>
      <w:proofErr w:type="gramEnd"/>
      <w:r w:rsidRPr="00D77BF9">
        <w:rPr>
          <w:rFonts w:ascii="Arial" w:hAnsi="Arial" w:cs="Arial"/>
          <w:b/>
          <w:bCs/>
          <w:sz w:val="20"/>
          <w:szCs w:val="20"/>
        </w:rPr>
        <w:t xml:space="preserve"> statistics of Friedman Test</w:t>
      </w:r>
    </w:p>
    <w:tbl>
      <w:tblPr>
        <w:tblStyle w:val="PlainTable2"/>
        <w:tblpPr w:leftFromText="180" w:rightFromText="180" w:vertAnchor="text" w:horzAnchor="margin" w:tblpY="236"/>
        <w:tblW w:w="0" w:type="auto"/>
        <w:tblLook w:val="04A0" w:firstRow="1" w:lastRow="0" w:firstColumn="1" w:lastColumn="0" w:noHBand="0" w:noVBand="1"/>
      </w:tblPr>
      <w:tblGrid>
        <w:gridCol w:w="3129"/>
        <w:gridCol w:w="3115"/>
        <w:gridCol w:w="3116"/>
      </w:tblGrid>
      <w:tr w:rsidR="00AE7C3D" w14:paraId="618FF67C" w14:textId="77777777" w:rsidTr="000D5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7C9E1B1" w14:textId="77777777" w:rsidR="00AE7C3D" w:rsidRDefault="00AE7C3D" w:rsidP="002F35B5">
            <w:pPr>
              <w:spacing w:line="276" w:lineRule="auto"/>
              <w:rPr>
                <w:lang w:val="en-US"/>
              </w:rPr>
            </w:pPr>
          </w:p>
        </w:tc>
        <w:tc>
          <w:tcPr>
            <w:tcW w:w="3192" w:type="dxa"/>
          </w:tcPr>
          <w:p w14:paraId="26E4226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lang w:val="en-US"/>
              </w:rPr>
            </w:pPr>
          </w:p>
        </w:tc>
        <w:tc>
          <w:tcPr>
            <w:tcW w:w="3192" w:type="dxa"/>
          </w:tcPr>
          <w:p w14:paraId="1907F6B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n=120</w:t>
            </w:r>
          </w:p>
        </w:tc>
      </w:tr>
      <w:tr w:rsidR="00AE7C3D" w14:paraId="4B2A8B72"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AEFDB7F" w14:textId="77777777" w:rsidR="00AE7C3D" w:rsidRDefault="00AE7C3D" w:rsidP="002F35B5">
            <w:pPr>
              <w:spacing w:line="276" w:lineRule="auto"/>
              <w:rPr>
                <w:lang w:val="en-US"/>
              </w:rPr>
            </w:pPr>
            <w:r>
              <w:rPr>
                <w:lang w:val="en-US"/>
              </w:rPr>
              <w:t>Chi-Square</w:t>
            </w:r>
          </w:p>
        </w:tc>
        <w:tc>
          <w:tcPr>
            <w:tcW w:w="3192" w:type="dxa"/>
          </w:tcPr>
          <w:p w14:paraId="0EC478E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c>
          <w:tcPr>
            <w:tcW w:w="3192" w:type="dxa"/>
          </w:tcPr>
          <w:p w14:paraId="225FAAD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60.403</w:t>
            </w:r>
          </w:p>
        </w:tc>
      </w:tr>
      <w:tr w:rsidR="00AE7C3D" w14:paraId="61AD03F0" w14:textId="77777777" w:rsidTr="000D5FBC">
        <w:tc>
          <w:tcPr>
            <w:cnfStyle w:val="001000000000" w:firstRow="0" w:lastRow="0" w:firstColumn="1" w:lastColumn="0" w:oddVBand="0" w:evenVBand="0" w:oddHBand="0" w:evenHBand="0" w:firstRowFirstColumn="0" w:firstRowLastColumn="0" w:lastRowFirstColumn="0" w:lastRowLastColumn="0"/>
            <w:tcW w:w="3192" w:type="dxa"/>
          </w:tcPr>
          <w:p w14:paraId="3A345FDE" w14:textId="77777777" w:rsidR="00AE7C3D" w:rsidRDefault="00AE7C3D" w:rsidP="002F35B5">
            <w:pPr>
              <w:spacing w:line="276" w:lineRule="auto"/>
              <w:rPr>
                <w:lang w:val="en-US"/>
              </w:rPr>
            </w:pPr>
            <w:r>
              <w:rPr>
                <w:lang w:val="en-US"/>
              </w:rPr>
              <w:t>Df</w:t>
            </w:r>
          </w:p>
        </w:tc>
        <w:tc>
          <w:tcPr>
            <w:tcW w:w="3192" w:type="dxa"/>
          </w:tcPr>
          <w:p w14:paraId="064E9E1F"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p>
        </w:tc>
        <w:tc>
          <w:tcPr>
            <w:tcW w:w="3192" w:type="dxa"/>
          </w:tcPr>
          <w:p w14:paraId="1114AFE8"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r>
      <w:tr w:rsidR="00AE7C3D" w14:paraId="0C019681"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57CF1EB" w14:textId="77777777" w:rsidR="00AE7C3D" w:rsidRDefault="00AE7C3D" w:rsidP="002F35B5">
            <w:pPr>
              <w:spacing w:line="276" w:lineRule="auto"/>
              <w:rPr>
                <w:lang w:val="en-US"/>
              </w:rPr>
            </w:pPr>
            <w:proofErr w:type="spellStart"/>
            <w:r>
              <w:rPr>
                <w:lang w:val="en-US"/>
              </w:rPr>
              <w:t>Asymp</w:t>
            </w:r>
            <w:proofErr w:type="spellEnd"/>
            <w:r>
              <w:rPr>
                <w:lang w:val="en-US"/>
              </w:rPr>
              <w:t>. Sig.</w:t>
            </w:r>
          </w:p>
        </w:tc>
        <w:tc>
          <w:tcPr>
            <w:tcW w:w="3192" w:type="dxa"/>
          </w:tcPr>
          <w:p w14:paraId="65599524"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c>
          <w:tcPr>
            <w:tcW w:w="3192" w:type="dxa"/>
          </w:tcPr>
          <w:p w14:paraId="38BB7EF0"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.000</w:t>
            </w:r>
          </w:p>
        </w:tc>
      </w:tr>
      <w:tr w:rsidR="00AE7C3D" w14:paraId="6F5E88D4" w14:textId="77777777" w:rsidTr="000D5FBC">
        <w:tc>
          <w:tcPr>
            <w:cnfStyle w:val="001000000000" w:firstRow="0" w:lastRow="0" w:firstColumn="1" w:lastColumn="0" w:oddVBand="0" w:evenVBand="0" w:oddHBand="0" w:evenHBand="0" w:firstRowFirstColumn="0" w:firstRowLastColumn="0" w:lastRowFirstColumn="0" w:lastRowLastColumn="0"/>
            <w:tcW w:w="3192" w:type="dxa"/>
          </w:tcPr>
          <w:p w14:paraId="33F79A1F" w14:textId="77777777" w:rsidR="00AE7C3D" w:rsidRDefault="00AE7C3D" w:rsidP="002F35B5">
            <w:pPr>
              <w:spacing w:line="276" w:lineRule="auto"/>
              <w:rPr>
                <w:lang w:val="en-US"/>
              </w:rPr>
            </w:pPr>
            <w:r>
              <w:rPr>
                <w:lang w:val="en-US"/>
              </w:rPr>
              <w:t>Monte Carlo Sig.</w:t>
            </w:r>
          </w:p>
        </w:tc>
        <w:tc>
          <w:tcPr>
            <w:tcW w:w="3192" w:type="dxa"/>
          </w:tcPr>
          <w:p w14:paraId="3CE06723"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Sig.</w:t>
            </w:r>
          </w:p>
        </w:tc>
        <w:tc>
          <w:tcPr>
            <w:tcW w:w="3192" w:type="dxa"/>
          </w:tcPr>
          <w:p w14:paraId="07E17552"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r>
      <w:tr w:rsidR="00AE7C3D" w14:paraId="70A3C921" w14:textId="77777777" w:rsidTr="000D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8B41625" w14:textId="77777777" w:rsidR="00AE7C3D" w:rsidRDefault="00AE7C3D" w:rsidP="002F35B5">
            <w:pPr>
              <w:spacing w:line="276" w:lineRule="auto"/>
              <w:rPr>
                <w:lang w:val="en-US"/>
              </w:rPr>
            </w:pPr>
            <w:r>
              <w:rPr>
                <w:lang w:val="en-US"/>
              </w:rPr>
              <w:t>99% Confidence Interval</w:t>
            </w:r>
          </w:p>
        </w:tc>
        <w:tc>
          <w:tcPr>
            <w:tcW w:w="3192" w:type="dxa"/>
          </w:tcPr>
          <w:p w14:paraId="4FC236E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Lower bound</w:t>
            </w:r>
          </w:p>
        </w:tc>
        <w:tc>
          <w:tcPr>
            <w:tcW w:w="3192" w:type="dxa"/>
          </w:tcPr>
          <w:p w14:paraId="68C1DF63"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.000</w:t>
            </w:r>
          </w:p>
        </w:tc>
      </w:tr>
      <w:tr w:rsidR="00AE7C3D" w14:paraId="3AE4DEFD" w14:textId="77777777" w:rsidTr="000D5FBC">
        <w:tc>
          <w:tcPr>
            <w:cnfStyle w:val="001000000000" w:firstRow="0" w:lastRow="0" w:firstColumn="1" w:lastColumn="0" w:oddVBand="0" w:evenVBand="0" w:oddHBand="0" w:evenHBand="0" w:firstRowFirstColumn="0" w:firstRowLastColumn="0" w:lastRowFirstColumn="0" w:lastRowLastColumn="0"/>
            <w:tcW w:w="3192" w:type="dxa"/>
          </w:tcPr>
          <w:p w14:paraId="5667F3F8" w14:textId="77777777" w:rsidR="00AE7C3D" w:rsidRDefault="00AE7C3D" w:rsidP="002F35B5">
            <w:pPr>
              <w:spacing w:line="276" w:lineRule="auto"/>
              <w:rPr>
                <w:lang w:val="en-US"/>
              </w:rPr>
            </w:pPr>
          </w:p>
        </w:tc>
        <w:tc>
          <w:tcPr>
            <w:tcW w:w="3192" w:type="dxa"/>
          </w:tcPr>
          <w:p w14:paraId="6D074A08"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Upper bound</w:t>
            </w:r>
          </w:p>
        </w:tc>
        <w:tc>
          <w:tcPr>
            <w:tcW w:w="3192" w:type="dxa"/>
          </w:tcPr>
          <w:p w14:paraId="4BB0060C"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r>
    </w:tbl>
    <w:p w14:paraId="794B6793" w14:textId="77777777" w:rsidR="00AE7C3D" w:rsidRDefault="00AE7C3D" w:rsidP="002F35B5"/>
    <w:p w14:paraId="7693A0EF" w14:textId="2E523E1E" w:rsidR="00B14922" w:rsidRDefault="00B14922" w:rsidP="00B14922">
      <w:pPr>
        <w:pStyle w:val="ListParagraph"/>
        <w:numPr>
          <w:ilvl w:val="0"/>
          <w:numId w:val="7"/>
        </w:numPr>
        <w:rPr>
          <w:b/>
          <w:bCs/>
          <w:color w:val="EE0000"/>
        </w:rPr>
      </w:pPr>
      <w:r w:rsidRPr="00B14922">
        <w:rPr>
          <w:b/>
          <w:bCs/>
          <w:color w:val="EE0000"/>
        </w:rPr>
        <w:t>Subheadings inconsistent</w:t>
      </w:r>
    </w:p>
    <w:p w14:paraId="5983257D" w14:textId="76F5B5A3" w:rsidR="00B14922" w:rsidRDefault="00B14922" w:rsidP="00B14922">
      <w:pPr>
        <w:pStyle w:val="ListParagraph"/>
        <w:numPr>
          <w:ilvl w:val="0"/>
          <w:numId w:val="7"/>
        </w:numPr>
        <w:rPr>
          <w:b/>
          <w:bCs/>
          <w:color w:val="EE0000"/>
        </w:rPr>
      </w:pPr>
      <w:r w:rsidRPr="00B14922">
        <w:rPr>
          <w:b/>
          <w:bCs/>
          <w:color w:val="EE0000"/>
        </w:rPr>
        <w:t>Grammar issues</w:t>
      </w:r>
    </w:p>
    <w:p w14:paraId="6BB3EC85" w14:textId="623CA26F" w:rsidR="00B14922" w:rsidRDefault="00540FD5" w:rsidP="00B14922">
      <w:pPr>
        <w:pStyle w:val="ListParagraph"/>
        <w:numPr>
          <w:ilvl w:val="0"/>
          <w:numId w:val="7"/>
        </w:numPr>
        <w:rPr>
          <w:b/>
          <w:bCs/>
          <w:color w:val="EE0000"/>
        </w:rPr>
      </w:pPr>
      <w:r w:rsidRPr="00540FD5">
        <w:rPr>
          <w:b/>
          <w:bCs/>
          <w:color w:val="EE0000"/>
        </w:rPr>
        <w:t>Fix table formatting &amp; values.</w:t>
      </w:r>
    </w:p>
    <w:p w14:paraId="272A77AC" w14:textId="5AD4A052" w:rsidR="00540FD5" w:rsidRPr="00B14922" w:rsidRDefault="00540FD5" w:rsidP="00B14922">
      <w:pPr>
        <w:pStyle w:val="ListParagraph"/>
        <w:numPr>
          <w:ilvl w:val="0"/>
          <w:numId w:val="7"/>
        </w:numPr>
        <w:rPr>
          <w:b/>
          <w:bCs/>
          <w:color w:val="EE0000"/>
        </w:rPr>
      </w:pPr>
      <w:r w:rsidRPr="00540FD5">
        <w:rPr>
          <w:b/>
          <w:bCs/>
          <w:color w:val="EE0000"/>
        </w:rPr>
        <w:t>Uniform headings (all either numbered or unnumbered).</w:t>
      </w:r>
    </w:p>
    <w:p w14:paraId="71765958" w14:textId="77777777" w:rsidR="00B14922" w:rsidRDefault="00B14922" w:rsidP="002F35B5"/>
    <w:p w14:paraId="31A88E22" w14:textId="77777777" w:rsidR="00B14922" w:rsidRDefault="00B14922" w:rsidP="002F35B5"/>
    <w:p w14:paraId="5CD1602C" w14:textId="77777777" w:rsidR="00AE7C3D" w:rsidRPr="00D77BF9" w:rsidRDefault="00AE7C3D" w:rsidP="002F35B5">
      <w:pPr>
        <w:rPr>
          <w:rFonts w:ascii="Arial" w:hAnsi="Arial" w:cs="Arial"/>
          <w:b/>
          <w:bCs/>
        </w:rPr>
      </w:pPr>
      <w:proofErr w:type="gramStart"/>
      <w:r w:rsidRPr="00D77BF9">
        <w:rPr>
          <w:rFonts w:ascii="Arial" w:hAnsi="Arial" w:cs="Arial"/>
          <w:b/>
          <w:bCs/>
        </w:rPr>
        <w:t>4  CONCLUSION</w:t>
      </w:r>
      <w:proofErr w:type="gramEnd"/>
    </w:p>
    <w:p w14:paraId="4F4B58D3" w14:textId="1DAA9540" w:rsidR="00C86201" w:rsidRDefault="00C86201" w:rsidP="002F35B5">
      <w:pPr>
        <w:jc w:val="both"/>
        <w:rPr>
          <w:rFonts w:ascii="Arial" w:hAnsi="Arial" w:cs="Arial"/>
          <w:sz w:val="20"/>
          <w:szCs w:val="20"/>
        </w:rPr>
      </w:pPr>
      <w:r w:rsidRPr="00C86201">
        <w:rPr>
          <w:rFonts w:ascii="Arial" w:hAnsi="Arial" w:cs="Arial"/>
          <w:sz w:val="20"/>
          <w:szCs w:val="20"/>
        </w:rPr>
        <w:t xml:space="preserve">This study explored the challenges faced by farm women and evaluated the intensity of four key constraints using the Friedman test, with its reliability confirmed through both asymptotic and Monte Carlo significance levels. The findings revealed that external and socio-psychological factors posed the most serious barriers to women’s participation in off-farm activities. Major concerns included their limited role in decision-making, social restrictions on accessing extension services, </w:t>
      </w:r>
      <w:r>
        <w:rPr>
          <w:rFonts w:ascii="Arial" w:hAnsi="Arial" w:cs="Arial"/>
          <w:sz w:val="20"/>
          <w:szCs w:val="20"/>
        </w:rPr>
        <w:t>unfavourable</w:t>
      </w:r>
      <w:r w:rsidRPr="00C86201">
        <w:rPr>
          <w:rFonts w:ascii="Arial" w:hAnsi="Arial" w:cs="Arial"/>
          <w:sz w:val="20"/>
          <w:szCs w:val="20"/>
        </w:rPr>
        <w:t xml:space="preserve"> working environments, poor economic conditions, limited credit facilities, and insufficient technical knowledge.</w:t>
      </w:r>
    </w:p>
    <w:p w14:paraId="7EE70BE0" w14:textId="00BF8B30" w:rsidR="00C86201" w:rsidRDefault="00C86201" w:rsidP="002F35B5">
      <w:pPr>
        <w:jc w:val="both"/>
        <w:rPr>
          <w:rFonts w:ascii="Arial" w:hAnsi="Arial" w:cs="Arial"/>
          <w:sz w:val="20"/>
          <w:szCs w:val="20"/>
        </w:rPr>
      </w:pPr>
      <w:r w:rsidRPr="00C86201">
        <w:rPr>
          <w:rFonts w:ascii="Arial" w:hAnsi="Arial" w:cs="Arial"/>
          <w:sz w:val="20"/>
          <w:szCs w:val="20"/>
        </w:rPr>
        <w:t xml:space="preserve"> Addressing these challenges through skill development programs, improved infrastructure, gender-sensitive extension services, promotion of Women Farmer Producer Organizations (WFPOs), and supportive policy measures can substantially enhance women’s participation in off-farm enterprises, thereby strengthening their economic independence and contributing to more inclusive rural development.</w:t>
      </w:r>
    </w:p>
    <w:p w14:paraId="27D2F5FC" w14:textId="63339C49" w:rsidR="00540FD5" w:rsidRPr="00540FD5" w:rsidRDefault="00540FD5" w:rsidP="00540FD5">
      <w:pPr>
        <w:pStyle w:val="ListParagraph"/>
        <w:numPr>
          <w:ilvl w:val="0"/>
          <w:numId w:val="8"/>
        </w:numPr>
        <w:jc w:val="both"/>
        <w:rPr>
          <w:rFonts w:ascii="Arial" w:hAnsi="Arial" w:cs="Arial"/>
          <w:b/>
          <w:bCs/>
          <w:color w:val="EE0000"/>
          <w:sz w:val="20"/>
          <w:szCs w:val="20"/>
          <w:u w:val="single"/>
        </w:rPr>
      </w:pPr>
      <w:r w:rsidRPr="00540FD5">
        <w:rPr>
          <w:rFonts w:ascii="Arial" w:hAnsi="Arial" w:cs="Arial"/>
          <w:b/>
          <w:bCs/>
          <w:color w:val="EE0000"/>
          <w:sz w:val="20"/>
          <w:szCs w:val="20"/>
          <w:u w:val="single"/>
        </w:rPr>
        <w:t>Sentence is too long. Break into parts for understandable</w:t>
      </w:r>
    </w:p>
    <w:p w14:paraId="1403DE11" w14:textId="77777777" w:rsidR="00AE7C3D" w:rsidRPr="000C69C8" w:rsidRDefault="00AE7C3D" w:rsidP="002F35B5">
      <w:pPr>
        <w:jc w:val="both"/>
        <w:rPr>
          <w:rFonts w:ascii="Arial" w:hAnsi="Arial" w:cs="Arial"/>
          <w:b/>
          <w:bCs/>
        </w:rPr>
      </w:pPr>
      <w:r w:rsidRPr="000C69C8">
        <w:rPr>
          <w:rFonts w:ascii="Arial" w:hAnsi="Arial" w:cs="Arial"/>
          <w:b/>
          <w:bCs/>
        </w:rPr>
        <w:t>REFERENCES</w:t>
      </w:r>
    </w:p>
    <w:p w14:paraId="668043F1" w14:textId="05B373A7" w:rsidR="00AE7C3D" w:rsidRPr="00AE7C3D" w:rsidRDefault="00AE7C3D" w:rsidP="002F35B5">
      <w:pPr>
        <w:pStyle w:val="ListParagraph"/>
        <w:numPr>
          <w:ilvl w:val="0"/>
          <w:numId w:val="3"/>
        </w:numPr>
        <w:spacing w:after="0"/>
        <w:jc w:val="both"/>
        <w:rPr>
          <w:rFonts w:ascii="Arial" w:eastAsia="Times New Roman" w:hAnsi="Arial" w:cs="Arial"/>
          <w:sz w:val="20"/>
          <w:szCs w:val="20"/>
        </w:rPr>
      </w:pPr>
      <w:r w:rsidRPr="00AE7C3D">
        <w:rPr>
          <w:rFonts w:ascii="Arial" w:eastAsia="Times New Roman" w:hAnsi="Arial" w:cs="Arial"/>
          <w:sz w:val="20"/>
          <w:szCs w:val="20"/>
        </w:rPr>
        <w:t xml:space="preserve">Banik, T., Mondal, S., Rai, U., Ghosh, S., &amp; Chakraborty, S. Women’s Involvement in off-farm activities for Household Food Security; An Empirical Study in </w:t>
      </w:r>
      <w:proofErr w:type="spellStart"/>
      <w:r w:rsidRPr="00AE7C3D">
        <w:rPr>
          <w:rFonts w:ascii="Arial" w:eastAsia="Times New Roman" w:hAnsi="Arial" w:cs="Arial"/>
          <w:sz w:val="20"/>
          <w:szCs w:val="20"/>
        </w:rPr>
        <w:t>Coochbehar</w:t>
      </w:r>
      <w:proofErr w:type="spellEnd"/>
      <w:r w:rsidRPr="00AE7C3D">
        <w:rPr>
          <w:rFonts w:ascii="Arial" w:eastAsia="Times New Roman" w:hAnsi="Arial" w:cs="Arial"/>
          <w:sz w:val="20"/>
          <w:szCs w:val="20"/>
        </w:rPr>
        <w:t xml:space="preserve"> District of West Bengal. Biological Forum – An International Journal.</w:t>
      </w:r>
      <w:r w:rsidR="00F314AE">
        <w:rPr>
          <w:rFonts w:ascii="Arial" w:eastAsia="Times New Roman" w:hAnsi="Arial" w:cs="Arial"/>
          <w:sz w:val="20"/>
          <w:szCs w:val="20"/>
        </w:rPr>
        <w:t xml:space="preserve"> </w:t>
      </w:r>
      <w:r w:rsidRPr="00AE7C3D">
        <w:rPr>
          <w:rFonts w:ascii="Arial" w:eastAsia="Times New Roman" w:hAnsi="Arial" w:cs="Arial"/>
          <w:sz w:val="20"/>
          <w:szCs w:val="20"/>
        </w:rPr>
        <w:t>2023; 15(6): 182-186.</w:t>
      </w:r>
    </w:p>
    <w:p w14:paraId="66CB0B68" w14:textId="60CA0056" w:rsidR="00AE7C3D" w:rsidRPr="00AE7C3D" w:rsidRDefault="00AE7C3D" w:rsidP="002F35B5">
      <w:pPr>
        <w:pStyle w:val="ListParagraph"/>
        <w:numPr>
          <w:ilvl w:val="0"/>
          <w:numId w:val="3"/>
        </w:numPr>
        <w:spacing w:after="0"/>
        <w:jc w:val="both"/>
        <w:rPr>
          <w:rFonts w:ascii="Arial" w:eastAsia="Times New Roman" w:hAnsi="Arial" w:cs="Arial"/>
          <w:sz w:val="20"/>
          <w:szCs w:val="20"/>
        </w:rPr>
      </w:pPr>
      <w:proofErr w:type="spellStart"/>
      <w:r w:rsidRPr="00AE7C3D">
        <w:rPr>
          <w:rFonts w:ascii="Arial" w:hAnsi="Arial" w:cs="Arial"/>
          <w:sz w:val="20"/>
          <w:szCs w:val="20"/>
        </w:rPr>
        <w:t>Chayal</w:t>
      </w:r>
      <w:proofErr w:type="spellEnd"/>
      <w:r w:rsidRPr="00AE7C3D">
        <w:rPr>
          <w:rFonts w:ascii="Arial" w:hAnsi="Arial" w:cs="Arial"/>
          <w:sz w:val="20"/>
          <w:szCs w:val="20"/>
        </w:rPr>
        <w:t>,</w:t>
      </w:r>
      <w:r w:rsidRPr="00AE7C3D">
        <w:rPr>
          <w:rFonts w:ascii="Arial" w:hAnsi="Arial" w:cs="Arial"/>
          <w:spacing w:val="13"/>
          <w:sz w:val="20"/>
          <w:szCs w:val="20"/>
        </w:rPr>
        <w:t xml:space="preserve"> </w:t>
      </w:r>
      <w:r w:rsidRPr="00AE7C3D">
        <w:rPr>
          <w:rFonts w:ascii="Arial" w:hAnsi="Arial" w:cs="Arial"/>
          <w:sz w:val="20"/>
          <w:szCs w:val="20"/>
        </w:rPr>
        <w:t>K.,</w:t>
      </w:r>
      <w:r w:rsidRPr="00AE7C3D">
        <w:rPr>
          <w:rFonts w:ascii="Arial" w:hAnsi="Arial" w:cs="Arial"/>
          <w:spacing w:val="12"/>
          <w:sz w:val="20"/>
          <w:szCs w:val="20"/>
        </w:rPr>
        <w:t xml:space="preserve"> </w:t>
      </w:r>
      <w:r w:rsidRPr="00AE7C3D">
        <w:rPr>
          <w:rFonts w:ascii="Arial" w:hAnsi="Arial" w:cs="Arial"/>
          <w:sz w:val="20"/>
          <w:szCs w:val="20"/>
        </w:rPr>
        <w:t>Dhaka,</w:t>
      </w:r>
      <w:r w:rsidRPr="00AE7C3D">
        <w:rPr>
          <w:rFonts w:ascii="Arial" w:hAnsi="Arial" w:cs="Arial"/>
          <w:spacing w:val="13"/>
          <w:sz w:val="20"/>
          <w:szCs w:val="20"/>
        </w:rPr>
        <w:t xml:space="preserve"> </w:t>
      </w:r>
      <w:r w:rsidRPr="00AE7C3D">
        <w:rPr>
          <w:rFonts w:ascii="Arial" w:hAnsi="Arial" w:cs="Arial"/>
          <w:sz w:val="20"/>
          <w:szCs w:val="20"/>
        </w:rPr>
        <w:t>B.</w:t>
      </w:r>
      <w:r w:rsidRPr="00AE7C3D">
        <w:rPr>
          <w:rFonts w:ascii="Arial" w:hAnsi="Arial" w:cs="Arial"/>
          <w:spacing w:val="13"/>
          <w:sz w:val="20"/>
          <w:szCs w:val="20"/>
        </w:rPr>
        <w:t xml:space="preserve"> </w:t>
      </w:r>
      <w:r w:rsidRPr="00AE7C3D">
        <w:rPr>
          <w:rFonts w:ascii="Arial" w:hAnsi="Arial" w:cs="Arial"/>
          <w:sz w:val="20"/>
          <w:szCs w:val="20"/>
        </w:rPr>
        <w:t>L.,</w:t>
      </w:r>
      <w:r w:rsidRPr="00AE7C3D">
        <w:rPr>
          <w:rFonts w:ascii="Arial" w:hAnsi="Arial" w:cs="Arial"/>
          <w:spacing w:val="13"/>
          <w:sz w:val="20"/>
          <w:szCs w:val="20"/>
        </w:rPr>
        <w:t xml:space="preserve"> </w:t>
      </w:r>
      <w:proofErr w:type="spellStart"/>
      <w:r w:rsidRPr="00AE7C3D">
        <w:rPr>
          <w:rFonts w:ascii="Arial" w:hAnsi="Arial" w:cs="Arial"/>
          <w:sz w:val="20"/>
          <w:szCs w:val="20"/>
        </w:rPr>
        <w:t>Poonia</w:t>
      </w:r>
      <w:proofErr w:type="spellEnd"/>
      <w:r w:rsidRPr="00AE7C3D">
        <w:rPr>
          <w:rFonts w:ascii="Arial" w:hAnsi="Arial" w:cs="Arial"/>
          <w:sz w:val="20"/>
          <w:szCs w:val="20"/>
        </w:rPr>
        <w:t>,</w:t>
      </w:r>
      <w:r w:rsidRPr="00AE7C3D">
        <w:rPr>
          <w:rFonts w:ascii="Arial" w:hAnsi="Arial" w:cs="Arial"/>
          <w:spacing w:val="13"/>
          <w:sz w:val="20"/>
          <w:szCs w:val="20"/>
        </w:rPr>
        <w:t xml:space="preserve"> </w:t>
      </w:r>
      <w:r w:rsidRPr="00AE7C3D">
        <w:rPr>
          <w:rFonts w:ascii="Arial" w:hAnsi="Arial" w:cs="Arial"/>
          <w:sz w:val="20"/>
          <w:szCs w:val="20"/>
        </w:rPr>
        <w:t>M.</w:t>
      </w:r>
      <w:r w:rsidRPr="00AE7C3D">
        <w:rPr>
          <w:rFonts w:ascii="Arial" w:hAnsi="Arial" w:cs="Arial"/>
          <w:spacing w:val="13"/>
          <w:sz w:val="20"/>
          <w:szCs w:val="20"/>
        </w:rPr>
        <w:t xml:space="preserve"> </w:t>
      </w:r>
      <w:r w:rsidRPr="00AE7C3D">
        <w:rPr>
          <w:rFonts w:ascii="Arial" w:hAnsi="Arial" w:cs="Arial"/>
          <w:sz w:val="20"/>
          <w:szCs w:val="20"/>
        </w:rPr>
        <w:t>K.,</w:t>
      </w:r>
      <w:r w:rsidRPr="00AE7C3D">
        <w:rPr>
          <w:rFonts w:ascii="Arial" w:hAnsi="Arial" w:cs="Arial"/>
          <w:spacing w:val="12"/>
          <w:sz w:val="20"/>
          <w:szCs w:val="20"/>
        </w:rPr>
        <w:t xml:space="preserve"> </w:t>
      </w:r>
      <w:r w:rsidRPr="00AE7C3D">
        <w:rPr>
          <w:rFonts w:ascii="Arial" w:hAnsi="Arial" w:cs="Arial"/>
          <w:sz w:val="20"/>
          <w:szCs w:val="20"/>
        </w:rPr>
        <w:t>Tyagi,</w:t>
      </w:r>
      <w:r w:rsidRPr="00AE7C3D">
        <w:rPr>
          <w:rFonts w:ascii="Arial" w:hAnsi="Arial" w:cs="Arial"/>
          <w:spacing w:val="16"/>
          <w:sz w:val="20"/>
          <w:szCs w:val="20"/>
        </w:rPr>
        <w:t xml:space="preserve"> </w:t>
      </w:r>
      <w:r w:rsidRPr="00AE7C3D">
        <w:rPr>
          <w:rFonts w:ascii="Arial" w:hAnsi="Arial" w:cs="Arial"/>
          <w:sz w:val="20"/>
          <w:szCs w:val="20"/>
        </w:rPr>
        <w:t>S.</w:t>
      </w:r>
      <w:r w:rsidRPr="00AE7C3D">
        <w:rPr>
          <w:rFonts w:ascii="Arial" w:hAnsi="Arial" w:cs="Arial"/>
          <w:spacing w:val="13"/>
          <w:sz w:val="20"/>
          <w:szCs w:val="20"/>
        </w:rPr>
        <w:t xml:space="preserve"> </w:t>
      </w:r>
      <w:r w:rsidRPr="00AE7C3D">
        <w:rPr>
          <w:rFonts w:ascii="Arial" w:hAnsi="Arial" w:cs="Arial"/>
          <w:sz w:val="20"/>
          <w:szCs w:val="20"/>
        </w:rPr>
        <w:t>V.</w:t>
      </w:r>
      <w:r w:rsidRPr="00AE7C3D">
        <w:rPr>
          <w:rFonts w:ascii="Arial" w:hAnsi="Arial" w:cs="Arial"/>
          <w:spacing w:val="12"/>
          <w:sz w:val="20"/>
          <w:szCs w:val="20"/>
        </w:rPr>
        <w:t xml:space="preserve"> </w:t>
      </w:r>
      <w:r w:rsidRPr="00AE7C3D">
        <w:rPr>
          <w:rFonts w:ascii="Arial" w:hAnsi="Arial" w:cs="Arial"/>
          <w:sz w:val="20"/>
          <w:szCs w:val="20"/>
        </w:rPr>
        <w:t>S.,</w:t>
      </w:r>
      <w:r w:rsidRPr="00AE7C3D">
        <w:rPr>
          <w:rFonts w:ascii="Arial" w:hAnsi="Arial" w:cs="Arial"/>
          <w:spacing w:val="14"/>
          <w:sz w:val="20"/>
          <w:szCs w:val="20"/>
        </w:rPr>
        <w:t xml:space="preserve"> </w:t>
      </w:r>
      <w:r w:rsidRPr="00AE7C3D">
        <w:rPr>
          <w:rFonts w:ascii="Arial" w:hAnsi="Arial" w:cs="Arial"/>
          <w:sz w:val="20"/>
          <w:szCs w:val="20"/>
        </w:rPr>
        <w:t>&amp;</w:t>
      </w:r>
      <w:r w:rsidRPr="00AE7C3D">
        <w:rPr>
          <w:rFonts w:ascii="Arial" w:hAnsi="Arial" w:cs="Arial"/>
          <w:spacing w:val="13"/>
          <w:sz w:val="20"/>
          <w:szCs w:val="20"/>
        </w:rPr>
        <w:t xml:space="preserve"> </w:t>
      </w:r>
      <w:r w:rsidRPr="00AE7C3D">
        <w:rPr>
          <w:rFonts w:ascii="Arial" w:hAnsi="Arial" w:cs="Arial"/>
          <w:sz w:val="20"/>
          <w:szCs w:val="20"/>
        </w:rPr>
        <w:t>Verma,</w:t>
      </w:r>
      <w:r w:rsidRPr="00AE7C3D">
        <w:rPr>
          <w:rFonts w:ascii="Arial" w:hAnsi="Arial" w:cs="Arial"/>
          <w:spacing w:val="13"/>
          <w:sz w:val="20"/>
          <w:szCs w:val="20"/>
        </w:rPr>
        <w:t xml:space="preserve"> </w:t>
      </w:r>
      <w:r w:rsidRPr="00AE7C3D">
        <w:rPr>
          <w:rFonts w:ascii="Arial" w:hAnsi="Arial" w:cs="Arial"/>
          <w:sz w:val="20"/>
          <w:szCs w:val="20"/>
        </w:rPr>
        <w:t>S.</w:t>
      </w:r>
      <w:r w:rsidRPr="00AE7C3D">
        <w:rPr>
          <w:rFonts w:ascii="Arial" w:hAnsi="Arial" w:cs="Arial"/>
          <w:spacing w:val="13"/>
          <w:sz w:val="20"/>
          <w:szCs w:val="20"/>
        </w:rPr>
        <w:t xml:space="preserve"> </w:t>
      </w:r>
      <w:r w:rsidRPr="00AE7C3D">
        <w:rPr>
          <w:rFonts w:ascii="Arial" w:hAnsi="Arial" w:cs="Arial"/>
          <w:sz w:val="20"/>
          <w:szCs w:val="20"/>
        </w:rPr>
        <w:t>R.</w:t>
      </w:r>
      <w:r w:rsidRPr="00AE7C3D">
        <w:rPr>
          <w:rFonts w:ascii="Arial" w:hAnsi="Arial" w:cs="Arial"/>
          <w:spacing w:val="13"/>
          <w:sz w:val="20"/>
          <w:szCs w:val="20"/>
        </w:rPr>
        <w:t xml:space="preserve"> </w:t>
      </w:r>
      <w:r w:rsidRPr="00AE7C3D">
        <w:rPr>
          <w:rFonts w:ascii="Arial" w:hAnsi="Arial" w:cs="Arial"/>
          <w:sz w:val="20"/>
          <w:szCs w:val="20"/>
        </w:rPr>
        <w:t>Involvement</w:t>
      </w:r>
      <w:r w:rsidRPr="00AE7C3D">
        <w:rPr>
          <w:rFonts w:ascii="Arial" w:hAnsi="Arial" w:cs="Arial"/>
          <w:spacing w:val="-57"/>
          <w:sz w:val="20"/>
          <w:szCs w:val="20"/>
        </w:rPr>
        <w:t xml:space="preserve"> </w:t>
      </w:r>
      <w:r w:rsidRPr="00AE7C3D">
        <w:rPr>
          <w:rFonts w:ascii="Arial" w:hAnsi="Arial" w:cs="Arial"/>
          <w:sz w:val="20"/>
          <w:szCs w:val="20"/>
        </w:rPr>
        <w:t>of</w:t>
      </w:r>
      <w:r w:rsidRPr="00AE7C3D">
        <w:rPr>
          <w:rFonts w:ascii="Arial" w:hAnsi="Arial" w:cs="Arial"/>
          <w:spacing w:val="1"/>
          <w:sz w:val="20"/>
          <w:szCs w:val="20"/>
        </w:rPr>
        <w:t xml:space="preserve"> </w:t>
      </w:r>
      <w:r w:rsidRPr="00AE7C3D">
        <w:rPr>
          <w:rFonts w:ascii="Arial" w:hAnsi="Arial" w:cs="Arial"/>
          <w:sz w:val="20"/>
          <w:szCs w:val="20"/>
        </w:rPr>
        <w:t>farm</w:t>
      </w:r>
      <w:r w:rsidRPr="00AE7C3D">
        <w:rPr>
          <w:rFonts w:ascii="Arial" w:hAnsi="Arial" w:cs="Arial"/>
          <w:spacing w:val="1"/>
          <w:sz w:val="20"/>
          <w:szCs w:val="20"/>
        </w:rPr>
        <w:t xml:space="preserve"> </w:t>
      </w:r>
      <w:r w:rsidRPr="00AE7C3D">
        <w:rPr>
          <w:rFonts w:ascii="Arial" w:hAnsi="Arial" w:cs="Arial"/>
          <w:sz w:val="20"/>
          <w:szCs w:val="20"/>
        </w:rPr>
        <w:t>women</w:t>
      </w:r>
      <w:r w:rsidRPr="00AE7C3D">
        <w:rPr>
          <w:rFonts w:ascii="Arial" w:hAnsi="Arial" w:cs="Arial"/>
          <w:spacing w:val="61"/>
          <w:sz w:val="20"/>
          <w:szCs w:val="20"/>
        </w:rPr>
        <w:t xml:space="preserve"> </w:t>
      </w:r>
      <w:r w:rsidRPr="00AE7C3D">
        <w:rPr>
          <w:rFonts w:ascii="Arial" w:hAnsi="Arial" w:cs="Arial"/>
          <w:sz w:val="20"/>
          <w:szCs w:val="20"/>
        </w:rPr>
        <w:t>in</w:t>
      </w:r>
      <w:r w:rsidRPr="00AE7C3D">
        <w:rPr>
          <w:rFonts w:ascii="Arial" w:hAnsi="Arial" w:cs="Arial"/>
          <w:spacing w:val="61"/>
          <w:sz w:val="20"/>
          <w:szCs w:val="20"/>
        </w:rPr>
        <w:t xml:space="preserve"> </w:t>
      </w:r>
      <w:r w:rsidRPr="00AE7C3D">
        <w:rPr>
          <w:rFonts w:ascii="Arial" w:hAnsi="Arial" w:cs="Arial"/>
          <w:sz w:val="20"/>
          <w:szCs w:val="20"/>
        </w:rPr>
        <w:t>decision-making</w:t>
      </w:r>
      <w:r w:rsidRPr="00AE7C3D">
        <w:rPr>
          <w:rFonts w:ascii="Arial" w:hAnsi="Arial" w:cs="Arial"/>
          <w:spacing w:val="61"/>
          <w:sz w:val="20"/>
          <w:szCs w:val="20"/>
        </w:rPr>
        <w:t xml:space="preserve"> </w:t>
      </w:r>
      <w:r w:rsidRPr="00AE7C3D">
        <w:rPr>
          <w:rFonts w:ascii="Arial" w:hAnsi="Arial" w:cs="Arial"/>
          <w:sz w:val="20"/>
          <w:szCs w:val="20"/>
        </w:rPr>
        <w:t>in</w:t>
      </w:r>
      <w:r w:rsidRPr="00AE7C3D">
        <w:rPr>
          <w:rFonts w:ascii="Arial" w:hAnsi="Arial" w:cs="Arial"/>
          <w:spacing w:val="61"/>
          <w:sz w:val="20"/>
          <w:szCs w:val="20"/>
        </w:rPr>
        <w:t xml:space="preserve"> </w:t>
      </w:r>
      <w:r w:rsidRPr="00AE7C3D">
        <w:rPr>
          <w:rFonts w:ascii="Arial" w:hAnsi="Arial" w:cs="Arial"/>
          <w:sz w:val="20"/>
          <w:szCs w:val="20"/>
        </w:rPr>
        <w:t xml:space="preserve">agriculture. </w:t>
      </w:r>
      <w:r w:rsidRPr="00AE7C3D">
        <w:rPr>
          <w:rFonts w:ascii="Arial" w:hAnsi="Arial" w:cs="Arial"/>
          <w:i/>
          <w:sz w:val="20"/>
          <w:szCs w:val="20"/>
        </w:rPr>
        <w:t>Studies</w:t>
      </w:r>
      <w:r w:rsidRPr="00AE7C3D">
        <w:rPr>
          <w:rFonts w:ascii="Arial" w:hAnsi="Arial" w:cs="Arial"/>
          <w:i/>
          <w:spacing w:val="61"/>
          <w:sz w:val="20"/>
          <w:szCs w:val="20"/>
        </w:rPr>
        <w:t xml:space="preserve"> </w:t>
      </w:r>
      <w:r w:rsidRPr="00AE7C3D">
        <w:rPr>
          <w:rFonts w:ascii="Arial" w:hAnsi="Arial" w:cs="Arial"/>
          <w:i/>
          <w:sz w:val="20"/>
          <w:szCs w:val="20"/>
        </w:rPr>
        <w:t>on</w:t>
      </w:r>
      <w:r w:rsidRPr="00AE7C3D">
        <w:rPr>
          <w:rFonts w:ascii="Arial" w:hAnsi="Arial" w:cs="Arial"/>
          <w:i/>
          <w:spacing w:val="61"/>
          <w:sz w:val="20"/>
          <w:szCs w:val="20"/>
        </w:rPr>
        <w:t xml:space="preserve"> </w:t>
      </w:r>
      <w:r w:rsidRPr="00AE7C3D">
        <w:rPr>
          <w:rFonts w:ascii="Arial" w:hAnsi="Arial" w:cs="Arial"/>
          <w:i/>
          <w:sz w:val="20"/>
          <w:szCs w:val="20"/>
        </w:rPr>
        <w:t>Home</w:t>
      </w:r>
      <w:r w:rsidRPr="00AE7C3D">
        <w:rPr>
          <w:rFonts w:ascii="Arial" w:hAnsi="Arial" w:cs="Arial"/>
          <w:i/>
          <w:spacing w:val="61"/>
          <w:sz w:val="20"/>
          <w:szCs w:val="20"/>
        </w:rPr>
        <w:t xml:space="preserve"> </w:t>
      </w:r>
      <w:r w:rsidRPr="00AE7C3D">
        <w:rPr>
          <w:rFonts w:ascii="Arial" w:hAnsi="Arial" w:cs="Arial"/>
          <w:i/>
          <w:sz w:val="20"/>
          <w:szCs w:val="20"/>
        </w:rPr>
        <w:t>and</w:t>
      </w:r>
      <w:r w:rsidRPr="00AE7C3D">
        <w:rPr>
          <w:rFonts w:ascii="Arial" w:hAnsi="Arial" w:cs="Arial"/>
          <w:i/>
          <w:spacing w:val="61"/>
          <w:sz w:val="20"/>
          <w:szCs w:val="20"/>
        </w:rPr>
        <w:t xml:space="preserve"> </w:t>
      </w:r>
      <w:r w:rsidRPr="00AE7C3D">
        <w:rPr>
          <w:rFonts w:ascii="Arial" w:hAnsi="Arial" w:cs="Arial"/>
          <w:i/>
          <w:sz w:val="20"/>
          <w:szCs w:val="20"/>
        </w:rPr>
        <w:t>Community</w:t>
      </w:r>
      <w:r w:rsidRPr="00AE7C3D">
        <w:rPr>
          <w:rFonts w:ascii="Arial" w:hAnsi="Arial" w:cs="Arial"/>
          <w:i/>
          <w:spacing w:val="-57"/>
          <w:sz w:val="20"/>
          <w:szCs w:val="20"/>
        </w:rPr>
        <w:t xml:space="preserve"> </w:t>
      </w:r>
      <w:r w:rsidR="00F314AE">
        <w:rPr>
          <w:rFonts w:ascii="Arial" w:hAnsi="Arial" w:cs="Arial"/>
          <w:i/>
          <w:sz w:val="20"/>
          <w:szCs w:val="20"/>
        </w:rPr>
        <w:t xml:space="preserve">Science </w:t>
      </w:r>
      <w:r w:rsidRPr="00AE7C3D">
        <w:rPr>
          <w:rFonts w:ascii="Arial" w:hAnsi="Arial" w:cs="Arial"/>
          <w:sz w:val="20"/>
          <w:szCs w:val="20"/>
        </w:rPr>
        <w:t>2013;</w:t>
      </w:r>
      <w:r w:rsidRPr="00AE7C3D">
        <w:rPr>
          <w:rFonts w:ascii="Arial" w:hAnsi="Arial" w:cs="Arial"/>
          <w:spacing w:val="-1"/>
          <w:sz w:val="20"/>
          <w:szCs w:val="20"/>
        </w:rPr>
        <w:t xml:space="preserve"> </w:t>
      </w:r>
      <w:r w:rsidRPr="00AE7C3D">
        <w:rPr>
          <w:rFonts w:ascii="Arial" w:hAnsi="Arial" w:cs="Arial"/>
          <w:i/>
          <w:sz w:val="20"/>
          <w:szCs w:val="20"/>
        </w:rPr>
        <w:t>7</w:t>
      </w:r>
      <w:r w:rsidRPr="00AE7C3D">
        <w:rPr>
          <w:rFonts w:ascii="Arial" w:hAnsi="Arial" w:cs="Arial"/>
          <w:sz w:val="20"/>
          <w:szCs w:val="20"/>
        </w:rPr>
        <w:t>(1), 35-37.</w:t>
      </w:r>
    </w:p>
    <w:p w14:paraId="1480A07D" w14:textId="3F3C6E36" w:rsidR="00AE7C3D" w:rsidRPr="00AE7C3D" w:rsidRDefault="00AE7C3D" w:rsidP="002F35B5">
      <w:pPr>
        <w:pStyle w:val="ListParagraph"/>
        <w:numPr>
          <w:ilvl w:val="0"/>
          <w:numId w:val="3"/>
        </w:numPr>
        <w:spacing w:after="0"/>
        <w:jc w:val="both"/>
        <w:rPr>
          <w:rFonts w:ascii="Arial" w:hAnsi="Arial" w:cs="Arial"/>
          <w:color w:val="222222"/>
          <w:sz w:val="20"/>
          <w:szCs w:val="20"/>
          <w:shd w:val="clear" w:color="auto" w:fill="FFFFFF"/>
        </w:rPr>
      </w:pPr>
      <w:r w:rsidRPr="00AE7C3D">
        <w:rPr>
          <w:rFonts w:ascii="Arial" w:hAnsi="Arial" w:cs="Arial"/>
          <w:color w:val="222222"/>
          <w:sz w:val="20"/>
          <w:szCs w:val="20"/>
          <w:shd w:val="clear" w:color="auto" w:fill="FFFFFF"/>
        </w:rPr>
        <w:t xml:space="preserve">Banik, T., Prakash, S., &amp; Lal, S. P. A Comprehensive Analysis of the Impediments Perceived by the Members of </w:t>
      </w:r>
      <w:r w:rsidR="00F314AE">
        <w:rPr>
          <w:rFonts w:ascii="Arial" w:hAnsi="Arial" w:cs="Arial"/>
          <w:color w:val="222222"/>
          <w:sz w:val="20"/>
          <w:szCs w:val="20"/>
          <w:shd w:val="clear" w:color="auto" w:fill="FFFFFF"/>
        </w:rPr>
        <w:t>Farmer-Producer</w:t>
      </w:r>
      <w:r w:rsidRPr="00AE7C3D">
        <w:rPr>
          <w:rFonts w:ascii="Arial" w:hAnsi="Arial" w:cs="Arial"/>
          <w:color w:val="222222"/>
          <w:sz w:val="20"/>
          <w:szCs w:val="20"/>
          <w:shd w:val="clear" w:color="auto" w:fill="FFFFFF"/>
        </w:rPr>
        <w:t xml:space="preserve"> Organizations in North Bihar, India. </w:t>
      </w:r>
      <w:r w:rsidRPr="00AE7C3D">
        <w:rPr>
          <w:rFonts w:ascii="Arial" w:hAnsi="Arial" w:cs="Arial"/>
          <w:i/>
          <w:iCs/>
          <w:color w:val="222222"/>
          <w:sz w:val="20"/>
          <w:szCs w:val="20"/>
          <w:shd w:val="clear" w:color="auto" w:fill="FFFFFF"/>
        </w:rPr>
        <w:t xml:space="preserve">Journal of Scientific Research and </w:t>
      </w:r>
      <w:r w:rsidR="00F314AE">
        <w:rPr>
          <w:rFonts w:ascii="Arial" w:hAnsi="Arial" w:cs="Arial"/>
          <w:i/>
          <w:iCs/>
          <w:color w:val="222222"/>
          <w:sz w:val="20"/>
          <w:szCs w:val="20"/>
          <w:shd w:val="clear" w:color="auto" w:fill="FFFFFF"/>
        </w:rPr>
        <w:t xml:space="preserve">Reports </w:t>
      </w:r>
      <w:r w:rsidRPr="00AE7C3D">
        <w:rPr>
          <w:rFonts w:ascii="Arial" w:hAnsi="Arial" w:cs="Arial"/>
          <w:color w:val="222222"/>
          <w:sz w:val="20"/>
          <w:szCs w:val="20"/>
          <w:shd w:val="clear" w:color="auto" w:fill="FFFFFF"/>
        </w:rPr>
        <w:t>2024a; </w:t>
      </w:r>
      <w:r w:rsidRPr="00AE7C3D">
        <w:rPr>
          <w:rFonts w:ascii="Arial" w:hAnsi="Arial" w:cs="Arial"/>
          <w:i/>
          <w:iCs/>
          <w:color w:val="222222"/>
          <w:sz w:val="20"/>
          <w:szCs w:val="20"/>
          <w:shd w:val="clear" w:color="auto" w:fill="FFFFFF"/>
        </w:rPr>
        <w:t>30</w:t>
      </w:r>
      <w:r w:rsidRPr="00AE7C3D">
        <w:rPr>
          <w:rFonts w:ascii="Arial" w:hAnsi="Arial" w:cs="Arial"/>
          <w:color w:val="222222"/>
          <w:sz w:val="20"/>
          <w:szCs w:val="20"/>
          <w:shd w:val="clear" w:color="auto" w:fill="FFFFFF"/>
        </w:rPr>
        <w:t>(7), 226-233.</w:t>
      </w:r>
    </w:p>
    <w:p w14:paraId="2A307F1A" w14:textId="0C5CD40E" w:rsidR="00AE7C3D" w:rsidRPr="00AE7C3D" w:rsidRDefault="00AE7C3D" w:rsidP="002F35B5">
      <w:pPr>
        <w:pStyle w:val="ListParagraph"/>
        <w:numPr>
          <w:ilvl w:val="0"/>
          <w:numId w:val="3"/>
        </w:numPr>
        <w:spacing w:after="0"/>
        <w:jc w:val="both"/>
        <w:rPr>
          <w:rFonts w:ascii="Arial" w:hAnsi="Arial" w:cs="Arial"/>
          <w:sz w:val="20"/>
          <w:szCs w:val="20"/>
        </w:rPr>
      </w:pPr>
      <w:r w:rsidRPr="00AE7C3D">
        <w:rPr>
          <w:rFonts w:ascii="Arial" w:hAnsi="Arial" w:cs="Arial"/>
          <w:sz w:val="20"/>
          <w:szCs w:val="20"/>
        </w:rPr>
        <w:t>Gladwin, C. H., Thomson, A. M., Peterson, J. S., &amp; Anderson, A. S. Addressing food</w:t>
      </w:r>
      <w:r w:rsidRPr="00AE7C3D">
        <w:rPr>
          <w:rFonts w:ascii="Arial" w:hAnsi="Arial" w:cs="Arial"/>
          <w:spacing w:val="1"/>
          <w:sz w:val="20"/>
          <w:szCs w:val="20"/>
        </w:rPr>
        <w:t xml:space="preserve"> </w:t>
      </w:r>
      <w:r w:rsidRPr="00AE7C3D">
        <w:rPr>
          <w:rFonts w:ascii="Arial" w:hAnsi="Arial" w:cs="Arial"/>
          <w:sz w:val="20"/>
          <w:szCs w:val="20"/>
        </w:rPr>
        <w:t>security</w:t>
      </w:r>
      <w:r w:rsidRPr="00AE7C3D">
        <w:rPr>
          <w:rFonts w:ascii="Arial" w:hAnsi="Arial" w:cs="Arial"/>
          <w:spacing w:val="1"/>
          <w:sz w:val="20"/>
          <w:szCs w:val="20"/>
        </w:rPr>
        <w:t xml:space="preserve"> </w:t>
      </w:r>
      <w:r w:rsidRPr="00AE7C3D">
        <w:rPr>
          <w:rFonts w:ascii="Arial" w:hAnsi="Arial" w:cs="Arial"/>
          <w:sz w:val="20"/>
          <w:szCs w:val="20"/>
        </w:rPr>
        <w:t>in</w:t>
      </w:r>
      <w:r w:rsidRPr="00AE7C3D">
        <w:rPr>
          <w:rFonts w:ascii="Arial" w:hAnsi="Arial" w:cs="Arial"/>
          <w:spacing w:val="1"/>
          <w:sz w:val="20"/>
          <w:szCs w:val="20"/>
        </w:rPr>
        <w:t xml:space="preserve"> </w:t>
      </w:r>
      <w:r w:rsidRPr="00AE7C3D">
        <w:rPr>
          <w:rFonts w:ascii="Arial" w:hAnsi="Arial" w:cs="Arial"/>
          <w:sz w:val="20"/>
          <w:szCs w:val="20"/>
        </w:rPr>
        <w:t>Africa</w:t>
      </w:r>
      <w:r w:rsidRPr="00AE7C3D">
        <w:rPr>
          <w:rFonts w:ascii="Arial" w:hAnsi="Arial" w:cs="Arial"/>
          <w:spacing w:val="1"/>
          <w:sz w:val="20"/>
          <w:szCs w:val="20"/>
        </w:rPr>
        <w:t xml:space="preserve"> </w:t>
      </w:r>
      <w:r w:rsidRPr="00AE7C3D">
        <w:rPr>
          <w:rFonts w:ascii="Arial" w:hAnsi="Arial" w:cs="Arial"/>
          <w:sz w:val="20"/>
          <w:szCs w:val="20"/>
        </w:rPr>
        <w:t>via</w:t>
      </w:r>
      <w:r w:rsidRPr="00AE7C3D">
        <w:rPr>
          <w:rFonts w:ascii="Arial" w:hAnsi="Arial" w:cs="Arial"/>
          <w:spacing w:val="1"/>
          <w:sz w:val="20"/>
          <w:szCs w:val="20"/>
        </w:rPr>
        <w:t xml:space="preserve"> </w:t>
      </w:r>
      <w:r w:rsidRPr="00AE7C3D">
        <w:rPr>
          <w:rFonts w:ascii="Arial" w:hAnsi="Arial" w:cs="Arial"/>
          <w:sz w:val="20"/>
          <w:szCs w:val="20"/>
        </w:rPr>
        <w:t>multiple livelihood</w:t>
      </w:r>
      <w:r w:rsidRPr="00AE7C3D">
        <w:rPr>
          <w:rFonts w:ascii="Arial" w:hAnsi="Arial" w:cs="Arial"/>
          <w:spacing w:val="1"/>
          <w:sz w:val="20"/>
          <w:szCs w:val="20"/>
        </w:rPr>
        <w:t xml:space="preserve"> </w:t>
      </w:r>
      <w:r w:rsidRPr="00AE7C3D">
        <w:rPr>
          <w:rFonts w:ascii="Arial" w:hAnsi="Arial" w:cs="Arial"/>
          <w:sz w:val="20"/>
          <w:szCs w:val="20"/>
        </w:rPr>
        <w:t>strategies</w:t>
      </w:r>
      <w:r w:rsidRPr="00AE7C3D">
        <w:rPr>
          <w:rFonts w:ascii="Arial" w:hAnsi="Arial" w:cs="Arial"/>
          <w:spacing w:val="1"/>
          <w:sz w:val="20"/>
          <w:szCs w:val="20"/>
        </w:rPr>
        <w:t xml:space="preserve"> </w:t>
      </w:r>
      <w:r w:rsidRPr="00AE7C3D">
        <w:rPr>
          <w:rFonts w:ascii="Arial" w:hAnsi="Arial" w:cs="Arial"/>
          <w:sz w:val="20"/>
          <w:szCs w:val="20"/>
        </w:rPr>
        <w:t>of</w:t>
      </w:r>
      <w:r w:rsidRPr="00AE7C3D">
        <w:rPr>
          <w:rFonts w:ascii="Arial" w:hAnsi="Arial" w:cs="Arial"/>
          <w:spacing w:val="1"/>
          <w:sz w:val="20"/>
          <w:szCs w:val="20"/>
        </w:rPr>
        <w:t xml:space="preserve"> </w:t>
      </w:r>
      <w:r w:rsidRPr="00AE7C3D">
        <w:rPr>
          <w:rFonts w:ascii="Arial" w:hAnsi="Arial" w:cs="Arial"/>
          <w:sz w:val="20"/>
          <w:szCs w:val="20"/>
        </w:rPr>
        <w:t>women</w:t>
      </w:r>
      <w:r w:rsidRPr="00AE7C3D">
        <w:rPr>
          <w:rFonts w:ascii="Arial" w:hAnsi="Arial" w:cs="Arial"/>
          <w:spacing w:val="1"/>
          <w:sz w:val="20"/>
          <w:szCs w:val="20"/>
        </w:rPr>
        <w:t xml:space="preserve"> </w:t>
      </w:r>
      <w:r w:rsidRPr="00AE7C3D">
        <w:rPr>
          <w:rFonts w:ascii="Arial" w:hAnsi="Arial" w:cs="Arial"/>
          <w:sz w:val="20"/>
          <w:szCs w:val="20"/>
        </w:rPr>
        <w:t xml:space="preserve">farmers. </w:t>
      </w:r>
      <w:r w:rsidRPr="00AE7C3D">
        <w:rPr>
          <w:rFonts w:ascii="Arial" w:hAnsi="Arial" w:cs="Arial"/>
          <w:i/>
          <w:sz w:val="20"/>
          <w:szCs w:val="20"/>
        </w:rPr>
        <w:t>Food</w:t>
      </w:r>
      <w:r w:rsidRPr="00AE7C3D">
        <w:rPr>
          <w:rFonts w:ascii="Arial" w:hAnsi="Arial" w:cs="Arial"/>
          <w:i/>
          <w:spacing w:val="1"/>
          <w:sz w:val="20"/>
          <w:szCs w:val="20"/>
        </w:rPr>
        <w:t xml:space="preserve"> </w:t>
      </w:r>
      <w:proofErr w:type="gramStart"/>
      <w:r w:rsidRPr="00AE7C3D">
        <w:rPr>
          <w:rFonts w:ascii="Arial" w:hAnsi="Arial" w:cs="Arial"/>
          <w:i/>
          <w:sz w:val="20"/>
          <w:szCs w:val="20"/>
        </w:rPr>
        <w:t>Policy</w:t>
      </w:r>
      <w:r w:rsidRPr="00AE7C3D">
        <w:rPr>
          <w:rFonts w:ascii="Arial" w:hAnsi="Arial" w:cs="Arial"/>
          <w:sz w:val="20"/>
          <w:szCs w:val="20"/>
        </w:rPr>
        <w:t>.</w:t>
      </w:r>
      <w:r w:rsidR="00F314AE">
        <w:rPr>
          <w:rFonts w:ascii="Arial" w:hAnsi="Arial" w:cs="Arial"/>
          <w:sz w:val="20"/>
          <w:szCs w:val="20"/>
        </w:rPr>
        <w:t>.</w:t>
      </w:r>
      <w:proofErr w:type="gramEnd"/>
      <w:r w:rsidR="00F314AE">
        <w:rPr>
          <w:rFonts w:ascii="Arial" w:hAnsi="Arial" w:cs="Arial"/>
          <w:sz w:val="20"/>
          <w:szCs w:val="20"/>
        </w:rPr>
        <w:t xml:space="preserve"> </w:t>
      </w:r>
      <w:r w:rsidRPr="00AE7C3D">
        <w:rPr>
          <w:rFonts w:ascii="Arial" w:hAnsi="Arial" w:cs="Arial"/>
          <w:sz w:val="20"/>
          <w:szCs w:val="20"/>
        </w:rPr>
        <w:t xml:space="preserve">2001; </w:t>
      </w:r>
      <w:r w:rsidRPr="00AE7C3D">
        <w:rPr>
          <w:rFonts w:ascii="Arial" w:hAnsi="Arial" w:cs="Arial"/>
          <w:i/>
          <w:sz w:val="20"/>
          <w:szCs w:val="20"/>
        </w:rPr>
        <w:t>26</w:t>
      </w:r>
      <w:r w:rsidRPr="00AE7C3D">
        <w:rPr>
          <w:rFonts w:ascii="Arial" w:hAnsi="Arial" w:cs="Arial"/>
          <w:sz w:val="20"/>
          <w:szCs w:val="20"/>
        </w:rPr>
        <w:t>(2),</w:t>
      </w:r>
      <w:r w:rsidRPr="00AE7C3D">
        <w:rPr>
          <w:rFonts w:ascii="Arial" w:hAnsi="Arial" w:cs="Arial"/>
          <w:spacing w:val="-57"/>
          <w:sz w:val="20"/>
          <w:szCs w:val="20"/>
        </w:rPr>
        <w:t xml:space="preserve"> </w:t>
      </w:r>
      <w:r w:rsidRPr="00AE7C3D">
        <w:rPr>
          <w:rFonts w:ascii="Arial" w:hAnsi="Arial" w:cs="Arial"/>
          <w:sz w:val="20"/>
          <w:szCs w:val="20"/>
        </w:rPr>
        <w:t>177-207.</w:t>
      </w:r>
    </w:p>
    <w:p w14:paraId="2820DA49" w14:textId="140B045F" w:rsidR="00AE7C3D" w:rsidRPr="00694E76" w:rsidRDefault="00AE7C3D" w:rsidP="002F35B5">
      <w:pPr>
        <w:pStyle w:val="ListParagraph"/>
        <w:numPr>
          <w:ilvl w:val="0"/>
          <w:numId w:val="3"/>
        </w:numPr>
        <w:spacing w:before="257" w:after="0"/>
        <w:ind w:right="394"/>
        <w:jc w:val="both"/>
        <w:rPr>
          <w:rFonts w:ascii="Arial" w:hAnsi="Arial" w:cs="Arial"/>
          <w:b/>
          <w:bCs/>
          <w:sz w:val="20"/>
          <w:szCs w:val="20"/>
        </w:rPr>
      </w:pPr>
      <w:proofErr w:type="spellStart"/>
      <w:r w:rsidRPr="00F314AE">
        <w:rPr>
          <w:rFonts w:ascii="Arial" w:hAnsi="Arial" w:cs="Arial"/>
          <w:sz w:val="20"/>
          <w:szCs w:val="20"/>
        </w:rPr>
        <w:t>Girade</w:t>
      </w:r>
      <w:proofErr w:type="spellEnd"/>
      <w:r w:rsidRPr="00F314AE">
        <w:rPr>
          <w:rFonts w:ascii="Arial" w:hAnsi="Arial" w:cs="Arial"/>
          <w:sz w:val="20"/>
          <w:szCs w:val="20"/>
        </w:rPr>
        <w:t>, S.</w:t>
      </w:r>
      <w:r w:rsidR="00F314AE" w:rsidRPr="00F314AE">
        <w:rPr>
          <w:rFonts w:ascii="Arial" w:hAnsi="Arial" w:cs="Arial"/>
          <w:sz w:val="20"/>
          <w:szCs w:val="20"/>
        </w:rPr>
        <w:t xml:space="preserve"> </w:t>
      </w:r>
      <w:r w:rsidRPr="00F314AE">
        <w:rPr>
          <w:rFonts w:ascii="Arial" w:hAnsi="Arial" w:cs="Arial"/>
          <w:sz w:val="20"/>
          <w:szCs w:val="20"/>
        </w:rPr>
        <w:t xml:space="preserve">Profile </w:t>
      </w:r>
      <w:proofErr w:type="gramStart"/>
      <w:r w:rsidRPr="00F314AE">
        <w:rPr>
          <w:rFonts w:ascii="Arial" w:hAnsi="Arial" w:cs="Arial"/>
          <w:sz w:val="20"/>
          <w:szCs w:val="20"/>
        </w:rPr>
        <w:t>Of</w:t>
      </w:r>
      <w:proofErr w:type="gramEnd"/>
      <w:r w:rsidRPr="00F314AE">
        <w:rPr>
          <w:rFonts w:ascii="Arial" w:hAnsi="Arial" w:cs="Arial"/>
          <w:sz w:val="20"/>
          <w:szCs w:val="20"/>
        </w:rPr>
        <w:t xml:space="preserve"> Farm Women </w:t>
      </w:r>
      <w:proofErr w:type="gramStart"/>
      <w:r w:rsidRPr="00F314AE">
        <w:rPr>
          <w:rFonts w:ascii="Arial" w:hAnsi="Arial" w:cs="Arial"/>
          <w:sz w:val="20"/>
          <w:szCs w:val="20"/>
        </w:rPr>
        <w:t>And</w:t>
      </w:r>
      <w:proofErr w:type="gramEnd"/>
      <w:r w:rsidRPr="00F314AE">
        <w:rPr>
          <w:rFonts w:ascii="Arial" w:hAnsi="Arial" w:cs="Arial"/>
          <w:sz w:val="20"/>
          <w:szCs w:val="20"/>
        </w:rPr>
        <w:t xml:space="preserve"> Constraints Faced </w:t>
      </w:r>
      <w:proofErr w:type="gramStart"/>
      <w:r w:rsidRPr="00F314AE">
        <w:rPr>
          <w:rFonts w:ascii="Arial" w:hAnsi="Arial" w:cs="Arial"/>
          <w:sz w:val="20"/>
          <w:szCs w:val="20"/>
        </w:rPr>
        <w:t>By</w:t>
      </w:r>
      <w:proofErr w:type="gramEnd"/>
      <w:r w:rsidRPr="00F314AE">
        <w:rPr>
          <w:rFonts w:ascii="Arial" w:hAnsi="Arial" w:cs="Arial"/>
          <w:sz w:val="20"/>
          <w:szCs w:val="20"/>
        </w:rPr>
        <w:t xml:space="preserve"> Them </w:t>
      </w:r>
      <w:proofErr w:type="gramStart"/>
      <w:r w:rsidRPr="00F314AE">
        <w:rPr>
          <w:rFonts w:ascii="Arial" w:hAnsi="Arial" w:cs="Arial"/>
          <w:sz w:val="20"/>
          <w:szCs w:val="20"/>
        </w:rPr>
        <w:t>In</w:t>
      </w:r>
      <w:proofErr w:type="gramEnd"/>
      <w:r w:rsidRPr="00F314AE">
        <w:rPr>
          <w:rFonts w:ascii="Arial" w:hAnsi="Arial" w:cs="Arial"/>
          <w:sz w:val="20"/>
          <w:szCs w:val="20"/>
        </w:rPr>
        <w:t xml:space="preserve"> Participation </w:t>
      </w:r>
      <w:proofErr w:type="gramStart"/>
      <w:r w:rsidRPr="00F314AE">
        <w:rPr>
          <w:rFonts w:ascii="Arial" w:hAnsi="Arial" w:cs="Arial"/>
          <w:sz w:val="20"/>
          <w:szCs w:val="20"/>
        </w:rPr>
        <w:t>Of</w:t>
      </w:r>
      <w:proofErr w:type="gramEnd"/>
      <w:r w:rsidRPr="00F314AE">
        <w:rPr>
          <w:rFonts w:ascii="Arial" w:hAnsi="Arial" w:cs="Arial"/>
          <w:spacing w:val="1"/>
          <w:sz w:val="20"/>
          <w:szCs w:val="20"/>
        </w:rPr>
        <w:t xml:space="preserve"> </w:t>
      </w:r>
      <w:r w:rsidRPr="00F314AE">
        <w:rPr>
          <w:rFonts w:ascii="Arial" w:hAnsi="Arial" w:cs="Arial"/>
          <w:sz w:val="20"/>
          <w:szCs w:val="20"/>
        </w:rPr>
        <w:t>Farm</w:t>
      </w:r>
      <w:r w:rsidRPr="00F314AE">
        <w:rPr>
          <w:rFonts w:ascii="Arial" w:hAnsi="Arial" w:cs="Arial"/>
          <w:spacing w:val="-2"/>
          <w:sz w:val="20"/>
          <w:szCs w:val="20"/>
        </w:rPr>
        <w:t xml:space="preserve"> </w:t>
      </w:r>
      <w:proofErr w:type="gramStart"/>
      <w:r w:rsidRPr="00F314AE">
        <w:rPr>
          <w:rFonts w:ascii="Arial" w:hAnsi="Arial" w:cs="Arial"/>
          <w:sz w:val="20"/>
          <w:szCs w:val="20"/>
        </w:rPr>
        <w:t>And</w:t>
      </w:r>
      <w:proofErr w:type="gramEnd"/>
      <w:r w:rsidRPr="00F314AE">
        <w:rPr>
          <w:rFonts w:ascii="Arial" w:hAnsi="Arial" w:cs="Arial"/>
          <w:spacing w:val="1"/>
          <w:sz w:val="20"/>
          <w:szCs w:val="20"/>
        </w:rPr>
        <w:t xml:space="preserve"> </w:t>
      </w:r>
      <w:r w:rsidRPr="00F314AE">
        <w:rPr>
          <w:rFonts w:ascii="Arial" w:hAnsi="Arial" w:cs="Arial"/>
          <w:sz w:val="20"/>
          <w:szCs w:val="20"/>
        </w:rPr>
        <w:t>Allied</w:t>
      </w:r>
      <w:r w:rsidRPr="00F314AE">
        <w:rPr>
          <w:rFonts w:ascii="Arial" w:hAnsi="Arial" w:cs="Arial"/>
          <w:spacing w:val="-1"/>
          <w:sz w:val="20"/>
          <w:szCs w:val="20"/>
        </w:rPr>
        <w:t xml:space="preserve"> </w:t>
      </w:r>
      <w:r w:rsidRPr="00F314AE">
        <w:rPr>
          <w:rFonts w:ascii="Arial" w:hAnsi="Arial" w:cs="Arial"/>
          <w:sz w:val="20"/>
          <w:szCs w:val="20"/>
        </w:rPr>
        <w:t>Activities.</w:t>
      </w:r>
      <w:r w:rsidR="00F314AE">
        <w:rPr>
          <w:rFonts w:ascii="Arial" w:hAnsi="Arial" w:cs="Arial"/>
          <w:sz w:val="20"/>
          <w:szCs w:val="20"/>
        </w:rPr>
        <w:t xml:space="preserve"> </w:t>
      </w:r>
      <w:r w:rsidRPr="00F314AE">
        <w:rPr>
          <w:rFonts w:ascii="Arial" w:hAnsi="Arial" w:cs="Arial"/>
          <w:sz w:val="20"/>
          <w:szCs w:val="20"/>
        </w:rPr>
        <w:t xml:space="preserve">Indian Journal of Applied </w:t>
      </w:r>
      <w:r w:rsidR="00F314AE">
        <w:rPr>
          <w:rFonts w:ascii="Arial" w:hAnsi="Arial" w:cs="Arial"/>
          <w:sz w:val="20"/>
          <w:szCs w:val="20"/>
        </w:rPr>
        <w:t xml:space="preserve">Research </w:t>
      </w:r>
      <w:r w:rsidRPr="00F314AE">
        <w:rPr>
          <w:rFonts w:ascii="Arial" w:hAnsi="Arial" w:cs="Arial"/>
          <w:sz w:val="20"/>
          <w:szCs w:val="20"/>
        </w:rPr>
        <w:t>2012;</w:t>
      </w:r>
      <w:r w:rsidR="00F314AE">
        <w:rPr>
          <w:rFonts w:ascii="Arial" w:hAnsi="Arial" w:cs="Arial"/>
          <w:sz w:val="20"/>
          <w:szCs w:val="20"/>
        </w:rPr>
        <w:t>12(1).</w:t>
      </w:r>
    </w:p>
    <w:p w14:paraId="73FF27D4" w14:textId="77777777" w:rsidR="00694E76" w:rsidRDefault="00694E76" w:rsidP="00694E76">
      <w:pPr>
        <w:pStyle w:val="ListParagraph"/>
        <w:spacing w:before="257" w:after="0"/>
        <w:ind w:right="394"/>
        <w:jc w:val="both"/>
        <w:rPr>
          <w:rFonts w:ascii="Arial" w:hAnsi="Arial" w:cs="Arial"/>
          <w:b/>
          <w:bCs/>
          <w:sz w:val="20"/>
          <w:szCs w:val="20"/>
        </w:rPr>
      </w:pPr>
    </w:p>
    <w:p w14:paraId="56ADA487" w14:textId="77777777" w:rsidR="00694E76" w:rsidRDefault="00694E76" w:rsidP="00694E76">
      <w:pPr>
        <w:pStyle w:val="ListParagraph"/>
        <w:spacing w:before="257" w:after="0"/>
        <w:ind w:right="394"/>
        <w:jc w:val="both"/>
        <w:rPr>
          <w:rFonts w:ascii="Arial" w:hAnsi="Arial" w:cs="Arial"/>
          <w:b/>
          <w:bCs/>
          <w:sz w:val="20"/>
          <w:szCs w:val="20"/>
        </w:rPr>
      </w:pPr>
    </w:p>
    <w:p w14:paraId="7E40D8FE" w14:textId="3EBBD0EB" w:rsidR="00694E76" w:rsidRDefault="00694E76" w:rsidP="00694E76">
      <w:pPr>
        <w:pStyle w:val="ListParagraph"/>
        <w:numPr>
          <w:ilvl w:val="0"/>
          <w:numId w:val="6"/>
        </w:numPr>
        <w:spacing w:before="257" w:after="0"/>
        <w:ind w:right="394"/>
        <w:jc w:val="both"/>
        <w:rPr>
          <w:rFonts w:ascii="Arial" w:hAnsi="Arial" w:cs="Arial"/>
          <w:b/>
          <w:bCs/>
          <w:color w:val="EE0000"/>
          <w:sz w:val="20"/>
          <w:szCs w:val="20"/>
        </w:rPr>
      </w:pPr>
      <w:r w:rsidRPr="00694E76">
        <w:rPr>
          <w:rFonts w:ascii="Arial" w:hAnsi="Arial" w:cs="Arial"/>
          <w:b/>
          <w:bCs/>
          <w:color w:val="EE0000"/>
          <w:sz w:val="20"/>
          <w:szCs w:val="20"/>
        </w:rPr>
        <w:t>APA style not followed consistently.</w:t>
      </w:r>
    </w:p>
    <w:p w14:paraId="16C2A1D8" w14:textId="265D4583" w:rsidR="00694E76" w:rsidRDefault="00694E76" w:rsidP="00694E76">
      <w:pPr>
        <w:pStyle w:val="ListParagraph"/>
        <w:numPr>
          <w:ilvl w:val="0"/>
          <w:numId w:val="6"/>
        </w:numPr>
        <w:spacing w:before="257" w:after="0"/>
        <w:ind w:right="394"/>
        <w:jc w:val="both"/>
        <w:rPr>
          <w:rFonts w:ascii="Arial" w:hAnsi="Arial" w:cs="Arial"/>
          <w:b/>
          <w:bCs/>
          <w:color w:val="EE0000"/>
          <w:sz w:val="20"/>
          <w:szCs w:val="20"/>
        </w:rPr>
      </w:pPr>
      <w:r>
        <w:rPr>
          <w:rFonts w:ascii="Arial" w:hAnsi="Arial" w:cs="Arial"/>
          <w:b/>
          <w:bCs/>
          <w:color w:val="EE0000"/>
          <w:sz w:val="20"/>
          <w:szCs w:val="20"/>
        </w:rPr>
        <w:t>Lots of Grammatical Mistake</w:t>
      </w:r>
    </w:p>
    <w:p w14:paraId="38E3287C" w14:textId="1B9BFD13" w:rsidR="00694E76" w:rsidRDefault="00694E76" w:rsidP="00694E76">
      <w:pPr>
        <w:pStyle w:val="ListParagraph"/>
        <w:numPr>
          <w:ilvl w:val="0"/>
          <w:numId w:val="6"/>
        </w:numPr>
        <w:spacing w:before="257" w:after="0"/>
        <w:ind w:right="394"/>
        <w:jc w:val="both"/>
        <w:rPr>
          <w:rFonts w:ascii="Arial" w:hAnsi="Arial" w:cs="Arial"/>
          <w:b/>
          <w:bCs/>
          <w:color w:val="EE0000"/>
          <w:sz w:val="20"/>
          <w:szCs w:val="20"/>
        </w:rPr>
      </w:pPr>
      <w:r>
        <w:rPr>
          <w:rFonts w:ascii="Arial" w:hAnsi="Arial" w:cs="Arial"/>
          <w:b/>
          <w:bCs/>
          <w:color w:val="EE0000"/>
          <w:sz w:val="20"/>
          <w:szCs w:val="20"/>
        </w:rPr>
        <w:t>Issues of Capital and Small Letters</w:t>
      </w:r>
    </w:p>
    <w:p w14:paraId="5AD9E43E" w14:textId="7F3E8830" w:rsidR="00694E76" w:rsidRPr="00694E76" w:rsidRDefault="00694E76" w:rsidP="00694E76">
      <w:pPr>
        <w:pStyle w:val="ListParagraph"/>
        <w:numPr>
          <w:ilvl w:val="0"/>
          <w:numId w:val="6"/>
        </w:numPr>
        <w:spacing w:before="257" w:after="0"/>
        <w:ind w:right="394"/>
        <w:jc w:val="both"/>
        <w:rPr>
          <w:rFonts w:ascii="Arial" w:hAnsi="Arial" w:cs="Arial"/>
          <w:b/>
          <w:bCs/>
          <w:color w:val="EE0000"/>
          <w:sz w:val="20"/>
          <w:szCs w:val="20"/>
        </w:rPr>
      </w:pPr>
      <w:r w:rsidRPr="00694E76">
        <w:rPr>
          <w:rFonts w:ascii="Arial" w:hAnsi="Arial" w:cs="Arial"/>
          <w:b/>
          <w:bCs/>
          <w:color w:val="EE0000"/>
          <w:sz w:val="20"/>
          <w:szCs w:val="20"/>
        </w:rPr>
        <w:t>reference missing co-authors, page numbers, and journal details are incomplete.</w:t>
      </w:r>
    </w:p>
    <w:sectPr w:rsidR="00694E76" w:rsidRPr="00694E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1E44" w14:textId="77777777" w:rsidR="00A74C31" w:rsidRDefault="00A74C31" w:rsidP="007B6EB6">
      <w:pPr>
        <w:spacing w:after="0" w:line="240" w:lineRule="auto"/>
      </w:pPr>
      <w:r>
        <w:separator/>
      </w:r>
    </w:p>
  </w:endnote>
  <w:endnote w:type="continuationSeparator" w:id="0">
    <w:p w14:paraId="7716C9F5" w14:textId="77777777" w:rsidR="00A74C31" w:rsidRDefault="00A74C31" w:rsidP="007B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311" w14:textId="77777777" w:rsidR="007B6EB6" w:rsidRDefault="007B6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F541" w14:textId="77777777" w:rsidR="007B6EB6" w:rsidRDefault="007B6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3FF2" w14:textId="77777777" w:rsidR="007B6EB6" w:rsidRDefault="007B6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077B" w14:textId="77777777" w:rsidR="00A74C31" w:rsidRDefault="00A74C31" w:rsidP="007B6EB6">
      <w:pPr>
        <w:spacing w:after="0" w:line="240" w:lineRule="auto"/>
      </w:pPr>
      <w:r>
        <w:separator/>
      </w:r>
    </w:p>
  </w:footnote>
  <w:footnote w:type="continuationSeparator" w:id="0">
    <w:p w14:paraId="0B041846" w14:textId="77777777" w:rsidR="00A74C31" w:rsidRDefault="00A74C31" w:rsidP="007B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4590" w14:textId="7EED08CA" w:rsidR="007B6EB6" w:rsidRDefault="00000000">
    <w:pPr>
      <w:pStyle w:val="Header"/>
    </w:pPr>
    <w:r>
      <w:rPr>
        <w:noProof/>
      </w:rPr>
      <w:pict w14:anchorId="516DD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CBDD" w14:textId="5023B9BC" w:rsidR="007B6EB6" w:rsidRDefault="00000000">
    <w:pPr>
      <w:pStyle w:val="Header"/>
    </w:pPr>
    <w:r>
      <w:rPr>
        <w:noProof/>
      </w:rPr>
      <w:pict w14:anchorId="3CDB9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E400" w14:textId="2E5C10BB" w:rsidR="007B6EB6" w:rsidRDefault="00000000">
    <w:pPr>
      <w:pStyle w:val="Header"/>
    </w:pPr>
    <w:r>
      <w:rPr>
        <w:noProof/>
      </w:rPr>
      <w:pict w14:anchorId="4CBDF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2E2"/>
    <w:multiLevelType w:val="hybridMultilevel"/>
    <w:tmpl w:val="2CD09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4C47E1"/>
    <w:multiLevelType w:val="hybridMultilevel"/>
    <w:tmpl w:val="7F427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37731C"/>
    <w:multiLevelType w:val="multilevel"/>
    <w:tmpl w:val="B6882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93486"/>
    <w:multiLevelType w:val="hybridMultilevel"/>
    <w:tmpl w:val="839EBA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0B6B6C"/>
    <w:multiLevelType w:val="multilevel"/>
    <w:tmpl w:val="9866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32987"/>
    <w:multiLevelType w:val="hybridMultilevel"/>
    <w:tmpl w:val="9632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D7442"/>
    <w:multiLevelType w:val="hybridMultilevel"/>
    <w:tmpl w:val="AA68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07773"/>
    <w:multiLevelType w:val="hybridMultilevel"/>
    <w:tmpl w:val="3AE4CCD2"/>
    <w:lvl w:ilvl="0" w:tplc="BEB24BFA">
      <w:start w:val="1"/>
      <w:numFmt w:val="decimal"/>
      <w:lvlText w:val="%1."/>
      <w:lvlJc w:val="left"/>
      <w:pPr>
        <w:ind w:left="1567" w:hanging="360"/>
      </w:pPr>
      <w:rPr>
        <w:rFonts w:hint="default"/>
      </w:rPr>
    </w:lvl>
    <w:lvl w:ilvl="1" w:tplc="40090019" w:tentative="1">
      <w:start w:val="1"/>
      <w:numFmt w:val="lowerLetter"/>
      <w:lvlText w:val="%2."/>
      <w:lvlJc w:val="left"/>
      <w:pPr>
        <w:ind w:left="2287" w:hanging="360"/>
      </w:pPr>
    </w:lvl>
    <w:lvl w:ilvl="2" w:tplc="4009001B" w:tentative="1">
      <w:start w:val="1"/>
      <w:numFmt w:val="lowerRoman"/>
      <w:lvlText w:val="%3."/>
      <w:lvlJc w:val="right"/>
      <w:pPr>
        <w:ind w:left="3007" w:hanging="180"/>
      </w:pPr>
    </w:lvl>
    <w:lvl w:ilvl="3" w:tplc="4009000F" w:tentative="1">
      <w:start w:val="1"/>
      <w:numFmt w:val="decimal"/>
      <w:lvlText w:val="%4."/>
      <w:lvlJc w:val="left"/>
      <w:pPr>
        <w:ind w:left="3727" w:hanging="360"/>
      </w:pPr>
    </w:lvl>
    <w:lvl w:ilvl="4" w:tplc="40090019" w:tentative="1">
      <w:start w:val="1"/>
      <w:numFmt w:val="lowerLetter"/>
      <w:lvlText w:val="%5."/>
      <w:lvlJc w:val="left"/>
      <w:pPr>
        <w:ind w:left="4447" w:hanging="360"/>
      </w:pPr>
    </w:lvl>
    <w:lvl w:ilvl="5" w:tplc="4009001B" w:tentative="1">
      <w:start w:val="1"/>
      <w:numFmt w:val="lowerRoman"/>
      <w:lvlText w:val="%6."/>
      <w:lvlJc w:val="right"/>
      <w:pPr>
        <w:ind w:left="5167" w:hanging="180"/>
      </w:pPr>
    </w:lvl>
    <w:lvl w:ilvl="6" w:tplc="4009000F" w:tentative="1">
      <w:start w:val="1"/>
      <w:numFmt w:val="decimal"/>
      <w:lvlText w:val="%7."/>
      <w:lvlJc w:val="left"/>
      <w:pPr>
        <w:ind w:left="5887" w:hanging="360"/>
      </w:pPr>
    </w:lvl>
    <w:lvl w:ilvl="7" w:tplc="40090019" w:tentative="1">
      <w:start w:val="1"/>
      <w:numFmt w:val="lowerLetter"/>
      <w:lvlText w:val="%8."/>
      <w:lvlJc w:val="left"/>
      <w:pPr>
        <w:ind w:left="6607" w:hanging="360"/>
      </w:pPr>
    </w:lvl>
    <w:lvl w:ilvl="8" w:tplc="4009001B" w:tentative="1">
      <w:start w:val="1"/>
      <w:numFmt w:val="lowerRoman"/>
      <w:lvlText w:val="%9."/>
      <w:lvlJc w:val="right"/>
      <w:pPr>
        <w:ind w:left="7327" w:hanging="180"/>
      </w:pPr>
    </w:lvl>
  </w:abstractNum>
  <w:num w:numId="1" w16cid:durableId="36322353">
    <w:abstractNumId w:val="7"/>
  </w:num>
  <w:num w:numId="2" w16cid:durableId="227688639">
    <w:abstractNumId w:val="0"/>
  </w:num>
  <w:num w:numId="3" w16cid:durableId="102700437">
    <w:abstractNumId w:val="3"/>
  </w:num>
  <w:num w:numId="4" w16cid:durableId="845174134">
    <w:abstractNumId w:val="2"/>
  </w:num>
  <w:num w:numId="5" w16cid:durableId="1695840865">
    <w:abstractNumId w:val="4"/>
  </w:num>
  <w:num w:numId="6" w16cid:durableId="1600134582">
    <w:abstractNumId w:val="1"/>
  </w:num>
  <w:num w:numId="7" w16cid:durableId="540481205">
    <w:abstractNumId w:val="5"/>
  </w:num>
  <w:num w:numId="8" w16cid:durableId="1747722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3D"/>
    <w:rsid w:val="00010804"/>
    <w:rsid w:val="000524CB"/>
    <w:rsid w:val="000569B4"/>
    <w:rsid w:val="000E2723"/>
    <w:rsid w:val="000E3345"/>
    <w:rsid w:val="000E3EF3"/>
    <w:rsid w:val="00165451"/>
    <w:rsid w:val="001E3B9D"/>
    <w:rsid w:val="00202711"/>
    <w:rsid w:val="00214F1B"/>
    <w:rsid w:val="0028426C"/>
    <w:rsid w:val="0029549E"/>
    <w:rsid w:val="002D72F7"/>
    <w:rsid w:val="002F35B5"/>
    <w:rsid w:val="00356779"/>
    <w:rsid w:val="003B207D"/>
    <w:rsid w:val="003C501C"/>
    <w:rsid w:val="003D122F"/>
    <w:rsid w:val="003E5FB1"/>
    <w:rsid w:val="004E743B"/>
    <w:rsid w:val="00540FD5"/>
    <w:rsid w:val="005809BF"/>
    <w:rsid w:val="00693749"/>
    <w:rsid w:val="00694E76"/>
    <w:rsid w:val="006E648E"/>
    <w:rsid w:val="00772036"/>
    <w:rsid w:val="007B6EB6"/>
    <w:rsid w:val="007B7B4A"/>
    <w:rsid w:val="007F07E0"/>
    <w:rsid w:val="008B2990"/>
    <w:rsid w:val="00916A07"/>
    <w:rsid w:val="00926789"/>
    <w:rsid w:val="00964596"/>
    <w:rsid w:val="009E12FB"/>
    <w:rsid w:val="00A4614A"/>
    <w:rsid w:val="00A74C31"/>
    <w:rsid w:val="00AC517A"/>
    <w:rsid w:val="00AE7C3D"/>
    <w:rsid w:val="00B14922"/>
    <w:rsid w:val="00B2213F"/>
    <w:rsid w:val="00B41681"/>
    <w:rsid w:val="00B72645"/>
    <w:rsid w:val="00BD3A4D"/>
    <w:rsid w:val="00C000AB"/>
    <w:rsid w:val="00C23084"/>
    <w:rsid w:val="00C25D05"/>
    <w:rsid w:val="00C42B10"/>
    <w:rsid w:val="00C708BF"/>
    <w:rsid w:val="00C86201"/>
    <w:rsid w:val="00D128DF"/>
    <w:rsid w:val="00D373FA"/>
    <w:rsid w:val="00D52F07"/>
    <w:rsid w:val="00D931F4"/>
    <w:rsid w:val="00D93B22"/>
    <w:rsid w:val="00DC005F"/>
    <w:rsid w:val="00E31C80"/>
    <w:rsid w:val="00F314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0E0CF"/>
  <w15:chartTrackingRefBased/>
  <w15:docId w15:val="{459B3321-8D62-4663-BC80-448F6DE7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3D"/>
    <w:rPr>
      <w:lang w:val="en-IN" w:eastAsia="en-IN"/>
    </w:rPr>
  </w:style>
  <w:style w:type="paragraph" w:styleId="Heading1">
    <w:name w:val="heading 1"/>
    <w:basedOn w:val="Normal"/>
    <w:next w:val="Normal"/>
    <w:link w:val="Heading1Char"/>
    <w:uiPriority w:val="9"/>
    <w:qFormat/>
    <w:rsid w:val="00AE7C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C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C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C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C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C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C3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C3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C3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C3D"/>
    <w:rPr>
      <w:rFonts w:eastAsiaTheme="majorEastAsia" w:cstheme="majorBidi"/>
      <w:color w:val="272727" w:themeColor="text1" w:themeTint="D8"/>
    </w:rPr>
  </w:style>
  <w:style w:type="paragraph" w:styleId="Title">
    <w:name w:val="Title"/>
    <w:basedOn w:val="Normal"/>
    <w:next w:val="Normal"/>
    <w:link w:val="TitleChar"/>
    <w:uiPriority w:val="10"/>
    <w:qFormat/>
    <w:rsid w:val="00AE7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C3D"/>
    <w:rPr>
      <w:i/>
      <w:iCs/>
      <w:color w:val="404040" w:themeColor="text1" w:themeTint="BF"/>
    </w:rPr>
  </w:style>
  <w:style w:type="paragraph" w:styleId="ListParagraph">
    <w:name w:val="List Paragraph"/>
    <w:basedOn w:val="Normal"/>
    <w:uiPriority w:val="34"/>
    <w:qFormat/>
    <w:rsid w:val="00AE7C3D"/>
    <w:pPr>
      <w:ind w:left="720"/>
      <w:contextualSpacing/>
    </w:pPr>
  </w:style>
  <w:style w:type="character" w:styleId="IntenseEmphasis">
    <w:name w:val="Intense Emphasis"/>
    <w:basedOn w:val="DefaultParagraphFont"/>
    <w:uiPriority w:val="21"/>
    <w:qFormat/>
    <w:rsid w:val="00AE7C3D"/>
    <w:rPr>
      <w:i/>
      <w:iCs/>
      <w:color w:val="365F91" w:themeColor="accent1" w:themeShade="BF"/>
    </w:rPr>
  </w:style>
  <w:style w:type="paragraph" w:styleId="IntenseQuote">
    <w:name w:val="Intense Quote"/>
    <w:basedOn w:val="Normal"/>
    <w:next w:val="Normal"/>
    <w:link w:val="IntenseQuoteChar"/>
    <w:uiPriority w:val="30"/>
    <w:qFormat/>
    <w:rsid w:val="00AE7C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C3D"/>
    <w:rPr>
      <w:i/>
      <w:iCs/>
      <w:color w:val="365F91" w:themeColor="accent1" w:themeShade="BF"/>
    </w:rPr>
  </w:style>
  <w:style w:type="character" w:styleId="IntenseReference">
    <w:name w:val="Intense Reference"/>
    <w:basedOn w:val="DefaultParagraphFont"/>
    <w:uiPriority w:val="32"/>
    <w:qFormat/>
    <w:rsid w:val="00AE7C3D"/>
    <w:rPr>
      <w:b/>
      <w:bCs/>
      <w:smallCaps/>
      <w:color w:val="365F91" w:themeColor="accent1" w:themeShade="BF"/>
      <w:spacing w:val="5"/>
    </w:rPr>
  </w:style>
  <w:style w:type="paragraph" w:styleId="BodyText">
    <w:name w:val="Body Text"/>
    <w:basedOn w:val="Normal"/>
    <w:link w:val="BodyTextChar"/>
    <w:uiPriority w:val="1"/>
    <w:qFormat/>
    <w:rsid w:val="00AE7C3D"/>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AE7C3D"/>
    <w:rPr>
      <w:rFonts w:ascii="Times New Roman" w:eastAsia="Times New Roman" w:hAnsi="Times New Roman" w:cs="Times New Roman"/>
      <w:sz w:val="24"/>
      <w:szCs w:val="24"/>
    </w:rPr>
  </w:style>
  <w:style w:type="table" w:styleId="PlainTable2">
    <w:name w:val="Plain Table 2"/>
    <w:basedOn w:val="TableNormal"/>
    <w:uiPriority w:val="42"/>
    <w:rsid w:val="00AE7C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10804"/>
    <w:rPr>
      <w:color w:val="0000FF" w:themeColor="hyperlink"/>
      <w:u w:val="single"/>
    </w:rPr>
  </w:style>
  <w:style w:type="paragraph" w:styleId="Header">
    <w:name w:val="header"/>
    <w:basedOn w:val="Normal"/>
    <w:link w:val="HeaderChar"/>
    <w:uiPriority w:val="99"/>
    <w:unhideWhenUsed/>
    <w:rsid w:val="007B6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6"/>
    <w:rPr>
      <w:lang w:val="en-IN" w:eastAsia="en-IN"/>
    </w:rPr>
  </w:style>
  <w:style w:type="paragraph" w:styleId="Footer">
    <w:name w:val="footer"/>
    <w:basedOn w:val="Normal"/>
    <w:link w:val="FooterChar"/>
    <w:uiPriority w:val="99"/>
    <w:unhideWhenUsed/>
    <w:rsid w:val="007B6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6"/>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Trishita Banik</dc:creator>
  <cp:keywords/>
  <dc:description/>
  <cp:lastModifiedBy>sonamniharika@gmail.com</cp:lastModifiedBy>
  <cp:revision>24</cp:revision>
  <dcterms:created xsi:type="dcterms:W3CDTF">2025-08-17T07:37:00Z</dcterms:created>
  <dcterms:modified xsi:type="dcterms:W3CDTF">2025-08-20T13:14:00Z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052651cc-abc6-4209-b4b4-7af91c840c53</vt:lpwstr>
  </property>
</Properties>
</file>