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3F96A" w14:textId="2264505F" w:rsidR="007043F0" w:rsidRPr="007043F0" w:rsidRDefault="00A70C4B" w:rsidP="007043F0">
      <w:pPr>
        <w:pStyle w:val="Title"/>
        <w:spacing w:after="0" w:line="360" w:lineRule="auto"/>
        <w:contextualSpacing w:val="0"/>
        <w:jc w:val="both"/>
        <w:rPr>
          <w:rFonts w:ascii="Arial" w:hAnsi="Arial"/>
          <w:b/>
          <w:bCs/>
          <w:sz w:val="36"/>
        </w:rPr>
      </w:pPr>
      <w:r w:rsidRPr="00A70C4B">
        <w:rPr>
          <w:rFonts w:ascii="Arial" w:hAnsi="Arial"/>
          <w:b/>
          <w:bCs/>
          <w:sz w:val="36"/>
        </w:rPr>
        <w:t>An Empirical Study on Factors Influencing Farmers' Buying Preferences of Agri-Inputs</w:t>
      </w:r>
    </w:p>
    <w:p w14:paraId="5CE4E36F" w14:textId="77777777" w:rsidR="003C7E48" w:rsidRDefault="003C7E48" w:rsidP="00814D1B">
      <w:pPr>
        <w:spacing w:after="0" w:line="360" w:lineRule="auto"/>
        <w:rPr>
          <w:rFonts w:eastAsia="Times New Roman" w:cs="Arial"/>
          <w:bCs/>
          <w:spacing w:val="0"/>
          <w:kern w:val="0"/>
          <w:sz w:val="24"/>
          <w:szCs w:val="20"/>
          <w:lang w:bidi="ar-SA"/>
          <w14:ligatures w14:val="none"/>
        </w:rPr>
      </w:pPr>
    </w:p>
    <w:p w14:paraId="556DC2D2" w14:textId="4435BEC8" w:rsidR="00814D1B" w:rsidRPr="00814D1B" w:rsidRDefault="00814D1B" w:rsidP="00814D1B">
      <w:pPr>
        <w:spacing w:after="0" w:line="360" w:lineRule="auto"/>
        <w:rPr>
          <w:rFonts w:eastAsia="Times New Roman" w:cs="Arial"/>
          <w:bCs/>
          <w:spacing w:val="0"/>
          <w:kern w:val="0"/>
          <w:sz w:val="24"/>
          <w:szCs w:val="20"/>
          <w:lang w:bidi="ar-SA"/>
          <w14:ligatures w14:val="none"/>
        </w:rPr>
      </w:pPr>
      <w:r>
        <w:rPr>
          <w:rFonts w:cs="Arial"/>
          <w:noProof/>
          <w:lang w:bidi="ar-SA"/>
        </w:rPr>
        <mc:AlternateContent>
          <mc:Choice Requires="wps">
            <w:drawing>
              <wp:inline distT="0" distB="0" distL="0" distR="0" wp14:anchorId="2080C6ED" wp14:editId="006007A5">
                <wp:extent cx="5486400" cy="45719"/>
                <wp:effectExtent l="0" t="0" r="19050" b="31115"/>
                <wp:docPr id="148401660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621F7C" id="_x0000_t32" coordsize="21600,21600" o:spt="32" o:oned="t" path="m,l21600,21600e" filled="f">
                <v:path arrowok="t" fillok="f" o:connecttype="none"/>
                <o:lock v:ext="edit" shapetype="t"/>
              </v:shapetype>
              <v:shape id="Straight Arrow Connector 1" o:spid="_x0000_s1026" type="#_x0000_t32" style="width:6in;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" strokeweight="1.5pt">
                <w10:anchorlock/>
              </v:shape>
            </w:pict>
          </mc:Fallback>
        </mc:AlternateContent>
      </w:r>
    </w:p>
    <w:p w14:paraId="281C5F9C" w14:textId="6EC09F3A" w:rsidR="00814D1B" w:rsidRDefault="00814D1B" w:rsidP="00814D1B">
      <w:pPr>
        <w:pStyle w:val="AbstHead"/>
        <w:spacing w:after="0"/>
        <w:jc w:val="both"/>
        <w:rPr>
          <w:rFonts w:ascii="Arial" w:hAnsi="Arial" w:cs="Arial"/>
        </w:rPr>
      </w:pPr>
      <w:r w:rsidRPr="00FB3A86">
        <w:rPr>
          <w:rFonts w:ascii="Arial" w:hAnsi="Arial" w:cs="Arial"/>
        </w:rPr>
        <w:t>ABSTRACT</w:t>
      </w:r>
    </w:p>
    <w:p w14:paraId="752C3B31" w14:textId="36878033" w:rsidR="00814D1B" w:rsidRDefault="00814D1B" w:rsidP="00814D1B">
      <w:pPr>
        <w:pStyle w:val="AbstHead"/>
        <w:spacing w:after="0"/>
        <w:jc w:val="both"/>
        <w:rPr>
          <w:rFonts w:ascii="Arial" w:hAnsi="Arial" w:cs="Arial"/>
        </w:rPr>
      </w:pPr>
    </w:p>
    <w:tbl>
      <w:tblPr>
        <w:tblStyle w:val="GridTable4-Accent3"/>
        <w:tblW w:w="8747" w:type="dxa"/>
        <w:tblLook w:val="04A0" w:firstRow="1" w:lastRow="0" w:firstColumn="1" w:lastColumn="0" w:noHBand="0" w:noVBand="1"/>
      </w:tblPr>
      <w:tblGrid>
        <w:gridCol w:w="8747"/>
      </w:tblGrid>
      <w:tr w:rsidR="000A105C" w14:paraId="2A8545EF" w14:textId="77777777" w:rsidTr="000A105C">
        <w:trPr>
          <w:cnfStyle w:val="100000000000" w:firstRow="1" w:lastRow="0" w:firstColumn="0" w:lastColumn="0" w:oddVBand="0" w:evenVBand="0" w:oddHBand="0" w:evenHBand="0" w:firstRowFirstColumn="0" w:firstRowLastColumn="0" w:lastRowFirstColumn="0" w:lastRowLastColumn="0"/>
          <w:trHeight w:val="5782"/>
        </w:trPr>
        <w:tc>
          <w:tcPr>
            <w:cnfStyle w:val="001000000000" w:firstRow="0" w:lastRow="0" w:firstColumn="1" w:lastColumn="0" w:oddVBand="0" w:evenVBand="0" w:oddHBand="0" w:evenHBand="0" w:firstRowFirstColumn="0" w:firstRowLastColumn="0" w:lastRowFirstColumn="0" w:lastRowLastColumn="0"/>
            <w:tcW w:w="8747" w:type="dxa"/>
            <w:shd w:val="clear" w:color="auto" w:fill="DEDEDE"/>
          </w:tcPr>
          <w:p w14:paraId="0F94E5F5" w14:textId="5DDFA903" w:rsidR="000A105C" w:rsidRDefault="000A105C" w:rsidP="000A105C">
            <w:pPr>
              <w:pStyle w:val="Body"/>
              <w:spacing w:after="0"/>
              <w:rPr>
                <w:rFonts w:ascii="Arial" w:eastAsia="Calibri" w:hAnsi="Arial" w:cs="Arial"/>
                <w:szCs w:val="22"/>
              </w:rPr>
            </w:pPr>
            <w:r w:rsidRPr="000A105C">
              <w:rPr>
                <w:rFonts w:ascii="Arial" w:eastAsia="Calibri" w:hAnsi="Arial" w:cs="Arial"/>
                <w:color w:val="auto"/>
                <w:szCs w:val="22"/>
              </w:rPr>
              <w:t>Aims: </w:t>
            </w:r>
            <w:r w:rsidRPr="000A105C">
              <w:rPr>
                <w:rFonts w:ascii="Arial" w:eastAsia="Calibri" w:hAnsi="Arial" w:cs="Arial"/>
                <w:b w:val="0"/>
                <w:bCs w:val="0"/>
                <w:color w:val="auto"/>
                <w:szCs w:val="22"/>
              </w:rPr>
              <w:t xml:space="preserve">This study </w:t>
            </w:r>
            <w:r w:rsidR="00263D17">
              <w:rPr>
                <w:rFonts w:ascii="Arial" w:eastAsia="Calibri" w:hAnsi="Arial" w:cs="Arial"/>
                <w:b w:val="0"/>
                <w:bCs w:val="0"/>
                <w:color w:val="auto"/>
                <w:szCs w:val="22"/>
              </w:rPr>
              <w:t>examines</w:t>
            </w:r>
            <w:r w:rsidRPr="000A105C">
              <w:rPr>
                <w:rFonts w:ascii="Arial" w:eastAsia="Calibri" w:hAnsi="Arial" w:cs="Arial"/>
                <w:b w:val="0"/>
                <w:bCs w:val="0"/>
                <w:color w:val="auto"/>
                <w:szCs w:val="22"/>
              </w:rPr>
              <w:t xml:space="preserve"> various factors influencing farmers’ buying preferences for </w:t>
            </w:r>
            <w:proofErr w:type="spellStart"/>
            <w:r w:rsidRPr="000A105C">
              <w:rPr>
                <w:rFonts w:ascii="Arial" w:eastAsia="Calibri" w:hAnsi="Arial" w:cs="Arial"/>
                <w:b w:val="0"/>
                <w:bCs w:val="0"/>
                <w:color w:val="auto"/>
                <w:szCs w:val="22"/>
              </w:rPr>
              <w:t>agri</w:t>
            </w:r>
            <w:proofErr w:type="spellEnd"/>
            <w:r w:rsidRPr="000A105C">
              <w:rPr>
                <w:rFonts w:ascii="Arial" w:eastAsia="Calibri" w:hAnsi="Arial" w:cs="Arial"/>
                <w:b w:val="0"/>
                <w:bCs w:val="0"/>
                <w:color w:val="auto"/>
                <w:szCs w:val="22"/>
              </w:rPr>
              <w:t xml:space="preserve">-inputs, particularly between organized and conventional </w:t>
            </w:r>
            <w:proofErr w:type="spellStart"/>
            <w:r w:rsidRPr="000A105C">
              <w:rPr>
                <w:rFonts w:ascii="Arial" w:eastAsia="Calibri" w:hAnsi="Arial" w:cs="Arial"/>
                <w:b w:val="0"/>
                <w:bCs w:val="0"/>
                <w:color w:val="auto"/>
                <w:szCs w:val="22"/>
              </w:rPr>
              <w:t>agri</w:t>
            </w:r>
            <w:proofErr w:type="spellEnd"/>
            <w:r w:rsidRPr="000A105C">
              <w:rPr>
                <w:rFonts w:ascii="Arial" w:eastAsia="Calibri" w:hAnsi="Arial" w:cs="Arial"/>
                <w:b w:val="0"/>
                <w:bCs w:val="0"/>
                <w:color w:val="auto"/>
                <w:szCs w:val="22"/>
              </w:rPr>
              <w:t>-input retail stores.</w:t>
            </w:r>
          </w:p>
          <w:p w14:paraId="2AA6D6DD" w14:textId="77777777" w:rsidR="000A105C" w:rsidRPr="000A105C" w:rsidRDefault="000A105C" w:rsidP="000A105C">
            <w:pPr>
              <w:pStyle w:val="Body"/>
              <w:spacing w:after="0"/>
              <w:rPr>
                <w:rFonts w:ascii="Arial" w:eastAsia="Calibri" w:hAnsi="Arial" w:cs="Arial"/>
                <w:color w:val="auto"/>
                <w:szCs w:val="22"/>
              </w:rPr>
            </w:pPr>
          </w:p>
          <w:p w14:paraId="5E469569" w14:textId="77777777" w:rsidR="000A105C" w:rsidRDefault="000A105C" w:rsidP="000A105C">
            <w:pPr>
              <w:pStyle w:val="Body"/>
              <w:spacing w:after="0"/>
              <w:rPr>
                <w:rFonts w:ascii="Arial" w:eastAsia="Calibri" w:hAnsi="Arial" w:cs="Arial"/>
                <w:szCs w:val="22"/>
              </w:rPr>
            </w:pPr>
            <w:r w:rsidRPr="000A105C">
              <w:rPr>
                <w:rFonts w:ascii="Arial" w:eastAsia="Calibri" w:hAnsi="Arial" w:cs="Arial"/>
                <w:color w:val="auto"/>
                <w:szCs w:val="22"/>
              </w:rPr>
              <w:t>Study Design: </w:t>
            </w:r>
            <w:r w:rsidRPr="000A105C">
              <w:rPr>
                <w:rFonts w:ascii="Arial" w:eastAsia="Calibri" w:hAnsi="Arial" w:cs="Arial"/>
                <w:b w:val="0"/>
                <w:bCs w:val="0"/>
                <w:color w:val="auto"/>
                <w:szCs w:val="22"/>
              </w:rPr>
              <w:t>Descriptive and analytical study.</w:t>
            </w:r>
          </w:p>
          <w:p w14:paraId="438CA446" w14:textId="77777777" w:rsidR="000A105C" w:rsidRPr="000A105C" w:rsidRDefault="000A105C" w:rsidP="000A105C">
            <w:pPr>
              <w:pStyle w:val="Body"/>
              <w:spacing w:after="0"/>
              <w:rPr>
                <w:rFonts w:ascii="Arial" w:eastAsia="Calibri" w:hAnsi="Arial" w:cs="Arial"/>
                <w:b w:val="0"/>
                <w:bCs w:val="0"/>
                <w:color w:val="auto"/>
                <w:szCs w:val="22"/>
              </w:rPr>
            </w:pPr>
          </w:p>
          <w:p w14:paraId="54DEB9D4" w14:textId="1B225780" w:rsidR="000A105C" w:rsidRDefault="000A105C" w:rsidP="000A105C">
            <w:pPr>
              <w:pStyle w:val="Body"/>
              <w:spacing w:after="0"/>
              <w:rPr>
                <w:rFonts w:ascii="Arial" w:eastAsia="Calibri" w:hAnsi="Arial" w:cs="Arial"/>
                <w:szCs w:val="22"/>
              </w:rPr>
            </w:pPr>
            <w:r w:rsidRPr="000A105C">
              <w:rPr>
                <w:rFonts w:ascii="Arial" w:eastAsia="Calibri" w:hAnsi="Arial" w:cs="Arial"/>
                <w:color w:val="auto"/>
                <w:szCs w:val="22"/>
              </w:rPr>
              <w:t>Place and Duration of Study: </w:t>
            </w:r>
            <w:r w:rsidRPr="000A105C">
              <w:rPr>
                <w:rFonts w:ascii="Arial" w:eastAsia="Calibri" w:hAnsi="Arial" w:cs="Arial"/>
                <w:b w:val="0"/>
                <w:bCs w:val="0"/>
                <w:color w:val="auto"/>
                <w:szCs w:val="22"/>
              </w:rPr>
              <w:t xml:space="preserve">Conducted </w:t>
            </w:r>
            <w:r>
              <w:rPr>
                <w:rFonts w:ascii="Arial" w:eastAsia="Calibri" w:hAnsi="Arial" w:cs="Arial"/>
                <w:b w:val="0"/>
                <w:bCs w:val="0"/>
                <w:color w:val="auto"/>
                <w:szCs w:val="22"/>
              </w:rPr>
              <w:t>in Telangana</w:t>
            </w:r>
            <w:r w:rsidRPr="000A105C">
              <w:rPr>
                <w:rFonts w:ascii="Arial" w:eastAsia="Calibri" w:hAnsi="Arial" w:cs="Arial"/>
                <w:b w:val="0"/>
                <w:bCs w:val="0"/>
                <w:color w:val="auto"/>
                <w:szCs w:val="22"/>
              </w:rPr>
              <w:t xml:space="preserve"> state</w:t>
            </w:r>
            <w:r>
              <w:rPr>
                <w:rFonts w:ascii="Arial" w:eastAsia="Calibri" w:hAnsi="Arial" w:cs="Arial"/>
                <w:b w:val="0"/>
                <w:bCs w:val="0"/>
                <w:color w:val="auto"/>
                <w:szCs w:val="22"/>
              </w:rPr>
              <w:t xml:space="preserve">, </w:t>
            </w:r>
            <w:proofErr w:type="spellStart"/>
            <w:r>
              <w:rPr>
                <w:rFonts w:ascii="Arial" w:eastAsia="Calibri" w:hAnsi="Arial" w:cs="Arial"/>
                <w:b w:val="0"/>
                <w:bCs w:val="0"/>
                <w:color w:val="auto"/>
                <w:szCs w:val="22"/>
              </w:rPr>
              <w:t>Moinabad</w:t>
            </w:r>
            <w:proofErr w:type="spellEnd"/>
            <w:r>
              <w:rPr>
                <w:rFonts w:ascii="Arial" w:eastAsia="Calibri" w:hAnsi="Arial" w:cs="Arial"/>
                <w:b w:val="0"/>
                <w:bCs w:val="0"/>
                <w:color w:val="auto"/>
                <w:szCs w:val="22"/>
              </w:rPr>
              <w:t xml:space="preserve"> </w:t>
            </w:r>
            <w:proofErr w:type="spellStart"/>
            <w:r>
              <w:rPr>
                <w:rFonts w:ascii="Arial" w:eastAsia="Calibri" w:hAnsi="Arial" w:cs="Arial"/>
                <w:b w:val="0"/>
                <w:bCs w:val="0"/>
                <w:color w:val="auto"/>
                <w:szCs w:val="22"/>
              </w:rPr>
              <w:t>mandal</w:t>
            </w:r>
            <w:proofErr w:type="spellEnd"/>
            <w:r w:rsidR="00263D17">
              <w:rPr>
                <w:rFonts w:ascii="Arial" w:eastAsia="Calibri" w:hAnsi="Arial" w:cs="Arial"/>
                <w:b w:val="0"/>
                <w:bCs w:val="0"/>
                <w:color w:val="auto"/>
                <w:szCs w:val="22"/>
              </w:rPr>
              <w:t>, from</w:t>
            </w:r>
            <w:r>
              <w:rPr>
                <w:rFonts w:ascii="Arial" w:eastAsia="Calibri" w:hAnsi="Arial" w:cs="Arial"/>
                <w:b w:val="0"/>
                <w:bCs w:val="0"/>
                <w:color w:val="auto"/>
                <w:szCs w:val="22"/>
              </w:rPr>
              <w:t xml:space="preserve"> April 2025 to June 2025</w:t>
            </w:r>
            <w:r w:rsidRPr="000A105C">
              <w:rPr>
                <w:rFonts w:ascii="Arial" w:eastAsia="Calibri" w:hAnsi="Arial" w:cs="Arial"/>
                <w:b w:val="0"/>
                <w:bCs w:val="0"/>
                <w:color w:val="auto"/>
                <w:szCs w:val="22"/>
              </w:rPr>
              <w:t>.</w:t>
            </w:r>
          </w:p>
          <w:p w14:paraId="0F632D22" w14:textId="77777777" w:rsidR="000A105C" w:rsidRPr="000A105C" w:rsidRDefault="000A105C" w:rsidP="000A105C">
            <w:pPr>
              <w:pStyle w:val="Body"/>
              <w:spacing w:after="0"/>
              <w:rPr>
                <w:rFonts w:ascii="Arial" w:eastAsia="Calibri" w:hAnsi="Arial" w:cs="Arial"/>
                <w:color w:val="auto"/>
                <w:szCs w:val="22"/>
              </w:rPr>
            </w:pPr>
          </w:p>
          <w:p w14:paraId="7F8BEE4D" w14:textId="59C351C5" w:rsidR="000A105C" w:rsidRDefault="000A105C" w:rsidP="000A105C">
            <w:pPr>
              <w:pStyle w:val="Body"/>
              <w:spacing w:after="0"/>
              <w:rPr>
                <w:rFonts w:ascii="Arial" w:eastAsia="Calibri" w:hAnsi="Arial" w:cs="Arial"/>
                <w:szCs w:val="22"/>
              </w:rPr>
            </w:pPr>
            <w:r w:rsidRPr="000A105C">
              <w:rPr>
                <w:rFonts w:ascii="Arial" w:eastAsia="Calibri" w:hAnsi="Arial" w:cs="Arial"/>
                <w:color w:val="auto"/>
                <w:szCs w:val="22"/>
              </w:rPr>
              <w:t>Methodology: </w:t>
            </w:r>
            <w:r w:rsidR="00263D17">
              <w:rPr>
                <w:rFonts w:ascii="Arial" w:eastAsia="Calibri" w:hAnsi="Arial" w:cs="Arial"/>
                <w:b w:val="0"/>
                <w:bCs w:val="0"/>
                <w:color w:val="auto"/>
                <w:szCs w:val="22"/>
              </w:rPr>
              <w:t xml:space="preserve">Using a structured questionnaire, the study surveyed 100 farmers equally split between those preferring organized and conventional </w:t>
            </w:r>
            <w:proofErr w:type="spellStart"/>
            <w:r w:rsidR="00263D17">
              <w:rPr>
                <w:rFonts w:ascii="Arial" w:eastAsia="Calibri" w:hAnsi="Arial" w:cs="Arial"/>
                <w:b w:val="0"/>
                <w:bCs w:val="0"/>
                <w:color w:val="auto"/>
                <w:szCs w:val="22"/>
              </w:rPr>
              <w:t>agri</w:t>
            </w:r>
            <w:proofErr w:type="spellEnd"/>
            <w:r w:rsidR="00263D17">
              <w:rPr>
                <w:rFonts w:ascii="Arial" w:eastAsia="Calibri" w:hAnsi="Arial" w:cs="Arial"/>
                <w:b w:val="0"/>
                <w:bCs w:val="0"/>
                <w:color w:val="auto"/>
                <w:szCs w:val="22"/>
              </w:rPr>
              <w:t>-input retail stores</w:t>
            </w:r>
            <w:r w:rsidRPr="000A105C">
              <w:rPr>
                <w:rFonts w:ascii="Arial" w:eastAsia="Calibri" w:hAnsi="Arial" w:cs="Arial"/>
                <w:b w:val="0"/>
                <w:bCs w:val="0"/>
                <w:color w:val="auto"/>
                <w:szCs w:val="22"/>
              </w:rPr>
              <w:t>. Descriptive statistics and independent samples t-tests were used to analyze the mean differences in preference and satisfaction levels.</w:t>
            </w:r>
          </w:p>
          <w:p w14:paraId="73FC74C6" w14:textId="77777777" w:rsidR="000A105C" w:rsidRPr="000A105C" w:rsidRDefault="000A105C" w:rsidP="000A105C">
            <w:pPr>
              <w:pStyle w:val="Body"/>
              <w:spacing w:after="0"/>
              <w:rPr>
                <w:rFonts w:ascii="Arial" w:eastAsia="Calibri" w:hAnsi="Arial" w:cs="Arial"/>
                <w:color w:val="auto"/>
                <w:szCs w:val="22"/>
              </w:rPr>
            </w:pPr>
          </w:p>
          <w:p w14:paraId="3641FC94" w14:textId="7B0E25B1" w:rsidR="000A105C" w:rsidRDefault="000A105C" w:rsidP="000A105C">
            <w:pPr>
              <w:pStyle w:val="Body"/>
              <w:spacing w:after="0"/>
              <w:rPr>
                <w:rFonts w:ascii="Arial" w:eastAsia="Calibri" w:hAnsi="Arial" w:cs="Arial"/>
                <w:szCs w:val="22"/>
              </w:rPr>
            </w:pPr>
            <w:commentRangeStart w:id="0"/>
            <w:r w:rsidRPr="000A105C">
              <w:rPr>
                <w:rFonts w:ascii="Arial" w:eastAsia="Calibri" w:hAnsi="Arial" w:cs="Arial"/>
                <w:color w:val="auto"/>
                <w:szCs w:val="22"/>
              </w:rPr>
              <w:t>Results: </w:t>
            </w:r>
            <w:r w:rsidRPr="000A105C">
              <w:rPr>
                <w:rFonts w:ascii="Arial" w:eastAsia="Calibri" w:hAnsi="Arial" w:cs="Arial"/>
                <w:b w:val="0"/>
                <w:bCs w:val="0"/>
                <w:color w:val="auto"/>
                <w:szCs w:val="22"/>
              </w:rPr>
              <w:t xml:space="preserve">Farmers preferred organized stores mainly for better stock availability (mean: 4.52), product quality (4.34), and technical guidance (4.28). Additional </w:t>
            </w:r>
            <w:r w:rsidR="00263D17">
              <w:rPr>
                <w:rFonts w:ascii="Arial" w:eastAsia="Calibri" w:hAnsi="Arial" w:cs="Arial"/>
                <w:b w:val="0"/>
                <w:bCs w:val="0"/>
                <w:color w:val="auto"/>
                <w:szCs w:val="22"/>
              </w:rPr>
              <w:t xml:space="preserve">favourable factors included digital payment facilities (4.20), after-sales support (4.18), and a </w:t>
            </w:r>
            <w:r w:rsidRPr="000A105C">
              <w:rPr>
                <w:rFonts w:ascii="Arial" w:eastAsia="Calibri" w:hAnsi="Arial" w:cs="Arial"/>
                <w:b w:val="0"/>
                <w:bCs w:val="0"/>
                <w:color w:val="auto"/>
                <w:szCs w:val="22"/>
              </w:rPr>
              <w:t>variety of brands (4.38). On the other hand, preferences for conventional stores centered around accessibility (4.32), established trust (3.84), and flexible credit systems (3.42). A significant difference (p &lt; 0.001) was found in preference scores: organized stores (mean: 4.04) were rated significantly higher than conventional ones (mean: 3.28).</w:t>
            </w:r>
            <w:commentRangeEnd w:id="0"/>
            <w:r w:rsidR="005D43BC">
              <w:rPr>
                <w:rStyle w:val="CommentReference"/>
                <w:rFonts w:ascii="Arial" w:eastAsiaTheme="minorHAnsi" w:hAnsi="Arial" w:cstheme="majorBidi"/>
                <w:b w:val="0"/>
                <w:bCs w:val="0"/>
                <w:color w:val="auto"/>
                <w:spacing w:val="-10"/>
                <w:kern w:val="28"/>
                <w:lang w:bidi="te-IN"/>
                <w14:ligatures w14:val="standardContextual"/>
              </w:rPr>
              <w:commentReference w:id="0"/>
            </w:r>
          </w:p>
          <w:p w14:paraId="3433B3F2" w14:textId="77777777" w:rsidR="00263D17" w:rsidRPr="000A105C" w:rsidRDefault="00263D17" w:rsidP="000A105C">
            <w:pPr>
              <w:pStyle w:val="Body"/>
              <w:spacing w:after="0"/>
              <w:rPr>
                <w:rFonts w:ascii="Arial" w:eastAsia="Calibri" w:hAnsi="Arial" w:cs="Arial"/>
                <w:b w:val="0"/>
                <w:bCs w:val="0"/>
                <w:color w:val="auto"/>
                <w:szCs w:val="22"/>
              </w:rPr>
            </w:pPr>
            <w:bookmarkStart w:id="1" w:name="_GoBack"/>
            <w:bookmarkEnd w:id="1"/>
          </w:p>
          <w:p w14:paraId="1C83964E" w14:textId="77777777" w:rsidR="000A105C" w:rsidRPr="000A105C" w:rsidRDefault="000A105C" w:rsidP="000A105C">
            <w:pPr>
              <w:pStyle w:val="Body"/>
              <w:spacing w:after="0"/>
              <w:rPr>
                <w:rFonts w:ascii="Arial" w:eastAsia="Calibri" w:hAnsi="Arial" w:cs="Arial"/>
                <w:b w:val="0"/>
                <w:bCs w:val="0"/>
                <w:color w:val="auto"/>
                <w:szCs w:val="22"/>
              </w:rPr>
            </w:pPr>
            <w:r w:rsidRPr="000A105C">
              <w:rPr>
                <w:rFonts w:ascii="Arial" w:eastAsia="Calibri" w:hAnsi="Arial" w:cs="Arial"/>
                <w:color w:val="auto"/>
                <w:szCs w:val="22"/>
              </w:rPr>
              <w:t>Conclusion:</w:t>
            </w:r>
            <w:r w:rsidRPr="000A105C">
              <w:rPr>
                <w:rFonts w:ascii="Arial" w:eastAsia="Calibri" w:hAnsi="Arial" w:cs="Arial"/>
                <w:b w:val="0"/>
                <w:bCs w:val="0"/>
                <w:color w:val="auto"/>
                <w:szCs w:val="22"/>
              </w:rPr>
              <w:t xml:space="preserve"> The shift toward organized </w:t>
            </w:r>
            <w:proofErr w:type="spellStart"/>
            <w:r w:rsidRPr="000A105C">
              <w:rPr>
                <w:rFonts w:ascii="Arial" w:eastAsia="Calibri" w:hAnsi="Arial" w:cs="Arial"/>
                <w:b w:val="0"/>
                <w:bCs w:val="0"/>
                <w:color w:val="auto"/>
                <w:szCs w:val="22"/>
              </w:rPr>
              <w:t>agri</w:t>
            </w:r>
            <w:proofErr w:type="spellEnd"/>
            <w:r w:rsidRPr="000A105C">
              <w:rPr>
                <w:rFonts w:ascii="Arial" w:eastAsia="Calibri" w:hAnsi="Arial" w:cs="Arial"/>
                <w:b w:val="0"/>
                <w:bCs w:val="0"/>
                <w:color w:val="auto"/>
                <w:szCs w:val="22"/>
              </w:rPr>
              <w:t>-input retail illustrates farmers’ growing preference for professionalism, service quality, and reliability, although conventional stores remain valuable due to personal relationships and rural accessibility.</w:t>
            </w:r>
          </w:p>
          <w:p w14:paraId="63CC2A72" w14:textId="77777777" w:rsidR="000A105C" w:rsidRDefault="000A105C" w:rsidP="000A105C">
            <w:pPr>
              <w:rPr>
                <w:rFonts w:eastAsia="Times New Roman" w:cs="Arial"/>
                <w:b w:val="0"/>
                <w:spacing w:val="0"/>
                <w:kern w:val="0"/>
                <w:sz w:val="22"/>
                <w:szCs w:val="22"/>
                <w:lang w:bidi="ar-SA"/>
                <w14:ligatures w14:val="none"/>
              </w:rPr>
            </w:pPr>
          </w:p>
        </w:tc>
      </w:tr>
    </w:tbl>
    <w:p w14:paraId="11C3598A" w14:textId="3078E5C2" w:rsidR="002F478E" w:rsidRDefault="00263D17" w:rsidP="002F478E">
      <w:pPr>
        <w:pStyle w:val="Body"/>
        <w:spacing w:after="0"/>
        <w:rPr>
          <w:rFonts w:ascii="Arial" w:hAnsi="Arial" w:cs="Arial"/>
          <w:i/>
        </w:rPr>
      </w:pPr>
      <w:r>
        <w:rPr>
          <w:rFonts w:ascii="Arial" w:hAnsi="Arial" w:cs="Arial"/>
          <w:i/>
        </w:rPr>
        <w:t xml:space="preserve">Keywords: </w:t>
      </w:r>
      <w:commentRangeStart w:id="2"/>
      <w:r>
        <w:rPr>
          <w:rFonts w:ascii="Arial" w:hAnsi="Arial" w:cs="Arial"/>
          <w:i/>
        </w:rPr>
        <w:t>[</w:t>
      </w:r>
      <w:r w:rsidR="002F478E" w:rsidRPr="00743225">
        <w:rPr>
          <w:rFonts w:ascii="Arial" w:hAnsi="Arial" w:cs="Arial"/>
          <w:i/>
          <w:highlight w:val="yellow"/>
        </w:rPr>
        <w:t>Agri-inputs, farmer preferences, organized retail, conventional retail, technical guidance, accessibility, agricultural input buying behaviour]</w:t>
      </w:r>
      <w:commentRangeEnd w:id="2"/>
      <w:r w:rsidR="00743225" w:rsidRPr="00743225">
        <w:rPr>
          <w:rStyle w:val="CommentReference"/>
          <w:rFonts w:ascii="Arial" w:eastAsiaTheme="minorHAnsi" w:hAnsi="Arial" w:cstheme="majorBidi"/>
          <w:spacing w:val="-10"/>
          <w:kern w:val="28"/>
          <w:highlight w:val="yellow"/>
          <w:lang w:bidi="te-IN"/>
          <w14:ligatures w14:val="standardContextual"/>
        </w:rPr>
        <w:commentReference w:id="2"/>
      </w:r>
    </w:p>
    <w:p w14:paraId="3A19C832" w14:textId="77777777" w:rsidR="002F478E" w:rsidRPr="002F478E" w:rsidRDefault="002F478E" w:rsidP="002F478E">
      <w:pPr>
        <w:keepNext/>
        <w:spacing w:after="0" w:line="240" w:lineRule="auto"/>
        <w:jc w:val="both"/>
        <w:rPr>
          <w:rFonts w:eastAsia="Times New Roman" w:cs="Arial"/>
          <w:b/>
          <w:caps/>
          <w:spacing w:val="0"/>
          <w:kern w:val="0"/>
          <w:sz w:val="22"/>
          <w:szCs w:val="20"/>
          <w:lang w:bidi="ar-SA"/>
          <w14:ligatures w14:val="none"/>
        </w:rPr>
      </w:pPr>
      <w:r w:rsidRPr="002F478E">
        <w:rPr>
          <w:rFonts w:eastAsia="Times New Roman" w:cs="Arial"/>
          <w:b/>
          <w:caps/>
          <w:spacing w:val="0"/>
          <w:kern w:val="0"/>
          <w:sz w:val="22"/>
          <w:szCs w:val="20"/>
          <w:lang w:bidi="ar-SA"/>
          <w14:ligatures w14:val="none"/>
        </w:rPr>
        <w:t xml:space="preserve">1. INTRODUCTION </w:t>
      </w:r>
    </w:p>
    <w:p w14:paraId="6AE9D624" w14:textId="081ABE69" w:rsidR="002F478E" w:rsidRDefault="00404CAC" w:rsidP="002F478E">
      <w:pPr>
        <w:pStyle w:val="Body"/>
        <w:spacing w:after="0"/>
        <w:rPr>
          <w:rFonts w:ascii="Arial" w:hAnsi="Arial" w:cs="Arial"/>
          <w:iCs/>
        </w:rPr>
      </w:pPr>
      <w:r w:rsidRPr="00404CAC">
        <w:rPr>
          <w:rFonts w:ascii="Arial" w:hAnsi="Arial" w:cs="Arial"/>
          <w:iCs/>
        </w:rPr>
        <w:t xml:space="preserve">The Agriculture and Allied Activities sector contributes about </w:t>
      </w:r>
      <w:r w:rsidRPr="00743225">
        <w:rPr>
          <w:rFonts w:ascii="Arial" w:hAnsi="Arial" w:cs="Arial"/>
          <w:iCs/>
          <w:highlight w:val="yellow"/>
        </w:rPr>
        <w:t>16</w:t>
      </w:r>
      <w:commentRangeStart w:id="3"/>
      <w:r w:rsidRPr="00743225">
        <w:rPr>
          <w:rFonts w:ascii="Arial" w:hAnsi="Arial" w:cs="Arial"/>
          <w:iCs/>
          <w:highlight w:val="yellow"/>
        </w:rPr>
        <w:t>%</w:t>
      </w:r>
      <w:commentRangeEnd w:id="3"/>
      <w:r w:rsidR="00743225" w:rsidRPr="00743225">
        <w:rPr>
          <w:rStyle w:val="CommentReference"/>
          <w:rFonts w:ascii="Arial" w:eastAsiaTheme="minorHAnsi" w:hAnsi="Arial" w:cstheme="majorBidi"/>
          <w:spacing w:val="-10"/>
          <w:kern w:val="28"/>
          <w:highlight w:val="yellow"/>
          <w:lang w:bidi="te-IN"/>
          <w14:ligatures w14:val="standardContextual"/>
        </w:rPr>
        <w:commentReference w:id="3"/>
      </w:r>
      <w:r w:rsidRPr="00404CAC">
        <w:rPr>
          <w:rFonts w:ascii="Arial" w:hAnsi="Arial" w:cs="Arial"/>
          <w:iCs/>
        </w:rPr>
        <w:t xml:space="preserve"> to India's GDP for FY2024 and supports 46.1</w:t>
      </w:r>
      <w:r w:rsidRPr="00743225">
        <w:rPr>
          <w:rFonts w:ascii="Arial" w:hAnsi="Arial" w:cs="Arial"/>
          <w:iCs/>
          <w:highlight w:val="yellow"/>
        </w:rPr>
        <w:t>%</w:t>
      </w:r>
      <w:r w:rsidRPr="00404CAC">
        <w:rPr>
          <w:rFonts w:ascii="Arial" w:hAnsi="Arial" w:cs="Arial"/>
          <w:iCs/>
        </w:rPr>
        <w:t xml:space="preserve"> of the population, cultivating 141 million hectares of land</w:t>
      </w:r>
      <w:r>
        <w:rPr>
          <w:rFonts w:ascii="Arial" w:hAnsi="Arial" w:cs="Arial"/>
          <w:iCs/>
        </w:rPr>
        <w:t xml:space="preserve"> [1]</w:t>
      </w:r>
      <w:r w:rsidRPr="00404CAC">
        <w:rPr>
          <w:rFonts w:ascii="Arial" w:hAnsi="Arial" w:cs="Arial"/>
          <w:iCs/>
        </w:rPr>
        <w:t>.</w:t>
      </w:r>
      <w:r>
        <w:rPr>
          <w:rFonts w:ascii="Arial" w:hAnsi="Arial" w:cs="Arial"/>
          <w:iCs/>
        </w:rPr>
        <w:t xml:space="preserve"> </w:t>
      </w:r>
      <w:r w:rsidRPr="00404CAC">
        <w:rPr>
          <w:rFonts w:ascii="Arial" w:hAnsi="Arial" w:cs="Arial"/>
          <w:iCs/>
        </w:rPr>
        <w:t>Agricultural input markets have evolved with private firms gaining prominence, supported by government policies and reforms like the Nutrient-Based Subsidy Scheme, Neem-Coated Urea policy, and others, influencing sector dynamics and farmer welfare</w:t>
      </w:r>
      <w:r>
        <w:rPr>
          <w:rFonts w:ascii="Arial" w:hAnsi="Arial" w:cs="Arial"/>
          <w:iCs/>
        </w:rPr>
        <w:t xml:space="preserve"> [2]</w:t>
      </w:r>
      <w:r w:rsidRPr="00404CAC">
        <w:rPr>
          <w:rFonts w:ascii="Arial" w:hAnsi="Arial" w:cs="Arial"/>
          <w:iCs/>
        </w:rPr>
        <w:t>.</w:t>
      </w:r>
      <w:r>
        <w:rPr>
          <w:rFonts w:ascii="Arial" w:hAnsi="Arial" w:cs="Arial"/>
          <w:iCs/>
        </w:rPr>
        <w:t xml:space="preserve"> </w:t>
      </w:r>
      <w:r w:rsidRPr="00404CAC">
        <w:rPr>
          <w:rFonts w:ascii="Arial" w:hAnsi="Arial" w:cs="Arial"/>
          <w:iCs/>
        </w:rPr>
        <w:t xml:space="preserve">Marketing channels form an ecosystem involving suppliers, retailers, wholesalers, and farmers to deliver inputs </w:t>
      </w:r>
      <w:r w:rsidR="007C44E5">
        <w:rPr>
          <w:rFonts w:ascii="Arial" w:hAnsi="Arial" w:cs="Arial"/>
          <w:iCs/>
        </w:rPr>
        <w:t>in a timely and affordable manner. Still, challenges</w:t>
      </w:r>
      <w:r w:rsidRPr="00404CAC">
        <w:rPr>
          <w:rFonts w:ascii="Arial" w:hAnsi="Arial" w:cs="Arial"/>
          <w:iCs/>
        </w:rPr>
        <w:t xml:space="preserve"> remain with availability, accessibility, quality, and price due to poor communication and logistics</w:t>
      </w:r>
      <w:r>
        <w:rPr>
          <w:rFonts w:ascii="Arial" w:hAnsi="Arial" w:cs="Arial"/>
          <w:iCs/>
        </w:rPr>
        <w:t xml:space="preserve"> [3]</w:t>
      </w:r>
      <w:r w:rsidRPr="00404CAC">
        <w:rPr>
          <w:rFonts w:ascii="Arial" w:hAnsi="Arial" w:cs="Arial"/>
          <w:iCs/>
        </w:rPr>
        <w:t>.</w:t>
      </w:r>
      <w:r w:rsidR="00E86CC5">
        <w:rPr>
          <w:rFonts w:ascii="Arial" w:hAnsi="Arial" w:cs="Arial"/>
          <w:iCs/>
        </w:rPr>
        <w:t xml:space="preserve"> </w:t>
      </w:r>
      <w:r w:rsidR="00E86CC5" w:rsidRPr="00E86CC5">
        <w:rPr>
          <w:rFonts w:ascii="Arial" w:hAnsi="Arial" w:cs="Arial"/>
          <w:iCs/>
        </w:rPr>
        <w:t xml:space="preserve">India's </w:t>
      </w:r>
      <w:proofErr w:type="spellStart"/>
      <w:r w:rsidR="00E86CC5" w:rsidRPr="00E86CC5">
        <w:rPr>
          <w:rFonts w:ascii="Arial" w:hAnsi="Arial" w:cs="Arial"/>
          <w:iCs/>
        </w:rPr>
        <w:t>agri</w:t>
      </w:r>
      <w:proofErr w:type="spellEnd"/>
      <w:r w:rsidR="00E86CC5" w:rsidRPr="00E86CC5">
        <w:rPr>
          <w:rFonts w:ascii="Arial" w:hAnsi="Arial" w:cs="Arial"/>
          <w:iCs/>
        </w:rPr>
        <w:t xml:space="preserve">-input market is valued at $44 billion with </w:t>
      </w:r>
      <w:commentRangeStart w:id="4"/>
      <w:r w:rsidR="00E86CC5" w:rsidRPr="00743225">
        <w:rPr>
          <w:rFonts w:ascii="Arial" w:hAnsi="Arial" w:cs="Arial"/>
          <w:iCs/>
          <w:highlight w:val="yellow"/>
        </w:rPr>
        <w:t>7</w:t>
      </w:r>
      <w:commentRangeEnd w:id="4"/>
      <w:r w:rsidR="00743225">
        <w:rPr>
          <w:rStyle w:val="CommentReference"/>
          <w:rFonts w:ascii="Arial" w:eastAsiaTheme="minorHAnsi" w:hAnsi="Arial" w:cstheme="majorBidi"/>
          <w:spacing w:val="-10"/>
          <w:kern w:val="28"/>
          <w:lang w:bidi="te-IN"/>
          <w14:ligatures w14:val="standardContextual"/>
        </w:rPr>
        <w:commentReference w:id="4"/>
      </w:r>
      <w:r w:rsidR="00E86CC5" w:rsidRPr="00E86CC5">
        <w:rPr>
          <w:rFonts w:ascii="Arial" w:hAnsi="Arial" w:cs="Arial"/>
          <w:iCs/>
        </w:rPr>
        <w:t xml:space="preserve"> lakh retailers, and e-commerce platforms are emerging to connect stakeholders, though farmers often face biased input marketing </w:t>
      </w:r>
      <w:proofErr w:type="spellStart"/>
      <w:r w:rsidR="00E86CC5">
        <w:rPr>
          <w:rFonts w:ascii="Arial" w:hAnsi="Arial" w:cs="Arial"/>
          <w:iCs/>
        </w:rPr>
        <w:t>favouring</w:t>
      </w:r>
      <w:proofErr w:type="spellEnd"/>
      <w:r w:rsidR="00E86CC5">
        <w:rPr>
          <w:rFonts w:ascii="Arial" w:hAnsi="Arial" w:cs="Arial"/>
          <w:iCs/>
        </w:rPr>
        <w:t xml:space="preserve"> commercial interests over scientific needs [4]</w:t>
      </w:r>
      <w:r w:rsidR="00E86CC5" w:rsidRPr="00E86CC5">
        <w:rPr>
          <w:rFonts w:ascii="Arial" w:hAnsi="Arial" w:cs="Arial"/>
          <w:iCs/>
        </w:rPr>
        <w:t>.</w:t>
      </w:r>
      <w:r w:rsidR="00E86CC5">
        <w:rPr>
          <w:rFonts w:ascii="Arial" w:hAnsi="Arial" w:cs="Arial"/>
          <w:iCs/>
        </w:rPr>
        <w:t xml:space="preserve"> </w:t>
      </w:r>
      <w:r w:rsidR="00E86CC5" w:rsidRPr="00E86CC5">
        <w:rPr>
          <w:rFonts w:ascii="Arial" w:hAnsi="Arial" w:cs="Arial"/>
          <w:iCs/>
        </w:rPr>
        <w:t xml:space="preserve">Organized retail in India is about $330 billion, constituting </w:t>
      </w:r>
      <w:commentRangeStart w:id="5"/>
      <w:r w:rsidR="00E86CC5" w:rsidRPr="00743225">
        <w:rPr>
          <w:rFonts w:ascii="Arial" w:hAnsi="Arial" w:cs="Arial"/>
          <w:iCs/>
          <w:highlight w:val="yellow"/>
        </w:rPr>
        <w:t>4</w:t>
      </w:r>
      <w:commentRangeEnd w:id="5"/>
      <w:r w:rsidR="00743225">
        <w:rPr>
          <w:rStyle w:val="CommentReference"/>
          <w:rFonts w:ascii="Arial" w:eastAsiaTheme="minorHAnsi" w:hAnsi="Arial" w:cstheme="majorBidi"/>
          <w:spacing w:val="-10"/>
          <w:kern w:val="28"/>
          <w:lang w:bidi="te-IN"/>
          <w14:ligatures w14:val="standardContextual"/>
        </w:rPr>
        <w:commentReference w:id="5"/>
      </w:r>
      <w:r w:rsidR="00E86CC5" w:rsidRPr="00743225">
        <w:rPr>
          <w:rFonts w:ascii="Arial" w:hAnsi="Arial" w:cs="Arial"/>
          <w:iCs/>
          <w:highlight w:val="yellow"/>
        </w:rPr>
        <w:t>%</w:t>
      </w:r>
      <w:r w:rsidR="00E86CC5" w:rsidRPr="00E86CC5">
        <w:rPr>
          <w:rFonts w:ascii="Arial" w:hAnsi="Arial" w:cs="Arial"/>
          <w:iCs/>
        </w:rPr>
        <w:t xml:space="preserve"> of total retail but expected to grow above 25</w:t>
      </w:r>
      <w:r w:rsidR="00E86CC5" w:rsidRPr="00743225">
        <w:rPr>
          <w:rFonts w:ascii="Arial" w:hAnsi="Arial" w:cs="Arial"/>
          <w:iCs/>
          <w:highlight w:val="yellow"/>
        </w:rPr>
        <w:t>%</w:t>
      </w:r>
      <w:r w:rsidR="00E86CC5" w:rsidRPr="00E86CC5">
        <w:rPr>
          <w:rFonts w:ascii="Arial" w:hAnsi="Arial" w:cs="Arial"/>
          <w:iCs/>
        </w:rPr>
        <w:t xml:space="preserve"> in 10 years, driven by modernization and global influences, with retail being the second largest industry and employer after agriculture</w:t>
      </w:r>
      <w:r w:rsidR="00E86CC5">
        <w:rPr>
          <w:rFonts w:ascii="Arial" w:hAnsi="Arial" w:cs="Arial"/>
          <w:iCs/>
        </w:rPr>
        <w:t xml:space="preserve"> [5]</w:t>
      </w:r>
      <w:r w:rsidR="00E86CC5" w:rsidRPr="00E86CC5">
        <w:rPr>
          <w:rFonts w:ascii="Arial" w:hAnsi="Arial" w:cs="Arial"/>
          <w:iCs/>
        </w:rPr>
        <w:t>.</w:t>
      </w:r>
      <w:r w:rsidR="00E86CC5">
        <w:rPr>
          <w:rFonts w:ascii="Arial" w:hAnsi="Arial" w:cs="Arial"/>
          <w:iCs/>
        </w:rPr>
        <w:t xml:space="preserve"> </w:t>
      </w:r>
      <w:r w:rsidR="00E86CC5" w:rsidRPr="00E86CC5">
        <w:rPr>
          <w:rFonts w:ascii="Arial" w:hAnsi="Arial" w:cs="Arial"/>
          <w:iCs/>
        </w:rPr>
        <w:t xml:space="preserve">Models of organized </w:t>
      </w:r>
      <w:proofErr w:type="spellStart"/>
      <w:r w:rsidR="00E86CC5" w:rsidRPr="00E86CC5">
        <w:rPr>
          <w:rFonts w:ascii="Arial" w:hAnsi="Arial" w:cs="Arial"/>
          <w:iCs/>
        </w:rPr>
        <w:t>agri</w:t>
      </w:r>
      <w:proofErr w:type="spellEnd"/>
      <w:r w:rsidR="00E86CC5" w:rsidRPr="00E86CC5">
        <w:rPr>
          <w:rFonts w:ascii="Arial" w:hAnsi="Arial" w:cs="Arial"/>
          <w:iCs/>
        </w:rPr>
        <w:t xml:space="preserve">-input retail by firms like NAFED, Mahindra, ITC, and others have improved supply chains, reduced </w:t>
      </w:r>
      <w:r w:rsidR="00E86CC5" w:rsidRPr="00E86CC5">
        <w:rPr>
          <w:rFonts w:ascii="Arial" w:hAnsi="Arial" w:cs="Arial"/>
          <w:iCs/>
        </w:rPr>
        <w:lastRenderedPageBreak/>
        <w:t>costs, and enhanced farmer engagement through franchising and other innovations</w:t>
      </w:r>
      <w:r w:rsidR="00E86CC5">
        <w:rPr>
          <w:rFonts w:ascii="Arial" w:hAnsi="Arial" w:cs="Arial"/>
          <w:iCs/>
        </w:rPr>
        <w:t xml:space="preserve"> [6]</w:t>
      </w:r>
      <w:r w:rsidR="00E86CC5" w:rsidRPr="00E86CC5">
        <w:rPr>
          <w:rFonts w:ascii="Arial" w:hAnsi="Arial" w:cs="Arial"/>
          <w:iCs/>
        </w:rPr>
        <w:t>.</w:t>
      </w:r>
      <w:r w:rsidR="00F36E8E">
        <w:rPr>
          <w:rFonts w:ascii="Arial" w:hAnsi="Arial" w:cs="Arial"/>
          <w:iCs/>
        </w:rPr>
        <w:t xml:space="preserve"> </w:t>
      </w:r>
      <w:r w:rsidR="00F36E8E" w:rsidRPr="00F36E8E">
        <w:rPr>
          <w:rFonts w:ascii="Arial" w:hAnsi="Arial" w:cs="Arial"/>
          <w:iCs/>
        </w:rPr>
        <w:t xml:space="preserve">Studies in various states reveal </w:t>
      </w:r>
      <w:r w:rsidR="00F36E8E">
        <w:rPr>
          <w:rFonts w:ascii="Arial" w:hAnsi="Arial" w:cs="Arial"/>
          <w:iCs/>
        </w:rPr>
        <w:t>that agrochemical and fertilizer</w:t>
      </w:r>
      <w:r w:rsidR="00F36E8E" w:rsidRPr="00F36E8E">
        <w:rPr>
          <w:rFonts w:ascii="Arial" w:hAnsi="Arial" w:cs="Arial"/>
          <w:iCs/>
        </w:rPr>
        <w:t xml:space="preserve"> inputs dominate dealer portfolios, with challenges including limited government support, price fluctuations, and adulteration; capacity building and cooperatives are recommended to improve the sector</w:t>
      </w:r>
      <w:r w:rsidR="00F36E8E">
        <w:rPr>
          <w:rFonts w:ascii="Arial" w:hAnsi="Arial" w:cs="Arial"/>
          <w:iCs/>
        </w:rPr>
        <w:t xml:space="preserve"> [7]</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Agri-input dealers serve as key technology transfer agents, with farmers valuing product choice, credit availability, and service quality; firms are encouraged to deploy field assistants and focus on need-based product research</w:t>
      </w:r>
      <w:r w:rsidR="00F36E8E">
        <w:rPr>
          <w:rFonts w:ascii="Arial" w:hAnsi="Arial" w:cs="Arial"/>
          <w:iCs/>
        </w:rPr>
        <w:t xml:space="preserve"> [8]</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 xml:space="preserve">Current policy review highlights challenges in seed quality, pesticide R&amp;D, and fertilizer subsidies, with new regulations aiming to restructure and improve governance in the </w:t>
      </w:r>
      <w:proofErr w:type="spellStart"/>
      <w:r w:rsidR="00F36E8E" w:rsidRPr="00F36E8E">
        <w:rPr>
          <w:rFonts w:ascii="Arial" w:hAnsi="Arial" w:cs="Arial"/>
          <w:iCs/>
        </w:rPr>
        <w:t>agri</w:t>
      </w:r>
      <w:proofErr w:type="spellEnd"/>
      <w:r w:rsidR="00F36E8E" w:rsidRPr="00F36E8E">
        <w:rPr>
          <w:rFonts w:ascii="Arial" w:hAnsi="Arial" w:cs="Arial"/>
          <w:iCs/>
        </w:rPr>
        <w:t>-input markets</w:t>
      </w:r>
      <w:r w:rsidR="00F36E8E">
        <w:rPr>
          <w:rFonts w:ascii="Arial" w:hAnsi="Arial" w:cs="Arial"/>
          <w:iCs/>
        </w:rPr>
        <w:t xml:space="preserve"> [9]</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Traditional input channels remain dominant</w:t>
      </w:r>
      <w:r w:rsidR="00F36E8E">
        <w:rPr>
          <w:rFonts w:ascii="Arial" w:hAnsi="Arial" w:cs="Arial"/>
          <w:iCs/>
        </w:rPr>
        <w:t>,</w:t>
      </w:r>
      <w:r w:rsidR="00F36E8E" w:rsidRPr="00F36E8E">
        <w:rPr>
          <w:rFonts w:ascii="Arial" w:hAnsi="Arial" w:cs="Arial"/>
          <w:iCs/>
        </w:rPr>
        <w:t xml:space="preserve"> though modern retail entry faces access and scale challenges; innovative small-scale retail initiatives need examination for wider, inclusive farmer reach</w:t>
      </w:r>
      <w:r w:rsidR="00F36E8E">
        <w:rPr>
          <w:rFonts w:ascii="Arial" w:hAnsi="Arial" w:cs="Arial"/>
          <w:iCs/>
        </w:rPr>
        <w:t xml:space="preserve"> [10]</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Inputs like fertilizers and irrigation were crucial for the Green Revolution and remain fundamental drivers of agricultural productivity growth</w:t>
      </w:r>
      <w:r w:rsidR="00F36E8E">
        <w:rPr>
          <w:rFonts w:ascii="Arial" w:hAnsi="Arial" w:cs="Arial"/>
          <w:iCs/>
        </w:rPr>
        <w:t xml:space="preserve"> [11]</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 xml:space="preserve">Farmer buying </w:t>
      </w:r>
      <w:r w:rsidR="00F36E8E">
        <w:rPr>
          <w:rFonts w:ascii="Arial" w:hAnsi="Arial" w:cs="Arial"/>
          <w:iCs/>
        </w:rPr>
        <w:t>behaviour</w:t>
      </w:r>
      <w:r w:rsidR="00F36E8E" w:rsidRPr="00F36E8E">
        <w:rPr>
          <w:rFonts w:ascii="Arial" w:hAnsi="Arial" w:cs="Arial"/>
          <w:iCs/>
        </w:rPr>
        <w:t xml:space="preserve"> varies with input frequency, with strategy implications for agri-business firms to </w:t>
      </w:r>
      <w:r w:rsidR="00F36E8E">
        <w:rPr>
          <w:rFonts w:ascii="Arial" w:hAnsi="Arial" w:cs="Arial"/>
          <w:iCs/>
        </w:rPr>
        <w:t>effectively tailor marketing and supplier interactions [12]</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Input delivery systems face inefficiencies</w:t>
      </w:r>
      <w:r w:rsidR="00F36E8E">
        <w:rPr>
          <w:rFonts w:ascii="Arial" w:hAnsi="Arial" w:cs="Arial"/>
          <w:iCs/>
        </w:rPr>
        <w:t xml:space="preserve">, causing high costs and limited access, compounded by a </w:t>
      </w:r>
      <w:r w:rsidR="00F36E8E" w:rsidRPr="00F36E8E">
        <w:rPr>
          <w:rFonts w:ascii="Arial" w:hAnsi="Arial" w:cs="Arial"/>
          <w:iCs/>
        </w:rPr>
        <w:t>lack of price transparency and farmer awareness issues</w:t>
      </w:r>
      <w:r w:rsidR="00F36E8E">
        <w:rPr>
          <w:rFonts w:ascii="Arial" w:hAnsi="Arial" w:cs="Arial"/>
          <w:iCs/>
        </w:rPr>
        <w:t xml:space="preserve"> [13]</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 xml:space="preserve">Innovative rural retail strategies by major corporations aim to serve the large rural population with </w:t>
      </w:r>
      <w:proofErr w:type="spellStart"/>
      <w:r w:rsidR="00F36E8E" w:rsidRPr="00F36E8E">
        <w:rPr>
          <w:rFonts w:ascii="Arial" w:hAnsi="Arial" w:cs="Arial"/>
          <w:iCs/>
        </w:rPr>
        <w:t>agri</w:t>
      </w:r>
      <w:proofErr w:type="spellEnd"/>
      <w:r w:rsidR="00F36E8E" w:rsidRPr="00F36E8E">
        <w:rPr>
          <w:rFonts w:ascii="Arial" w:hAnsi="Arial" w:cs="Arial"/>
          <w:iCs/>
        </w:rPr>
        <w:t>-inputs and complementary products, enhancing farmer relationships and service offerings</w:t>
      </w:r>
      <w:r w:rsidR="00F36E8E">
        <w:rPr>
          <w:rFonts w:ascii="Arial" w:hAnsi="Arial" w:cs="Arial"/>
          <w:iCs/>
        </w:rPr>
        <w:t xml:space="preserve"> [14]</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Globalization drives rural retail transformation with companies expanding innovative models to tap vast rural markets, integrating supply chains to benefit farmers and consumers</w:t>
      </w:r>
      <w:r w:rsidR="00F36E8E">
        <w:rPr>
          <w:rFonts w:ascii="Arial" w:hAnsi="Arial" w:cs="Arial"/>
          <w:iCs/>
        </w:rPr>
        <w:t xml:space="preserve"> [15]</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Agricultural franchising in India is nascent but shows promise in improving smallholder farmer connections, though success varies across initiatives requiring better management practices</w:t>
      </w:r>
      <w:r w:rsidR="00F36E8E">
        <w:rPr>
          <w:rFonts w:ascii="Arial" w:hAnsi="Arial" w:cs="Arial"/>
          <w:iCs/>
        </w:rPr>
        <w:t xml:space="preserve"> [16]</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 xml:space="preserve">Retail revolution impacts rural </w:t>
      </w:r>
      <w:proofErr w:type="spellStart"/>
      <w:r w:rsidR="00F36E8E" w:rsidRPr="00F36E8E">
        <w:rPr>
          <w:rFonts w:ascii="Arial" w:hAnsi="Arial" w:cs="Arial"/>
          <w:iCs/>
        </w:rPr>
        <w:t>agri</w:t>
      </w:r>
      <w:proofErr w:type="spellEnd"/>
      <w:r w:rsidR="00F36E8E" w:rsidRPr="00F36E8E">
        <w:rPr>
          <w:rFonts w:ascii="Arial" w:hAnsi="Arial" w:cs="Arial"/>
          <w:iCs/>
        </w:rPr>
        <w:t xml:space="preserve">-input consumer </w:t>
      </w:r>
      <w:r w:rsidR="00F36E8E">
        <w:rPr>
          <w:rFonts w:ascii="Arial" w:hAnsi="Arial" w:cs="Arial"/>
          <w:iCs/>
        </w:rPr>
        <w:t>behaviour</w:t>
      </w:r>
      <w:r w:rsidR="00F36E8E" w:rsidRPr="00F36E8E">
        <w:rPr>
          <w:rFonts w:ascii="Arial" w:hAnsi="Arial" w:cs="Arial"/>
          <w:iCs/>
        </w:rPr>
        <w:t>, showing price sensitivity with trust and quality influencing purchases, though ease features like home delivery are less significant</w:t>
      </w:r>
      <w:r w:rsidR="00F36E8E">
        <w:rPr>
          <w:rFonts w:ascii="Arial" w:hAnsi="Arial" w:cs="Arial"/>
          <w:iCs/>
        </w:rPr>
        <w:t xml:space="preserve"> [17]</w:t>
      </w:r>
      <w:r w:rsidR="00F36E8E" w:rsidRPr="00F36E8E">
        <w:rPr>
          <w:rFonts w:ascii="Arial" w:hAnsi="Arial" w:cs="Arial"/>
          <w:iCs/>
        </w:rPr>
        <w:t>.</w:t>
      </w:r>
      <w:r w:rsidR="00F36E8E">
        <w:rPr>
          <w:rFonts w:ascii="Arial" w:hAnsi="Arial" w:cs="Arial"/>
          <w:iCs/>
        </w:rPr>
        <w:t xml:space="preserve"> This research seeks to investigate and measure the factors that impact farmers' purchasing preferences between organized </w:t>
      </w:r>
      <w:proofErr w:type="spellStart"/>
      <w:r w:rsidR="00F36E8E">
        <w:rPr>
          <w:rFonts w:ascii="Arial" w:hAnsi="Arial" w:cs="Arial"/>
          <w:iCs/>
        </w:rPr>
        <w:t>agri</w:t>
      </w:r>
      <w:proofErr w:type="spellEnd"/>
      <w:r w:rsidR="00F36E8E">
        <w:rPr>
          <w:rFonts w:ascii="Arial" w:hAnsi="Arial" w:cs="Arial"/>
          <w:iCs/>
        </w:rPr>
        <w:t>-input stores and traditional, conventional ones.</w:t>
      </w:r>
    </w:p>
    <w:p w14:paraId="2A650334" w14:textId="77777777" w:rsidR="00264808" w:rsidRDefault="00264808" w:rsidP="002F478E">
      <w:pPr>
        <w:pStyle w:val="Body"/>
        <w:spacing w:after="0"/>
        <w:rPr>
          <w:rFonts w:ascii="Arial" w:hAnsi="Arial" w:cs="Arial"/>
          <w:iCs/>
        </w:rPr>
      </w:pPr>
    </w:p>
    <w:p w14:paraId="641FF33C" w14:textId="77777777" w:rsidR="00264808" w:rsidRPr="00264808" w:rsidRDefault="00264808" w:rsidP="00264808">
      <w:pPr>
        <w:keepNext/>
        <w:spacing w:after="0" w:line="240" w:lineRule="auto"/>
        <w:jc w:val="both"/>
        <w:rPr>
          <w:rFonts w:eastAsia="Times New Roman" w:cs="Arial"/>
          <w:b/>
          <w:caps/>
          <w:spacing w:val="0"/>
          <w:kern w:val="0"/>
          <w:sz w:val="22"/>
          <w:szCs w:val="20"/>
          <w:lang w:bidi="ar-SA"/>
          <w14:ligatures w14:val="none"/>
        </w:rPr>
      </w:pPr>
      <w:r w:rsidRPr="00264808">
        <w:rPr>
          <w:rFonts w:eastAsia="Times New Roman" w:cs="Arial"/>
          <w:b/>
          <w:caps/>
          <w:spacing w:val="0"/>
          <w:kern w:val="0"/>
          <w:sz w:val="22"/>
          <w:szCs w:val="20"/>
          <w:lang w:bidi="ar-SA"/>
          <w14:ligatures w14:val="none"/>
        </w:rPr>
        <w:t>2. Materials and methods</w:t>
      </w:r>
    </w:p>
    <w:p w14:paraId="353EBC34" w14:textId="38C333FE" w:rsidR="00264808" w:rsidRDefault="00264808" w:rsidP="00264808">
      <w:pPr>
        <w:pStyle w:val="Body"/>
        <w:spacing w:after="0"/>
        <w:rPr>
          <w:rFonts w:ascii="Arial" w:hAnsi="Arial" w:cs="Arial"/>
          <w:b/>
          <w:bCs/>
          <w:sz w:val="22"/>
          <w:szCs w:val="22"/>
        </w:rPr>
      </w:pPr>
      <w:r w:rsidRPr="00264808">
        <w:rPr>
          <w:rFonts w:ascii="Arial" w:hAnsi="Arial" w:cs="Arial"/>
          <w:b/>
          <w:bCs/>
          <w:sz w:val="22"/>
          <w:szCs w:val="22"/>
        </w:rPr>
        <w:t>2.1 Data collection</w:t>
      </w:r>
    </w:p>
    <w:p w14:paraId="194DA037" w14:textId="77777777" w:rsidR="00264808" w:rsidRDefault="00264808" w:rsidP="00264808">
      <w:pPr>
        <w:pStyle w:val="Body"/>
        <w:spacing w:after="0"/>
        <w:rPr>
          <w:rFonts w:ascii="Arial" w:hAnsi="Arial" w:cs="Arial"/>
          <w:b/>
          <w:bCs/>
          <w:iCs/>
        </w:rPr>
      </w:pPr>
    </w:p>
    <w:p w14:paraId="7CED9714" w14:textId="063A0BB1" w:rsidR="00264808" w:rsidRDefault="00264808" w:rsidP="00264808">
      <w:pPr>
        <w:pStyle w:val="Body"/>
        <w:spacing w:after="0"/>
        <w:rPr>
          <w:rFonts w:ascii="Arial" w:hAnsi="Arial" w:cs="Arial"/>
          <w:iCs/>
        </w:rPr>
      </w:pPr>
      <w:r w:rsidRPr="00264808">
        <w:rPr>
          <w:rFonts w:ascii="Arial" w:hAnsi="Arial" w:cs="Arial"/>
          <w:iCs/>
        </w:rPr>
        <w:t xml:space="preserve">A structured survey was conducted with a sample size of 100 farmers, split equally between those preferring organized and conventional </w:t>
      </w:r>
      <w:proofErr w:type="spellStart"/>
      <w:r w:rsidRPr="00264808">
        <w:rPr>
          <w:rFonts w:ascii="Arial" w:hAnsi="Arial" w:cs="Arial"/>
          <w:iCs/>
        </w:rPr>
        <w:t>agri</w:t>
      </w:r>
      <w:proofErr w:type="spellEnd"/>
      <w:r w:rsidRPr="00264808">
        <w:rPr>
          <w:rFonts w:ascii="Arial" w:hAnsi="Arial" w:cs="Arial"/>
          <w:iCs/>
        </w:rPr>
        <w:t>-input retail formats. A 5-point Likert scale was used to assess 12 influencing factors.</w:t>
      </w:r>
    </w:p>
    <w:p w14:paraId="39CEE7A3" w14:textId="77777777" w:rsidR="00264808" w:rsidRDefault="00264808" w:rsidP="00264808">
      <w:pPr>
        <w:pStyle w:val="Body"/>
        <w:spacing w:after="0"/>
        <w:rPr>
          <w:rFonts w:ascii="Arial" w:hAnsi="Arial" w:cs="Arial"/>
          <w:iCs/>
        </w:rPr>
      </w:pPr>
    </w:p>
    <w:p w14:paraId="2EE10052" w14:textId="77777777" w:rsidR="00264808" w:rsidRDefault="00264808" w:rsidP="00264808">
      <w:pPr>
        <w:pStyle w:val="Body"/>
        <w:spacing w:after="0"/>
        <w:rPr>
          <w:rFonts w:ascii="Arial" w:hAnsi="Arial" w:cs="Arial"/>
          <w:b/>
        </w:rPr>
      </w:pPr>
      <w:r>
        <w:rPr>
          <w:rFonts w:ascii="Arial" w:hAnsi="Arial" w:cs="Arial"/>
          <w:b/>
        </w:rPr>
        <w:t>2.2 METHODOLOGY</w:t>
      </w:r>
    </w:p>
    <w:p w14:paraId="7E751865" w14:textId="6DDD92EA" w:rsidR="00264808" w:rsidRDefault="00264808" w:rsidP="00264808">
      <w:pPr>
        <w:pStyle w:val="Body"/>
        <w:rPr>
          <w:rFonts w:cs="Arial"/>
          <w:iCs/>
        </w:rPr>
      </w:pPr>
      <w:r w:rsidRPr="00264808">
        <w:rPr>
          <w:rFonts w:cs="Arial"/>
          <w:iCs/>
        </w:rPr>
        <w:t>The study used Mean scores, Standard Deviations, and Independent Samples t-tests to evaluate differences in farmer preferences.</w:t>
      </w:r>
      <w:r>
        <w:rPr>
          <w:rFonts w:cs="Arial"/>
          <w:iCs/>
        </w:rPr>
        <w:t xml:space="preserve"> </w:t>
      </w:r>
      <w:r w:rsidRPr="00264808">
        <w:rPr>
          <w:rFonts w:cs="Arial"/>
          <w:iCs/>
        </w:rPr>
        <w:t>The statistical analyses were performed using SPSS. The reliability of the instrument was confirmed via Cronbach’s Alpha, and significance levels were set at 0.05.</w:t>
      </w:r>
    </w:p>
    <w:p w14:paraId="3697FBEA" w14:textId="0AFB4AF9" w:rsidR="00264808" w:rsidRDefault="00264808" w:rsidP="00264808">
      <w:pPr>
        <w:pStyle w:val="Body"/>
        <w:rPr>
          <w:rFonts w:cs="Arial"/>
          <w:iCs/>
          <w:sz w:val="28"/>
          <w:szCs w:val="28"/>
        </w:rPr>
      </w:pPr>
      <w:r>
        <w:rPr>
          <w:rFonts w:cs="Arial"/>
          <w:iCs/>
          <w:sz w:val="28"/>
          <w:szCs w:val="28"/>
        </w:rPr>
        <w:t xml:space="preserve">                          </w:t>
      </w:r>
      <m:oMath>
        <m:sSub>
          <m:sSubPr>
            <m:ctrlPr>
              <w:rPr>
                <w:rFonts w:ascii="Cambria Math" w:hAnsi="Cambria Math"/>
                <w:iCs/>
                <w:sz w:val="28"/>
                <w:szCs w:val="28"/>
              </w:rPr>
            </m:ctrlPr>
          </m:sSubPr>
          <m:e>
            <m:r>
              <m:rPr>
                <m:sty m:val="p"/>
              </m:rPr>
              <w:rPr>
                <w:rFonts w:ascii="Cambria Math" w:hAnsi="Cambria Math"/>
                <w:sz w:val="28"/>
                <w:szCs w:val="28"/>
              </w:rPr>
              <m:t>t</m:t>
            </m:r>
          </m:e>
          <m:sub>
            <m:r>
              <m:rPr>
                <m:sty m:val="p"/>
              </m:rPr>
              <w:rPr>
                <w:rFonts w:ascii="Cambria Math" w:hAnsi="Cambria Math"/>
                <w:sz w:val="28"/>
                <w:szCs w:val="28"/>
              </w:rPr>
              <m:t>independent</m:t>
            </m:r>
          </m:sub>
        </m:sSub>
        <m:r>
          <m:rPr>
            <m:sty m:val="p"/>
          </m:rPr>
          <w:rPr>
            <w:rFonts w:ascii="Cambria Math" w:hAnsi="Cambria Math"/>
            <w:sz w:val="28"/>
            <w:szCs w:val="28"/>
          </w:rPr>
          <m:t>=</m:t>
        </m:r>
        <m:f>
          <m:fPr>
            <m:ctrlPr>
              <w:rPr>
                <w:rFonts w:ascii="Cambria Math" w:hAnsi="Cambria Math"/>
                <w:iCs/>
                <w:sz w:val="28"/>
                <w:szCs w:val="28"/>
              </w:rPr>
            </m:ctrlPr>
          </m:fPr>
          <m:num>
            <m:bar>
              <m:barPr>
                <m:pos m:val="top"/>
                <m:ctrlPr>
                  <w:rPr>
                    <w:rFonts w:ascii="Cambria Math" w:hAnsi="Cambria Math"/>
                    <w:iCs/>
                    <w:sz w:val="28"/>
                    <w:szCs w:val="28"/>
                  </w:rPr>
                </m:ctrlPr>
              </m:barPr>
              <m:e>
                <m:sSub>
                  <m:sSubPr>
                    <m:ctrlPr>
                      <w:rPr>
                        <w:rFonts w:ascii="Cambria Math" w:hAnsi="Cambria Math"/>
                        <w:iCs/>
                        <w:sz w:val="28"/>
                        <w:szCs w:val="28"/>
                      </w:rPr>
                    </m:ctrlPr>
                  </m:sSubPr>
                  <m:e>
                    <m:r>
                      <m:rPr>
                        <m:sty m:val="p"/>
                      </m:rPr>
                      <w:rPr>
                        <w:rFonts w:ascii="Cambria Math" w:hAnsi="Cambria Math"/>
                        <w:sz w:val="28"/>
                        <w:szCs w:val="28"/>
                      </w:rPr>
                      <m:t>X</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iCs/>
                        <w:sz w:val="28"/>
                        <w:szCs w:val="28"/>
                      </w:rPr>
                    </m:ctrlPr>
                  </m:sSubPr>
                  <m:e>
                    <m:r>
                      <m:rPr>
                        <m:sty m:val="p"/>
                      </m:rPr>
                      <w:rPr>
                        <w:rFonts w:ascii="Cambria Math" w:hAnsi="Cambria Math"/>
                        <w:sz w:val="28"/>
                        <w:szCs w:val="28"/>
                      </w:rPr>
                      <m:t>X</m:t>
                    </m:r>
                  </m:e>
                  <m:sub>
                    <m:r>
                      <m:rPr>
                        <m:sty m:val="p"/>
                      </m:rPr>
                      <w:rPr>
                        <w:rFonts w:ascii="Cambria Math" w:hAnsi="Cambria Math"/>
                        <w:sz w:val="28"/>
                        <w:szCs w:val="28"/>
                      </w:rPr>
                      <m:t>2</m:t>
                    </m:r>
                  </m:sub>
                </m:sSub>
              </m:e>
            </m:bar>
          </m:num>
          <m:den>
            <m:rad>
              <m:radPr>
                <m:degHide m:val="1"/>
                <m:ctrlPr>
                  <w:rPr>
                    <w:rFonts w:ascii="Cambria Math" w:hAnsi="Cambria Math"/>
                    <w:iCs/>
                    <w:sz w:val="28"/>
                    <w:szCs w:val="28"/>
                  </w:rPr>
                </m:ctrlPr>
              </m:radPr>
              <m:deg/>
              <m:e>
                <m:f>
                  <m:fPr>
                    <m:ctrlPr>
                      <w:rPr>
                        <w:rFonts w:ascii="Cambria Math" w:hAnsi="Cambria Math"/>
                        <w:iCs/>
                        <w:sz w:val="28"/>
                        <w:szCs w:val="28"/>
                      </w:rPr>
                    </m:ctrlPr>
                  </m:fPr>
                  <m:num>
                    <m:sSubSup>
                      <m:sSubSupPr>
                        <m:ctrlPr>
                          <w:rPr>
                            <w:rFonts w:ascii="Cambria Math" w:hAnsi="Cambria Math"/>
                            <w:iCs/>
                            <w:sz w:val="28"/>
                            <w:szCs w:val="28"/>
                          </w:rPr>
                        </m:ctrlPr>
                      </m:sSubSupPr>
                      <m:e>
                        <m:r>
                          <m:rPr>
                            <m:sty m:val="p"/>
                          </m:rPr>
                          <w:rPr>
                            <w:rFonts w:ascii="Cambria Math" w:hAnsi="Cambria Math"/>
                            <w:sz w:val="28"/>
                            <w:szCs w:val="28"/>
                          </w:rPr>
                          <m:t>S</m:t>
                        </m:r>
                      </m:e>
                      <m:sub>
                        <m:r>
                          <m:rPr>
                            <m:sty m:val="p"/>
                          </m:rPr>
                          <w:rPr>
                            <w:rFonts w:ascii="Cambria Math" w:hAnsi="Cambria Math"/>
                            <w:sz w:val="28"/>
                            <w:szCs w:val="28"/>
                          </w:rPr>
                          <m:t>1</m:t>
                        </m:r>
                      </m:sub>
                      <m:sup>
                        <m:r>
                          <m:rPr>
                            <m:sty m:val="p"/>
                          </m:rPr>
                          <w:rPr>
                            <w:rFonts w:ascii="Cambria Math" w:hAnsi="Cambria Math"/>
                            <w:sz w:val="28"/>
                            <w:szCs w:val="28"/>
                          </w:rPr>
                          <m:t>2</m:t>
                        </m:r>
                      </m:sup>
                    </m:sSubSup>
                  </m:num>
                  <m:den>
                    <m:sSub>
                      <m:sSubPr>
                        <m:ctrlPr>
                          <w:rPr>
                            <w:rFonts w:ascii="Cambria Math" w:hAnsi="Cambria Math"/>
                            <w:iCs/>
                            <w:sz w:val="28"/>
                            <w:szCs w:val="28"/>
                          </w:rPr>
                        </m:ctrlPr>
                      </m:sSubPr>
                      <m:e>
                        <m:r>
                          <m:rPr>
                            <m:sty m:val="p"/>
                          </m:rPr>
                          <w:rPr>
                            <w:rFonts w:ascii="Cambria Math" w:hAnsi="Cambria Math"/>
                            <w:sz w:val="28"/>
                            <w:szCs w:val="28"/>
                          </w:rPr>
                          <m:t>n</m:t>
                        </m:r>
                      </m:e>
                      <m:sub>
                        <m:r>
                          <m:rPr>
                            <m:sty m:val="p"/>
                          </m:rPr>
                          <w:rPr>
                            <w:rFonts w:ascii="Cambria Math" w:hAnsi="Cambria Math"/>
                            <w:sz w:val="28"/>
                            <w:szCs w:val="28"/>
                          </w:rPr>
                          <m:t>1</m:t>
                        </m:r>
                      </m:sub>
                    </m:sSub>
                  </m:den>
                </m:f>
              </m:e>
            </m:rad>
            <m:r>
              <m:rPr>
                <m:sty m:val="p"/>
              </m:rPr>
              <w:rPr>
                <w:rFonts w:ascii="Cambria Math" w:hAnsi="Cambria Math"/>
                <w:sz w:val="28"/>
                <w:szCs w:val="28"/>
              </w:rPr>
              <m:t>+</m:t>
            </m:r>
            <m:rad>
              <m:radPr>
                <m:degHide m:val="1"/>
                <m:ctrlPr>
                  <w:rPr>
                    <w:rFonts w:ascii="Cambria Math" w:hAnsi="Cambria Math"/>
                    <w:iCs/>
                    <w:sz w:val="28"/>
                    <w:szCs w:val="28"/>
                  </w:rPr>
                </m:ctrlPr>
              </m:radPr>
              <m:deg/>
              <m:e>
                <m:f>
                  <m:fPr>
                    <m:ctrlPr>
                      <w:rPr>
                        <w:rFonts w:ascii="Cambria Math" w:hAnsi="Cambria Math"/>
                        <w:iCs/>
                        <w:sz w:val="28"/>
                        <w:szCs w:val="28"/>
                      </w:rPr>
                    </m:ctrlPr>
                  </m:fPr>
                  <m:num>
                    <m:sSubSup>
                      <m:sSubSupPr>
                        <m:ctrlPr>
                          <w:rPr>
                            <w:rFonts w:ascii="Cambria Math" w:hAnsi="Cambria Math"/>
                            <w:iCs/>
                            <w:sz w:val="28"/>
                            <w:szCs w:val="28"/>
                          </w:rPr>
                        </m:ctrlPr>
                      </m:sSubSupPr>
                      <m:e>
                        <m:r>
                          <m:rPr>
                            <m:sty m:val="p"/>
                          </m:rPr>
                          <w:rPr>
                            <w:rFonts w:ascii="Cambria Math" w:hAnsi="Cambria Math"/>
                            <w:sz w:val="28"/>
                            <w:szCs w:val="28"/>
                          </w:rPr>
                          <m:t>S</m:t>
                        </m:r>
                      </m:e>
                      <m:sub>
                        <m:r>
                          <m:rPr>
                            <m:sty m:val="p"/>
                          </m:rPr>
                          <w:rPr>
                            <w:rFonts w:ascii="Cambria Math" w:hAnsi="Cambria Math"/>
                            <w:sz w:val="28"/>
                            <w:szCs w:val="28"/>
                          </w:rPr>
                          <m:t>2</m:t>
                        </m:r>
                      </m:sub>
                      <m:sup>
                        <m:r>
                          <m:rPr>
                            <m:sty m:val="p"/>
                          </m:rPr>
                          <w:rPr>
                            <w:rFonts w:ascii="Cambria Math" w:hAnsi="Cambria Math"/>
                            <w:sz w:val="28"/>
                            <w:szCs w:val="28"/>
                          </w:rPr>
                          <m:t>2</m:t>
                        </m:r>
                      </m:sup>
                    </m:sSubSup>
                  </m:num>
                  <m:den>
                    <m:sSub>
                      <m:sSubPr>
                        <m:ctrlPr>
                          <w:rPr>
                            <w:rFonts w:ascii="Cambria Math" w:hAnsi="Cambria Math"/>
                            <w:iCs/>
                            <w:sz w:val="28"/>
                            <w:szCs w:val="28"/>
                          </w:rPr>
                        </m:ctrlPr>
                      </m:sSubPr>
                      <m:e>
                        <m:r>
                          <m:rPr>
                            <m:sty m:val="p"/>
                          </m:rPr>
                          <w:rPr>
                            <w:rFonts w:ascii="Cambria Math" w:hAnsi="Cambria Math"/>
                            <w:sz w:val="28"/>
                            <w:szCs w:val="28"/>
                          </w:rPr>
                          <m:t>n</m:t>
                        </m:r>
                      </m:e>
                      <m:sub>
                        <m:r>
                          <m:rPr>
                            <m:sty m:val="p"/>
                          </m:rPr>
                          <w:rPr>
                            <w:rFonts w:ascii="Cambria Math" w:hAnsi="Cambria Math"/>
                            <w:sz w:val="28"/>
                            <w:szCs w:val="28"/>
                          </w:rPr>
                          <m:t>2</m:t>
                        </m:r>
                      </m:sub>
                    </m:sSub>
                  </m:den>
                </m:f>
              </m:e>
            </m:rad>
          </m:den>
        </m:f>
      </m:oMath>
    </w:p>
    <w:p w14:paraId="4FCF971F" w14:textId="51DE620B" w:rsidR="00264808" w:rsidRPr="00264808" w:rsidRDefault="00264808" w:rsidP="00264808">
      <w:pPr>
        <w:pStyle w:val="Body"/>
        <w:rPr>
          <w:rFonts w:cs="Arial"/>
          <w:iCs/>
          <w:sz w:val="28"/>
          <w:szCs w:val="28"/>
        </w:rPr>
      </w:pPr>
      <w:r w:rsidRPr="00C22C7A">
        <w:rPr>
          <w:rFonts w:ascii="Arial" w:hAnsi="Arial" w:cs="Arial"/>
        </w:rPr>
        <w:t>Where,</w:t>
      </w:r>
    </w:p>
    <w:p w14:paraId="37D3AAE2" w14:textId="77777777" w:rsidR="00264808" w:rsidRDefault="00264808" w:rsidP="00264808">
      <w:pPr>
        <w:pStyle w:val="Body"/>
        <w:rPr>
          <w:rFonts w:ascii="Arial" w:eastAsiaTheme="minorHAnsi" w:hAnsi="Arial" w:cs="Arial"/>
          <w:kern w:val="2"/>
          <w:lang w:bidi="te-IN"/>
          <w14:ligatures w14:val="standardContextual"/>
        </w:rPr>
      </w:pPr>
      <w:r w:rsidRPr="00264808">
        <w:rPr>
          <w:rFonts w:ascii="Arial" w:eastAsiaTheme="minorHAnsi" w:hAnsi="Arial" w:cs="Arial"/>
          <w:kern w:val="2"/>
          <w:lang w:bidi="te-IN"/>
          <w14:ligatures w14:val="standardContextual"/>
        </w:rPr>
        <w:t>X̄1, X̄2 = Sample means of two groups</w:t>
      </w:r>
    </w:p>
    <w:p w14:paraId="41837DF4" w14:textId="77777777" w:rsidR="00264808" w:rsidRDefault="00DA25EC" w:rsidP="00264808">
      <w:pPr>
        <w:pStyle w:val="Body"/>
        <w:rPr>
          <w:rFonts w:ascii="Arial" w:eastAsiaTheme="minorHAnsi" w:hAnsi="Arial" w:cs="Arial"/>
        </w:rPr>
      </w:pPr>
      <m:oMath>
        <m:sSubSup>
          <m:sSubSupPr>
            <m:ctrlPr>
              <w:rPr>
                <w:rFonts w:ascii="Cambria Math" w:hAnsi="Cambria Math" w:cs="Arial"/>
                <w:iCs/>
              </w:rPr>
            </m:ctrlPr>
          </m:sSubSupPr>
          <m:e>
            <m:r>
              <m:rPr>
                <m:sty m:val="p"/>
              </m:rPr>
              <w:rPr>
                <w:rFonts w:ascii="Cambria Math" w:hAnsi="Cambria Math" w:cs="Arial"/>
              </w:rPr>
              <m:t>S</m:t>
            </m:r>
          </m:e>
          <m:sub>
            <m:r>
              <m:rPr>
                <m:sty m:val="p"/>
              </m:rPr>
              <w:rPr>
                <w:rFonts w:ascii="Cambria Math" w:hAnsi="Cambria Math" w:cs="Arial"/>
              </w:rPr>
              <m:t>1</m:t>
            </m:r>
          </m:sub>
          <m:sup>
            <m:r>
              <m:rPr>
                <m:sty m:val="p"/>
              </m:rPr>
              <w:rPr>
                <w:rFonts w:ascii="Cambria Math" w:hAnsi="Cambria Math" w:cs="Arial"/>
              </w:rPr>
              <m:t>2</m:t>
            </m:r>
          </m:sup>
        </m:sSubSup>
      </m:oMath>
      <w:r w:rsidR="00264808" w:rsidRPr="00264808">
        <w:rPr>
          <w:rFonts w:ascii="Arial" w:eastAsiaTheme="minorHAnsi" w:hAnsi="Arial" w:cs="Arial"/>
        </w:rPr>
        <w:t xml:space="preserve">, </w:t>
      </w:r>
      <m:oMath>
        <m:sSubSup>
          <m:sSubSupPr>
            <m:ctrlPr>
              <w:rPr>
                <w:rFonts w:ascii="Cambria Math" w:hAnsi="Cambria Math" w:cs="Arial"/>
                <w:iCs/>
              </w:rPr>
            </m:ctrlPr>
          </m:sSubSupPr>
          <m:e>
            <m:r>
              <m:rPr>
                <m:sty m:val="p"/>
              </m:rPr>
              <w:rPr>
                <w:rFonts w:ascii="Cambria Math" w:hAnsi="Cambria Math" w:cs="Arial"/>
              </w:rPr>
              <m:t>S</m:t>
            </m:r>
          </m:e>
          <m:sub>
            <m:r>
              <m:rPr>
                <m:sty m:val="p"/>
              </m:rPr>
              <w:rPr>
                <w:rFonts w:ascii="Cambria Math" w:hAnsi="Cambria Math" w:cs="Arial"/>
              </w:rPr>
              <m:t>2</m:t>
            </m:r>
          </m:sub>
          <m:sup>
            <m:r>
              <m:rPr>
                <m:sty m:val="p"/>
              </m:rPr>
              <w:rPr>
                <w:rFonts w:ascii="Cambria Math" w:hAnsi="Cambria Math" w:cs="Arial"/>
              </w:rPr>
              <m:t>2</m:t>
            </m:r>
          </m:sup>
        </m:sSubSup>
      </m:oMath>
      <w:r w:rsidR="00264808" w:rsidRPr="00264808">
        <w:rPr>
          <w:rFonts w:ascii="Arial" w:eastAsiaTheme="minorHAnsi" w:hAnsi="Arial" w:cs="Arial"/>
        </w:rPr>
        <w:t xml:space="preserve"> = Variances of two groups</w:t>
      </w:r>
    </w:p>
    <w:p w14:paraId="3C768598" w14:textId="6D536ECF" w:rsidR="00264808" w:rsidRDefault="00DA25EC" w:rsidP="00264808">
      <w:pPr>
        <w:pStyle w:val="Body"/>
        <w:rPr>
          <w:rFonts w:ascii="Arial" w:eastAsiaTheme="minorHAnsi" w:hAnsi="Arial" w:cs="Arial"/>
        </w:rPr>
      </w:pP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1</m:t>
            </m:r>
          </m:sub>
        </m:sSub>
      </m:oMath>
      <w:r w:rsidR="00264808" w:rsidRPr="00264808">
        <w:rPr>
          <w:rFonts w:ascii="Arial" w:eastAsiaTheme="minorHAnsi" w:hAnsi="Arial" w:cs="Arial"/>
        </w:rPr>
        <w:t xml:space="preserve">,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2</m:t>
            </m:r>
          </m:sub>
        </m:sSub>
      </m:oMath>
      <w:r w:rsidR="00264808" w:rsidRPr="00264808">
        <w:rPr>
          <w:rFonts w:ascii="Arial" w:eastAsiaTheme="minorHAnsi" w:hAnsi="Arial" w:cs="Arial"/>
        </w:rPr>
        <w:t xml:space="preserve"> = Sample sizes of two </w:t>
      </w:r>
      <w:r w:rsidR="00264808">
        <w:rPr>
          <w:rFonts w:ascii="Arial" w:eastAsiaTheme="minorHAnsi" w:hAnsi="Arial" w:cs="Arial"/>
        </w:rPr>
        <w:t>groups</w:t>
      </w:r>
    </w:p>
    <w:p w14:paraId="680B7B53" w14:textId="77777777" w:rsidR="00BC5C50" w:rsidRPr="00BC5C50" w:rsidRDefault="00BC5C50" w:rsidP="00BC5C50">
      <w:pPr>
        <w:pStyle w:val="Body"/>
        <w:spacing w:after="0"/>
        <w:rPr>
          <w:rFonts w:ascii="Arial" w:hAnsi="Arial" w:cs="Arial"/>
          <w:b/>
          <w:bCs/>
          <w:kern w:val="2"/>
        </w:rPr>
      </w:pPr>
      <w:r w:rsidRPr="00BC5C50">
        <w:rPr>
          <w:rFonts w:ascii="Arial" w:eastAsiaTheme="majorEastAsia" w:hAnsi="Arial" w:cs="Arial"/>
          <w:b/>
          <w:bCs/>
          <w:kern w:val="2"/>
        </w:rPr>
        <w:lastRenderedPageBreak/>
        <w:t>3. RESULTS AND DISCUSSION</w:t>
      </w:r>
    </w:p>
    <w:p w14:paraId="0E9F8FA6" w14:textId="5C7546F7" w:rsidR="005D7C74" w:rsidRDefault="00BC5C50" w:rsidP="00BC5C50">
      <w:pPr>
        <w:pStyle w:val="Body"/>
        <w:spacing w:after="0"/>
        <w:rPr>
          <w:rFonts w:ascii="Arial" w:eastAsiaTheme="majorEastAsia" w:hAnsi="Arial" w:cs="Arial"/>
          <w:b/>
          <w:bCs/>
          <w:kern w:val="2"/>
        </w:rPr>
      </w:pPr>
      <w:r w:rsidRPr="00BC5C50">
        <w:rPr>
          <w:rFonts w:ascii="Arial" w:eastAsiaTheme="majorEastAsia" w:hAnsi="Arial" w:cs="Arial"/>
          <w:b/>
          <w:bCs/>
          <w:kern w:val="2"/>
        </w:rPr>
        <w:t>3.1 Preferences for Organized Stores</w:t>
      </w:r>
    </w:p>
    <w:p w14:paraId="02A32DAC" w14:textId="5677EF0A" w:rsidR="005D7C74" w:rsidRDefault="005D7C74" w:rsidP="00BC5C50">
      <w:pPr>
        <w:pStyle w:val="Body"/>
        <w:spacing w:after="0"/>
        <w:rPr>
          <w:rFonts w:ascii="Arial" w:eastAsiaTheme="majorEastAsia" w:hAnsi="Arial" w:cs="Arial"/>
          <w:kern w:val="2"/>
        </w:rPr>
      </w:pPr>
      <w:r w:rsidRPr="005D7C74">
        <w:rPr>
          <w:rFonts w:ascii="Arial" w:eastAsiaTheme="majorEastAsia" w:hAnsi="Arial" w:cs="Arial"/>
          <w:kern w:val="2"/>
        </w:rPr>
        <w:t xml:space="preserve">Farmers rated their preference for organized </w:t>
      </w:r>
      <w:proofErr w:type="spellStart"/>
      <w:r w:rsidRPr="005D7C74">
        <w:rPr>
          <w:rFonts w:ascii="Arial" w:eastAsiaTheme="majorEastAsia" w:hAnsi="Arial" w:cs="Arial"/>
          <w:kern w:val="2"/>
        </w:rPr>
        <w:t>agri</w:t>
      </w:r>
      <w:proofErr w:type="spellEnd"/>
      <w:r w:rsidRPr="005D7C74">
        <w:rPr>
          <w:rFonts w:ascii="Arial" w:eastAsiaTheme="majorEastAsia" w:hAnsi="Arial" w:cs="Arial"/>
          <w:kern w:val="2"/>
        </w:rPr>
        <w:t>-input retail stores on a 5-point scale, reflecting their agreement with factors influencing purchases. Key aspects such as reliable stock availability, superior product quality</w:t>
      </w:r>
      <w:r w:rsidRPr="00743225">
        <w:rPr>
          <w:rFonts w:ascii="Arial" w:eastAsiaTheme="majorEastAsia" w:hAnsi="Arial" w:cs="Arial"/>
          <w:kern w:val="2"/>
          <w:highlight w:val="yellow"/>
        </w:rPr>
        <w:t>,</w:t>
      </w:r>
      <w:r w:rsidRPr="005D7C74">
        <w:rPr>
          <w:rFonts w:ascii="Arial" w:eastAsiaTheme="majorEastAsia" w:hAnsi="Arial" w:cs="Arial"/>
          <w:kern w:val="2"/>
        </w:rPr>
        <w:t xml:space="preserve"> and expert technical guidance received high ratings. Modern conveniences like digital payment options and effective after-sales support were also valued. These responses indicate strong satisfaction with organized stores’ services. The insights help identify strengths to maintain and areas for further improvement.</w:t>
      </w:r>
    </w:p>
    <w:p w14:paraId="4ACCE654" w14:textId="2D31A7EA" w:rsidR="005D7C74" w:rsidRPr="005D7C74" w:rsidRDefault="005D7C74" w:rsidP="00BC5C50">
      <w:pPr>
        <w:pStyle w:val="Body"/>
        <w:spacing w:after="0"/>
        <w:rPr>
          <w:rFonts w:ascii="Arial" w:hAnsi="Arial" w:cs="Arial"/>
          <w:b/>
          <w:bCs/>
        </w:rPr>
      </w:pPr>
      <w:r w:rsidRPr="005D7C74">
        <w:rPr>
          <w:rFonts w:ascii="Arial" w:eastAsiaTheme="majorEastAsia" w:hAnsi="Arial" w:cs="Arial"/>
          <w:b/>
          <w:bCs/>
          <w:kern w:val="2"/>
        </w:rPr>
        <w:t xml:space="preserve">Table 1: </w:t>
      </w:r>
      <w:r w:rsidRPr="005D7C74">
        <w:rPr>
          <w:rFonts w:ascii="Arial" w:hAnsi="Arial" w:cs="Arial"/>
          <w:b/>
          <w:bCs/>
        </w:rPr>
        <w:t>Farmer’s reasons for preferring Organizational stores</w:t>
      </w:r>
    </w:p>
    <w:p w14:paraId="54045AB7" w14:textId="77777777" w:rsidR="005D7C74" w:rsidRDefault="005D7C74" w:rsidP="00BC5C50">
      <w:pPr>
        <w:pStyle w:val="Body"/>
        <w:spacing w:after="0"/>
        <w:rPr>
          <w:rFonts w:ascii="Times New Roman" w:hAnsi="Times New Roman"/>
          <w:b/>
          <w:bCs/>
        </w:rPr>
      </w:pPr>
    </w:p>
    <w:tbl>
      <w:tblPr>
        <w:tblStyle w:val="TableGrid"/>
        <w:tblW w:w="8318" w:type="dxa"/>
        <w:tblLook w:val="04A0" w:firstRow="1" w:lastRow="0" w:firstColumn="1" w:lastColumn="0" w:noHBand="0" w:noVBand="1"/>
      </w:tblPr>
      <w:tblGrid>
        <w:gridCol w:w="1177"/>
        <w:gridCol w:w="4532"/>
        <w:gridCol w:w="1054"/>
        <w:gridCol w:w="1555"/>
      </w:tblGrid>
      <w:tr w:rsidR="005D7C74" w:rsidRPr="005D7C74" w14:paraId="6552D86B" w14:textId="77777777" w:rsidTr="005D7C74">
        <w:trPr>
          <w:trHeight w:val="134"/>
        </w:trPr>
        <w:tc>
          <w:tcPr>
            <w:tcW w:w="1177" w:type="dxa"/>
          </w:tcPr>
          <w:p w14:paraId="063F2A89"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S.no</w:t>
            </w:r>
          </w:p>
        </w:tc>
        <w:tc>
          <w:tcPr>
            <w:tcW w:w="4532" w:type="dxa"/>
          </w:tcPr>
          <w:p w14:paraId="404F87A9"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Farmer’s reasons for preferring conventional stores</w:t>
            </w:r>
          </w:p>
        </w:tc>
        <w:tc>
          <w:tcPr>
            <w:tcW w:w="1054" w:type="dxa"/>
          </w:tcPr>
          <w:p w14:paraId="10F1E525"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Mean</w:t>
            </w:r>
          </w:p>
        </w:tc>
        <w:tc>
          <w:tcPr>
            <w:tcW w:w="1555" w:type="dxa"/>
          </w:tcPr>
          <w:p w14:paraId="2AF07204"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Std. Deviation</w:t>
            </w:r>
          </w:p>
        </w:tc>
      </w:tr>
      <w:tr w:rsidR="005D7C74" w:rsidRPr="005D7C74" w14:paraId="212CA634" w14:textId="77777777" w:rsidTr="005D7C74">
        <w:trPr>
          <w:trHeight w:val="134"/>
        </w:trPr>
        <w:tc>
          <w:tcPr>
            <w:tcW w:w="1177" w:type="dxa"/>
          </w:tcPr>
          <w:p w14:paraId="36458053" w14:textId="77777777" w:rsidR="005D7C74" w:rsidRPr="005D7C74" w:rsidRDefault="005D7C74" w:rsidP="00187AC8">
            <w:pPr>
              <w:spacing w:line="360" w:lineRule="auto"/>
              <w:jc w:val="center"/>
              <w:rPr>
                <w:rFonts w:ascii="Times New Roman" w:hAnsi="Times New Roman" w:cs="Times New Roman"/>
                <w:b/>
                <w:bCs/>
                <w:sz w:val="22"/>
                <w:szCs w:val="22"/>
              </w:rPr>
            </w:pPr>
          </w:p>
          <w:p w14:paraId="2358C8DF"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1</w:t>
            </w:r>
          </w:p>
        </w:tc>
        <w:tc>
          <w:tcPr>
            <w:tcW w:w="4532" w:type="dxa"/>
          </w:tcPr>
          <w:p w14:paraId="201EC8E3"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I prefer organizational retail stores due to their standardized pricing and policies.</w:t>
            </w:r>
          </w:p>
        </w:tc>
        <w:tc>
          <w:tcPr>
            <w:tcW w:w="1054" w:type="dxa"/>
          </w:tcPr>
          <w:p w14:paraId="6069CA87" w14:textId="77777777" w:rsidR="005D7C74" w:rsidRPr="005D7C74" w:rsidRDefault="005D7C74" w:rsidP="00187AC8">
            <w:pPr>
              <w:spacing w:line="360" w:lineRule="auto"/>
              <w:jc w:val="center"/>
              <w:rPr>
                <w:rFonts w:ascii="Times New Roman" w:hAnsi="Times New Roman" w:cs="Times New Roman"/>
                <w:sz w:val="22"/>
                <w:szCs w:val="22"/>
              </w:rPr>
            </w:pPr>
          </w:p>
          <w:p w14:paraId="558B918E"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4.12</w:t>
            </w:r>
          </w:p>
        </w:tc>
        <w:tc>
          <w:tcPr>
            <w:tcW w:w="1555" w:type="dxa"/>
          </w:tcPr>
          <w:p w14:paraId="665BDFBB" w14:textId="77777777" w:rsidR="005D7C74" w:rsidRPr="005D7C74" w:rsidRDefault="005D7C74" w:rsidP="00187AC8">
            <w:pPr>
              <w:spacing w:line="360" w:lineRule="auto"/>
              <w:jc w:val="center"/>
              <w:rPr>
                <w:rFonts w:ascii="Times New Roman" w:hAnsi="Times New Roman" w:cs="Times New Roman"/>
                <w:sz w:val="22"/>
                <w:szCs w:val="22"/>
              </w:rPr>
            </w:pPr>
          </w:p>
          <w:p w14:paraId="6DA2FF65"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0.521</w:t>
            </w:r>
          </w:p>
        </w:tc>
      </w:tr>
      <w:tr w:rsidR="005D7C74" w:rsidRPr="005D7C74" w14:paraId="6EEBAA7A" w14:textId="77777777" w:rsidTr="005D7C74">
        <w:trPr>
          <w:trHeight w:val="134"/>
        </w:trPr>
        <w:tc>
          <w:tcPr>
            <w:tcW w:w="1177" w:type="dxa"/>
          </w:tcPr>
          <w:p w14:paraId="48F0CA91" w14:textId="77777777" w:rsidR="005D7C74" w:rsidRPr="005D7C74" w:rsidRDefault="005D7C74" w:rsidP="00187AC8">
            <w:pPr>
              <w:spacing w:line="360" w:lineRule="auto"/>
              <w:jc w:val="center"/>
              <w:rPr>
                <w:rFonts w:ascii="Times New Roman" w:hAnsi="Times New Roman" w:cs="Times New Roman"/>
                <w:b/>
                <w:bCs/>
                <w:sz w:val="22"/>
                <w:szCs w:val="22"/>
              </w:rPr>
            </w:pPr>
          </w:p>
          <w:p w14:paraId="589806EC"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2</w:t>
            </w:r>
          </w:p>
        </w:tc>
        <w:tc>
          <w:tcPr>
            <w:tcW w:w="4532" w:type="dxa"/>
          </w:tcPr>
          <w:p w14:paraId="5B4E7B4D"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 xml:space="preserve">Organizational stores provide better technical guidance on </w:t>
            </w:r>
            <w:proofErr w:type="spellStart"/>
            <w:r w:rsidRPr="005D7C74">
              <w:rPr>
                <w:rFonts w:ascii="Times New Roman" w:hAnsi="Times New Roman" w:cs="Times New Roman"/>
                <w:sz w:val="22"/>
                <w:szCs w:val="22"/>
              </w:rPr>
              <w:t>agri</w:t>
            </w:r>
            <w:proofErr w:type="spellEnd"/>
            <w:r w:rsidRPr="005D7C74">
              <w:rPr>
                <w:rFonts w:ascii="Times New Roman" w:hAnsi="Times New Roman" w:cs="Times New Roman"/>
                <w:sz w:val="22"/>
                <w:szCs w:val="22"/>
              </w:rPr>
              <w:t>-input usage.</w:t>
            </w:r>
          </w:p>
        </w:tc>
        <w:tc>
          <w:tcPr>
            <w:tcW w:w="1054" w:type="dxa"/>
          </w:tcPr>
          <w:p w14:paraId="36ABEA59" w14:textId="77777777" w:rsidR="005D7C74" w:rsidRPr="005D7C74" w:rsidRDefault="005D7C74" w:rsidP="00187AC8">
            <w:pPr>
              <w:spacing w:line="360" w:lineRule="auto"/>
              <w:jc w:val="center"/>
              <w:rPr>
                <w:rFonts w:ascii="Times New Roman" w:hAnsi="Times New Roman" w:cs="Times New Roman"/>
                <w:sz w:val="22"/>
                <w:szCs w:val="22"/>
              </w:rPr>
            </w:pPr>
          </w:p>
          <w:p w14:paraId="7C4A39A9" w14:textId="77777777" w:rsidR="005D7C74" w:rsidRPr="005D7C74" w:rsidRDefault="005D7C74" w:rsidP="00187AC8">
            <w:pPr>
              <w:jc w:val="center"/>
              <w:rPr>
                <w:rFonts w:ascii="Times New Roman" w:hAnsi="Times New Roman" w:cs="Times New Roman"/>
                <w:sz w:val="22"/>
                <w:szCs w:val="22"/>
              </w:rPr>
            </w:pPr>
            <w:r w:rsidRPr="005D7C74">
              <w:rPr>
                <w:rFonts w:ascii="Times New Roman" w:hAnsi="Times New Roman" w:cs="Times New Roman"/>
                <w:sz w:val="22"/>
                <w:szCs w:val="22"/>
              </w:rPr>
              <w:t>4.28</w:t>
            </w:r>
          </w:p>
        </w:tc>
        <w:tc>
          <w:tcPr>
            <w:tcW w:w="1555" w:type="dxa"/>
          </w:tcPr>
          <w:p w14:paraId="469306B9" w14:textId="77777777" w:rsidR="005D7C74" w:rsidRPr="005D7C74" w:rsidRDefault="005D7C74" w:rsidP="00187AC8">
            <w:pPr>
              <w:spacing w:line="360" w:lineRule="auto"/>
              <w:jc w:val="center"/>
              <w:rPr>
                <w:rFonts w:ascii="Times New Roman" w:hAnsi="Times New Roman" w:cs="Times New Roman"/>
                <w:sz w:val="22"/>
                <w:szCs w:val="22"/>
              </w:rPr>
            </w:pPr>
          </w:p>
          <w:p w14:paraId="1175CAA4"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0.536</w:t>
            </w:r>
          </w:p>
        </w:tc>
      </w:tr>
      <w:tr w:rsidR="005D7C74" w:rsidRPr="005D7C74" w14:paraId="738CBCB1" w14:textId="77777777" w:rsidTr="005D7C74">
        <w:trPr>
          <w:trHeight w:val="134"/>
        </w:trPr>
        <w:tc>
          <w:tcPr>
            <w:tcW w:w="1177" w:type="dxa"/>
          </w:tcPr>
          <w:p w14:paraId="61F7ED4D" w14:textId="77777777" w:rsidR="005D7C74" w:rsidRPr="005D7C74" w:rsidRDefault="005D7C74" w:rsidP="00187AC8">
            <w:pPr>
              <w:spacing w:line="360" w:lineRule="auto"/>
              <w:jc w:val="center"/>
              <w:rPr>
                <w:rFonts w:ascii="Times New Roman" w:hAnsi="Times New Roman" w:cs="Times New Roman"/>
                <w:b/>
                <w:bCs/>
                <w:sz w:val="22"/>
                <w:szCs w:val="22"/>
              </w:rPr>
            </w:pPr>
          </w:p>
          <w:p w14:paraId="7F577ADC"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3</w:t>
            </w:r>
          </w:p>
        </w:tc>
        <w:tc>
          <w:tcPr>
            <w:tcW w:w="4532" w:type="dxa"/>
          </w:tcPr>
          <w:p w14:paraId="5A114C98"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I find higher quality products in organizational stores than in conventional stores.</w:t>
            </w:r>
          </w:p>
        </w:tc>
        <w:tc>
          <w:tcPr>
            <w:tcW w:w="1054" w:type="dxa"/>
          </w:tcPr>
          <w:p w14:paraId="1FA304EB" w14:textId="77777777" w:rsidR="005D7C74" w:rsidRPr="005D7C74" w:rsidRDefault="005D7C74" w:rsidP="00187AC8">
            <w:pPr>
              <w:spacing w:line="360" w:lineRule="auto"/>
              <w:jc w:val="center"/>
              <w:rPr>
                <w:rFonts w:ascii="Times New Roman" w:hAnsi="Times New Roman" w:cs="Times New Roman"/>
                <w:sz w:val="22"/>
                <w:szCs w:val="22"/>
              </w:rPr>
            </w:pPr>
          </w:p>
          <w:p w14:paraId="4C007613"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4.34</w:t>
            </w:r>
          </w:p>
        </w:tc>
        <w:tc>
          <w:tcPr>
            <w:tcW w:w="1555" w:type="dxa"/>
          </w:tcPr>
          <w:p w14:paraId="48BE946A" w14:textId="77777777" w:rsidR="005D7C74" w:rsidRPr="005D7C74" w:rsidRDefault="005D7C74" w:rsidP="00187AC8">
            <w:pPr>
              <w:spacing w:line="360" w:lineRule="auto"/>
              <w:jc w:val="center"/>
              <w:rPr>
                <w:rFonts w:ascii="Times New Roman" w:hAnsi="Times New Roman" w:cs="Times New Roman"/>
                <w:sz w:val="22"/>
                <w:szCs w:val="22"/>
              </w:rPr>
            </w:pPr>
          </w:p>
          <w:p w14:paraId="5250745C"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0.626</w:t>
            </w:r>
          </w:p>
        </w:tc>
      </w:tr>
      <w:tr w:rsidR="005D7C74" w:rsidRPr="005D7C74" w14:paraId="51B89510" w14:textId="77777777" w:rsidTr="005D7C74">
        <w:trPr>
          <w:trHeight w:val="134"/>
        </w:trPr>
        <w:tc>
          <w:tcPr>
            <w:tcW w:w="1177" w:type="dxa"/>
          </w:tcPr>
          <w:p w14:paraId="792FD93E" w14:textId="77777777" w:rsidR="005D7C74" w:rsidRPr="005D7C74" w:rsidRDefault="005D7C74" w:rsidP="00187AC8">
            <w:pPr>
              <w:spacing w:line="360" w:lineRule="auto"/>
              <w:jc w:val="center"/>
              <w:rPr>
                <w:rFonts w:ascii="Times New Roman" w:hAnsi="Times New Roman" w:cs="Times New Roman"/>
                <w:b/>
                <w:bCs/>
                <w:sz w:val="22"/>
                <w:szCs w:val="22"/>
              </w:rPr>
            </w:pPr>
          </w:p>
          <w:p w14:paraId="3BAE24F9"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4</w:t>
            </w:r>
          </w:p>
        </w:tc>
        <w:tc>
          <w:tcPr>
            <w:tcW w:w="4532" w:type="dxa"/>
          </w:tcPr>
          <w:p w14:paraId="22CD2B44" w14:textId="77777777" w:rsidR="005D7C74" w:rsidRPr="005D7C74" w:rsidRDefault="005D7C74" w:rsidP="00187AC8">
            <w:pPr>
              <w:spacing w:line="360" w:lineRule="auto"/>
              <w:rPr>
                <w:rFonts w:ascii="Times New Roman" w:hAnsi="Times New Roman" w:cs="Times New Roman"/>
                <w:b/>
                <w:bCs/>
                <w:sz w:val="22"/>
                <w:szCs w:val="22"/>
              </w:rPr>
            </w:pPr>
            <w:r w:rsidRPr="005D7C74">
              <w:rPr>
                <w:rFonts w:ascii="Times New Roman" w:hAnsi="Times New Roman" w:cs="Times New Roman"/>
                <w:sz w:val="22"/>
                <w:szCs w:val="22"/>
              </w:rPr>
              <w:t>Organizational stores maintain better stock availability than conventional stores</w:t>
            </w:r>
            <w:r w:rsidRPr="005D7C74">
              <w:rPr>
                <w:rFonts w:ascii="Times New Roman" w:hAnsi="Times New Roman" w:cs="Times New Roman"/>
                <w:b/>
                <w:bCs/>
                <w:sz w:val="22"/>
                <w:szCs w:val="22"/>
              </w:rPr>
              <w:t>.</w:t>
            </w:r>
          </w:p>
        </w:tc>
        <w:tc>
          <w:tcPr>
            <w:tcW w:w="1054" w:type="dxa"/>
          </w:tcPr>
          <w:p w14:paraId="7FC73F94" w14:textId="77777777" w:rsidR="005D7C74" w:rsidRPr="005D7C74" w:rsidRDefault="005D7C74" w:rsidP="00187AC8">
            <w:pPr>
              <w:spacing w:line="360" w:lineRule="auto"/>
              <w:jc w:val="center"/>
              <w:rPr>
                <w:rFonts w:ascii="Times New Roman" w:hAnsi="Times New Roman" w:cs="Times New Roman"/>
                <w:sz w:val="22"/>
                <w:szCs w:val="22"/>
              </w:rPr>
            </w:pPr>
          </w:p>
          <w:p w14:paraId="19DF0F06"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4.52</w:t>
            </w:r>
          </w:p>
        </w:tc>
        <w:tc>
          <w:tcPr>
            <w:tcW w:w="1555" w:type="dxa"/>
          </w:tcPr>
          <w:p w14:paraId="1D500F35" w14:textId="77777777" w:rsidR="005D7C74" w:rsidRPr="005D7C74" w:rsidRDefault="005D7C74" w:rsidP="00187AC8">
            <w:pPr>
              <w:spacing w:line="360" w:lineRule="auto"/>
              <w:jc w:val="center"/>
              <w:rPr>
                <w:rFonts w:ascii="Times New Roman" w:hAnsi="Times New Roman" w:cs="Times New Roman"/>
                <w:sz w:val="22"/>
                <w:szCs w:val="22"/>
              </w:rPr>
            </w:pPr>
          </w:p>
          <w:p w14:paraId="2364164F"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0.505</w:t>
            </w:r>
          </w:p>
        </w:tc>
      </w:tr>
      <w:tr w:rsidR="005D7C74" w:rsidRPr="005D7C74" w14:paraId="66CDA959" w14:textId="77777777" w:rsidTr="005D7C74">
        <w:trPr>
          <w:trHeight w:val="134"/>
        </w:trPr>
        <w:tc>
          <w:tcPr>
            <w:tcW w:w="1177" w:type="dxa"/>
          </w:tcPr>
          <w:p w14:paraId="313B61C7" w14:textId="77777777" w:rsidR="005D7C74" w:rsidRPr="005D7C74" w:rsidRDefault="005D7C74" w:rsidP="00187AC8">
            <w:pPr>
              <w:spacing w:line="360" w:lineRule="auto"/>
              <w:jc w:val="center"/>
              <w:rPr>
                <w:rFonts w:ascii="Times New Roman" w:hAnsi="Times New Roman" w:cs="Times New Roman"/>
                <w:b/>
                <w:bCs/>
                <w:sz w:val="22"/>
                <w:szCs w:val="22"/>
              </w:rPr>
            </w:pPr>
          </w:p>
          <w:p w14:paraId="4E22D666"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5</w:t>
            </w:r>
          </w:p>
        </w:tc>
        <w:tc>
          <w:tcPr>
            <w:tcW w:w="4532" w:type="dxa"/>
          </w:tcPr>
          <w:p w14:paraId="2987EF5B"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I prefer buying from organizational stores because they offer better digital payment options.</w:t>
            </w:r>
          </w:p>
        </w:tc>
        <w:tc>
          <w:tcPr>
            <w:tcW w:w="1054" w:type="dxa"/>
          </w:tcPr>
          <w:p w14:paraId="62CEFF34" w14:textId="77777777" w:rsidR="005D7C74" w:rsidRPr="005D7C74" w:rsidRDefault="005D7C74" w:rsidP="00187AC8">
            <w:pPr>
              <w:spacing w:line="360" w:lineRule="auto"/>
              <w:jc w:val="center"/>
              <w:rPr>
                <w:rFonts w:ascii="Times New Roman" w:hAnsi="Times New Roman" w:cs="Times New Roman"/>
                <w:sz w:val="22"/>
                <w:szCs w:val="22"/>
              </w:rPr>
            </w:pPr>
          </w:p>
          <w:p w14:paraId="3A216ADF"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4.20</w:t>
            </w:r>
          </w:p>
        </w:tc>
        <w:tc>
          <w:tcPr>
            <w:tcW w:w="1555" w:type="dxa"/>
          </w:tcPr>
          <w:p w14:paraId="2F0DC5F4" w14:textId="77777777" w:rsidR="005D7C74" w:rsidRPr="005D7C74" w:rsidRDefault="005D7C74" w:rsidP="00187AC8">
            <w:pPr>
              <w:spacing w:line="360" w:lineRule="auto"/>
              <w:jc w:val="center"/>
              <w:rPr>
                <w:rFonts w:ascii="Times New Roman" w:hAnsi="Times New Roman" w:cs="Times New Roman"/>
                <w:sz w:val="22"/>
                <w:szCs w:val="22"/>
              </w:rPr>
            </w:pPr>
          </w:p>
          <w:p w14:paraId="3E6FEC6B"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0.606</w:t>
            </w:r>
          </w:p>
        </w:tc>
      </w:tr>
      <w:tr w:rsidR="005D7C74" w:rsidRPr="005D7C74" w14:paraId="0F4FF170" w14:textId="77777777" w:rsidTr="005D7C74">
        <w:trPr>
          <w:trHeight w:val="134"/>
        </w:trPr>
        <w:tc>
          <w:tcPr>
            <w:tcW w:w="1177" w:type="dxa"/>
          </w:tcPr>
          <w:p w14:paraId="7AE6AB6C" w14:textId="77777777" w:rsidR="005D7C74" w:rsidRPr="005D7C74" w:rsidRDefault="005D7C74" w:rsidP="00187AC8">
            <w:pPr>
              <w:spacing w:line="360" w:lineRule="auto"/>
              <w:jc w:val="center"/>
              <w:rPr>
                <w:rFonts w:ascii="Times New Roman" w:hAnsi="Times New Roman" w:cs="Times New Roman"/>
                <w:b/>
                <w:bCs/>
                <w:sz w:val="22"/>
                <w:szCs w:val="22"/>
              </w:rPr>
            </w:pPr>
          </w:p>
          <w:p w14:paraId="7E4B443E"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6</w:t>
            </w:r>
          </w:p>
        </w:tc>
        <w:tc>
          <w:tcPr>
            <w:tcW w:w="4532" w:type="dxa"/>
          </w:tcPr>
          <w:p w14:paraId="28860206"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I frequently purchase agricultural inputs from conventional retail stores.</w:t>
            </w:r>
          </w:p>
        </w:tc>
        <w:tc>
          <w:tcPr>
            <w:tcW w:w="1054" w:type="dxa"/>
          </w:tcPr>
          <w:p w14:paraId="7A7EB80B" w14:textId="77777777" w:rsidR="005D7C74" w:rsidRPr="005D7C74" w:rsidRDefault="005D7C74" w:rsidP="00187AC8">
            <w:pPr>
              <w:spacing w:line="360" w:lineRule="auto"/>
              <w:jc w:val="center"/>
              <w:rPr>
                <w:rFonts w:ascii="Times New Roman" w:hAnsi="Times New Roman" w:cs="Times New Roman"/>
                <w:sz w:val="22"/>
                <w:szCs w:val="22"/>
              </w:rPr>
            </w:pPr>
          </w:p>
          <w:p w14:paraId="6A676EFC"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1.70</w:t>
            </w:r>
          </w:p>
        </w:tc>
        <w:tc>
          <w:tcPr>
            <w:tcW w:w="1555" w:type="dxa"/>
          </w:tcPr>
          <w:p w14:paraId="1D19B674" w14:textId="77777777" w:rsidR="005D7C74" w:rsidRPr="005D7C74" w:rsidRDefault="005D7C74" w:rsidP="00187AC8">
            <w:pPr>
              <w:spacing w:line="360" w:lineRule="auto"/>
              <w:jc w:val="center"/>
              <w:rPr>
                <w:rFonts w:ascii="Times New Roman" w:hAnsi="Times New Roman" w:cs="Times New Roman"/>
                <w:sz w:val="22"/>
                <w:szCs w:val="22"/>
              </w:rPr>
            </w:pPr>
          </w:p>
          <w:p w14:paraId="7E79521C"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0.763</w:t>
            </w:r>
          </w:p>
        </w:tc>
      </w:tr>
      <w:tr w:rsidR="005D7C74" w:rsidRPr="005D7C74" w14:paraId="5293F7CA" w14:textId="77777777" w:rsidTr="005D7C74">
        <w:trPr>
          <w:trHeight w:val="134"/>
        </w:trPr>
        <w:tc>
          <w:tcPr>
            <w:tcW w:w="1177" w:type="dxa"/>
          </w:tcPr>
          <w:p w14:paraId="08EE1382" w14:textId="77777777" w:rsidR="005D7C74" w:rsidRPr="00743225" w:rsidRDefault="005D7C74" w:rsidP="00187AC8">
            <w:pPr>
              <w:spacing w:line="360" w:lineRule="auto"/>
              <w:jc w:val="center"/>
              <w:rPr>
                <w:rFonts w:ascii="Times New Roman" w:hAnsi="Times New Roman" w:cs="Times New Roman"/>
                <w:b/>
                <w:bCs/>
                <w:sz w:val="22"/>
                <w:szCs w:val="22"/>
                <w:highlight w:val="yellow"/>
              </w:rPr>
            </w:pPr>
          </w:p>
          <w:p w14:paraId="306F1015" w14:textId="77777777" w:rsidR="005D7C74" w:rsidRPr="00743225" w:rsidRDefault="005D7C74" w:rsidP="00187AC8">
            <w:pPr>
              <w:spacing w:line="360" w:lineRule="auto"/>
              <w:jc w:val="center"/>
              <w:rPr>
                <w:rFonts w:ascii="Times New Roman" w:hAnsi="Times New Roman" w:cs="Times New Roman"/>
                <w:b/>
                <w:bCs/>
                <w:sz w:val="22"/>
                <w:szCs w:val="22"/>
                <w:highlight w:val="yellow"/>
              </w:rPr>
            </w:pPr>
            <w:r w:rsidRPr="00743225">
              <w:rPr>
                <w:rFonts w:ascii="Times New Roman" w:hAnsi="Times New Roman" w:cs="Times New Roman"/>
                <w:b/>
                <w:bCs/>
                <w:sz w:val="22"/>
                <w:szCs w:val="22"/>
                <w:highlight w:val="yellow"/>
              </w:rPr>
              <w:t>7</w:t>
            </w:r>
          </w:p>
        </w:tc>
        <w:tc>
          <w:tcPr>
            <w:tcW w:w="4532" w:type="dxa"/>
          </w:tcPr>
          <w:p w14:paraId="2FC8D5C3" w14:textId="77777777" w:rsidR="005D7C74" w:rsidRPr="00743225" w:rsidRDefault="005D7C74" w:rsidP="00187AC8">
            <w:pPr>
              <w:spacing w:line="360" w:lineRule="auto"/>
              <w:rPr>
                <w:rFonts w:ascii="Times New Roman" w:hAnsi="Times New Roman" w:cs="Times New Roman"/>
                <w:sz w:val="22"/>
                <w:szCs w:val="22"/>
                <w:highlight w:val="yellow"/>
              </w:rPr>
            </w:pPr>
            <w:commentRangeStart w:id="6"/>
            <w:r w:rsidRPr="00743225">
              <w:rPr>
                <w:rFonts w:ascii="Times New Roman" w:hAnsi="Times New Roman" w:cs="Times New Roman"/>
                <w:sz w:val="22"/>
                <w:szCs w:val="22"/>
                <w:highlight w:val="yellow"/>
              </w:rPr>
              <w:t>My average spending per purchase is higher in organizational retail stores.</w:t>
            </w:r>
            <w:commentRangeEnd w:id="6"/>
            <w:r w:rsidR="00743225">
              <w:rPr>
                <w:rStyle w:val="CommentReference"/>
              </w:rPr>
              <w:commentReference w:id="6"/>
            </w:r>
          </w:p>
        </w:tc>
        <w:tc>
          <w:tcPr>
            <w:tcW w:w="1054" w:type="dxa"/>
          </w:tcPr>
          <w:p w14:paraId="5C2159FA" w14:textId="77777777" w:rsidR="005D7C74" w:rsidRPr="00743225" w:rsidRDefault="005D7C74" w:rsidP="00187AC8">
            <w:pPr>
              <w:spacing w:line="360" w:lineRule="auto"/>
              <w:jc w:val="center"/>
              <w:rPr>
                <w:rFonts w:ascii="Times New Roman" w:hAnsi="Times New Roman" w:cs="Times New Roman"/>
                <w:sz w:val="22"/>
                <w:szCs w:val="22"/>
                <w:highlight w:val="yellow"/>
              </w:rPr>
            </w:pPr>
          </w:p>
          <w:p w14:paraId="0685A2AB" w14:textId="77777777" w:rsidR="005D7C74" w:rsidRPr="00743225" w:rsidRDefault="005D7C74" w:rsidP="00187AC8">
            <w:pPr>
              <w:spacing w:line="360" w:lineRule="auto"/>
              <w:jc w:val="center"/>
              <w:rPr>
                <w:rFonts w:ascii="Times New Roman" w:hAnsi="Times New Roman" w:cs="Times New Roman"/>
                <w:sz w:val="22"/>
                <w:szCs w:val="22"/>
                <w:highlight w:val="yellow"/>
              </w:rPr>
            </w:pPr>
            <w:r w:rsidRPr="00743225">
              <w:rPr>
                <w:rFonts w:ascii="Times New Roman" w:hAnsi="Times New Roman" w:cs="Times New Roman"/>
                <w:sz w:val="22"/>
                <w:szCs w:val="22"/>
                <w:highlight w:val="yellow"/>
              </w:rPr>
              <w:t>4.46</w:t>
            </w:r>
          </w:p>
        </w:tc>
        <w:tc>
          <w:tcPr>
            <w:tcW w:w="1555" w:type="dxa"/>
          </w:tcPr>
          <w:p w14:paraId="4FBE1B3D" w14:textId="77777777" w:rsidR="005D7C74" w:rsidRPr="00743225" w:rsidRDefault="005D7C74" w:rsidP="00187AC8">
            <w:pPr>
              <w:spacing w:line="360" w:lineRule="auto"/>
              <w:jc w:val="center"/>
              <w:rPr>
                <w:rFonts w:ascii="Times New Roman" w:hAnsi="Times New Roman" w:cs="Times New Roman"/>
                <w:sz w:val="22"/>
                <w:szCs w:val="22"/>
                <w:highlight w:val="yellow"/>
              </w:rPr>
            </w:pPr>
          </w:p>
          <w:p w14:paraId="4B27D7F0" w14:textId="77777777" w:rsidR="005D7C74" w:rsidRPr="00743225" w:rsidRDefault="005D7C74" w:rsidP="00187AC8">
            <w:pPr>
              <w:spacing w:line="360" w:lineRule="auto"/>
              <w:jc w:val="center"/>
              <w:rPr>
                <w:rFonts w:ascii="Times New Roman" w:hAnsi="Times New Roman" w:cs="Times New Roman"/>
                <w:sz w:val="22"/>
                <w:szCs w:val="22"/>
                <w:highlight w:val="yellow"/>
              </w:rPr>
            </w:pPr>
            <w:r w:rsidRPr="00743225">
              <w:rPr>
                <w:rFonts w:ascii="Times New Roman" w:hAnsi="Times New Roman" w:cs="Times New Roman"/>
                <w:sz w:val="22"/>
                <w:szCs w:val="22"/>
                <w:highlight w:val="yellow"/>
              </w:rPr>
              <w:t>0.503</w:t>
            </w:r>
          </w:p>
        </w:tc>
      </w:tr>
      <w:tr w:rsidR="005D7C74" w:rsidRPr="005D7C74" w14:paraId="53FF54AC" w14:textId="77777777" w:rsidTr="005D7C74">
        <w:trPr>
          <w:trHeight w:val="134"/>
        </w:trPr>
        <w:tc>
          <w:tcPr>
            <w:tcW w:w="1177" w:type="dxa"/>
          </w:tcPr>
          <w:p w14:paraId="1195E5EA" w14:textId="77777777" w:rsidR="005D7C74" w:rsidRPr="005D7C74" w:rsidRDefault="005D7C74" w:rsidP="00187AC8">
            <w:pPr>
              <w:spacing w:line="360" w:lineRule="auto"/>
              <w:jc w:val="center"/>
              <w:rPr>
                <w:rFonts w:ascii="Times New Roman" w:hAnsi="Times New Roman" w:cs="Times New Roman"/>
                <w:b/>
                <w:bCs/>
                <w:sz w:val="22"/>
                <w:szCs w:val="22"/>
              </w:rPr>
            </w:pPr>
          </w:p>
          <w:p w14:paraId="3EA1FA34"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8</w:t>
            </w:r>
          </w:p>
        </w:tc>
        <w:tc>
          <w:tcPr>
            <w:tcW w:w="4532" w:type="dxa"/>
          </w:tcPr>
          <w:p w14:paraId="67087F92"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I receive better after-sales support from organizational retail stores than conventional stores.</w:t>
            </w:r>
          </w:p>
        </w:tc>
        <w:tc>
          <w:tcPr>
            <w:tcW w:w="1054" w:type="dxa"/>
          </w:tcPr>
          <w:p w14:paraId="1B679D2E" w14:textId="77777777" w:rsidR="005D7C74" w:rsidRPr="005D7C74" w:rsidRDefault="005D7C74" w:rsidP="00187AC8">
            <w:pPr>
              <w:spacing w:line="360" w:lineRule="auto"/>
              <w:jc w:val="center"/>
              <w:rPr>
                <w:rFonts w:ascii="Times New Roman" w:hAnsi="Times New Roman" w:cs="Times New Roman"/>
                <w:sz w:val="22"/>
                <w:szCs w:val="22"/>
              </w:rPr>
            </w:pPr>
          </w:p>
          <w:p w14:paraId="7105BFE8"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4.18</w:t>
            </w:r>
          </w:p>
        </w:tc>
        <w:tc>
          <w:tcPr>
            <w:tcW w:w="1555" w:type="dxa"/>
          </w:tcPr>
          <w:p w14:paraId="04A00B17" w14:textId="77777777" w:rsidR="005D7C74" w:rsidRPr="005D7C74" w:rsidRDefault="005D7C74" w:rsidP="00187AC8">
            <w:pPr>
              <w:spacing w:line="360" w:lineRule="auto"/>
              <w:jc w:val="center"/>
              <w:rPr>
                <w:rFonts w:ascii="Times New Roman" w:hAnsi="Times New Roman" w:cs="Times New Roman"/>
                <w:sz w:val="22"/>
                <w:szCs w:val="22"/>
              </w:rPr>
            </w:pPr>
          </w:p>
          <w:p w14:paraId="0AD622BD"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0.800</w:t>
            </w:r>
          </w:p>
        </w:tc>
      </w:tr>
      <w:tr w:rsidR="005D7C74" w:rsidRPr="005D7C74" w14:paraId="64BAC040" w14:textId="77777777" w:rsidTr="005D7C74">
        <w:trPr>
          <w:trHeight w:val="134"/>
        </w:trPr>
        <w:tc>
          <w:tcPr>
            <w:tcW w:w="1177" w:type="dxa"/>
          </w:tcPr>
          <w:p w14:paraId="0560242D" w14:textId="77777777" w:rsidR="005D7C74" w:rsidRPr="005D7C74" w:rsidRDefault="005D7C74" w:rsidP="00187AC8">
            <w:pPr>
              <w:spacing w:line="360" w:lineRule="auto"/>
              <w:jc w:val="center"/>
              <w:rPr>
                <w:rFonts w:ascii="Times New Roman" w:hAnsi="Times New Roman" w:cs="Times New Roman"/>
                <w:b/>
                <w:bCs/>
                <w:sz w:val="22"/>
                <w:szCs w:val="22"/>
              </w:rPr>
            </w:pPr>
          </w:p>
          <w:p w14:paraId="54589615"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9</w:t>
            </w:r>
          </w:p>
        </w:tc>
        <w:tc>
          <w:tcPr>
            <w:tcW w:w="4532" w:type="dxa"/>
          </w:tcPr>
          <w:p w14:paraId="65828542"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I am satisfied with the variety of brands and products available in my preferred store type.</w:t>
            </w:r>
          </w:p>
        </w:tc>
        <w:tc>
          <w:tcPr>
            <w:tcW w:w="1054" w:type="dxa"/>
          </w:tcPr>
          <w:p w14:paraId="24A80409" w14:textId="77777777" w:rsidR="005D7C74" w:rsidRPr="005D7C74" w:rsidRDefault="005D7C74" w:rsidP="00187AC8">
            <w:pPr>
              <w:spacing w:line="360" w:lineRule="auto"/>
              <w:jc w:val="center"/>
              <w:rPr>
                <w:rFonts w:ascii="Times New Roman" w:hAnsi="Times New Roman" w:cs="Times New Roman"/>
                <w:sz w:val="22"/>
                <w:szCs w:val="22"/>
              </w:rPr>
            </w:pPr>
          </w:p>
          <w:p w14:paraId="5CAF840A"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4.38</w:t>
            </w:r>
          </w:p>
        </w:tc>
        <w:tc>
          <w:tcPr>
            <w:tcW w:w="1555" w:type="dxa"/>
          </w:tcPr>
          <w:p w14:paraId="54696B5E" w14:textId="77777777" w:rsidR="005D7C74" w:rsidRPr="005D7C74" w:rsidRDefault="005D7C74" w:rsidP="00187AC8">
            <w:pPr>
              <w:spacing w:line="360" w:lineRule="auto"/>
              <w:jc w:val="center"/>
              <w:rPr>
                <w:rFonts w:ascii="Times New Roman" w:hAnsi="Times New Roman" w:cs="Times New Roman"/>
                <w:sz w:val="22"/>
                <w:szCs w:val="22"/>
              </w:rPr>
            </w:pPr>
          </w:p>
          <w:p w14:paraId="6B48D907"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0.567</w:t>
            </w:r>
          </w:p>
        </w:tc>
      </w:tr>
      <w:tr w:rsidR="005D7C74" w:rsidRPr="005D7C74" w14:paraId="3AB3809F" w14:textId="77777777" w:rsidTr="005D7C74">
        <w:trPr>
          <w:trHeight w:val="134"/>
        </w:trPr>
        <w:tc>
          <w:tcPr>
            <w:tcW w:w="1177" w:type="dxa"/>
          </w:tcPr>
          <w:p w14:paraId="6B6E47DD" w14:textId="77777777" w:rsidR="005D7C74" w:rsidRPr="00743225" w:rsidRDefault="005D7C74" w:rsidP="00187AC8">
            <w:pPr>
              <w:spacing w:line="360" w:lineRule="auto"/>
              <w:jc w:val="center"/>
              <w:rPr>
                <w:rFonts w:ascii="Times New Roman" w:hAnsi="Times New Roman" w:cs="Times New Roman"/>
                <w:b/>
                <w:bCs/>
                <w:sz w:val="22"/>
                <w:szCs w:val="22"/>
                <w:highlight w:val="yellow"/>
              </w:rPr>
            </w:pPr>
          </w:p>
          <w:p w14:paraId="00C7E9B7" w14:textId="77777777" w:rsidR="005D7C74" w:rsidRPr="00743225" w:rsidRDefault="005D7C74" w:rsidP="00187AC8">
            <w:pPr>
              <w:spacing w:line="360" w:lineRule="auto"/>
              <w:jc w:val="center"/>
              <w:rPr>
                <w:rFonts w:ascii="Times New Roman" w:hAnsi="Times New Roman" w:cs="Times New Roman"/>
                <w:b/>
                <w:bCs/>
                <w:sz w:val="22"/>
                <w:szCs w:val="22"/>
                <w:highlight w:val="yellow"/>
              </w:rPr>
            </w:pPr>
            <w:r w:rsidRPr="00743225">
              <w:rPr>
                <w:rFonts w:ascii="Times New Roman" w:hAnsi="Times New Roman" w:cs="Times New Roman"/>
                <w:b/>
                <w:bCs/>
                <w:sz w:val="22"/>
                <w:szCs w:val="22"/>
                <w:highlight w:val="yellow"/>
              </w:rPr>
              <w:t>10</w:t>
            </w:r>
          </w:p>
        </w:tc>
        <w:tc>
          <w:tcPr>
            <w:tcW w:w="4532" w:type="dxa"/>
          </w:tcPr>
          <w:p w14:paraId="105DD1D9" w14:textId="77777777" w:rsidR="005D7C74" w:rsidRPr="00743225" w:rsidRDefault="005D7C74" w:rsidP="00187AC8">
            <w:pPr>
              <w:spacing w:line="360" w:lineRule="auto"/>
              <w:rPr>
                <w:rFonts w:ascii="Times New Roman" w:hAnsi="Times New Roman" w:cs="Times New Roman"/>
                <w:sz w:val="22"/>
                <w:szCs w:val="22"/>
                <w:highlight w:val="yellow"/>
              </w:rPr>
            </w:pPr>
            <w:r w:rsidRPr="00743225">
              <w:rPr>
                <w:rFonts w:ascii="Times New Roman" w:hAnsi="Times New Roman" w:cs="Times New Roman"/>
                <w:sz w:val="22"/>
                <w:szCs w:val="22"/>
                <w:highlight w:val="yellow"/>
              </w:rPr>
              <w:t>The proximity of the store influences my buying preference.</w:t>
            </w:r>
          </w:p>
        </w:tc>
        <w:tc>
          <w:tcPr>
            <w:tcW w:w="1054" w:type="dxa"/>
          </w:tcPr>
          <w:p w14:paraId="74CF9B85" w14:textId="77777777" w:rsidR="005D7C74" w:rsidRPr="00743225" w:rsidRDefault="005D7C74" w:rsidP="00187AC8">
            <w:pPr>
              <w:spacing w:line="360" w:lineRule="auto"/>
              <w:jc w:val="center"/>
              <w:rPr>
                <w:rFonts w:ascii="Times New Roman" w:hAnsi="Times New Roman" w:cs="Times New Roman"/>
                <w:sz w:val="22"/>
                <w:szCs w:val="22"/>
                <w:highlight w:val="yellow"/>
              </w:rPr>
            </w:pPr>
          </w:p>
          <w:p w14:paraId="5B8E2F35" w14:textId="77777777" w:rsidR="005D7C74" w:rsidRPr="00743225" w:rsidRDefault="005D7C74" w:rsidP="00187AC8">
            <w:pPr>
              <w:spacing w:line="360" w:lineRule="auto"/>
              <w:jc w:val="center"/>
              <w:rPr>
                <w:rFonts w:ascii="Times New Roman" w:hAnsi="Times New Roman" w:cs="Times New Roman"/>
                <w:sz w:val="22"/>
                <w:szCs w:val="22"/>
                <w:highlight w:val="yellow"/>
              </w:rPr>
            </w:pPr>
            <w:r w:rsidRPr="00743225">
              <w:rPr>
                <w:rFonts w:ascii="Times New Roman" w:hAnsi="Times New Roman" w:cs="Times New Roman"/>
                <w:sz w:val="22"/>
                <w:szCs w:val="22"/>
                <w:highlight w:val="yellow"/>
              </w:rPr>
              <w:t>4.10</w:t>
            </w:r>
          </w:p>
        </w:tc>
        <w:tc>
          <w:tcPr>
            <w:tcW w:w="1555" w:type="dxa"/>
          </w:tcPr>
          <w:p w14:paraId="78B5E1B0" w14:textId="77777777" w:rsidR="005D7C74" w:rsidRPr="00743225" w:rsidRDefault="005D7C74" w:rsidP="00187AC8">
            <w:pPr>
              <w:spacing w:line="360" w:lineRule="auto"/>
              <w:jc w:val="center"/>
              <w:rPr>
                <w:rFonts w:ascii="Times New Roman" w:hAnsi="Times New Roman" w:cs="Times New Roman"/>
                <w:sz w:val="22"/>
                <w:szCs w:val="22"/>
                <w:highlight w:val="yellow"/>
              </w:rPr>
            </w:pPr>
          </w:p>
          <w:p w14:paraId="74A00A2E" w14:textId="77777777" w:rsidR="005D7C74" w:rsidRPr="00743225" w:rsidRDefault="005D7C74" w:rsidP="00187AC8">
            <w:pPr>
              <w:spacing w:line="360" w:lineRule="auto"/>
              <w:jc w:val="center"/>
              <w:rPr>
                <w:rFonts w:ascii="Times New Roman" w:hAnsi="Times New Roman" w:cs="Times New Roman"/>
                <w:sz w:val="22"/>
                <w:szCs w:val="22"/>
                <w:highlight w:val="yellow"/>
              </w:rPr>
            </w:pPr>
            <w:r w:rsidRPr="00743225">
              <w:rPr>
                <w:rFonts w:ascii="Times New Roman" w:hAnsi="Times New Roman" w:cs="Times New Roman"/>
                <w:sz w:val="22"/>
                <w:szCs w:val="22"/>
                <w:highlight w:val="yellow"/>
              </w:rPr>
              <w:t>0.463</w:t>
            </w:r>
          </w:p>
        </w:tc>
      </w:tr>
      <w:tr w:rsidR="005D7C74" w:rsidRPr="005D7C74" w14:paraId="5736E340" w14:textId="77777777" w:rsidTr="005D7C74">
        <w:trPr>
          <w:trHeight w:val="134"/>
        </w:trPr>
        <w:tc>
          <w:tcPr>
            <w:tcW w:w="1177" w:type="dxa"/>
          </w:tcPr>
          <w:p w14:paraId="135A1B9F" w14:textId="77777777" w:rsidR="005D7C74" w:rsidRPr="00743225" w:rsidRDefault="005D7C74" w:rsidP="00187AC8">
            <w:pPr>
              <w:spacing w:line="360" w:lineRule="auto"/>
              <w:jc w:val="center"/>
              <w:rPr>
                <w:rFonts w:ascii="Times New Roman" w:hAnsi="Times New Roman" w:cs="Times New Roman"/>
                <w:b/>
                <w:bCs/>
                <w:sz w:val="22"/>
                <w:szCs w:val="22"/>
                <w:highlight w:val="yellow"/>
              </w:rPr>
            </w:pPr>
            <w:commentRangeStart w:id="7"/>
          </w:p>
          <w:p w14:paraId="02E25DA9" w14:textId="77777777" w:rsidR="005D7C74" w:rsidRPr="00743225" w:rsidRDefault="005D7C74" w:rsidP="00187AC8">
            <w:pPr>
              <w:spacing w:line="360" w:lineRule="auto"/>
              <w:jc w:val="center"/>
              <w:rPr>
                <w:rFonts w:ascii="Times New Roman" w:hAnsi="Times New Roman" w:cs="Times New Roman"/>
                <w:b/>
                <w:bCs/>
                <w:sz w:val="22"/>
                <w:szCs w:val="22"/>
                <w:highlight w:val="yellow"/>
              </w:rPr>
            </w:pPr>
            <w:r w:rsidRPr="00743225">
              <w:rPr>
                <w:rFonts w:ascii="Times New Roman" w:hAnsi="Times New Roman" w:cs="Times New Roman"/>
                <w:b/>
                <w:bCs/>
                <w:sz w:val="22"/>
                <w:szCs w:val="22"/>
                <w:highlight w:val="yellow"/>
              </w:rPr>
              <w:t>11</w:t>
            </w:r>
          </w:p>
        </w:tc>
        <w:tc>
          <w:tcPr>
            <w:tcW w:w="4532" w:type="dxa"/>
          </w:tcPr>
          <w:p w14:paraId="412FC707" w14:textId="77777777" w:rsidR="005D7C74" w:rsidRPr="00743225" w:rsidRDefault="005D7C74" w:rsidP="00187AC8">
            <w:pPr>
              <w:spacing w:line="360" w:lineRule="auto"/>
              <w:rPr>
                <w:rFonts w:ascii="Times New Roman" w:hAnsi="Times New Roman" w:cs="Times New Roman"/>
                <w:sz w:val="22"/>
                <w:szCs w:val="22"/>
                <w:highlight w:val="yellow"/>
              </w:rPr>
            </w:pPr>
            <w:r w:rsidRPr="00743225">
              <w:rPr>
                <w:rFonts w:ascii="Times New Roman" w:hAnsi="Times New Roman" w:cs="Times New Roman"/>
                <w:sz w:val="22"/>
                <w:szCs w:val="22"/>
                <w:highlight w:val="yellow"/>
              </w:rPr>
              <w:t>The proximity of the store influences my buying preference.</w:t>
            </w:r>
          </w:p>
        </w:tc>
        <w:tc>
          <w:tcPr>
            <w:tcW w:w="1054" w:type="dxa"/>
          </w:tcPr>
          <w:p w14:paraId="3D950354" w14:textId="77777777" w:rsidR="005D7C74" w:rsidRPr="00743225" w:rsidRDefault="005D7C74" w:rsidP="00187AC8">
            <w:pPr>
              <w:spacing w:line="360" w:lineRule="auto"/>
              <w:jc w:val="center"/>
              <w:rPr>
                <w:rFonts w:ascii="Times New Roman" w:hAnsi="Times New Roman" w:cs="Times New Roman"/>
                <w:sz w:val="22"/>
                <w:szCs w:val="22"/>
                <w:highlight w:val="yellow"/>
              </w:rPr>
            </w:pPr>
          </w:p>
          <w:p w14:paraId="18AD73BA" w14:textId="77777777" w:rsidR="005D7C74" w:rsidRPr="00743225" w:rsidRDefault="005D7C74" w:rsidP="00187AC8">
            <w:pPr>
              <w:spacing w:line="360" w:lineRule="auto"/>
              <w:jc w:val="center"/>
              <w:rPr>
                <w:rFonts w:ascii="Times New Roman" w:hAnsi="Times New Roman" w:cs="Times New Roman"/>
                <w:sz w:val="22"/>
                <w:szCs w:val="22"/>
                <w:highlight w:val="yellow"/>
              </w:rPr>
            </w:pPr>
            <w:r w:rsidRPr="00743225">
              <w:rPr>
                <w:rFonts w:ascii="Times New Roman" w:hAnsi="Times New Roman" w:cs="Times New Roman"/>
                <w:sz w:val="22"/>
                <w:szCs w:val="22"/>
                <w:highlight w:val="yellow"/>
              </w:rPr>
              <w:t>4.46</w:t>
            </w:r>
          </w:p>
        </w:tc>
        <w:tc>
          <w:tcPr>
            <w:tcW w:w="1555" w:type="dxa"/>
          </w:tcPr>
          <w:p w14:paraId="513D619D" w14:textId="77777777" w:rsidR="005D7C74" w:rsidRPr="00743225" w:rsidRDefault="005D7C74" w:rsidP="00187AC8">
            <w:pPr>
              <w:spacing w:line="360" w:lineRule="auto"/>
              <w:jc w:val="center"/>
              <w:rPr>
                <w:rFonts w:ascii="Times New Roman" w:hAnsi="Times New Roman" w:cs="Times New Roman"/>
                <w:sz w:val="22"/>
                <w:szCs w:val="22"/>
                <w:highlight w:val="yellow"/>
              </w:rPr>
            </w:pPr>
          </w:p>
          <w:p w14:paraId="3AD6A2F8" w14:textId="77777777" w:rsidR="005D7C74" w:rsidRPr="00743225" w:rsidRDefault="005D7C74" w:rsidP="00187AC8">
            <w:pPr>
              <w:spacing w:line="360" w:lineRule="auto"/>
              <w:jc w:val="center"/>
              <w:rPr>
                <w:rFonts w:ascii="Times New Roman" w:hAnsi="Times New Roman" w:cs="Times New Roman"/>
                <w:sz w:val="22"/>
                <w:szCs w:val="22"/>
                <w:highlight w:val="yellow"/>
              </w:rPr>
            </w:pPr>
            <w:r w:rsidRPr="00743225">
              <w:rPr>
                <w:rFonts w:ascii="Times New Roman" w:hAnsi="Times New Roman" w:cs="Times New Roman"/>
                <w:sz w:val="22"/>
                <w:szCs w:val="22"/>
                <w:highlight w:val="yellow"/>
              </w:rPr>
              <w:t>0.579</w:t>
            </w:r>
            <w:commentRangeEnd w:id="7"/>
            <w:r w:rsidR="00743225">
              <w:rPr>
                <w:rStyle w:val="CommentReference"/>
              </w:rPr>
              <w:commentReference w:id="7"/>
            </w:r>
          </w:p>
        </w:tc>
      </w:tr>
      <w:tr w:rsidR="005D7C74" w:rsidRPr="005D7C74" w14:paraId="043160B3" w14:textId="77777777" w:rsidTr="005D7C74">
        <w:trPr>
          <w:trHeight w:val="134"/>
        </w:trPr>
        <w:tc>
          <w:tcPr>
            <w:tcW w:w="1177" w:type="dxa"/>
          </w:tcPr>
          <w:p w14:paraId="6FB90250" w14:textId="77777777" w:rsidR="005D7C74" w:rsidRPr="005D7C74" w:rsidRDefault="005D7C74" w:rsidP="00187AC8">
            <w:pPr>
              <w:spacing w:line="360" w:lineRule="auto"/>
              <w:jc w:val="center"/>
              <w:rPr>
                <w:rFonts w:ascii="Times New Roman" w:hAnsi="Times New Roman" w:cs="Times New Roman"/>
                <w:b/>
                <w:bCs/>
                <w:sz w:val="22"/>
                <w:szCs w:val="22"/>
              </w:rPr>
            </w:pPr>
          </w:p>
          <w:p w14:paraId="279A9EC4" w14:textId="77777777" w:rsidR="005D7C74" w:rsidRPr="005D7C74" w:rsidRDefault="005D7C74" w:rsidP="00187AC8">
            <w:pPr>
              <w:spacing w:line="360" w:lineRule="auto"/>
              <w:jc w:val="center"/>
              <w:rPr>
                <w:rFonts w:ascii="Times New Roman" w:hAnsi="Times New Roman" w:cs="Times New Roman"/>
                <w:b/>
                <w:bCs/>
                <w:sz w:val="22"/>
                <w:szCs w:val="22"/>
              </w:rPr>
            </w:pPr>
            <w:r w:rsidRPr="005D7C74">
              <w:rPr>
                <w:rFonts w:ascii="Times New Roman" w:hAnsi="Times New Roman" w:cs="Times New Roman"/>
                <w:b/>
                <w:bCs/>
                <w:sz w:val="22"/>
                <w:szCs w:val="22"/>
              </w:rPr>
              <w:t>12</w:t>
            </w:r>
          </w:p>
        </w:tc>
        <w:tc>
          <w:tcPr>
            <w:tcW w:w="4532" w:type="dxa"/>
          </w:tcPr>
          <w:p w14:paraId="71C987A9" w14:textId="77777777" w:rsidR="005D7C74" w:rsidRPr="005D7C74" w:rsidRDefault="005D7C74" w:rsidP="00187AC8">
            <w:pPr>
              <w:spacing w:line="360" w:lineRule="auto"/>
              <w:rPr>
                <w:rFonts w:ascii="Times New Roman" w:hAnsi="Times New Roman" w:cs="Times New Roman"/>
                <w:sz w:val="22"/>
                <w:szCs w:val="22"/>
              </w:rPr>
            </w:pPr>
            <w:r w:rsidRPr="005D7C74">
              <w:rPr>
                <w:rFonts w:ascii="Times New Roman" w:hAnsi="Times New Roman" w:cs="Times New Roman"/>
                <w:sz w:val="22"/>
                <w:szCs w:val="22"/>
              </w:rPr>
              <w:t xml:space="preserve"> I recommend my preferred store type to other farmers.</w:t>
            </w:r>
          </w:p>
        </w:tc>
        <w:tc>
          <w:tcPr>
            <w:tcW w:w="1054" w:type="dxa"/>
          </w:tcPr>
          <w:p w14:paraId="2872EF4C" w14:textId="77777777" w:rsidR="005D7C74" w:rsidRPr="005D7C74" w:rsidRDefault="005D7C74" w:rsidP="00187AC8">
            <w:pPr>
              <w:spacing w:line="360" w:lineRule="auto"/>
              <w:jc w:val="center"/>
              <w:rPr>
                <w:rFonts w:ascii="Times New Roman" w:hAnsi="Times New Roman" w:cs="Times New Roman"/>
                <w:sz w:val="22"/>
                <w:szCs w:val="22"/>
              </w:rPr>
            </w:pPr>
          </w:p>
          <w:p w14:paraId="5C52EC55"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4.66</w:t>
            </w:r>
          </w:p>
        </w:tc>
        <w:tc>
          <w:tcPr>
            <w:tcW w:w="1555" w:type="dxa"/>
          </w:tcPr>
          <w:p w14:paraId="744172C9" w14:textId="77777777" w:rsidR="005D7C74" w:rsidRPr="005D7C74" w:rsidRDefault="005D7C74" w:rsidP="00187AC8">
            <w:pPr>
              <w:spacing w:line="360" w:lineRule="auto"/>
              <w:jc w:val="center"/>
              <w:rPr>
                <w:rFonts w:ascii="Times New Roman" w:hAnsi="Times New Roman" w:cs="Times New Roman"/>
                <w:sz w:val="22"/>
                <w:szCs w:val="22"/>
              </w:rPr>
            </w:pPr>
          </w:p>
          <w:p w14:paraId="0DDD772B" w14:textId="77777777" w:rsidR="005D7C74" w:rsidRPr="005D7C74" w:rsidRDefault="005D7C74" w:rsidP="00187AC8">
            <w:pPr>
              <w:spacing w:line="360" w:lineRule="auto"/>
              <w:jc w:val="center"/>
              <w:rPr>
                <w:rFonts w:ascii="Times New Roman" w:hAnsi="Times New Roman" w:cs="Times New Roman"/>
                <w:sz w:val="22"/>
                <w:szCs w:val="22"/>
              </w:rPr>
            </w:pPr>
            <w:r w:rsidRPr="005D7C74">
              <w:rPr>
                <w:rFonts w:ascii="Times New Roman" w:hAnsi="Times New Roman" w:cs="Times New Roman"/>
                <w:sz w:val="22"/>
                <w:szCs w:val="22"/>
              </w:rPr>
              <w:t>0.479</w:t>
            </w:r>
          </w:p>
        </w:tc>
      </w:tr>
    </w:tbl>
    <w:p w14:paraId="73BEFD9F" w14:textId="0A04149E" w:rsidR="00BC5C50" w:rsidRDefault="005D7C74" w:rsidP="00BC5C50">
      <w:pPr>
        <w:pStyle w:val="Body"/>
        <w:spacing w:after="0"/>
        <w:rPr>
          <w:rFonts w:ascii="Arial" w:hAnsi="Arial" w:cs="Arial"/>
          <w:b/>
          <w:bCs/>
        </w:rPr>
      </w:pPr>
      <w:r>
        <w:rPr>
          <w:rFonts w:ascii="Arial" w:eastAsiaTheme="majorEastAsia" w:hAnsi="Arial" w:cs="Arial"/>
          <w:b/>
          <w:bCs/>
          <w:kern w:val="2"/>
        </w:rPr>
        <w:lastRenderedPageBreak/>
        <w:t>*</w:t>
      </w:r>
      <w:r w:rsidRPr="00566BBE">
        <w:rPr>
          <w:rFonts w:ascii="Arial" w:hAnsi="Arial" w:cs="Arial"/>
        </w:rPr>
        <w:t>Farmer’s reasons for preferring Organizational stores</w:t>
      </w:r>
    </w:p>
    <w:p w14:paraId="7962F0BC" w14:textId="4A8CAF08" w:rsidR="005D7C74" w:rsidRPr="0057366C" w:rsidRDefault="0057366C" w:rsidP="00BC5C50">
      <w:pPr>
        <w:pStyle w:val="Body"/>
        <w:spacing w:after="0"/>
        <w:rPr>
          <w:rFonts w:ascii="Arial" w:hAnsi="Arial" w:cs="Arial"/>
        </w:rPr>
      </w:pPr>
      <w:commentRangeStart w:id="8"/>
      <w:r w:rsidRPr="0057366C">
        <w:rPr>
          <w:rFonts w:ascii="Arial" w:hAnsi="Arial" w:cs="Arial"/>
        </w:rPr>
        <w:t xml:space="preserve">Farmers prefer organized </w:t>
      </w:r>
      <w:proofErr w:type="spellStart"/>
      <w:r w:rsidRPr="0057366C">
        <w:rPr>
          <w:rFonts w:ascii="Arial" w:hAnsi="Arial" w:cs="Arial"/>
        </w:rPr>
        <w:t>agri</w:t>
      </w:r>
      <w:proofErr w:type="spellEnd"/>
      <w:r w:rsidRPr="0057366C">
        <w:rPr>
          <w:rFonts w:ascii="Arial" w:hAnsi="Arial" w:cs="Arial"/>
        </w:rPr>
        <w:t xml:space="preserve">-input retail stores due to better stock availability (mean 4.52), higher product quality (4.34), and superior technical guidance (4.28). Additional advantages include digital payment options (4.20), after-sales support (4.18), and wider brand variety (4.38). Conversely, conventional stores are </w:t>
      </w:r>
      <w:proofErr w:type="spellStart"/>
      <w:r>
        <w:rPr>
          <w:rFonts w:ascii="Arial" w:hAnsi="Arial" w:cs="Arial"/>
        </w:rPr>
        <w:t>favoured</w:t>
      </w:r>
      <w:proofErr w:type="spellEnd"/>
      <w:r w:rsidRPr="0057366C">
        <w:rPr>
          <w:rFonts w:ascii="Arial" w:hAnsi="Arial" w:cs="Arial"/>
        </w:rPr>
        <w:t xml:space="preserve"> for accessibility (4.32), established trust (3.84), and flexible credit (3.42). Farmers spend more at organized stores (mean 4.46) and recommend them more strongly (4.66). Purchase frequency at conventional stores is lower (1.70), highlighting a shift toward organized retail. Statistical analysis confirms this preference difference as highly significant.</w:t>
      </w:r>
    </w:p>
    <w:p w14:paraId="7FDFC1A7" w14:textId="77777777" w:rsidR="005D7C74" w:rsidRPr="005D7C74" w:rsidRDefault="005D7C74" w:rsidP="005D7C74">
      <w:pPr>
        <w:pStyle w:val="Body"/>
        <w:spacing w:after="0"/>
        <w:rPr>
          <w:rFonts w:ascii="Arial" w:hAnsi="Arial" w:cs="Arial"/>
          <w:b/>
          <w:bCs/>
        </w:rPr>
      </w:pPr>
      <w:r w:rsidRPr="005D7C74">
        <w:rPr>
          <w:rFonts w:ascii="Arial" w:hAnsi="Arial" w:cs="Arial"/>
          <w:b/>
          <w:bCs/>
        </w:rPr>
        <w:t xml:space="preserve">3.2 Preferences for Conventional </w:t>
      </w:r>
      <w:commentRangeEnd w:id="8"/>
      <w:r w:rsidR="005D43BC">
        <w:rPr>
          <w:rStyle w:val="CommentReference"/>
          <w:rFonts w:ascii="Arial" w:eastAsiaTheme="minorHAnsi" w:hAnsi="Arial" w:cstheme="majorBidi"/>
          <w:spacing w:val="-10"/>
          <w:kern w:val="28"/>
          <w:lang w:bidi="te-IN"/>
          <w14:ligatures w14:val="standardContextual"/>
        </w:rPr>
        <w:commentReference w:id="8"/>
      </w:r>
      <w:r w:rsidRPr="005D7C74">
        <w:rPr>
          <w:rFonts w:ascii="Arial" w:hAnsi="Arial" w:cs="Arial"/>
          <w:b/>
          <w:bCs/>
        </w:rPr>
        <w:t>Stores</w:t>
      </w:r>
    </w:p>
    <w:p w14:paraId="24894AC8" w14:textId="0362BA61" w:rsidR="005D7C74" w:rsidRPr="0057366C" w:rsidRDefault="0057366C" w:rsidP="00BC5C50">
      <w:pPr>
        <w:pStyle w:val="Body"/>
        <w:spacing w:after="0"/>
        <w:rPr>
          <w:rFonts w:ascii="Arial" w:hAnsi="Arial" w:cs="Arial"/>
        </w:rPr>
      </w:pPr>
      <w:r w:rsidRPr="0057366C">
        <w:rPr>
          <w:rFonts w:ascii="Arial" w:hAnsi="Arial" w:cs="Arial"/>
        </w:rPr>
        <w:t xml:space="preserve">Farmers rated their preference for conventional </w:t>
      </w:r>
      <w:proofErr w:type="spellStart"/>
      <w:r w:rsidRPr="0057366C">
        <w:rPr>
          <w:rFonts w:ascii="Arial" w:hAnsi="Arial" w:cs="Arial"/>
        </w:rPr>
        <w:t>agri</w:t>
      </w:r>
      <w:proofErr w:type="spellEnd"/>
      <w:r w:rsidRPr="0057366C">
        <w:rPr>
          <w:rFonts w:ascii="Arial" w:hAnsi="Arial" w:cs="Arial"/>
        </w:rPr>
        <w:t xml:space="preserve">-input retail stores on a 5-point scale, indicating their agreement with factors that influence their buying choices. Key factors such as accessibility, long-standing </w:t>
      </w:r>
      <w:commentRangeStart w:id="9"/>
      <w:r w:rsidRPr="00876051">
        <w:rPr>
          <w:rFonts w:ascii="Arial" w:hAnsi="Arial" w:cs="Arial"/>
          <w:highlight w:val="yellow"/>
        </w:rPr>
        <w:t>reputation,</w:t>
      </w:r>
      <w:r w:rsidRPr="0057366C">
        <w:rPr>
          <w:rFonts w:ascii="Arial" w:hAnsi="Arial" w:cs="Arial"/>
        </w:rPr>
        <w:t xml:space="preserve"> </w:t>
      </w:r>
      <w:commentRangeEnd w:id="9"/>
      <w:r w:rsidR="00876051">
        <w:rPr>
          <w:rStyle w:val="CommentReference"/>
          <w:rFonts w:ascii="Arial" w:eastAsiaTheme="minorHAnsi" w:hAnsi="Arial" w:cstheme="majorBidi"/>
          <w:spacing w:val="-10"/>
          <w:kern w:val="28"/>
          <w:lang w:bidi="te-IN"/>
          <w14:ligatures w14:val="standardContextual"/>
        </w:rPr>
        <w:commentReference w:id="9"/>
      </w:r>
      <w:r w:rsidRPr="0057366C">
        <w:rPr>
          <w:rFonts w:ascii="Arial" w:hAnsi="Arial" w:cs="Arial"/>
        </w:rPr>
        <w:t>and flexible credit options received high ratings. Personal relationships and trust in product authenticity were also important considerations. These responses reflect farmers' satisfaction with conventional stores' convenience and relational aspects, highlighting strengths to preserve and potential areas for further enhancement.</w:t>
      </w:r>
    </w:p>
    <w:p w14:paraId="5638F8B4" w14:textId="0FC8F6CE" w:rsidR="0057366C" w:rsidRDefault="002F4B81" w:rsidP="00BC5C50">
      <w:pPr>
        <w:pStyle w:val="Body"/>
        <w:spacing w:after="0"/>
        <w:rPr>
          <w:rFonts w:ascii="Arial" w:hAnsi="Arial" w:cs="Arial"/>
          <w:b/>
          <w:bCs/>
        </w:rPr>
      </w:pPr>
      <w:r w:rsidRPr="00876051">
        <w:rPr>
          <w:rFonts w:ascii="Arial" w:hAnsi="Arial" w:cs="Arial"/>
          <w:b/>
          <w:bCs/>
          <w:highlight w:val="yellow"/>
        </w:rPr>
        <w:t xml:space="preserve">Table </w:t>
      </w:r>
      <w:r w:rsidR="0057366C" w:rsidRPr="00876051">
        <w:rPr>
          <w:rFonts w:ascii="Arial" w:hAnsi="Arial" w:cs="Arial"/>
          <w:b/>
          <w:bCs/>
          <w:highlight w:val="yellow"/>
        </w:rPr>
        <w:t xml:space="preserve">2. Farmer’s </w:t>
      </w:r>
      <w:commentRangeStart w:id="10"/>
      <w:r w:rsidR="0057366C" w:rsidRPr="00876051">
        <w:rPr>
          <w:rFonts w:ascii="Arial" w:hAnsi="Arial" w:cs="Arial"/>
          <w:b/>
          <w:bCs/>
          <w:highlight w:val="yellow"/>
        </w:rPr>
        <w:t>reasons</w:t>
      </w:r>
      <w:commentRangeEnd w:id="10"/>
      <w:r w:rsidR="00876051">
        <w:rPr>
          <w:rStyle w:val="CommentReference"/>
          <w:rFonts w:ascii="Arial" w:eastAsiaTheme="minorHAnsi" w:hAnsi="Arial" w:cstheme="majorBidi"/>
          <w:spacing w:val="-10"/>
          <w:kern w:val="28"/>
          <w:lang w:bidi="te-IN"/>
          <w14:ligatures w14:val="standardContextual"/>
        </w:rPr>
        <w:commentReference w:id="10"/>
      </w:r>
      <w:r w:rsidR="0057366C" w:rsidRPr="00876051">
        <w:rPr>
          <w:rFonts w:ascii="Arial" w:hAnsi="Arial" w:cs="Arial"/>
          <w:b/>
          <w:bCs/>
          <w:highlight w:val="yellow"/>
        </w:rPr>
        <w:t xml:space="preserve"> for preferring Conventional stores</w:t>
      </w:r>
    </w:p>
    <w:p w14:paraId="0D815EAA" w14:textId="77777777" w:rsidR="0057366C" w:rsidRDefault="0057366C" w:rsidP="00BC5C50">
      <w:pPr>
        <w:pStyle w:val="Body"/>
        <w:spacing w:after="0"/>
        <w:rPr>
          <w:rFonts w:ascii="Arial" w:hAnsi="Arial" w:cs="Arial"/>
          <w:b/>
          <w:bCs/>
        </w:rPr>
      </w:pPr>
    </w:p>
    <w:tbl>
      <w:tblPr>
        <w:tblStyle w:val="TableGrid"/>
        <w:tblW w:w="8455" w:type="dxa"/>
        <w:tblLook w:val="04A0" w:firstRow="1" w:lastRow="0" w:firstColumn="1" w:lastColumn="0" w:noHBand="0" w:noVBand="1"/>
      </w:tblPr>
      <w:tblGrid>
        <w:gridCol w:w="1066"/>
        <w:gridCol w:w="4105"/>
        <w:gridCol w:w="1555"/>
        <w:gridCol w:w="1729"/>
      </w:tblGrid>
      <w:tr w:rsidR="0057366C" w:rsidRPr="0057366C" w14:paraId="2363ABD5" w14:textId="77777777" w:rsidTr="0057366C">
        <w:trPr>
          <w:trHeight w:val="824"/>
        </w:trPr>
        <w:tc>
          <w:tcPr>
            <w:tcW w:w="1066" w:type="dxa"/>
          </w:tcPr>
          <w:p w14:paraId="5C9714AF"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S.no</w:t>
            </w:r>
          </w:p>
        </w:tc>
        <w:tc>
          <w:tcPr>
            <w:tcW w:w="4105" w:type="dxa"/>
          </w:tcPr>
          <w:p w14:paraId="2B015278"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Farmer’s reasons for preferring Conventional stores</w:t>
            </w:r>
          </w:p>
        </w:tc>
        <w:tc>
          <w:tcPr>
            <w:tcW w:w="1555" w:type="dxa"/>
          </w:tcPr>
          <w:p w14:paraId="735A2450"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Mean</w:t>
            </w:r>
          </w:p>
        </w:tc>
        <w:tc>
          <w:tcPr>
            <w:tcW w:w="1729" w:type="dxa"/>
          </w:tcPr>
          <w:p w14:paraId="6430135C"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Std. Deviation</w:t>
            </w:r>
          </w:p>
        </w:tc>
      </w:tr>
      <w:tr w:rsidR="0057366C" w:rsidRPr="0057366C" w14:paraId="73585C37" w14:textId="77777777" w:rsidTr="0057366C">
        <w:trPr>
          <w:trHeight w:val="824"/>
        </w:trPr>
        <w:tc>
          <w:tcPr>
            <w:tcW w:w="1066" w:type="dxa"/>
          </w:tcPr>
          <w:p w14:paraId="41C3C413" w14:textId="77777777" w:rsidR="0057366C" w:rsidRPr="0057366C" w:rsidRDefault="0057366C" w:rsidP="00187AC8">
            <w:pPr>
              <w:spacing w:line="360" w:lineRule="auto"/>
              <w:jc w:val="center"/>
              <w:rPr>
                <w:rFonts w:cs="Arial"/>
                <w:b/>
                <w:bCs/>
                <w:sz w:val="20"/>
                <w:szCs w:val="20"/>
              </w:rPr>
            </w:pPr>
          </w:p>
          <w:p w14:paraId="0E45E180"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1</w:t>
            </w:r>
          </w:p>
        </w:tc>
        <w:tc>
          <w:tcPr>
            <w:tcW w:w="4105" w:type="dxa"/>
          </w:tcPr>
          <w:p w14:paraId="29E8A1C0" w14:textId="77777777" w:rsidR="0057366C" w:rsidRPr="0057366C" w:rsidRDefault="0057366C" w:rsidP="00187AC8">
            <w:pPr>
              <w:spacing w:line="360" w:lineRule="auto"/>
              <w:rPr>
                <w:rFonts w:cs="Arial"/>
                <w:sz w:val="20"/>
                <w:szCs w:val="20"/>
              </w:rPr>
            </w:pPr>
            <w:r w:rsidRPr="0057366C">
              <w:rPr>
                <w:rFonts w:cs="Arial"/>
                <w:sz w:val="20"/>
                <w:szCs w:val="20"/>
              </w:rPr>
              <w:t>I prefer conventional retail stores due to their long-standing reputation.</w:t>
            </w:r>
          </w:p>
        </w:tc>
        <w:tc>
          <w:tcPr>
            <w:tcW w:w="1555" w:type="dxa"/>
          </w:tcPr>
          <w:p w14:paraId="1E013DFD" w14:textId="77777777" w:rsidR="0057366C" w:rsidRPr="0057366C" w:rsidRDefault="0057366C" w:rsidP="00187AC8">
            <w:pPr>
              <w:spacing w:line="360" w:lineRule="auto"/>
              <w:jc w:val="center"/>
              <w:rPr>
                <w:rFonts w:cs="Arial"/>
                <w:sz w:val="20"/>
                <w:szCs w:val="20"/>
              </w:rPr>
            </w:pPr>
          </w:p>
          <w:p w14:paraId="30B3CF74" w14:textId="77777777" w:rsidR="0057366C" w:rsidRPr="0057366C" w:rsidRDefault="0057366C" w:rsidP="00187AC8">
            <w:pPr>
              <w:spacing w:line="360" w:lineRule="auto"/>
              <w:jc w:val="center"/>
              <w:rPr>
                <w:rFonts w:cs="Arial"/>
                <w:sz w:val="20"/>
                <w:szCs w:val="20"/>
              </w:rPr>
            </w:pPr>
            <w:r w:rsidRPr="0057366C">
              <w:rPr>
                <w:rFonts w:cs="Arial"/>
                <w:sz w:val="20"/>
                <w:szCs w:val="20"/>
              </w:rPr>
              <w:t>3.84</w:t>
            </w:r>
          </w:p>
        </w:tc>
        <w:tc>
          <w:tcPr>
            <w:tcW w:w="1729" w:type="dxa"/>
          </w:tcPr>
          <w:p w14:paraId="7D2A65FC" w14:textId="77777777" w:rsidR="0057366C" w:rsidRPr="0057366C" w:rsidRDefault="0057366C" w:rsidP="00187AC8">
            <w:pPr>
              <w:spacing w:line="360" w:lineRule="auto"/>
              <w:jc w:val="center"/>
              <w:rPr>
                <w:rFonts w:cs="Arial"/>
                <w:sz w:val="20"/>
                <w:szCs w:val="20"/>
              </w:rPr>
            </w:pPr>
          </w:p>
          <w:p w14:paraId="5E97745F" w14:textId="77777777" w:rsidR="0057366C" w:rsidRPr="0057366C" w:rsidRDefault="0057366C" w:rsidP="00187AC8">
            <w:pPr>
              <w:spacing w:line="360" w:lineRule="auto"/>
              <w:jc w:val="center"/>
              <w:rPr>
                <w:rFonts w:cs="Arial"/>
                <w:sz w:val="20"/>
                <w:szCs w:val="20"/>
              </w:rPr>
            </w:pPr>
            <w:r w:rsidRPr="0057366C">
              <w:rPr>
                <w:rFonts w:cs="Arial"/>
                <w:sz w:val="20"/>
                <w:szCs w:val="20"/>
              </w:rPr>
              <w:t>0.766</w:t>
            </w:r>
          </w:p>
        </w:tc>
      </w:tr>
      <w:tr w:rsidR="0057366C" w:rsidRPr="0057366C" w14:paraId="4E099A1F" w14:textId="77777777" w:rsidTr="0057366C">
        <w:trPr>
          <w:trHeight w:val="824"/>
        </w:trPr>
        <w:tc>
          <w:tcPr>
            <w:tcW w:w="1066" w:type="dxa"/>
          </w:tcPr>
          <w:p w14:paraId="1FD6A5EA" w14:textId="77777777" w:rsidR="0057366C" w:rsidRPr="0057366C" w:rsidRDefault="0057366C" w:rsidP="00187AC8">
            <w:pPr>
              <w:spacing w:line="360" w:lineRule="auto"/>
              <w:jc w:val="center"/>
              <w:rPr>
                <w:rFonts w:cs="Arial"/>
                <w:b/>
                <w:bCs/>
                <w:sz w:val="20"/>
                <w:szCs w:val="20"/>
              </w:rPr>
            </w:pPr>
          </w:p>
          <w:p w14:paraId="08A7C645"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2</w:t>
            </w:r>
          </w:p>
        </w:tc>
        <w:tc>
          <w:tcPr>
            <w:tcW w:w="4105" w:type="dxa"/>
          </w:tcPr>
          <w:p w14:paraId="276E0AC0" w14:textId="77777777" w:rsidR="0057366C" w:rsidRPr="0057366C" w:rsidRDefault="0057366C" w:rsidP="00187AC8">
            <w:pPr>
              <w:spacing w:line="360" w:lineRule="auto"/>
              <w:rPr>
                <w:rFonts w:cs="Arial"/>
                <w:sz w:val="20"/>
                <w:szCs w:val="20"/>
              </w:rPr>
            </w:pPr>
            <w:r w:rsidRPr="0057366C">
              <w:rPr>
                <w:rFonts w:cs="Arial"/>
                <w:sz w:val="20"/>
                <w:szCs w:val="20"/>
              </w:rPr>
              <w:t>Conventional stores provide more flexible credit options than organizational retail stores.</w:t>
            </w:r>
          </w:p>
        </w:tc>
        <w:tc>
          <w:tcPr>
            <w:tcW w:w="1555" w:type="dxa"/>
          </w:tcPr>
          <w:p w14:paraId="0580CF97" w14:textId="77777777" w:rsidR="0057366C" w:rsidRPr="0057366C" w:rsidRDefault="0057366C" w:rsidP="00187AC8">
            <w:pPr>
              <w:spacing w:line="360" w:lineRule="auto"/>
              <w:jc w:val="center"/>
              <w:rPr>
                <w:rFonts w:cs="Arial"/>
                <w:sz w:val="20"/>
                <w:szCs w:val="20"/>
              </w:rPr>
            </w:pPr>
          </w:p>
          <w:p w14:paraId="39A893D8" w14:textId="77777777" w:rsidR="0057366C" w:rsidRPr="0057366C" w:rsidRDefault="0057366C" w:rsidP="00187AC8">
            <w:pPr>
              <w:jc w:val="center"/>
              <w:rPr>
                <w:rFonts w:cs="Arial"/>
                <w:sz w:val="20"/>
                <w:szCs w:val="20"/>
              </w:rPr>
            </w:pPr>
            <w:r w:rsidRPr="0057366C">
              <w:rPr>
                <w:rFonts w:cs="Arial"/>
                <w:sz w:val="20"/>
                <w:szCs w:val="20"/>
              </w:rPr>
              <w:t>3.42</w:t>
            </w:r>
          </w:p>
        </w:tc>
        <w:tc>
          <w:tcPr>
            <w:tcW w:w="1729" w:type="dxa"/>
          </w:tcPr>
          <w:p w14:paraId="133CA3F5" w14:textId="77777777" w:rsidR="0057366C" w:rsidRPr="0057366C" w:rsidRDefault="0057366C" w:rsidP="00187AC8">
            <w:pPr>
              <w:spacing w:line="360" w:lineRule="auto"/>
              <w:jc w:val="center"/>
              <w:rPr>
                <w:rFonts w:cs="Arial"/>
                <w:sz w:val="20"/>
                <w:szCs w:val="20"/>
              </w:rPr>
            </w:pPr>
          </w:p>
          <w:p w14:paraId="186AA35B" w14:textId="77777777" w:rsidR="0057366C" w:rsidRPr="0057366C" w:rsidRDefault="0057366C" w:rsidP="00187AC8">
            <w:pPr>
              <w:spacing w:line="360" w:lineRule="auto"/>
              <w:jc w:val="center"/>
              <w:rPr>
                <w:rFonts w:cs="Arial"/>
                <w:sz w:val="20"/>
                <w:szCs w:val="20"/>
              </w:rPr>
            </w:pPr>
            <w:r w:rsidRPr="0057366C">
              <w:rPr>
                <w:rFonts w:cs="Arial"/>
                <w:sz w:val="20"/>
                <w:szCs w:val="20"/>
              </w:rPr>
              <w:t>0.538</w:t>
            </w:r>
          </w:p>
        </w:tc>
      </w:tr>
      <w:tr w:rsidR="0057366C" w:rsidRPr="0057366C" w14:paraId="21F1CC10" w14:textId="77777777" w:rsidTr="0057366C">
        <w:trPr>
          <w:trHeight w:val="824"/>
        </w:trPr>
        <w:tc>
          <w:tcPr>
            <w:tcW w:w="1066" w:type="dxa"/>
          </w:tcPr>
          <w:p w14:paraId="616A7CB7" w14:textId="77777777" w:rsidR="0057366C" w:rsidRPr="0057366C" w:rsidRDefault="0057366C" w:rsidP="00187AC8">
            <w:pPr>
              <w:spacing w:line="360" w:lineRule="auto"/>
              <w:jc w:val="center"/>
              <w:rPr>
                <w:rFonts w:cs="Arial"/>
                <w:b/>
                <w:bCs/>
                <w:sz w:val="20"/>
                <w:szCs w:val="20"/>
              </w:rPr>
            </w:pPr>
          </w:p>
          <w:p w14:paraId="4D3F5012"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3</w:t>
            </w:r>
          </w:p>
        </w:tc>
        <w:tc>
          <w:tcPr>
            <w:tcW w:w="4105" w:type="dxa"/>
          </w:tcPr>
          <w:p w14:paraId="10EFA958" w14:textId="77777777" w:rsidR="0057366C" w:rsidRPr="0057366C" w:rsidRDefault="0057366C" w:rsidP="00187AC8">
            <w:pPr>
              <w:spacing w:line="360" w:lineRule="auto"/>
              <w:rPr>
                <w:rFonts w:cs="Arial"/>
                <w:sz w:val="20"/>
                <w:szCs w:val="20"/>
              </w:rPr>
            </w:pPr>
            <w:r w:rsidRPr="0057366C">
              <w:rPr>
                <w:rFonts w:cs="Arial"/>
                <w:sz w:val="20"/>
                <w:szCs w:val="20"/>
              </w:rPr>
              <w:t>I trust conventional retail stores for product authenticity and reliability.</w:t>
            </w:r>
          </w:p>
        </w:tc>
        <w:tc>
          <w:tcPr>
            <w:tcW w:w="1555" w:type="dxa"/>
          </w:tcPr>
          <w:p w14:paraId="078C4494" w14:textId="77777777" w:rsidR="0057366C" w:rsidRPr="0057366C" w:rsidRDefault="0057366C" w:rsidP="00187AC8">
            <w:pPr>
              <w:spacing w:line="360" w:lineRule="auto"/>
              <w:jc w:val="center"/>
              <w:rPr>
                <w:rFonts w:cs="Arial"/>
                <w:sz w:val="20"/>
                <w:szCs w:val="20"/>
              </w:rPr>
            </w:pPr>
          </w:p>
          <w:p w14:paraId="2B2F8BBA" w14:textId="77777777" w:rsidR="0057366C" w:rsidRPr="0057366C" w:rsidRDefault="0057366C" w:rsidP="00187AC8">
            <w:pPr>
              <w:spacing w:line="360" w:lineRule="auto"/>
              <w:jc w:val="center"/>
              <w:rPr>
                <w:rFonts w:cs="Arial"/>
                <w:sz w:val="20"/>
                <w:szCs w:val="20"/>
              </w:rPr>
            </w:pPr>
            <w:r w:rsidRPr="0057366C">
              <w:rPr>
                <w:rFonts w:cs="Arial"/>
                <w:sz w:val="20"/>
                <w:szCs w:val="20"/>
              </w:rPr>
              <w:t>3.28</w:t>
            </w:r>
          </w:p>
        </w:tc>
        <w:tc>
          <w:tcPr>
            <w:tcW w:w="1729" w:type="dxa"/>
          </w:tcPr>
          <w:p w14:paraId="5A102D9E" w14:textId="77777777" w:rsidR="0057366C" w:rsidRPr="0057366C" w:rsidRDefault="0057366C" w:rsidP="00187AC8">
            <w:pPr>
              <w:spacing w:line="360" w:lineRule="auto"/>
              <w:jc w:val="center"/>
              <w:rPr>
                <w:rFonts w:cs="Arial"/>
                <w:sz w:val="20"/>
                <w:szCs w:val="20"/>
              </w:rPr>
            </w:pPr>
          </w:p>
          <w:p w14:paraId="39B2F871" w14:textId="77777777" w:rsidR="0057366C" w:rsidRPr="0057366C" w:rsidRDefault="0057366C" w:rsidP="00187AC8">
            <w:pPr>
              <w:spacing w:line="360" w:lineRule="auto"/>
              <w:jc w:val="center"/>
              <w:rPr>
                <w:rFonts w:cs="Arial"/>
                <w:sz w:val="20"/>
                <w:szCs w:val="20"/>
              </w:rPr>
            </w:pPr>
            <w:r w:rsidRPr="0057366C">
              <w:rPr>
                <w:rFonts w:cs="Arial"/>
                <w:sz w:val="20"/>
                <w:szCs w:val="20"/>
              </w:rPr>
              <w:t>0.573</w:t>
            </w:r>
          </w:p>
        </w:tc>
      </w:tr>
      <w:tr w:rsidR="0057366C" w:rsidRPr="0057366C" w14:paraId="1B548F8E" w14:textId="77777777" w:rsidTr="0057366C">
        <w:trPr>
          <w:trHeight w:val="824"/>
        </w:trPr>
        <w:tc>
          <w:tcPr>
            <w:tcW w:w="1066" w:type="dxa"/>
          </w:tcPr>
          <w:p w14:paraId="542E4074" w14:textId="77777777" w:rsidR="0057366C" w:rsidRPr="0057366C" w:rsidRDefault="0057366C" w:rsidP="00187AC8">
            <w:pPr>
              <w:spacing w:line="360" w:lineRule="auto"/>
              <w:jc w:val="center"/>
              <w:rPr>
                <w:rFonts w:cs="Arial"/>
                <w:b/>
                <w:bCs/>
                <w:sz w:val="20"/>
                <w:szCs w:val="20"/>
              </w:rPr>
            </w:pPr>
          </w:p>
          <w:p w14:paraId="0D6B764A"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4</w:t>
            </w:r>
          </w:p>
        </w:tc>
        <w:tc>
          <w:tcPr>
            <w:tcW w:w="4105" w:type="dxa"/>
          </w:tcPr>
          <w:p w14:paraId="6EA5A7AF" w14:textId="77777777" w:rsidR="0057366C" w:rsidRPr="0057366C" w:rsidRDefault="0057366C" w:rsidP="00187AC8">
            <w:pPr>
              <w:spacing w:line="360" w:lineRule="auto"/>
              <w:rPr>
                <w:rFonts w:cs="Arial"/>
                <w:b/>
                <w:bCs/>
                <w:sz w:val="20"/>
                <w:szCs w:val="20"/>
              </w:rPr>
            </w:pPr>
            <w:r w:rsidRPr="0057366C">
              <w:rPr>
                <w:rFonts w:cs="Arial"/>
                <w:sz w:val="20"/>
                <w:szCs w:val="20"/>
              </w:rPr>
              <w:t>Conventional stores have better customer relationships than organizational stores.</w:t>
            </w:r>
          </w:p>
        </w:tc>
        <w:tc>
          <w:tcPr>
            <w:tcW w:w="1555" w:type="dxa"/>
          </w:tcPr>
          <w:p w14:paraId="61197371" w14:textId="77777777" w:rsidR="0057366C" w:rsidRPr="0057366C" w:rsidRDefault="0057366C" w:rsidP="00187AC8">
            <w:pPr>
              <w:spacing w:line="360" w:lineRule="auto"/>
              <w:jc w:val="center"/>
              <w:rPr>
                <w:rFonts w:cs="Arial"/>
                <w:sz w:val="20"/>
                <w:szCs w:val="20"/>
              </w:rPr>
            </w:pPr>
          </w:p>
          <w:p w14:paraId="286E9D61" w14:textId="77777777" w:rsidR="0057366C" w:rsidRPr="0057366C" w:rsidRDefault="0057366C" w:rsidP="00187AC8">
            <w:pPr>
              <w:spacing w:line="360" w:lineRule="auto"/>
              <w:jc w:val="center"/>
              <w:rPr>
                <w:rFonts w:cs="Arial"/>
                <w:sz w:val="20"/>
                <w:szCs w:val="20"/>
              </w:rPr>
            </w:pPr>
            <w:r w:rsidRPr="0057366C">
              <w:rPr>
                <w:rFonts w:cs="Arial"/>
                <w:sz w:val="20"/>
                <w:szCs w:val="20"/>
              </w:rPr>
              <w:t>3.24</w:t>
            </w:r>
          </w:p>
        </w:tc>
        <w:tc>
          <w:tcPr>
            <w:tcW w:w="1729" w:type="dxa"/>
          </w:tcPr>
          <w:p w14:paraId="36985839" w14:textId="77777777" w:rsidR="0057366C" w:rsidRPr="0057366C" w:rsidRDefault="0057366C" w:rsidP="00187AC8">
            <w:pPr>
              <w:spacing w:line="360" w:lineRule="auto"/>
              <w:jc w:val="center"/>
              <w:rPr>
                <w:rFonts w:cs="Arial"/>
                <w:sz w:val="20"/>
                <w:szCs w:val="20"/>
              </w:rPr>
            </w:pPr>
          </w:p>
          <w:p w14:paraId="0D7D4F36" w14:textId="77777777" w:rsidR="0057366C" w:rsidRPr="0057366C" w:rsidRDefault="0057366C" w:rsidP="00187AC8">
            <w:pPr>
              <w:spacing w:line="360" w:lineRule="auto"/>
              <w:jc w:val="center"/>
              <w:rPr>
                <w:rFonts w:cs="Arial"/>
                <w:sz w:val="20"/>
                <w:szCs w:val="20"/>
              </w:rPr>
            </w:pPr>
            <w:r w:rsidRPr="0057366C">
              <w:rPr>
                <w:rFonts w:cs="Arial"/>
                <w:sz w:val="20"/>
                <w:szCs w:val="20"/>
              </w:rPr>
              <w:t>0.517</w:t>
            </w:r>
          </w:p>
        </w:tc>
      </w:tr>
      <w:tr w:rsidR="0057366C" w:rsidRPr="0057366C" w14:paraId="79F7CD1C" w14:textId="77777777" w:rsidTr="0057366C">
        <w:trPr>
          <w:trHeight w:val="824"/>
        </w:trPr>
        <w:tc>
          <w:tcPr>
            <w:tcW w:w="1066" w:type="dxa"/>
          </w:tcPr>
          <w:p w14:paraId="1613F243" w14:textId="77777777" w:rsidR="0057366C" w:rsidRPr="0057366C" w:rsidRDefault="0057366C" w:rsidP="00187AC8">
            <w:pPr>
              <w:spacing w:line="360" w:lineRule="auto"/>
              <w:jc w:val="center"/>
              <w:rPr>
                <w:rFonts w:cs="Arial"/>
                <w:b/>
                <w:bCs/>
                <w:sz w:val="20"/>
                <w:szCs w:val="20"/>
              </w:rPr>
            </w:pPr>
          </w:p>
          <w:p w14:paraId="1641A63F"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5</w:t>
            </w:r>
          </w:p>
        </w:tc>
        <w:tc>
          <w:tcPr>
            <w:tcW w:w="4105" w:type="dxa"/>
          </w:tcPr>
          <w:p w14:paraId="6F937150" w14:textId="77777777" w:rsidR="0057366C" w:rsidRPr="0057366C" w:rsidRDefault="0057366C" w:rsidP="00187AC8">
            <w:pPr>
              <w:spacing w:line="360" w:lineRule="auto"/>
              <w:rPr>
                <w:rFonts w:cs="Arial"/>
                <w:sz w:val="20"/>
                <w:szCs w:val="20"/>
              </w:rPr>
            </w:pPr>
            <w:r w:rsidRPr="0057366C">
              <w:rPr>
                <w:rFonts w:cs="Arial"/>
                <w:sz w:val="20"/>
                <w:szCs w:val="20"/>
              </w:rPr>
              <w:t>I purchase from conventional stores because they offer lower prices than organizational retail stores.</w:t>
            </w:r>
          </w:p>
        </w:tc>
        <w:tc>
          <w:tcPr>
            <w:tcW w:w="1555" w:type="dxa"/>
          </w:tcPr>
          <w:p w14:paraId="25E1BC94" w14:textId="77777777" w:rsidR="0057366C" w:rsidRPr="0057366C" w:rsidRDefault="0057366C" w:rsidP="00187AC8">
            <w:pPr>
              <w:spacing w:line="360" w:lineRule="auto"/>
              <w:jc w:val="center"/>
              <w:rPr>
                <w:rFonts w:cs="Arial"/>
                <w:sz w:val="20"/>
                <w:szCs w:val="20"/>
              </w:rPr>
            </w:pPr>
          </w:p>
          <w:p w14:paraId="600C5075" w14:textId="77777777" w:rsidR="0057366C" w:rsidRPr="0057366C" w:rsidRDefault="0057366C" w:rsidP="00187AC8">
            <w:pPr>
              <w:spacing w:line="360" w:lineRule="auto"/>
              <w:jc w:val="center"/>
              <w:rPr>
                <w:rFonts w:cs="Arial"/>
                <w:sz w:val="20"/>
                <w:szCs w:val="20"/>
              </w:rPr>
            </w:pPr>
            <w:r w:rsidRPr="0057366C">
              <w:rPr>
                <w:rFonts w:cs="Arial"/>
                <w:sz w:val="20"/>
                <w:szCs w:val="20"/>
              </w:rPr>
              <w:t>2.88</w:t>
            </w:r>
          </w:p>
        </w:tc>
        <w:tc>
          <w:tcPr>
            <w:tcW w:w="1729" w:type="dxa"/>
          </w:tcPr>
          <w:p w14:paraId="53777869" w14:textId="77777777" w:rsidR="0057366C" w:rsidRPr="0057366C" w:rsidRDefault="0057366C" w:rsidP="00187AC8">
            <w:pPr>
              <w:spacing w:line="360" w:lineRule="auto"/>
              <w:jc w:val="center"/>
              <w:rPr>
                <w:rFonts w:cs="Arial"/>
                <w:sz w:val="20"/>
                <w:szCs w:val="20"/>
              </w:rPr>
            </w:pPr>
          </w:p>
          <w:p w14:paraId="2953412B" w14:textId="77777777" w:rsidR="0057366C" w:rsidRPr="0057366C" w:rsidRDefault="0057366C" w:rsidP="00187AC8">
            <w:pPr>
              <w:spacing w:line="360" w:lineRule="auto"/>
              <w:jc w:val="center"/>
              <w:rPr>
                <w:rFonts w:cs="Arial"/>
                <w:sz w:val="20"/>
                <w:szCs w:val="20"/>
              </w:rPr>
            </w:pPr>
            <w:r w:rsidRPr="0057366C">
              <w:rPr>
                <w:rFonts w:cs="Arial"/>
                <w:sz w:val="20"/>
                <w:szCs w:val="20"/>
              </w:rPr>
              <w:t>0.521</w:t>
            </w:r>
          </w:p>
        </w:tc>
      </w:tr>
      <w:tr w:rsidR="0057366C" w:rsidRPr="0057366C" w14:paraId="4930A3CA" w14:textId="77777777" w:rsidTr="0057366C">
        <w:trPr>
          <w:trHeight w:val="824"/>
        </w:trPr>
        <w:tc>
          <w:tcPr>
            <w:tcW w:w="1066" w:type="dxa"/>
          </w:tcPr>
          <w:p w14:paraId="328497BE" w14:textId="77777777" w:rsidR="0057366C" w:rsidRPr="0057366C" w:rsidRDefault="0057366C" w:rsidP="00187AC8">
            <w:pPr>
              <w:spacing w:line="360" w:lineRule="auto"/>
              <w:jc w:val="center"/>
              <w:rPr>
                <w:rFonts w:cs="Arial"/>
                <w:b/>
                <w:bCs/>
                <w:sz w:val="20"/>
                <w:szCs w:val="20"/>
              </w:rPr>
            </w:pPr>
          </w:p>
          <w:p w14:paraId="23BE3582"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6</w:t>
            </w:r>
          </w:p>
        </w:tc>
        <w:tc>
          <w:tcPr>
            <w:tcW w:w="4105" w:type="dxa"/>
          </w:tcPr>
          <w:p w14:paraId="53177BC4" w14:textId="77777777" w:rsidR="0057366C" w:rsidRPr="0057366C" w:rsidRDefault="0057366C" w:rsidP="00187AC8">
            <w:pPr>
              <w:spacing w:line="360" w:lineRule="auto"/>
              <w:rPr>
                <w:rFonts w:cs="Arial"/>
                <w:sz w:val="20"/>
                <w:szCs w:val="20"/>
              </w:rPr>
            </w:pPr>
            <w:r w:rsidRPr="0057366C">
              <w:rPr>
                <w:rFonts w:cs="Arial"/>
                <w:sz w:val="20"/>
                <w:szCs w:val="20"/>
              </w:rPr>
              <w:t>I frequently purchase agricultural inputs from conventional retail stores.</w:t>
            </w:r>
          </w:p>
        </w:tc>
        <w:tc>
          <w:tcPr>
            <w:tcW w:w="1555" w:type="dxa"/>
          </w:tcPr>
          <w:p w14:paraId="59417AC3" w14:textId="77777777" w:rsidR="0057366C" w:rsidRPr="0057366C" w:rsidRDefault="0057366C" w:rsidP="00187AC8">
            <w:pPr>
              <w:spacing w:line="360" w:lineRule="auto"/>
              <w:jc w:val="center"/>
              <w:rPr>
                <w:rFonts w:cs="Arial"/>
                <w:sz w:val="20"/>
                <w:szCs w:val="20"/>
              </w:rPr>
            </w:pPr>
          </w:p>
          <w:p w14:paraId="400F5F0F" w14:textId="77777777" w:rsidR="0057366C" w:rsidRPr="0057366C" w:rsidRDefault="0057366C" w:rsidP="00187AC8">
            <w:pPr>
              <w:spacing w:line="360" w:lineRule="auto"/>
              <w:jc w:val="center"/>
              <w:rPr>
                <w:rFonts w:cs="Arial"/>
                <w:sz w:val="20"/>
                <w:szCs w:val="20"/>
              </w:rPr>
            </w:pPr>
            <w:r w:rsidRPr="0057366C">
              <w:rPr>
                <w:rFonts w:cs="Arial"/>
                <w:sz w:val="20"/>
                <w:szCs w:val="20"/>
              </w:rPr>
              <w:t>4.20</w:t>
            </w:r>
          </w:p>
        </w:tc>
        <w:tc>
          <w:tcPr>
            <w:tcW w:w="1729" w:type="dxa"/>
          </w:tcPr>
          <w:p w14:paraId="28BEA295" w14:textId="77777777" w:rsidR="0057366C" w:rsidRPr="0057366C" w:rsidRDefault="0057366C" w:rsidP="00187AC8">
            <w:pPr>
              <w:spacing w:line="360" w:lineRule="auto"/>
              <w:jc w:val="center"/>
              <w:rPr>
                <w:rFonts w:cs="Arial"/>
                <w:sz w:val="20"/>
                <w:szCs w:val="20"/>
              </w:rPr>
            </w:pPr>
          </w:p>
          <w:p w14:paraId="347009B1" w14:textId="77777777" w:rsidR="0057366C" w:rsidRPr="0057366C" w:rsidRDefault="0057366C" w:rsidP="00187AC8">
            <w:pPr>
              <w:spacing w:line="360" w:lineRule="auto"/>
              <w:jc w:val="center"/>
              <w:rPr>
                <w:rFonts w:cs="Arial"/>
                <w:sz w:val="20"/>
                <w:szCs w:val="20"/>
              </w:rPr>
            </w:pPr>
            <w:r w:rsidRPr="0057366C">
              <w:rPr>
                <w:rFonts w:cs="Arial"/>
                <w:sz w:val="20"/>
                <w:szCs w:val="20"/>
              </w:rPr>
              <w:t>0.833</w:t>
            </w:r>
          </w:p>
        </w:tc>
      </w:tr>
      <w:tr w:rsidR="0057366C" w:rsidRPr="0057366C" w14:paraId="161ED05D" w14:textId="77777777" w:rsidTr="0057366C">
        <w:trPr>
          <w:trHeight w:val="824"/>
        </w:trPr>
        <w:tc>
          <w:tcPr>
            <w:tcW w:w="1066" w:type="dxa"/>
          </w:tcPr>
          <w:p w14:paraId="6A086A13" w14:textId="77777777" w:rsidR="0057366C" w:rsidRPr="0057366C" w:rsidRDefault="0057366C" w:rsidP="00187AC8">
            <w:pPr>
              <w:spacing w:line="360" w:lineRule="auto"/>
              <w:jc w:val="center"/>
              <w:rPr>
                <w:rFonts w:cs="Arial"/>
                <w:b/>
                <w:bCs/>
                <w:sz w:val="20"/>
                <w:szCs w:val="20"/>
              </w:rPr>
            </w:pPr>
          </w:p>
          <w:p w14:paraId="5FDA581B"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7</w:t>
            </w:r>
          </w:p>
        </w:tc>
        <w:tc>
          <w:tcPr>
            <w:tcW w:w="4105" w:type="dxa"/>
          </w:tcPr>
          <w:p w14:paraId="5672F1A7" w14:textId="77777777" w:rsidR="0057366C" w:rsidRPr="0057366C" w:rsidRDefault="0057366C" w:rsidP="00187AC8">
            <w:pPr>
              <w:spacing w:line="360" w:lineRule="auto"/>
              <w:rPr>
                <w:rFonts w:cs="Arial"/>
                <w:sz w:val="20"/>
                <w:szCs w:val="20"/>
              </w:rPr>
            </w:pPr>
            <w:r w:rsidRPr="0057366C">
              <w:rPr>
                <w:rFonts w:cs="Arial"/>
                <w:sz w:val="20"/>
                <w:szCs w:val="20"/>
              </w:rPr>
              <w:t>I frequently purchase agricultural inputs from organizational retail stores.</w:t>
            </w:r>
          </w:p>
        </w:tc>
        <w:tc>
          <w:tcPr>
            <w:tcW w:w="1555" w:type="dxa"/>
          </w:tcPr>
          <w:p w14:paraId="2BFEE5FC" w14:textId="77777777" w:rsidR="0057366C" w:rsidRPr="0057366C" w:rsidRDefault="0057366C" w:rsidP="00187AC8">
            <w:pPr>
              <w:spacing w:line="360" w:lineRule="auto"/>
              <w:jc w:val="center"/>
              <w:rPr>
                <w:rFonts w:cs="Arial"/>
                <w:sz w:val="20"/>
                <w:szCs w:val="20"/>
              </w:rPr>
            </w:pPr>
          </w:p>
          <w:p w14:paraId="6CC9ACBE" w14:textId="77777777" w:rsidR="0057366C" w:rsidRPr="0057366C" w:rsidRDefault="0057366C" w:rsidP="00187AC8">
            <w:pPr>
              <w:spacing w:line="360" w:lineRule="auto"/>
              <w:jc w:val="center"/>
              <w:rPr>
                <w:rFonts w:cs="Arial"/>
                <w:sz w:val="20"/>
                <w:szCs w:val="20"/>
              </w:rPr>
            </w:pPr>
            <w:r w:rsidRPr="0057366C">
              <w:rPr>
                <w:rFonts w:cs="Arial"/>
                <w:sz w:val="20"/>
                <w:szCs w:val="20"/>
              </w:rPr>
              <w:t>2.22</w:t>
            </w:r>
          </w:p>
        </w:tc>
        <w:tc>
          <w:tcPr>
            <w:tcW w:w="1729" w:type="dxa"/>
          </w:tcPr>
          <w:p w14:paraId="0FF4D7B5" w14:textId="77777777" w:rsidR="0057366C" w:rsidRPr="0057366C" w:rsidRDefault="0057366C" w:rsidP="00187AC8">
            <w:pPr>
              <w:spacing w:line="360" w:lineRule="auto"/>
              <w:jc w:val="center"/>
              <w:rPr>
                <w:rFonts w:cs="Arial"/>
                <w:sz w:val="20"/>
                <w:szCs w:val="20"/>
              </w:rPr>
            </w:pPr>
          </w:p>
          <w:p w14:paraId="3F03F6C6" w14:textId="77777777" w:rsidR="0057366C" w:rsidRPr="0057366C" w:rsidRDefault="0057366C" w:rsidP="00187AC8">
            <w:pPr>
              <w:spacing w:line="360" w:lineRule="auto"/>
              <w:jc w:val="center"/>
              <w:rPr>
                <w:rFonts w:cs="Arial"/>
                <w:sz w:val="20"/>
                <w:szCs w:val="20"/>
              </w:rPr>
            </w:pPr>
            <w:r w:rsidRPr="0057366C">
              <w:rPr>
                <w:rFonts w:cs="Arial"/>
                <w:sz w:val="20"/>
                <w:szCs w:val="20"/>
              </w:rPr>
              <w:t>0.507</w:t>
            </w:r>
          </w:p>
        </w:tc>
      </w:tr>
      <w:tr w:rsidR="0057366C" w:rsidRPr="0057366C" w14:paraId="2887A90C" w14:textId="77777777" w:rsidTr="0057366C">
        <w:trPr>
          <w:trHeight w:val="824"/>
        </w:trPr>
        <w:tc>
          <w:tcPr>
            <w:tcW w:w="1066" w:type="dxa"/>
          </w:tcPr>
          <w:p w14:paraId="372C4FBC" w14:textId="77777777" w:rsidR="0057366C" w:rsidRPr="0057366C" w:rsidRDefault="0057366C" w:rsidP="00187AC8">
            <w:pPr>
              <w:spacing w:line="360" w:lineRule="auto"/>
              <w:jc w:val="center"/>
              <w:rPr>
                <w:rFonts w:cs="Arial"/>
                <w:b/>
                <w:bCs/>
                <w:sz w:val="20"/>
                <w:szCs w:val="20"/>
              </w:rPr>
            </w:pPr>
          </w:p>
          <w:p w14:paraId="39FBB1DE"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8</w:t>
            </w:r>
          </w:p>
        </w:tc>
        <w:tc>
          <w:tcPr>
            <w:tcW w:w="4105" w:type="dxa"/>
          </w:tcPr>
          <w:p w14:paraId="07E371EF" w14:textId="77777777" w:rsidR="0057366C" w:rsidRPr="0057366C" w:rsidRDefault="0057366C" w:rsidP="00187AC8">
            <w:pPr>
              <w:spacing w:line="360" w:lineRule="auto"/>
              <w:rPr>
                <w:rFonts w:cs="Arial"/>
                <w:sz w:val="20"/>
                <w:szCs w:val="20"/>
              </w:rPr>
            </w:pPr>
            <w:r w:rsidRPr="0057366C">
              <w:rPr>
                <w:rFonts w:cs="Arial"/>
                <w:sz w:val="20"/>
                <w:szCs w:val="20"/>
              </w:rPr>
              <w:t>My average spending per purchase is higher in organizational retail stores.</w:t>
            </w:r>
          </w:p>
        </w:tc>
        <w:tc>
          <w:tcPr>
            <w:tcW w:w="1555" w:type="dxa"/>
          </w:tcPr>
          <w:p w14:paraId="3941EE7B" w14:textId="77777777" w:rsidR="0057366C" w:rsidRPr="0057366C" w:rsidRDefault="0057366C" w:rsidP="00187AC8">
            <w:pPr>
              <w:spacing w:line="360" w:lineRule="auto"/>
              <w:jc w:val="center"/>
              <w:rPr>
                <w:rFonts w:cs="Arial"/>
                <w:sz w:val="20"/>
                <w:szCs w:val="20"/>
              </w:rPr>
            </w:pPr>
          </w:p>
          <w:p w14:paraId="3166B47C" w14:textId="77777777" w:rsidR="0057366C" w:rsidRPr="0057366C" w:rsidRDefault="0057366C" w:rsidP="00187AC8">
            <w:pPr>
              <w:spacing w:line="360" w:lineRule="auto"/>
              <w:jc w:val="center"/>
              <w:rPr>
                <w:rFonts w:cs="Arial"/>
                <w:sz w:val="20"/>
                <w:szCs w:val="20"/>
              </w:rPr>
            </w:pPr>
            <w:r w:rsidRPr="0057366C">
              <w:rPr>
                <w:rFonts w:cs="Arial"/>
                <w:sz w:val="20"/>
                <w:szCs w:val="20"/>
              </w:rPr>
              <w:t>2.08</w:t>
            </w:r>
          </w:p>
        </w:tc>
        <w:tc>
          <w:tcPr>
            <w:tcW w:w="1729" w:type="dxa"/>
          </w:tcPr>
          <w:p w14:paraId="4C26BDAE" w14:textId="77777777" w:rsidR="0057366C" w:rsidRPr="0057366C" w:rsidRDefault="0057366C" w:rsidP="00187AC8">
            <w:pPr>
              <w:spacing w:line="360" w:lineRule="auto"/>
              <w:jc w:val="center"/>
              <w:rPr>
                <w:rFonts w:cs="Arial"/>
                <w:sz w:val="20"/>
                <w:szCs w:val="20"/>
              </w:rPr>
            </w:pPr>
          </w:p>
          <w:p w14:paraId="0547A4BD" w14:textId="77777777" w:rsidR="0057366C" w:rsidRPr="0057366C" w:rsidRDefault="0057366C" w:rsidP="00187AC8">
            <w:pPr>
              <w:spacing w:line="360" w:lineRule="auto"/>
              <w:jc w:val="center"/>
              <w:rPr>
                <w:rFonts w:cs="Arial"/>
                <w:sz w:val="20"/>
                <w:szCs w:val="20"/>
              </w:rPr>
            </w:pPr>
            <w:r w:rsidRPr="0057366C">
              <w:rPr>
                <w:rFonts w:cs="Arial"/>
                <w:sz w:val="20"/>
                <w:szCs w:val="20"/>
              </w:rPr>
              <w:t>0.634</w:t>
            </w:r>
          </w:p>
        </w:tc>
      </w:tr>
      <w:tr w:rsidR="0057366C" w:rsidRPr="0057366C" w14:paraId="2489564F" w14:textId="77777777" w:rsidTr="0057366C">
        <w:trPr>
          <w:trHeight w:val="824"/>
        </w:trPr>
        <w:tc>
          <w:tcPr>
            <w:tcW w:w="1066" w:type="dxa"/>
          </w:tcPr>
          <w:p w14:paraId="776D08A6" w14:textId="77777777" w:rsidR="0057366C" w:rsidRPr="0057366C" w:rsidRDefault="0057366C" w:rsidP="00187AC8">
            <w:pPr>
              <w:spacing w:line="360" w:lineRule="auto"/>
              <w:jc w:val="center"/>
              <w:rPr>
                <w:rFonts w:cs="Arial"/>
                <w:b/>
                <w:bCs/>
                <w:sz w:val="20"/>
                <w:szCs w:val="20"/>
              </w:rPr>
            </w:pPr>
          </w:p>
          <w:p w14:paraId="2CF1B999"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9</w:t>
            </w:r>
          </w:p>
        </w:tc>
        <w:tc>
          <w:tcPr>
            <w:tcW w:w="4105" w:type="dxa"/>
          </w:tcPr>
          <w:p w14:paraId="5069EEA2" w14:textId="77777777" w:rsidR="0057366C" w:rsidRPr="0057366C" w:rsidRDefault="0057366C" w:rsidP="00187AC8">
            <w:pPr>
              <w:spacing w:line="360" w:lineRule="auto"/>
              <w:rPr>
                <w:rFonts w:cs="Arial"/>
                <w:sz w:val="20"/>
                <w:szCs w:val="20"/>
              </w:rPr>
            </w:pPr>
            <w:r w:rsidRPr="0057366C">
              <w:rPr>
                <w:rFonts w:cs="Arial"/>
                <w:sz w:val="20"/>
                <w:szCs w:val="20"/>
              </w:rPr>
              <w:t>I receive better after-sales support from organizational retail stores than conventional stores.</w:t>
            </w:r>
          </w:p>
        </w:tc>
        <w:tc>
          <w:tcPr>
            <w:tcW w:w="1555" w:type="dxa"/>
          </w:tcPr>
          <w:p w14:paraId="739DE466" w14:textId="77777777" w:rsidR="0057366C" w:rsidRPr="0057366C" w:rsidRDefault="0057366C" w:rsidP="00187AC8">
            <w:pPr>
              <w:spacing w:line="360" w:lineRule="auto"/>
              <w:jc w:val="center"/>
              <w:rPr>
                <w:rFonts w:cs="Arial"/>
                <w:sz w:val="20"/>
                <w:szCs w:val="20"/>
              </w:rPr>
            </w:pPr>
          </w:p>
          <w:p w14:paraId="0B500AFA" w14:textId="77777777" w:rsidR="0057366C" w:rsidRPr="0057366C" w:rsidRDefault="0057366C" w:rsidP="00187AC8">
            <w:pPr>
              <w:spacing w:line="360" w:lineRule="auto"/>
              <w:jc w:val="center"/>
              <w:rPr>
                <w:rFonts w:cs="Arial"/>
                <w:sz w:val="20"/>
                <w:szCs w:val="20"/>
              </w:rPr>
            </w:pPr>
            <w:r w:rsidRPr="0057366C">
              <w:rPr>
                <w:rFonts w:cs="Arial"/>
                <w:sz w:val="20"/>
                <w:szCs w:val="20"/>
              </w:rPr>
              <w:t>3.16</w:t>
            </w:r>
          </w:p>
        </w:tc>
        <w:tc>
          <w:tcPr>
            <w:tcW w:w="1729" w:type="dxa"/>
          </w:tcPr>
          <w:p w14:paraId="18C1DE48" w14:textId="77777777" w:rsidR="0057366C" w:rsidRPr="0057366C" w:rsidRDefault="0057366C" w:rsidP="00187AC8">
            <w:pPr>
              <w:spacing w:line="360" w:lineRule="auto"/>
              <w:jc w:val="center"/>
              <w:rPr>
                <w:rFonts w:cs="Arial"/>
                <w:sz w:val="20"/>
                <w:szCs w:val="20"/>
              </w:rPr>
            </w:pPr>
          </w:p>
          <w:p w14:paraId="6079323E" w14:textId="77777777" w:rsidR="0057366C" w:rsidRPr="0057366C" w:rsidRDefault="0057366C" w:rsidP="00187AC8">
            <w:pPr>
              <w:spacing w:line="360" w:lineRule="auto"/>
              <w:jc w:val="center"/>
              <w:rPr>
                <w:rFonts w:cs="Arial"/>
                <w:sz w:val="20"/>
                <w:szCs w:val="20"/>
              </w:rPr>
            </w:pPr>
            <w:r w:rsidRPr="0057366C">
              <w:rPr>
                <w:rFonts w:cs="Arial"/>
                <w:sz w:val="20"/>
                <w:szCs w:val="20"/>
              </w:rPr>
              <w:t>0.650</w:t>
            </w:r>
          </w:p>
        </w:tc>
      </w:tr>
      <w:tr w:rsidR="0057366C" w:rsidRPr="0057366C" w14:paraId="6BD190A1" w14:textId="77777777" w:rsidTr="0057366C">
        <w:trPr>
          <w:trHeight w:val="824"/>
        </w:trPr>
        <w:tc>
          <w:tcPr>
            <w:tcW w:w="1066" w:type="dxa"/>
          </w:tcPr>
          <w:p w14:paraId="43C0C9C0" w14:textId="77777777" w:rsidR="0057366C" w:rsidRPr="0057366C" w:rsidRDefault="0057366C" w:rsidP="00187AC8">
            <w:pPr>
              <w:spacing w:line="360" w:lineRule="auto"/>
              <w:jc w:val="center"/>
              <w:rPr>
                <w:rFonts w:cs="Arial"/>
                <w:b/>
                <w:bCs/>
                <w:sz w:val="20"/>
                <w:szCs w:val="20"/>
              </w:rPr>
            </w:pPr>
          </w:p>
          <w:p w14:paraId="5608954D"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10</w:t>
            </w:r>
          </w:p>
        </w:tc>
        <w:tc>
          <w:tcPr>
            <w:tcW w:w="4105" w:type="dxa"/>
          </w:tcPr>
          <w:p w14:paraId="2254A0E9" w14:textId="77777777" w:rsidR="0057366C" w:rsidRPr="0057366C" w:rsidRDefault="0057366C" w:rsidP="00187AC8">
            <w:pPr>
              <w:spacing w:line="360" w:lineRule="auto"/>
              <w:rPr>
                <w:rFonts w:cs="Arial"/>
                <w:sz w:val="20"/>
                <w:szCs w:val="20"/>
              </w:rPr>
            </w:pPr>
            <w:r w:rsidRPr="0057366C">
              <w:rPr>
                <w:rFonts w:cs="Arial"/>
                <w:sz w:val="20"/>
                <w:szCs w:val="20"/>
              </w:rPr>
              <w:t>I am satisfied with the variety of brands and products available in my preferred store type.</w:t>
            </w:r>
          </w:p>
        </w:tc>
        <w:tc>
          <w:tcPr>
            <w:tcW w:w="1555" w:type="dxa"/>
          </w:tcPr>
          <w:p w14:paraId="15CFCFB4" w14:textId="77777777" w:rsidR="0057366C" w:rsidRPr="0057366C" w:rsidRDefault="0057366C" w:rsidP="00187AC8">
            <w:pPr>
              <w:spacing w:line="360" w:lineRule="auto"/>
              <w:jc w:val="center"/>
              <w:rPr>
                <w:rFonts w:cs="Arial"/>
                <w:sz w:val="20"/>
                <w:szCs w:val="20"/>
              </w:rPr>
            </w:pPr>
          </w:p>
          <w:p w14:paraId="605FE7E2" w14:textId="77777777" w:rsidR="0057366C" w:rsidRPr="0057366C" w:rsidRDefault="0057366C" w:rsidP="00187AC8">
            <w:pPr>
              <w:spacing w:line="360" w:lineRule="auto"/>
              <w:jc w:val="center"/>
              <w:rPr>
                <w:rFonts w:cs="Arial"/>
                <w:sz w:val="20"/>
                <w:szCs w:val="20"/>
              </w:rPr>
            </w:pPr>
            <w:r w:rsidRPr="0057366C">
              <w:rPr>
                <w:rFonts w:cs="Arial"/>
                <w:sz w:val="20"/>
                <w:szCs w:val="20"/>
              </w:rPr>
              <w:t>3.28</w:t>
            </w:r>
          </w:p>
        </w:tc>
        <w:tc>
          <w:tcPr>
            <w:tcW w:w="1729" w:type="dxa"/>
          </w:tcPr>
          <w:p w14:paraId="5A4FAB7B" w14:textId="77777777" w:rsidR="0057366C" w:rsidRPr="0057366C" w:rsidRDefault="0057366C" w:rsidP="00187AC8">
            <w:pPr>
              <w:spacing w:line="360" w:lineRule="auto"/>
              <w:jc w:val="center"/>
              <w:rPr>
                <w:rFonts w:cs="Arial"/>
                <w:sz w:val="20"/>
                <w:szCs w:val="20"/>
              </w:rPr>
            </w:pPr>
          </w:p>
          <w:p w14:paraId="3D727A7B" w14:textId="77777777" w:rsidR="0057366C" w:rsidRPr="0057366C" w:rsidRDefault="0057366C" w:rsidP="00187AC8">
            <w:pPr>
              <w:spacing w:line="360" w:lineRule="auto"/>
              <w:jc w:val="center"/>
              <w:rPr>
                <w:rFonts w:cs="Arial"/>
                <w:sz w:val="20"/>
                <w:szCs w:val="20"/>
              </w:rPr>
            </w:pPr>
            <w:r w:rsidRPr="0057366C">
              <w:rPr>
                <w:rFonts w:cs="Arial"/>
                <w:sz w:val="20"/>
                <w:szCs w:val="20"/>
              </w:rPr>
              <w:t>0.573</w:t>
            </w:r>
          </w:p>
        </w:tc>
      </w:tr>
      <w:tr w:rsidR="0057366C" w:rsidRPr="0057366C" w14:paraId="0F1BA488" w14:textId="77777777" w:rsidTr="0057366C">
        <w:trPr>
          <w:trHeight w:val="824"/>
        </w:trPr>
        <w:tc>
          <w:tcPr>
            <w:tcW w:w="1066" w:type="dxa"/>
          </w:tcPr>
          <w:p w14:paraId="61A6696C" w14:textId="77777777" w:rsidR="0057366C" w:rsidRPr="0057366C" w:rsidRDefault="0057366C" w:rsidP="00187AC8">
            <w:pPr>
              <w:spacing w:line="360" w:lineRule="auto"/>
              <w:jc w:val="center"/>
              <w:rPr>
                <w:rFonts w:cs="Arial"/>
                <w:b/>
                <w:bCs/>
                <w:sz w:val="20"/>
                <w:szCs w:val="20"/>
              </w:rPr>
            </w:pPr>
          </w:p>
          <w:p w14:paraId="482734AB"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11</w:t>
            </w:r>
          </w:p>
        </w:tc>
        <w:tc>
          <w:tcPr>
            <w:tcW w:w="4105" w:type="dxa"/>
          </w:tcPr>
          <w:p w14:paraId="231C5532" w14:textId="77777777" w:rsidR="0057366C" w:rsidRPr="0057366C" w:rsidRDefault="0057366C" w:rsidP="00187AC8">
            <w:pPr>
              <w:spacing w:line="360" w:lineRule="auto"/>
              <w:rPr>
                <w:rFonts w:cs="Arial"/>
                <w:sz w:val="20"/>
                <w:szCs w:val="20"/>
              </w:rPr>
            </w:pPr>
            <w:r w:rsidRPr="0057366C">
              <w:rPr>
                <w:rFonts w:cs="Arial"/>
                <w:sz w:val="20"/>
                <w:szCs w:val="20"/>
              </w:rPr>
              <w:t>The proximity of the store influences my buying preference.</w:t>
            </w:r>
          </w:p>
        </w:tc>
        <w:tc>
          <w:tcPr>
            <w:tcW w:w="1555" w:type="dxa"/>
          </w:tcPr>
          <w:p w14:paraId="270499AF" w14:textId="77777777" w:rsidR="0057366C" w:rsidRPr="0057366C" w:rsidRDefault="0057366C" w:rsidP="00187AC8">
            <w:pPr>
              <w:spacing w:line="360" w:lineRule="auto"/>
              <w:jc w:val="center"/>
              <w:rPr>
                <w:rFonts w:cs="Arial"/>
                <w:sz w:val="20"/>
                <w:szCs w:val="20"/>
              </w:rPr>
            </w:pPr>
          </w:p>
          <w:p w14:paraId="7688905C" w14:textId="77777777" w:rsidR="0057366C" w:rsidRPr="0057366C" w:rsidRDefault="0057366C" w:rsidP="00187AC8">
            <w:pPr>
              <w:spacing w:line="360" w:lineRule="auto"/>
              <w:jc w:val="center"/>
              <w:rPr>
                <w:rFonts w:cs="Arial"/>
                <w:sz w:val="20"/>
                <w:szCs w:val="20"/>
              </w:rPr>
            </w:pPr>
            <w:r w:rsidRPr="0057366C">
              <w:rPr>
                <w:rFonts w:cs="Arial"/>
                <w:sz w:val="20"/>
                <w:szCs w:val="20"/>
              </w:rPr>
              <w:t>4.32</w:t>
            </w:r>
          </w:p>
        </w:tc>
        <w:tc>
          <w:tcPr>
            <w:tcW w:w="1729" w:type="dxa"/>
          </w:tcPr>
          <w:p w14:paraId="701705B1" w14:textId="77777777" w:rsidR="0057366C" w:rsidRPr="0057366C" w:rsidRDefault="0057366C" w:rsidP="00187AC8">
            <w:pPr>
              <w:spacing w:line="360" w:lineRule="auto"/>
              <w:jc w:val="center"/>
              <w:rPr>
                <w:rFonts w:cs="Arial"/>
                <w:sz w:val="20"/>
                <w:szCs w:val="20"/>
              </w:rPr>
            </w:pPr>
          </w:p>
          <w:p w14:paraId="3E424346" w14:textId="77777777" w:rsidR="0057366C" w:rsidRPr="0057366C" w:rsidRDefault="0057366C" w:rsidP="00187AC8">
            <w:pPr>
              <w:spacing w:line="360" w:lineRule="auto"/>
              <w:jc w:val="center"/>
              <w:rPr>
                <w:rFonts w:cs="Arial"/>
                <w:sz w:val="20"/>
                <w:szCs w:val="20"/>
              </w:rPr>
            </w:pPr>
            <w:r w:rsidRPr="0057366C">
              <w:rPr>
                <w:rFonts w:cs="Arial"/>
                <w:sz w:val="20"/>
                <w:szCs w:val="20"/>
              </w:rPr>
              <w:t>0.891</w:t>
            </w:r>
          </w:p>
        </w:tc>
      </w:tr>
      <w:tr w:rsidR="0057366C" w:rsidRPr="0057366C" w14:paraId="0F3893D7" w14:textId="77777777" w:rsidTr="0057366C">
        <w:trPr>
          <w:trHeight w:val="824"/>
        </w:trPr>
        <w:tc>
          <w:tcPr>
            <w:tcW w:w="1066" w:type="dxa"/>
          </w:tcPr>
          <w:p w14:paraId="3283AF8D" w14:textId="77777777" w:rsidR="0057366C" w:rsidRPr="0057366C" w:rsidRDefault="0057366C" w:rsidP="00187AC8">
            <w:pPr>
              <w:spacing w:line="360" w:lineRule="auto"/>
              <w:jc w:val="center"/>
              <w:rPr>
                <w:rFonts w:cs="Arial"/>
                <w:b/>
                <w:bCs/>
                <w:sz w:val="20"/>
                <w:szCs w:val="20"/>
              </w:rPr>
            </w:pPr>
          </w:p>
          <w:p w14:paraId="00F28C44"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12</w:t>
            </w:r>
          </w:p>
        </w:tc>
        <w:tc>
          <w:tcPr>
            <w:tcW w:w="4105" w:type="dxa"/>
          </w:tcPr>
          <w:p w14:paraId="73FBD096" w14:textId="77777777" w:rsidR="0057366C" w:rsidRPr="0057366C" w:rsidRDefault="0057366C" w:rsidP="00187AC8">
            <w:pPr>
              <w:spacing w:line="360" w:lineRule="auto"/>
              <w:rPr>
                <w:rFonts w:cs="Arial"/>
                <w:sz w:val="20"/>
                <w:szCs w:val="20"/>
              </w:rPr>
            </w:pPr>
            <w:r w:rsidRPr="0057366C">
              <w:rPr>
                <w:rFonts w:cs="Arial"/>
                <w:sz w:val="20"/>
                <w:szCs w:val="20"/>
              </w:rPr>
              <w:t xml:space="preserve"> I recommend my preferred store type to other farmers.</w:t>
            </w:r>
          </w:p>
        </w:tc>
        <w:tc>
          <w:tcPr>
            <w:tcW w:w="1555" w:type="dxa"/>
          </w:tcPr>
          <w:p w14:paraId="2A2C14DC" w14:textId="77777777" w:rsidR="0057366C" w:rsidRPr="0057366C" w:rsidRDefault="0057366C" w:rsidP="00187AC8">
            <w:pPr>
              <w:spacing w:line="360" w:lineRule="auto"/>
              <w:jc w:val="center"/>
              <w:rPr>
                <w:rFonts w:cs="Arial"/>
                <w:sz w:val="20"/>
                <w:szCs w:val="20"/>
              </w:rPr>
            </w:pPr>
          </w:p>
          <w:p w14:paraId="7829111D" w14:textId="77777777" w:rsidR="0057366C" w:rsidRPr="0057366C" w:rsidRDefault="0057366C" w:rsidP="00187AC8">
            <w:pPr>
              <w:spacing w:line="360" w:lineRule="auto"/>
              <w:jc w:val="center"/>
              <w:rPr>
                <w:rFonts w:cs="Arial"/>
                <w:sz w:val="20"/>
                <w:szCs w:val="20"/>
              </w:rPr>
            </w:pPr>
            <w:r w:rsidRPr="0057366C">
              <w:rPr>
                <w:rFonts w:cs="Arial"/>
                <w:sz w:val="20"/>
                <w:szCs w:val="20"/>
              </w:rPr>
              <w:t>4.48</w:t>
            </w:r>
          </w:p>
        </w:tc>
        <w:tc>
          <w:tcPr>
            <w:tcW w:w="1729" w:type="dxa"/>
          </w:tcPr>
          <w:p w14:paraId="5A827387" w14:textId="77777777" w:rsidR="0057366C" w:rsidRPr="0057366C" w:rsidRDefault="0057366C" w:rsidP="00187AC8">
            <w:pPr>
              <w:spacing w:line="360" w:lineRule="auto"/>
              <w:jc w:val="center"/>
              <w:rPr>
                <w:rFonts w:cs="Arial"/>
                <w:sz w:val="20"/>
                <w:szCs w:val="20"/>
              </w:rPr>
            </w:pPr>
          </w:p>
          <w:p w14:paraId="5996F4C2" w14:textId="77777777" w:rsidR="0057366C" w:rsidRPr="0057366C" w:rsidRDefault="0057366C" w:rsidP="00187AC8">
            <w:pPr>
              <w:spacing w:line="360" w:lineRule="auto"/>
              <w:jc w:val="center"/>
              <w:rPr>
                <w:rFonts w:cs="Arial"/>
                <w:sz w:val="20"/>
                <w:szCs w:val="20"/>
              </w:rPr>
            </w:pPr>
            <w:r w:rsidRPr="0057366C">
              <w:rPr>
                <w:rFonts w:cs="Arial"/>
                <w:sz w:val="20"/>
                <w:szCs w:val="20"/>
              </w:rPr>
              <w:t>0.505</w:t>
            </w:r>
          </w:p>
        </w:tc>
      </w:tr>
    </w:tbl>
    <w:p w14:paraId="270798B5" w14:textId="6CA25BF2" w:rsidR="0057366C" w:rsidRDefault="0057366C" w:rsidP="00BC5C50">
      <w:pPr>
        <w:pStyle w:val="Body"/>
        <w:spacing w:after="0"/>
        <w:rPr>
          <w:rFonts w:ascii="Arial" w:hAnsi="Arial" w:cs="Arial"/>
          <w:b/>
          <w:bCs/>
        </w:rPr>
      </w:pPr>
      <w:r>
        <w:rPr>
          <w:rFonts w:ascii="Arial" w:hAnsi="Arial" w:cs="Arial"/>
          <w:b/>
          <w:bCs/>
        </w:rPr>
        <w:t>*</w:t>
      </w:r>
      <w:r w:rsidRPr="00566BBE">
        <w:rPr>
          <w:rFonts w:ascii="Arial" w:hAnsi="Arial" w:cs="Arial"/>
        </w:rPr>
        <w:t>Farmer’s reasons for preferring Conventional stores</w:t>
      </w:r>
    </w:p>
    <w:p w14:paraId="5C3F9D81" w14:textId="68DB413A" w:rsidR="0057366C" w:rsidRPr="00876051" w:rsidRDefault="0057366C" w:rsidP="00BC5C50">
      <w:pPr>
        <w:pStyle w:val="Body"/>
        <w:spacing w:after="0"/>
        <w:rPr>
          <w:rFonts w:ascii="Arial" w:hAnsi="Arial" w:cs="Arial"/>
          <w:highlight w:val="yellow"/>
        </w:rPr>
      </w:pPr>
      <w:commentRangeStart w:id="11"/>
      <w:r w:rsidRPr="00876051">
        <w:rPr>
          <w:rFonts w:ascii="Arial" w:hAnsi="Arial" w:cs="Arial"/>
          <w:highlight w:val="yellow"/>
        </w:rPr>
        <w:t>Farmers prefer conventional retail stores mainly due to their long-standing reputation (mean 3.84) and flexible credit options (3.42). Trust in product authenticity (3.28) and strong customer relationships (3.24) also influence their choice. Store proximity plays a crucial role with a high mean of 4.32. Although farmers frequently purchase from conventional stores (4.20), their average spending there is lower (2.08) compared to organized stores. High recommendations to others (4.48) reflect sustained satisfaction with conventional outlets.</w:t>
      </w:r>
      <w:commentRangeEnd w:id="11"/>
      <w:r w:rsidR="00876051" w:rsidRPr="00876051">
        <w:rPr>
          <w:rStyle w:val="CommentReference"/>
          <w:rFonts w:ascii="Arial" w:eastAsiaTheme="minorHAnsi" w:hAnsi="Arial" w:cstheme="majorBidi"/>
          <w:spacing w:val="-10"/>
          <w:kern w:val="28"/>
          <w:highlight w:val="yellow"/>
          <w:lang w:bidi="te-IN"/>
          <w14:ligatures w14:val="standardContextual"/>
        </w:rPr>
        <w:commentReference w:id="11"/>
      </w:r>
    </w:p>
    <w:p w14:paraId="066D30A4" w14:textId="77777777" w:rsidR="0057366C" w:rsidRPr="0057366C" w:rsidRDefault="0057366C" w:rsidP="0057366C">
      <w:pPr>
        <w:pStyle w:val="Body"/>
        <w:spacing w:after="0"/>
        <w:rPr>
          <w:rFonts w:ascii="Arial" w:hAnsi="Arial" w:cs="Arial"/>
          <w:b/>
          <w:bCs/>
        </w:rPr>
      </w:pPr>
      <w:r w:rsidRPr="00876051">
        <w:rPr>
          <w:rFonts w:ascii="Arial" w:hAnsi="Arial" w:cs="Arial"/>
          <w:b/>
          <w:bCs/>
          <w:highlight w:val="yellow"/>
        </w:rPr>
        <w:t>3.3 Statistical Analysis</w:t>
      </w:r>
    </w:p>
    <w:p w14:paraId="772E945A" w14:textId="007E2736" w:rsidR="00566BBE" w:rsidRDefault="0057366C" w:rsidP="00566BBE">
      <w:pPr>
        <w:pStyle w:val="Body"/>
        <w:spacing w:after="0"/>
        <w:rPr>
          <w:rFonts w:ascii="Arial" w:hAnsi="Arial" w:cs="Arial"/>
        </w:rPr>
      </w:pPr>
      <w:r w:rsidRPr="0057366C">
        <w:rPr>
          <w:rFonts w:ascii="Arial" w:hAnsi="Arial" w:cs="Arial"/>
        </w:rPr>
        <w:t>An independent samples t-test was conducted to determine if the overall preference scores significantly differ between store types.</w:t>
      </w:r>
    </w:p>
    <w:p w14:paraId="3AC34499" w14:textId="0EE47B5E" w:rsidR="00566BBE" w:rsidRPr="00566BBE" w:rsidRDefault="002F4B81" w:rsidP="00566BBE">
      <w:pPr>
        <w:pStyle w:val="Body"/>
        <w:spacing w:after="0"/>
        <w:rPr>
          <w:rFonts w:ascii="Arial" w:hAnsi="Arial" w:cs="Arial"/>
          <w:b/>
          <w:bCs/>
        </w:rPr>
      </w:pPr>
      <w:r>
        <w:rPr>
          <w:rFonts w:ascii="Arial" w:hAnsi="Arial" w:cs="Arial"/>
          <w:b/>
          <w:bCs/>
        </w:rPr>
        <w:t xml:space="preserve">Table </w:t>
      </w:r>
      <w:r w:rsidR="00566BBE">
        <w:rPr>
          <w:rFonts w:ascii="Arial" w:hAnsi="Arial" w:cs="Arial"/>
          <w:b/>
          <w:bCs/>
        </w:rPr>
        <w:t xml:space="preserve">3 </w:t>
      </w:r>
      <w:r w:rsidR="00566BBE" w:rsidRPr="00566BBE">
        <w:rPr>
          <w:rFonts w:ascii="Arial" w:hAnsi="Arial" w:cs="Arial"/>
          <w:b/>
          <w:bCs/>
        </w:rPr>
        <w:t xml:space="preserve">Factors influencing the farmers' buying preference in organized and conventional </w:t>
      </w:r>
      <w:proofErr w:type="spellStart"/>
      <w:r w:rsidR="00566BBE" w:rsidRPr="00566BBE">
        <w:rPr>
          <w:rFonts w:ascii="Arial" w:hAnsi="Arial" w:cs="Arial"/>
          <w:b/>
          <w:bCs/>
        </w:rPr>
        <w:t>agri</w:t>
      </w:r>
      <w:proofErr w:type="spellEnd"/>
      <w:r w:rsidR="00566BBE" w:rsidRPr="00566BBE">
        <w:rPr>
          <w:rFonts w:ascii="Arial" w:hAnsi="Arial" w:cs="Arial"/>
          <w:b/>
          <w:bCs/>
        </w:rPr>
        <w:t>-input retail stores</w:t>
      </w:r>
    </w:p>
    <w:p w14:paraId="2766BF15" w14:textId="77777777" w:rsidR="00566BBE" w:rsidRPr="0057366C" w:rsidRDefault="00566BBE" w:rsidP="00566BBE">
      <w:pPr>
        <w:pStyle w:val="Body"/>
        <w:spacing w:after="0"/>
        <w:rPr>
          <w:rFonts w:ascii="Arial" w:hAnsi="Arial" w:cs="Arial"/>
        </w:rPr>
      </w:pPr>
    </w:p>
    <w:tbl>
      <w:tblPr>
        <w:tblStyle w:val="TableGrid"/>
        <w:tblW w:w="8523" w:type="dxa"/>
        <w:tblLook w:val="04A0" w:firstRow="1" w:lastRow="0" w:firstColumn="1" w:lastColumn="0" w:noHBand="0" w:noVBand="1"/>
      </w:tblPr>
      <w:tblGrid>
        <w:gridCol w:w="1157"/>
        <w:gridCol w:w="2257"/>
        <w:gridCol w:w="1122"/>
        <w:gridCol w:w="1172"/>
        <w:gridCol w:w="1538"/>
        <w:gridCol w:w="1277"/>
      </w:tblGrid>
      <w:tr w:rsidR="0057366C" w:rsidRPr="0057366C" w14:paraId="06DBE2BF" w14:textId="77777777" w:rsidTr="00187AC8">
        <w:trPr>
          <w:trHeight w:val="289"/>
        </w:trPr>
        <w:tc>
          <w:tcPr>
            <w:tcW w:w="8523" w:type="dxa"/>
            <w:gridSpan w:val="6"/>
            <w:hideMark/>
          </w:tcPr>
          <w:p w14:paraId="1886CFBA"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Group Statistics</w:t>
            </w:r>
          </w:p>
        </w:tc>
      </w:tr>
      <w:tr w:rsidR="0057366C" w:rsidRPr="0057366C" w14:paraId="6EC1049D" w14:textId="77777777" w:rsidTr="00187AC8">
        <w:trPr>
          <w:trHeight w:val="483"/>
        </w:trPr>
        <w:tc>
          <w:tcPr>
            <w:tcW w:w="3414" w:type="dxa"/>
            <w:gridSpan w:val="2"/>
            <w:hideMark/>
          </w:tcPr>
          <w:p w14:paraId="3C967A80"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Store</w:t>
            </w:r>
          </w:p>
        </w:tc>
        <w:tc>
          <w:tcPr>
            <w:tcW w:w="1122" w:type="dxa"/>
            <w:hideMark/>
          </w:tcPr>
          <w:p w14:paraId="73E6546B"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N</w:t>
            </w:r>
          </w:p>
        </w:tc>
        <w:tc>
          <w:tcPr>
            <w:tcW w:w="1172" w:type="dxa"/>
            <w:hideMark/>
          </w:tcPr>
          <w:p w14:paraId="6641777E"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Mean</w:t>
            </w:r>
          </w:p>
        </w:tc>
        <w:tc>
          <w:tcPr>
            <w:tcW w:w="1538" w:type="dxa"/>
            <w:hideMark/>
          </w:tcPr>
          <w:p w14:paraId="789208E4"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Std. Deviation</w:t>
            </w:r>
          </w:p>
        </w:tc>
        <w:tc>
          <w:tcPr>
            <w:tcW w:w="1277" w:type="dxa"/>
            <w:hideMark/>
          </w:tcPr>
          <w:p w14:paraId="156C1728"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Std. Error Mean</w:t>
            </w:r>
          </w:p>
        </w:tc>
      </w:tr>
      <w:tr w:rsidR="0057366C" w:rsidRPr="0057366C" w14:paraId="165E723D" w14:textId="77777777" w:rsidTr="00187AC8">
        <w:trPr>
          <w:trHeight w:val="689"/>
        </w:trPr>
        <w:tc>
          <w:tcPr>
            <w:tcW w:w="1157" w:type="dxa"/>
            <w:vMerge w:val="restart"/>
            <w:hideMark/>
          </w:tcPr>
          <w:p w14:paraId="7DDAE5E1" w14:textId="77777777" w:rsidR="0057366C" w:rsidRPr="0057366C" w:rsidRDefault="0057366C" w:rsidP="00187AC8">
            <w:pPr>
              <w:spacing w:line="360" w:lineRule="auto"/>
              <w:jc w:val="both"/>
              <w:rPr>
                <w:rFonts w:cs="Arial"/>
                <w:sz w:val="20"/>
                <w:szCs w:val="20"/>
              </w:rPr>
            </w:pPr>
            <w:r w:rsidRPr="0057366C">
              <w:rPr>
                <w:rFonts w:cs="Arial"/>
                <w:sz w:val="20"/>
                <w:szCs w:val="20"/>
              </w:rPr>
              <w:t>Mean</w:t>
            </w:r>
          </w:p>
        </w:tc>
        <w:tc>
          <w:tcPr>
            <w:tcW w:w="2257" w:type="dxa"/>
            <w:hideMark/>
          </w:tcPr>
          <w:p w14:paraId="51B1E9D7" w14:textId="77777777" w:rsidR="0057366C" w:rsidRPr="0057366C" w:rsidRDefault="0057366C" w:rsidP="00187AC8">
            <w:pPr>
              <w:spacing w:line="360" w:lineRule="auto"/>
              <w:jc w:val="both"/>
              <w:rPr>
                <w:rFonts w:cs="Arial"/>
                <w:sz w:val="20"/>
                <w:szCs w:val="20"/>
              </w:rPr>
            </w:pPr>
            <w:r w:rsidRPr="0057366C">
              <w:rPr>
                <w:rFonts w:cs="Arial"/>
                <w:sz w:val="20"/>
                <w:szCs w:val="20"/>
              </w:rPr>
              <w:t>Organizational Retail store</w:t>
            </w:r>
          </w:p>
        </w:tc>
        <w:tc>
          <w:tcPr>
            <w:tcW w:w="1122" w:type="dxa"/>
            <w:noWrap/>
            <w:hideMark/>
          </w:tcPr>
          <w:p w14:paraId="3164B5BF" w14:textId="77777777" w:rsidR="0057366C" w:rsidRPr="0057366C" w:rsidRDefault="0057366C" w:rsidP="00187AC8">
            <w:pPr>
              <w:spacing w:line="360" w:lineRule="auto"/>
              <w:jc w:val="both"/>
              <w:rPr>
                <w:rFonts w:cs="Arial"/>
                <w:sz w:val="20"/>
                <w:szCs w:val="20"/>
              </w:rPr>
            </w:pPr>
            <w:r w:rsidRPr="0057366C">
              <w:rPr>
                <w:rFonts w:cs="Arial"/>
                <w:sz w:val="20"/>
                <w:szCs w:val="20"/>
              </w:rPr>
              <w:t>50</w:t>
            </w:r>
          </w:p>
        </w:tc>
        <w:tc>
          <w:tcPr>
            <w:tcW w:w="1172" w:type="dxa"/>
            <w:noWrap/>
            <w:hideMark/>
          </w:tcPr>
          <w:p w14:paraId="7F9D35A7" w14:textId="77777777" w:rsidR="0057366C" w:rsidRPr="0057366C" w:rsidRDefault="0057366C" w:rsidP="00187AC8">
            <w:pPr>
              <w:spacing w:line="360" w:lineRule="auto"/>
              <w:jc w:val="both"/>
              <w:rPr>
                <w:rFonts w:cs="Arial"/>
                <w:sz w:val="20"/>
                <w:szCs w:val="20"/>
              </w:rPr>
            </w:pPr>
            <w:r w:rsidRPr="0057366C">
              <w:rPr>
                <w:rFonts w:cs="Arial"/>
                <w:sz w:val="20"/>
                <w:szCs w:val="20"/>
              </w:rPr>
              <w:t>4.0400</w:t>
            </w:r>
          </w:p>
        </w:tc>
        <w:tc>
          <w:tcPr>
            <w:tcW w:w="1538" w:type="dxa"/>
            <w:noWrap/>
            <w:hideMark/>
          </w:tcPr>
          <w:p w14:paraId="4D203CA1" w14:textId="77777777" w:rsidR="0057366C" w:rsidRPr="0057366C" w:rsidRDefault="0057366C" w:rsidP="00187AC8">
            <w:pPr>
              <w:spacing w:line="360" w:lineRule="auto"/>
              <w:jc w:val="both"/>
              <w:rPr>
                <w:rFonts w:cs="Arial"/>
                <w:sz w:val="20"/>
                <w:szCs w:val="20"/>
              </w:rPr>
            </w:pPr>
            <w:r w:rsidRPr="0057366C">
              <w:rPr>
                <w:rFonts w:cs="Arial"/>
                <w:sz w:val="20"/>
                <w:szCs w:val="20"/>
              </w:rPr>
              <w:t>0.19795</w:t>
            </w:r>
          </w:p>
        </w:tc>
        <w:tc>
          <w:tcPr>
            <w:tcW w:w="1277" w:type="dxa"/>
            <w:noWrap/>
            <w:hideMark/>
          </w:tcPr>
          <w:p w14:paraId="68C2DB28" w14:textId="77777777" w:rsidR="0057366C" w:rsidRPr="0057366C" w:rsidRDefault="0057366C" w:rsidP="00187AC8">
            <w:pPr>
              <w:spacing w:line="360" w:lineRule="auto"/>
              <w:jc w:val="both"/>
              <w:rPr>
                <w:rFonts w:cs="Arial"/>
                <w:sz w:val="20"/>
                <w:szCs w:val="20"/>
              </w:rPr>
            </w:pPr>
            <w:r w:rsidRPr="0057366C">
              <w:rPr>
                <w:rFonts w:cs="Arial"/>
                <w:sz w:val="20"/>
                <w:szCs w:val="20"/>
              </w:rPr>
              <w:t>0.02799</w:t>
            </w:r>
          </w:p>
        </w:tc>
      </w:tr>
      <w:tr w:rsidR="0057366C" w:rsidRPr="0057366C" w14:paraId="3BF5EB0D" w14:textId="77777777" w:rsidTr="00187AC8">
        <w:trPr>
          <w:trHeight w:val="689"/>
        </w:trPr>
        <w:tc>
          <w:tcPr>
            <w:tcW w:w="1157" w:type="dxa"/>
            <w:vMerge/>
            <w:hideMark/>
          </w:tcPr>
          <w:p w14:paraId="4051466E" w14:textId="77777777" w:rsidR="0057366C" w:rsidRPr="0057366C" w:rsidRDefault="0057366C" w:rsidP="00187AC8">
            <w:pPr>
              <w:spacing w:line="360" w:lineRule="auto"/>
              <w:jc w:val="both"/>
              <w:rPr>
                <w:rFonts w:cs="Arial"/>
                <w:sz w:val="20"/>
                <w:szCs w:val="20"/>
              </w:rPr>
            </w:pPr>
          </w:p>
        </w:tc>
        <w:tc>
          <w:tcPr>
            <w:tcW w:w="2257" w:type="dxa"/>
            <w:hideMark/>
          </w:tcPr>
          <w:p w14:paraId="0907D39D" w14:textId="77777777" w:rsidR="0057366C" w:rsidRPr="0057366C" w:rsidRDefault="0057366C" w:rsidP="00187AC8">
            <w:pPr>
              <w:spacing w:line="360" w:lineRule="auto"/>
              <w:jc w:val="both"/>
              <w:rPr>
                <w:rFonts w:cs="Arial"/>
                <w:sz w:val="20"/>
                <w:szCs w:val="20"/>
              </w:rPr>
            </w:pPr>
            <w:r w:rsidRPr="0057366C">
              <w:rPr>
                <w:rFonts w:cs="Arial"/>
                <w:sz w:val="20"/>
                <w:szCs w:val="20"/>
              </w:rPr>
              <w:t>Conventional Retail store</w:t>
            </w:r>
          </w:p>
        </w:tc>
        <w:tc>
          <w:tcPr>
            <w:tcW w:w="1122" w:type="dxa"/>
            <w:noWrap/>
            <w:hideMark/>
          </w:tcPr>
          <w:p w14:paraId="0C4DE5DC" w14:textId="77777777" w:rsidR="0057366C" w:rsidRPr="0057366C" w:rsidRDefault="0057366C" w:rsidP="00187AC8">
            <w:pPr>
              <w:spacing w:line="360" w:lineRule="auto"/>
              <w:jc w:val="both"/>
              <w:rPr>
                <w:rFonts w:cs="Arial"/>
                <w:sz w:val="20"/>
                <w:szCs w:val="20"/>
              </w:rPr>
            </w:pPr>
            <w:r w:rsidRPr="0057366C">
              <w:rPr>
                <w:rFonts w:cs="Arial"/>
                <w:sz w:val="20"/>
                <w:szCs w:val="20"/>
              </w:rPr>
              <w:t>50</w:t>
            </w:r>
          </w:p>
        </w:tc>
        <w:tc>
          <w:tcPr>
            <w:tcW w:w="1172" w:type="dxa"/>
            <w:noWrap/>
            <w:hideMark/>
          </w:tcPr>
          <w:p w14:paraId="2377E8C3" w14:textId="77777777" w:rsidR="0057366C" w:rsidRPr="0057366C" w:rsidRDefault="0057366C" w:rsidP="00187AC8">
            <w:pPr>
              <w:spacing w:line="360" w:lineRule="auto"/>
              <w:jc w:val="both"/>
              <w:rPr>
                <w:rFonts w:cs="Arial"/>
                <w:sz w:val="20"/>
                <w:szCs w:val="20"/>
              </w:rPr>
            </w:pPr>
            <w:r w:rsidRPr="0057366C">
              <w:rPr>
                <w:rFonts w:cs="Arial"/>
                <w:sz w:val="20"/>
                <w:szCs w:val="20"/>
              </w:rPr>
              <w:t>3.2800</w:t>
            </w:r>
          </w:p>
        </w:tc>
        <w:tc>
          <w:tcPr>
            <w:tcW w:w="1538" w:type="dxa"/>
            <w:noWrap/>
            <w:hideMark/>
          </w:tcPr>
          <w:p w14:paraId="4A295163" w14:textId="77777777" w:rsidR="0057366C" w:rsidRPr="0057366C" w:rsidRDefault="0057366C" w:rsidP="00187AC8">
            <w:pPr>
              <w:spacing w:line="360" w:lineRule="auto"/>
              <w:jc w:val="both"/>
              <w:rPr>
                <w:rFonts w:cs="Arial"/>
                <w:sz w:val="20"/>
                <w:szCs w:val="20"/>
              </w:rPr>
            </w:pPr>
            <w:r w:rsidRPr="0057366C">
              <w:rPr>
                <w:rFonts w:cs="Arial"/>
                <w:sz w:val="20"/>
                <w:szCs w:val="20"/>
              </w:rPr>
              <w:t>0.45356</w:t>
            </w:r>
          </w:p>
        </w:tc>
        <w:tc>
          <w:tcPr>
            <w:tcW w:w="1277" w:type="dxa"/>
            <w:noWrap/>
            <w:hideMark/>
          </w:tcPr>
          <w:p w14:paraId="2E2426EC" w14:textId="77777777" w:rsidR="0057366C" w:rsidRPr="0057366C" w:rsidRDefault="0057366C" w:rsidP="00187AC8">
            <w:pPr>
              <w:spacing w:line="360" w:lineRule="auto"/>
              <w:jc w:val="both"/>
              <w:rPr>
                <w:rFonts w:cs="Arial"/>
                <w:sz w:val="20"/>
                <w:szCs w:val="20"/>
              </w:rPr>
            </w:pPr>
            <w:r w:rsidRPr="0057366C">
              <w:rPr>
                <w:rFonts w:cs="Arial"/>
                <w:sz w:val="20"/>
                <w:szCs w:val="20"/>
              </w:rPr>
              <w:t>0.06414</w:t>
            </w:r>
          </w:p>
        </w:tc>
      </w:tr>
    </w:tbl>
    <w:p w14:paraId="3E38B13B" w14:textId="77777777" w:rsidR="0057366C" w:rsidRPr="0057366C" w:rsidRDefault="0057366C" w:rsidP="0057366C">
      <w:pPr>
        <w:pStyle w:val="Body"/>
        <w:rPr>
          <w:rFonts w:cs="Arial"/>
        </w:rPr>
      </w:pPr>
    </w:p>
    <w:p w14:paraId="5BEB5EF5" w14:textId="77777777" w:rsidR="0057366C" w:rsidRPr="0057366C" w:rsidRDefault="0057366C" w:rsidP="00BC5C50">
      <w:pPr>
        <w:pStyle w:val="Body"/>
        <w:spacing w:after="0"/>
        <w:rPr>
          <w:rFonts w:ascii="Arial" w:hAnsi="Arial" w:cs="Arial"/>
        </w:rPr>
      </w:pPr>
    </w:p>
    <w:p w14:paraId="55C3A52B" w14:textId="77777777" w:rsidR="0057366C" w:rsidRPr="0057366C" w:rsidRDefault="0057366C" w:rsidP="00BC5C50">
      <w:pPr>
        <w:pStyle w:val="Body"/>
        <w:spacing w:after="0"/>
        <w:rPr>
          <w:rFonts w:ascii="Arial" w:hAnsi="Arial" w:cs="Arial"/>
        </w:rPr>
      </w:pPr>
    </w:p>
    <w:p w14:paraId="2CDD0317" w14:textId="77777777" w:rsidR="005D7C74" w:rsidRPr="00BC5C50" w:rsidRDefault="005D7C74" w:rsidP="00BC5C50">
      <w:pPr>
        <w:pStyle w:val="Body"/>
        <w:spacing w:after="0"/>
        <w:rPr>
          <w:rFonts w:ascii="Arial" w:hAnsi="Arial" w:cs="Arial"/>
          <w:b/>
          <w:bCs/>
          <w:kern w:val="2"/>
          <w:sz w:val="22"/>
          <w:szCs w:val="22"/>
        </w:rPr>
      </w:pPr>
    </w:p>
    <w:p w14:paraId="2A74BB50" w14:textId="77777777" w:rsidR="00264808" w:rsidRPr="00264808" w:rsidRDefault="00264808" w:rsidP="00264808">
      <w:pPr>
        <w:pStyle w:val="Body"/>
        <w:rPr>
          <w:rFonts w:ascii="Arial" w:eastAsiaTheme="minorHAnsi" w:hAnsi="Arial" w:cs="Arial"/>
          <w:kern w:val="2"/>
          <w:lang w:bidi="te-IN"/>
          <w14:ligatures w14:val="standardContextual"/>
        </w:rPr>
      </w:pPr>
    </w:p>
    <w:p w14:paraId="69A4EA0E" w14:textId="05006F95" w:rsidR="00264808" w:rsidRPr="00264808" w:rsidRDefault="00264808" w:rsidP="00264808">
      <w:pPr>
        <w:pStyle w:val="Body"/>
        <w:rPr>
          <w:rFonts w:cs="Arial"/>
          <w:iCs/>
        </w:rPr>
      </w:pPr>
      <m:oMathPara>
        <m:oMathParaPr>
          <m:jc m:val="left"/>
        </m:oMathParaPr>
        <m:oMath>
          <m:r>
            <m:rPr>
              <m:sty m:val="p"/>
            </m:rPr>
            <w:rPr>
              <w:rFonts w:ascii="Cambria Math" w:hAnsi="Cambria Math" w:cs="Arial"/>
            </w:rPr>
            <w:br/>
          </m:r>
        </m:oMath>
      </m:oMathPara>
    </w:p>
    <w:tbl>
      <w:tblPr>
        <w:tblStyle w:val="TableGrid"/>
        <w:tblpPr w:leftFromText="180" w:rightFromText="180" w:vertAnchor="text" w:horzAnchor="margin" w:tblpXSpec="center" w:tblpY="-59"/>
        <w:tblW w:w="10335" w:type="dxa"/>
        <w:tblLayout w:type="fixed"/>
        <w:tblLook w:val="04A0" w:firstRow="1" w:lastRow="0" w:firstColumn="1" w:lastColumn="0" w:noHBand="0" w:noVBand="1"/>
      </w:tblPr>
      <w:tblGrid>
        <w:gridCol w:w="738"/>
        <w:gridCol w:w="1117"/>
        <w:gridCol w:w="846"/>
        <w:gridCol w:w="734"/>
        <w:gridCol w:w="846"/>
        <w:gridCol w:w="846"/>
        <w:gridCol w:w="831"/>
        <w:gridCol w:w="1047"/>
        <w:gridCol w:w="1385"/>
        <w:gridCol w:w="960"/>
        <w:gridCol w:w="978"/>
        <w:gridCol w:w="7"/>
      </w:tblGrid>
      <w:tr w:rsidR="00566BBE" w:rsidRPr="00566BBE" w14:paraId="42CF03CA" w14:textId="77777777" w:rsidTr="00566BBE">
        <w:trPr>
          <w:trHeight w:val="9"/>
        </w:trPr>
        <w:tc>
          <w:tcPr>
            <w:tcW w:w="1857" w:type="dxa"/>
            <w:gridSpan w:val="2"/>
            <w:vMerge w:val="restart"/>
            <w:hideMark/>
          </w:tcPr>
          <w:p w14:paraId="032C00B7" w14:textId="77777777" w:rsidR="00566BBE" w:rsidRPr="00566BBE" w:rsidRDefault="00566BBE" w:rsidP="00566BBE">
            <w:pPr>
              <w:spacing w:line="360" w:lineRule="auto"/>
              <w:jc w:val="both"/>
              <w:rPr>
                <w:rFonts w:cs="Arial"/>
                <w:b/>
                <w:bCs/>
                <w:sz w:val="22"/>
                <w:szCs w:val="22"/>
              </w:rPr>
            </w:pPr>
          </w:p>
        </w:tc>
        <w:tc>
          <w:tcPr>
            <w:tcW w:w="1580" w:type="dxa"/>
            <w:gridSpan w:val="2"/>
            <w:hideMark/>
          </w:tcPr>
          <w:p w14:paraId="4A242460" w14:textId="77777777" w:rsidR="00566BBE" w:rsidRPr="00566BBE" w:rsidRDefault="00566BBE" w:rsidP="00566BBE">
            <w:pPr>
              <w:spacing w:line="360" w:lineRule="auto"/>
              <w:jc w:val="center"/>
              <w:rPr>
                <w:rFonts w:cs="Arial"/>
                <w:b/>
                <w:bCs/>
                <w:sz w:val="20"/>
                <w:szCs w:val="20"/>
              </w:rPr>
            </w:pPr>
            <w:r w:rsidRPr="00566BBE">
              <w:rPr>
                <w:rFonts w:cs="Arial"/>
                <w:b/>
                <w:bCs/>
                <w:sz w:val="20"/>
                <w:szCs w:val="20"/>
              </w:rPr>
              <w:t>Levene's Test for Equality of Variances</w:t>
            </w:r>
          </w:p>
        </w:tc>
        <w:tc>
          <w:tcPr>
            <w:tcW w:w="6898" w:type="dxa"/>
            <w:gridSpan w:val="8"/>
            <w:hideMark/>
          </w:tcPr>
          <w:p w14:paraId="6794640C" w14:textId="77777777" w:rsidR="00566BBE" w:rsidRPr="00566BBE" w:rsidRDefault="00566BBE" w:rsidP="00566BBE">
            <w:pPr>
              <w:spacing w:line="360" w:lineRule="auto"/>
              <w:jc w:val="center"/>
              <w:rPr>
                <w:rFonts w:cs="Arial"/>
                <w:b/>
                <w:bCs/>
                <w:sz w:val="20"/>
                <w:szCs w:val="20"/>
              </w:rPr>
            </w:pPr>
            <w:r w:rsidRPr="00566BBE">
              <w:rPr>
                <w:rFonts w:cs="Arial"/>
                <w:b/>
                <w:bCs/>
                <w:sz w:val="20"/>
                <w:szCs w:val="20"/>
              </w:rPr>
              <w:t>t-test for Equality of Means</w:t>
            </w:r>
          </w:p>
        </w:tc>
      </w:tr>
      <w:tr w:rsidR="00566BBE" w:rsidRPr="00566BBE" w14:paraId="5B472F5B" w14:textId="77777777" w:rsidTr="00566BBE">
        <w:trPr>
          <w:gridAfter w:val="1"/>
          <w:wAfter w:w="6" w:type="dxa"/>
          <w:trHeight w:val="9"/>
        </w:trPr>
        <w:tc>
          <w:tcPr>
            <w:tcW w:w="1857" w:type="dxa"/>
            <w:gridSpan w:val="2"/>
            <w:vMerge/>
            <w:hideMark/>
          </w:tcPr>
          <w:p w14:paraId="1AD137A6" w14:textId="77777777" w:rsidR="00566BBE" w:rsidRPr="00566BBE" w:rsidRDefault="00566BBE" w:rsidP="00566BBE">
            <w:pPr>
              <w:spacing w:line="360" w:lineRule="auto"/>
              <w:jc w:val="both"/>
              <w:rPr>
                <w:rFonts w:cs="Arial"/>
                <w:b/>
                <w:bCs/>
                <w:sz w:val="22"/>
                <w:szCs w:val="22"/>
              </w:rPr>
            </w:pPr>
          </w:p>
        </w:tc>
        <w:tc>
          <w:tcPr>
            <w:tcW w:w="846" w:type="dxa"/>
            <w:vMerge w:val="restart"/>
            <w:hideMark/>
          </w:tcPr>
          <w:p w14:paraId="675097EB"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F</w:t>
            </w:r>
          </w:p>
        </w:tc>
        <w:tc>
          <w:tcPr>
            <w:tcW w:w="733" w:type="dxa"/>
            <w:vMerge w:val="restart"/>
            <w:hideMark/>
          </w:tcPr>
          <w:p w14:paraId="19E1108E"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Sig.</w:t>
            </w:r>
          </w:p>
        </w:tc>
        <w:tc>
          <w:tcPr>
            <w:tcW w:w="846" w:type="dxa"/>
            <w:vMerge w:val="restart"/>
            <w:hideMark/>
          </w:tcPr>
          <w:p w14:paraId="6A44C690"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t</w:t>
            </w:r>
          </w:p>
        </w:tc>
        <w:tc>
          <w:tcPr>
            <w:tcW w:w="846" w:type="dxa"/>
            <w:vMerge w:val="restart"/>
            <w:hideMark/>
          </w:tcPr>
          <w:p w14:paraId="6B827E3E"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df</w:t>
            </w:r>
          </w:p>
        </w:tc>
        <w:tc>
          <w:tcPr>
            <w:tcW w:w="831" w:type="dxa"/>
            <w:vMerge w:val="restart"/>
            <w:hideMark/>
          </w:tcPr>
          <w:p w14:paraId="0831FB00"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Sig. (2-tailed)</w:t>
            </w:r>
          </w:p>
        </w:tc>
        <w:tc>
          <w:tcPr>
            <w:tcW w:w="1047" w:type="dxa"/>
            <w:vMerge w:val="restart"/>
            <w:hideMark/>
          </w:tcPr>
          <w:p w14:paraId="0076E6D3"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Mean Difference</w:t>
            </w:r>
          </w:p>
        </w:tc>
        <w:tc>
          <w:tcPr>
            <w:tcW w:w="1385" w:type="dxa"/>
            <w:vMerge w:val="restart"/>
            <w:hideMark/>
          </w:tcPr>
          <w:p w14:paraId="6C81EC7D"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Std. Error Difference</w:t>
            </w:r>
          </w:p>
        </w:tc>
        <w:tc>
          <w:tcPr>
            <w:tcW w:w="1938" w:type="dxa"/>
            <w:gridSpan w:val="2"/>
            <w:hideMark/>
          </w:tcPr>
          <w:p w14:paraId="4F5A6E52" w14:textId="77777777" w:rsidR="00566BBE" w:rsidRPr="00566BBE" w:rsidRDefault="00566BBE" w:rsidP="00566BBE">
            <w:pPr>
              <w:spacing w:line="360" w:lineRule="auto"/>
              <w:rPr>
                <w:rFonts w:cs="Arial"/>
                <w:b/>
                <w:bCs/>
                <w:sz w:val="20"/>
                <w:szCs w:val="20"/>
              </w:rPr>
            </w:pPr>
            <w:r w:rsidRPr="00566BBE">
              <w:rPr>
                <w:rFonts w:cs="Arial"/>
                <w:b/>
                <w:bCs/>
                <w:sz w:val="20"/>
                <w:szCs w:val="20"/>
              </w:rPr>
              <w:t>95% Confidence Interval of the Difference</w:t>
            </w:r>
          </w:p>
        </w:tc>
      </w:tr>
      <w:tr w:rsidR="00566BBE" w:rsidRPr="00566BBE" w14:paraId="30FF08A1" w14:textId="77777777" w:rsidTr="00566BBE">
        <w:trPr>
          <w:gridAfter w:val="1"/>
          <w:wAfter w:w="6" w:type="dxa"/>
          <w:trHeight w:val="9"/>
        </w:trPr>
        <w:tc>
          <w:tcPr>
            <w:tcW w:w="1857" w:type="dxa"/>
            <w:gridSpan w:val="2"/>
            <w:vMerge/>
            <w:hideMark/>
          </w:tcPr>
          <w:p w14:paraId="54F0A1A8" w14:textId="77777777" w:rsidR="00566BBE" w:rsidRPr="00566BBE" w:rsidRDefault="00566BBE" w:rsidP="00566BBE">
            <w:pPr>
              <w:spacing w:line="360" w:lineRule="auto"/>
              <w:jc w:val="both"/>
              <w:rPr>
                <w:rFonts w:cs="Arial"/>
                <w:b/>
                <w:bCs/>
                <w:sz w:val="22"/>
                <w:szCs w:val="22"/>
              </w:rPr>
            </w:pPr>
          </w:p>
        </w:tc>
        <w:tc>
          <w:tcPr>
            <w:tcW w:w="846" w:type="dxa"/>
            <w:vMerge/>
            <w:hideMark/>
          </w:tcPr>
          <w:p w14:paraId="2E767D94" w14:textId="77777777" w:rsidR="00566BBE" w:rsidRPr="00566BBE" w:rsidRDefault="00566BBE" w:rsidP="00566BBE">
            <w:pPr>
              <w:spacing w:line="360" w:lineRule="auto"/>
              <w:jc w:val="both"/>
              <w:rPr>
                <w:rFonts w:cs="Arial"/>
                <w:b/>
                <w:bCs/>
                <w:sz w:val="20"/>
                <w:szCs w:val="20"/>
              </w:rPr>
            </w:pPr>
          </w:p>
        </w:tc>
        <w:tc>
          <w:tcPr>
            <w:tcW w:w="733" w:type="dxa"/>
            <w:vMerge/>
            <w:hideMark/>
          </w:tcPr>
          <w:p w14:paraId="12BC5E8D" w14:textId="77777777" w:rsidR="00566BBE" w:rsidRPr="00566BBE" w:rsidRDefault="00566BBE" w:rsidP="00566BBE">
            <w:pPr>
              <w:spacing w:line="360" w:lineRule="auto"/>
              <w:jc w:val="both"/>
              <w:rPr>
                <w:rFonts w:cs="Arial"/>
                <w:b/>
                <w:bCs/>
                <w:sz w:val="20"/>
                <w:szCs w:val="20"/>
              </w:rPr>
            </w:pPr>
          </w:p>
        </w:tc>
        <w:tc>
          <w:tcPr>
            <w:tcW w:w="846" w:type="dxa"/>
            <w:vMerge/>
            <w:hideMark/>
          </w:tcPr>
          <w:p w14:paraId="5F83FB25" w14:textId="77777777" w:rsidR="00566BBE" w:rsidRPr="00566BBE" w:rsidRDefault="00566BBE" w:rsidP="00566BBE">
            <w:pPr>
              <w:spacing w:line="360" w:lineRule="auto"/>
              <w:jc w:val="both"/>
              <w:rPr>
                <w:rFonts w:cs="Arial"/>
                <w:b/>
                <w:bCs/>
                <w:sz w:val="20"/>
                <w:szCs w:val="20"/>
              </w:rPr>
            </w:pPr>
          </w:p>
        </w:tc>
        <w:tc>
          <w:tcPr>
            <w:tcW w:w="846" w:type="dxa"/>
            <w:vMerge/>
            <w:hideMark/>
          </w:tcPr>
          <w:p w14:paraId="6546B5EC" w14:textId="77777777" w:rsidR="00566BBE" w:rsidRPr="00566BBE" w:rsidRDefault="00566BBE" w:rsidP="00566BBE">
            <w:pPr>
              <w:spacing w:line="360" w:lineRule="auto"/>
              <w:jc w:val="both"/>
              <w:rPr>
                <w:rFonts w:cs="Arial"/>
                <w:b/>
                <w:bCs/>
                <w:sz w:val="20"/>
                <w:szCs w:val="20"/>
              </w:rPr>
            </w:pPr>
          </w:p>
        </w:tc>
        <w:tc>
          <w:tcPr>
            <w:tcW w:w="831" w:type="dxa"/>
            <w:vMerge/>
            <w:hideMark/>
          </w:tcPr>
          <w:p w14:paraId="64BE05C2" w14:textId="77777777" w:rsidR="00566BBE" w:rsidRPr="00566BBE" w:rsidRDefault="00566BBE" w:rsidP="00566BBE">
            <w:pPr>
              <w:spacing w:line="360" w:lineRule="auto"/>
              <w:jc w:val="both"/>
              <w:rPr>
                <w:rFonts w:cs="Arial"/>
                <w:b/>
                <w:bCs/>
                <w:sz w:val="20"/>
                <w:szCs w:val="20"/>
              </w:rPr>
            </w:pPr>
          </w:p>
        </w:tc>
        <w:tc>
          <w:tcPr>
            <w:tcW w:w="1047" w:type="dxa"/>
            <w:vMerge/>
            <w:hideMark/>
          </w:tcPr>
          <w:p w14:paraId="68EFDA50" w14:textId="77777777" w:rsidR="00566BBE" w:rsidRPr="00566BBE" w:rsidRDefault="00566BBE" w:rsidP="00566BBE">
            <w:pPr>
              <w:spacing w:line="360" w:lineRule="auto"/>
              <w:jc w:val="both"/>
              <w:rPr>
                <w:rFonts w:cs="Arial"/>
                <w:b/>
                <w:bCs/>
                <w:sz w:val="20"/>
                <w:szCs w:val="20"/>
              </w:rPr>
            </w:pPr>
          </w:p>
        </w:tc>
        <w:tc>
          <w:tcPr>
            <w:tcW w:w="1385" w:type="dxa"/>
            <w:vMerge/>
            <w:hideMark/>
          </w:tcPr>
          <w:p w14:paraId="54970C0C" w14:textId="77777777" w:rsidR="00566BBE" w:rsidRPr="00566BBE" w:rsidRDefault="00566BBE" w:rsidP="00566BBE">
            <w:pPr>
              <w:spacing w:line="360" w:lineRule="auto"/>
              <w:jc w:val="both"/>
              <w:rPr>
                <w:rFonts w:cs="Arial"/>
                <w:b/>
                <w:bCs/>
                <w:sz w:val="20"/>
                <w:szCs w:val="20"/>
              </w:rPr>
            </w:pPr>
          </w:p>
        </w:tc>
        <w:tc>
          <w:tcPr>
            <w:tcW w:w="960" w:type="dxa"/>
            <w:hideMark/>
          </w:tcPr>
          <w:p w14:paraId="41B61229"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Lower</w:t>
            </w:r>
          </w:p>
        </w:tc>
        <w:tc>
          <w:tcPr>
            <w:tcW w:w="978" w:type="dxa"/>
            <w:hideMark/>
          </w:tcPr>
          <w:p w14:paraId="00E374A8"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Upper</w:t>
            </w:r>
          </w:p>
        </w:tc>
      </w:tr>
      <w:tr w:rsidR="00566BBE" w:rsidRPr="00566BBE" w14:paraId="497DC787" w14:textId="77777777" w:rsidTr="00566BBE">
        <w:trPr>
          <w:gridAfter w:val="1"/>
          <w:wAfter w:w="7" w:type="dxa"/>
          <w:trHeight w:val="28"/>
        </w:trPr>
        <w:tc>
          <w:tcPr>
            <w:tcW w:w="739" w:type="dxa"/>
            <w:vMerge w:val="restart"/>
            <w:hideMark/>
          </w:tcPr>
          <w:p w14:paraId="42FAD9C9" w14:textId="77777777" w:rsidR="00566BBE" w:rsidRPr="00566BBE" w:rsidRDefault="00566BBE" w:rsidP="00566BBE">
            <w:pPr>
              <w:spacing w:line="360" w:lineRule="auto"/>
              <w:jc w:val="both"/>
              <w:rPr>
                <w:rFonts w:cs="Arial"/>
                <w:sz w:val="20"/>
                <w:szCs w:val="20"/>
              </w:rPr>
            </w:pPr>
            <w:r w:rsidRPr="00566BBE">
              <w:rPr>
                <w:rFonts w:cs="Arial"/>
                <w:sz w:val="20"/>
                <w:szCs w:val="20"/>
              </w:rPr>
              <w:t>Mean</w:t>
            </w:r>
          </w:p>
        </w:tc>
        <w:tc>
          <w:tcPr>
            <w:tcW w:w="1117" w:type="dxa"/>
            <w:hideMark/>
          </w:tcPr>
          <w:p w14:paraId="2C81DC6F" w14:textId="77777777" w:rsidR="00566BBE" w:rsidRPr="00566BBE" w:rsidRDefault="00566BBE" w:rsidP="00566BBE">
            <w:pPr>
              <w:spacing w:line="360" w:lineRule="auto"/>
              <w:jc w:val="both"/>
              <w:rPr>
                <w:rFonts w:cs="Arial"/>
                <w:sz w:val="20"/>
                <w:szCs w:val="20"/>
              </w:rPr>
            </w:pPr>
            <w:r w:rsidRPr="00566BBE">
              <w:rPr>
                <w:rFonts w:cs="Arial"/>
                <w:sz w:val="20"/>
                <w:szCs w:val="20"/>
              </w:rPr>
              <w:t>Equal variances assumed</w:t>
            </w:r>
          </w:p>
        </w:tc>
        <w:tc>
          <w:tcPr>
            <w:tcW w:w="846" w:type="dxa"/>
            <w:noWrap/>
            <w:hideMark/>
          </w:tcPr>
          <w:p w14:paraId="0CF25968" w14:textId="77777777" w:rsidR="00566BBE" w:rsidRPr="00566BBE" w:rsidRDefault="00566BBE" w:rsidP="00566BBE">
            <w:pPr>
              <w:spacing w:line="360" w:lineRule="auto"/>
              <w:jc w:val="both"/>
              <w:rPr>
                <w:rFonts w:cs="Arial"/>
                <w:sz w:val="20"/>
                <w:szCs w:val="20"/>
              </w:rPr>
            </w:pPr>
            <w:r w:rsidRPr="00566BBE">
              <w:rPr>
                <w:rFonts w:cs="Arial"/>
                <w:sz w:val="20"/>
                <w:szCs w:val="20"/>
              </w:rPr>
              <w:t>72.979</w:t>
            </w:r>
          </w:p>
        </w:tc>
        <w:tc>
          <w:tcPr>
            <w:tcW w:w="733" w:type="dxa"/>
            <w:noWrap/>
            <w:hideMark/>
          </w:tcPr>
          <w:p w14:paraId="485C9E68" w14:textId="77777777" w:rsidR="00566BBE" w:rsidRPr="00566BBE" w:rsidRDefault="00566BBE" w:rsidP="00566BBE">
            <w:pPr>
              <w:spacing w:line="360" w:lineRule="auto"/>
              <w:jc w:val="both"/>
              <w:rPr>
                <w:rFonts w:cs="Arial"/>
                <w:sz w:val="20"/>
                <w:szCs w:val="20"/>
              </w:rPr>
            </w:pPr>
            <w:r w:rsidRPr="00566BBE">
              <w:rPr>
                <w:rFonts w:cs="Arial"/>
                <w:sz w:val="20"/>
                <w:szCs w:val="20"/>
              </w:rPr>
              <w:t>0.000</w:t>
            </w:r>
          </w:p>
        </w:tc>
        <w:tc>
          <w:tcPr>
            <w:tcW w:w="846" w:type="dxa"/>
            <w:noWrap/>
            <w:hideMark/>
          </w:tcPr>
          <w:p w14:paraId="2435DB64" w14:textId="77777777" w:rsidR="00566BBE" w:rsidRPr="00566BBE" w:rsidRDefault="00566BBE" w:rsidP="00566BBE">
            <w:pPr>
              <w:spacing w:line="360" w:lineRule="auto"/>
              <w:jc w:val="both"/>
              <w:rPr>
                <w:rFonts w:cs="Arial"/>
                <w:sz w:val="20"/>
                <w:szCs w:val="20"/>
              </w:rPr>
            </w:pPr>
            <w:r w:rsidRPr="00566BBE">
              <w:rPr>
                <w:rFonts w:cs="Arial"/>
                <w:sz w:val="20"/>
                <w:szCs w:val="20"/>
              </w:rPr>
              <w:t>10.859</w:t>
            </w:r>
          </w:p>
        </w:tc>
        <w:tc>
          <w:tcPr>
            <w:tcW w:w="846" w:type="dxa"/>
            <w:noWrap/>
            <w:hideMark/>
          </w:tcPr>
          <w:p w14:paraId="412E5C7A" w14:textId="77777777" w:rsidR="00566BBE" w:rsidRPr="00566BBE" w:rsidRDefault="00566BBE" w:rsidP="00566BBE">
            <w:pPr>
              <w:spacing w:line="360" w:lineRule="auto"/>
              <w:jc w:val="both"/>
              <w:rPr>
                <w:rFonts w:cs="Arial"/>
                <w:sz w:val="20"/>
                <w:szCs w:val="20"/>
              </w:rPr>
            </w:pPr>
            <w:r w:rsidRPr="00566BBE">
              <w:rPr>
                <w:rFonts w:cs="Arial"/>
                <w:sz w:val="20"/>
                <w:szCs w:val="20"/>
              </w:rPr>
              <w:t>98</w:t>
            </w:r>
          </w:p>
        </w:tc>
        <w:tc>
          <w:tcPr>
            <w:tcW w:w="831" w:type="dxa"/>
            <w:noWrap/>
            <w:hideMark/>
          </w:tcPr>
          <w:p w14:paraId="2A9E834C" w14:textId="77777777" w:rsidR="00566BBE" w:rsidRPr="00566BBE" w:rsidRDefault="00566BBE" w:rsidP="00566BBE">
            <w:pPr>
              <w:spacing w:line="360" w:lineRule="auto"/>
              <w:jc w:val="both"/>
              <w:rPr>
                <w:rFonts w:cs="Arial"/>
                <w:sz w:val="20"/>
                <w:szCs w:val="20"/>
              </w:rPr>
            </w:pPr>
            <w:r w:rsidRPr="00566BBE">
              <w:rPr>
                <w:rFonts w:cs="Arial"/>
                <w:sz w:val="20"/>
                <w:szCs w:val="20"/>
              </w:rPr>
              <w:t>1.67E-18</w:t>
            </w:r>
          </w:p>
        </w:tc>
        <w:tc>
          <w:tcPr>
            <w:tcW w:w="1047" w:type="dxa"/>
            <w:noWrap/>
            <w:hideMark/>
          </w:tcPr>
          <w:p w14:paraId="1E1FBF52" w14:textId="77777777" w:rsidR="00566BBE" w:rsidRPr="00566BBE" w:rsidRDefault="00566BBE" w:rsidP="00566BBE">
            <w:pPr>
              <w:spacing w:line="360" w:lineRule="auto"/>
              <w:jc w:val="both"/>
              <w:rPr>
                <w:rFonts w:cs="Arial"/>
                <w:sz w:val="20"/>
                <w:szCs w:val="20"/>
              </w:rPr>
            </w:pPr>
            <w:r w:rsidRPr="00566BBE">
              <w:rPr>
                <w:rFonts w:cs="Arial"/>
                <w:sz w:val="20"/>
                <w:szCs w:val="20"/>
              </w:rPr>
              <w:t>0.760</w:t>
            </w:r>
          </w:p>
        </w:tc>
        <w:tc>
          <w:tcPr>
            <w:tcW w:w="1385" w:type="dxa"/>
            <w:noWrap/>
            <w:hideMark/>
          </w:tcPr>
          <w:p w14:paraId="42FB75EB" w14:textId="77777777" w:rsidR="00566BBE" w:rsidRPr="00566BBE" w:rsidRDefault="00566BBE" w:rsidP="00566BBE">
            <w:pPr>
              <w:spacing w:line="360" w:lineRule="auto"/>
              <w:jc w:val="both"/>
              <w:rPr>
                <w:rFonts w:cs="Arial"/>
                <w:sz w:val="20"/>
                <w:szCs w:val="20"/>
              </w:rPr>
            </w:pPr>
            <w:r w:rsidRPr="00566BBE">
              <w:rPr>
                <w:rFonts w:cs="Arial"/>
                <w:sz w:val="20"/>
                <w:szCs w:val="20"/>
              </w:rPr>
              <w:t>0.06999</w:t>
            </w:r>
          </w:p>
        </w:tc>
        <w:tc>
          <w:tcPr>
            <w:tcW w:w="960" w:type="dxa"/>
            <w:noWrap/>
            <w:hideMark/>
          </w:tcPr>
          <w:p w14:paraId="43E79D00" w14:textId="77777777" w:rsidR="00566BBE" w:rsidRPr="00566BBE" w:rsidRDefault="00566BBE" w:rsidP="00566BBE">
            <w:pPr>
              <w:spacing w:line="360" w:lineRule="auto"/>
              <w:jc w:val="both"/>
              <w:rPr>
                <w:rFonts w:cs="Arial"/>
                <w:sz w:val="20"/>
                <w:szCs w:val="20"/>
              </w:rPr>
            </w:pPr>
            <w:r w:rsidRPr="00566BBE">
              <w:rPr>
                <w:rFonts w:cs="Arial"/>
                <w:sz w:val="20"/>
                <w:szCs w:val="20"/>
              </w:rPr>
              <w:t>0.62112</w:t>
            </w:r>
          </w:p>
        </w:tc>
        <w:tc>
          <w:tcPr>
            <w:tcW w:w="978" w:type="dxa"/>
            <w:noWrap/>
            <w:hideMark/>
          </w:tcPr>
          <w:p w14:paraId="277EE0AB" w14:textId="77777777" w:rsidR="00566BBE" w:rsidRPr="00566BBE" w:rsidRDefault="00566BBE" w:rsidP="00566BBE">
            <w:pPr>
              <w:spacing w:line="360" w:lineRule="auto"/>
              <w:jc w:val="both"/>
              <w:rPr>
                <w:rFonts w:cs="Arial"/>
                <w:sz w:val="20"/>
                <w:szCs w:val="20"/>
              </w:rPr>
            </w:pPr>
            <w:r w:rsidRPr="00566BBE">
              <w:rPr>
                <w:rFonts w:cs="Arial"/>
                <w:sz w:val="20"/>
                <w:szCs w:val="20"/>
              </w:rPr>
              <w:t>0.89888</w:t>
            </w:r>
          </w:p>
        </w:tc>
      </w:tr>
      <w:tr w:rsidR="00566BBE" w:rsidRPr="00566BBE" w14:paraId="3A719774" w14:textId="77777777" w:rsidTr="00566BBE">
        <w:trPr>
          <w:gridAfter w:val="1"/>
          <w:wAfter w:w="7" w:type="dxa"/>
          <w:trHeight w:val="1205"/>
        </w:trPr>
        <w:tc>
          <w:tcPr>
            <w:tcW w:w="739" w:type="dxa"/>
            <w:vMerge/>
            <w:hideMark/>
          </w:tcPr>
          <w:p w14:paraId="795C63DA" w14:textId="77777777" w:rsidR="00566BBE" w:rsidRPr="00566BBE" w:rsidRDefault="00566BBE" w:rsidP="00566BBE">
            <w:pPr>
              <w:spacing w:line="360" w:lineRule="auto"/>
              <w:jc w:val="both"/>
              <w:rPr>
                <w:rFonts w:cs="Arial"/>
                <w:sz w:val="20"/>
                <w:szCs w:val="20"/>
              </w:rPr>
            </w:pPr>
          </w:p>
        </w:tc>
        <w:tc>
          <w:tcPr>
            <w:tcW w:w="1117" w:type="dxa"/>
            <w:hideMark/>
          </w:tcPr>
          <w:p w14:paraId="686F8BEB" w14:textId="77777777" w:rsidR="00566BBE" w:rsidRPr="00566BBE" w:rsidRDefault="00566BBE" w:rsidP="00566BBE">
            <w:pPr>
              <w:spacing w:line="360" w:lineRule="auto"/>
              <w:jc w:val="both"/>
              <w:rPr>
                <w:rFonts w:cs="Arial"/>
                <w:sz w:val="20"/>
                <w:szCs w:val="20"/>
              </w:rPr>
            </w:pPr>
            <w:r w:rsidRPr="00566BBE">
              <w:rPr>
                <w:rFonts w:cs="Arial"/>
                <w:sz w:val="20"/>
                <w:szCs w:val="20"/>
              </w:rPr>
              <w:t>Equal variances not assumed.</w:t>
            </w:r>
          </w:p>
        </w:tc>
        <w:tc>
          <w:tcPr>
            <w:tcW w:w="846" w:type="dxa"/>
            <w:hideMark/>
          </w:tcPr>
          <w:p w14:paraId="1A579B9A" w14:textId="77777777" w:rsidR="00566BBE" w:rsidRPr="00566BBE" w:rsidRDefault="00566BBE" w:rsidP="00566BBE">
            <w:pPr>
              <w:spacing w:line="360" w:lineRule="auto"/>
              <w:jc w:val="both"/>
              <w:rPr>
                <w:rFonts w:cs="Arial"/>
                <w:sz w:val="20"/>
                <w:szCs w:val="20"/>
              </w:rPr>
            </w:pPr>
            <w:r w:rsidRPr="00566BBE">
              <w:rPr>
                <w:rFonts w:cs="Arial"/>
                <w:sz w:val="20"/>
                <w:szCs w:val="20"/>
              </w:rPr>
              <w:t> </w:t>
            </w:r>
          </w:p>
        </w:tc>
        <w:tc>
          <w:tcPr>
            <w:tcW w:w="733" w:type="dxa"/>
            <w:hideMark/>
          </w:tcPr>
          <w:p w14:paraId="2DF925A2" w14:textId="77777777" w:rsidR="00566BBE" w:rsidRPr="00566BBE" w:rsidRDefault="00566BBE" w:rsidP="00566BBE">
            <w:pPr>
              <w:spacing w:line="360" w:lineRule="auto"/>
              <w:jc w:val="both"/>
              <w:rPr>
                <w:rFonts w:cs="Arial"/>
                <w:sz w:val="20"/>
                <w:szCs w:val="20"/>
              </w:rPr>
            </w:pPr>
            <w:r w:rsidRPr="00566BBE">
              <w:rPr>
                <w:rFonts w:cs="Arial"/>
                <w:sz w:val="20"/>
                <w:szCs w:val="20"/>
              </w:rPr>
              <w:t> </w:t>
            </w:r>
          </w:p>
        </w:tc>
        <w:tc>
          <w:tcPr>
            <w:tcW w:w="846" w:type="dxa"/>
            <w:noWrap/>
            <w:hideMark/>
          </w:tcPr>
          <w:p w14:paraId="4A2584A7" w14:textId="77777777" w:rsidR="00566BBE" w:rsidRPr="00566BBE" w:rsidRDefault="00566BBE" w:rsidP="00566BBE">
            <w:pPr>
              <w:spacing w:line="360" w:lineRule="auto"/>
              <w:jc w:val="both"/>
              <w:rPr>
                <w:rFonts w:cs="Arial"/>
                <w:sz w:val="20"/>
                <w:szCs w:val="20"/>
              </w:rPr>
            </w:pPr>
            <w:r w:rsidRPr="00566BBE">
              <w:rPr>
                <w:rFonts w:cs="Arial"/>
                <w:sz w:val="20"/>
                <w:szCs w:val="20"/>
              </w:rPr>
              <w:t>10.859</w:t>
            </w:r>
          </w:p>
        </w:tc>
        <w:tc>
          <w:tcPr>
            <w:tcW w:w="846" w:type="dxa"/>
            <w:noWrap/>
            <w:hideMark/>
          </w:tcPr>
          <w:p w14:paraId="1C5EDB7A" w14:textId="77777777" w:rsidR="00566BBE" w:rsidRPr="00566BBE" w:rsidRDefault="00566BBE" w:rsidP="00566BBE">
            <w:pPr>
              <w:spacing w:line="360" w:lineRule="auto"/>
              <w:jc w:val="both"/>
              <w:rPr>
                <w:rFonts w:cs="Arial"/>
                <w:sz w:val="20"/>
                <w:szCs w:val="20"/>
              </w:rPr>
            </w:pPr>
            <w:r w:rsidRPr="00566BBE">
              <w:rPr>
                <w:rFonts w:cs="Arial"/>
                <w:sz w:val="20"/>
                <w:szCs w:val="20"/>
              </w:rPr>
              <w:t>67.013</w:t>
            </w:r>
          </w:p>
        </w:tc>
        <w:tc>
          <w:tcPr>
            <w:tcW w:w="831" w:type="dxa"/>
            <w:noWrap/>
            <w:hideMark/>
          </w:tcPr>
          <w:p w14:paraId="7E16A4DE" w14:textId="77777777" w:rsidR="00566BBE" w:rsidRPr="00566BBE" w:rsidRDefault="00566BBE" w:rsidP="00566BBE">
            <w:pPr>
              <w:spacing w:line="360" w:lineRule="auto"/>
              <w:jc w:val="both"/>
              <w:rPr>
                <w:rFonts w:cs="Arial"/>
                <w:sz w:val="20"/>
                <w:szCs w:val="20"/>
              </w:rPr>
            </w:pPr>
            <w:r w:rsidRPr="00566BBE">
              <w:rPr>
                <w:rFonts w:cs="Arial"/>
                <w:sz w:val="20"/>
                <w:szCs w:val="20"/>
              </w:rPr>
              <w:t>2.04E-16</w:t>
            </w:r>
          </w:p>
        </w:tc>
        <w:tc>
          <w:tcPr>
            <w:tcW w:w="1047" w:type="dxa"/>
            <w:noWrap/>
            <w:hideMark/>
          </w:tcPr>
          <w:p w14:paraId="45BFD8C7" w14:textId="77777777" w:rsidR="00566BBE" w:rsidRPr="00566BBE" w:rsidRDefault="00566BBE" w:rsidP="00566BBE">
            <w:pPr>
              <w:spacing w:line="360" w:lineRule="auto"/>
              <w:jc w:val="both"/>
              <w:rPr>
                <w:rFonts w:cs="Arial"/>
                <w:sz w:val="20"/>
                <w:szCs w:val="20"/>
              </w:rPr>
            </w:pPr>
            <w:r w:rsidRPr="00566BBE">
              <w:rPr>
                <w:rFonts w:cs="Arial"/>
                <w:sz w:val="20"/>
                <w:szCs w:val="20"/>
              </w:rPr>
              <w:t>0.760</w:t>
            </w:r>
          </w:p>
        </w:tc>
        <w:tc>
          <w:tcPr>
            <w:tcW w:w="1385" w:type="dxa"/>
            <w:noWrap/>
            <w:hideMark/>
          </w:tcPr>
          <w:p w14:paraId="6BEC1525" w14:textId="77777777" w:rsidR="00566BBE" w:rsidRPr="00566BBE" w:rsidRDefault="00566BBE" w:rsidP="00566BBE">
            <w:pPr>
              <w:spacing w:line="360" w:lineRule="auto"/>
              <w:jc w:val="both"/>
              <w:rPr>
                <w:rFonts w:cs="Arial"/>
                <w:sz w:val="20"/>
                <w:szCs w:val="20"/>
              </w:rPr>
            </w:pPr>
            <w:r w:rsidRPr="00566BBE">
              <w:rPr>
                <w:rFonts w:cs="Arial"/>
                <w:sz w:val="20"/>
                <w:szCs w:val="20"/>
              </w:rPr>
              <w:t>0.06999</w:t>
            </w:r>
          </w:p>
        </w:tc>
        <w:tc>
          <w:tcPr>
            <w:tcW w:w="960" w:type="dxa"/>
            <w:noWrap/>
            <w:hideMark/>
          </w:tcPr>
          <w:p w14:paraId="5AF417E3" w14:textId="77777777" w:rsidR="00566BBE" w:rsidRPr="00566BBE" w:rsidRDefault="00566BBE" w:rsidP="00566BBE">
            <w:pPr>
              <w:spacing w:line="360" w:lineRule="auto"/>
              <w:jc w:val="both"/>
              <w:rPr>
                <w:rFonts w:cs="Arial"/>
                <w:sz w:val="20"/>
                <w:szCs w:val="20"/>
              </w:rPr>
            </w:pPr>
            <w:r w:rsidRPr="00566BBE">
              <w:rPr>
                <w:rFonts w:cs="Arial"/>
                <w:sz w:val="20"/>
                <w:szCs w:val="20"/>
              </w:rPr>
              <w:t>0.62031</w:t>
            </w:r>
          </w:p>
        </w:tc>
        <w:tc>
          <w:tcPr>
            <w:tcW w:w="978" w:type="dxa"/>
            <w:noWrap/>
            <w:hideMark/>
          </w:tcPr>
          <w:p w14:paraId="61454B96" w14:textId="77777777" w:rsidR="00566BBE" w:rsidRPr="00566BBE" w:rsidRDefault="00566BBE" w:rsidP="00566BBE">
            <w:pPr>
              <w:spacing w:line="360" w:lineRule="auto"/>
              <w:jc w:val="both"/>
              <w:rPr>
                <w:rFonts w:cs="Arial"/>
                <w:sz w:val="20"/>
                <w:szCs w:val="20"/>
              </w:rPr>
            </w:pPr>
            <w:r w:rsidRPr="00566BBE">
              <w:rPr>
                <w:rFonts w:cs="Arial"/>
                <w:sz w:val="20"/>
                <w:szCs w:val="20"/>
              </w:rPr>
              <w:t>0.89969</w:t>
            </w:r>
          </w:p>
        </w:tc>
      </w:tr>
    </w:tbl>
    <w:p w14:paraId="3F47B73D" w14:textId="2A4BA704" w:rsidR="002F478E" w:rsidRDefault="00566BBE" w:rsidP="002F478E">
      <w:pPr>
        <w:pStyle w:val="Body"/>
        <w:spacing w:after="0"/>
        <w:rPr>
          <w:rFonts w:ascii="Arial" w:hAnsi="Arial" w:cs="Arial"/>
          <w:b/>
          <w:bCs/>
          <w:iCs/>
        </w:rPr>
      </w:pPr>
      <w:r>
        <w:rPr>
          <w:rFonts w:ascii="Arial" w:hAnsi="Arial" w:cs="Arial"/>
          <w:iCs/>
        </w:rPr>
        <w:t>*</w:t>
      </w:r>
      <w:r w:rsidRPr="00566BBE">
        <w:rPr>
          <w:rFonts w:ascii="Arial" w:hAnsi="Arial" w:cs="Arial"/>
          <w:iCs/>
        </w:rPr>
        <w:t xml:space="preserve">Factors influencing the farmers' buying preference in organized and conventional </w:t>
      </w:r>
      <w:proofErr w:type="spellStart"/>
      <w:r w:rsidRPr="00566BBE">
        <w:rPr>
          <w:rFonts w:ascii="Arial" w:hAnsi="Arial" w:cs="Arial"/>
          <w:iCs/>
        </w:rPr>
        <w:t>agri</w:t>
      </w:r>
      <w:proofErr w:type="spellEnd"/>
      <w:r w:rsidRPr="00566BBE">
        <w:rPr>
          <w:rFonts w:ascii="Arial" w:hAnsi="Arial" w:cs="Arial"/>
          <w:iCs/>
        </w:rPr>
        <w:t>-input retail stores</w:t>
      </w:r>
      <w:r>
        <w:rPr>
          <w:rFonts w:ascii="Arial" w:hAnsi="Arial" w:cs="Arial"/>
          <w:b/>
          <w:bCs/>
          <w:iCs/>
        </w:rPr>
        <w:t>.</w:t>
      </w:r>
    </w:p>
    <w:p w14:paraId="5D7365B2" w14:textId="77777777" w:rsidR="00B0788C" w:rsidRPr="00876051" w:rsidRDefault="00B0788C" w:rsidP="00B0788C">
      <w:pPr>
        <w:pStyle w:val="Body"/>
        <w:spacing w:after="60"/>
        <w:rPr>
          <w:rFonts w:cs="Arial"/>
          <w:iCs/>
          <w:highlight w:val="yellow"/>
        </w:rPr>
      </w:pPr>
      <w:commentRangeStart w:id="12"/>
      <w:r w:rsidRPr="00876051">
        <w:rPr>
          <w:rFonts w:cs="Arial"/>
          <w:iCs/>
          <w:highlight w:val="yellow"/>
        </w:rPr>
        <w:t>Levene's Test for Equality of Variances is used to assess whether the variances of two groups are equal, which is an important assumption in many parametric tests, including the independent samples t-test. In this analysis, the F statistic is 72.979 with a significance (Sig.) value of 0.000. Since this p-value is less than the conventional alpha level of 0.05, it indicates that the variances between the two groups are significantly different. In other words, the assumption of homogeneity of variance is violated, meaning the groups do not have equal variances.</w:t>
      </w:r>
    </w:p>
    <w:p w14:paraId="2F1153D4" w14:textId="6723BC0F" w:rsidR="00B0788C" w:rsidRPr="00876051" w:rsidRDefault="00B0788C" w:rsidP="00B0788C">
      <w:pPr>
        <w:pStyle w:val="Body"/>
        <w:spacing w:after="60"/>
        <w:rPr>
          <w:rFonts w:cs="Arial"/>
          <w:iCs/>
          <w:highlight w:val="yellow"/>
        </w:rPr>
      </w:pPr>
      <w:r w:rsidRPr="00876051">
        <w:rPr>
          <w:rFonts w:cs="Arial"/>
          <w:iCs/>
          <w:highlight w:val="yellow"/>
        </w:rPr>
        <w:t>The t-test results for Equality of Means are presented under two conditions: one assuming equal variances and one not assuming equal variances. When equal variances are considered, the t-value is 10.859 with 98 degrees of freedom (df), and the two-tailed significance is approximately 1.67E-18, indicating very strong evidence against the null hypothesis of equal means. The mean difference between groups is 0.760 with a standard error of 0.06999. The 95% confidence interval for this mean difference ranges from 0.62112 to 0.89888, showing a precise estimate of the difference.</w:t>
      </w:r>
    </w:p>
    <w:p w14:paraId="46C9B0A6" w14:textId="77777777" w:rsidR="00B0788C" w:rsidRPr="00876051" w:rsidRDefault="00B0788C" w:rsidP="00B0788C">
      <w:pPr>
        <w:pStyle w:val="Body"/>
        <w:spacing w:after="60"/>
        <w:rPr>
          <w:rFonts w:cs="Arial"/>
          <w:iCs/>
          <w:highlight w:val="yellow"/>
        </w:rPr>
      </w:pPr>
      <w:r w:rsidRPr="00876051">
        <w:rPr>
          <w:rFonts w:cs="Arial"/>
          <w:iCs/>
          <w:highlight w:val="yellow"/>
        </w:rPr>
        <w:t>When the equality of variances assumption is not made, the t-test adjusts the degrees of freedom to 67.013 and the significance level to 2.04E-16, which still reflects a highly significant difference in means. The mean difference and standard error remain the same, while the 95% confidence interval shifts slightly to range from 0.62031 to 0.89969. This adjustment accounts for the variance inequality revealed by Levene’s test and ensures the robustness of the t-test results despite the violation of the equal variance assumption.</w:t>
      </w:r>
    </w:p>
    <w:p w14:paraId="428AB8D4" w14:textId="77777777" w:rsidR="00B0788C" w:rsidRPr="00B0788C" w:rsidRDefault="00B0788C" w:rsidP="00B0788C">
      <w:pPr>
        <w:pStyle w:val="Body"/>
        <w:spacing w:after="60"/>
        <w:rPr>
          <w:rFonts w:cs="Arial"/>
          <w:iCs/>
        </w:rPr>
      </w:pPr>
      <w:r w:rsidRPr="00876051">
        <w:rPr>
          <w:rFonts w:cs="Arial"/>
          <w:iCs/>
          <w:highlight w:val="yellow"/>
        </w:rPr>
        <w:t>Overall, the results indicate a statistically significant difference between the two group means regardless of whether equal variances are assumed. Although Levene's Test suggests the variances are unequal, the t-test remains significant with or without this assumption. This reinforces the conclusion that there is a meaningful difference in means, supported by the tight confidence intervals and extremely low p-values, providing strong evidence of a difference between the groups measured.</w:t>
      </w:r>
      <w:commentRangeEnd w:id="12"/>
      <w:r w:rsidR="00876051">
        <w:rPr>
          <w:rStyle w:val="CommentReference"/>
          <w:rFonts w:ascii="Arial" w:eastAsiaTheme="minorHAnsi" w:hAnsi="Arial" w:cstheme="majorBidi"/>
          <w:spacing w:val="-10"/>
          <w:kern w:val="28"/>
          <w:lang w:bidi="te-IN"/>
          <w14:ligatures w14:val="standardContextual"/>
        </w:rPr>
        <w:commentReference w:id="12"/>
      </w:r>
    </w:p>
    <w:p w14:paraId="62DD357C" w14:textId="77777777" w:rsidR="00B0788C" w:rsidRDefault="00B0788C" w:rsidP="00B0788C">
      <w:pPr>
        <w:keepNext/>
        <w:spacing w:after="0" w:line="240" w:lineRule="auto"/>
        <w:jc w:val="both"/>
        <w:rPr>
          <w:rFonts w:eastAsia="Times New Roman" w:cs="Arial"/>
          <w:b/>
          <w:caps/>
          <w:spacing w:val="0"/>
          <w:kern w:val="0"/>
          <w:sz w:val="22"/>
          <w:szCs w:val="20"/>
          <w:lang w:bidi="ar-SA"/>
          <w14:ligatures w14:val="none"/>
        </w:rPr>
      </w:pPr>
      <w:r w:rsidRPr="00B0788C">
        <w:rPr>
          <w:rFonts w:eastAsia="Times New Roman" w:cs="Arial"/>
          <w:b/>
          <w:caps/>
          <w:spacing w:val="0"/>
          <w:kern w:val="0"/>
          <w:sz w:val="22"/>
          <w:szCs w:val="20"/>
          <w:lang w:bidi="ar-SA"/>
          <w14:ligatures w14:val="none"/>
        </w:rPr>
        <w:t>4. Conclusion</w:t>
      </w:r>
    </w:p>
    <w:p w14:paraId="2A43EE40" w14:textId="598F88D3" w:rsidR="00B0788C" w:rsidRDefault="00B0788C" w:rsidP="00B0788C">
      <w:pPr>
        <w:keepNext/>
        <w:spacing w:after="0" w:line="240" w:lineRule="auto"/>
        <w:jc w:val="both"/>
        <w:rPr>
          <w:rFonts w:eastAsia="Times New Roman" w:cs="Arial"/>
          <w:b/>
          <w:spacing w:val="0"/>
          <w:kern w:val="0"/>
          <w:sz w:val="22"/>
          <w:szCs w:val="20"/>
          <w:lang w:bidi="ar-SA"/>
          <w14:ligatures w14:val="none"/>
        </w:rPr>
      </w:pPr>
      <w:commentRangeStart w:id="13"/>
      <w:r w:rsidRPr="005D43BC">
        <w:rPr>
          <w:rFonts w:eastAsia="Times New Roman" w:cs="Arial"/>
          <w:bCs/>
          <w:spacing w:val="0"/>
          <w:kern w:val="0"/>
          <w:sz w:val="20"/>
          <w:szCs w:val="18"/>
          <w:highlight w:val="yellow"/>
          <w:lang w:bidi="ar-SA"/>
          <w14:ligatures w14:val="none"/>
        </w:rPr>
        <w:t xml:space="preserve">The study reveals a clear preference among farmers for organized </w:t>
      </w:r>
      <w:proofErr w:type="spellStart"/>
      <w:r w:rsidRPr="005D43BC">
        <w:rPr>
          <w:rFonts w:eastAsia="Times New Roman" w:cs="Arial"/>
          <w:bCs/>
          <w:spacing w:val="0"/>
          <w:kern w:val="0"/>
          <w:sz w:val="20"/>
          <w:szCs w:val="18"/>
          <w:highlight w:val="yellow"/>
          <w:lang w:bidi="ar-SA"/>
          <w14:ligatures w14:val="none"/>
        </w:rPr>
        <w:t>agri</w:t>
      </w:r>
      <w:proofErr w:type="spellEnd"/>
      <w:r w:rsidRPr="005D43BC">
        <w:rPr>
          <w:rFonts w:eastAsia="Times New Roman" w:cs="Arial"/>
          <w:bCs/>
          <w:spacing w:val="0"/>
          <w:kern w:val="0"/>
          <w:sz w:val="20"/>
          <w:szCs w:val="18"/>
          <w:highlight w:val="yellow"/>
          <w:lang w:bidi="ar-SA"/>
          <w14:ligatures w14:val="none"/>
        </w:rPr>
        <w:t xml:space="preserve">-input retail stores, driven by better stock availability, superior product quality, and more effective technical guidance. Additional factors such as digital payment options and after-sales support further enhance their </w:t>
      </w:r>
      <w:r w:rsidRPr="005D43BC">
        <w:rPr>
          <w:rFonts w:eastAsia="Times New Roman" w:cs="Arial"/>
          <w:bCs/>
          <w:spacing w:val="0"/>
          <w:kern w:val="0"/>
          <w:sz w:val="20"/>
          <w:szCs w:val="18"/>
          <w:highlight w:val="yellow"/>
          <w:lang w:bidi="ar-SA"/>
          <w14:ligatures w14:val="none"/>
        </w:rPr>
        <w:lastRenderedPageBreak/>
        <w:t>appeal. Conversely, conventional stores are preferred for accessibility, long-standing trust, and flexible credit facilities. Statistical analysis confirms a significant difference in buying preferences, with organized stores rated notably higher. This indicates a shifting trend towards professional and reliable retail formats. However, conventional outlets remain vital due to their proximity and personalized relationships with farmers</w:t>
      </w:r>
      <w:r w:rsidRPr="005D43BC">
        <w:rPr>
          <w:rFonts w:eastAsia="Times New Roman" w:cs="Arial"/>
          <w:b/>
          <w:spacing w:val="0"/>
          <w:kern w:val="0"/>
          <w:sz w:val="22"/>
          <w:szCs w:val="20"/>
          <w:highlight w:val="yellow"/>
          <w:lang w:bidi="ar-SA"/>
          <w14:ligatures w14:val="none"/>
        </w:rPr>
        <w:t>.</w:t>
      </w:r>
      <w:commentRangeEnd w:id="13"/>
      <w:r w:rsidR="005D43BC">
        <w:rPr>
          <w:rStyle w:val="CommentReference"/>
        </w:rPr>
        <w:commentReference w:id="13"/>
      </w:r>
    </w:p>
    <w:p w14:paraId="1904E6AC" w14:textId="77777777" w:rsidR="00B0788C" w:rsidRDefault="00B0788C" w:rsidP="00B0788C">
      <w:pPr>
        <w:keepNext/>
        <w:spacing w:after="0" w:line="240" w:lineRule="auto"/>
        <w:jc w:val="both"/>
        <w:rPr>
          <w:rFonts w:eastAsia="Times New Roman" w:cs="Arial"/>
          <w:b/>
          <w:caps/>
          <w:spacing w:val="0"/>
          <w:kern w:val="0"/>
          <w:sz w:val="22"/>
          <w:szCs w:val="20"/>
          <w:lang w:bidi="ar-SA"/>
          <w14:ligatures w14:val="none"/>
        </w:rPr>
      </w:pPr>
    </w:p>
    <w:p w14:paraId="01C130F5" w14:textId="77777777" w:rsidR="00F302A0" w:rsidRPr="00F302A0" w:rsidRDefault="00F302A0" w:rsidP="00F302A0">
      <w:pPr>
        <w:spacing w:after="0" w:line="240" w:lineRule="auto"/>
        <w:jc w:val="both"/>
        <w:rPr>
          <w:rFonts w:ascii="Calibri" w:eastAsia="Times New Roman" w:hAnsi="Calibri"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Disclaimer (Artificial intelligence)</w:t>
      </w:r>
    </w:p>
    <w:p w14:paraId="6B7FE09F"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p>
    <w:p w14:paraId="23D927C1"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 xml:space="preserve">Option 1: </w:t>
      </w:r>
    </w:p>
    <w:p w14:paraId="5CD6E88F"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p>
    <w:p w14:paraId="3BA4A0CC"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 xml:space="preserve">Author(s) hereby declare that NO generative AI technologies such as Large Language Models (ChatGPT, COPILOT, etc.) and text-to-image generators have been used during the writing or editing of this manuscript. </w:t>
      </w:r>
    </w:p>
    <w:p w14:paraId="35B98CB3"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p>
    <w:p w14:paraId="2A5779A8"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 xml:space="preserve">Option 2: </w:t>
      </w:r>
    </w:p>
    <w:p w14:paraId="78E2F892"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p>
    <w:p w14:paraId="3666F160"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46BEED"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p>
    <w:p w14:paraId="031755C7"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Details of the AI usage are given below:</w:t>
      </w:r>
    </w:p>
    <w:p w14:paraId="3142784E"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val="pt-BR" w:bidi="ar-SA"/>
          <w14:ligatures w14:val="none"/>
        </w:rPr>
      </w:pPr>
      <w:r w:rsidRPr="00F302A0">
        <w:rPr>
          <w:rFonts w:ascii="Helvetica" w:eastAsia="Times New Roman" w:hAnsi="Helvetica" w:cs="Times New Roman"/>
          <w:spacing w:val="0"/>
          <w:kern w:val="0"/>
          <w:sz w:val="20"/>
          <w:szCs w:val="20"/>
          <w:highlight w:val="yellow"/>
          <w:lang w:val="pt-BR" w:bidi="ar-SA"/>
          <w14:ligatures w14:val="none"/>
        </w:rPr>
        <w:t>1.</w:t>
      </w:r>
    </w:p>
    <w:p w14:paraId="5E0E06FA"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val="pt-BR" w:bidi="ar-SA"/>
          <w14:ligatures w14:val="none"/>
        </w:rPr>
      </w:pPr>
      <w:r w:rsidRPr="00F302A0">
        <w:rPr>
          <w:rFonts w:ascii="Helvetica" w:eastAsia="Times New Roman" w:hAnsi="Helvetica" w:cs="Times New Roman"/>
          <w:spacing w:val="0"/>
          <w:kern w:val="0"/>
          <w:sz w:val="20"/>
          <w:szCs w:val="20"/>
          <w:highlight w:val="yellow"/>
          <w:lang w:val="pt-BR" w:bidi="ar-SA"/>
          <w14:ligatures w14:val="none"/>
        </w:rPr>
        <w:t>2.</w:t>
      </w:r>
    </w:p>
    <w:p w14:paraId="5B2E8FF7"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lang w:val="pt-BR" w:bidi="ar-SA"/>
          <w14:ligatures w14:val="none"/>
        </w:rPr>
      </w:pPr>
      <w:r w:rsidRPr="00F302A0">
        <w:rPr>
          <w:rFonts w:ascii="Helvetica" w:eastAsia="Times New Roman" w:hAnsi="Helvetica" w:cs="Times New Roman"/>
          <w:spacing w:val="0"/>
          <w:kern w:val="0"/>
          <w:sz w:val="20"/>
          <w:szCs w:val="20"/>
          <w:highlight w:val="yellow"/>
          <w:lang w:val="pt-BR" w:bidi="ar-SA"/>
          <w14:ligatures w14:val="none"/>
        </w:rPr>
        <w:t>3.</w:t>
      </w:r>
    </w:p>
    <w:p w14:paraId="2455ED32" w14:textId="77777777" w:rsidR="00F302A0" w:rsidRPr="00F302A0" w:rsidRDefault="00F302A0" w:rsidP="00F302A0">
      <w:pPr>
        <w:spacing w:after="0" w:line="240" w:lineRule="auto"/>
        <w:jc w:val="both"/>
        <w:rPr>
          <w:rFonts w:eastAsia="Times New Roman" w:cs="Arial"/>
          <w:spacing w:val="0"/>
          <w:kern w:val="0"/>
          <w:sz w:val="20"/>
          <w:szCs w:val="20"/>
          <w:lang w:val="pt-BR" w:bidi="ar-SA"/>
          <w14:ligatures w14:val="none"/>
        </w:rPr>
      </w:pPr>
    </w:p>
    <w:p w14:paraId="0F795150" w14:textId="77777777" w:rsidR="00F302A0" w:rsidRPr="00F302A0" w:rsidRDefault="00F302A0" w:rsidP="00F302A0">
      <w:pPr>
        <w:spacing w:after="0" w:line="240" w:lineRule="auto"/>
        <w:jc w:val="both"/>
        <w:rPr>
          <w:rFonts w:eastAsia="Times New Roman" w:cs="Arial"/>
          <w:b/>
          <w:spacing w:val="0"/>
          <w:kern w:val="0"/>
          <w:sz w:val="22"/>
          <w:szCs w:val="20"/>
          <w:lang w:val="pt-BR" w:bidi="ar-SA"/>
          <w14:ligatures w14:val="none"/>
        </w:rPr>
      </w:pPr>
      <w:r w:rsidRPr="00F302A0">
        <w:rPr>
          <w:rFonts w:eastAsia="Times New Roman" w:cs="Arial"/>
          <w:b/>
          <w:spacing w:val="0"/>
          <w:kern w:val="0"/>
          <w:sz w:val="22"/>
          <w:szCs w:val="20"/>
          <w:lang w:val="pt-BR" w:bidi="ar-SA"/>
          <w14:ligatures w14:val="none"/>
        </w:rPr>
        <w:t>REFERENCES</w:t>
      </w:r>
    </w:p>
    <w:p w14:paraId="3B99BD6B" w14:textId="234B5D0E" w:rsidR="00F302A0" w:rsidRPr="005D43BC" w:rsidRDefault="00F302A0" w:rsidP="00F302A0">
      <w:pPr>
        <w:pStyle w:val="BodyText"/>
        <w:numPr>
          <w:ilvl w:val="0"/>
          <w:numId w:val="1"/>
        </w:numPr>
        <w:spacing w:before="140"/>
        <w:ind w:right="-14"/>
        <w:jc w:val="both"/>
        <w:rPr>
          <w:rFonts w:ascii="Arial" w:hAnsi="Arial" w:cs="Arial"/>
          <w:sz w:val="20"/>
          <w:szCs w:val="20"/>
          <w:highlight w:val="yellow"/>
          <w:lang w:val="pt-BR"/>
        </w:rPr>
      </w:pPr>
      <w:commentRangeStart w:id="14"/>
      <w:r w:rsidRPr="005D43BC">
        <w:rPr>
          <w:rFonts w:ascii="Arial" w:hAnsi="Arial" w:cs="Arial"/>
          <w:sz w:val="20"/>
          <w:szCs w:val="20"/>
          <w:highlight w:val="yellow"/>
          <w:lang w:val="pt-BR"/>
        </w:rPr>
        <w:t xml:space="preserve">Agro Spectrum India. "E-Magazine." AgroSpectrum India, 26 May 2024, </w:t>
      </w:r>
      <w:r w:rsidRPr="005D43BC">
        <w:rPr>
          <w:rStyle w:val="Hyperlink"/>
          <w:highlight w:val="yellow"/>
          <w:lang w:val="pt-BR"/>
        </w:rPr>
        <w:fldChar w:fldCharType="begin"/>
      </w:r>
      <w:r w:rsidR="00963F1D" w:rsidRPr="005D43BC">
        <w:rPr>
          <w:rStyle w:val="Hyperlink"/>
          <w:highlight w:val="yellow"/>
          <w:lang w:val="pt-BR"/>
        </w:rPr>
        <w:instrText xml:space="preserve">HYPERLINK "https://agrospectrumindia.com/e-magazine" \h </w:instrText>
      </w:r>
      <w:r w:rsidRPr="005D43BC">
        <w:rPr>
          <w:rStyle w:val="Hyperlink"/>
          <w:highlight w:val="yellow"/>
          <w:lang w:val="pt-BR"/>
        </w:rPr>
        <w:fldChar w:fldCharType="separate"/>
      </w:r>
      <w:r w:rsidRPr="005D43BC">
        <w:rPr>
          <w:rStyle w:val="Hyperlink"/>
          <w:highlight w:val="yellow"/>
          <w:lang w:val="pt-BR"/>
        </w:rPr>
        <w:t>https://agrospectrumindia.com/e-magazine.</w:t>
      </w:r>
      <w:r w:rsidRPr="005D43BC">
        <w:rPr>
          <w:rStyle w:val="Hyperlink"/>
          <w:highlight w:val="yellow"/>
          <w:lang w:val="pt-BR"/>
        </w:rPr>
        <w:fldChar w:fldCharType="end"/>
      </w:r>
    </w:p>
    <w:p w14:paraId="14047ED3" w14:textId="51DAB385" w:rsidR="00F302A0" w:rsidRPr="005D43BC" w:rsidRDefault="00F302A0" w:rsidP="00F302A0">
      <w:pPr>
        <w:pStyle w:val="BodyText"/>
        <w:numPr>
          <w:ilvl w:val="0"/>
          <w:numId w:val="1"/>
        </w:numPr>
        <w:spacing w:before="140"/>
        <w:ind w:right="-14"/>
        <w:jc w:val="both"/>
        <w:rPr>
          <w:rStyle w:val="Hyperlink"/>
          <w:rFonts w:ascii="Arial" w:hAnsi="Arial" w:cs="Arial"/>
          <w:sz w:val="20"/>
          <w:szCs w:val="20"/>
          <w:highlight w:val="yellow"/>
          <w:lang w:val="pt-BR"/>
        </w:rPr>
      </w:pPr>
      <w:r w:rsidRPr="005D43BC">
        <w:rPr>
          <w:rFonts w:ascii="Arial" w:hAnsi="Arial" w:cs="Arial"/>
          <w:sz w:val="20"/>
          <w:szCs w:val="20"/>
          <w:highlight w:val="yellow"/>
        </w:rPr>
        <w:t xml:space="preserve">Annual Report 2023-2024 Department of Agriculture &amp; Farmers Welfare. </w:t>
      </w:r>
      <w:r w:rsidR="00963F1D" w:rsidRPr="005D43BC">
        <w:rPr>
          <w:rFonts w:ascii="Arial" w:hAnsi="Arial" w:cs="Arial"/>
          <w:sz w:val="20"/>
          <w:szCs w:val="20"/>
          <w:highlight w:val="yellow"/>
          <w:lang w:val="pt-BR"/>
        </w:rPr>
        <w:fldChar w:fldCharType="begin"/>
      </w:r>
      <w:r w:rsidR="00963F1D" w:rsidRPr="005D43BC">
        <w:rPr>
          <w:rFonts w:ascii="Arial" w:hAnsi="Arial" w:cs="Arial"/>
          <w:sz w:val="20"/>
          <w:szCs w:val="20"/>
          <w:highlight w:val="yellow"/>
        </w:rPr>
        <w:instrText>HYPERLINK "https://agriwelfare.gov.in/Documents/AR_English_2023_24.pdf"</w:instrText>
      </w:r>
      <w:r w:rsidR="00963F1D" w:rsidRPr="005D43BC">
        <w:rPr>
          <w:rFonts w:ascii="Arial" w:hAnsi="Arial" w:cs="Arial"/>
          <w:sz w:val="20"/>
          <w:szCs w:val="20"/>
          <w:highlight w:val="yellow"/>
          <w:lang w:val="pt-BR"/>
        </w:rPr>
        <w:fldChar w:fldCharType="separate"/>
      </w:r>
      <w:r w:rsidRPr="005D43BC">
        <w:rPr>
          <w:rStyle w:val="Hyperlink"/>
          <w:rFonts w:ascii="Arial" w:hAnsi="Arial" w:cs="Arial"/>
          <w:sz w:val="20"/>
          <w:szCs w:val="20"/>
          <w:highlight w:val="yellow"/>
          <w:lang w:val="pt-BR"/>
        </w:rPr>
        <w:t>https://agriwelfare.gov.in/Documents/AR_English_2023_24.pdf</w:t>
      </w:r>
    </w:p>
    <w:p w14:paraId="5A730D28" w14:textId="0448B69D" w:rsidR="00F302A0" w:rsidRPr="005D43BC" w:rsidRDefault="00963F1D" w:rsidP="00F302A0">
      <w:pPr>
        <w:pStyle w:val="BodyText"/>
        <w:numPr>
          <w:ilvl w:val="0"/>
          <w:numId w:val="1"/>
        </w:numPr>
        <w:spacing w:before="140"/>
        <w:ind w:right="-14"/>
        <w:jc w:val="both"/>
        <w:rPr>
          <w:rFonts w:ascii="Arial" w:hAnsi="Arial" w:cs="Arial"/>
          <w:sz w:val="20"/>
          <w:szCs w:val="20"/>
          <w:highlight w:val="yellow"/>
          <w:lang w:val="pt-BR"/>
        </w:rPr>
      </w:pPr>
      <w:r w:rsidRPr="005D43BC">
        <w:rPr>
          <w:rFonts w:ascii="Arial" w:hAnsi="Arial" w:cs="Arial"/>
          <w:sz w:val="20"/>
          <w:szCs w:val="20"/>
          <w:highlight w:val="yellow"/>
          <w:lang w:val="pt-BR"/>
        </w:rPr>
        <w:fldChar w:fldCharType="end"/>
      </w:r>
      <w:r w:rsidR="00F302A0" w:rsidRPr="005D43BC">
        <w:rPr>
          <w:rFonts w:ascii="Arial" w:hAnsi="Arial" w:cs="Arial"/>
          <w:sz w:val="20"/>
          <w:szCs w:val="20"/>
          <w:highlight w:val="yellow"/>
        </w:rPr>
        <w:t xml:space="preserve">Asante, S., Andam, K.S., Simons, A.M., </w:t>
      </w:r>
      <w:proofErr w:type="spellStart"/>
      <w:r w:rsidR="00F302A0" w:rsidRPr="005D43BC">
        <w:rPr>
          <w:rFonts w:ascii="Arial" w:hAnsi="Arial" w:cs="Arial"/>
          <w:sz w:val="20"/>
          <w:szCs w:val="20"/>
          <w:highlight w:val="yellow"/>
        </w:rPr>
        <w:t>Amprofi</w:t>
      </w:r>
      <w:proofErr w:type="spellEnd"/>
      <w:r w:rsidR="00F302A0" w:rsidRPr="005D43BC">
        <w:rPr>
          <w:rFonts w:ascii="Arial" w:hAnsi="Arial" w:cs="Arial"/>
          <w:sz w:val="20"/>
          <w:szCs w:val="20"/>
          <w:highlight w:val="yellow"/>
        </w:rPr>
        <w:t xml:space="preserve">, F.A., </w:t>
      </w:r>
      <w:proofErr w:type="spellStart"/>
      <w:r w:rsidR="00F302A0" w:rsidRPr="005D43BC">
        <w:rPr>
          <w:rFonts w:ascii="Arial" w:hAnsi="Arial" w:cs="Arial"/>
          <w:sz w:val="20"/>
          <w:szCs w:val="20"/>
          <w:highlight w:val="yellow"/>
        </w:rPr>
        <w:t>Osei-Assibey</w:t>
      </w:r>
      <w:proofErr w:type="spellEnd"/>
      <w:r w:rsidR="00F302A0" w:rsidRPr="005D43BC">
        <w:rPr>
          <w:rFonts w:ascii="Arial" w:hAnsi="Arial" w:cs="Arial"/>
          <w:sz w:val="20"/>
          <w:szCs w:val="20"/>
          <w:highlight w:val="yellow"/>
        </w:rPr>
        <w:t xml:space="preserve">, E., Iddrisu, A. and Blohowiak, S., 2021. Agricultural input markets in Ghana: A descriptive assessment of input dealers in eight districts. </w:t>
      </w:r>
      <w:r w:rsidR="00F302A0" w:rsidRPr="005D43BC">
        <w:rPr>
          <w:rFonts w:ascii="Arial" w:hAnsi="Arial" w:cs="Arial"/>
          <w:sz w:val="20"/>
          <w:szCs w:val="20"/>
          <w:highlight w:val="yellow"/>
          <w:lang w:val="pt-BR"/>
        </w:rPr>
        <w:t>International Food Policy Research Institute. (58)</w:t>
      </w:r>
      <w:r w:rsidR="005D43BC" w:rsidRPr="005D43BC">
        <w:rPr>
          <w:rFonts w:ascii="Arial" w:hAnsi="Arial" w:cs="Arial"/>
          <w:sz w:val="20"/>
          <w:szCs w:val="20"/>
          <w:highlight w:val="yellow"/>
          <w:lang w:val="pt-BR"/>
        </w:rPr>
        <w:t xml:space="preserve"> Page number?</w:t>
      </w:r>
    </w:p>
    <w:p w14:paraId="36CA8695" w14:textId="77777777" w:rsidR="00F302A0" w:rsidRPr="005D43BC" w:rsidRDefault="00F302A0" w:rsidP="00F302A0">
      <w:pPr>
        <w:pStyle w:val="BodyText"/>
        <w:numPr>
          <w:ilvl w:val="0"/>
          <w:numId w:val="1"/>
        </w:numPr>
        <w:spacing w:before="140"/>
        <w:ind w:right="-14"/>
        <w:jc w:val="both"/>
        <w:rPr>
          <w:rFonts w:ascii="Arial" w:hAnsi="Arial" w:cs="Arial"/>
          <w:sz w:val="20"/>
          <w:szCs w:val="20"/>
          <w:highlight w:val="yellow"/>
        </w:rPr>
      </w:pPr>
      <w:r w:rsidRPr="005D43BC">
        <w:rPr>
          <w:rFonts w:ascii="Arial" w:hAnsi="Arial" w:cs="Arial"/>
          <w:sz w:val="20"/>
          <w:szCs w:val="20"/>
          <w:highlight w:val="yellow"/>
        </w:rPr>
        <w:t xml:space="preserve">Bairwa, S.L., Kushwaha and Sand Bairwa, S. 2016. Agricultural inputs and service delivery Systems in India: A </w:t>
      </w:r>
      <w:proofErr w:type="spellStart"/>
      <w:r w:rsidRPr="005D43BC">
        <w:rPr>
          <w:rFonts w:ascii="Arial" w:hAnsi="Arial" w:cs="Arial"/>
          <w:sz w:val="20"/>
          <w:szCs w:val="20"/>
          <w:highlight w:val="yellow"/>
        </w:rPr>
        <w:t>Review.Contributed</w:t>
      </w:r>
      <w:proofErr w:type="spellEnd"/>
      <w:r w:rsidRPr="005D43BC">
        <w:rPr>
          <w:rFonts w:ascii="Arial" w:hAnsi="Arial" w:cs="Arial"/>
          <w:sz w:val="20"/>
          <w:szCs w:val="20"/>
          <w:highlight w:val="yellow"/>
        </w:rPr>
        <w:t xml:space="preserve"> </w:t>
      </w:r>
      <w:proofErr w:type="spellStart"/>
      <w:r w:rsidRPr="005D43BC">
        <w:rPr>
          <w:rFonts w:ascii="Arial" w:hAnsi="Arial" w:cs="Arial"/>
          <w:sz w:val="20"/>
          <w:szCs w:val="20"/>
          <w:highlight w:val="yellow"/>
        </w:rPr>
        <w:t>paper.Department</w:t>
      </w:r>
      <w:proofErr w:type="spellEnd"/>
      <w:r w:rsidRPr="005D43BC">
        <w:rPr>
          <w:rFonts w:ascii="Arial" w:hAnsi="Arial" w:cs="Arial"/>
          <w:sz w:val="20"/>
          <w:szCs w:val="20"/>
          <w:highlight w:val="yellow"/>
        </w:rPr>
        <w:t xml:space="preserve"> of Agricultural Economics Bihar Agricultural University.</w:t>
      </w:r>
    </w:p>
    <w:p w14:paraId="1B39DDA1" w14:textId="77777777" w:rsidR="00F302A0" w:rsidRPr="005D43BC" w:rsidRDefault="00F302A0" w:rsidP="00F302A0">
      <w:pPr>
        <w:pStyle w:val="BodyText"/>
        <w:numPr>
          <w:ilvl w:val="0"/>
          <w:numId w:val="1"/>
        </w:numPr>
        <w:spacing w:before="140"/>
        <w:ind w:right="-14"/>
        <w:jc w:val="both"/>
        <w:rPr>
          <w:rFonts w:ascii="Arial" w:hAnsi="Arial" w:cs="Arial"/>
          <w:sz w:val="20"/>
          <w:szCs w:val="20"/>
          <w:highlight w:val="yellow"/>
          <w:lang w:val="pt-BR"/>
        </w:rPr>
      </w:pPr>
      <w:proofErr w:type="spellStart"/>
      <w:r w:rsidRPr="005D43BC">
        <w:rPr>
          <w:rFonts w:ascii="Arial" w:hAnsi="Arial" w:cs="Arial"/>
          <w:sz w:val="20"/>
          <w:szCs w:val="20"/>
          <w:highlight w:val="yellow"/>
        </w:rPr>
        <w:t>Chianu</w:t>
      </w:r>
      <w:proofErr w:type="spellEnd"/>
      <w:r w:rsidRPr="005D43BC">
        <w:rPr>
          <w:rFonts w:ascii="Arial" w:hAnsi="Arial" w:cs="Arial"/>
          <w:sz w:val="20"/>
          <w:szCs w:val="20"/>
          <w:highlight w:val="yellow"/>
        </w:rPr>
        <w:t xml:space="preserve">, J.N., </w:t>
      </w:r>
      <w:proofErr w:type="spellStart"/>
      <w:r w:rsidRPr="005D43BC">
        <w:rPr>
          <w:rFonts w:ascii="Arial" w:hAnsi="Arial" w:cs="Arial"/>
          <w:sz w:val="20"/>
          <w:szCs w:val="20"/>
          <w:highlight w:val="yellow"/>
        </w:rPr>
        <w:t>Mairura</w:t>
      </w:r>
      <w:proofErr w:type="spellEnd"/>
      <w:r w:rsidRPr="005D43BC">
        <w:rPr>
          <w:rFonts w:ascii="Arial" w:hAnsi="Arial" w:cs="Arial"/>
          <w:sz w:val="20"/>
          <w:szCs w:val="20"/>
          <w:highlight w:val="yellow"/>
        </w:rPr>
        <w:t xml:space="preserve">, F., </w:t>
      </w:r>
      <w:proofErr w:type="spellStart"/>
      <w:r w:rsidRPr="005D43BC">
        <w:rPr>
          <w:rFonts w:ascii="Arial" w:hAnsi="Arial" w:cs="Arial"/>
          <w:sz w:val="20"/>
          <w:szCs w:val="20"/>
          <w:highlight w:val="yellow"/>
        </w:rPr>
        <w:t>Ekise</w:t>
      </w:r>
      <w:proofErr w:type="spellEnd"/>
      <w:r w:rsidRPr="005D43BC">
        <w:rPr>
          <w:rFonts w:ascii="Arial" w:hAnsi="Arial" w:cs="Arial"/>
          <w:sz w:val="20"/>
          <w:szCs w:val="20"/>
          <w:highlight w:val="yellow"/>
        </w:rPr>
        <w:t xml:space="preserve">, I. and </w:t>
      </w:r>
      <w:proofErr w:type="spellStart"/>
      <w:r w:rsidRPr="005D43BC">
        <w:rPr>
          <w:rFonts w:ascii="Arial" w:hAnsi="Arial" w:cs="Arial"/>
          <w:sz w:val="20"/>
          <w:szCs w:val="20"/>
          <w:highlight w:val="yellow"/>
        </w:rPr>
        <w:t>Chianu</w:t>
      </w:r>
      <w:proofErr w:type="spellEnd"/>
      <w:r w:rsidRPr="005D43BC">
        <w:rPr>
          <w:rFonts w:ascii="Arial" w:hAnsi="Arial" w:cs="Arial"/>
          <w:sz w:val="20"/>
          <w:szCs w:val="20"/>
          <w:highlight w:val="yellow"/>
        </w:rPr>
        <w:t xml:space="preserve">, J.N. 2008. Farm input marketing in western Kenya: Challenges and opportunities. </w:t>
      </w:r>
      <w:r w:rsidRPr="005D43BC">
        <w:rPr>
          <w:rFonts w:ascii="Arial" w:hAnsi="Arial" w:cs="Arial"/>
          <w:sz w:val="20"/>
          <w:szCs w:val="20"/>
          <w:highlight w:val="yellow"/>
          <w:lang w:val="pt-BR"/>
        </w:rPr>
        <w:t>African Journal of Agricultural Research.3(3):167-173.</w:t>
      </w:r>
    </w:p>
    <w:p w14:paraId="44121B5C" w14:textId="77777777" w:rsidR="00F302A0" w:rsidRPr="005D43BC" w:rsidRDefault="00F302A0" w:rsidP="00F302A0">
      <w:pPr>
        <w:pStyle w:val="BodyText"/>
        <w:numPr>
          <w:ilvl w:val="0"/>
          <w:numId w:val="1"/>
        </w:numPr>
        <w:spacing w:before="140"/>
        <w:ind w:right="-14"/>
        <w:jc w:val="both"/>
        <w:rPr>
          <w:rFonts w:ascii="Arial" w:hAnsi="Arial" w:cs="Arial"/>
          <w:sz w:val="20"/>
          <w:szCs w:val="20"/>
          <w:highlight w:val="yellow"/>
        </w:rPr>
      </w:pPr>
      <w:proofErr w:type="spellStart"/>
      <w:r w:rsidRPr="005D43BC">
        <w:rPr>
          <w:rFonts w:ascii="Arial" w:hAnsi="Arial" w:cs="Arial"/>
          <w:sz w:val="20"/>
          <w:szCs w:val="20"/>
          <w:highlight w:val="yellow"/>
        </w:rPr>
        <w:t>Dhrani</w:t>
      </w:r>
      <w:proofErr w:type="spellEnd"/>
      <w:r w:rsidRPr="005D43BC">
        <w:rPr>
          <w:rFonts w:ascii="Arial" w:hAnsi="Arial" w:cs="Arial"/>
          <w:sz w:val="20"/>
          <w:szCs w:val="20"/>
          <w:highlight w:val="yellow"/>
        </w:rPr>
        <w:t xml:space="preserve">, </w:t>
      </w:r>
      <w:proofErr w:type="spellStart"/>
      <w:r w:rsidRPr="005D43BC">
        <w:rPr>
          <w:rFonts w:ascii="Arial" w:hAnsi="Arial" w:cs="Arial"/>
          <w:sz w:val="20"/>
          <w:szCs w:val="20"/>
          <w:highlight w:val="yellow"/>
        </w:rPr>
        <w:t>Khusdeep</w:t>
      </w:r>
      <w:proofErr w:type="spellEnd"/>
      <w:r w:rsidRPr="005D43BC">
        <w:rPr>
          <w:rFonts w:ascii="Arial" w:hAnsi="Arial" w:cs="Arial"/>
          <w:sz w:val="20"/>
          <w:szCs w:val="20"/>
          <w:highlight w:val="yellow"/>
        </w:rPr>
        <w:t xml:space="preserve">, Singh and </w:t>
      </w:r>
      <w:proofErr w:type="spellStart"/>
      <w:r w:rsidRPr="005D43BC">
        <w:rPr>
          <w:rFonts w:ascii="Arial" w:hAnsi="Arial" w:cs="Arial"/>
          <w:sz w:val="20"/>
          <w:szCs w:val="20"/>
          <w:highlight w:val="yellow"/>
        </w:rPr>
        <w:t>Kuljit</w:t>
      </w:r>
      <w:proofErr w:type="spellEnd"/>
      <w:r w:rsidRPr="005D43BC">
        <w:rPr>
          <w:rFonts w:ascii="Arial" w:hAnsi="Arial" w:cs="Arial"/>
          <w:sz w:val="20"/>
          <w:szCs w:val="20"/>
          <w:highlight w:val="yellow"/>
        </w:rPr>
        <w:t xml:space="preserve">. 2011. Buying behaviour of </w:t>
      </w:r>
      <w:proofErr w:type="spellStart"/>
      <w:r w:rsidRPr="005D43BC">
        <w:rPr>
          <w:rFonts w:ascii="Arial" w:hAnsi="Arial" w:cs="Arial"/>
          <w:sz w:val="20"/>
          <w:szCs w:val="20"/>
          <w:highlight w:val="yellow"/>
        </w:rPr>
        <w:t>agri</w:t>
      </w:r>
      <w:proofErr w:type="spellEnd"/>
      <w:r w:rsidRPr="005D43BC">
        <w:rPr>
          <w:rFonts w:ascii="Arial" w:hAnsi="Arial" w:cs="Arial"/>
          <w:sz w:val="20"/>
          <w:szCs w:val="20"/>
          <w:highlight w:val="yellow"/>
        </w:rPr>
        <w:t xml:space="preserve">-input customers of organized rural retail </w:t>
      </w:r>
      <w:proofErr w:type="spellStart"/>
      <w:r w:rsidRPr="005D43BC">
        <w:rPr>
          <w:rFonts w:ascii="Arial" w:hAnsi="Arial" w:cs="Arial"/>
          <w:sz w:val="20"/>
          <w:szCs w:val="20"/>
          <w:highlight w:val="yellow"/>
        </w:rPr>
        <w:t>outlets.IUP</w:t>
      </w:r>
      <w:proofErr w:type="spellEnd"/>
      <w:r w:rsidRPr="005D43BC">
        <w:rPr>
          <w:rFonts w:ascii="Arial" w:hAnsi="Arial" w:cs="Arial"/>
          <w:sz w:val="20"/>
          <w:szCs w:val="20"/>
          <w:highlight w:val="yellow"/>
        </w:rPr>
        <w:t xml:space="preserve"> Journal of Management Research.10(4):14-30.</w:t>
      </w:r>
    </w:p>
    <w:p w14:paraId="192B34EC" w14:textId="11CE7AAE" w:rsidR="00F302A0" w:rsidRPr="005D43BC" w:rsidRDefault="00F302A0" w:rsidP="00F302A0">
      <w:pPr>
        <w:pStyle w:val="BodyText"/>
        <w:numPr>
          <w:ilvl w:val="0"/>
          <w:numId w:val="1"/>
        </w:numPr>
        <w:spacing w:before="140"/>
        <w:ind w:right="-14"/>
        <w:jc w:val="both"/>
        <w:rPr>
          <w:rFonts w:ascii="Arial" w:hAnsi="Arial" w:cs="Arial"/>
          <w:sz w:val="20"/>
          <w:szCs w:val="20"/>
          <w:highlight w:val="yellow"/>
        </w:rPr>
      </w:pPr>
      <w:proofErr w:type="spellStart"/>
      <w:r w:rsidRPr="005D43BC">
        <w:rPr>
          <w:rFonts w:ascii="Arial" w:hAnsi="Arial" w:cs="Arial"/>
          <w:sz w:val="20"/>
          <w:szCs w:val="20"/>
          <w:highlight w:val="yellow"/>
        </w:rPr>
        <w:t>Elakkiya</w:t>
      </w:r>
      <w:proofErr w:type="spellEnd"/>
      <w:r w:rsidRPr="005D43BC">
        <w:rPr>
          <w:rFonts w:ascii="Arial" w:hAnsi="Arial" w:cs="Arial"/>
          <w:sz w:val="20"/>
          <w:szCs w:val="20"/>
          <w:highlight w:val="yellow"/>
        </w:rPr>
        <w:t xml:space="preserve">, S and </w:t>
      </w:r>
      <w:proofErr w:type="spellStart"/>
      <w:r w:rsidRPr="005D43BC">
        <w:rPr>
          <w:rFonts w:ascii="Arial" w:hAnsi="Arial" w:cs="Arial"/>
          <w:sz w:val="20"/>
          <w:szCs w:val="20"/>
          <w:highlight w:val="yellow"/>
        </w:rPr>
        <w:t>Asokhan</w:t>
      </w:r>
      <w:proofErr w:type="spellEnd"/>
      <w:r w:rsidRPr="005D43BC">
        <w:rPr>
          <w:rFonts w:ascii="Arial" w:hAnsi="Arial" w:cs="Arial"/>
          <w:sz w:val="20"/>
          <w:szCs w:val="20"/>
          <w:highlight w:val="yellow"/>
        </w:rPr>
        <w:t xml:space="preserve">, M. 2021. Role and performance of Agri-input dealers in extension services in Coimbatore district of Tamil Nadu, India. Journal of Applied and Natural Science.13 (SI): 156 - 161. </w:t>
      </w:r>
      <w:hyperlink r:id="rId9">
        <w:r w:rsidRPr="005D43BC">
          <w:rPr>
            <w:rStyle w:val="Hyperlink"/>
            <w:highlight w:val="yellow"/>
          </w:rPr>
          <w:t>https://doi.org/10.31018/jans.v13iSI.2819</w:t>
        </w:r>
      </w:hyperlink>
    </w:p>
    <w:p w14:paraId="2185AB8B" w14:textId="5BE23B22" w:rsidR="00F302A0" w:rsidRPr="005D43BC" w:rsidRDefault="00F302A0" w:rsidP="00F302A0">
      <w:pPr>
        <w:pStyle w:val="BodyText"/>
        <w:numPr>
          <w:ilvl w:val="0"/>
          <w:numId w:val="1"/>
        </w:numPr>
        <w:spacing w:before="140"/>
        <w:ind w:right="-14"/>
        <w:jc w:val="both"/>
        <w:rPr>
          <w:rFonts w:ascii="Arial" w:hAnsi="Arial" w:cs="Arial"/>
          <w:sz w:val="20"/>
          <w:szCs w:val="20"/>
          <w:highlight w:val="yellow"/>
        </w:rPr>
      </w:pPr>
      <w:r w:rsidRPr="005D43BC">
        <w:rPr>
          <w:rFonts w:ascii="Arial" w:hAnsi="Arial" w:cs="Arial"/>
          <w:sz w:val="20"/>
          <w:szCs w:val="20"/>
          <w:highlight w:val="yellow"/>
        </w:rPr>
        <w:t xml:space="preserve">Government of India. Economic Survey 2023–24. Ministry of Finance, Department of Economic </w:t>
      </w:r>
      <w:proofErr w:type="spellStart"/>
      <w:r w:rsidRPr="005D43BC">
        <w:rPr>
          <w:rFonts w:ascii="Arial" w:hAnsi="Arial" w:cs="Arial"/>
          <w:sz w:val="20"/>
          <w:szCs w:val="20"/>
          <w:highlight w:val="yellow"/>
        </w:rPr>
        <w:t>Affai</w:t>
      </w:r>
      <w:proofErr w:type="spellEnd"/>
      <w:r w:rsidRPr="005D43BC">
        <w:rPr>
          <w:rFonts w:ascii="Arial" w:hAnsi="Arial" w:cs="Arial"/>
          <w:sz w:val="20"/>
          <w:szCs w:val="20"/>
          <w:highlight w:val="yellow"/>
        </w:rPr>
        <w:t xml:space="preserve"> 2024.</w:t>
      </w:r>
    </w:p>
    <w:p w14:paraId="744BFDB6" w14:textId="77777777" w:rsidR="00F302A0" w:rsidRPr="005D43BC" w:rsidRDefault="00F302A0" w:rsidP="00F302A0">
      <w:pPr>
        <w:pStyle w:val="BodyText"/>
        <w:numPr>
          <w:ilvl w:val="0"/>
          <w:numId w:val="1"/>
        </w:numPr>
        <w:spacing w:before="140"/>
        <w:ind w:right="-14"/>
        <w:jc w:val="both"/>
        <w:rPr>
          <w:rFonts w:ascii="Arial" w:hAnsi="Arial" w:cs="Arial"/>
          <w:sz w:val="20"/>
          <w:szCs w:val="20"/>
          <w:highlight w:val="yellow"/>
        </w:rPr>
      </w:pPr>
      <w:proofErr w:type="spellStart"/>
      <w:r w:rsidRPr="005D43BC">
        <w:rPr>
          <w:rFonts w:ascii="Arial" w:hAnsi="Arial" w:cs="Arial"/>
          <w:sz w:val="20"/>
          <w:szCs w:val="20"/>
          <w:highlight w:val="yellow"/>
        </w:rPr>
        <w:lastRenderedPageBreak/>
        <w:t>Gupta</w:t>
      </w:r>
      <w:proofErr w:type="gramStart"/>
      <w:r w:rsidRPr="005D43BC">
        <w:rPr>
          <w:rFonts w:ascii="Arial" w:hAnsi="Arial" w:cs="Arial"/>
          <w:sz w:val="20"/>
          <w:szCs w:val="20"/>
          <w:highlight w:val="yellow"/>
        </w:rPr>
        <w:t>,V</w:t>
      </w:r>
      <w:proofErr w:type="spellEnd"/>
      <w:proofErr w:type="gramEnd"/>
      <w:r w:rsidRPr="005D43BC">
        <w:rPr>
          <w:rFonts w:ascii="Arial" w:hAnsi="Arial" w:cs="Arial"/>
          <w:sz w:val="20"/>
          <w:szCs w:val="20"/>
          <w:highlight w:val="yellow"/>
        </w:rPr>
        <w:t xml:space="preserve"> .2015. Retail Operating Models in Indian Agri-business Sector. Journal of Rural Development.49-60. </w:t>
      </w:r>
      <w:r w:rsidRPr="005D43BC">
        <w:rPr>
          <w:rStyle w:val="Hyperlink"/>
          <w:highlight w:val="yellow"/>
        </w:rPr>
        <w:t>https:/</w:t>
      </w:r>
      <w:hyperlink r:id="rId10">
        <w:r w:rsidRPr="005D43BC">
          <w:rPr>
            <w:rStyle w:val="Hyperlink"/>
            <w:highlight w:val="yellow"/>
          </w:rPr>
          <w:t>/www.indiabudget.gov.in/economicsurvey/doc/echapter.pdf.</w:t>
        </w:r>
      </w:hyperlink>
    </w:p>
    <w:p w14:paraId="7D644BDE" w14:textId="77777777" w:rsidR="00F302A0" w:rsidRPr="005D43BC" w:rsidRDefault="00F302A0" w:rsidP="00F302A0">
      <w:pPr>
        <w:pStyle w:val="BodyText"/>
        <w:numPr>
          <w:ilvl w:val="0"/>
          <w:numId w:val="1"/>
        </w:numPr>
        <w:spacing w:before="140"/>
        <w:ind w:right="-14"/>
        <w:jc w:val="both"/>
        <w:rPr>
          <w:rFonts w:ascii="Arial" w:hAnsi="Arial" w:cs="Arial"/>
          <w:sz w:val="20"/>
          <w:szCs w:val="20"/>
          <w:highlight w:val="yellow"/>
          <w:lang w:val="pt-BR"/>
        </w:rPr>
      </w:pPr>
      <w:r w:rsidRPr="005D43BC">
        <w:rPr>
          <w:rFonts w:ascii="Arial" w:hAnsi="Arial" w:cs="Arial"/>
          <w:sz w:val="20"/>
          <w:szCs w:val="20"/>
          <w:highlight w:val="yellow"/>
        </w:rPr>
        <w:t xml:space="preserve">Isah, M.A., Abdullahi, S.O., Aliyu, A.A and Sadiq, S.M. 2023. Assessment of the agro-input supply sector in Kogi State, Nigeria. </w:t>
      </w:r>
      <w:r w:rsidRPr="005D43BC">
        <w:rPr>
          <w:rFonts w:ascii="Arial" w:hAnsi="Arial" w:cs="Arial"/>
          <w:sz w:val="20"/>
          <w:szCs w:val="20"/>
          <w:highlight w:val="yellow"/>
          <w:lang w:val="pt-BR"/>
        </w:rPr>
        <w:t>Agricultural Socio-Economics Journal.23(1):59-68.</w:t>
      </w:r>
    </w:p>
    <w:p w14:paraId="25A19506" w14:textId="77777777" w:rsidR="00F302A0" w:rsidRPr="005D43BC" w:rsidRDefault="00DA25EC" w:rsidP="00F302A0">
      <w:pPr>
        <w:pStyle w:val="BodyText"/>
        <w:numPr>
          <w:ilvl w:val="0"/>
          <w:numId w:val="1"/>
        </w:numPr>
        <w:spacing w:before="140"/>
        <w:ind w:right="-14"/>
        <w:jc w:val="both"/>
        <w:rPr>
          <w:rFonts w:ascii="Arial" w:hAnsi="Arial" w:cs="Arial"/>
          <w:sz w:val="20"/>
          <w:szCs w:val="20"/>
          <w:highlight w:val="yellow"/>
          <w:lang w:val="pt-BR"/>
        </w:rPr>
      </w:pPr>
      <w:hyperlink r:id="rId11">
        <w:r w:rsidR="00F302A0" w:rsidRPr="005D43BC">
          <w:rPr>
            <w:rFonts w:ascii="Arial" w:hAnsi="Arial" w:cs="Arial"/>
            <w:sz w:val="20"/>
            <w:szCs w:val="20"/>
            <w:highlight w:val="yellow"/>
          </w:rPr>
          <w:t>Kumar, N.</w:t>
        </w:r>
      </w:hyperlink>
      <w:r w:rsidR="00F302A0" w:rsidRPr="005D43BC">
        <w:rPr>
          <w:rFonts w:ascii="Arial" w:hAnsi="Arial" w:cs="Arial"/>
          <w:sz w:val="20"/>
          <w:szCs w:val="20"/>
          <w:highlight w:val="yellow"/>
        </w:rPr>
        <w:t xml:space="preserve"> and </w:t>
      </w:r>
      <w:hyperlink r:id="rId12">
        <w:r w:rsidR="00F302A0" w:rsidRPr="005D43BC">
          <w:rPr>
            <w:rFonts w:ascii="Arial" w:hAnsi="Arial" w:cs="Arial"/>
            <w:sz w:val="20"/>
            <w:szCs w:val="20"/>
            <w:highlight w:val="yellow"/>
          </w:rPr>
          <w:t>Kapoor, S.</w:t>
        </w:r>
      </w:hyperlink>
      <w:r w:rsidR="00F302A0" w:rsidRPr="005D43BC">
        <w:rPr>
          <w:rFonts w:ascii="Arial" w:hAnsi="Arial" w:cs="Arial"/>
          <w:sz w:val="20"/>
          <w:szCs w:val="20"/>
          <w:highlight w:val="yellow"/>
        </w:rPr>
        <w:t xml:space="preserve"> 2017, Extensiveness of farmers buying process of </w:t>
      </w:r>
      <w:proofErr w:type="spellStart"/>
      <w:r w:rsidR="00F302A0" w:rsidRPr="005D43BC">
        <w:rPr>
          <w:rFonts w:ascii="Arial" w:hAnsi="Arial" w:cs="Arial"/>
          <w:sz w:val="20"/>
          <w:szCs w:val="20"/>
          <w:highlight w:val="yellow"/>
        </w:rPr>
        <w:t>agri</w:t>
      </w:r>
      <w:proofErr w:type="spellEnd"/>
      <w:r w:rsidR="00F302A0" w:rsidRPr="005D43BC">
        <w:rPr>
          <w:rFonts w:ascii="Arial" w:hAnsi="Arial" w:cs="Arial"/>
          <w:sz w:val="20"/>
          <w:szCs w:val="20"/>
          <w:highlight w:val="yellow"/>
        </w:rPr>
        <w:t xml:space="preserve">-inputs in India: implications for marketing, </w:t>
      </w:r>
      <w:hyperlink r:id="rId13">
        <w:r w:rsidR="00F302A0" w:rsidRPr="005D43BC">
          <w:rPr>
            <w:rFonts w:ascii="Arial" w:hAnsi="Arial" w:cs="Arial"/>
            <w:sz w:val="20"/>
            <w:szCs w:val="20"/>
            <w:highlight w:val="yellow"/>
          </w:rPr>
          <w:t>Journal of Agribusiness in Developing and</w:t>
        </w:r>
      </w:hyperlink>
      <w:r w:rsidR="00F302A0" w:rsidRPr="005D43BC">
        <w:rPr>
          <w:rFonts w:ascii="Arial" w:hAnsi="Arial" w:cs="Arial"/>
          <w:sz w:val="20"/>
          <w:szCs w:val="20"/>
          <w:highlight w:val="yellow"/>
        </w:rPr>
        <w:t xml:space="preserve"> </w:t>
      </w:r>
      <w:hyperlink r:id="rId14">
        <w:r w:rsidR="00F302A0" w:rsidRPr="005D43BC">
          <w:rPr>
            <w:rFonts w:ascii="Arial" w:hAnsi="Arial" w:cs="Arial"/>
            <w:sz w:val="20"/>
            <w:szCs w:val="20"/>
            <w:highlight w:val="yellow"/>
          </w:rPr>
          <w:t>Emerging Economies,</w:t>
        </w:r>
      </w:hyperlink>
      <w:r w:rsidR="00F302A0" w:rsidRPr="005D43BC">
        <w:rPr>
          <w:rFonts w:ascii="Arial" w:hAnsi="Arial" w:cs="Arial"/>
          <w:sz w:val="20"/>
          <w:szCs w:val="20"/>
          <w:highlight w:val="yellow"/>
        </w:rPr>
        <w:t xml:space="preserve"> Vol. 7 No. 1, pp. 35-51. </w:t>
      </w:r>
      <w:hyperlink r:id="rId15">
        <w:r w:rsidR="00F302A0" w:rsidRPr="005D43BC">
          <w:rPr>
            <w:rStyle w:val="Hyperlink"/>
            <w:highlight w:val="yellow"/>
            <w:lang w:val="pt-BR"/>
          </w:rPr>
          <w:t>https://doi.org/10.1108/JADEE-02-</w:t>
        </w:r>
      </w:hyperlink>
      <w:hyperlink r:id="rId16">
        <w:r w:rsidR="00F302A0" w:rsidRPr="005D43BC">
          <w:rPr>
            <w:rStyle w:val="Hyperlink"/>
            <w:highlight w:val="yellow"/>
            <w:lang w:val="pt-BR"/>
          </w:rPr>
          <w:t>2015-0013</w:t>
        </w:r>
      </w:hyperlink>
    </w:p>
    <w:p w14:paraId="38DC8D34" w14:textId="77777777" w:rsidR="00F302A0" w:rsidRPr="005D43BC" w:rsidRDefault="00F302A0" w:rsidP="00F302A0">
      <w:pPr>
        <w:pStyle w:val="BodyText"/>
        <w:numPr>
          <w:ilvl w:val="0"/>
          <w:numId w:val="1"/>
        </w:numPr>
        <w:spacing w:before="140"/>
        <w:ind w:right="-14"/>
        <w:jc w:val="both"/>
        <w:rPr>
          <w:rFonts w:ascii="Arial" w:hAnsi="Arial" w:cs="Arial"/>
          <w:sz w:val="20"/>
          <w:szCs w:val="20"/>
          <w:highlight w:val="yellow"/>
          <w:lang w:val="pt-BR"/>
        </w:rPr>
      </w:pPr>
      <w:r w:rsidRPr="005D43BC">
        <w:rPr>
          <w:rFonts w:ascii="Arial" w:hAnsi="Arial" w:cs="Arial"/>
          <w:sz w:val="20"/>
          <w:szCs w:val="20"/>
          <w:highlight w:val="yellow"/>
        </w:rPr>
        <w:t xml:space="preserve">Manasa, K., Jirli, B., </w:t>
      </w:r>
      <w:proofErr w:type="spellStart"/>
      <w:r w:rsidRPr="005D43BC">
        <w:rPr>
          <w:rFonts w:ascii="Arial" w:hAnsi="Arial" w:cs="Arial"/>
          <w:sz w:val="20"/>
          <w:szCs w:val="20"/>
          <w:highlight w:val="yellow"/>
        </w:rPr>
        <w:t>Srishailam</w:t>
      </w:r>
      <w:proofErr w:type="spellEnd"/>
      <w:r w:rsidRPr="005D43BC">
        <w:rPr>
          <w:rFonts w:ascii="Arial" w:hAnsi="Arial" w:cs="Arial"/>
          <w:sz w:val="20"/>
          <w:szCs w:val="20"/>
          <w:highlight w:val="yellow"/>
        </w:rPr>
        <w:t xml:space="preserve">, B. and Ravi, G., 2023. A Critical Study on Availability of Agricultural Inputs with the Agri Input Dealers of </w:t>
      </w:r>
      <w:proofErr w:type="spellStart"/>
      <w:r w:rsidRPr="005D43BC">
        <w:rPr>
          <w:rFonts w:ascii="Arial" w:hAnsi="Arial" w:cs="Arial"/>
          <w:sz w:val="20"/>
          <w:szCs w:val="20"/>
          <w:highlight w:val="yellow"/>
        </w:rPr>
        <w:t>Nagarkarnool</w:t>
      </w:r>
      <w:proofErr w:type="spellEnd"/>
      <w:r w:rsidRPr="005D43BC">
        <w:rPr>
          <w:rFonts w:ascii="Arial" w:hAnsi="Arial" w:cs="Arial"/>
          <w:sz w:val="20"/>
          <w:szCs w:val="20"/>
          <w:highlight w:val="yellow"/>
        </w:rPr>
        <w:t xml:space="preserve"> and </w:t>
      </w:r>
      <w:proofErr w:type="spellStart"/>
      <w:r w:rsidRPr="005D43BC">
        <w:rPr>
          <w:rFonts w:ascii="Arial" w:hAnsi="Arial" w:cs="Arial"/>
          <w:sz w:val="20"/>
          <w:szCs w:val="20"/>
          <w:highlight w:val="yellow"/>
        </w:rPr>
        <w:t>Wanaparthy</w:t>
      </w:r>
      <w:proofErr w:type="spellEnd"/>
      <w:r w:rsidRPr="005D43BC">
        <w:rPr>
          <w:rFonts w:ascii="Arial" w:hAnsi="Arial" w:cs="Arial"/>
          <w:sz w:val="20"/>
          <w:szCs w:val="20"/>
          <w:highlight w:val="yellow"/>
        </w:rPr>
        <w:t xml:space="preserve"> Districts of Telangana State, India. </w:t>
      </w:r>
      <w:r w:rsidRPr="005D43BC">
        <w:rPr>
          <w:rFonts w:ascii="Arial" w:hAnsi="Arial" w:cs="Arial"/>
          <w:sz w:val="20"/>
          <w:szCs w:val="20"/>
          <w:highlight w:val="yellow"/>
          <w:lang w:val="pt-BR"/>
        </w:rPr>
        <w:t>Asian Journal of Agricultural Extension, Economics &amp; Sociology, 41(3):61-68.</w:t>
      </w:r>
    </w:p>
    <w:p w14:paraId="3518317C" w14:textId="59FA2B1D" w:rsidR="00F302A0" w:rsidRPr="005D43BC" w:rsidRDefault="00F302A0" w:rsidP="00F302A0">
      <w:pPr>
        <w:pStyle w:val="BodyText"/>
        <w:numPr>
          <w:ilvl w:val="0"/>
          <w:numId w:val="1"/>
        </w:numPr>
        <w:spacing w:before="140"/>
        <w:ind w:right="-14"/>
        <w:jc w:val="both"/>
        <w:rPr>
          <w:rStyle w:val="Hyperlink"/>
          <w:rFonts w:ascii="Arial" w:hAnsi="Arial" w:cs="Arial"/>
          <w:sz w:val="20"/>
          <w:szCs w:val="20"/>
          <w:highlight w:val="yellow"/>
        </w:rPr>
      </w:pPr>
      <w:r w:rsidRPr="005D43BC">
        <w:rPr>
          <w:rFonts w:ascii="Arial" w:hAnsi="Arial" w:cs="Arial"/>
          <w:sz w:val="20"/>
          <w:szCs w:val="20"/>
          <w:highlight w:val="yellow"/>
        </w:rPr>
        <w:t>Padmaja, S. S., J, B. S., and Pal, S. 2020. cultural input markets in India – Recent policy reforms and</w:t>
      </w:r>
      <w:r w:rsidRPr="005D43BC">
        <w:rPr>
          <w:rFonts w:ascii="Arial" w:hAnsi="Arial" w:cs="Arial"/>
          <w:sz w:val="20"/>
          <w:szCs w:val="20"/>
          <w:highlight w:val="yellow"/>
        </w:rPr>
        <w:tab/>
        <w:t>way forward: A review. The Indian Journal of Agricultural Sciences. 90(6):1047-1053.</w:t>
      </w:r>
      <w:r w:rsidRPr="005D43BC">
        <w:rPr>
          <w:rFonts w:ascii="Arial" w:hAnsi="Arial" w:cs="Arial"/>
          <w:b/>
          <w:bCs/>
          <w:sz w:val="20"/>
          <w:szCs w:val="20"/>
          <w:highlight w:val="yellow"/>
          <w:u w:val="single"/>
        </w:rPr>
        <w:t xml:space="preserve"> </w:t>
      </w:r>
      <w:r w:rsidRPr="005D43BC">
        <w:rPr>
          <w:rFonts w:ascii="Arial" w:hAnsi="Arial" w:cs="Arial"/>
          <w:sz w:val="20"/>
          <w:szCs w:val="20"/>
          <w:highlight w:val="yellow"/>
          <w:u w:val="single"/>
          <w:lang w:val="pt-BR"/>
        </w:rPr>
        <w:fldChar w:fldCharType="begin"/>
      </w:r>
      <w:r w:rsidRPr="005D43BC">
        <w:rPr>
          <w:rFonts w:ascii="Arial" w:hAnsi="Arial" w:cs="Arial"/>
          <w:sz w:val="20"/>
          <w:szCs w:val="20"/>
          <w:highlight w:val="yellow"/>
          <w:u w:val="single"/>
        </w:rPr>
        <w:instrText>HYPERLINK "https://doi.org/10.56093/ijas.v90i6.104752"</w:instrText>
      </w:r>
      <w:r w:rsidRPr="005D43BC">
        <w:rPr>
          <w:rFonts w:ascii="Arial" w:hAnsi="Arial" w:cs="Arial"/>
          <w:sz w:val="20"/>
          <w:szCs w:val="20"/>
          <w:highlight w:val="yellow"/>
          <w:u w:val="single"/>
          <w:lang w:val="pt-BR"/>
        </w:rPr>
        <w:fldChar w:fldCharType="separate"/>
      </w:r>
      <w:r w:rsidRPr="005D43BC">
        <w:rPr>
          <w:rStyle w:val="Hyperlink"/>
          <w:rFonts w:ascii="Arial" w:hAnsi="Arial" w:cs="Arial"/>
          <w:sz w:val="20"/>
          <w:szCs w:val="20"/>
          <w:highlight w:val="yellow"/>
        </w:rPr>
        <w:t>https://doi.org/10.56093/ijas.v90i6.104752</w:t>
      </w:r>
    </w:p>
    <w:p w14:paraId="2C5291C8" w14:textId="0EBB4821" w:rsidR="00F302A0" w:rsidRPr="005D43BC" w:rsidRDefault="00F302A0" w:rsidP="00F302A0">
      <w:pPr>
        <w:pStyle w:val="BodyText"/>
        <w:numPr>
          <w:ilvl w:val="0"/>
          <w:numId w:val="1"/>
        </w:numPr>
        <w:spacing w:before="140"/>
        <w:ind w:right="-14"/>
        <w:jc w:val="both"/>
        <w:rPr>
          <w:rFonts w:ascii="Arial" w:hAnsi="Arial" w:cs="Arial"/>
          <w:sz w:val="20"/>
          <w:szCs w:val="20"/>
          <w:highlight w:val="yellow"/>
          <w:lang w:val="pt-BR"/>
        </w:rPr>
      </w:pPr>
      <w:r w:rsidRPr="005D43BC">
        <w:rPr>
          <w:rFonts w:ascii="Arial" w:hAnsi="Arial" w:cs="Arial"/>
          <w:sz w:val="20"/>
          <w:szCs w:val="20"/>
          <w:highlight w:val="yellow"/>
          <w:u w:val="single"/>
          <w:lang w:val="pt-BR"/>
        </w:rPr>
        <w:fldChar w:fldCharType="end"/>
      </w:r>
      <w:r w:rsidRPr="005D43BC">
        <w:rPr>
          <w:rFonts w:ascii="Arial" w:hAnsi="Arial" w:cs="Arial"/>
          <w:sz w:val="20"/>
          <w:szCs w:val="20"/>
          <w:highlight w:val="yellow"/>
        </w:rPr>
        <w:t xml:space="preserve">Pandey, A., 2018. </w:t>
      </w:r>
      <w:proofErr w:type="spellStart"/>
      <w:r w:rsidRPr="005D43BC">
        <w:rPr>
          <w:rFonts w:ascii="Arial" w:hAnsi="Arial" w:cs="Arial"/>
          <w:sz w:val="20"/>
          <w:szCs w:val="20"/>
          <w:highlight w:val="yellow"/>
        </w:rPr>
        <w:t>Disparties</w:t>
      </w:r>
      <w:proofErr w:type="spellEnd"/>
      <w:r w:rsidRPr="005D43BC">
        <w:rPr>
          <w:rFonts w:ascii="Arial" w:hAnsi="Arial" w:cs="Arial"/>
          <w:sz w:val="20"/>
          <w:szCs w:val="20"/>
          <w:highlight w:val="yellow"/>
        </w:rPr>
        <w:t xml:space="preserve"> in agricultural inputs in Ambedkar Nagar district: A block wise analysis. </w:t>
      </w:r>
      <w:r w:rsidRPr="005D43BC">
        <w:rPr>
          <w:rFonts w:ascii="Arial" w:hAnsi="Arial" w:cs="Arial"/>
          <w:sz w:val="20"/>
          <w:szCs w:val="20"/>
          <w:highlight w:val="yellow"/>
          <w:lang w:val="pt-BR"/>
        </w:rPr>
        <w:t>International Journal of Reviews and Research in Social Sciences. 6(1):67- 70.</w:t>
      </w:r>
    </w:p>
    <w:p w14:paraId="01A9563F" w14:textId="77777777" w:rsidR="00F302A0" w:rsidRPr="005D43BC" w:rsidRDefault="00F302A0" w:rsidP="00F302A0">
      <w:pPr>
        <w:pStyle w:val="BodyText"/>
        <w:numPr>
          <w:ilvl w:val="0"/>
          <w:numId w:val="1"/>
        </w:numPr>
        <w:spacing w:before="140"/>
        <w:ind w:right="-14"/>
        <w:jc w:val="both"/>
        <w:rPr>
          <w:rFonts w:ascii="Arial" w:hAnsi="Arial" w:cs="Arial"/>
          <w:sz w:val="20"/>
          <w:szCs w:val="20"/>
          <w:highlight w:val="yellow"/>
          <w:lang w:val="pt-BR"/>
        </w:rPr>
      </w:pPr>
      <w:r w:rsidRPr="005D43BC">
        <w:rPr>
          <w:rFonts w:ascii="Arial" w:hAnsi="Arial" w:cs="Arial"/>
          <w:sz w:val="20"/>
          <w:szCs w:val="20"/>
          <w:highlight w:val="yellow"/>
        </w:rPr>
        <w:t xml:space="preserve">Patil, K., Prasad, L. and Desai, N., 2016. Organizational climate and its influence on </w:t>
      </w:r>
      <w:proofErr w:type="spellStart"/>
      <w:r w:rsidRPr="005D43BC">
        <w:rPr>
          <w:rFonts w:ascii="Arial" w:hAnsi="Arial" w:cs="Arial"/>
          <w:sz w:val="20"/>
          <w:szCs w:val="20"/>
          <w:highlight w:val="yellow"/>
        </w:rPr>
        <w:t>hrm</w:t>
      </w:r>
      <w:proofErr w:type="spellEnd"/>
      <w:r w:rsidRPr="005D43BC">
        <w:rPr>
          <w:rFonts w:ascii="Arial" w:hAnsi="Arial" w:cs="Arial"/>
          <w:sz w:val="20"/>
          <w:szCs w:val="20"/>
          <w:highlight w:val="yellow"/>
        </w:rPr>
        <w:t xml:space="preserve"> practices and organizational outcomes with special reference to it sector. </w:t>
      </w:r>
      <w:r w:rsidRPr="005D43BC">
        <w:rPr>
          <w:rFonts w:ascii="Arial" w:hAnsi="Arial" w:cs="Arial"/>
          <w:sz w:val="20"/>
          <w:szCs w:val="20"/>
          <w:highlight w:val="yellow"/>
          <w:lang w:val="pt-BR"/>
        </w:rPr>
        <w:t>The Online Journal of Distance Education and e-Learning, 11(2).</w:t>
      </w:r>
    </w:p>
    <w:p w14:paraId="23E66D7D" w14:textId="77777777" w:rsidR="00F302A0" w:rsidRPr="005D43BC" w:rsidRDefault="00F302A0" w:rsidP="00F302A0">
      <w:pPr>
        <w:pStyle w:val="BodyText"/>
        <w:numPr>
          <w:ilvl w:val="0"/>
          <w:numId w:val="1"/>
        </w:numPr>
        <w:spacing w:before="140"/>
        <w:ind w:right="-14"/>
        <w:jc w:val="both"/>
        <w:rPr>
          <w:rFonts w:ascii="Arial" w:hAnsi="Arial" w:cs="Arial"/>
          <w:sz w:val="20"/>
          <w:szCs w:val="20"/>
          <w:highlight w:val="yellow"/>
          <w:lang w:val="pt-BR"/>
        </w:rPr>
      </w:pPr>
      <w:proofErr w:type="spellStart"/>
      <w:r w:rsidRPr="005D43BC">
        <w:rPr>
          <w:rFonts w:ascii="Arial" w:hAnsi="Arial" w:cs="Arial"/>
          <w:sz w:val="20"/>
          <w:szCs w:val="20"/>
          <w:highlight w:val="yellow"/>
        </w:rPr>
        <w:t>Salokhe</w:t>
      </w:r>
      <w:proofErr w:type="spellEnd"/>
      <w:r w:rsidRPr="005D43BC">
        <w:rPr>
          <w:rFonts w:ascii="Arial" w:hAnsi="Arial" w:cs="Arial"/>
          <w:sz w:val="20"/>
          <w:szCs w:val="20"/>
          <w:highlight w:val="yellow"/>
        </w:rPr>
        <w:t xml:space="preserve">, S. S. "Responsible agricultural inputs marketing: A key to save environment." </w:t>
      </w:r>
      <w:r w:rsidRPr="005D43BC">
        <w:rPr>
          <w:rFonts w:ascii="Arial" w:hAnsi="Arial" w:cs="Arial"/>
          <w:sz w:val="20"/>
          <w:szCs w:val="20"/>
          <w:highlight w:val="yellow"/>
          <w:lang w:val="pt-BR"/>
        </w:rPr>
        <w:t>Indian Journal of Agricultural Research 53.1 (2019): 39-44.</w:t>
      </w:r>
    </w:p>
    <w:p w14:paraId="7472E9DC" w14:textId="77777777" w:rsidR="00F302A0" w:rsidRPr="005D43BC" w:rsidRDefault="00F302A0" w:rsidP="00F302A0">
      <w:pPr>
        <w:pStyle w:val="BodyText"/>
        <w:numPr>
          <w:ilvl w:val="0"/>
          <w:numId w:val="1"/>
        </w:numPr>
        <w:spacing w:before="140"/>
        <w:ind w:right="-14"/>
        <w:jc w:val="both"/>
        <w:rPr>
          <w:rFonts w:ascii="Arial" w:hAnsi="Arial" w:cs="Arial"/>
          <w:sz w:val="20"/>
          <w:szCs w:val="20"/>
          <w:highlight w:val="yellow"/>
          <w:lang w:val="pt-BR"/>
        </w:rPr>
      </w:pPr>
      <w:r w:rsidRPr="005D43BC">
        <w:rPr>
          <w:rFonts w:ascii="Arial" w:hAnsi="Arial" w:cs="Arial"/>
          <w:sz w:val="20"/>
          <w:szCs w:val="20"/>
          <w:highlight w:val="yellow"/>
        </w:rPr>
        <w:t xml:space="preserve">Senapati, P. 2014. A study of agricultural inputs marketing in India. </w:t>
      </w:r>
      <w:r w:rsidRPr="005D43BC">
        <w:rPr>
          <w:rFonts w:ascii="Arial" w:hAnsi="Arial" w:cs="Arial"/>
          <w:sz w:val="20"/>
          <w:szCs w:val="20"/>
          <w:highlight w:val="yellow"/>
          <w:lang w:val="pt-BR"/>
        </w:rPr>
        <w:t>Indian Streams Research Journal. 4(5): 1-6.</w:t>
      </w:r>
    </w:p>
    <w:p w14:paraId="067303FD" w14:textId="77777777" w:rsidR="00F302A0" w:rsidRPr="005D43BC" w:rsidRDefault="00F302A0" w:rsidP="00F302A0">
      <w:pPr>
        <w:pStyle w:val="BodyText"/>
        <w:numPr>
          <w:ilvl w:val="0"/>
          <w:numId w:val="1"/>
        </w:numPr>
        <w:spacing w:before="140"/>
        <w:ind w:right="-14"/>
        <w:jc w:val="both"/>
        <w:rPr>
          <w:rFonts w:ascii="Arial" w:hAnsi="Arial" w:cs="Arial"/>
          <w:sz w:val="20"/>
          <w:szCs w:val="20"/>
          <w:highlight w:val="yellow"/>
          <w:lang w:val="pt-BR"/>
        </w:rPr>
      </w:pPr>
      <w:r w:rsidRPr="005D43BC">
        <w:rPr>
          <w:rFonts w:ascii="Arial" w:hAnsi="Arial" w:cs="Arial"/>
          <w:sz w:val="20"/>
          <w:szCs w:val="20"/>
          <w:highlight w:val="yellow"/>
        </w:rPr>
        <w:t xml:space="preserve">Singh Sukhpal. 2014. Agribusiness Franchising in India: Experience and Potential, W.P. No. 2014-12-09. </w:t>
      </w:r>
      <w:r w:rsidRPr="005D43BC">
        <w:rPr>
          <w:rFonts w:ascii="Arial" w:hAnsi="Arial" w:cs="Arial"/>
          <w:sz w:val="20"/>
          <w:szCs w:val="20"/>
          <w:highlight w:val="yellow"/>
          <w:lang w:val="pt-BR"/>
        </w:rPr>
        <w:t>Centre for Management in Agriculture. IIM, Ahmedabad. 3-13.</w:t>
      </w:r>
    </w:p>
    <w:p w14:paraId="12445C3C" w14:textId="5919B618" w:rsidR="00566BBE" w:rsidRPr="005D43BC" w:rsidRDefault="00F302A0" w:rsidP="00F302A0">
      <w:pPr>
        <w:pStyle w:val="BodyText"/>
        <w:numPr>
          <w:ilvl w:val="0"/>
          <w:numId w:val="1"/>
        </w:numPr>
        <w:spacing w:before="140"/>
        <w:ind w:right="-14"/>
        <w:jc w:val="both"/>
        <w:rPr>
          <w:rFonts w:ascii="Arial" w:hAnsi="Arial" w:cs="Arial"/>
          <w:sz w:val="20"/>
          <w:szCs w:val="20"/>
          <w:highlight w:val="yellow"/>
          <w:lang w:val="pt-BR"/>
        </w:rPr>
      </w:pPr>
      <w:r w:rsidRPr="005D43BC">
        <w:rPr>
          <w:rFonts w:ascii="Arial" w:hAnsi="Arial" w:cs="Arial"/>
          <w:sz w:val="20"/>
          <w:szCs w:val="20"/>
          <w:highlight w:val="yellow"/>
        </w:rPr>
        <w:t xml:space="preserve">Singh, S., Singh, S. and Ghosh, 2018. Institutional Innovations in the Delivery of Farm Services in India (Vol. 246). </w:t>
      </w:r>
      <w:r w:rsidRPr="005D43BC">
        <w:rPr>
          <w:rFonts w:ascii="Arial" w:hAnsi="Arial" w:cs="Arial"/>
          <w:sz w:val="20"/>
          <w:szCs w:val="20"/>
          <w:highlight w:val="yellow"/>
          <w:lang w:val="pt-BR"/>
        </w:rPr>
        <w:t>Springer.</w:t>
      </w:r>
    </w:p>
    <w:commentRangeEnd w:id="14"/>
    <w:p w14:paraId="1556A516" w14:textId="77777777" w:rsidR="00566BBE" w:rsidRPr="00566BBE" w:rsidRDefault="005D43BC" w:rsidP="002F478E">
      <w:pPr>
        <w:pStyle w:val="Body"/>
        <w:spacing w:after="0"/>
        <w:rPr>
          <w:rFonts w:ascii="Arial" w:hAnsi="Arial" w:cs="Arial"/>
          <w:iCs/>
        </w:rPr>
      </w:pPr>
      <w:r>
        <w:rPr>
          <w:rStyle w:val="CommentReference"/>
          <w:rFonts w:ascii="Arial" w:eastAsiaTheme="minorHAnsi" w:hAnsi="Arial" w:cstheme="majorBidi"/>
          <w:spacing w:val="-10"/>
          <w:kern w:val="28"/>
          <w:lang w:bidi="te-IN"/>
          <w14:ligatures w14:val="standardContextual"/>
        </w:rPr>
        <w:commentReference w:id="14"/>
      </w:r>
    </w:p>
    <w:p w14:paraId="3D24AB62" w14:textId="77777777" w:rsidR="00A70C4B" w:rsidRPr="00A70C4B" w:rsidRDefault="00A70C4B" w:rsidP="00A70C4B"/>
    <w:sectPr w:rsidR="00A70C4B" w:rsidRPr="00A70C4B" w:rsidSect="007043F0">
      <w:headerReference w:type="even" r:id="rId17"/>
      <w:headerReference w:type="default" r:id="rId18"/>
      <w:footerReference w:type="even" r:id="rId19"/>
      <w:footerReference w:type="default" r:id="rId20"/>
      <w:headerReference w:type="first" r:id="rId21"/>
      <w:footerReference w:type="first" r:id="rId22"/>
      <w:pgSz w:w="12240" w:h="15840"/>
      <w:pgMar w:top="1440" w:right="1871" w:bottom="2019" w:left="2019"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5-08-09T12:29:00Z" w:initials="a">
    <w:p w14:paraId="176E1A60" w14:textId="2F5FE9D1" w:rsidR="005D43BC" w:rsidRDefault="005D43BC">
      <w:pPr>
        <w:pStyle w:val="CommentText"/>
      </w:pPr>
      <w:r>
        <w:rPr>
          <w:rStyle w:val="CommentReference"/>
        </w:rPr>
        <w:annotationRef/>
      </w:r>
      <w:r>
        <w:t>Add discussion to this part</w:t>
      </w:r>
    </w:p>
  </w:comment>
  <w:comment w:id="2" w:author="admin" w:date="2025-08-09T12:03:00Z" w:initials="a">
    <w:p w14:paraId="1BAE006E" w14:textId="3FDC8BE6" w:rsidR="00743225" w:rsidRDefault="00743225">
      <w:pPr>
        <w:pStyle w:val="CommentText"/>
      </w:pPr>
      <w:r>
        <w:rPr>
          <w:rStyle w:val="CommentReference"/>
        </w:rPr>
        <w:annotationRef/>
      </w:r>
      <w:r>
        <w:t xml:space="preserve">Keep them </w:t>
      </w:r>
      <w:proofErr w:type="spellStart"/>
      <w:r>
        <w:t>alphabatically</w:t>
      </w:r>
      <w:proofErr w:type="spellEnd"/>
    </w:p>
  </w:comment>
  <w:comment w:id="3" w:author="admin" w:date="2025-08-09T12:03:00Z" w:initials="a">
    <w:p w14:paraId="0AEFDC9C" w14:textId="4AA213C4" w:rsidR="00743225" w:rsidRDefault="00743225">
      <w:pPr>
        <w:pStyle w:val="CommentText"/>
      </w:pPr>
      <w:r>
        <w:rPr>
          <w:rStyle w:val="CommentReference"/>
        </w:rPr>
        <w:annotationRef/>
      </w:r>
      <w:r>
        <w:t>Write in words as per cent</w:t>
      </w:r>
    </w:p>
  </w:comment>
  <w:comment w:id="4" w:author="admin" w:date="2025-08-09T12:05:00Z" w:initials="a">
    <w:p w14:paraId="6D6D6C95" w14:textId="08DA7A2E" w:rsidR="00743225" w:rsidRDefault="00743225">
      <w:pPr>
        <w:pStyle w:val="CommentText"/>
      </w:pPr>
      <w:r>
        <w:rPr>
          <w:rStyle w:val="CommentReference"/>
        </w:rPr>
        <w:annotationRef/>
      </w:r>
      <w:r>
        <w:t>Write in words</w:t>
      </w:r>
    </w:p>
  </w:comment>
  <w:comment w:id="5" w:author="admin" w:date="2025-08-09T12:04:00Z" w:initials="a">
    <w:p w14:paraId="2B9BFDBF" w14:textId="74D6BF15" w:rsidR="00743225" w:rsidRDefault="00743225">
      <w:pPr>
        <w:pStyle w:val="CommentText"/>
      </w:pPr>
      <w:r>
        <w:rPr>
          <w:rStyle w:val="CommentReference"/>
        </w:rPr>
        <w:annotationRef/>
      </w:r>
      <w:r>
        <w:t>Write it as four per cent</w:t>
      </w:r>
    </w:p>
  </w:comment>
  <w:comment w:id="6" w:author="admin" w:date="2025-08-09T12:11:00Z" w:initials="a">
    <w:p w14:paraId="586DD7FF" w14:textId="678D3C9D" w:rsidR="00743225" w:rsidRDefault="00743225">
      <w:pPr>
        <w:pStyle w:val="CommentText"/>
      </w:pPr>
      <w:r>
        <w:rPr>
          <w:rStyle w:val="CommentReference"/>
        </w:rPr>
        <w:annotationRef/>
      </w:r>
      <w:r>
        <w:t>Check it once</w:t>
      </w:r>
    </w:p>
  </w:comment>
  <w:comment w:id="7" w:author="admin" w:date="2025-08-09T12:08:00Z" w:initials="a">
    <w:p w14:paraId="408DF833" w14:textId="7C6C0E4F" w:rsidR="00743225" w:rsidRDefault="00743225">
      <w:pPr>
        <w:pStyle w:val="CommentText"/>
      </w:pPr>
      <w:r>
        <w:rPr>
          <w:rStyle w:val="CommentReference"/>
        </w:rPr>
        <w:annotationRef/>
      </w:r>
      <w:r>
        <w:t>Both the reasons are same how can it possible? And the results are different. Verify and make it correct</w:t>
      </w:r>
    </w:p>
  </w:comment>
  <w:comment w:id="8" w:author="admin" w:date="2025-08-09T12:29:00Z" w:initials="a">
    <w:p w14:paraId="0A99307C" w14:textId="3F0755A9" w:rsidR="005D43BC" w:rsidRDefault="005D43BC">
      <w:pPr>
        <w:pStyle w:val="CommentText"/>
      </w:pPr>
      <w:r>
        <w:rPr>
          <w:rStyle w:val="CommentReference"/>
        </w:rPr>
        <w:annotationRef/>
      </w:r>
      <w:r>
        <w:t>Write discussion elaborately with quoting other studies</w:t>
      </w:r>
    </w:p>
  </w:comment>
  <w:comment w:id="9" w:author="admin" w:date="2025-08-09T12:13:00Z" w:initials="a">
    <w:p w14:paraId="42BB2202" w14:textId="41732788" w:rsidR="00876051" w:rsidRDefault="00876051">
      <w:pPr>
        <w:pStyle w:val="CommentText"/>
      </w:pPr>
      <w:r>
        <w:rPr>
          <w:rStyle w:val="CommentReference"/>
        </w:rPr>
        <w:annotationRef/>
      </w:r>
      <w:r>
        <w:t>Check does this word suits</w:t>
      </w:r>
    </w:p>
  </w:comment>
  <w:comment w:id="10" w:author="admin" w:date="2025-08-09T12:14:00Z" w:initials="a">
    <w:p w14:paraId="79C0723B" w14:textId="4880F371" w:rsidR="00876051" w:rsidRDefault="00876051">
      <w:pPr>
        <w:pStyle w:val="CommentText"/>
      </w:pPr>
      <w:r>
        <w:rPr>
          <w:rStyle w:val="CommentReference"/>
        </w:rPr>
        <w:annotationRef/>
      </w:r>
      <w:r>
        <w:t xml:space="preserve">Do check the statements some statements are looking </w:t>
      </w:r>
      <w:proofErr w:type="spellStart"/>
      <w:r>
        <w:t>contravesial</w:t>
      </w:r>
      <w:proofErr w:type="spellEnd"/>
    </w:p>
  </w:comment>
  <w:comment w:id="11" w:author="admin" w:date="2025-08-09T12:21:00Z" w:initials="a">
    <w:p w14:paraId="16080627" w14:textId="738CD058" w:rsidR="00876051" w:rsidRDefault="00876051">
      <w:pPr>
        <w:pStyle w:val="CommentText"/>
      </w:pPr>
      <w:r>
        <w:rPr>
          <w:rStyle w:val="CommentReference"/>
        </w:rPr>
        <w:annotationRef/>
      </w:r>
      <w:r>
        <w:t>Specify the reasons and give references of other studies</w:t>
      </w:r>
    </w:p>
  </w:comment>
  <w:comment w:id="12" w:author="admin" w:date="2025-08-09T12:22:00Z" w:initials="a">
    <w:p w14:paraId="7C21B681" w14:textId="07E1FED1" w:rsidR="00876051" w:rsidRDefault="00876051">
      <w:pPr>
        <w:pStyle w:val="CommentText"/>
      </w:pPr>
      <w:r>
        <w:rPr>
          <w:rStyle w:val="CommentReference"/>
        </w:rPr>
        <w:annotationRef/>
      </w:r>
      <w:r>
        <w:t xml:space="preserve">Its </w:t>
      </w:r>
      <w:r w:rsidR="005D43BC">
        <w:t>look like AI generated, look into it</w:t>
      </w:r>
    </w:p>
  </w:comment>
  <w:comment w:id="13" w:author="admin" w:date="2025-08-09T12:23:00Z" w:initials="a">
    <w:p w14:paraId="03F93A3F" w14:textId="17E1CD84" w:rsidR="005D43BC" w:rsidRDefault="005D43BC">
      <w:pPr>
        <w:pStyle w:val="CommentText"/>
      </w:pPr>
      <w:r>
        <w:rPr>
          <w:rStyle w:val="CommentReference"/>
        </w:rPr>
        <w:annotationRef/>
      </w:r>
      <w:r>
        <w:t>Add policy recommendations to conclusion part it will be better</w:t>
      </w:r>
    </w:p>
  </w:comment>
  <w:comment w:id="14" w:author="admin" w:date="2025-08-09T12:25:00Z" w:initials="a">
    <w:p w14:paraId="025D71B4" w14:textId="77777777" w:rsidR="005D43BC" w:rsidRDefault="005D43BC">
      <w:pPr>
        <w:pStyle w:val="CommentText"/>
      </w:pPr>
      <w:r>
        <w:rPr>
          <w:rStyle w:val="CommentReference"/>
        </w:rPr>
        <w:annotationRef/>
      </w:r>
      <w:r>
        <w:t>Verify all the references are in format. Write it as per the journal reference guidelines. Journal names are not in italics, some references are not showing page numbers. Look into comma and full stop (punctuations) in references</w:t>
      </w:r>
    </w:p>
    <w:p w14:paraId="127663B8" w14:textId="0A6CCA4A" w:rsidR="005D43BC" w:rsidRDefault="005D43BC">
      <w:pPr>
        <w:pStyle w:val="CommentText"/>
      </w:pPr>
      <w:r>
        <w:t>Quote there references in the result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6E1A60" w15:done="0"/>
  <w15:commentEx w15:paraId="1BAE006E" w15:done="0"/>
  <w15:commentEx w15:paraId="0AEFDC9C" w15:done="0"/>
  <w15:commentEx w15:paraId="6D6D6C95" w15:done="0"/>
  <w15:commentEx w15:paraId="2B9BFDBF" w15:done="0"/>
  <w15:commentEx w15:paraId="586DD7FF" w15:done="0"/>
  <w15:commentEx w15:paraId="408DF833" w15:done="0"/>
  <w15:commentEx w15:paraId="0A99307C" w15:done="0"/>
  <w15:commentEx w15:paraId="42BB2202" w15:done="0"/>
  <w15:commentEx w15:paraId="79C0723B" w15:done="0"/>
  <w15:commentEx w15:paraId="16080627" w15:done="0"/>
  <w15:commentEx w15:paraId="7C21B681" w15:done="0"/>
  <w15:commentEx w15:paraId="03F93A3F" w15:done="0"/>
  <w15:commentEx w15:paraId="127663B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CBE05" w14:textId="77777777" w:rsidR="00DA25EC" w:rsidRDefault="00DA25EC" w:rsidP="005D7C74">
      <w:pPr>
        <w:spacing w:after="0" w:line="240" w:lineRule="auto"/>
      </w:pPr>
      <w:r>
        <w:separator/>
      </w:r>
    </w:p>
  </w:endnote>
  <w:endnote w:type="continuationSeparator" w:id="0">
    <w:p w14:paraId="0679CC3E" w14:textId="77777777" w:rsidR="00DA25EC" w:rsidRDefault="00DA25EC" w:rsidP="005D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D88E" w14:textId="77777777" w:rsidR="003C7E48" w:rsidRDefault="003C7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CFEE" w14:textId="77777777" w:rsidR="003C7E48" w:rsidRDefault="003C7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A5124" w14:textId="77777777" w:rsidR="003C7E48" w:rsidRDefault="003C7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BA22F" w14:textId="77777777" w:rsidR="00DA25EC" w:rsidRDefault="00DA25EC" w:rsidP="005D7C74">
      <w:pPr>
        <w:spacing w:after="0" w:line="240" w:lineRule="auto"/>
      </w:pPr>
      <w:r>
        <w:separator/>
      </w:r>
    </w:p>
  </w:footnote>
  <w:footnote w:type="continuationSeparator" w:id="0">
    <w:p w14:paraId="25A4C24A" w14:textId="77777777" w:rsidR="00DA25EC" w:rsidRDefault="00DA25EC" w:rsidP="005D7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C64A7" w14:textId="5B3DD17E" w:rsidR="003C7E48" w:rsidRDefault="00DA25EC">
    <w:pPr>
      <w:pStyle w:val="Header"/>
    </w:pPr>
    <w:r>
      <w:rPr>
        <w:noProof/>
      </w:rPr>
      <w:pict w14:anchorId="5A932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7001" o:spid="_x0000_s2050" type="#_x0000_t136" style="position:absolute;margin-left:0;margin-top:0;width:529.7pt;height:58.8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0D5A0" w14:textId="480C0658" w:rsidR="003C7E48" w:rsidRDefault="00DA25EC">
    <w:pPr>
      <w:pStyle w:val="Header"/>
    </w:pPr>
    <w:r>
      <w:rPr>
        <w:noProof/>
      </w:rPr>
      <w:pict w14:anchorId="0ECC2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7002" o:spid="_x0000_s2051" type="#_x0000_t136" style="position:absolute;margin-left:0;margin-top:0;width:529.7pt;height:58.8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AC3EA" w14:textId="2361A506" w:rsidR="003C7E48" w:rsidRDefault="00DA25EC">
    <w:pPr>
      <w:pStyle w:val="Header"/>
    </w:pPr>
    <w:r>
      <w:rPr>
        <w:noProof/>
      </w:rPr>
      <w:pict w14:anchorId="57CE6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7000" o:spid="_x0000_s2049" type="#_x0000_t136" style="position:absolute;margin-left:0;margin-top:0;width:529.7pt;height:58.8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322AC"/>
    <w:multiLevelType w:val="hybridMultilevel"/>
    <w:tmpl w:val="6CC8C95E"/>
    <w:lvl w:ilvl="0" w:tplc="B9184E80">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C7"/>
    <w:rsid w:val="000A105C"/>
    <w:rsid w:val="001425EB"/>
    <w:rsid w:val="00263D17"/>
    <w:rsid w:val="00264808"/>
    <w:rsid w:val="002A49F9"/>
    <w:rsid w:val="002F478E"/>
    <w:rsid w:val="002F4B81"/>
    <w:rsid w:val="003807C7"/>
    <w:rsid w:val="003C7E48"/>
    <w:rsid w:val="00404CAC"/>
    <w:rsid w:val="00566BBE"/>
    <w:rsid w:val="0057366C"/>
    <w:rsid w:val="00577C83"/>
    <w:rsid w:val="005D43BC"/>
    <w:rsid w:val="005D7C74"/>
    <w:rsid w:val="007043F0"/>
    <w:rsid w:val="00743225"/>
    <w:rsid w:val="007C44E5"/>
    <w:rsid w:val="00814D1B"/>
    <w:rsid w:val="008502FF"/>
    <w:rsid w:val="00876051"/>
    <w:rsid w:val="00963F1D"/>
    <w:rsid w:val="00A15E11"/>
    <w:rsid w:val="00A70C4B"/>
    <w:rsid w:val="00B0788C"/>
    <w:rsid w:val="00BC5C50"/>
    <w:rsid w:val="00D671B6"/>
    <w:rsid w:val="00DA25EC"/>
    <w:rsid w:val="00E86CC5"/>
    <w:rsid w:val="00F302A0"/>
    <w:rsid w:val="00F36E8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B7D316"/>
  <w15:chartTrackingRefBased/>
  <w15:docId w15:val="{8FAD97B2-63C8-4CDB-9DBF-3AD7828A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ajorBidi"/>
        <w:spacing w:val="-10"/>
        <w:kern w:val="28"/>
        <w:sz w:val="28"/>
        <w:szCs w:val="56"/>
        <w:lang w:val="en-US" w:eastAsia="en-US" w:bidi="te-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07C7"/>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3807C7"/>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3807C7"/>
    <w:pPr>
      <w:keepNext/>
      <w:keepLines/>
      <w:spacing w:before="160" w:after="80"/>
      <w:outlineLvl w:val="2"/>
    </w:pPr>
    <w:rPr>
      <w:rFonts w:eastAsiaTheme="majorEastAsia"/>
      <w:color w:val="2F5496" w:themeColor="accent1" w:themeShade="BF"/>
      <w:szCs w:val="28"/>
    </w:rPr>
  </w:style>
  <w:style w:type="paragraph" w:styleId="Heading4">
    <w:name w:val="heading 4"/>
    <w:basedOn w:val="Normal"/>
    <w:next w:val="Normal"/>
    <w:link w:val="Heading4Char"/>
    <w:uiPriority w:val="9"/>
    <w:semiHidden/>
    <w:unhideWhenUsed/>
    <w:qFormat/>
    <w:rsid w:val="003807C7"/>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3807C7"/>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3807C7"/>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3807C7"/>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3807C7"/>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3807C7"/>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7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7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7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7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7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7C7"/>
    <w:rPr>
      <w:rFonts w:eastAsiaTheme="majorEastAsia" w:cstheme="majorBidi"/>
      <w:color w:val="272727" w:themeColor="text1" w:themeTint="D8"/>
    </w:rPr>
  </w:style>
  <w:style w:type="paragraph" w:styleId="Title">
    <w:name w:val="Title"/>
    <w:basedOn w:val="Normal"/>
    <w:next w:val="Normal"/>
    <w:link w:val="TitleChar"/>
    <w:qFormat/>
    <w:rsid w:val="003807C7"/>
    <w:pPr>
      <w:spacing w:after="80" w:line="240" w:lineRule="auto"/>
      <w:contextualSpacing/>
    </w:pPr>
    <w:rPr>
      <w:rFonts w:asciiTheme="majorHAnsi" w:eastAsiaTheme="majorEastAsia" w:hAnsiTheme="majorHAnsi"/>
      <w:sz w:val="56"/>
    </w:rPr>
  </w:style>
  <w:style w:type="character" w:customStyle="1" w:styleId="TitleChar">
    <w:name w:val="Title Char"/>
    <w:basedOn w:val="DefaultParagraphFont"/>
    <w:link w:val="Title"/>
    <w:uiPriority w:val="10"/>
    <w:rsid w:val="00380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7C7"/>
    <w:pPr>
      <w:numPr>
        <w:ilvl w:val="1"/>
      </w:numPr>
    </w:pPr>
    <w:rPr>
      <w:rFonts w:eastAsiaTheme="majorEastAsia"/>
      <w:color w:val="595959" w:themeColor="text1" w:themeTint="A6"/>
      <w:spacing w:val="15"/>
      <w:szCs w:val="28"/>
    </w:rPr>
  </w:style>
  <w:style w:type="character" w:customStyle="1" w:styleId="SubtitleChar">
    <w:name w:val="Subtitle Char"/>
    <w:basedOn w:val="DefaultParagraphFont"/>
    <w:link w:val="Subtitle"/>
    <w:uiPriority w:val="11"/>
    <w:rsid w:val="00380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7C7"/>
    <w:pPr>
      <w:spacing w:before="160"/>
      <w:jc w:val="center"/>
    </w:pPr>
    <w:rPr>
      <w:i/>
      <w:iCs/>
      <w:color w:val="404040" w:themeColor="text1" w:themeTint="BF"/>
    </w:rPr>
  </w:style>
  <w:style w:type="character" w:customStyle="1" w:styleId="QuoteChar">
    <w:name w:val="Quote Char"/>
    <w:basedOn w:val="DefaultParagraphFont"/>
    <w:link w:val="Quote"/>
    <w:uiPriority w:val="29"/>
    <w:rsid w:val="003807C7"/>
    <w:rPr>
      <w:i/>
      <w:iCs/>
      <w:color w:val="404040" w:themeColor="text1" w:themeTint="BF"/>
    </w:rPr>
  </w:style>
  <w:style w:type="paragraph" w:styleId="ListParagraph">
    <w:name w:val="List Paragraph"/>
    <w:basedOn w:val="Normal"/>
    <w:uiPriority w:val="34"/>
    <w:qFormat/>
    <w:rsid w:val="003807C7"/>
    <w:pPr>
      <w:ind w:left="720"/>
      <w:contextualSpacing/>
    </w:pPr>
  </w:style>
  <w:style w:type="character" w:styleId="IntenseEmphasis">
    <w:name w:val="Intense Emphasis"/>
    <w:basedOn w:val="DefaultParagraphFont"/>
    <w:uiPriority w:val="21"/>
    <w:qFormat/>
    <w:rsid w:val="003807C7"/>
    <w:rPr>
      <w:i/>
      <w:iCs/>
      <w:color w:val="2F5496" w:themeColor="accent1" w:themeShade="BF"/>
    </w:rPr>
  </w:style>
  <w:style w:type="paragraph" w:styleId="IntenseQuote">
    <w:name w:val="Intense Quote"/>
    <w:basedOn w:val="Normal"/>
    <w:next w:val="Normal"/>
    <w:link w:val="IntenseQuoteChar"/>
    <w:uiPriority w:val="30"/>
    <w:qFormat/>
    <w:rsid w:val="00380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7C7"/>
    <w:rPr>
      <w:i/>
      <w:iCs/>
      <w:color w:val="2F5496" w:themeColor="accent1" w:themeShade="BF"/>
    </w:rPr>
  </w:style>
  <w:style w:type="character" w:styleId="IntenseReference">
    <w:name w:val="Intense Reference"/>
    <w:basedOn w:val="DefaultParagraphFont"/>
    <w:uiPriority w:val="32"/>
    <w:qFormat/>
    <w:rsid w:val="003807C7"/>
    <w:rPr>
      <w:b/>
      <w:bCs/>
      <w:smallCaps/>
      <w:color w:val="2F5496" w:themeColor="accent1" w:themeShade="BF"/>
      <w:spacing w:val="5"/>
    </w:rPr>
  </w:style>
  <w:style w:type="character" w:styleId="Hyperlink">
    <w:name w:val="Hyperlink"/>
    <w:basedOn w:val="DefaultParagraphFont"/>
    <w:uiPriority w:val="99"/>
    <w:unhideWhenUsed/>
    <w:rsid w:val="00814D1B"/>
    <w:rPr>
      <w:color w:val="0563C1" w:themeColor="hyperlink"/>
      <w:u w:val="single"/>
    </w:rPr>
  </w:style>
  <w:style w:type="character" w:customStyle="1" w:styleId="UnresolvedMention1">
    <w:name w:val="Unresolved Mention1"/>
    <w:basedOn w:val="DefaultParagraphFont"/>
    <w:uiPriority w:val="99"/>
    <w:semiHidden/>
    <w:unhideWhenUsed/>
    <w:rsid w:val="00814D1B"/>
    <w:rPr>
      <w:color w:val="605E5C"/>
      <w:shd w:val="clear" w:color="auto" w:fill="E1DFDD"/>
    </w:rPr>
  </w:style>
  <w:style w:type="paragraph" w:customStyle="1" w:styleId="AbstHead">
    <w:name w:val="Abst Head"/>
    <w:basedOn w:val="Normal"/>
    <w:rsid w:val="00814D1B"/>
    <w:pPr>
      <w:keepNext/>
      <w:spacing w:after="240" w:line="240" w:lineRule="auto"/>
    </w:pPr>
    <w:rPr>
      <w:rFonts w:ascii="Helvetica" w:eastAsia="Times New Roman" w:hAnsi="Helvetica" w:cs="Times New Roman"/>
      <w:b/>
      <w:caps/>
      <w:spacing w:val="0"/>
      <w:kern w:val="0"/>
      <w:sz w:val="22"/>
      <w:szCs w:val="20"/>
      <w:lang w:bidi="ar-SA"/>
      <w14:ligatures w14:val="none"/>
    </w:rPr>
  </w:style>
  <w:style w:type="paragraph" w:customStyle="1" w:styleId="Body">
    <w:name w:val="Body"/>
    <w:basedOn w:val="Normal"/>
    <w:rsid w:val="000A105C"/>
    <w:pPr>
      <w:spacing w:after="240" w:line="240" w:lineRule="auto"/>
      <w:jc w:val="both"/>
    </w:pPr>
    <w:rPr>
      <w:rFonts w:ascii="Helvetica" w:eastAsia="Times New Roman" w:hAnsi="Helvetica" w:cs="Times New Roman"/>
      <w:spacing w:val="0"/>
      <w:kern w:val="0"/>
      <w:sz w:val="20"/>
      <w:szCs w:val="20"/>
      <w:lang w:bidi="ar-SA"/>
      <w14:ligatures w14:val="none"/>
    </w:rPr>
  </w:style>
  <w:style w:type="table" w:styleId="TableGrid">
    <w:name w:val="Table Grid"/>
    <w:basedOn w:val="TableNormal"/>
    <w:uiPriority w:val="39"/>
    <w:rsid w:val="000A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A105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Head2">
    <w:name w:val="Head2"/>
    <w:basedOn w:val="Normal"/>
    <w:next w:val="Body"/>
    <w:rsid w:val="00264808"/>
    <w:pPr>
      <w:keepNext/>
      <w:spacing w:after="240" w:line="240" w:lineRule="auto"/>
    </w:pPr>
    <w:rPr>
      <w:rFonts w:ascii="Helvetica" w:eastAsia="Times New Roman" w:hAnsi="Helvetica" w:cs="Times New Roman"/>
      <w:caps/>
      <w:spacing w:val="0"/>
      <w:kern w:val="0"/>
      <w:sz w:val="20"/>
      <w:szCs w:val="20"/>
      <w:lang w:bidi="ar-SA"/>
      <w14:ligatures w14:val="none"/>
    </w:rPr>
  </w:style>
  <w:style w:type="paragraph" w:styleId="BodyText">
    <w:name w:val="Body Text"/>
    <w:basedOn w:val="Normal"/>
    <w:link w:val="BodyTextChar"/>
    <w:uiPriority w:val="1"/>
    <w:qFormat/>
    <w:rsid w:val="00264808"/>
    <w:pPr>
      <w:widowControl w:val="0"/>
      <w:autoSpaceDE w:val="0"/>
      <w:autoSpaceDN w:val="0"/>
      <w:spacing w:after="0" w:line="240" w:lineRule="auto"/>
    </w:pPr>
    <w:rPr>
      <w:rFonts w:ascii="Times New Roman" w:eastAsia="Times New Roman" w:hAnsi="Times New Roman" w:cs="Times New Roman"/>
      <w:spacing w:val="0"/>
      <w:kern w:val="0"/>
      <w:sz w:val="24"/>
      <w:szCs w:val="24"/>
      <w:lang w:bidi="ar-SA"/>
      <w14:ligatures w14:val="none"/>
    </w:rPr>
  </w:style>
  <w:style w:type="character" w:customStyle="1" w:styleId="BodyTextChar">
    <w:name w:val="Body Text Char"/>
    <w:basedOn w:val="DefaultParagraphFont"/>
    <w:link w:val="BodyText"/>
    <w:uiPriority w:val="1"/>
    <w:rsid w:val="00264808"/>
    <w:rPr>
      <w:rFonts w:ascii="Times New Roman" w:eastAsia="Times New Roman" w:hAnsi="Times New Roman" w:cs="Times New Roman"/>
      <w:spacing w:val="0"/>
      <w:kern w:val="0"/>
      <w:sz w:val="24"/>
      <w:szCs w:val="24"/>
      <w:lang w:bidi="ar-SA"/>
      <w14:ligatures w14:val="none"/>
    </w:rPr>
  </w:style>
  <w:style w:type="paragraph" w:styleId="Header">
    <w:name w:val="header"/>
    <w:basedOn w:val="Normal"/>
    <w:link w:val="HeaderChar"/>
    <w:uiPriority w:val="99"/>
    <w:unhideWhenUsed/>
    <w:rsid w:val="005D7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C74"/>
  </w:style>
  <w:style w:type="paragraph" w:styleId="Footer">
    <w:name w:val="footer"/>
    <w:basedOn w:val="Normal"/>
    <w:link w:val="FooterChar"/>
    <w:uiPriority w:val="99"/>
    <w:unhideWhenUsed/>
    <w:rsid w:val="005D7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C74"/>
  </w:style>
  <w:style w:type="character" w:styleId="CommentReference">
    <w:name w:val="annotation reference"/>
    <w:basedOn w:val="DefaultParagraphFont"/>
    <w:uiPriority w:val="99"/>
    <w:semiHidden/>
    <w:unhideWhenUsed/>
    <w:rsid w:val="00743225"/>
    <w:rPr>
      <w:sz w:val="16"/>
      <w:szCs w:val="16"/>
    </w:rPr>
  </w:style>
  <w:style w:type="paragraph" w:styleId="CommentText">
    <w:name w:val="annotation text"/>
    <w:basedOn w:val="Normal"/>
    <w:link w:val="CommentTextChar"/>
    <w:uiPriority w:val="99"/>
    <w:semiHidden/>
    <w:unhideWhenUsed/>
    <w:rsid w:val="00743225"/>
    <w:pPr>
      <w:spacing w:line="240" w:lineRule="auto"/>
    </w:pPr>
    <w:rPr>
      <w:sz w:val="20"/>
      <w:szCs w:val="20"/>
    </w:rPr>
  </w:style>
  <w:style w:type="character" w:customStyle="1" w:styleId="CommentTextChar">
    <w:name w:val="Comment Text Char"/>
    <w:basedOn w:val="DefaultParagraphFont"/>
    <w:link w:val="CommentText"/>
    <w:uiPriority w:val="99"/>
    <w:semiHidden/>
    <w:rsid w:val="00743225"/>
    <w:rPr>
      <w:sz w:val="20"/>
      <w:szCs w:val="20"/>
    </w:rPr>
  </w:style>
  <w:style w:type="paragraph" w:styleId="CommentSubject">
    <w:name w:val="annotation subject"/>
    <w:basedOn w:val="CommentText"/>
    <w:next w:val="CommentText"/>
    <w:link w:val="CommentSubjectChar"/>
    <w:uiPriority w:val="99"/>
    <w:semiHidden/>
    <w:unhideWhenUsed/>
    <w:rsid w:val="00743225"/>
    <w:rPr>
      <w:b/>
      <w:bCs/>
    </w:rPr>
  </w:style>
  <w:style w:type="character" w:customStyle="1" w:styleId="CommentSubjectChar">
    <w:name w:val="Comment Subject Char"/>
    <w:basedOn w:val="CommentTextChar"/>
    <w:link w:val="CommentSubject"/>
    <w:uiPriority w:val="99"/>
    <w:semiHidden/>
    <w:rsid w:val="00743225"/>
    <w:rPr>
      <w:b/>
      <w:bCs/>
      <w:sz w:val="20"/>
      <w:szCs w:val="20"/>
    </w:rPr>
  </w:style>
  <w:style w:type="paragraph" w:styleId="BalloonText">
    <w:name w:val="Balloon Text"/>
    <w:basedOn w:val="Normal"/>
    <w:link w:val="BalloonTextChar"/>
    <w:uiPriority w:val="99"/>
    <w:semiHidden/>
    <w:unhideWhenUsed/>
    <w:rsid w:val="007432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2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emerald.com/insight/publication/issn/2044-083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emerald.com/insight/search?q=Sanjeev%20Kapoo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08/JADEE-02-2015-001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search?q=Niraj%20Kumar"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108/JADEE-02-2015-0013" TargetMode="External"/><Relationship Id="rId23" Type="http://schemas.openxmlformats.org/officeDocument/2006/relationships/fontTable" Target="fontTable.xml"/><Relationship Id="rId10" Type="http://schemas.openxmlformats.org/officeDocument/2006/relationships/hyperlink" Target="http://www.indiabudget.gov.in/economicsurvey/doc/echapter.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1018/jans.v13iSI.2819" TargetMode="External"/><Relationship Id="rId14" Type="http://schemas.openxmlformats.org/officeDocument/2006/relationships/hyperlink" Target="https://www.emerald.com/insight/publication/issn/2044-083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8</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AVINASH</dc:creator>
  <cp:keywords/>
  <dc:description/>
  <cp:lastModifiedBy>admin</cp:lastModifiedBy>
  <cp:revision>7</cp:revision>
  <dcterms:created xsi:type="dcterms:W3CDTF">2025-08-07T13:16:00Z</dcterms:created>
  <dcterms:modified xsi:type="dcterms:W3CDTF">2025-08-09T07:00:00Z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a2543aca-0687-4df7-b5e7-131a3f955a3f</vt:lpwstr>
  </property>
</Properties>
</file>