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2990" w14:textId="77777777" w:rsidR="004A0C42" w:rsidRDefault="004A0C42" w:rsidP="00AF5852">
      <w:pPr>
        <w:spacing w:line="240" w:lineRule="auto"/>
        <w:jc w:val="center"/>
        <w:rPr>
          <w:rFonts w:ascii="Times New Roman" w:hAnsi="Times New Roman" w:cs="Times New Roman"/>
          <w:b/>
          <w:bCs/>
          <w:sz w:val="28"/>
          <w:szCs w:val="28"/>
        </w:rPr>
      </w:pPr>
      <w:r w:rsidRPr="00B86F15">
        <w:rPr>
          <w:rFonts w:ascii="Times New Roman" w:hAnsi="Times New Roman" w:cs="Times New Roman"/>
          <w:b/>
          <w:bCs/>
          <w:sz w:val="28"/>
          <w:szCs w:val="28"/>
        </w:rPr>
        <w:t xml:space="preserve">Effect </w:t>
      </w:r>
      <w:r w:rsidR="00B86F15" w:rsidRPr="00B86F15">
        <w:rPr>
          <w:rFonts w:ascii="Times New Roman" w:hAnsi="Times New Roman" w:cs="Times New Roman"/>
          <w:b/>
          <w:bCs/>
          <w:sz w:val="28"/>
          <w:szCs w:val="28"/>
        </w:rPr>
        <w:t>of Integrated Nutrient Management on Yield, Quality and Economics of Linseed (</w:t>
      </w:r>
      <w:proofErr w:type="spellStart"/>
      <w:r w:rsidRPr="00B86F15">
        <w:rPr>
          <w:rFonts w:ascii="Times New Roman" w:hAnsi="Times New Roman" w:cs="Times New Roman"/>
          <w:b/>
          <w:bCs/>
          <w:i/>
          <w:iCs/>
          <w:sz w:val="28"/>
          <w:szCs w:val="28"/>
        </w:rPr>
        <w:t>Linum</w:t>
      </w:r>
      <w:proofErr w:type="spellEnd"/>
      <w:r w:rsidR="00B86F15" w:rsidRPr="00B86F15">
        <w:rPr>
          <w:rFonts w:ascii="Times New Roman" w:hAnsi="Times New Roman" w:cs="Times New Roman"/>
          <w:b/>
          <w:bCs/>
          <w:i/>
          <w:iCs/>
          <w:sz w:val="28"/>
          <w:szCs w:val="28"/>
        </w:rPr>
        <w:t xml:space="preserve"> </w:t>
      </w:r>
      <w:proofErr w:type="spellStart"/>
      <w:r w:rsidR="00B86F15">
        <w:rPr>
          <w:rFonts w:ascii="Times New Roman" w:hAnsi="Times New Roman" w:cs="Times New Roman"/>
          <w:b/>
          <w:bCs/>
          <w:i/>
          <w:iCs/>
          <w:sz w:val="28"/>
          <w:szCs w:val="28"/>
        </w:rPr>
        <w:t>u</w:t>
      </w:r>
      <w:r w:rsidR="00B86F15" w:rsidRPr="00B86F15">
        <w:rPr>
          <w:rFonts w:ascii="Times New Roman" w:hAnsi="Times New Roman" w:cs="Times New Roman"/>
          <w:b/>
          <w:bCs/>
          <w:i/>
          <w:iCs/>
          <w:sz w:val="28"/>
          <w:szCs w:val="28"/>
        </w:rPr>
        <w:t>sitatissimum</w:t>
      </w:r>
      <w:proofErr w:type="spellEnd"/>
      <w:r w:rsidR="00DB1814">
        <w:rPr>
          <w:rFonts w:ascii="Times New Roman" w:hAnsi="Times New Roman" w:cs="Times New Roman"/>
          <w:b/>
          <w:bCs/>
          <w:i/>
          <w:iCs/>
          <w:sz w:val="28"/>
          <w:szCs w:val="28"/>
        </w:rPr>
        <w:t xml:space="preserve"> </w:t>
      </w:r>
      <w:r w:rsidRPr="00B86F15">
        <w:rPr>
          <w:rFonts w:ascii="Times New Roman" w:hAnsi="Times New Roman" w:cs="Times New Roman"/>
          <w:b/>
          <w:bCs/>
          <w:sz w:val="28"/>
          <w:szCs w:val="28"/>
        </w:rPr>
        <w:t>L</w:t>
      </w:r>
      <w:r w:rsidR="00B86F15" w:rsidRPr="00B86F15">
        <w:rPr>
          <w:rFonts w:ascii="Times New Roman" w:hAnsi="Times New Roman" w:cs="Times New Roman"/>
          <w:b/>
          <w:bCs/>
          <w:sz w:val="28"/>
          <w:szCs w:val="28"/>
        </w:rPr>
        <w:t>.)</w:t>
      </w:r>
    </w:p>
    <w:p w14:paraId="009944FF" w14:textId="77777777" w:rsidR="00C54325" w:rsidRDefault="00C54325" w:rsidP="00AF5852">
      <w:pPr>
        <w:spacing w:line="240" w:lineRule="auto"/>
        <w:jc w:val="center"/>
        <w:rPr>
          <w:rFonts w:ascii="Times New Roman" w:hAnsi="Times New Roman" w:cs="Times New Roman"/>
          <w:b/>
          <w:bCs/>
          <w:sz w:val="28"/>
          <w:szCs w:val="28"/>
        </w:rPr>
      </w:pPr>
    </w:p>
    <w:p w14:paraId="20099284" w14:textId="77777777" w:rsidR="00A871FF" w:rsidRPr="004454EC" w:rsidRDefault="00B86F15" w:rsidP="00866D2C">
      <w:pPr>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2A4698E9" w14:textId="77777777" w:rsidR="0048286E" w:rsidRDefault="00B86F15" w:rsidP="00AF5852">
      <w:pPr>
        <w:spacing w:after="0" w:line="240" w:lineRule="auto"/>
        <w:jc w:val="both"/>
        <w:rPr>
          <w:rFonts w:ascii="Times New Roman" w:hAnsi="Times New Roman" w:cs="Times New Roman"/>
          <w:sz w:val="24"/>
          <w:szCs w:val="24"/>
        </w:rPr>
      </w:pPr>
      <w:r w:rsidRPr="002B014E">
        <w:rPr>
          <w:rFonts w:ascii="Times New Roman" w:hAnsi="Times New Roman" w:cs="Times New Roman"/>
          <w:sz w:val="24"/>
          <w:szCs w:val="24"/>
        </w:rPr>
        <w:t xml:space="preserve">A Field experiment was conducted during the </w:t>
      </w:r>
      <w:r w:rsidRPr="002B014E">
        <w:rPr>
          <w:rFonts w:ascii="Times New Roman" w:hAnsi="Times New Roman" w:cs="Times New Roman"/>
          <w:i/>
          <w:iCs/>
          <w:sz w:val="24"/>
          <w:szCs w:val="24"/>
        </w:rPr>
        <w:t>Rabi season</w:t>
      </w:r>
      <w:r w:rsidRPr="002B014E">
        <w:rPr>
          <w:rFonts w:ascii="Times New Roman" w:hAnsi="Times New Roman" w:cs="Times New Roman"/>
          <w:sz w:val="24"/>
          <w:szCs w:val="24"/>
        </w:rPr>
        <w:t xml:space="preserve"> of 2023-24 at crop research </w:t>
      </w:r>
      <w:r w:rsidR="00AA6BAD" w:rsidRPr="002B014E">
        <w:rPr>
          <w:rFonts w:ascii="Times New Roman" w:hAnsi="Times New Roman" w:cs="Times New Roman"/>
          <w:sz w:val="24"/>
          <w:szCs w:val="24"/>
        </w:rPr>
        <w:t>centre</w:t>
      </w:r>
      <w:r w:rsidRPr="002B014E">
        <w:rPr>
          <w:rFonts w:ascii="Times New Roman" w:hAnsi="Times New Roman" w:cs="Times New Roman"/>
          <w:sz w:val="24"/>
          <w:szCs w:val="24"/>
        </w:rPr>
        <w:t xml:space="preserve"> of ITM University Gwalior, (M.P.) India, to </w:t>
      </w:r>
      <w:r w:rsidR="002B014E" w:rsidRPr="002B014E">
        <w:rPr>
          <w:rFonts w:ascii="Times New Roman" w:hAnsi="Times New Roman" w:cs="Times New Roman"/>
          <w:sz w:val="24"/>
          <w:szCs w:val="24"/>
        </w:rPr>
        <w:t xml:space="preserve">evaluate the </w:t>
      </w:r>
      <w:r w:rsidRPr="002B014E">
        <w:rPr>
          <w:rFonts w:ascii="Times New Roman" w:hAnsi="Times New Roman" w:cs="Times New Roman"/>
          <w:sz w:val="24"/>
          <w:szCs w:val="24"/>
        </w:rPr>
        <w:t>“</w:t>
      </w:r>
      <w:r w:rsidR="002B014E" w:rsidRPr="002B014E">
        <w:rPr>
          <w:rFonts w:ascii="Times New Roman" w:hAnsi="Times New Roman" w:cs="Times New Roman"/>
          <w:sz w:val="24"/>
          <w:szCs w:val="24"/>
        </w:rPr>
        <w:t>Effect of Integrated Nutrient Management on Yield, Quality and Economics of Linseed</w:t>
      </w:r>
      <w:r w:rsidRPr="002B014E">
        <w:rPr>
          <w:rFonts w:ascii="Times New Roman" w:hAnsi="Times New Roman" w:cs="Times New Roman"/>
          <w:sz w:val="24"/>
          <w:szCs w:val="24"/>
        </w:rPr>
        <w:t>”. The experiment followed a Randomized block design (RBD) with three replications. The experiment</w:t>
      </w:r>
      <w:r w:rsidR="002B014E" w:rsidRPr="002B014E">
        <w:rPr>
          <w:rFonts w:ascii="Times New Roman" w:hAnsi="Times New Roman" w:cs="Times New Roman"/>
          <w:sz w:val="24"/>
          <w:szCs w:val="24"/>
        </w:rPr>
        <w:t xml:space="preserve"> consisting of ten</w:t>
      </w:r>
      <w:r w:rsidRPr="002B014E">
        <w:rPr>
          <w:rFonts w:ascii="Times New Roman" w:hAnsi="Times New Roman" w:cs="Times New Roman"/>
          <w:sz w:val="24"/>
          <w:szCs w:val="24"/>
        </w:rPr>
        <w:t xml:space="preserve"> treatments combinations </w:t>
      </w:r>
      <w:r w:rsidRPr="002B014E">
        <w:rPr>
          <w:rFonts w:ascii="Times New Roman" w:hAnsi="Times New Roman" w:cs="Times New Roman"/>
          <w:i/>
          <w:iCs/>
          <w:sz w:val="24"/>
          <w:szCs w:val="24"/>
        </w:rPr>
        <w:t>viz.</w:t>
      </w:r>
      <w:r w:rsidRPr="002B014E">
        <w:rPr>
          <w:rFonts w:ascii="Times New Roman" w:hAnsi="Times New Roman" w:cs="Times New Roman"/>
          <w:sz w:val="24"/>
          <w:szCs w:val="24"/>
        </w:rPr>
        <w:t>,</w:t>
      </w:r>
      <w:r w:rsidR="002B014E" w:rsidRPr="002B014E">
        <w:rPr>
          <w:rFonts w:ascii="Times New Roman" w:hAnsi="Times New Roman" w:cs="Times New Roman"/>
          <w:sz w:val="24"/>
          <w:szCs w:val="24"/>
        </w:rPr>
        <w:t xml:space="preserve"> Control, RDF NPKS (60:40:30:40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NPK (60:40:30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FYM,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FYM,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+ 2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Vermicompost,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+ 2 t ha</w:t>
      </w:r>
      <w:r w:rsidR="002B014E" w:rsidRPr="002B014E">
        <w:rPr>
          <w:rFonts w:ascii="Times New Roman" w:hAnsi="Times New Roman" w:cs="Times New Roman"/>
          <w:sz w:val="24"/>
          <w:szCs w:val="24"/>
          <w:vertAlign w:val="superscript"/>
        </w:rPr>
        <w:t xml:space="preserve">-1 </w:t>
      </w:r>
      <w:r w:rsidR="002B014E" w:rsidRPr="002B014E">
        <w:rPr>
          <w:rFonts w:ascii="Times New Roman" w:hAnsi="Times New Roman" w:cs="Times New Roman"/>
          <w:sz w:val="24"/>
          <w:szCs w:val="24"/>
        </w:rPr>
        <w:t>Vermicompost and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FYM + 1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Vermicompost.</w:t>
      </w:r>
      <w:r w:rsidR="0048286E">
        <w:rPr>
          <w:rFonts w:ascii="Times New Roman" w:hAnsi="Times New Roman" w:cs="Times New Roman"/>
          <w:sz w:val="24"/>
          <w:szCs w:val="24"/>
        </w:rPr>
        <w:t xml:space="preserve"> </w:t>
      </w:r>
      <w:r w:rsidR="00A871FF" w:rsidRPr="00C1509A">
        <w:rPr>
          <w:rFonts w:ascii="Times New Roman" w:hAnsi="Times New Roman" w:cs="Times New Roman"/>
          <w:sz w:val="24"/>
          <w:szCs w:val="24"/>
        </w:rPr>
        <w:t xml:space="preserve">The soil of the experimental field was slightly </w:t>
      </w:r>
      <w:r w:rsidR="00A871FF" w:rsidRPr="0048286E">
        <w:rPr>
          <w:rFonts w:ascii="Times New Roman" w:hAnsi="Times New Roman" w:cs="Times New Roman"/>
          <w:sz w:val="24"/>
          <w:szCs w:val="24"/>
        </w:rPr>
        <w:t>alkal</w:t>
      </w:r>
      <w:r w:rsidR="002B014E" w:rsidRPr="0048286E">
        <w:rPr>
          <w:rFonts w:ascii="Times New Roman" w:hAnsi="Times New Roman" w:cs="Times New Roman"/>
          <w:sz w:val="24"/>
          <w:szCs w:val="24"/>
        </w:rPr>
        <w:t>ine in nature having pH 8.3, EC</w:t>
      </w:r>
      <w:r w:rsidR="00A871FF" w:rsidRPr="0048286E">
        <w:rPr>
          <w:rFonts w:ascii="Times New Roman" w:hAnsi="Times New Roman" w:cs="Times New Roman"/>
          <w:sz w:val="24"/>
          <w:szCs w:val="24"/>
        </w:rPr>
        <w:t xml:space="preserve"> 0.35 dSm</w:t>
      </w:r>
      <w:r w:rsidR="00A871FF" w:rsidRPr="0048286E">
        <w:rPr>
          <w:rFonts w:ascii="Times New Roman" w:hAnsi="Times New Roman" w:cs="Times New Roman"/>
          <w:sz w:val="24"/>
          <w:szCs w:val="24"/>
          <w:vertAlign w:val="superscript"/>
        </w:rPr>
        <w:t>-1</w:t>
      </w:r>
      <w:r w:rsidR="00A871FF" w:rsidRPr="0048286E">
        <w:rPr>
          <w:rFonts w:ascii="Times New Roman" w:hAnsi="Times New Roman" w:cs="Times New Roman"/>
          <w:sz w:val="24"/>
          <w:szCs w:val="24"/>
        </w:rPr>
        <w:t>, low in organic carbon (</w:t>
      </w:r>
      <w:r w:rsidR="0048286E" w:rsidRPr="0048286E">
        <w:rPr>
          <w:rFonts w:ascii="Times New Roman" w:hAnsi="Times New Roman" w:cs="Times New Roman"/>
          <w:sz w:val="24"/>
          <w:szCs w:val="24"/>
        </w:rPr>
        <w:t>0.35 %), available nitrogen (211</w:t>
      </w:r>
      <w:r w:rsidR="00A871FF" w:rsidRPr="0048286E">
        <w:rPr>
          <w:rFonts w:ascii="Times New Roman" w:hAnsi="Times New Roman" w:cs="Times New Roman"/>
          <w:sz w:val="24"/>
          <w:szCs w:val="24"/>
        </w:rPr>
        <w:t xml:space="preserve"> kg </w:t>
      </w:r>
      <w:r w:rsidR="004454EC" w:rsidRPr="0048286E">
        <w:rPr>
          <w:rFonts w:ascii="Times New Roman" w:hAnsi="Times New Roman" w:cs="Times New Roman"/>
          <w:sz w:val="24"/>
          <w:szCs w:val="24"/>
        </w:rPr>
        <w:t>ha</w:t>
      </w:r>
      <w:r w:rsidR="004454EC"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w:t>
      </w:r>
      <w:r w:rsidR="00A871FF" w:rsidRPr="0048286E">
        <w:rPr>
          <w:rFonts w:ascii="Times New Roman" w:hAnsi="Times New Roman" w:cs="Times New Roman"/>
          <w:sz w:val="24"/>
          <w:szCs w:val="24"/>
        </w:rPr>
        <w:t xml:space="preserve"> and me</w:t>
      </w:r>
      <w:r w:rsidR="0048286E" w:rsidRPr="0048286E">
        <w:rPr>
          <w:rFonts w:ascii="Times New Roman" w:hAnsi="Times New Roman" w:cs="Times New Roman"/>
          <w:sz w:val="24"/>
          <w:szCs w:val="24"/>
        </w:rPr>
        <w:t>dium in available phosphorus (13</w:t>
      </w:r>
      <w:r w:rsidR="00A871FF" w:rsidRPr="0048286E">
        <w:rPr>
          <w:rFonts w:ascii="Times New Roman" w:hAnsi="Times New Roman" w:cs="Times New Roman"/>
          <w:sz w:val="24"/>
          <w:szCs w:val="24"/>
        </w:rPr>
        <w:t xml:space="preserve">.0 kg </w:t>
      </w:r>
      <w:r w:rsidR="004454EC" w:rsidRPr="0048286E">
        <w:rPr>
          <w:rFonts w:ascii="Times New Roman" w:hAnsi="Times New Roman" w:cs="Times New Roman"/>
          <w:sz w:val="24"/>
          <w:szCs w:val="24"/>
        </w:rPr>
        <w:t>ha</w:t>
      </w:r>
      <w:r w:rsidR="004454EC"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and Potassium (247</w:t>
      </w:r>
      <w:r w:rsidR="00A871FF" w:rsidRPr="0048286E">
        <w:rPr>
          <w:rFonts w:ascii="Times New Roman" w:hAnsi="Times New Roman" w:cs="Times New Roman"/>
          <w:sz w:val="24"/>
          <w:szCs w:val="24"/>
        </w:rPr>
        <w:t xml:space="preserve"> kg </w:t>
      </w:r>
      <w:r w:rsidR="00CB334A" w:rsidRPr="0048286E">
        <w:rPr>
          <w:rFonts w:ascii="Times New Roman" w:hAnsi="Times New Roman" w:cs="Times New Roman"/>
          <w:sz w:val="24"/>
          <w:szCs w:val="24"/>
        </w:rPr>
        <w:t>ha</w:t>
      </w:r>
      <w:r w:rsidR="00CB334A" w:rsidRPr="0048286E">
        <w:rPr>
          <w:rFonts w:ascii="Times New Roman" w:hAnsi="Times New Roman" w:cs="Times New Roman"/>
          <w:sz w:val="24"/>
          <w:szCs w:val="24"/>
          <w:vertAlign w:val="superscript"/>
        </w:rPr>
        <w:t>-1</w:t>
      </w:r>
      <w:r w:rsidR="00A871FF" w:rsidRPr="0048286E">
        <w:rPr>
          <w:rFonts w:ascii="Times New Roman" w:hAnsi="Times New Roman" w:cs="Times New Roman"/>
          <w:sz w:val="24"/>
          <w:szCs w:val="24"/>
        </w:rPr>
        <w:t>).</w:t>
      </w:r>
      <w:r w:rsidR="00C1509A" w:rsidRPr="0048286E">
        <w:rPr>
          <w:rFonts w:ascii="Times New Roman" w:hAnsi="Times New Roman" w:cs="Times New Roman"/>
          <w:sz w:val="24"/>
          <w:szCs w:val="24"/>
        </w:rPr>
        <w:t xml:space="preserve"> </w:t>
      </w:r>
      <w:r w:rsidR="0048286E" w:rsidRPr="0048286E">
        <w:rPr>
          <w:rFonts w:ascii="Times New Roman" w:hAnsi="Times New Roman" w:cs="Times New Roman"/>
          <w:sz w:val="24"/>
          <w:szCs w:val="24"/>
        </w:rPr>
        <w:t>The results revealed that the application of 60kgN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xml:space="preserve"> with the </w:t>
      </w:r>
      <w:proofErr w:type="gramStart"/>
      <w:r w:rsidR="0048286E" w:rsidRPr="0048286E">
        <w:rPr>
          <w:rFonts w:ascii="Times New Roman" w:hAnsi="Times New Roman" w:cs="Times New Roman"/>
          <w:sz w:val="24"/>
          <w:szCs w:val="24"/>
        </w:rPr>
        <w:t>5 t</w:t>
      </w:r>
      <w:proofErr w:type="gramEnd"/>
      <w:r w:rsidR="0048286E" w:rsidRPr="0048286E">
        <w:rPr>
          <w:rFonts w:ascii="Times New Roman" w:hAnsi="Times New Roman" w:cs="Times New Roman"/>
          <w:sz w:val="24"/>
          <w:szCs w:val="24"/>
        </w:rPr>
        <w:t xml:space="preserve">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xml:space="preserve"> FYM and 1 t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Vermicompost</w:t>
      </w:r>
      <w:r w:rsidR="0048286E">
        <w:rPr>
          <w:rFonts w:ascii="Times New Roman" w:hAnsi="Times New Roman" w:cs="Times New Roman"/>
          <w:sz w:val="24"/>
          <w:szCs w:val="24"/>
        </w:rPr>
        <w:t xml:space="preserve"> recorded higher </w:t>
      </w:r>
      <w:r w:rsidR="0048286E" w:rsidRPr="00C1509A">
        <w:rPr>
          <w:rFonts w:ascii="Times New Roman" w:hAnsi="Times New Roman" w:cs="Times New Roman"/>
          <w:sz w:val="24"/>
          <w:szCs w:val="24"/>
        </w:rPr>
        <w:t>yield</w:t>
      </w:r>
      <w:r w:rsidR="0048286E">
        <w:rPr>
          <w:rFonts w:ascii="Times New Roman" w:hAnsi="Times New Roman" w:cs="Times New Roman"/>
          <w:sz w:val="24"/>
          <w:szCs w:val="24"/>
        </w:rPr>
        <w:t xml:space="preserve"> and quality parameters of the linseed crop. </w:t>
      </w:r>
      <w:r w:rsidR="00A624EA">
        <w:rPr>
          <w:rFonts w:ascii="Times New Roman" w:hAnsi="Times New Roman" w:cs="Times New Roman"/>
          <w:sz w:val="24"/>
          <w:szCs w:val="24"/>
        </w:rPr>
        <w:t>Among the treatment</w:t>
      </w:r>
      <w:r w:rsidR="0048286E">
        <w:rPr>
          <w:rFonts w:ascii="Times New Roman" w:hAnsi="Times New Roman" w:cs="Times New Roman"/>
          <w:sz w:val="24"/>
          <w:szCs w:val="24"/>
        </w:rPr>
        <w:t>, the highest net return (</w:t>
      </w:r>
      <w:r w:rsidR="00A624EA" w:rsidRPr="000157BE">
        <w:rPr>
          <w:rFonts w:ascii="Tahoma" w:hAnsi="Tahoma" w:cs="Tahoma"/>
          <w:color w:val="000000" w:themeColor="text1"/>
          <w:sz w:val="24"/>
          <w:szCs w:val="24"/>
        </w:rPr>
        <w:t>₹</w:t>
      </w:r>
      <w:r w:rsidR="00A624EA">
        <w:rPr>
          <w:rFonts w:ascii="Times New Roman" w:hAnsi="Times New Roman" w:cs="Times New Roman"/>
          <w:sz w:val="24"/>
          <w:szCs w:val="24"/>
        </w:rPr>
        <w:t>42644</w:t>
      </w:r>
      <w:r w:rsidR="0048286E">
        <w:rPr>
          <w:rFonts w:ascii="Times New Roman" w:hAnsi="Times New Roman" w:cs="Times New Roman"/>
          <w:sz w:val="24"/>
          <w:szCs w:val="24"/>
        </w:rPr>
        <w:t>) and benefit cost ratio (</w:t>
      </w:r>
      <w:r w:rsidR="00A624EA">
        <w:rPr>
          <w:rFonts w:ascii="Times New Roman" w:hAnsi="Times New Roman" w:cs="Times New Roman"/>
          <w:sz w:val="24"/>
          <w:szCs w:val="24"/>
        </w:rPr>
        <w:t>1.71</w:t>
      </w:r>
      <w:r w:rsidR="0048286E">
        <w:rPr>
          <w:rFonts w:ascii="Times New Roman" w:hAnsi="Times New Roman" w:cs="Times New Roman"/>
          <w:sz w:val="24"/>
          <w:szCs w:val="24"/>
        </w:rPr>
        <w:t xml:space="preserve">) was recorded with the treatment of </w:t>
      </w:r>
      <w:r w:rsidR="00A624EA">
        <w:rPr>
          <w:rFonts w:ascii="Times New Roman" w:hAnsi="Times New Roman" w:cs="Times New Roman"/>
          <w:sz w:val="24"/>
          <w:szCs w:val="24"/>
        </w:rPr>
        <w:t>T</w:t>
      </w:r>
      <w:r w:rsidR="00A624EA" w:rsidRPr="00A624EA">
        <w:rPr>
          <w:rFonts w:ascii="Times New Roman" w:hAnsi="Times New Roman" w:cs="Times New Roman"/>
          <w:sz w:val="24"/>
          <w:szCs w:val="24"/>
          <w:vertAlign w:val="subscript"/>
        </w:rPr>
        <w:t>10</w:t>
      </w:r>
      <w:r w:rsidR="00A624EA">
        <w:rPr>
          <w:rFonts w:ascii="Times New Roman" w:hAnsi="Times New Roman" w:cs="Times New Roman"/>
          <w:sz w:val="24"/>
          <w:szCs w:val="24"/>
        </w:rPr>
        <w:t xml:space="preserve"> (</w:t>
      </w:r>
      <w:r w:rsidR="00A624EA" w:rsidRPr="0048286E">
        <w:rPr>
          <w:rFonts w:ascii="Times New Roman" w:hAnsi="Times New Roman" w:cs="Times New Roman"/>
          <w:sz w:val="24"/>
          <w:szCs w:val="24"/>
        </w:rPr>
        <w:t>60kgN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 xml:space="preserve"> with the 5t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 xml:space="preserve"> FYM and 1 t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Vermicompost</w:t>
      </w:r>
      <w:r w:rsidR="00A624EA">
        <w:rPr>
          <w:rFonts w:ascii="Times New Roman" w:hAnsi="Times New Roman" w:cs="Times New Roman"/>
          <w:sz w:val="24"/>
          <w:szCs w:val="24"/>
        </w:rPr>
        <w:t>).</w:t>
      </w:r>
    </w:p>
    <w:p w14:paraId="7164FD01" w14:textId="77777777" w:rsidR="00A871FF" w:rsidRPr="00C1509A" w:rsidRDefault="0048286E" w:rsidP="00AF5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1FF" w:rsidRPr="004454EC">
        <w:rPr>
          <w:rFonts w:ascii="Times New Roman" w:hAnsi="Times New Roman" w:cs="Times New Roman"/>
          <w:b/>
          <w:bCs/>
          <w:sz w:val="24"/>
          <w:szCs w:val="24"/>
        </w:rPr>
        <w:t>Keywords:</w:t>
      </w:r>
      <w:r w:rsidR="00A871FF" w:rsidRPr="00C1509A">
        <w:rPr>
          <w:rFonts w:ascii="Times New Roman" w:hAnsi="Times New Roman" w:cs="Times New Roman"/>
          <w:sz w:val="24"/>
          <w:szCs w:val="24"/>
        </w:rPr>
        <w:t xml:space="preserve"> </w:t>
      </w:r>
      <w:r w:rsidR="007D4DF2">
        <w:rPr>
          <w:rFonts w:ascii="Times New Roman" w:hAnsi="Times New Roman" w:cs="Times New Roman"/>
          <w:sz w:val="24"/>
          <w:szCs w:val="24"/>
        </w:rPr>
        <w:t>E</w:t>
      </w:r>
      <w:r w:rsidR="00A871FF" w:rsidRPr="00C1509A">
        <w:rPr>
          <w:rFonts w:ascii="Times New Roman" w:hAnsi="Times New Roman" w:cs="Times New Roman"/>
          <w:sz w:val="24"/>
          <w:szCs w:val="24"/>
        </w:rPr>
        <w:t>conomics,</w:t>
      </w:r>
      <w:r w:rsidR="007D4DF2">
        <w:rPr>
          <w:rFonts w:ascii="Times New Roman" w:hAnsi="Times New Roman" w:cs="Times New Roman"/>
          <w:sz w:val="24"/>
          <w:szCs w:val="24"/>
        </w:rPr>
        <w:t xml:space="preserve"> INM, linseed, </w:t>
      </w:r>
      <w:r w:rsidR="00A871FF" w:rsidRPr="00C1509A">
        <w:rPr>
          <w:rFonts w:ascii="Times New Roman" w:hAnsi="Times New Roman" w:cs="Times New Roman"/>
          <w:sz w:val="24"/>
          <w:szCs w:val="24"/>
        </w:rPr>
        <w:t>oil content, protein content</w:t>
      </w:r>
      <w:r w:rsidR="007D4DF2">
        <w:rPr>
          <w:rFonts w:ascii="Times New Roman" w:hAnsi="Times New Roman" w:cs="Times New Roman"/>
          <w:sz w:val="24"/>
          <w:szCs w:val="24"/>
        </w:rPr>
        <w:t xml:space="preserve"> and yield.</w:t>
      </w:r>
    </w:p>
    <w:p w14:paraId="4A4B11D0" w14:textId="77777777" w:rsidR="001D0E95" w:rsidRPr="004454EC" w:rsidRDefault="001D0E95" w:rsidP="00AF5852">
      <w:pPr>
        <w:spacing w:after="0" w:line="240" w:lineRule="auto"/>
        <w:jc w:val="both"/>
        <w:rPr>
          <w:rFonts w:ascii="Times New Roman" w:hAnsi="Times New Roman" w:cs="Times New Roman"/>
          <w:b/>
          <w:bCs/>
          <w:sz w:val="24"/>
          <w:szCs w:val="24"/>
        </w:rPr>
      </w:pPr>
      <w:r w:rsidRPr="004454EC">
        <w:rPr>
          <w:rFonts w:ascii="Times New Roman" w:hAnsi="Times New Roman" w:cs="Times New Roman"/>
          <w:b/>
          <w:bCs/>
          <w:sz w:val="24"/>
          <w:szCs w:val="24"/>
        </w:rPr>
        <w:t xml:space="preserve">Introduction </w:t>
      </w:r>
    </w:p>
    <w:p w14:paraId="3CF73B8B" w14:textId="77777777" w:rsidR="001D0E95" w:rsidRPr="00C1509A" w:rsidRDefault="001D0E95" w:rsidP="00AF5852">
      <w:pPr>
        <w:spacing w:after="0" w:line="240" w:lineRule="auto"/>
        <w:ind w:firstLine="720"/>
        <w:jc w:val="both"/>
        <w:rPr>
          <w:rFonts w:ascii="Times New Roman" w:hAnsi="Times New Roman" w:cs="Times New Roman"/>
          <w:sz w:val="24"/>
          <w:szCs w:val="24"/>
        </w:rPr>
      </w:pPr>
      <w:r w:rsidRPr="00C1509A">
        <w:rPr>
          <w:rFonts w:ascii="Times New Roman" w:hAnsi="Times New Roman" w:cs="Times New Roman"/>
          <w:sz w:val="24"/>
          <w:szCs w:val="24"/>
        </w:rPr>
        <w:t xml:space="preserve">Linseed is one of the most versatile and useful crops also known as flaxseed. It is cultivated in more than 30 countries as a commercial or subsistence crop. The current worldwide acreage of linseed is 3.27 million hectares with a total annual production of 3.18 million tonnes and productivity of 975.10 kg/ha. India holds fifth rank in area with 320 thousand hectares with annual production of 174 thousand tonnes and productivity </w:t>
      </w:r>
      <w:r w:rsidR="007D4DF2">
        <w:rPr>
          <w:rFonts w:ascii="Times New Roman" w:hAnsi="Times New Roman" w:cs="Times New Roman"/>
          <w:sz w:val="24"/>
          <w:szCs w:val="24"/>
        </w:rPr>
        <w:t xml:space="preserve">of 543.80 kg/ha (FAOSTAT, 2020). </w:t>
      </w:r>
      <w:r w:rsidRPr="00C1509A">
        <w:rPr>
          <w:rFonts w:ascii="Times New Roman" w:hAnsi="Times New Roman" w:cs="Times New Roman"/>
          <w:sz w:val="24"/>
          <w:szCs w:val="24"/>
        </w:rPr>
        <w:t xml:space="preserve">Linseed plant is an abundant source of both edible and nonedible oil. Industrial oil is an important ingredient for paint, varnish, and stain manufacturing. It is used in soaps, inks and the production of linoleum. It’s also used in the animal care products, earthen floors, animal feed, industrial lubricant, leather treatment, oil cloth, particle detectors, textiles, wood preservation, seasoning of cookware. Edible linseed oil is used for human consumption and contains alpha-linolenic acid (ALA), a polyunsaturated fatty acid that provides nutritional and health benefits. </w:t>
      </w:r>
    </w:p>
    <w:p w14:paraId="73B41B4F" w14:textId="77777777" w:rsidR="001D0E95" w:rsidRPr="00C1509A" w:rsidRDefault="001D0E95" w:rsidP="00AF5852">
      <w:pPr>
        <w:spacing w:after="0" w:line="240" w:lineRule="auto"/>
        <w:jc w:val="both"/>
        <w:rPr>
          <w:rFonts w:ascii="Times New Roman" w:hAnsi="Times New Roman" w:cs="Times New Roman"/>
          <w:sz w:val="24"/>
          <w:szCs w:val="24"/>
        </w:rPr>
      </w:pPr>
      <w:r w:rsidRPr="00C1509A">
        <w:rPr>
          <w:rFonts w:ascii="Times New Roman" w:hAnsi="Times New Roman" w:cs="Times New Roman"/>
          <w:sz w:val="24"/>
          <w:szCs w:val="24"/>
        </w:rPr>
        <w:t xml:space="preserve">The utilization of organic manures as a nutrient source has been in use since the beginning of established agriculture, but after the induction of prevalent utilization of inorganic fertilizers, the bulky organic manures were deemed as a second alternative of nutrients. In order to safeguard the environment and health of soil-plant-human from further degradation, again we should choose for less use of chemical fertilizers and shift from chemical to biological agriculture to nourish the crop. Subsequently, to sustain the agriculture and soil fruitfulness, organic manures and various other organic materials got importance as constituents of plant nutrient management. Bulky organic manures provide most of the essential plant nutrients (instead to one or two nutrients by chemical fertilizers) beside enhancing the soil carbon stock and improving soil physical and biological conditions. In this respect, the use of FYM, poultry manure, vermicomposting as an organic source is an imperative tool which is of increasing interest of farmers and governmental bodies due to its amazing crop advantages. Organic manures promoted the strong health promoter which helps to fulfil our basic object of reducing the usage </w:t>
      </w:r>
      <w:r w:rsidRPr="00C1509A">
        <w:rPr>
          <w:rFonts w:ascii="Times New Roman" w:hAnsi="Times New Roman" w:cs="Times New Roman"/>
          <w:sz w:val="24"/>
          <w:szCs w:val="24"/>
        </w:rPr>
        <w:lastRenderedPageBreak/>
        <w:t>of inorganic fertilizers, restoring organic matter in soil, enhancing nutrient use efficiency and maintaining soil quality while improving the crop yield and production economics. Addition of FYM, poultry manure and vermicompost to the soil system also improves the physical conditions including soil structure, porosity, reduces compaction &amp; crusting and overall increases water holding capacity of the soil. Besides, proper supply of nitrogenous fertilizers is also needed as it affects the root development, resulting in improved crop yield and nutrient use pattern in linseed.</w:t>
      </w:r>
    </w:p>
    <w:p w14:paraId="5F88A167" w14:textId="77777777" w:rsidR="001D0E95" w:rsidRPr="00C1509A" w:rsidRDefault="001D0E95" w:rsidP="00AF5852">
      <w:pPr>
        <w:spacing w:after="0" w:line="240" w:lineRule="auto"/>
        <w:jc w:val="both"/>
        <w:rPr>
          <w:rFonts w:ascii="Times New Roman" w:hAnsi="Times New Roman" w:cs="Times New Roman"/>
          <w:b/>
          <w:bCs/>
          <w:sz w:val="24"/>
          <w:szCs w:val="24"/>
        </w:rPr>
      </w:pPr>
      <w:r w:rsidRPr="00C1509A">
        <w:rPr>
          <w:rFonts w:ascii="Times New Roman" w:hAnsi="Times New Roman" w:cs="Times New Roman"/>
          <w:b/>
          <w:bCs/>
          <w:sz w:val="24"/>
          <w:szCs w:val="24"/>
        </w:rPr>
        <w:t>Materials and Methods -</w:t>
      </w:r>
    </w:p>
    <w:p w14:paraId="17A4E86D" w14:textId="77777777" w:rsidR="009B7CB4" w:rsidRDefault="007D4DF2" w:rsidP="00CD58C0">
      <w:pPr>
        <w:spacing w:after="0" w:line="240" w:lineRule="auto"/>
        <w:ind w:firstLine="720"/>
        <w:jc w:val="both"/>
        <w:rPr>
          <w:rFonts w:ascii="Times New Roman" w:hAnsi="Times New Roman" w:cs="Times New Roman"/>
          <w:sz w:val="24"/>
          <w:szCs w:val="24"/>
        </w:rPr>
      </w:pPr>
      <w:r w:rsidRPr="00CC3AD7">
        <w:rPr>
          <w:rFonts w:ascii="Times New Roman" w:hAnsi="Times New Roman" w:cs="Times New Roman"/>
          <w:sz w:val="24"/>
          <w:szCs w:val="24"/>
        </w:rPr>
        <w:t xml:space="preserve">The experiment was carried out during the </w:t>
      </w:r>
      <w:r w:rsidRPr="00E65A65">
        <w:rPr>
          <w:rFonts w:ascii="Times New Roman" w:hAnsi="Times New Roman" w:cs="Times New Roman"/>
          <w:i/>
          <w:iCs/>
          <w:sz w:val="24"/>
          <w:szCs w:val="24"/>
        </w:rPr>
        <w:t>Rabi season</w:t>
      </w:r>
      <w:r w:rsidRPr="00E65A65">
        <w:rPr>
          <w:rFonts w:ascii="Times New Roman" w:hAnsi="Times New Roman" w:cs="Times New Roman"/>
          <w:sz w:val="24"/>
          <w:szCs w:val="24"/>
        </w:rPr>
        <w:t xml:space="preserve"> of 2023-24</w:t>
      </w:r>
      <w:r w:rsidRPr="00CC3AD7">
        <w:rPr>
          <w:rFonts w:ascii="Times New Roman" w:hAnsi="Times New Roman" w:cs="Times New Roman"/>
          <w:sz w:val="24"/>
          <w:szCs w:val="24"/>
        </w:rPr>
        <w:t xml:space="preserve"> </w:t>
      </w:r>
      <w:commentRangeStart w:id="0"/>
      <w:r w:rsidRPr="00CC3AD7">
        <w:rPr>
          <w:rFonts w:ascii="Times New Roman" w:hAnsi="Times New Roman" w:cs="Times New Roman"/>
          <w:sz w:val="24"/>
          <w:szCs w:val="24"/>
        </w:rPr>
        <w:t xml:space="preserve">at the </w:t>
      </w:r>
      <w:proofErr w:type="spellStart"/>
      <w:r w:rsidRPr="00E65A65">
        <w:rPr>
          <w:rFonts w:ascii="Times New Roman" w:hAnsi="Times New Roman" w:cs="Times New Roman"/>
          <w:sz w:val="24"/>
          <w:szCs w:val="24"/>
        </w:rPr>
        <w:t>at</w:t>
      </w:r>
      <w:proofErr w:type="spellEnd"/>
      <w:r w:rsidRPr="00E65A65">
        <w:rPr>
          <w:rFonts w:ascii="Times New Roman" w:hAnsi="Times New Roman" w:cs="Times New Roman"/>
          <w:sz w:val="24"/>
          <w:szCs w:val="24"/>
        </w:rPr>
        <w:t xml:space="preserve"> </w:t>
      </w:r>
      <w:commentRangeEnd w:id="0"/>
      <w:r w:rsidR="00497450">
        <w:rPr>
          <w:rStyle w:val="CommentReference"/>
        </w:rPr>
        <w:commentReference w:id="0"/>
      </w:r>
      <w:r w:rsidRPr="00E65A65">
        <w:rPr>
          <w:rFonts w:ascii="Times New Roman" w:hAnsi="Times New Roman" w:cs="Times New Roman"/>
          <w:sz w:val="24"/>
          <w:szCs w:val="24"/>
        </w:rPr>
        <w:t>crop research center</w:t>
      </w:r>
      <w:r>
        <w:rPr>
          <w:rFonts w:ascii="Times New Roman" w:hAnsi="Times New Roman" w:cs="Times New Roman"/>
          <w:sz w:val="24"/>
          <w:szCs w:val="24"/>
        </w:rPr>
        <w:t>-1 (CRC-1)</w:t>
      </w:r>
      <w:r w:rsidRPr="00E65A65">
        <w:rPr>
          <w:rFonts w:ascii="Times New Roman" w:hAnsi="Times New Roman" w:cs="Times New Roman"/>
          <w:sz w:val="24"/>
          <w:szCs w:val="24"/>
        </w:rPr>
        <w:t xml:space="preserve"> o</w:t>
      </w:r>
      <w:r>
        <w:rPr>
          <w:rFonts w:ascii="Times New Roman" w:hAnsi="Times New Roman" w:cs="Times New Roman"/>
          <w:sz w:val="24"/>
          <w:szCs w:val="24"/>
        </w:rPr>
        <w:t>f ITM University Gwalior (M.P.) India</w:t>
      </w:r>
      <w:r w:rsidRPr="00CC3AD7">
        <w:rPr>
          <w:rFonts w:ascii="Times New Roman" w:hAnsi="Times New Roman" w:cs="Times New Roman"/>
          <w:sz w:val="24"/>
          <w:szCs w:val="24"/>
        </w:rPr>
        <w:t xml:space="preserve"> (</w:t>
      </w:r>
      <w:r w:rsidRPr="00E65A65">
        <w:rPr>
          <w:rFonts w:ascii="Times New Roman" w:hAnsi="Times New Roman" w:cs="Times New Roman"/>
          <w:sz w:val="24"/>
          <w:szCs w:val="24"/>
        </w:rPr>
        <w:t xml:space="preserve">latitude of 26º13’ North and longitude 78º19’ East with an altitude of 211.52 meters </w:t>
      </w:r>
      <w:commentRangeStart w:id="1"/>
      <w:commentRangeStart w:id="2"/>
      <w:r w:rsidRPr="00E65A65">
        <w:rPr>
          <w:rFonts w:ascii="Times New Roman" w:hAnsi="Times New Roman" w:cs="Times New Roman"/>
          <w:sz w:val="24"/>
          <w:szCs w:val="24"/>
        </w:rPr>
        <w:t>above mean sea level</w:t>
      </w:r>
      <w:commentRangeEnd w:id="1"/>
      <w:r w:rsidR="00497450">
        <w:rPr>
          <w:rStyle w:val="CommentReference"/>
        </w:rPr>
        <w:commentReference w:id="1"/>
      </w:r>
      <w:commentRangeEnd w:id="2"/>
      <w:r w:rsidR="00497450">
        <w:rPr>
          <w:rStyle w:val="CommentReference"/>
        </w:rPr>
        <w:commentReference w:id="2"/>
      </w:r>
      <w:r w:rsidRPr="00CC3AD7">
        <w:rPr>
          <w:rFonts w:ascii="Times New Roman" w:hAnsi="Times New Roman" w:cs="Times New Roman"/>
          <w:sz w:val="24"/>
          <w:szCs w:val="24"/>
        </w:rPr>
        <w:t xml:space="preserve">). </w:t>
      </w:r>
      <w:r w:rsidRPr="002B014E">
        <w:rPr>
          <w:rFonts w:ascii="Times New Roman" w:hAnsi="Times New Roman" w:cs="Times New Roman"/>
          <w:sz w:val="24"/>
          <w:szCs w:val="24"/>
        </w:rPr>
        <w:t xml:space="preserve">The experiment followed a Randomized block design (RBD) with three </w:t>
      </w:r>
      <w:commentRangeStart w:id="3"/>
      <w:commentRangeStart w:id="4"/>
      <w:commentRangeStart w:id="5"/>
      <w:r w:rsidRPr="002B014E">
        <w:rPr>
          <w:rFonts w:ascii="Times New Roman" w:hAnsi="Times New Roman" w:cs="Times New Roman"/>
          <w:sz w:val="24"/>
          <w:szCs w:val="24"/>
        </w:rPr>
        <w:t>replications</w:t>
      </w:r>
      <w:commentRangeEnd w:id="3"/>
      <w:r w:rsidR="002A069A">
        <w:rPr>
          <w:rStyle w:val="CommentReference"/>
        </w:rPr>
        <w:commentReference w:id="3"/>
      </w:r>
      <w:commentRangeEnd w:id="4"/>
      <w:r w:rsidR="002A069A">
        <w:rPr>
          <w:rStyle w:val="CommentReference"/>
        </w:rPr>
        <w:commentReference w:id="4"/>
      </w:r>
      <w:commentRangeEnd w:id="5"/>
      <w:r w:rsidR="002A069A">
        <w:rPr>
          <w:rStyle w:val="CommentReference"/>
        </w:rPr>
        <w:commentReference w:id="5"/>
      </w:r>
      <w:r w:rsidRPr="002B014E">
        <w:rPr>
          <w:rFonts w:ascii="Times New Roman" w:hAnsi="Times New Roman" w:cs="Times New Roman"/>
          <w:sz w:val="24"/>
          <w:szCs w:val="24"/>
        </w:rPr>
        <w:t xml:space="preserve">. The experiment consisting of ten treatments combinations </w:t>
      </w:r>
      <w:r w:rsidRPr="002B014E">
        <w:rPr>
          <w:rFonts w:ascii="Times New Roman" w:hAnsi="Times New Roman" w:cs="Times New Roman"/>
          <w:i/>
          <w:iCs/>
          <w:sz w:val="24"/>
          <w:szCs w:val="24"/>
        </w:rPr>
        <w:t>viz.</w:t>
      </w:r>
      <w:r w:rsidRPr="002B014E">
        <w:rPr>
          <w:rFonts w:ascii="Times New Roman" w:hAnsi="Times New Roman" w:cs="Times New Roman"/>
          <w:sz w:val="24"/>
          <w:szCs w:val="24"/>
        </w:rPr>
        <w:t>, Control, RDF NPKS (60:40:30:40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NP (60:40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NPK (60:40:30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+ 5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FYM, NP (60:40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+ 5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FYM,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+ 2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Vermicompost, NP (60:40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+ 2 t ha</w:t>
      </w:r>
      <w:r w:rsidRPr="002B014E">
        <w:rPr>
          <w:rFonts w:ascii="Times New Roman" w:hAnsi="Times New Roman" w:cs="Times New Roman"/>
          <w:sz w:val="24"/>
          <w:szCs w:val="24"/>
          <w:vertAlign w:val="superscript"/>
        </w:rPr>
        <w:t xml:space="preserve">-1 </w:t>
      </w:r>
      <w:r w:rsidRPr="002B014E">
        <w:rPr>
          <w:rFonts w:ascii="Times New Roman" w:hAnsi="Times New Roman" w:cs="Times New Roman"/>
          <w:sz w:val="24"/>
          <w:szCs w:val="24"/>
        </w:rPr>
        <w:t>Vermicompost and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+ 5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FYM + 1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Vermicompost.</w:t>
      </w:r>
      <w:r>
        <w:rPr>
          <w:rFonts w:ascii="Times New Roman" w:hAnsi="Times New Roman" w:cs="Times New Roman"/>
          <w:sz w:val="24"/>
          <w:szCs w:val="24"/>
        </w:rPr>
        <w:t xml:space="preserve"> </w:t>
      </w:r>
      <w:r w:rsidRPr="00C1509A">
        <w:rPr>
          <w:rFonts w:ascii="Times New Roman" w:hAnsi="Times New Roman" w:cs="Times New Roman"/>
          <w:sz w:val="24"/>
          <w:szCs w:val="24"/>
        </w:rPr>
        <w:t xml:space="preserve">The soil of the experimental field was slightly </w:t>
      </w:r>
      <w:r w:rsidRPr="0048286E">
        <w:rPr>
          <w:rFonts w:ascii="Times New Roman" w:hAnsi="Times New Roman" w:cs="Times New Roman"/>
          <w:sz w:val="24"/>
          <w:szCs w:val="24"/>
        </w:rPr>
        <w:t>alkaline in nature having pH 8.3, EC 0.35 dSm</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low in organic carbon (0.35 %), available nitrogen (211 kg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and medium in available phosphorus (13.0 kg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and Potassium (247 kg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w:t>
      </w:r>
      <w:r>
        <w:rPr>
          <w:rFonts w:ascii="Times New Roman" w:hAnsi="Times New Roman" w:cs="Times New Roman"/>
          <w:sz w:val="24"/>
          <w:szCs w:val="24"/>
        </w:rPr>
        <w:t xml:space="preserve"> </w:t>
      </w:r>
      <w:r w:rsidRPr="00E65A65">
        <w:rPr>
          <w:rFonts w:ascii="Times New Roman" w:hAnsi="Times New Roman" w:cs="Times New Roman"/>
          <w:sz w:val="24"/>
          <w:szCs w:val="24"/>
        </w:rPr>
        <w:t>The maximum and minimum temperature ranged from 15.6 to 33.6°C and 5.3 to 15.4°C</w:t>
      </w:r>
      <w:r>
        <w:rPr>
          <w:rFonts w:ascii="Times New Roman" w:hAnsi="Times New Roman" w:cs="Times New Roman"/>
          <w:sz w:val="24"/>
          <w:szCs w:val="24"/>
        </w:rPr>
        <w:t xml:space="preserve">, respectively </w:t>
      </w:r>
      <w:r w:rsidRPr="00E65A65">
        <w:rPr>
          <w:rFonts w:ascii="Times New Roman" w:hAnsi="Times New Roman" w:cs="Times New Roman"/>
          <w:sz w:val="24"/>
          <w:szCs w:val="24"/>
        </w:rPr>
        <w:t>during crop-growing</w:t>
      </w:r>
      <w:r>
        <w:rPr>
          <w:rFonts w:ascii="Times New Roman" w:hAnsi="Times New Roman" w:cs="Times New Roman"/>
          <w:sz w:val="24"/>
          <w:szCs w:val="24"/>
        </w:rPr>
        <w:t xml:space="preserve"> period.</w:t>
      </w:r>
      <w:r w:rsidRPr="00CC3AD7">
        <w:rPr>
          <w:rFonts w:ascii="Times New Roman" w:hAnsi="Times New Roman" w:cs="Times New Roman"/>
          <w:sz w:val="24"/>
          <w:szCs w:val="24"/>
        </w:rPr>
        <w:t xml:space="preserve"> The </w:t>
      </w:r>
      <w:r>
        <w:rPr>
          <w:rFonts w:ascii="Times New Roman" w:hAnsi="Times New Roman" w:cs="Times New Roman"/>
          <w:sz w:val="24"/>
          <w:szCs w:val="24"/>
        </w:rPr>
        <w:t xml:space="preserve">gross </w:t>
      </w:r>
      <w:r w:rsidRPr="00CC3AD7">
        <w:rPr>
          <w:rFonts w:ascii="Times New Roman" w:hAnsi="Times New Roman" w:cs="Times New Roman"/>
          <w:sz w:val="24"/>
          <w:szCs w:val="24"/>
        </w:rPr>
        <w:t xml:space="preserve">plot size of each experimental unit was </w:t>
      </w:r>
      <w:r w:rsidRPr="003134DF">
        <w:rPr>
          <w:rFonts w:ascii="Times New Roman" w:hAnsi="Times New Roman" w:cs="Times New Roman"/>
          <w:sz w:val="24"/>
          <w:szCs w:val="24"/>
        </w:rPr>
        <w:t>5 m × 4 m.</w:t>
      </w:r>
      <w:r>
        <w:rPr>
          <w:rFonts w:ascii="Times New Roman" w:hAnsi="Times New Roman" w:cs="Times New Roman"/>
          <w:sz w:val="24"/>
          <w:szCs w:val="24"/>
        </w:rPr>
        <w:t xml:space="preserve"> </w:t>
      </w:r>
      <w:r w:rsidR="001D0E95" w:rsidRPr="00C1509A">
        <w:rPr>
          <w:rFonts w:ascii="Times New Roman" w:hAnsi="Times New Roman" w:cs="Times New Roman"/>
          <w:sz w:val="24"/>
          <w:szCs w:val="24"/>
        </w:rPr>
        <w:t xml:space="preserve">A basal dose of 80 kg N, 26.2 kg P, 33.3 </w:t>
      </w:r>
      <w:r w:rsidRPr="00C1509A">
        <w:rPr>
          <w:rFonts w:ascii="Times New Roman" w:hAnsi="Times New Roman" w:cs="Times New Roman"/>
          <w:sz w:val="24"/>
          <w:szCs w:val="24"/>
        </w:rPr>
        <w:t>kg and</w:t>
      </w:r>
      <w:r w:rsidR="001D0E95" w:rsidRPr="00C1509A">
        <w:rPr>
          <w:rFonts w:ascii="Times New Roman" w:hAnsi="Times New Roman" w:cs="Times New Roman"/>
          <w:sz w:val="24"/>
          <w:szCs w:val="24"/>
        </w:rPr>
        <w:t xml:space="preserve"> sulphur to supply the prescribed doses of S were applied at the time of sowing. Nitrogen, phosphorus and potassium were applied through urea, di</w:t>
      </w:r>
      <w:r>
        <w:rPr>
          <w:rFonts w:ascii="Times New Roman" w:hAnsi="Times New Roman" w:cs="Times New Roman"/>
          <w:sz w:val="24"/>
          <w:szCs w:val="24"/>
        </w:rPr>
        <w:t>-</w:t>
      </w:r>
      <w:r w:rsidR="001D0E95" w:rsidRPr="00C1509A">
        <w:rPr>
          <w:rFonts w:ascii="Times New Roman" w:hAnsi="Times New Roman" w:cs="Times New Roman"/>
          <w:sz w:val="24"/>
          <w:szCs w:val="24"/>
        </w:rPr>
        <w:t>ammonium, phosphate and muriate of potash respectively. Half dose of N and full of P and K were applied basal. The remaining N was top-dressed after the first irrigation, i.e. 3</w:t>
      </w:r>
      <w:r>
        <w:rPr>
          <w:rFonts w:ascii="Times New Roman" w:hAnsi="Times New Roman" w:cs="Times New Roman"/>
          <w:sz w:val="24"/>
          <w:szCs w:val="24"/>
        </w:rPr>
        <w:t>0 days after sowing. Linseed</w:t>
      </w:r>
      <w:r w:rsidR="001D0E95" w:rsidRPr="00C1509A">
        <w:rPr>
          <w:rFonts w:ascii="Times New Roman" w:hAnsi="Times New Roman" w:cs="Times New Roman"/>
          <w:sz w:val="24"/>
          <w:szCs w:val="24"/>
        </w:rPr>
        <w:t xml:space="preserve"> was </w:t>
      </w:r>
      <w:r w:rsidRPr="00C1509A">
        <w:rPr>
          <w:rFonts w:ascii="Times New Roman" w:hAnsi="Times New Roman" w:cs="Times New Roman"/>
          <w:sz w:val="24"/>
          <w:szCs w:val="24"/>
        </w:rPr>
        <w:t>shown</w:t>
      </w:r>
      <w:r w:rsidR="001D0E95" w:rsidRPr="00C1509A">
        <w:rPr>
          <w:rFonts w:ascii="Times New Roman" w:hAnsi="Times New Roman" w:cs="Times New Roman"/>
          <w:sz w:val="24"/>
          <w:szCs w:val="24"/>
        </w:rPr>
        <w:t xml:space="preserve"> on 30 October in both years, keeping row-to row distance 25 cm, with a seed rate of 30 kg/</w:t>
      </w:r>
      <w:commentRangeStart w:id="6"/>
      <w:r w:rsidR="001D0E95" w:rsidRPr="00C1509A">
        <w:rPr>
          <w:rFonts w:ascii="Times New Roman" w:hAnsi="Times New Roman" w:cs="Times New Roman"/>
          <w:sz w:val="24"/>
          <w:szCs w:val="24"/>
        </w:rPr>
        <w:t>ha</w:t>
      </w:r>
      <w:commentRangeEnd w:id="6"/>
      <w:r w:rsidR="007E212D">
        <w:rPr>
          <w:rStyle w:val="CommentReference"/>
        </w:rPr>
        <w:commentReference w:id="6"/>
      </w:r>
      <w:r w:rsidR="001D0E95" w:rsidRPr="00C1509A">
        <w:rPr>
          <w:rFonts w:ascii="Times New Roman" w:hAnsi="Times New Roman" w:cs="Times New Roman"/>
          <w:sz w:val="24"/>
          <w:szCs w:val="24"/>
        </w:rPr>
        <w:t>.</w:t>
      </w:r>
    </w:p>
    <w:p w14:paraId="2C7568AD" w14:textId="77777777" w:rsidR="00C34C01" w:rsidRPr="004A0C42" w:rsidRDefault="00C34C01" w:rsidP="00AF5852">
      <w:pPr>
        <w:tabs>
          <w:tab w:val="left" w:pos="3048"/>
        </w:tabs>
        <w:spacing w:after="0" w:line="240" w:lineRule="auto"/>
        <w:jc w:val="both"/>
        <w:rPr>
          <w:rFonts w:ascii="Times New Roman" w:hAnsi="Times New Roman" w:cs="Times New Roman"/>
          <w:b/>
          <w:bCs/>
          <w:sz w:val="24"/>
          <w:szCs w:val="24"/>
        </w:rPr>
      </w:pPr>
      <w:r w:rsidRPr="004A0C42">
        <w:rPr>
          <w:rFonts w:ascii="Times New Roman" w:hAnsi="Times New Roman" w:cs="Times New Roman"/>
          <w:b/>
          <w:bCs/>
          <w:sz w:val="24"/>
          <w:szCs w:val="24"/>
        </w:rPr>
        <w:t xml:space="preserve">Results and Discussion </w:t>
      </w:r>
    </w:p>
    <w:p w14:paraId="2F3D8ED6" w14:textId="77777777" w:rsidR="00C34C01" w:rsidRDefault="00C34C01" w:rsidP="00AF5852">
      <w:pPr>
        <w:spacing w:after="0" w:line="240" w:lineRule="auto"/>
        <w:ind w:firstLine="720"/>
        <w:jc w:val="both"/>
        <w:rPr>
          <w:rFonts w:ascii="Times New Roman" w:hAnsi="Times New Roman" w:cs="Times New Roman"/>
          <w:sz w:val="24"/>
          <w:szCs w:val="24"/>
        </w:rPr>
      </w:pPr>
      <w:r w:rsidRPr="00A5358D">
        <w:rPr>
          <w:rFonts w:ascii="Times New Roman" w:hAnsi="Times New Roman" w:cs="Times New Roman"/>
          <w:sz w:val="24"/>
          <w:szCs w:val="24"/>
        </w:rPr>
        <w:t>Th</w:t>
      </w:r>
      <w:r w:rsidR="00D30D02">
        <w:rPr>
          <w:rFonts w:ascii="Times New Roman" w:hAnsi="Times New Roman" w:cs="Times New Roman"/>
          <w:sz w:val="24"/>
          <w:szCs w:val="24"/>
        </w:rPr>
        <w:t>e higher grain yield</w:t>
      </w:r>
      <w:r w:rsidRPr="00A5358D">
        <w:rPr>
          <w:rFonts w:ascii="Times New Roman" w:hAnsi="Times New Roman" w:cs="Times New Roman"/>
          <w:sz w:val="24"/>
          <w:szCs w:val="24"/>
        </w:rPr>
        <w:t xml:space="preserve"> (</w:t>
      </w:r>
      <w:r>
        <w:rPr>
          <w:rFonts w:ascii="Times New Roman" w:hAnsi="Times New Roman" w:cs="Times New Roman"/>
          <w:sz w:val="24"/>
          <w:szCs w:val="24"/>
        </w:rPr>
        <w:t>890.77 kg</w:t>
      </w:r>
      <w:r w:rsidRPr="00A5358D">
        <w:rPr>
          <w:rFonts w:ascii="Times New Roman" w:hAnsi="Times New Roman" w:cs="Times New Roman"/>
          <w:sz w:val="24"/>
          <w:szCs w:val="24"/>
        </w:rPr>
        <w:t>/ha)</w:t>
      </w:r>
      <w:r w:rsidR="00D30D02">
        <w:rPr>
          <w:rFonts w:ascii="Times New Roman" w:hAnsi="Times New Roman" w:cs="Times New Roman"/>
          <w:sz w:val="24"/>
          <w:szCs w:val="24"/>
        </w:rPr>
        <w:t xml:space="preserve"> and s</w:t>
      </w:r>
      <w:r w:rsidR="00D30D02" w:rsidRPr="00A5358D">
        <w:rPr>
          <w:rFonts w:ascii="Times New Roman" w:hAnsi="Times New Roman" w:cs="Times New Roman"/>
          <w:sz w:val="24"/>
          <w:szCs w:val="24"/>
        </w:rPr>
        <w:t>tover</w:t>
      </w:r>
      <w:r w:rsidR="00D30D02">
        <w:rPr>
          <w:rFonts w:ascii="Times New Roman" w:hAnsi="Times New Roman" w:cs="Times New Roman"/>
          <w:sz w:val="24"/>
          <w:szCs w:val="24"/>
        </w:rPr>
        <w:t xml:space="preserve"> yield</w:t>
      </w:r>
      <w:r w:rsidR="00D30D02" w:rsidRPr="00A5358D">
        <w:rPr>
          <w:rFonts w:ascii="Times New Roman" w:hAnsi="Times New Roman" w:cs="Times New Roman"/>
          <w:sz w:val="24"/>
          <w:szCs w:val="24"/>
        </w:rPr>
        <w:t xml:space="preserve"> (</w:t>
      </w:r>
      <w:r w:rsidR="00D30D02">
        <w:rPr>
          <w:rFonts w:ascii="Times New Roman" w:hAnsi="Times New Roman" w:cs="Times New Roman"/>
          <w:sz w:val="24"/>
          <w:szCs w:val="24"/>
        </w:rPr>
        <w:t>2026.93 kg</w:t>
      </w:r>
      <w:r w:rsidR="00D30D02" w:rsidRPr="00A5358D">
        <w:rPr>
          <w:rFonts w:ascii="Times New Roman" w:hAnsi="Times New Roman" w:cs="Times New Roman"/>
          <w:sz w:val="24"/>
          <w:szCs w:val="24"/>
        </w:rPr>
        <w:t>/ha) was</w:t>
      </w:r>
      <w:r w:rsidRPr="00A5358D">
        <w:rPr>
          <w:rFonts w:ascii="Times New Roman" w:hAnsi="Times New Roman" w:cs="Times New Roman"/>
          <w:sz w:val="24"/>
          <w:szCs w:val="24"/>
        </w:rPr>
        <w:t xml:space="preserve"> recorded </w:t>
      </w:r>
      <w:r w:rsidR="00D30D02">
        <w:rPr>
          <w:rFonts w:ascii="Times New Roman" w:hAnsi="Times New Roman" w:cs="Times New Roman"/>
          <w:sz w:val="24"/>
          <w:szCs w:val="24"/>
        </w:rPr>
        <w:t>with</w:t>
      </w:r>
      <w:r w:rsidRPr="00A5358D">
        <w:rPr>
          <w:rFonts w:ascii="Times New Roman" w:hAnsi="Times New Roman" w:cs="Times New Roman"/>
          <w:sz w:val="24"/>
          <w:szCs w:val="24"/>
        </w:rPr>
        <w:t xml:space="preserve"> th</w:t>
      </w:r>
      <w:r w:rsidR="00D30D02">
        <w:rPr>
          <w:rFonts w:ascii="Times New Roman" w:hAnsi="Times New Roman" w:cs="Times New Roman"/>
          <w:sz w:val="24"/>
          <w:szCs w:val="24"/>
        </w:rPr>
        <w:t xml:space="preserve">e application of </w:t>
      </w:r>
      <w:r w:rsidRPr="00A5358D">
        <w:rPr>
          <w:rFonts w:ascii="Times New Roman" w:hAnsi="Times New Roman" w:cs="Times New Roman"/>
          <w:sz w:val="24"/>
          <w:szCs w:val="24"/>
        </w:rPr>
        <w:t xml:space="preserve">(RDF N (60 kg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w:t>
      </w:r>
      <w:r w:rsidRPr="00D30D02">
        <w:rPr>
          <w:rFonts w:ascii="Times New Roman" w:hAnsi="Times New Roman" w:cs="Times New Roman"/>
          <w:i/>
          <w:iCs/>
          <w:sz w:val="24"/>
          <w:szCs w:val="24"/>
        </w:rPr>
        <w:t>at par</w:t>
      </w:r>
      <w:r>
        <w:rPr>
          <w:rFonts w:ascii="Times New Roman" w:hAnsi="Times New Roman" w:cs="Times New Roman"/>
          <w:sz w:val="24"/>
          <w:szCs w:val="24"/>
        </w:rPr>
        <w:t xml:space="preserve"> to the yield of </w:t>
      </w:r>
      <w:r w:rsidR="00D30D02">
        <w:rPr>
          <w:rFonts w:ascii="Times New Roman" w:hAnsi="Times New Roman" w:cs="Times New Roman"/>
          <w:sz w:val="24"/>
          <w:szCs w:val="24"/>
        </w:rPr>
        <w:t xml:space="preserve">treatment </w:t>
      </w:r>
      <w:r>
        <w:rPr>
          <w:rFonts w:ascii="Times New Roman" w:hAnsi="Times New Roman" w:cs="Times New Roman"/>
          <w:sz w:val="24"/>
          <w:szCs w:val="24"/>
        </w:rPr>
        <w:t xml:space="preserve">T9 (RDF N </w:t>
      </w:r>
      <w:r w:rsidRPr="00A5358D">
        <w:rPr>
          <w:rFonts w:ascii="Times New Roman" w:hAnsi="Times New Roman" w:cs="Times New Roman"/>
          <w:sz w:val="24"/>
          <w:szCs w:val="24"/>
        </w:rPr>
        <w:t xml:space="preserve">60 kg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(845.44 kg/ha)</w:t>
      </w:r>
      <w:r w:rsidR="00D30D02">
        <w:rPr>
          <w:rFonts w:ascii="Times New Roman" w:hAnsi="Times New Roman" w:cs="Times New Roman"/>
          <w:sz w:val="24"/>
          <w:szCs w:val="24"/>
        </w:rPr>
        <w:t xml:space="preserve">, while the lowest was found in control. </w:t>
      </w:r>
      <w:r w:rsidRPr="00A5358D">
        <w:rPr>
          <w:rFonts w:ascii="Times New Roman" w:hAnsi="Times New Roman" w:cs="Times New Roman"/>
          <w:sz w:val="24"/>
          <w:szCs w:val="24"/>
        </w:rPr>
        <w:t xml:space="preserve">The </w:t>
      </w:r>
      <w:r w:rsidR="00D30D02">
        <w:rPr>
          <w:rFonts w:ascii="Times New Roman" w:hAnsi="Times New Roman" w:cs="Times New Roman"/>
          <w:sz w:val="24"/>
          <w:szCs w:val="24"/>
        </w:rPr>
        <w:t>maximum</w:t>
      </w:r>
      <w:r w:rsidRPr="00A5358D">
        <w:rPr>
          <w:rFonts w:ascii="Times New Roman" w:hAnsi="Times New Roman" w:cs="Times New Roman"/>
          <w:sz w:val="24"/>
          <w:szCs w:val="24"/>
        </w:rPr>
        <w:t xml:space="preserve"> harvest index (</w:t>
      </w:r>
      <w:r>
        <w:rPr>
          <w:rFonts w:ascii="Times New Roman" w:hAnsi="Times New Roman" w:cs="Times New Roman"/>
          <w:sz w:val="24"/>
          <w:szCs w:val="24"/>
        </w:rPr>
        <w:t>30.53</w:t>
      </w:r>
      <w:r w:rsidRPr="00A5358D">
        <w:rPr>
          <w:rFonts w:ascii="Times New Roman" w:hAnsi="Times New Roman" w:cs="Times New Roman"/>
          <w:sz w:val="24"/>
          <w:szCs w:val="24"/>
        </w:rPr>
        <w:t>%) was recorded under the application of treatment, T</w:t>
      </w:r>
      <w:r w:rsidRPr="00D30D02">
        <w:rPr>
          <w:rFonts w:ascii="Times New Roman" w:hAnsi="Times New Roman" w:cs="Times New Roman"/>
          <w:sz w:val="24"/>
          <w:szCs w:val="24"/>
          <w:vertAlign w:val="subscript"/>
        </w:rPr>
        <w:t>10</w:t>
      </w:r>
      <w:r w:rsidRPr="00A5358D">
        <w:rPr>
          <w:rFonts w:ascii="Times New Roman" w:hAnsi="Times New Roman" w:cs="Times New Roman"/>
          <w:sz w:val="24"/>
          <w:szCs w:val="24"/>
        </w:rPr>
        <w:t xml:space="preserve">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on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Vermicompost</w:t>
      </w:r>
      <w:r w:rsidR="00D30D02" w:rsidRPr="00A5358D">
        <w:rPr>
          <w:rFonts w:ascii="Times New Roman" w:hAnsi="Times New Roman" w:cs="Times New Roman"/>
          <w:sz w:val="24"/>
          <w:szCs w:val="24"/>
        </w:rPr>
        <w:t>) (</w:t>
      </w:r>
      <w:r w:rsidRPr="00A5358D">
        <w:rPr>
          <w:rFonts w:ascii="Times New Roman" w:hAnsi="Times New Roman" w:cs="Times New Roman"/>
          <w:sz w:val="24"/>
          <w:szCs w:val="24"/>
        </w:rPr>
        <w:t xml:space="preserve">T9, </w:t>
      </w:r>
      <w:r>
        <w:rPr>
          <w:rFonts w:ascii="Times New Roman" w:hAnsi="Times New Roman" w:cs="Times New Roman"/>
          <w:sz w:val="24"/>
          <w:szCs w:val="24"/>
        </w:rPr>
        <w:t>30.50</w:t>
      </w:r>
      <w:r w:rsidRPr="00A5358D">
        <w:rPr>
          <w:rFonts w:ascii="Times New Roman" w:hAnsi="Times New Roman" w:cs="Times New Roman"/>
          <w:sz w:val="24"/>
          <w:szCs w:val="24"/>
        </w:rPr>
        <w:t xml:space="preserve">%). </w:t>
      </w:r>
      <w:r w:rsidR="00151C27">
        <w:rPr>
          <w:rFonts w:ascii="Times New Roman" w:hAnsi="Times New Roman" w:cs="Times New Roman"/>
          <w:sz w:val="24"/>
          <w:szCs w:val="24"/>
        </w:rPr>
        <w:t>FYM with vermicompost</w:t>
      </w:r>
      <w:r w:rsidR="00151C27" w:rsidRPr="00151C27">
        <w:rPr>
          <w:rFonts w:ascii="Times New Roman" w:hAnsi="Times New Roman" w:cs="Times New Roman"/>
          <w:sz w:val="24"/>
          <w:szCs w:val="24"/>
        </w:rPr>
        <w:t xml:space="preserve"> directly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increased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crop</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yields either by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acceleration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respiratory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process, by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increasing</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cell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 xml:space="preserve">permeability, </w:t>
      </w:r>
      <w:commentRangeStart w:id="7"/>
      <w:r w:rsidR="00151C27" w:rsidRPr="00151C27">
        <w:rPr>
          <w:rFonts w:ascii="Times New Roman" w:hAnsi="Times New Roman" w:cs="Times New Roman"/>
          <w:sz w:val="24"/>
          <w:szCs w:val="24"/>
        </w:rPr>
        <w:t>hormone</w:t>
      </w:r>
      <w:commentRangeEnd w:id="7"/>
      <w:r w:rsidR="002A069A">
        <w:rPr>
          <w:rStyle w:val="CommentReference"/>
        </w:rPr>
        <w:commentReference w:id="7"/>
      </w:r>
      <w:r w:rsidR="00151C27" w:rsidRPr="00151C27">
        <w:rPr>
          <w:rFonts w:ascii="Times New Roman" w:hAnsi="Times New Roman" w:cs="Times New Roman"/>
          <w:sz w:val="24"/>
          <w:szCs w:val="24"/>
        </w:rPr>
        <w:t xml:space="preserve"> growth</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action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or combination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all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 xml:space="preserve">he processes </w:t>
      </w:r>
      <w:r w:rsidR="00151C27" w:rsidRPr="00151C27">
        <w:rPr>
          <w:rFonts w:ascii="Times New Roman" w:hAnsi="Times New Roman" w:cs="Times New Roman"/>
          <w:i/>
          <w:iCs/>
          <w:sz w:val="24"/>
          <w:szCs w:val="24"/>
        </w:rPr>
        <w:t>viz.,</w:t>
      </w:r>
      <w:r w:rsidR="00151C27" w:rsidRPr="00151C27">
        <w:rPr>
          <w:rFonts w:ascii="Times New Roman" w:hAnsi="Times New Roman" w:cs="Times New Roman"/>
          <w:sz w:val="24"/>
          <w:szCs w:val="24"/>
        </w:rPr>
        <w:t xml:space="preserve"> release 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nutrients, increasing</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availability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nutrients 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improving</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soil physical, chemical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biological properties. The beneficial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effect 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FYM on</w:t>
      </w:r>
      <w:r w:rsidR="00151C27">
        <w:rPr>
          <w:rFonts w:ascii="Times New Roman" w:hAnsi="Times New Roman" w:cs="Times New Roman"/>
          <w:sz w:val="24"/>
          <w:szCs w:val="24"/>
        </w:rPr>
        <w:t xml:space="preserve"> linseed</w:t>
      </w:r>
      <w:r w:rsidR="00151C27" w:rsidRPr="00151C27">
        <w:rPr>
          <w:rFonts w:ascii="Times New Roman" w:hAnsi="Times New Roman" w:cs="Times New Roman"/>
          <w:sz w:val="24"/>
          <w:szCs w:val="24"/>
        </w:rPr>
        <w:t xml:space="preserve"> yield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 xml:space="preserve">is well documented by </w:t>
      </w:r>
      <w:r w:rsidR="00151C27" w:rsidRPr="00596CB4">
        <w:rPr>
          <w:rFonts w:ascii="Times New Roman" w:hAnsi="Times New Roman" w:cs="Times New Roman"/>
          <w:sz w:val="24"/>
          <w:szCs w:val="24"/>
        </w:rPr>
        <w:t xml:space="preserve">Rasool </w:t>
      </w:r>
      <w:r w:rsidR="00151C27" w:rsidRPr="00596CB4">
        <w:rPr>
          <w:rFonts w:ascii="Times New Roman" w:hAnsi="Times New Roman" w:cs="Times New Roman"/>
          <w:i/>
          <w:iCs/>
          <w:sz w:val="24"/>
          <w:szCs w:val="24"/>
        </w:rPr>
        <w:t>et al.</w:t>
      </w:r>
      <w:r w:rsidR="00151C27" w:rsidRPr="00596CB4">
        <w:rPr>
          <w:rFonts w:ascii="Times New Roman" w:hAnsi="Times New Roman" w:cs="Times New Roman"/>
          <w:sz w:val="24"/>
          <w:szCs w:val="24"/>
        </w:rPr>
        <w:t xml:space="preserve"> (2013)</w:t>
      </w:r>
      <w:r w:rsidR="00596CB4">
        <w:rPr>
          <w:rFonts w:ascii="Times New Roman" w:hAnsi="Times New Roman" w:cs="Times New Roman"/>
          <w:sz w:val="24"/>
          <w:szCs w:val="24"/>
        </w:rPr>
        <w:t xml:space="preserve">, </w:t>
      </w:r>
      <w:r w:rsidR="00596CB4" w:rsidRPr="002B25C6">
        <w:rPr>
          <w:rFonts w:ascii="Times New Roman" w:hAnsi="Times New Roman" w:cs="Times New Roman"/>
          <w:sz w:val="24"/>
          <w:szCs w:val="24"/>
        </w:rPr>
        <w:t xml:space="preserve">Dubey </w:t>
      </w:r>
      <w:r w:rsidR="00596CB4" w:rsidRPr="002B25C6">
        <w:rPr>
          <w:rFonts w:ascii="Times New Roman" w:hAnsi="Times New Roman" w:cs="Times New Roman"/>
          <w:i/>
          <w:iCs/>
          <w:sz w:val="24"/>
          <w:szCs w:val="24"/>
        </w:rPr>
        <w:t>et al.,</w:t>
      </w:r>
      <w:r w:rsidR="00596CB4" w:rsidRPr="002B25C6">
        <w:rPr>
          <w:rFonts w:ascii="Times New Roman" w:hAnsi="Times New Roman" w:cs="Times New Roman"/>
          <w:sz w:val="24"/>
          <w:szCs w:val="24"/>
        </w:rPr>
        <w:t xml:space="preserve"> (2015) and Alam </w:t>
      </w:r>
      <w:r w:rsidR="00596CB4" w:rsidRPr="002B25C6">
        <w:rPr>
          <w:rFonts w:ascii="Times New Roman" w:hAnsi="Times New Roman" w:cs="Times New Roman"/>
          <w:i/>
          <w:iCs/>
          <w:sz w:val="24"/>
          <w:szCs w:val="24"/>
        </w:rPr>
        <w:t>et al</w:t>
      </w:r>
      <w:r w:rsidR="00596CB4" w:rsidRPr="002B25C6">
        <w:rPr>
          <w:rFonts w:ascii="Times New Roman" w:hAnsi="Times New Roman" w:cs="Times New Roman"/>
          <w:sz w:val="24"/>
          <w:szCs w:val="24"/>
        </w:rPr>
        <w:t>., (2021)</w:t>
      </w:r>
      <w:r w:rsidR="00151C27" w:rsidRPr="002B25C6">
        <w:rPr>
          <w:rFonts w:ascii="Times New Roman" w:hAnsi="Times New Roman" w:cs="Times New Roman"/>
          <w:sz w:val="24"/>
          <w:szCs w:val="24"/>
        </w:rPr>
        <w:t>.</w:t>
      </w:r>
      <w:r w:rsidR="00151C27" w:rsidRPr="00151C27">
        <w:rPr>
          <w:rFonts w:ascii="Times New Roman" w:hAnsi="Times New Roman" w:cs="Times New Roman"/>
          <w:sz w:val="24"/>
          <w:szCs w:val="24"/>
        </w:rPr>
        <w:t xml:space="preserve"> Most 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the pathways are</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dependent 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enzyme and co-enzymes, which</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are</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synthesized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by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these mineral nutrients such as sulphur,</w:t>
      </w:r>
      <w:r w:rsidR="00151C27" w:rsidRPr="00151C27">
        <w:t xml:space="preserve"> </w:t>
      </w:r>
      <w:r w:rsidR="00151C27">
        <w:rPr>
          <w:rFonts w:ascii="Times New Roman" w:hAnsi="Times New Roman" w:cs="Times New Roman"/>
          <w:sz w:val="24"/>
          <w:szCs w:val="24"/>
        </w:rPr>
        <w:t xml:space="preserve">boron, </w:t>
      </w:r>
      <w:r w:rsidR="00151C27" w:rsidRPr="00151C27">
        <w:rPr>
          <w:rFonts w:ascii="Times New Roman" w:hAnsi="Times New Roman" w:cs="Times New Roman"/>
          <w:sz w:val="24"/>
          <w:szCs w:val="24"/>
        </w:rPr>
        <w:t>major nutrients (NPK) 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FYM. Better translocation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photosynthate from</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source to</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sink</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enabled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better growth</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yield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attributing parameters and finally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the seed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yield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crop.</w:t>
      </w:r>
    </w:p>
    <w:p w14:paraId="679D8759" w14:textId="212B3785" w:rsidR="00CD58C0" w:rsidRDefault="00CD58C0" w:rsidP="009B0982">
      <w:pPr>
        <w:spacing w:after="0" w:line="360" w:lineRule="auto"/>
        <w:rPr>
          <w:rFonts w:ascii="Times New Roman" w:hAnsi="Times New Roman" w:cs="Times New Roman"/>
          <w:b/>
          <w:bCs/>
          <w:sz w:val="24"/>
          <w:szCs w:val="24"/>
        </w:rPr>
      </w:pPr>
    </w:p>
    <w:p w14:paraId="11FDBCDD" w14:textId="4E433211" w:rsidR="006676A3" w:rsidRDefault="006676A3" w:rsidP="009B0982">
      <w:pPr>
        <w:spacing w:after="0" w:line="360" w:lineRule="auto"/>
        <w:rPr>
          <w:rFonts w:ascii="Times New Roman" w:hAnsi="Times New Roman" w:cs="Times New Roman"/>
          <w:b/>
          <w:bCs/>
          <w:sz w:val="24"/>
          <w:szCs w:val="24"/>
        </w:rPr>
      </w:pPr>
    </w:p>
    <w:p w14:paraId="02E49078" w14:textId="1586FA5A" w:rsidR="006676A3" w:rsidRDefault="006676A3" w:rsidP="009B0982">
      <w:pPr>
        <w:spacing w:after="0" w:line="360" w:lineRule="auto"/>
        <w:rPr>
          <w:rFonts w:ascii="Times New Roman" w:hAnsi="Times New Roman" w:cs="Times New Roman"/>
          <w:b/>
          <w:bCs/>
          <w:sz w:val="24"/>
          <w:szCs w:val="24"/>
        </w:rPr>
      </w:pPr>
    </w:p>
    <w:p w14:paraId="763F0F5C" w14:textId="6C3D23E5" w:rsidR="006676A3" w:rsidRDefault="006676A3" w:rsidP="009B0982">
      <w:pPr>
        <w:spacing w:after="0" w:line="360" w:lineRule="auto"/>
        <w:rPr>
          <w:rFonts w:ascii="Times New Roman" w:hAnsi="Times New Roman" w:cs="Times New Roman"/>
          <w:b/>
          <w:bCs/>
          <w:sz w:val="24"/>
          <w:szCs w:val="24"/>
        </w:rPr>
      </w:pPr>
    </w:p>
    <w:p w14:paraId="0097028E" w14:textId="77777777" w:rsidR="006676A3" w:rsidRDefault="006676A3" w:rsidP="009B0982">
      <w:pPr>
        <w:spacing w:after="0" w:line="360" w:lineRule="auto"/>
        <w:rPr>
          <w:rFonts w:ascii="Times New Roman" w:hAnsi="Times New Roman" w:cs="Times New Roman"/>
          <w:b/>
          <w:bCs/>
          <w:sz w:val="24"/>
          <w:szCs w:val="24"/>
        </w:rPr>
      </w:pPr>
    </w:p>
    <w:p w14:paraId="215E58D8" w14:textId="77777777" w:rsidR="009B0982" w:rsidRPr="008C08B0" w:rsidRDefault="009B0982" w:rsidP="009B0982">
      <w:pPr>
        <w:spacing w:after="0" w:line="360" w:lineRule="auto"/>
        <w:rPr>
          <w:rFonts w:ascii="Times New Roman" w:hAnsi="Times New Roman" w:cs="Times New Roman"/>
          <w:sz w:val="24"/>
          <w:szCs w:val="24"/>
        </w:rPr>
      </w:pPr>
      <w:r w:rsidRPr="009B0982">
        <w:rPr>
          <w:rFonts w:ascii="Times New Roman" w:hAnsi="Times New Roman" w:cs="Times New Roman"/>
          <w:b/>
          <w:bCs/>
          <w:sz w:val="24"/>
          <w:szCs w:val="24"/>
        </w:rPr>
        <w:t xml:space="preserve">Table 1: </w:t>
      </w:r>
      <w:r w:rsidRPr="008C08B0">
        <w:rPr>
          <w:rFonts w:ascii="Times New Roman" w:hAnsi="Times New Roman" w:cs="Times New Roman"/>
          <w:sz w:val="24"/>
          <w:szCs w:val="24"/>
        </w:rPr>
        <w:t>Effect of integrated nutrient application on yield of linseed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876"/>
        <w:gridCol w:w="996"/>
        <w:gridCol w:w="1231"/>
        <w:gridCol w:w="1835"/>
      </w:tblGrid>
      <w:tr w:rsidR="009B0982" w14:paraId="245E77BE" w14:textId="77777777" w:rsidTr="00CD58C0">
        <w:tc>
          <w:tcPr>
            <w:tcW w:w="2422" w:type="pct"/>
            <w:vMerge w:val="restart"/>
            <w:tcBorders>
              <w:top w:val="single" w:sz="4" w:space="0" w:color="auto"/>
            </w:tcBorders>
          </w:tcPr>
          <w:p w14:paraId="3B832572" w14:textId="77777777" w:rsidR="009B0982" w:rsidRDefault="009B0982" w:rsidP="00AF5852">
            <w:pPr>
              <w:rPr>
                <w:rFonts w:ascii="Times New Roman" w:hAnsi="Times New Roman" w:cs="Times New Roman"/>
                <w:sz w:val="24"/>
                <w:szCs w:val="24"/>
              </w:rPr>
            </w:pPr>
            <w:r>
              <w:rPr>
                <w:rFonts w:ascii="Times New Roman" w:hAnsi="Times New Roman" w:cs="Times New Roman"/>
                <w:b/>
                <w:bCs/>
                <w:sz w:val="24"/>
                <w:szCs w:val="24"/>
              </w:rPr>
              <w:t>Treatment</w:t>
            </w:r>
          </w:p>
        </w:tc>
        <w:tc>
          <w:tcPr>
            <w:tcW w:w="1620" w:type="pct"/>
            <w:gridSpan w:val="3"/>
            <w:tcBorders>
              <w:top w:val="single" w:sz="4" w:space="0" w:color="auto"/>
              <w:bottom w:val="single" w:sz="4" w:space="0" w:color="auto"/>
            </w:tcBorders>
          </w:tcPr>
          <w:p w14:paraId="31404B20" w14:textId="77777777" w:rsidR="009B0982" w:rsidRDefault="009B0982" w:rsidP="00AF5852">
            <w:pPr>
              <w:jc w:val="center"/>
              <w:rPr>
                <w:rFonts w:ascii="Times New Roman" w:hAnsi="Times New Roman" w:cs="Times New Roman"/>
                <w:sz w:val="24"/>
                <w:szCs w:val="24"/>
              </w:rPr>
            </w:pPr>
            <w:r>
              <w:rPr>
                <w:rFonts w:ascii="Times New Roman" w:hAnsi="Times New Roman" w:cs="Times New Roman"/>
                <w:b/>
                <w:bCs/>
                <w:sz w:val="24"/>
                <w:szCs w:val="24"/>
              </w:rPr>
              <w:t>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c>
          <w:tcPr>
            <w:tcW w:w="959" w:type="pct"/>
            <w:vMerge w:val="restart"/>
            <w:tcBorders>
              <w:top w:val="single" w:sz="4" w:space="0" w:color="auto"/>
            </w:tcBorders>
          </w:tcPr>
          <w:p w14:paraId="0A8ED3C2" w14:textId="77777777" w:rsidR="009B0982" w:rsidRDefault="009B0982" w:rsidP="00AF5852">
            <w:pPr>
              <w:jc w:val="center"/>
              <w:rPr>
                <w:rFonts w:ascii="Times New Roman" w:hAnsi="Times New Roman" w:cs="Times New Roman"/>
                <w:sz w:val="24"/>
                <w:szCs w:val="24"/>
              </w:rPr>
            </w:pPr>
            <w:r>
              <w:rPr>
                <w:rFonts w:ascii="Times New Roman" w:hAnsi="Times New Roman" w:cs="Times New Roman"/>
                <w:b/>
                <w:bCs/>
                <w:sz w:val="24"/>
                <w:szCs w:val="24"/>
              </w:rPr>
              <w:t>Harvest index (%)</w:t>
            </w:r>
          </w:p>
        </w:tc>
      </w:tr>
      <w:tr w:rsidR="009B0982" w14:paraId="38020252" w14:textId="77777777" w:rsidTr="00CD58C0">
        <w:tc>
          <w:tcPr>
            <w:tcW w:w="2422" w:type="pct"/>
            <w:vMerge/>
            <w:tcBorders>
              <w:bottom w:val="single" w:sz="4" w:space="0" w:color="auto"/>
            </w:tcBorders>
          </w:tcPr>
          <w:p w14:paraId="57248BB0" w14:textId="77777777" w:rsidR="009B0982" w:rsidRDefault="009B0982" w:rsidP="00AF5852">
            <w:pPr>
              <w:rPr>
                <w:rFonts w:ascii="Times New Roman" w:hAnsi="Times New Roman" w:cs="Times New Roman"/>
                <w:sz w:val="24"/>
                <w:szCs w:val="24"/>
              </w:rPr>
            </w:pPr>
          </w:p>
        </w:tc>
        <w:tc>
          <w:tcPr>
            <w:tcW w:w="457" w:type="pct"/>
            <w:tcBorders>
              <w:top w:val="single" w:sz="4" w:space="0" w:color="auto"/>
              <w:bottom w:val="single" w:sz="4" w:space="0" w:color="auto"/>
            </w:tcBorders>
          </w:tcPr>
          <w:p w14:paraId="300FCCB5" w14:textId="77777777" w:rsidR="009B0982" w:rsidRPr="009B0982" w:rsidRDefault="009B0982" w:rsidP="00AF5852">
            <w:pPr>
              <w:jc w:val="center"/>
              <w:rPr>
                <w:rFonts w:ascii="Times New Roman" w:hAnsi="Times New Roman" w:cs="Times New Roman"/>
                <w:b/>
                <w:bCs/>
                <w:sz w:val="24"/>
                <w:szCs w:val="24"/>
              </w:rPr>
            </w:pPr>
            <w:r w:rsidRPr="009B0982">
              <w:rPr>
                <w:rFonts w:ascii="Times New Roman" w:hAnsi="Times New Roman" w:cs="Times New Roman"/>
                <w:b/>
                <w:bCs/>
                <w:sz w:val="24"/>
                <w:szCs w:val="24"/>
              </w:rPr>
              <w:t>Grain</w:t>
            </w:r>
          </w:p>
        </w:tc>
        <w:tc>
          <w:tcPr>
            <w:tcW w:w="520" w:type="pct"/>
            <w:tcBorders>
              <w:top w:val="single" w:sz="4" w:space="0" w:color="auto"/>
              <w:bottom w:val="single" w:sz="4" w:space="0" w:color="auto"/>
            </w:tcBorders>
          </w:tcPr>
          <w:p w14:paraId="692D1990" w14:textId="77777777" w:rsidR="009B0982" w:rsidRPr="009B0982" w:rsidRDefault="009B0982" w:rsidP="00AF5852">
            <w:pPr>
              <w:jc w:val="center"/>
              <w:rPr>
                <w:rFonts w:ascii="Times New Roman" w:hAnsi="Times New Roman" w:cs="Times New Roman"/>
                <w:b/>
                <w:bCs/>
                <w:sz w:val="24"/>
                <w:szCs w:val="24"/>
              </w:rPr>
            </w:pPr>
            <w:r w:rsidRPr="009B0982">
              <w:rPr>
                <w:rFonts w:ascii="Times New Roman" w:hAnsi="Times New Roman" w:cs="Times New Roman"/>
                <w:b/>
                <w:bCs/>
                <w:sz w:val="24"/>
                <w:szCs w:val="24"/>
              </w:rPr>
              <w:t>Stover</w:t>
            </w:r>
          </w:p>
        </w:tc>
        <w:tc>
          <w:tcPr>
            <w:tcW w:w="642" w:type="pct"/>
            <w:tcBorders>
              <w:top w:val="single" w:sz="4" w:space="0" w:color="auto"/>
              <w:bottom w:val="single" w:sz="4" w:space="0" w:color="auto"/>
            </w:tcBorders>
          </w:tcPr>
          <w:p w14:paraId="023A930A" w14:textId="77777777" w:rsidR="009B0982" w:rsidRPr="009B0982" w:rsidRDefault="009B0982" w:rsidP="00AF5852">
            <w:pPr>
              <w:jc w:val="center"/>
              <w:rPr>
                <w:rFonts w:ascii="Times New Roman" w:hAnsi="Times New Roman" w:cs="Times New Roman"/>
                <w:b/>
                <w:bCs/>
                <w:sz w:val="24"/>
                <w:szCs w:val="24"/>
              </w:rPr>
            </w:pPr>
            <w:r w:rsidRPr="009B0982">
              <w:rPr>
                <w:rFonts w:ascii="Times New Roman" w:hAnsi="Times New Roman" w:cs="Times New Roman"/>
                <w:b/>
                <w:bCs/>
                <w:sz w:val="24"/>
                <w:szCs w:val="24"/>
              </w:rPr>
              <w:t>Biological</w:t>
            </w:r>
          </w:p>
        </w:tc>
        <w:tc>
          <w:tcPr>
            <w:tcW w:w="959" w:type="pct"/>
            <w:vMerge/>
            <w:tcBorders>
              <w:bottom w:val="single" w:sz="4" w:space="0" w:color="auto"/>
            </w:tcBorders>
          </w:tcPr>
          <w:p w14:paraId="1C27A56D" w14:textId="77777777" w:rsidR="009B0982" w:rsidRDefault="009B0982" w:rsidP="00AF5852">
            <w:pPr>
              <w:rPr>
                <w:rFonts w:ascii="Times New Roman" w:hAnsi="Times New Roman" w:cs="Times New Roman"/>
                <w:sz w:val="24"/>
                <w:szCs w:val="24"/>
              </w:rPr>
            </w:pPr>
          </w:p>
        </w:tc>
      </w:tr>
      <w:tr w:rsidR="009B0982" w14:paraId="049FB15F" w14:textId="77777777" w:rsidTr="00CD58C0">
        <w:tc>
          <w:tcPr>
            <w:tcW w:w="2422" w:type="pct"/>
            <w:tcBorders>
              <w:top w:val="single" w:sz="4" w:space="0" w:color="auto"/>
            </w:tcBorders>
            <w:vAlign w:val="center"/>
          </w:tcPr>
          <w:p w14:paraId="401FC55A"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Control</w:t>
            </w:r>
          </w:p>
        </w:tc>
        <w:tc>
          <w:tcPr>
            <w:tcW w:w="457" w:type="pct"/>
            <w:tcBorders>
              <w:top w:val="single" w:sz="4" w:space="0" w:color="auto"/>
            </w:tcBorders>
            <w:vAlign w:val="center"/>
          </w:tcPr>
          <w:p w14:paraId="1DE2E510"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450.29</w:t>
            </w:r>
          </w:p>
        </w:tc>
        <w:tc>
          <w:tcPr>
            <w:tcW w:w="520" w:type="pct"/>
            <w:tcBorders>
              <w:top w:val="single" w:sz="4" w:space="0" w:color="auto"/>
            </w:tcBorders>
            <w:vAlign w:val="center"/>
          </w:tcPr>
          <w:p w14:paraId="247A68B6"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1188.02</w:t>
            </w:r>
          </w:p>
        </w:tc>
        <w:tc>
          <w:tcPr>
            <w:tcW w:w="642" w:type="pct"/>
            <w:tcBorders>
              <w:top w:val="single" w:sz="4" w:space="0" w:color="auto"/>
            </w:tcBorders>
            <w:vAlign w:val="center"/>
          </w:tcPr>
          <w:p w14:paraId="070FD60D"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1638.31</w:t>
            </w:r>
          </w:p>
        </w:tc>
        <w:tc>
          <w:tcPr>
            <w:tcW w:w="959" w:type="pct"/>
            <w:tcBorders>
              <w:top w:val="single" w:sz="4" w:space="0" w:color="auto"/>
            </w:tcBorders>
            <w:vAlign w:val="center"/>
          </w:tcPr>
          <w:p w14:paraId="0593729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27.47</w:t>
            </w:r>
          </w:p>
        </w:tc>
      </w:tr>
      <w:tr w:rsidR="009B0982" w14:paraId="5B34D3D3" w14:textId="77777777" w:rsidTr="00CD58C0">
        <w:tc>
          <w:tcPr>
            <w:tcW w:w="2422" w:type="pct"/>
            <w:vAlign w:val="center"/>
          </w:tcPr>
          <w:p w14:paraId="7D644AEC"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NPKS (60:40:30:40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0B9B2F88"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631.80</w:t>
            </w:r>
          </w:p>
        </w:tc>
        <w:tc>
          <w:tcPr>
            <w:tcW w:w="520" w:type="pct"/>
            <w:vAlign w:val="center"/>
          </w:tcPr>
          <w:p w14:paraId="5B7B282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1453.60</w:t>
            </w:r>
          </w:p>
        </w:tc>
        <w:tc>
          <w:tcPr>
            <w:tcW w:w="642" w:type="pct"/>
            <w:vAlign w:val="center"/>
          </w:tcPr>
          <w:p w14:paraId="1EC15A4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2085.40</w:t>
            </w:r>
          </w:p>
        </w:tc>
        <w:tc>
          <w:tcPr>
            <w:tcW w:w="959" w:type="pct"/>
            <w:vAlign w:val="center"/>
          </w:tcPr>
          <w:p w14:paraId="7AB05EE1"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30.27</w:t>
            </w:r>
          </w:p>
        </w:tc>
      </w:tr>
      <w:tr w:rsidR="009B0982" w14:paraId="7A942FED" w14:textId="77777777" w:rsidTr="00CD58C0">
        <w:tc>
          <w:tcPr>
            <w:tcW w:w="2422" w:type="pct"/>
            <w:vAlign w:val="center"/>
          </w:tcPr>
          <w:p w14:paraId="14AF29AF"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 (60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1EDEE4DC"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560.77</w:t>
            </w:r>
          </w:p>
        </w:tc>
        <w:tc>
          <w:tcPr>
            <w:tcW w:w="520" w:type="pct"/>
            <w:vAlign w:val="center"/>
          </w:tcPr>
          <w:p w14:paraId="67FE8DE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1309.39</w:t>
            </w:r>
          </w:p>
        </w:tc>
        <w:tc>
          <w:tcPr>
            <w:tcW w:w="642" w:type="pct"/>
            <w:vAlign w:val="center"/>
          </w:tcPr>
          <w:p w14:paraId="2B97E4A4"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1870.16</w:t>
            </w:r>
          </w:p>
        </w:tc>
        <w:tc>
          <w:tcPr>
            <w:tcW w:w="959" w:type="pct"/>
            <w:vAlign w:val="center"/>
          </w:tcPr>
          <w:p w14:paraId="7D2B20BF"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29.98</w:t>
            </w:r>
          </w:p>
        </w:tc>
      </w:tr>
      <w:tr w:rsidR="009B0982" w14:paraId="10E76AE5" w14:textId="77777777" w:rsidTr="00CD58C0">
        <w:tc>
          <w:tcPr>
            <w:tcW w:w="2422" w:type="pct"/>
            <w:vAlign w:val="center"/>
          </w:tcPr>
          <w:p w14:paraId="21FF90B5"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 (60:40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645F4219"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593.48</w:t>
            </w:r>
          </w:p>
        </w:tc>
        <w:tc>
          <w:tcPr>
            <w:tcW w:w="520" w:type="pct"/>
            <w:vAlign w:val="center"/>
          </w:tcPr>
          <w:p w14:paraId="3577AAD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1377.94</w:t>
            </w:r>
          </w:p>
        </w:tc>
        <w:tc>
          <w:tcPr>
            <w:tcW w:w="642" w:type="pct"/>
            <w:vAlign w:val="center"/>
          </w:tcPr>
          <w:p w14:paraId="4AE1302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1971.42</w:t>
            </w:r>
          </w:p>
        </w:tc>
        <w:tc>
          <w:tcPr>
            <w:tcW w:w="959" w:type="pct"/>
            <w:vAlign w:val="center"/>
          </w:tcPr>
          <w:p w14:paraId="3C01174B"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30.09</w:t>
            </w:r>
          </w:p>
        </w:tc>
      </w:tr>
      <w:tr w:rsidR="009B0982" w14:paraId="04C4FDB8" w14:textId="77777777" w:rsidTr="00CD58C0">
        <w:tc>
          <w:tcPr>
            <w:tcW w:w="2422" w:type="pct"/>
            <w:vAlign w:val="center"/>
          </w:tcPr>
          <w:p w14:paraId="18FC9415"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NPK (60:40:30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2CC9A8A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614.29</w:t>
            </w:r>
          </w:p>
        </w:tc>
        <w:tc>
          <w:tcPr>
            <w:tcW w:w="520" w:type="pct"/>
            <w:vAlign w:val="center"/>
          </w:tcPr>
          <w:p w14:paraId="4F579290"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1417.15</w:t>
            </w:r>
          </w:p>
        </w:tc>
        <w:tc>
          <w:tcPr>
            <w:tcW w:w="642" w:type="pct"/>
            <w:vAlign w:val="center"/>
          </w:tcPr>
          <w:p w14:paraId="6D9E893C"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2031.44</w:t>
            </w:r>
          </w:p>
        </w:tc>
        <w:tc>
          <w:tcPr>
            <w:tcW w:w="959" w:type="pct"/>
            <w:vAlign w:val="center"/>
          </w:tcPr>
          <w:p w14:paraId="7603A45A"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30.23</w:t>
            </w:r>
          </w:p>
        </w:tc>
      </w:tr>
      <w:tr w:rsidR="009B0982" w14:paraId="03F0AA13" w14:textId="77777777" w:rsidTr="00CD58C0">
        <w:tc>
          <w:tcPr>
            <w:tcW w:w="2422" w:type="pct"/>
            <w:vAlign w:val="center"/>
          </w:tcPr>
          <w:p w14:paraId="14463A69"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 (60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+ 5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FYM</w:t>
            </w:r>
          </w:p>
        </w:tc>
        <w:tc>
          <w:tcPr>
            <w:tcW w:w="457" w:type="pct"/>
            <w:vAlign w:val="center"/>
          </w:tcPr>
          <w:p w14:paraId="653B9B5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693.89</w:t>
            </w:r>
          </w:p>
        </w:tc>
        <w:tc>
          <w:tcPr>
            <w:tcW w:w="520" w:type="pct"/>
            <w:vAlign w:val="center"/>
          </w:tcPr>
          <w:p w14:paraId="3AC2761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1597.18</w:t>
            </w:r>
          </w:p>
        </w:tc>
        <w:tc>
          <w:tcPr>
            <w:tcW w:w="642" w:type="pct"/>
            <w:vAlign w:val="center"/>
          </w:tcPr>
          <w:p w14:paraId="51389636"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2291.07</w:t>
            </w:r>
          </w:p>
        </w:tc>
        <w:tc>
          <w:tcPr>
            <w:tcW w:w="959" w:type="pct"/>
            <w:vAlign w:val="center"/>
          </w:tcPr>
          <w:p w14:paraId="02E7714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30.28</w:t>
            </w:r>
          </w:p>
        </w:tc>
      </w:tr>
      <w:tr w:rsidR="009B0982" w14:paraId="241B3072" w14:textId="77777777" w:rsidTr="00CD58C0">
        <w:tc>
          <w:tcPr>
            <w:tcW w:w="2422" w:type="pct"/>
            <w:vAlign w:val="center"/>
          </w:tcPr>
          <w:p w14:paraId="42B95E1E"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 (60:40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+ 5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FYM</w:t>
            </w:r>
          </w:p>
        </w:tc>
        <w:tc>
          <w:tcPr>
            <w:tcW w:w="457" w:type="pct"/>
            <w:vAlign w:val="center"/>
          </w:tcPr>
          <w:p w14:paraId="5C5C6CB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719.58</w:t>
            </w:r>
          </w:p>
        </w:tc>
        <w:tc>
          <w:tcPr>
            <w:tcW w:w="520" w:type="pct"/>
            <w:vAlign w:val="center"/>
          </w:tcPr>
          <w:p w14:paraId="60C4AD5B"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1653.08</w:t>
            </w:r>
          </w:p>
        </w:tc>
        <w:tc>
          <w:tcPr>
            <w:tcW w:w="642" w:type="pct"/>
            <w:vAlign w:val="center"/>
          </w:tcPr>
          <w:p w14:paraId="743B715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2372.66</w:t>
            </w:r>
          </w:p>
        </w:tc>
        <w:tc>
          <w:tcPr>
            <w:tcW w:w="959" w:type="pct"/>
            <w:vAlign w:val="center"/>
          </w:tcPr>
          <w:p w14:paraId="27773AE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30.32</w:t>
            </w:r>
          </w:p>
        </w:tc>
      </w:tr>
      <w:tr w:rsidR="009B0982" w14:paraId="239C6415" w14:textId="77777777" w:rsidTr="00CD58C0">
        <w:tc>
          <w:tcPr>
            <w:tcW w:w="2422" w:type="pct"/>
            <w:vAlign w:val="center"/>
          </w:tcPr>
          <w:p w14:paraId="421E434E"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 (60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+ 2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Vermi</w:t>
            </w:r>
          </w:p>
        </w:tc>
        <w:tc>
          <w:tcPr>
            <w:tcW w:w="457" w:type="pct"/>
            <w:vAlign w:val="center"/>
          </w:tcPr>
          <w:p w14:paraId="1E08E28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742.03</w:t>
            </w:r>
          </w:p>
        </w:tc>
        <w:tc>
          <w:tcPr>
            <w:tcW w:w="520" w:type="pct"/>
            <w:vAlign w:val="center"/>
          </w:tcPr>
          <w:p w14:paraId="55E70AB1"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1703.77</w:t>
            </w:r>
          </w:p>
        </w:tc>
        <w:tc>
          <w:tcPr>
            <w:tcW w:w="642" w:type="pct"/>
            <w:vAlign w:val="center"/>
          </w:tcPr>
          <w:p w14:paraId="1B92043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2445.80</w:t>
            </w:r>
          </w:p>
        </w:tc>
        <w:tc>
          <w:tcPr>
            <w:tcW w:w="959" w:type="pct"/>
            <w:vAlign w:val="center"/>
          </w:tcPr>
          <w:p w14:paraId="4BB96D21"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30.34</w:t>
            </w:r>
          </w:p>
        </w:tc>
      </w:tr>
      <w:tr w:rsidR="009B0982" w14:paraId="3B599F68" w14:textId="77777777" w:rsidTr="00CD58C0">
        <w:tc>
          <w:tcPr>
            <w:tcW w:w="2422" w:type="pct"/>
            <w:vAlign w:val="center"/>
          </w:tcPr>
          <w:p w14:paraId="41B82BFB"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 (60:40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+ 2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Vermi</w:t>
            </w:r>
          </w:p>
        </w:tc>
        <w:tc>
          <w:tcPr>
            <w:tcW w:w="457" w:type="pct"/>
            <w:vAlign w:val="center"/>
          </w:tcPr>
          <w:p w14:paraId="517C186B"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845.44</w:t>
            </w:r>
          </w:p>
        </w:tc>
        <w:tc>
          <w:tcPr>
            <w:tcW w:w="520" w:type="pct"/>
            <w:vAlign w:val="center"/>
          </w:tcPr>
          <w:p w14:paraId="20C1B1B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1929.06</w:t>
            </w:r>
          </w:p>
        </w:tc>
        <w:tc>
          <w:tcPr>
            <w:tcW w:w="642" w:type="pct"/>
            <w:vAlign w:val="center"/>
          </w:tcPr>
          <w:p w14:paraId="41CB8216"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2774.50</w:t>
            </w:r>
          </w:p>
        </w:tc>
        <w:tc>
          <w:tcPr>
            <w:tcW w:w="959" w:type="pct"/>
            <w:vAlign w:val="center"/>
          </w:tcPr>
          <w:p w14:paraId="374A603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30.50</w:t>
            </w:r>
          </w:p>
        </w:tc>
      </w:tr>
      <w:tr w:rsidR="009B0982" w14:paraId="58B775B2" w14:textId="77777777" w:rsidTr="00CD58C0">
        <w:tc>
          <w:tcPr>
            <w:tcW w:w="2422" w:type="pct"/>
            <w:vAlign w:val="center"/>
          </w:tcPr>
          <w:p w14:paraId="78451D90"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 (60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+ 5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FYM + 1 t ha</w:t>
            </w:r>
            <w:r>
              <w:rPr>
                <w:rFonts w:ascii="Times New Roman" w:hAnsi="Times New Roman" w:cs="Times New Roman"/>
                <w:b/>
                <w:bCs/>
                <w:color w:val="000000"/>
                <w:sz w:val="24"/>
                <w:szCs w:val="24"/>
                <w:vertAlign w:val="superscript"/>
              </w:rPr>
              <w:t xml:space="preserve">-1 </w:t>
            </w:r>
            <w:r>
              <w:rPr>
                <w:rFonts w:ascii="Times New Roman" w:hAnsi="Times New Roman" w:cs="Times New Roman"/>
                <w:b/>
                <w:bCs/>
                <w:color w:val="000000"/>
                <w:sz w:val="24"/>
                <w:szCs w:val="24"/>
              </w:rPr>
              <w:t>Vermicompost</w:t>
            </w:r>
          </w:p>
        </w:tc>
        <w:tc>
          <w:tcPr>
            <w:tcW w:w="457" w:type="pct"/>
            <w:vAlign w:val="center"/>
          </w:tcPr>
          <w:p w14:paraId="0E8C13C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890.77</w:t>
            </w:r>
          </w:p>
        </w:tc>
        <w:tc>
          <w:tcPr>
            <w:tcW w:w="520" w:type="pct"/>
            <w:vAlign w:val="center"/>
          </w:tcPr>
          <w:p w14:paraId="2EDF738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2026.93</w:t>
            </w:r>
          </w:p>
        </w:tc>
        <w:tc>
          <w:tcPr>
            <w:tcW w:w="642" w:type="pct"/>
            <w:vAlign w:val="center"/>
          </w:tcPr>
          <w:p w14:paraId="4D5F4799"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2917.70</w:t>
            </w:r>
          </w:p>
        </w:tc>
        <w:tc>
          <w:tcPr>
            <w:tcW w:w="959" w:type="pct"/>
            <w:vAlign w:val="center"/>
          </w:tcPr>
          <w:p w14:paraId="5B4A9EB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30.53</w:t>
            </w:r>
          </w:p>
        </w:tc>
      </w:tr>
      <w:tr w:rsidR="009B0982" w14:paraId="72484BBA" w14:textId="77777777" w:rsidTr="00CD58C0">
        <w:tc>
          <w:tcPr>
            <w:tcW w:w="2422" w:type="pct"/>
            <w:vAlign w:val="center"/>
          </w:tcPr>
          <w:p w14:paraId="112B15BE" w14:textId="77777777" w:rsidR="009B0982" w:rsidRDefault="009B0982" w:rsidP="00CD58C0">
            <w:pPr>
              <w:rPr>
                <w:rFonts w:ascii="Times New Roman" w:hAnsi="Times New Roman" w:cs="Times New Roman"/>
                <w:b/>
                <w:bCs/>
                <w:kern w:val="2"/>
                <w:sz w:val="24"/>
                <w:szCs w:val="24"/>
              </w:rPr>
            </w:pPr>
            <w:r>
              <w:rPr>
                <w:rFonts w:ascii="Times New Roman" w:hAnsi="Times New Roman" w:cs="Times New Roman"/>
                <w:b/>
                <w:bCs/>
                <w:sz w:val="24"/>
                <w:szCs w:val="24"/>
              </w:rPr>
              <w:t>SE(m)±</w:t>
            </w:r>
          </w:p>
        </w:tc>
        <w:tc>
          <w:tcPr>
            <w:tcW w:w="457" w:type="pct"/>
            <w:vAlign w:val="center"/>
          </w:tcPr>
          <w:p w14:paraId="3CEDD8F7" w14:textId="77777777" w:rsidR="009B0982" w:rsidRDefault="009B0982" w:rsidP="00AF5852">
            <w:pPr>
              <w:jc w:val="center"/>
              <w:rPr>
                <w:rFonts w:ascii="Times New Roman" w:hAnsi="Times New Roman" w:cs="Times New Roman"/>
                <w:color w:val="000000"/>
                <w:kern w:val="2"/>
                <w:sz w:val="24"/>
                <w:szCs w:val="24"/>
              </w:rPr>
            </w:pPr>
            <w:r>
              <w:rPr>
                <w:rFonts w:ascii="Times New Roman" w:hAnsi="Times New Roman" w:cs="Times New Roman"/>
                <w:color w:val="000000"/>
                <w:sz w:val="24"/>
                <w:szCs w:val="24"/>
              </w:rPr>
              <w:t>33.24</w:t>
            </w:r>
          </w:p>
        </w:tc>
        <w:tc>
          <w:tcPr>
            <w:tcW w:w="520" w:type="pct"/>
            <w:vAlign w:val="center"/>
          </w:tcPr>
          <w:p w14:paraId="0BA9456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77.90</w:t>
            </w:r>
          </w:p>
        </w:tc>
        <w:tc>
          <w:tcPr>
            <w:tcW w:w="642" w:type="pct"/>
            <w:vAlign w:val="center"/>
          </w:tcPr>
          <w:p w14:paraId="77D7AFA4"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111.04</w:t>
            </w:r>
          </w:p>
        </w:tc>
        <w:tc>
          <w:tcPr>
            <w:tcW w:w="959" w:type="pct"/>
            <w:vAlign w:val="center"/>
          </w:tcPr>
          <w:p w14:paraId="287A2E20"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0.12</w:t>
            </w:r>
          </w:p>
        </w:tc>
      </w:tr>
      <w:tr w:rsidR="009B0982" w14:paraId="0102066F" w14:textId="77777777" w:rsidTr="00CD58C0">
        <w:tc>
          <w:tcPr>
            <w:tcW w:w="2422" w:type="pct"/>
            <w:tcBorders>
              <w:bottom w:val="single" w:sz="4" w:space="0" w:color="auto"/>
            </w:tcBorders>
            <w:vAlign w:val="center"/>
          </w:tcPr>
          <w:p w14:paraId="5A8E110F" w14:textId="77777777" w:rsidR="009B0982" w:rsidRDefault="009B0982" w:rsidP="00CD58C0">
            <w:pPr>
              <w:rPr>
                <w:rFonts w:ascii="Times New Roman" w:hAnsi="Times New Roman" w:cs="Times New Roman"/>
                <w:b/>
                <w:bCs/>
                <w:kern w:val="2"/>
                <w:sz w:val="24"/>
                <w:szCs w:val="24"/>
              </w:rPr>
            </w:pPr>
            <w:r>
              <w:rPr>
                <w:rFonts w:ascii="Times New Roman" w:hAnsi="Times New Roman" w:cs="Times New Roman"/>
                <w:b/>
                <w:bCs/>
                <w:sz w:val="24"/>
                <w:szCs w:val="24"/>
              </w:rPr>
              <w:t>CD (P=0.05)</w:t>
            </w:r>
          </w:p>
        </w:tc>
        <w:tc>
          <w:tcPr>
            <w:tcW w:w="457" w:type="pct"/>
            <w:tcBorders>
              <w:bottom w:val="single" w:sz="4" w:space="0" w:color="auto"/>
            </w:tcBorders>
            <w:vAlign w:val="center"/>
          </w:tcPr>
          <w:p w14:paraId="17315B4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98.77</w:t>
            </w:r>
          </w:p>
        </w:tc>
        <w:tc>
          <w:tcPr>
            <w:tcW w:w="520" w:type="pct"/>
            <w:tcBorders>
              <w:bottom w:val="single" w:sz="4" w:space="0" w:color="auto"/>
            </w:tcBorders>
            <w:vAlign w:val="center"/>
          </w:tcPr>
          <w:p w14:paraId="5B873258"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231.48</w:t>
            </w:r>
          </w:p>
        </w:tc>
        <w:tc>
          <w:tcPr>
            <w:tcW w:w="642" w:type="pct"/>
            <w:tcBorders>
              <w:bottom w:val="single" w:sz="4" w:space="0" w:color="auto"/>
            </w:tcBorders>
            <w:vAlign w:val="center"/>
          </w:tcPr>
          <w:p w14:paraId="6CA3305C"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329.93</w:t>
            </w:r>
          </w:p>
        </w:tc>
        <w:tc>
          <w:tcPr>
            <w:tcW w:w="959" w:type="pct"/>
            <w:tcBorders>
              <w:bottom w:val="single" w:sz="4" w:space="0" w:color="auto"/>
            </w:tcBorders>
            <w:vAlign w:val="center"/>
          </w:tcPr>
          <w:p w14:paraId="4B8323D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w:t>
            </w:r>
          </w:p>
        </w:tc>
      </w:tr>
    </w:tbl>
    <w:p w14:paraId="45BD8D51" w14:textId="77777777" w:rsidR="00596CB4" w:rsidRPr="002B25C6" w:rsidRDefault="00C34C01" w:rsidP="00AF5852">
      <w:pPr>
        <w:spacing w:after="0" w:line="240" w:lineRule="auto"/>
        <w:ind w:firstLine="720"/>
        <w:jc w:val="both"/>
        <w:rPr>
          <w:rFonts w:ascii="Times New Roman" w:hAnsi="Times New Roman" w:cs="Times New Roman"/>
          <w:sz w:val="24"/>
          <w:szCs w:val="24"/>
        </w:rPr>
      </w:pPr>
      <w:r w:rsidRPr="00A5358D">
        <w:rPr>
          <w:rFonts w:ascii="Times New Roman" w:hAnsi="Times New Roman" w:cs="Times New Roman"/>
          <w:sz w:val="24"/>
          <w:szCs w:val="24"/>
        </w:rPr>
        <w:t>The highest oil content (</w:t>
      </w:r>
      <w:r>
        <w:rPr>
          <w:rFonts w:ascii="Times New Roman" w:hAnsi="Times New Roman" w:cs="Times New Roman"/>
          <w:sz w:val="24"/>
          <w:szCs w:val="24"/>
        </w:rPr>
        <w:t>40.53</w:t>
      </w:r>
      <w:r w:rsidRPr="00A5358D">
        <w:rPr>
          <w:rFonts w:ascii="Times New Roman" w:hAnsi="Times New Roman" w:cs="Times New Roman"/>
          <w:sz w:val="24"/>
          <w:szCs w:val="24"/>
        </w:rPr>
        <w:t xml:space="preserve">%)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on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(40.52 %)</w:t>
      </w:r>
      <w:r w:rsidR="00D30D02">
        <w:rPr>
          <w:rFonts w:ascii="Times New Roman" w:hAnsi="Times New Roman" w:cs="Times New Roman"/>
          <w:sz w:val="24"/>
          <w:szCs w:val="24"/>
        </w:rPr>
        <w:t xml:space="preserve">. </w:t>
      </w:r>
      <w:r w:rsidRPr="00A5358D">
        <w:rPr>
          <w:rFonts w:ascii="Times New Roman" w:hAnsi="Times New Roman" w:cs="Times New Roman"/>
          <w:sz w:val="24"/>
          <w:szCs w:val="24"/>
        </w:rPr>
        <w:t xml:space="preserve">The highest </w:t>
      </w:r>
      <w:r>
        <w:rPr>
          <w:rFonts w:ascii="Times New Roman" w:hAnsi="Times New Roman" w:cs="Times New Roman"/>
          <w:sz w:val="24"/>
          <w:szCs w:val="24"/>
        </w:rPr>
        <w:t>protein</w:t>
      </w:r>
      <w:r w:rsidRPr="00A5358D">
        <w:rPr>
          <w:rFonts w:ascii="Times New Roman" w:hAnsi="Times New Roman" w:cs="Times New Roman"/>
          <w:sz w:val="24"/>
          <w:szCs w:val="24"/>
        </w:rPr>
        <w:t xml:space="preserve"> content (</w:t>
      </w:r>
      <w:r>
        <w:rPr>
          <w:rFonts w:ascii="Times New Roman" w:hAnsi="Times New Roman" w:cs="Times New Roman"/>
          <w:sz w:val="24"/>
          <w:szCs w:val="24"/>
        </w:rPr>
        <w:t xml:space="preserve">20.35 </w:t>
      </w:r>
      <w:r w:rsidRPr="00A5358D">
        <w:rPr>
          <w:rFonts w:ascii="Times New Roman" w:hAnsi="Times New Roman" w:cs="Times New Roman"/>
          <w:sz w:val="24"/>
          <w:szCs w:val="24"/>
        </w:rPr>
        <w:t xml:space="preserve">%)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on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(20.34 %)</w:t>
      </w:r>
      <w:r w:rsidR="00D30D02">
        <w:rPr>
          <w:rFonts w:ascii="Times New Roman" w:hAnsi="Times New Roman" w:cs="Times New Roman"/>
          <w:sz w:val="24"/>
          <w:szCs w:val="24"/>
        </w:rPr>
        <w:t>.</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Highest oil yield</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might be due to</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better synthesis of</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sulphur</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containing</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amino</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acids and</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fatty</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acid</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biosynthesis</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(especially</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the step</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of conversion</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of</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Acetyl CO-A</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to</w:t>
      </w:r>
      <w:r w:rsidR="003B491A">
        <w:rPr>
          <w:rFonts w:ascii="Times New Roman" w:hAnsi="Times New Roman" w:cs="Times New Roman"/>
          <w:sz w:val="24"/>
          <w:szCs w:val="24"/>
        </w:rPr>
        <w:t xml:space="preserve"> </w:t>
      </w:r>
      <w:proofErr w:type="spellStart"/>
      <w:r w:rsidR="003B491A" w:rsidRPr="003B491A">
        <w:rPr>
          <w:rFonts w:ascii="Times New Roman" w:hAnsi="Times New Roman" w:cs="Times New Roman"/>
          <w:sz w:val="24"/>
          <w:szCs w:val="24"/>
        </w:rPr>
        <w:t>Melonyl</w:t>
      </w:r>
      <w:proofErr w:type="spellEnd"/>
      <w:r w:rsidR="003B491A" w:rsidRPr="003B491A">
        <w:rPr>
          <w:rFonts w:ascii="Times New Roman" w:hAnsi="Times New Roman" w:cs="Times New Roman"/>
          <w:sz w:val="24"/>
          <w:szCs w:val="24"/>
        </w:rPr>
        <w:t xml:space="preserve"> CO-A) resulting</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from</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increased</w:t>
      </w:r>
      <w:r w:rsidR="003B491A">
        <w:rPr>
          <w:rFonts w:ascii="Times New Roman" w:hAnsi="Times New Roman" w:cs="Times New Roman"/>
          <w:sz w:val="24"/>
          <w:szCs w:val="24"/>
        </w:rPr>
        <w:t xml:space="preserve"> </w:t>
      </w:r>
      <w:r w:rsidR="008D463B">
        <w:rPr>
          <w:rFonts w:ascii="Times New Roman" w:hAnsi="Times New Roman" w:cs="Times New Roman"/>
          <w:sz w:val="24"/>
          <w:szCs w:val="24"/>
        </w:rPr>
        <w:t>a</w:t>
      </w:r>
      <w:r w:rsidR="003B491A" w:rsidRPr="003B491A">
        <w:rPr>
          <w:rFonts w:ascii="Times New Roman" w:hAnsi="Times New Roman" w:cs="Times New Roman"/>
          <w:sz w:val="24"/>
          <w:szCs w:val="24"/>
        </w:rPr>
        <w:t>ctivity</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of</w:t>
      </w:r>
      <w:r w:rsidR="008D463B">
        <w:rPr>
          <w:rFonts w:ascii="Times New Roman" w:hAnsi="Times New Roman" w:cs="Times New Roman"/>
          <w:sz w:val="24"/>
          <w:szCs w:val="24"/>
        </w:rPr>
        <w:t xml:space="preserve"> </w:t>
      </w:r>
      <w:proofErr w:type="spellStart"/>
      <w:r w:rsidR="003B491A" w:rsidRPr="003B491A">
        <w:rPr>
          <w:rFonts w:ascii="Times New Roman" w:hAnsi="Times New Roman" w:cs="Times New Roman"/>
          <w:sz w:val="24"/>
          <w:szCs w:val="24"/>
        </w:rPr>
        <w:t>thiokinase</w:t>
      </w:r>
      <w:proofErr w:type="spellEnd"/>
      <w:r w:rsidR="003B491A" w:rsidRPr="003B491A">
        <w:rPr>
          <w:rFonts w:ascii="Times New Roman" w:hAnsi="Times New Roman" w:cs="Times New Roman"/>
          <w:sz w:val="24"/>
          <w:szCs w:val="24"/>
        </w:rPr>
        <w:t xml:space="preserve"> enzyme which</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depends upon</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sulphur supply.</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Similar results were reported</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by</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 xml:space="preserve">Akbari </w:t>
      </w:r>
      <w:r w:rsidR="003B491A" w:rsidRPr="008D463B">
        <w:rPr>
          <w:rFonts w:ascii="Times New Roman" w:hAnsi="Times New Roman" w:cs="Times New Roman"/>
          <w:i/>
          <w:iCs/>
          <w:sz w:val="24"/>
          <w:szCs w:val="24"/>
        </w:rPr>
        <w:t>et al.</w:t>
      </w:r>
      <w:r w:rsidR="003B491A" w:rsidRPr="003B491A">
        <w:rPr>
          <w:rFonts w:ascii="Times New Roman" w:hAnsi="Times New Roman" w:cs="Times New Roman"/>
          <w:sz w:val="24"/>
          <w:szCs w:val="24"/>
        </w:rPr>
        <w:t xml:space="preserve"> (2011) and</w:t>
      </w:r>
      <w:r w:rsidR="008D463B">
        <w:rPr>
          <w:rFonts w:ascii="Times New Roman" w:hAnsi="Times New Roman" w:cs="Times New Roman"/>
          <w:sz w:val="24"/>
          <w:szCs w:val="24"/>
        </w:rPr>
        <w:t xml:space="preserve"> </w:t>
      </w:r>
      <w:r w:rsidR="00596CB4" w:rsidRPr="002B25C6">
        <w:rPr>
          <w:rFonts w:ascii="Times New Roman" w:hAnsi="Times New Roman" w:cs="Times New Roman"/>
          <w:sz w:val="24"/>
          <w:szCs w:val="24"/>
        </w:rPr>
        <w:t xml:space="preserve">Parmar </w:t>
      </w:r>
      <w:r w:rsidR="00596CB4" w:rsidRPr="002B25C6">
        <w:rPr>
          <w:rFonts w:ascii="Times New Roman" w:hAnsi="Times New Roman" w:cs="Times New Roman"/>
          <w:i/>
          <w:iCs/>
          <w:sz w:val="24"/>
          <w:szCs w:val="24"/>
        </w:rPr>
        <w:t>et al</w:t>
      </w:r>
      <w:r w:rsidR="00596CB4" w:rsidRPr="002B25C6">
        <w:rPr>
          <w:rFonts w:ascii="Times New Roman" w:hAnsi="Times New Roman" w:cs="Times New Roman"/>
          <w:sz w:val="24"/>
          <w:szCs w:val="24"/>
        </w:rPr>
        <w:t>., (</w:t>
      </w:r>
      <w:commentRangeStart w:id="8"/>
      <w:r w:rsidR="00596CB4" w:rsidRPr="002B25C6">
        <w:rPr>
          <w:rFonts w:ascii="Times New Roman" w:hAnsi="Times New Roman" w:cs="Times New Roman"/>
          <w:sz w:val="24"/>
          <w:szCs w:val="24"/>
        </w:rPr>
        <w:t>2020</w:t>
      </w:r>
      <w:commentRangeEnd w:id="8"/>
      <w:r w:rsidR="003345DE">
        <w:rPr>
          <w:rStyle w:val="CommentReference"/>
        </w:rPr>
        <w:commentReference w:id="8"/>
      </w:r>
      <w:r w:rsidR="00596CB4" w:rsidRPr="002B25C6">
        <w:rPr>
          <w:rFonts w:ascii="Times New Roman" w:hAnsi="Times New Roman" w:cs="Times New Roman"/>
          <w:sz w:val="24"/>
          <w:szCs w:val="24"/>
        </w:rPr>
        <w:t>).</w:t>
      </w:r>
    </w:p>
    <w:p w14:paraId="13E330B9" w14:textId="3BE4BCFF" w:rsidR="00CD58C0" w:rsidRPr="001518CE" w:rsidRDefault="00CD58C0" w:rsidP="00CD58C0">
      <w:pPr>
        <w:spacing w:after="0" w:line="240" w:lineRule="auto"/>
        <w:ind w:left="1080" w:hanging="1080"/>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8C08B0">
        <w:rPr>
          <w:rFonts w:ascii="Times New Roman" w:hAnsi="Times New Roman" w:cs="Times New Roman"/>
          <w:b/>
          <w:bCs/>
          <w:sz w:val="24"/>
          <w:szCs w:val="24"/>
        </w:rPr>
        <w:t>2</w:t>
      </w:r>
      <w:r>
        <w:rPr>
          <w:rFonts w:ascii="Times New Roman" w:hAnsi="Times New Roman" w:cs="Times New Roman"/>
          <w:b/>
          <w:bCs/>
          <w:sz w:val="24"/>
          <w:szCs w:val="24"/>
        </w:rPr>
        <w:t xml:space="preserve">: Effect of integrated nutrient application on protein content, oil content and economics of linseed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913"/>
        <w:gridCol w:w="711"/>
        <w:gridCol w:w="1558"/>
        <w:gridCol w:w="1167"/>
        <w:gridCol w:w="1063"/>
        <w:gridCol w:w="890"/>
      </w:tblGrid>
      <w:tr w:rsidR="00CD58C0" w:rsidRPr="001518CE" w14:paraId="1F4252C1" w14:textId="77777777" w:rsidTr="00E421F0">
        <w:tc>
          <w:tcPr>
            <w:tcW w:w="0" w:type="auto"/>
            <w:vMerge w:val="restart"/>
            <w:tcBorders>
              <w:top w:val="single" w:sz="4" w:space="0" w:color="auto"/>
            </w:tcBorders>
            <w:vAlign w:val="center"/>
          </w:tcPr>
          <w:p w14:paraId="0DD0F56A" w14:textId="77777777" w:rsidR="00CD58C0" w:rsidRPr="001518CE" w:rsidRDefault="00CD58C0" w:rsidP="00E421F0">
            <w:pPr>
              <w:tabs>
                <w:tab w:val="left" w:pos="336"/>
              </w:tabs>
              <w:rPr>
                <w:rFonts w:ascii="Times New Roman" w:hAnsi="Times New Roman" w:cs="Times New Roman"/>
                <w:b/>
                <w:bCs/>
                <w:kern w:val="2"/>
              </w:rPr>
            </w:pPr>
            <w:r w:rsidRPr="001518CE">
              <w:rPr>
                <w:rFonts w:ascii="Times New Roman" w:hAnsi="Times New Roman" w:cs="Times New Roman"/>
                <w:b/>
                <w:bCs/>
              </w:rPr>
              <w:t>Treatment</w:t>
            </w:r>
          </w:p>
        </w:tc>
        <w:tc>
          <w:tcPr>
            <w:tcW w:w="0" w:type="auto"/>
            <w:gridSpan w:val="2"/>
            <w:tcBorders>
              <w:top w:val="single" w:sz="4" w:space="0" w:color="auto"/>
              <w:bottom w:val="single" w:sz="4" w:space="0" w:color="auto"/>
            </w:tcBorders>
            <w:vAlign w:val="center"/>
          </w:tcPr>
          <w:p w14:paraId="24638C92" w14:textId="77777777" w:rsidR="00CD58C0" w:rsidRPr="001518CE" w:rsidRDefault="00CD58C0" w:rsidP="00E421F0">
            <w:pPr>
              <w:jc w:val="center"/>
              <w:rPr>
                <w:rFonts w:ascii="Times New Roman" w:hAnsi="Times New Roman" w:cs="Times New Roman"/>
                <w:b/>
                <w:bCs/>
                <w:kern w:val="2"/>
                <w:vertAlign w:val="superscript"/>
              </w:rPr>
            </w:pPr>
            <w:r w:rsidRPr="001518CE">
              <w:rPr>
                <w:rFonts w:ascii="Times New Roman" w:hAnsi="Times New Roman" w:cs="Times New Roman"/>
                <w:b/>
                <w:bCs/>
              </w:rPr>
              <w:t>Content (%)</w:t>
            </w:r>
          </w:p>
        </w:tc>
        <w:tc>
          <w:tcPr>
            <w:tcW w:w="0" w:type="auto"/>
            <w:vMerge w:val="restart"/>
            <w:tcBorders>
              <w:top w:val="single" w:sz="4" w:space="0" w:color="auto"/>
            </w:tcBorders>
            <w:vAlign w:val="center"/>
          </w:tcPr>
          <w:p w14:paraId="1A148533"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Cost of cultivation</w:t>
            </w:r>
          </w:p>
          <w:p w14:paraId="2046A5EF"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51588256"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Gross return</w:t>
            </w:r>
          </w:p>
          <w:p w14:paraId="4B8D0624"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7C31784E"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Net return</w:t>
            </w:r>
          </w:p>
          <w:p w14:paraId="10E13163"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2A306FEB"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B. C ratio</w:t>
            </w:r>
          </w:p>
        </w:tc>
      </w:tr>
      <w:tr w:rsidR="00CD58C0" w:rsidRPr="001518CE" w14:paraId="563093A3" w14:textId="77777777" w:rsidTr="00E421F0">
        <w:tc>
          <w:tcPr>
            <w:tcW w:w="0" w:type="auto"/>
            <w:vMerge/>
            <w:tcBorders>
              <w:bottom w:val="single" w:sz="4" w:space="0" w:color="auto"/>
            </w:tcBorders>
            <w:vAlign w:val="center"/>
          </w:tcPr>
          <w:p w14:paraId="4E6D7B6C" w14:textId="77777777" w:rsidR="00CD58C0" w:rsidRPr="001518CE" w:rsidRDefault="00CD58C0" w:rsidP="00E421F0">
            <w:pPr>
              <w:tabs>
                <w:tab w:val="left" w:pos="336"/>
              </w:tabs>
              <w:jc w:val="center"/>
              <w:rPr>
                <w:rFonts w:ascii="Times New Roman" w:hAnsi="Times New Roman" w:cs="Times New Roman"/>
                <w:b/>
                <w:bCs/>
              </w:rPr>
            </w:pPr>
          </w:p>
        </w:tc>
        <w:tc>
          <w:tcPr>
            <w:tcW w:w="0" w:type="auto"/>
            <w:tcBorders>
              <w:top w:val="single" w:sz="4" w:space="0" w:color="auto"/>
              <w:bottom w:val="single" w:sz="4" w:space="0" w:color="auto"/>
            </w:tcBorders>
            <w:vAlign w:val="center"/>
          </w:tcPr>
          <w:p w14:paraId="5924B8BF" w14:textId="77777777" w:rsidR="00CD58C0" w:rsidRPr="001518CE" w:rsidRDefault="00CD58C0" w:rsidP="00E421F0">
            <w:pPr>
              <w:jc w:val="center"/>
              <w:rPr>
                <w:rFonts w:ascii="Times New Roman" w:hAnsi="Times New Roman" w:cs="Times New Roman"/>
                <w:b/>
                <w:bCs/>
              </w:rPr>
            </w:pPr>
            <w:r w:rsidRPr="001518CE">
              <w:rPr>
                <w:rFonts w:ascii="Times New Roman" w:hAnsi="Times New Roman" w:cs="Times New Roman"/>
                <w:b/>
                <w:bCs/>
              </w:rPr>
              <w:t>Protein</w:t>
            </w:r>
          </w:p>
        </w:tc>
        <w:tc>
          <w:tcPr>
            <w:tcW w:w="0" w:type="auto"/>
            <w:tcBorders>
              <w:top w:val="single" w:sz="4" w:space="0" w:color="auto"/>
              <w:bottom w:val="single" w:sz="4" w:space="0" w:color="auto"/>
            </w:tcBorders>
            <w:vAlign w:val="center"/>
          </w:tcPr>
          <w:p w14:paraId="70D06168" w14:textId="77777777" w:rsidR="00CD58C0" w:rsidRPr="001518CE" w:rsidRDefault="00CD58C0" w:rsidP="00E421F0">
            <w:pPr>
              <w:jc w:val="center"/>
              <w:rPr>
                <w:rFonts w:ascii="Times New Roman" w:hAnsi="Times New Roman" w:cs="Times New Roman"/>
                <w:b/>
                <w:bCs/>
              </w:rPr>
            </w:pPr>
            <w:r w:rsidRPr="001518CE">
              <w:rPr>
                <w:rFonts w:ascii="Times New Roman" w:hAnsi="Times New Roman" w:cs="Times New Roman"/>
                <w:b/>
                <w:bCs/>
              </w:rPr>
              <w:t>Oil</w:t>
            </w:r>
          </w:p>
        </w:tc>
        <w:tc>
          <w:tcPr>
            <w:tcW w:w="0" w:type="auto"/>
            <w:vMerge/>
            <w:tcBorders>
              <w:bottom w:val="single" w:sz="4" w:space="0" w:color="auto"/>
            </w:tcBorders>
            <w:vAlign w:val="center"/>
          </w:tcPr>
          <w:p w14:paraId="0535D3D0" w14:textId="77777777" w:rsidR="00CD58C0" w:rsidRPr="001518CE" w:rsidRDefault="00CD58C0" w:rsidP="00E421F0">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7D0B7DF1" w14:textId="77777777" w:rsidR="00CD58C0" w:rsidRPr="001518CE" w:rsidRDefault="00CD58C0" w:rsidP="00E421F0">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3CEB8D46" w14:textId="77777777" w:rsidR="00CD58C0" w:rsidRPr="001518CE" w:rsidRDefault="00CD58C0" w:rsidP="00E421F0">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339780AF" w14:textId="77777777" w:rsidR="00CD58C0" w:rsidRPr="001518CE" w:rsidRDefault="00CD58C0" w:rsidP="00E421F0">
            <w:pPr>
              <w:jc w:val="center"/>
              <w:rPr>
                <w:rFonts w:ascii="Times New Roman" w:eastAsia="Times New Roman" w:hAnsi="Times New Roman" w:cs="Times New Roman"/>
                <w:b/>
                <w:bCs/>
                <w:color w:val="000000"/>
                <w:lang w:eastAsia="en-IN"/>
              </w:rPr>
            </w:pPr>
          </w:p>
        </w:tc>
      </w:tr>
      <w:tr w:rsidR="00CD58C0" w:rsidRPr="001518CE" w14:paraId="04823BE4" w14:textId="77777777" w:rsidTr="00E421F0">
        <w:tc>
          <w:tcPr>
            <w:tcW w:w="0" w:type="auto"/>
            <w:tcBorders>
              <w:top w:val="single" w:sz="4" w:space="0" w:color="auto"/>
            </w:tcBorders>
            <w:vAlign w:val="center"/>
          </w:tcPr>
          <w:p w14:paraId="209CBACB"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Control</w:t>
            </w:r>
          </w:p>
        </w:tc>
        <w:tc>
          <w:tcPr>
            <w:tcW w:w="0" w:type="auto"/>
            <w:tcBorders>
              <w:top w:val="single" w:sz="4" w:space="0" w:color="auto"/>
            </w:tcBorders>
            <w:vAlign w:val="center"/>
          </w:tcPr>
          <w:p w14:paraId="37B6CAC6"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18.32</w:t>
            </w:r>
          </w:p>
        </w:tc>
        <w:tc>
          <w:tcPr>
            <w:tcW w:w="0" w:type="auto"/>
            <w:tcBorders>
              <w:top w:val="single" w:sz="4" w:space="0" w:color="auto"/>
            </w:tcBorders>
            <w:vAlign w:val="center"/>
          </w:tcPr>
          <w:p w14:paraId="7A8DDD47"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37.50</w:t>
            </w:r>
          </w:p>
        </w:tc>
        <w:tc>
          <w:tcPr>
            <w:tcW w:w="0" w:type="auto"/>
            <w:tcBorders>
              <w:top w:val="single" w:sz="4" w:space="0" w:color="auto"/>
            </w:tcBorders>
            <w:vAlign w:val="center"/>
          </w:tcPr>
          <w:p w14:paraId="2F6ED45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21709.5</w:t>
            </w:r>
          </w:p>
        </w:tc>
        <w:tc>
          <w:tcPr>
            <w:tcW w:w="0" w:type="auto"/>
            <w:tcBorders>
              <w:top w:val="single" w:sz="4" w:space="0" w:color="auto"/>
            </w:tcBorders>
            <w:vAlign w:val="center"/>
          </w:tcPr>
          <w:p w14:paraId="49D50F02"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35333.5</w:t>
            </w:r>
          </w:p>
        </w:tc>
        <w:tc>
          <w:tcPr>
            <w:tcW w:w="0" w:type="auto"/>
            <w:tcBorders>
              <w:top w:val="single" w:sz="4" w:space="0" w:color="auto"/>
            </w:tcBorders>
            <w:vAlign w:val="center"/>
          </w:tcPr>
          <w:p w14:paraId="0DAD8DCE"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13624.0</w:t>
            </w:r>
          </w:p>
        </w:tc>
        <w:tc>
          <w:tcPr>
            <w:tcW w:w="0" w:type="auto"/>
            <w:tcBorders>
              <w:top w:val="single" w:sz="4" w:space="0" w:color="auto"/>
            </w:tcBorders>
            <w:vAlign w:val="center"/>
          </w:tcPr>
          <w:p w14:paraId="5625D5A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0.63</w:t>
            </w:r>
          </w:p>
        </w:tc>
      </w:tr>
      <w:tr w:rsidR="00CD58C0" w:rsidRPr="001518CE" w14:paraId="0C36545A" w14:textId="77777777" w:rsidTr="00E421F0">
        <w:tc>
          <w:tcPr>
            <w:tcW w:w="0" w:type="auto"/>
            <w:vAlign w:val="center"/>
          </w:tcPr>
          <w:p w14:paraId="1340539A"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NPKS (60:40:30:40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25D3F025"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20.19</w:t>
            </w:r>
          </w:p>
        </w:tc>
        <w:tc>
          <w:tcPr>
            <w:tcW w:w="0" w:type="auto"/>
            <w:vAlign w:val="center"/>
          </w:tcPr>
          <w:p w14:paraId="4EB093EE"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40.29</w:t>
            </w:r>
          </w:p>
        </w:tc>
        <w:tc>
          <w:tcPr>
            <w:tcW w:w="0" w:type="auto"/>
            <w:vAlign w:val="center"/>
          </w:tcPr>
          <w:p w14:paraId="6727FF2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27132.5</w:t>
            </w:r>
          </w:p>
        </w:tc>
        <w:tc>
          <w:tcPr>
            <w:tcW w:w="0" w:type="auto"/>
            <w:vAlign w:val="center"/>
          </w:tcPr>
          <w:p w14:paraId="0474786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48083.2</w:t>
            </w:r>
          </w:p>
        </w:tc>
        <w:tc>
          <w:tcPr>
            <w:tcW w:w="0" w:type="auto"/>
            <w:vAlign w:val="center"/>
          </w:tcPr>
          <w:p w14:paraId="033AC25C"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20950.7</w:t>
            </w:r>
          </w:p>
        </w:tc>
        <w:tc>
          <w:tcPr>
            <w:tcW w:w="0" w:type="auto"/>
            <w:vAlign w:val="center"/>
          </w:tcPr>
          <w:p w14:paraId="003F01D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0.77</w:t>
            </w:r>
          </w:p>
        </w:tc>
      </w:tr>
      <w:tr w:rsidR="00CD58C0" w:rsidRPr="001518CE" w14:paraId="04660388" w14:textId="77777777" w:rsidTr="00E421F0">
        <w:tc>
          <w:tcPr>
            <w:tcW w:w="0" w:type="auto"/>
            <w:vAlign w:val="center"/>
          </w:tcPr>
          <w:p w14:paraId="1B4EB07F"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34D5BD61"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19.99</w:t>
            </w:r>
          </w:p>
        </w:tc>
        <w:tc>
          <w:tcPr>
            <w:tcW w:w="0" w:type="auto"/>
            <w:vAlign w:val="center"/>
          </w:tcPr>
          <w:p w14:paraId="06CF1509"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39.98</w:t>
            </w:r>
          </w:p>
        </w:tc>
        <w:tc>
          <w:tcPr>
            <w:tcW w:w="0" w:type="auto"/>
            <w:vAlign w:val="center"/>
          </w:tcPr>
          <w:p w14:paraId="5166AD7B"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22490.7</w:t>
            </w:r>
          </w:p>
        </w:tc>
        <w:tc>
          <w:tcPr>
            <w:tcW w:w="0" w:type="auto"/>
            <w:vAlign w:val="center"/>
          </w:tcPr>
          <w:p w14:paraId="6B1A3A82"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42811.9</w:t>
            </w:r>
          </w:p>
        </w:tc>
        <w:tc>
          <w:tcPr>
            <w:tcW w:w="0" w:type="auto"/>
            <w:vAlign w:val="center"/>
          </w:tcPr>
          <w:p w14:paraId="68438842"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20321.2</w:t>
            </w:r>
          </w:p>
        </w:tc>
        <w:tc>
          <w:tcPr>
            <w:tcW w:w="0" w:type="auto"/>
            <w:vAlign w:val="center"/>
          </w:tcPr>
          <w:p w14:paraId="01CF2FB6"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0.90</w:t>
            </w:r>
          </w:p>
        </w:tc>
      </w:tr>
      <w:tr w:rsidR="00CD58C0" w:rsidRPr="001518CE" w14:paraId="6121D0CA" w14:textId="77777777" w:rsidTr="00E421F0">
        <w:tc>
          <w:tcPr>
            <w:tcW w:w="0" w:type="auto"/>
            <w:vAlign w:val="center"/>
          </w:tcPr>
          <w:p w14:paraId="58A2248A"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5F60B270"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20.06</w:t>
            </w:r>
          </w:p>
        </w:tc>
        <w:tc>
          <w:tcPr>
            <w:tcW w:w="0" w:type="auto"/>
            <w:vAlign w:val="center"/>
          </w:tcPr>
          <w:p w14:paraId="1BAA6E52"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40.10</w:t>
            </w:r>
          </w:p>
        </w:tc>
        <w:tc>
          <w:tcPr>
            <w:tcW w:w="0" w:type="auto"/>
            <w:vAlign w:val="center"/>
          </w:tcPr>
          <w:p w14:paraId="74570E63"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24487.1</w:t>
            </w:r>
          </w:p>
        </w:tc>
        <w:tc>
          <w:tcPr>
            <w:tcW w:w="0" w:type="auto"/>
            <w:vAlign w:val="center"/>
          </w:tcPr>
          <w:p w14:paraId="4ACFDA8F"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45254.4</w:t>
            </w:r>
          </w:p>
        </w:tc>
        <w:tc>
          <w:tcPr>
            <w:tcW w:w="0" w:type="auto"/>
            <w:vAlign w:val="center"/>
          </w:tcPr>
          <w:p w14:paraId="23007DB0"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20767.3</w:t>
            </w:r>
          </w:p>
        </w:tc>
        <w:tc>
          <w:tcPr>
            <w:tcW w:w="0" w:type="auto"/>
            <w:vAlign w:val="center"/>
          </w:tcPr>
          <w:p w14:paraId="64E2855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0.85</w:t>
            </w:r>
          </w:p>
        </w:tc>
      </w:tr>
      <w:tr w:rsidR="00CD58C0" w:rsidRPr="001518CE" w14:paraId="57CE1102" w14:textId="77777777" w:rsidTr="00E421F0">
        <w:tc>
          <w:tcPr>
            <w:tcW w:w="0" w:type="auto"/>
            <w:vAlign w:val="center"/>
          </w:tcPr>
          <w:p w14:paraId="6953B716"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NPK (60:40:30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4BA3C1CD"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20.15</w:t>
            </w:r>
          </w:p>
        </w:tc>
        <w:tc>
          <w:tcPr>
            <w:tcW w:w="0" w:type="auto"/>
            <w:vAlign w:val="center"/>
          </w:tcPr>
          <w:p w14:paraId="644EA425"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40.23</w:t>
            </w:r>
          </w:p>
        </w:tc>
        <w:tc>
          <w:tcPr>
            <w:tcW w:w="0" w:type="auto"/>
            <w:vAlign w:val="center"/>
          </w:tcPr>
          <w:p w14:paraId="37FC150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25134.5</w:t>
            </w:r>
          </w:p>
        </w:tc>
        <w:tc>
          <w:tcPr>
            <w:tcW w:w="0" w:type="auto"/>
            <w:vAlign w:val="center"/>
          </w:tcPr>
          <w:p w14:paraId="5CBEA0FA"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46777.4</w:t>
            </w:r>
          </w:p>
        </w:tc>
        <w:tc>
          <w:tcPr>
            <w:tcW w:w="0" w:type="auto"/>
            <w:vAlign w:val="center"/>
          </w:tcPr>
          <w:p w14:paraId="183279F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21642.9</w:t>
            </w:r>
          </w:p>
        </w:tc>
        <w:tc>
          <w:tcPr>
            <w:tcW w:w="0" w:type="auto"/>
            <w:vAlign w:val="center"/>
          </w:tcPr>
          <w:p w14:paraId="637D450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0.86</w:t>
            </w:r>
          </w:p>
        </w:tc>
      </w:tr>
      <w:tr w:rsidR="00CD58C0" w:rsidRPr="001518CE" w14:paraId="5A7B07EA" w14:textId="77777777" w:rsidTr="00E421F0">
        <w:tc>
          <w:tcPr>
            <w:tcW w:w="0" w:type="auto"/>
            <w:vAlign w:val="center"/>
          </w:tcPr>
          <w:p w14:paraId="176F500C"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w:t>
            </w:r>
          </w:p>
        </w:tc>
        <w:tc>
          <w:tcPr>
            <w:tcW w:w="0" w:type="auto"/>
            <w:vAlign w:val="center"/>
          </w:tcPr>
          <w:p w14:paraId="245E996E"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20.19</w:t>
            </w:r>
          </w:p>
        </w:tc>
        <w:tc>
          <w:tcPr>
            <w:tcW w:w="0" w:type="auto"/>
            <w:vAlign w:val="center"/>
          </w:tcPr>
          <w:p w14:paraId="5C30C5DC"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40.28</w:t>
            </w:r>
          </w:p>
        </w:tc>
        <w:tc>
          <w:tcPr>
            <w:tcW w:w="0" w:type="auto"/>
            <w:vAlign w:val="center"/>
          </w:tcPr>
          <w:p w14:paraId="56236BE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23490.7</w:t>
            </w:r>
          </w:p>
        </w:tc>
        <w:tc>
          <w:tcPr>
            <w:tcW w:w="0" w:type="auto"/>
            <w:vAlign w:val="center"/>
          </w:tcPr>
          <w:p w14:paraId="27EF54BC"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52813.7</w:t>
            </w:r>
          </w:p>
        </w:tc>
        <w:tc>
          <w:tcPr>
            <w:tcW w:w="0" w:type="auto"/>
            <w:vAlign w:val="center"/>
          </w:tcPr>
          <w:p w14:paraId="239285A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29322.9</w:t>
            </w:r>
          </w:p>
        </w:tc>
        <w:tc>
          <w:tcPr>
            <w:tcW w:w="0" w:type="auto"/>
            <w:vAlign w:val="center"/>
          </w:tcPr>
          <w:p w14:paraId="471DBA25"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1.25</w:t>
            </w:r>
          </w:p>
        </w:tc>
      </w:tr>
      <w:tr w:rsidR="00CD58C0" w:rsidRPr="001518CE" w14:paraId="669C4FF9" w14:textId="77777777" w:rsidTr="00E421F0">
        <w:tc>
          <w:tcPr>
            <w:tcW w:w="0" w:type="auto"/>
            <w:vAlign w:val="center"/>
          </w:tcPr>
          <w:p w14:paraId="3CEB7A1E"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w:t>
            </w:r>
          </w:p>
        </w:tc>
        <w:tc>
          <w:tcPr>
            <w:tcW w:w="0" w:type="auto"/>
            <w:vAlign w:val="center"/>
          </w:tcPr>
          <w:p w14:paraId="30B8B022"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20.21</w:t>
            </w:r>
          </w:p>
        </w:tc>
        <w:tc>
          <w:tcPr>
            <w:tcW w:w="0" w:type="auto"/>
            <w:vAlign w:val="center"/>
          </w:tcPr>
          <w:p w14:paraId="3849DD05"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40.32</w:t>
            </w:r>
          </w:p>
        </w:tc>
        <w:tc>
          <w:tcPr>
            <w:tcW w:w="0" w:type="auto"/>
            <w:vAlign w:val="center"/>
          </w:tcPr>
          <w:p w14:paraId="04B0EC66"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25487.1</w:t>
            </w:r>
          </w:p>
        </w:tc>
        <w:tc>
          <w:tcPr>
            <w:tcW w:w="0" w:type="auto"/>
            <w:vAlign w:val="center"/>
          </w:tcPr>
          <w:p w14:paraId="1269C7E5"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54746.4</w:t>
            </w:r>
          </w:p>
        </w:tc>
        <w:tc>
          <w:tcPr>
            <w:tcW w:w="0" w:type="auto"/>
            <w:vAlign w:val="center"/>
          </w:tcPr>
          <w:p w14:paraId="7F265090"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29259.2</w:t>
            </w:r>
          </w:p>
        </w:tc>
        <w:tc>
          <w:tcPr>
            <w:tcW w:w="0" w:type="auto"/>
            <w:vAlign w:val="center"/>
          </w:tcPr>
          <w:p w14:paraId="7BEDA33D"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1.15</w:t>
            </w:r>
          </w:p>
        </w:tc>
      </w:tr>
      <w:tr w:rsidR="00CD58C0" w:rsidRPr="001518CE" w14:paraId="3DB8AD4F" w14:textId="77777777" w:rsidTr="00E421F0">
        <w:tc>
          <w:tcPr>
            <w:tcW w:w="0" w:type="auto"/>
            <w:vAlign w:val="center"/>
          </w:tcPr>
          <w:p w14:paraId="15B4E431"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+ 2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Vermi</w:t>
            </w:r>
          </w:p>
        </w:tc>
        <w:tc>
          <w:tcPr>
            <w:tcW w:w="0" w:type="auto"/>
            <w:vAlign w:val="center"/>
          </w:tcPr>
          <w:p w14:paraId="57A2F262"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20.23</w:t>
            </w:r>
          </w:p>
        </w:tc>
        <w:tc>
          <w:tcPr>
            <w:tcW w:w="0" w:type="auto"/>
            <w:vAlign w:val="center"/>
          </w:tcPr>
          <w:p w14:paraId="2139777D"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40.34</w:t>
            </w:r>
          </w:p>
        </w:tc>
        <w:tc>
          <w:tcPr>
            <w:tcW w:w="0" w:type="auto"/>
            <w:vAlign w:val="center"/>
          </w:tcPr>
          <w:p w14:paraId="34A9C0BD"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23990.7</w:t>
            </w:r>
          </w:p>
        </w:tc>
        <w:tc>
          <w:tcPr>
            <w:tcW w:w="0" w:type="auto"/>
            <w:vAlign w:val="center"/>
          </w:tcPr>
          <w:p w14:paraId="6F53F3B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56448.2</w:t>
            </w:r>
          </w:p>
        </w:tc>
        <w:tc>
          <w:tcPr>
            <w:tcW w:w="0" w:type="auto"/>
            <w:vAlign w:val="center"/>
          </w:tcPr>
          <w:p w14:paraId="02B8AFC3"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32457.4</w:t>
            </w:r>
          </w:p>
        </w:tc>
        <w:tc>
          <w:tcPr>
            <w:tcW w:w="0" w:type="auto"/>
            <w:vAlign w:val="center"/>
          </w:tcPr>
          <w:p w14:paraId="023B730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1.35</w:t>
            </w:r>
          </w:p>
        </w:tc>
      </w:tr>
      <w:tr w:rsidR="00CD58C0" w:rsidRPr="001518CE" w14:paraId="3D3E3417" w14:textId="77777777" w:rsidTr="00E421F0">
        <w:tc>
          <w:tcPr>
            <w:tcW w:w="0" w:type="auto"/>
            <w:vAlign w:val="center"/>
          </w:tcPr>
          <w:p w14:paraId="70DD9166"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+ 2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Vermi</w:t>
            </w:r>
          </w:p>
        </w:tc>
        <w:tc>
          <w:tcPr>
            <w:tcW w:w="0" w:type="auto"/>
            <w:vAlign w:val="center"/>
          </w:tcPr>
          <w:p w14:paraId="7F1FE937"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20.34</w:t>
            </w:r>
          </w:p>
        </w:tc>
        <w:tc>
          <w:tcPr>
            <w:tcW w:w="0" w:type="auto"/>
            <w:vAlign w:val="center"/>
          </w:tcPr>
          <w:p w14:paraId="0642EA3B"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40.52</w:t>
            </w:r>
          </w:p>
        </w:tc>
        <w:tc>
          <w:tcPr>
            <w:tcW w:w="0" w:type="auto"/>
            <w:vAlign w:val="center"/>
          </w:tcPr>
          <w:p w14:paraId="502087AA"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25987.1</w:t>
            </w:r>
          </w:p>
        </w:tc>
        <w:tc>
          <w:tcPr>
            <w:tcW w:w="0" w:type="auto"/>
            <w:vAlign w:val="center"/>
          </w:tcPr>
          <w:p w14:paraId="0B01615F"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64229.8</w:t>
            </w:r>
          </w:p>
        </w:tc>
        <w:tc>
          <w:tcPr>
            <w:tcW w:w="0" w:type="auto"/>
            <w:vAlign w:val="center"/>
          </w:tcPr>
          <w:p w14:paraId="4F01407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38242.7</w:t>
            </w:r>
          </w:p>
        </w:tc>
        <w:tc>
          <w:tcPr>
            <w:tcW w:w="0" w:type="auto"/>
            <w:vAlign w:val="center"/>
          </w:tcPr>
          <w:p w14:paraId="7E1315F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1.47</w:t>
            </w:r>
          </w:p>
        </w:tc>
      </w:tr>
      <w:tr w:rsidR="00CD58C0" w:rsidRPr="001518CE" w14:paraId="0E40F821" w14:textId="77777777" w:rsidTr="00E421F0">
        <w:tc>
          <w:tcPr>
            <w:tcW w:w="0" w:type="auto"/>
            <w:vAlign w:val="center"/>
          </w:tcPr>
          <w:p w14:paraId="16613957"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 + 1 t ha</w:t>
            </w:r>
            <w:r w:rsidRPr="001518CE">
              <w:rPr>
                <w:rFonts w:ascii="Times New Roman" w:hAnsi="Times New Roman" w:cs="Times New Roman"/>
                <w:b/>
                <w:bCs/>
                <w:color w:val="000000"/>
                <w:vertAlign w:val="superscript"/>
              </w:rPr>
              <w:t xml:space="preserve">-1 </w:t>
            </w:r>
            <w:r w:rsidRPr="001518CE">
              <w:rPr>
                <w:rFonts w:ascii="Times New Roman" w:hAnsi="Times New Roman" w:cs="Times New Roman"/>
                <w:b/>
                <w:bCs/>
                <w:color w:val="000000"/>
              </w:rPr>
              <w:t>Vermicompost</w:t>
            </w:r>
          </w:p>
        </w:tc>
        <w:tc>
          <w:tcPr>
            <w:tcW w:w="0" w:type="auto"/>
            <w:vAlign w:val="center"/>
          </w:tcPr>
          <w:p w14:paraId="2AE1700F"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20.35</w:t>
            </w:r>
          </w:p>
        </w:tc>
        <w:tc>
          <w:tcPr>
            <w:tcW w:w="0" w:type="auto"/>
            <w:vAlign w:val="center"/>
          </w:tcPr>
          <w:p w14:paraId="2594C4CB"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40.53</w:t>
            </w:r>
          </w:p>
        </w:tc>
        <w:tc>
          <w:tcPr>
            <w:tcW w:w="0" w:type="auto"/>
            <w:vAlign w:val="center"/>
          </w:tcPr>
          <w:p w14:paraId="574E7550"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24990.7</w:t>
            </w:r>
          </w:p>
        </w:tc>
        <w:tc>
          <w:tcPr>
            <w:tcW w:w="0" w:type="auto"/>
            <w:vAlign w:val="center"/>
          </w:tcPr>
          <w:p w14:paraId="77F7688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67634.7</w:t>
            </w:r>
          </w:p>
        </w:tc>
        <w:tc>
          <w:tcPr>
            <w:tcW w:w="0" w:type="auto"/>
            <w:vAlign w:val="center"/>
          </w:tcPr>
          <w:p w14:paraId="69722DE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42644.0</w:t>
            </w:r>
          </w:p>
        </w:tc>
        <w:tc>
          <w:tcPr>
            <w:tcW w:w="0" w:type="auto"/>
            <w:vAlign w:val="center"/>
          </w:tcPr>
          <w:p w14:paraId="5C56EFF9"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1.71</w:t>
            </w:r>
          </w:p>
        </w:tc>
      </w:tr>
      <w:tr w:rsidR="00CD58C0" w:rsidRPr="001518CE" w14:paraId="6D04412B" w14:textId="77777777" w:rsidTr="00E421F0">
        <w:tc>
          <w:tcPr>
            <w:tcW w:w="0" w:type="auto"/>
            <w:vAlign w:val="center"/>
          </w:tcPr>
          <w:p w14:paraId="6D7BC734"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rPr>
              <w:t>SE(m)±</w:t>
            </w:r>
          </w:p>
        </w:tc>
        <w:tc>
          <w:tcPr>
            <w:tcW w:w="0" w:type="auto"/>
            <w:vAlign w:val="center"/>
          </w:tcPr>
          <w:p w14:paraId="4095FF17" w14:textId="77777777" w:rsidR="00CD58C0" w:rsidRPr="001518CE" w:rsidRDefault="00CD58C0" w:rsidP="00E421F0">
            <w:pPr>
              <w:jc w:val="center"/>
              <w:rPr>
                <w:rFonts w:ascii="Times New Roman" w:hAnsi="Times New Roman" w:cs="Times New Roman"/>
                <w:color w:val="000000"/>
                <w:kern w:val="2"/>
              </w:rPr>
            </w:pPr>
            <w:r w:rsidRPr="001518CE">
              <w:rPr>
                <w:rFonts w:ascii="Times New Roman" w:hAnsi="Times New Roman" w:cs="Times New Roman"/>
                <w:color w:val="000000"/>
              </w:rPr>
              <w:t>0.35</w:t>
            </w:r>
          </w:p>
        </w:tc>
        <w:tc>
          <w:tcPr>
            <w:tcW w:w="0" w:type="auto"/>
            <w:vAlign w:val="center"/>
          </w:tcPr>
          <w:p w14:paraId="5567F018"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rPr>
              <w:t>1.06</w:t>
            </w:r>
          </w:p>
        </w:tc>
        <w:tc>
          <w:tcPr>
            <w:tcW w:w="0" w:type="auto"/>
          </w:tcPr>
          <w:p w14:paraId="0F72A14A"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Pr>
          <w:p w14:paraId="3BA23BD2"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Pr>
          <w:p w14:paraId="59DDBA02"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Pr>
          <w:p w14:paraId="2A35CCF3"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r>
      <w:tr w:rsidR="00CD58C0" w:rsidRPr="001518CE" w14:paraId="6BFB053D" w14:textId="77777777" w:rsidTr="00E421F0">
        <w:tc>
          <w:tcPr>
            <w:tcW w:w="0" w:type="auto"/>
            <w:tcBorders>
              <w:bottom w:val="single" w:sz="4" w:space="0" w:color="auto"/>
            </w:tcBorders>
            <w:vAlign w:val="center"/>
          </w:tcPr>
          <w:p w14:paraId="574505FB"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rPr>
              <w:t>CD (P=0.05)</w:t>
            </w:r>
          </w:p>
        </w:tc>
        <w:tc>
          <w:tcPr>
            <w:tcW w:w="0" w:type="auto"/>
            <w:tcBorders>
              <w:bottom w:val="single" w:sz="4" w:space="0" w:color="auto"/>
            </w:tcBorders>
            <w:vAlign w:val="center"/>
          </w:tcPr>
          <w:p w14:paraId="0E0355AA"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rPr>
              <w:t>1.04</w:t>
            </w:r>
          </w:p>
        </w:tc>
        <w:tc>
          <w:tcPr>
            <w:tcW w:w="0" w:type="auto"/>
            <w:tcBorders>
              <w:bottom w:val="single" w:sz="4" w:space="0" w:color="auto"/>
            </w:tcBorders>
            <w:vAlign w:val="center"/>
          </w:tcPr>
          <w:p w14:paraId="30FA0851"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rPr>
              <w:t>3.18</w:t>
            </w:r>
          </w:p>
        </w:tc>
        <w:tc>
          <w:tcPr>
            <w:tcW w:w="0" w:type="auto"/>
            <w:tcBorders>
              <w:bottom w:val="single" w:sz="4" w:space="0" w:color="auto"/>
            </w:tcBorders>
          </w:tcPr>
          <w:p w14:paraId="031DCFB1"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29B5589F"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2D15A2C2"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3211B289"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r>
    </w:tbl>
    <w:p w14:paraId="1804DC57" w14:textId="77777777" w:rsidR="00CD58C0" w:rsidRDefault="00CD58C0" w:rsidP="00CD58C0">
      <w:pPr>
        <w:spacing w:after="0" w:line="360" w:lineRule="auto"/>
        <w:jc w:val="both"/>
        <w:rPr>
          <w:rFonts w:ascii="Times New Roman" w:hAnsi="Times New Roman" w:cs="Times New Roman"/>
          <w:sz w:val="24"/>
          <w:szCs w:val="24"/>
        </w:rPr>
      </w:pPr>
    </w:p>
    <w:p w14:paraId="0D85ADBB" w14:textId="77777777" w:rsidR="00CD58C0" w:rsidRDefault="00CD58C0" w:rsidP="00AF5852">
      <w:pPr>
        <w:spacing w:after="0" w:line="240" w:lineRule="auto"/>
        <w:ind w:firstLine="720"/>
        <w:jc w:val="both"/>
        <w:rPr>
          <w:rFonts w:ascii="Times New Roman" w:hAnsi="Times New Roman" w:cs="Times New Roman"/>
          <w:sz w:val="24"/>
          <w:szCs w:val="24"/>
        </w:rPr>
      </w:pPr>
    </w:p>
    <w:p w14:paraId="5C669448" w14:textId="77777777" w:rsidR="00C34C01" w:rsidRPr="00D223CF" w:rsidRDefault="00C34C01" w:rsidP="00AF5852">
      <w:pPr>
        <w:spacing w:after="0" w:line="240" w:lineRule="auto"/>
        <w:ind w:firstLine="720"/>
        <w:jc w:val="both"/>
        <w:rPr>
          <w:rFonts w:ascii="Times New Roman" w:hAnsi="Times New Roman" w:cs="Times New Roman"/>
          <w:sz w:val="24"/>
          <w:szCs w:val="24"/>
        </w:rPr>
      </w:pPr>
      <w:r w:rsidRPr="00A5358D">
        <w:rPr>
          <w:rFonts w:ascii="Times New Roman" w:hAnsi="Times New Roman" w:cs="Times New Roman"/>
          <w:sz w:val="24"/>
          <w:szCs w:val="24"/>
        </w:rPr>
        <w:t>The highest net monetary return (₹</w:t>
      </w:r>
      <w:r>
        <w:rPr>
          <w:rFonts w:ascii="Times New Roman" w:hAnsi="Times New Roman" w:cs="Times New Roman"/>
          <w:sz w:val="24"/>
          <w:szCs w:val="24"/>
        </w:rPr>
        <w:t>42644</w:t>
      </w:r>
      <w:r w:rsidRPr="00A5358D">
        <w:rPr>
          <w:rFonts w:ascii="Times New Roman" w:hAnsi="Times New Roman" w:cs="Times New Roman"/>
          <w:sz w:val="24"/>
          <w:szCs w:val="24"/>
        </w:rPr>
        <w:t xml:space="preserve">.00 Rs/ha)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on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(38242.71</w:t>
      </w:r>
      <w:r w:rsidRPr="00A5358D">
        <w:rPr>
          <w:rFonts w:ascii="Times New Roman" w:hAnsi="Times New Roman" w:cs="Times New Roman"/>
          <w:sz w:val="24"/>
          <w:szCs w:val="24"/>
        </w:rPr>
        <w:t>Rs/ha</w:t>
      </w:r>
      <w:r>
        <w:rPr>
          <w:rFonts w:ascii="Times New Roman" w:hAnsi="Times New Roman" w:cs="Times New Roman"/>
          <w:sz w:val="24"/>
          <w:szCs w:val="24"/>
        </w:rPr>
        <w:t>)</w:t>
      </w:r>
      <w:r w:rsidR="00D30D02">
        <w:rPr>
          <w:rFonts w:ascii="Times New Roman" w:hAnsi="Times New Roman" w:cs="Times New Roman"/>
          <w:sz w:val="24"/>
          <w:szCs w:val="24"/>
        </w:rPr>
        <w:t xml:space="preserve">. </w:t>
      </w:r>
      <w:r w:rsidRPr="00A5358D">
        <w:rPr>
          <w:rFonts w:ascii="Times New Roman" w:hAnsi="Times New Roman" w:cs="Times New Roman"/>
          <w:sz w:val="24"/>
          <w:szCs w:val="24"/>
        </w:rPr>
        <w:t>The highest B: C ratio (</w:t>
      </w:r>
      <w:r>
        <w:rPr>
          <w:rFonts w:ascii="Times New Roman" w:hAnsi="Times New Roman" w:cs="Times New Roman"/>
          <w:sz w:val="24"/>
          <w:szCs w:val="24"/>
        </w:rPr>
        <w:t>1.71</w:t>
      </w:r>
      <w:r w:rsidRPr="00A5358D">
        <w:rPr>
          <w:rFonts w:ascii="Times New Roman" w:hAnsi="Times New Roman" w:cs="Times New Roman"/>
          <w:sz w:val="24"/>
          <w:szCs w:val="24"/>
        </w:rPr>
        <w:t xml:space="preserve">)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ha-1 Vermicompost), which was on </w:t>
      </w:r>
      <w:r w:rsidRPr="00D223CF">
        <w:rPr>
          <w:rFonts w:ascii="Times New Roman" w:hAnsi="Times New Roman" w:cs="Times New Roman"/>
          <w:sz w:val="24"/>
          <w:szCs w:val="24"/>
        </w:rPr>
        <w:t xml:space="preserve">par with T9 (RDF N (60 kg </w:t>
      </w:r>
      <w:r w:rsidR="007779CD" w:rsidRPr="00D223CF">
        <w:rPr>
          <w:rFonts w:ascii="Times New Roman" w:hAnsi="Times New Roman" w:cs="Times New Roman"/>
          <w:sz w:val="24"/>
          <w:szCs w:val="24"/>
        </w:rPr>
        <w:t>ha</w:t>
      </w:r>
      <w:r w:rsidR="007779CD" w:rsidRPr="00D223CF">
        <w:rPr>
          <w:rFonts w:ascii="Times New Roman" w:hAnsi="Times New Roman" w:cs="Times New Roman"/>
          <w:sz w:val="24"/>
          <w:szCs w:val="24"/>
          <w:vertAlign w:val="superscript"/>
        </w:rPr>
        <w:t>-1</w:t>
      </w:r>
      <w:r w:rsidRPr="00D223CF">
        <w:rPr>
          <w:rFonts w:ascii="Times New Roman" w:hAnsi="Times New Roman" w:cs="Times New Roman"/>
          <w:sz w:val="24"/>
          <w:szCs w:val="24"/>
        </w:rPr>
        <w:t xml:space="preserve">) + 5 t </w:t>
      </w:r>
      <w:r w:rsidR="007779CD" w:rsidRPr="00D223CF">
        <w:rPr>
          <w:rFonts w:ascii="Times New Roman" w:hAnsi="Times New Roman" w:cs="Times New Roman"/>
          <w:sz w:val="24"/>
          <w:szCs w:val="24"/>
        </w:rPr>
        <w:t>ha</w:t>
      </w:r>
      <w:r w:rsidR="007779CD" w:rsidRPr="00D223CF">
        <w:rPr>
          <w:rFonts w:ascii="Times New Roman" w:hAnsi="Times New Roman" w:cs="Times New Roman"/>
          <w:sz w:val="24"/>
          <w:szCs w:val="24"/>
          <w:vertAlign w:val="superscript"/>
        </w:rPr>
        <w:t>-1</w:t>
      </w:r>
      <w:r w:rsidRPr="00D223CF">
        <w:rPr>
          <w:rFonts w:ascii="Times New Roman" w:hAnsi="Times New Roman" w:cs="Times New Roman"/>
          <w:sz w:val="24"/>
          <w:szCs w:val="24"/>
        </w:rPr>
        <w:t xml:space="preserve">FYM + 1 t </w:t>
      </w:r>
      <w:r w:rsidR="007779CD" w:rsidRPr="00D223CF">
        <w:rPr>
          <w:rFonts w:ascii="Times New Roman" w:hAnsi="Times New Roman" w:cs="Times New Roman"/>
          <w:sz w:val="24"/>
          <w:szCs w:val="24"/>
        </w:rPr>
        <w:t>ha</w:t>
      </w:r>
      <w:r w:rsidR="007779CD" w:rsidRPr="00D223CF">
        <w:rPr>
          <w:rFonts w:ascii="Times New Roman" w:hAnsi="Times New Roman" w:cs="Times New Roman"/>
          <w:sz w:val="24"/>
          <w:szCs w:val="24"/>
          <w:vertAlign w:val="superscript"/>
        </w:rPr>
        <w:t>-1</w:t>
      </w:r>
      <w:r w:rsidRPr="00D223CF">
        <w:rPr>
          <w:rFonts w:ascii="Times New Roman" w:hAnsi="Times New Roman" w:cs="Times New Roman"/>
          <w:sz w:val="24"/>
          <w:szCs w:val="24"/>
        </w:rPr>
        <w:t>Vermicompost (1.47)</w:t>
      </w:r>
      <w:r w:rsidR="00D30D02" w:rsidRPr="00D223CF">
        <w:rPr>
          <w:rFonts w:ascii="Times New Roman" w:hAnsi="Times New Roman" w:cs="Times New Roman"/>
          <w:sz w:val="24"/>
          <w:szCs w:val="24"/>
        </w:rPr>
        <w:t>.</w:t>
      </w:r>
      <w:r w:rsidR="00596CB4" w:rsidRPr="00D223CF">
        <w:rPr>
          <w:rFonts w:ascii="Times New Roman" w:hAnsi="Times New Roman" w:cs="Times New Roman"/>
          <w:sz w:val="24"/>
          <w:szCs w:val="24"/>
        </w:rPr>
        <w:t xml:space="preserve"> Similar study was found by Kaushal and Umrao (2020) and Singh </w:t>
      </w:r>
      <w:r w:rsidR="00596CB4" w:rsidRPr="00D223CF">
        <w:rPr>
          <w:rFonts w:ascii="Times New Roman" w:hAnsi="Times New Roman" w:cs="Times New Roman"/>
          <w:i/>
          <w:iCs/>
          <w:sz w:val="24"/>
          <w:szCs w:val="24"/>
        </w:rPr>
        <w:t>et al</w:t>
      </w:r>
      <w:r w:rsidR="00596CB4" w:rsidRPr="00D223CF">
        <w:rPr>
          <w:rFonts w:ascii="Times New Roman" w:hAnsi="Times New Roman" w:cs="Times New Roman"/>
          <w:sz w:val="24"/>
          <w:szCs w:val="24"/>
        </w:rPr>
        <w:t>. (2020).</w:t>
      </w:r>
    </w:p>
    <w:p w14:paraId="66537495" w14:textId="77777777" w:rsidR="008D463B" w:rsidRPr="00875065" w:rsidRDefault="008D463B" w:rsidP="00AF5852">
      <w:pPr>
        <w:spacing w:after="0" w:line="240" w:lineRule="auto"/>
        <w:jc w:val="both"/>
        <w:rPr>
          <w:rFonts w:ascii="Times New Roman" w:hAnsi="Times New Roman" w:cs="Times New Roman"/>
          <w:b/>
          <w:bCs/>
          <w:sz w:val="24"/>
          <w:szCs w:val="24"/>
        </w:rPr>
      </w:pPr>
      <w:r w:rsidRPr="00875065">
        <w:rPr>
          <w:rFonts w:ascii="Times New Roman" w:hAnsi="Times New Roman" w:cs="Times New Roman"/>
          <w:b/>
          <w:bCs/>
          <w:sz w:val="24"/>
          <w:szCs w:val="24"/>
        </w:rPr>
        <w:t>Conclusion:</w:t>
      </w:r>
    </w:p>
    <w:p w14:paraId="2AAC5D95" w14:textId="77777777" w:rsidR="0088536D" w:rsidRDefault="008D463B" w:rsidP="007013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48286E">
        <w:rPr>
          <w:rFonts w:ascii="Times New Roman" w:hAnsi="Times New Roman" w:cs="Times New Roman"/>
          <w:sz w:val="24"/>
          <w:szCs w:val="24"/>
        </w:rPr>
        <w:t>pplication of 60</w:t>
      </w:r>
      <w:r>
        <w:rPr>
          <w:rFonts w:ascii="Times New Roman" w:hAnsi="Times New Roman" w:cs="Times New Roman"/>
          <w:sz w:val="24"/>
          <w:szCs w:val="24"/>
        </w:rPr>
        <w:t xml:space="preserve"> </w:t>
      </w:r>
      <w:r w:rsidRPr="0048286E">
        <w:rPr>
          <w:rFonts w:ascii="Times New Roman" w:hAnsi="Times New Roman" w:cs="Times New Roman"/>
          <w:sz w:val="24"/>
          <w:szCs w:val="24"/>
        </w:rPr>
        <w:t>kg</w:t>
      </w:r>
      <w:r w:rsidR="00DA488D">
        <w:rPr>
          <w:rFonts w:ascii="Times New Roman" w:hAnsi="Times New Roman" w:cs="Times New Roman"/>
          <w:sz w:val="24"/>
          <w:szCs w:val="24"/>
        </w:rPr>
        <w:t xml:space="preserve"> </w:t>
      </w:r>
      <w:r w:rsidRPr="0048286E">
        <w:rPr>
          <w:rFonts w:ascii="Times New Roman" w:hAnsi="Times New Roman" w:cs="Times New Roman"/>
          <w:sz w:val="24"/>
          <w:szCs w:val="24"/>
        </w:rPr>
        <w:t>N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xml:space="preserve"> with the 5t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xml:space="preserve"> FYM and 1 t ha</w:t>
      </w:r>
      <w:r w:rsidRPr="0048286E">
        <w:rPr>
          <w:rFonts w:ascii="Times New Roman" w:hAnsi="Times New Roman" w:cs="Times New Roman"/>
          <w:sz w:val="24"/>
          <w:szCs w:val="24"/>
          <w:vertAlign w:val="superscript"/>
        </w:rPr>
        <w:t>-1</w:t>
      </w:r>
      <w:r>
        <w:rPr>
          <w:rFonts w:ascii="Times New Roman" w:hAnsi="Times New Roman" w:cs="Times New Roman"/>
          <w:sz w:val="24"/>
          <w:szCs w:val="24"/>
        </w:rPr>
        <w:t xml:space="preserve"> v</w:t>
      </w:r>
      <w:r w:rsidRPr="0048286E">
        <w:rPr>
          <w:rFonts w:ascii="Times New Roman" w:hAnsi="Times New Roman" w:cs="Times New Roman"/>
          <w:sz w:val="24"/>
          <w:szCs w:val="24"/>
        </w:rPr>
        <w:t>ermicompost</w:t>
      </w:r>
      <w:r w:rsidRPr="008D463B">
        <w:rPr>
          <w:rFonts w:ascii="Times New Roman" w:hAnsi="Times New Roman" w:cs="Times New Roman"/>
          <w:sz w:val="24"/>
          <w:szCs w:val="24"/>
        </w:rPr>
        <w:t xml:space="preserve"> enhances</w:t>
      </w:r>
      <w:r>
        <w:rPr>
          <w:rFonts w:ascii="Times New Roman" w:hAnsi="Times New Roman" w:cs="Times New Roman"/>
          <w:sz w:val="24"/>
          <w:szCs w:val="24"/>
        </w:rPr>
        <w:t xml:space="preserve"> linseed</w:t>
      </w:r>
      <w:r w:rsidRPr="008D463B">
        <w:rPr>
          <w:rFonts w:ascii="Times New Roman" w:hAnsi="Times New Roman" w:cs="Times New Roman"/>
          <w:sz w:val="24"/>
          <w:szCs w:val="24"/>
        </w:rPr>
        <w:t xml:space="preserve"> seed yield, oil </w:t>
      </w:r>
      <w:r>
        <w:rPr>
          <w:rFonts w:ascii="Times New Roman" w:hAnsi="Times New Roman" w:cs="Times New Roman"/>
          <w:sz w:val="24"/>
          <w:szCs w:val="24"/>
        </w:rPr>
        <w:t>content</w:t>
      </w:r>
      <w:r w:rsidRPr="008D463B">
        <w:rPr>
          <w:rFonts w:ascii="Times New Roman" w:hAnsi="Times New Roman" w:cs="Times New Roman"/>
          <w:sz w:val="24"/>
          <w:szCs w:val="24"/>
        </w:rPr>
        <w:t>, and</w:t>
      </w:r>
      <w:r>
        <w:rPr>
          <w:rFonts w:ascii="Times New Roman" w:hAnsi="Times New Roman" w:cs="Times New Roman"/>
          <w:sz w:val="24"/>
          <w:szCs w:val="24"/>
        </w:rPr>
        <w:t xml:space="preserve"> </w:t>
      </w:r>
      <w:r w:rsidRPr="008D463B">
        <w:rPr>
          <w:rFonts w:ascii="Times New Roman" w:hAnsi="Times New Roman" w:cs="Times New Roman"/>
          <w:sz w:val="24"/>
          <w:szCs w:val="24"/>
        </w:rPr>
        <w:t xml:space="preserve">economic indices which remained </w:t>
      </w:r>
      <w:r w:rsidRPr="008D463B">
        <w:rPr>
          <w:rFonts w:ascii="Times New Roman" w:hAnsi="Times New Roman" w:cs="Times New Roman"/>
          <w:i/>
          <w:iCs/>
          <w:sz w:val="24"/>
          <w:szCs w:val="24"/>
        </w:rPr>
        <w:t>at par</w:t>
      </w:r>
      <w:r w:rsidRPr="008D463B">
        <w:rPr>
          <w:rFonts w:ascii="Times New Roman" w:hAnsi="Times New Roman" w:cs="Times New Roman"/>
          <w:sz w:val="24"/>
          <w:szCs w:val="24"/>
        </w:rPr>
        <w:t xml:space="preserve"> with </w:t>
      </w:r>
      <w:r>
        <w:rPr>
          <w:rFonts w:ascii="Times New Roman" w:hAnsi="Times New Roman" w:cs="Times New Roman"/>
          <w:sz w:val="24"/>
          <w:szCs w:val="24"/>
        </w:rPr>
        <w:t>(</w:t>
      </w:r>
      <w:r w:rsidRPr="008D463B">
        <w:rPr>
          <w:rFonts w:ascii="Times New Roman" w:hAnsi="Times New Roman" w:cs="Times New Roman"/>
          <w:sz w:val="24"/>
          <w:szCs w:val="24"/>
        </w:rPr>
        <w:t>N</w:t>
      </w:r>
      <w:r>
        <w:rPr>
          <w:rFonts w:ascii="Times New Roman" w:hAnsi="Times New Roman" w:cs="Times New Roman"/>
          <w:sz w:val="24"/>
          <w:szCs w:val="24"/>
        </w:rPr>
        <w:t xml:space="preserve">:P, </w:t>
      </w:r>
      <w:r w:rsidRPr="008D463B">
        <w:rPr>
          <w:rFonts w:ascii="Times New Roman" w:hAnsi="Times New Roman" w:cs="Times New Roman"/>
          <w:sz w:val="24"/>
          <w:szCs w:val="24"/>
        </w:rPr>
        <w:t>60:40 kg ha</w:t>
      </w:r>
      <w:r w:rsidRPr="008D463B">
        <w:rPr>
          <w:rFonts w:ascii="Times New Roman" w:hAnsi="Times New Roman" w:cs="Times New Roman"/>
          <w:sz w:val="24"/>
          <w:szCs w:val="24"/>
          <w:vertAlign w:val="superscript"/>
        </w:rPr>
        <w:t>-1</w:t>
      </w:r>
      <w:r w:rsidRPr="008D463B">
        <w:rPr>
          <w:rFonts w:ascii="Times New Roman" w:hAnsi="Times New Roman" w:cs="Times New Roman"/>
          <w:sz w:val="24"/>
          <w:szCs w:val="24"/>
        </w:rPr>
        <w:t xml:space="preserve">) </w:t>
      </w:r>
      <w:r>
        <w:rPr>
          <w:rFonts w:ascii="Times New Roman" w:hAnsi="Times New Roman" w:cs="Times New Roman"/>
          <w:sz w:val="24"/>
          <w:szCs w:val="24"/>
        </w:rPr>
        <w:t>with</w:t>
      </w:r>
      <w:r w:rsidRPr="008D463B">
        <w:rPr>
          <w:rFonts w:ascii="Times New Roman" w:hAnsi="Times New Roman" w:cs="Times New Roman"/>
          <w:sz w:val="24"/>
          <w:szCs w:val="24"/>
        </w:rPr>
        <w:t xml:space="preserve"> 2 t ha</w:t>
      </w:r>
      <w:r w:rsidRPr="008D463B">
        <w:rPr>
          <w:rFonts w:ascii="Times New Roman" w:hAnsi="Times New Roman" w:cs="Times New Roman"/>
          <w:sz w:val="24"/>
          <w:szCs w:val="24"/>
          <w:vertAlign w:val="superscript"/>
        </w:rPr>
        <w:t>-1</w:t>
      </w:r>
      <w:r>
        <w:rPr>
          <w:rFonts w:ascii="Times New Roman" w:hAnsi="Times New Roman" w:cs="Times New Roman"/>
          <w:sz w:val="24"/>
          <w:szCs w:val="24"/>
        </w:rPr>
        <w:t xml:space="preserve"> v</w:t>
      </w:r>
      <w:r w:rsidRPr="008D463B">
        <w:rPr>
          <w:rFonts w:ascii="Times New Roman" w:hAnsi="Times New Roman" w:cs="Times New Roman"/>
          <w:sz w:val="24"/>
          <w:szCs w:val="24"/>
        </w:rPr>
        <w:t>ermi</w:t>
      </w:r>
      <w:r>
        <w:rPr>
          <w:rFonts w:ascii="Times New Roman" w:hAnsi="Times New Roman" w:cs="Times New Roman"/>
          <w:sz w:val="24"/>
          <w:szCs w:val="24"/>
        </w:rPr>
        <w:t>compost</w:t>
      </w:r>
      <w:r w:rsidRPr="008D463B">
        <w:rPr>
          <w:rFonts w:ascii="Times New Roman" w:hAnsi="Times New Roman" w:cs="Times New Roman"/>
          <w:sz w:val="24"/>
          <w:szCs w:val="24"/>
        </w:rPr>
        <w:t xml:space="preserve">. </w:t>
      </w:r>
      <w:r w:rsidR="00701395" w:rsidRPr="008D463B">
        <w:rPr>
          <w:rFonts w:ascii="Times New Roman" w:hAnsi="Times New Roman" w:cs="Times New Roman"/>
          <w:sz w:val="24"/>
          <w:szCs w:val="24"/>
        </w:rPr>
        <w:t>Thus,</w:t>
      </w:r>
      <w:r w:rsidRPr="008D463B">
        <w:rPr>
          <w:rFonts w:ascii="Times New Roman" w:hAnsi="Times New Roman" w:cs="Times New Roman"/>
          <w:sz w:val="24"/>
          <w:szCs w:val="24"/>
        </w:rPr>
        <w:t xml:space="preserve"> integrated and</w:t>
      </w:r>
      <w:r>
        <w:rPr>
          <w:rFonts w:ascii="Times New Roman" w:hAnsi="Times New Roman" w:cs="Times New Roman"/>
          <w:sz w:val="24"/>
          <w:szCs w:val="24"/>
        </w:rPr>
        <w:t xml:space="preserve"> </w:t>
      </w:r>
      <w:r w:rsidRPr="008D463B">
        <w:rPr>
          <w:rFonts w:ascii="Times New Roman" w:hAnsi="Times New Roman" w:cs="Times New Roman"/>
          <w:sz w:val="24"/>
          <w:szCs w:val="24"/>
        </w:rPr>
        <w:t>balanced application of organic and inorganic sources of</w:t>
      </w:r>
      <w:r>
        <w:rPr>
          <w:rFonts w:ascii="Times New Roman" w:hAnsi="Times New Roman" w:cs="Times New Roman"/>
          <w:sz w:val="24"/>
          <w:szCs w:val="24"/>
        </w:rPr>
        <w:t xml:space="preserve"> </w:t>
      </w:r>
      <w:r w:rsidRPr="008D463B">
        <w:rPr>
          <w:rFonts w:ascii="Times New Roman" w:hAnsi="Times New Roman" w:cs="Times New Roman"/>
          <w:sz w:val="24"/>
          <w:szCs w:val="24"/>
        </w:rPr>
        <w:t>nutrients has resulted in high</w:t>
      </w:r>
      <w:r>
        <w:rPr>
          <w:rFonts w:ascii="Times New Roman" w:hAnsi="Times New Roman" w:cs="Times New Roman"/>
          <w:sz w:val="24"/>
          <w:szCs w:val="24"/>
        </w:rPr>
        <w:t xml:space="preserve"> </w:t>
      </w:r>
      <w:r w:rsidRPr="008D463B">
        <w:rPr>
          <w:rFonts w:ascii="Times New Roman" w:hAnsi="Times New Roman" w:cs="Times New Roman"/>
          <w:sz w:val="24"/>
          <w:szCs w:val="24"/>
        </w:rPr>
        <w:t>monetary returns of</w:t>
      </w:r>
      <w:r>
        <w:rPr>
          <w:rFonts w:ascii="Times New Roman" w:hAnsi="Times New Roman" w:cs="Times New Roman"/>
          <w:sz w:val="24"/>
          <w:szCs w:val="24"/>
        </w:rPr>
        <w:t xml:space="preserve"> linseed</w:t>
      </w:r>
      <w:r w:rsidRPr="008D463B">
        <w:rPr>
          <w:rFonts w:ascii="Times New Roman" w:hAnsi="Times New Roman" w:cs="Times New Roman"/>
          <w:sz w:val="24"/>
          <w:szCs w:val="24"/>
        </w:rPr>
        <w:t xml:space="preserve"> and is necessary for sustaining</w:t>
      </w:r>
      <w:r>
        <w:rPr>
          <w:rFonts w:ascii="Times New Roman" w:hAnsi="Times New Roman" w:cs="Times New Roman"/>
          <w:sz w:val="24"/>
          <w:szCs w:val="24"/>
        </w:rPr>
        <w:t xml:space="preserve"> linseed</w:t>
      </w:r>
      <w:r w:rsidRPr="008D463B">
        <w:rPr>
          <w:rFonts w:ascii="Times New Roman" w:hAnsi="Times New Roman" w:cs="Times New Roman"/>
          <w:sz w:val="24"/>
          <w:szCs w:val="24"/>
        </w:rPr>
        <w:t xml:space="preserve"> yields in sandy loam soils of </w:t>
      </w:r>
      <w:r>
        <w:rPr>
          <w:rFonts w:ascii="Times New Roman" w:hAnsi="Times New Roman" w:cs="Times New Roman"/>
          <w:sz w:val="24"/>
          <w:szCs w:val="24"/>
        </w:rPr>
        <w:t>north-</w:t>
      </w:r>
      <w:r w:rsidRPr="008D463B">
        <w:rPr>
          <w:rFonts w:ascii="Times New Roman" w:hAnsi="Times New Roman" w:cs="Times New Roman"/>
          <w:sz w:val="24"/>
          <w:szCs w:val="24"/>
        </w:rPr>
        <w:t>eastern India in the</w:t>
      </w:r>
      <w:r>
        <w:rPr>
          <w:rFonts w:ascii="Times New Roman" w:hAnsi="Times New Roman" w:cs="Times New Roman"/>
          <w:sz w:val="24"/>
          <w:szCs w:val="24"/>
        </w:rPr>
        <w:t xml:space="preserve"> </w:t>
      </w:r>
      <w:r w:rsidR="0063503A">
        <w:rPr>
          <w:rFonts w:ascii="Times New Roman" w:hAnsi="Times New Roman" w:cs="Times New Roman"/>
          <w:sz w:val="24"/>
          <w:szCs w:val="24"/>
        </w:rPr>
        <w:t>rabi</w:t>
      </w:r>
      <w:r w:rsidRPr="008D463B">
        <w:rPr>
          <w:rFonts w:ascii="Times New Roman" w:hAnsi="Times New Roman" w:cs="Times New Roman"/>
          <w:sz w:val="24"/>
          <w:szCs w:val="24"/>
        </w:rPr>
        <w:t xml:space="preserve"> season that is emerging as a profitable crop.</w:t>
      </w:r>
      <w:r w:rsidRPr="008D463B">
        <w:rPr>
          <w:rFonts w:ascii="Times New Roman" w:hAnsi="Times New Roman" w:cs="Times New Roman"/>
          <w:sz w:val="24"/>
          <w:szCs w:val="24"/>
        </w:rPr>
        <w:cr/>
      </w:r>
    </w:p>
    <w:p w14:paraId="318EF4B9" w14:textId="77777777" w:rsidR="00CC005B" w:rsidRDefault="00CC005B" w:rsidP="00AF5852">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44F1DA5" w14:textId="77777777" w:rsidR="00947A81" w:rsidRDefault="00947A81" w:rsidP="00AF5852">
      <w:pPr>
        <w:spacing w:after="0" w:line="240" w:lineRule="auto"/>
        <w:ind w:left="720" w:hanging="720"/>
        <w:jc w:val="both"/>
        <w:rPr>
          <w:rFonts w:ascii="Times New Roman" w:hAnsi="Times New Roman" w:cs="Times New Roman"/>
          <w:sz w:val="24"/>
          <w:szCs w:val="24"/>
        </w:rPr>
      </w:pPr>
      <w:r w:rsidRPr="00CC005B">
        <w:rPr>
          <w:rFonts w:ascii="Times New Roman" w:hAnsi="Times New Roman" w:cs="Times New Roman"/>
          <w:sz w:val="24"/>
          <w:szCs w:val="24"/>
        </w:rPr>
        <w:t xml:space="preserve">Akbari P, </w:t>
      </w:r>
      <w:proofErr w:type="spellStart"/>
      <w:r w:rsidRPr="00CC005B">
        <w:rPr>
          <w:rFonts w:ascii="Times New Roman" w:hAnsi="Times New Roman" w:cs="Times New Roman"/>
          <w:sz w:val="24"/>
          <w:szCs w:val="24"/>
        </w:rPr>
        <w:t>Ghalavand</w:t>
      </w:r>
      <w:proofErr w:type="spellEnd"/>
      <w:r w:rsidRPr="00CC005B">
        <w:rPr>
          <w:rFonts w:ascii="Times New Roman" w:hAnsi="Times New Roman" w:cs="Times New Roman"/>
          <w:sz w:val="24"/>
          <w:szCs w:val="24"/>
        </w:rPr>
        <w:t xml:space="preserve"> A, Modarres </w:t>
      </w:r>
      <w:proofErr w:type="spellStart"/>
      <w:r w:rsidRPr="00CC005B">
        <w:rPr>
          <w:rFonts w:ascii="Times New Roman" w:hAnsi="Times New Roman" w:cs="Times New Roman"/>
          <w:sz w:val="24"/>
          <w:szCs w:val="24"/>
        </w:rPr>
        <w:t>Sanavy</w:t>
      </w:r>
      <w:proofErr w:type="spellEnd"/>
      <w:r w:rsidRPr="00CC005B">
        <w:rPr>
          <w:rFonts w:ascii="Times New Roman" w:hAnsi="Times New Roman" w:cs="Times New Roman"/>
          <w:sz w:val="24"/>
          <w:szCs w:val="24"/>
        </w:rPr>
        <w:t xml:space="preserve"> AM and Alikhani AM</w:t>
      </w:r>
      <w:r>
        <w:rPr>
          <w:rFonts w:ascii="Times New Roman" w:hAnsi="Times New Roman" w:cs="Times New Roman"/>
          <w:sz w:val="24"/>
          <w:szCs w:val="24"/>
        </w:rPr>
        <w:t xml:space="preserve"> </w:t>
      </w:r>
      <w:r w:rsidRPr="00CC005B">
        <w:rPr>
          <w:rFonts w:ascii="Times New Roman" w:hAnsi="Times New Roman" w:cs="Times New Roman"/>
          <w:sz w:val="24"/>
          <w:szCs w:val="24"/>
        </w:rPr>
        <w:t>2011. The effect of biofertilizers, nitrogen fertilizer and</w:t>
      </w:r>
      <w:r>
        <w:rPr>
          <w:rFonts w:ascii="Times New Roman" w:hAnsi="Times New Roman" w:cs="Times New Roman"/>
          <w:sz w:val="24"/>
          <w:szCs w:val="24"/>
        </w:rPr>
        <w:t xml:space="preserve"> </w:t>
      </w:r>
      <w:r w:rsidRPr="00CC005B">
        <w:rPr>
          <w:rFonts w:ascii="Times New Roman" w:hAnsi="Times New Roman" w:cs="Times New Roman"/>
          <w:sz w:val="24"/>
          <w:szCs w:val="24"/>
        </w:rPr>
        <w:t>farmyard manure on grain yield and seed quality of Linseed (</w:t>
      </w:r>
      <w:proofErr w:type="spellStart"/>
      <w:r w:rsidRPr="00CC005B">
        <w:rPr>
          <w:rFonts w:ascii="Times New Roman" w:hAnsi="Times New Roman" w:cs="Times New Roman"/>
          <w:i/>
          <w:iCs/>
          <w:sz w:val="24"/>
          <w:szCs w:val="24"/>
        </w:rPr>
        <w:t>Linum</w:t>
      </w:r>
      <w:proofErr w:type="spellEnd"/>
      <w:r w:rsidRPr="00CC005B">
        <w:rPr>
          <w:rFonts w:ascii="Times New Roman" w:hAnsi="Times New Roman" w:cs="Times New Roman"/>
          <w:i/>
          <w:iCs/>
          <w:sz w:val="24"/>
          <w:szCs w:val="24"/>
        </w:rPr>
        <w:t xml:space="preserve"> </w:t>
      </w:r>
      <w:proofErr w:type="spellStart"/>
      <w:r w:rsidRPr="00CC005B">
        <w:rPr>
          <w:rFonts w:ascii="Times New Roman" w:hAnsi="Times New Roman" w:cs="Times New Roman"/>
          <w:i/>
          <w:iCs/>
          <w:sz w:val="24"/>
          <w:szCs w:val="24"/>
        </w:rPr>
        <w:t>usitatissimum</w:t>
      </w:r>
      <w:proofErr w:type="spellEnd"/>
      <w:r>
        <w:rPr>
          <w:rFonts w:ascii="Times New Roman" w:hAnsi="Times New Roman" w:cs="Times New Roman"/>
          <w:sz w:val="24"/>
          <w:szCs w:val="24"/>
        </w:rPr>
        <w:t xml:space="preserve"> </w:t>
      </w:r>
      <w:r w:rsidRPr="00CC005B">
        <w:rPr>
          <w:rFonts w:ascii="Times New Roman" w:hAnsi="Times New Roman" w:cs="Times New Roman"/>
          <w:sz w:val="24"/>
          <w:szCs w:val="24"/>
        </w:rPr>
        <w:t xml:space="preserve">L.). </w:t>
      </w:r>
      <w:r w:rsidRPr="00D223CF">
        <w:rPr>
          <w:rFonts w:ascii="Times New Roman" w:hAnsi="Times New Roman" w:cs="Times New Roman"/>
          <w:i/>
          <w:iCs/>
          <w:sz w:val="24"/>
          <w:szCs w:val="24"/>
        </w:rPr>
        <w:t>Journal of Agricultural Technology</w:t>
      </w:r>
      <w:r w:rsidRPr="00CC005B">
        <w:rPr>
          <w:rFonts w:ascii="Times New Roman" w:hAnsi="Times New Roman" w:cs="Times New Roman"/>
          <w:sz w:val="24"/>
          <w:szCs w:val="24"/>
        </w:rPr>
        <w:t>,</w:t>
      </w:r>
      <w:r>
        <w:rPr>
          <w:rFonts w:ascii="Times New Roman" w:hAnsi="Times New Roman" w:cs="Times New Roman"/>
          <w:sz w:val="24"/>
          <w:szCs w:val="24"/>
        </w:rPr>
        <w:t xml:space="preserve"> </w:t>
      </w:r>
      <w:r w:rsidRPr="00CC005B">
        <w:rPr>
          <w:rFonts w:ascii="Times New Roman" w:hAnsi="Times New Roman" w:cs="Times New Roman"/>
          <w:sz w:val="24"/>
          <w:szCs w:val="24"/>
        </w:rPr>
        <w:t>7(1): 173-184</w:t>
      </w:r>
      <w:r>
        <w:rPr>
          <w:rFonts w:ascii="Times New Roman" w:hAnsi="Times New Roman" w:cs="Times New Roman"/>
          <w:sz w:val="24"/>
          <w:szCs w:val="24"/>
        </w:rPr>
        <w:t>.</w:t>
      </w:r>
    </w:p>
    <w:p w14:paraId="7A3124DF" w14:textId="77777777" w:rsidR="00AF5852" w:rsidRDefault="00AF5852" w:rsidP="00AF5852">
      <w:pPr>
        <w:spacing w:after="0" w:line="240" w:lineRule="auto"/>
        <w:ind w:left="720" w:hanging="720"/>
        <w:jc w:val="both"/>
        <w:rPr>
          <w:rFonts w:ascii="Times New Roman" w:hAnsi="Times New Roman" w:cs="Times New Roman"/>
          <w:sz w:val="24"/>
          <w:szCs w:val="24"/>
        </w:rPr>
      </w:pPr>
    </w:p>
    <w:p w14:paraId="4A60685C"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Alam, M.P., Kumari, M. and Sulochna (2021). Effect of zinc and boron on growth, yield and economics of linseed (</w:t>
      </w:r>
      <w:proofErr w:type="spellStart"/>
      <w:r w:rsidRPr="002B25C6">
        <w:rPr>
          <w:rFonts w:ascii="Times New Roman" w:hAnsi="Times New Roman" w:cs="Times New Roman"/>
          <w:sz w:val="24"/>
          <w:szCs w:val="24"/>
        </w:rPr>
        <w:t>Linum</w:t>
      </w:r>
      <w:proofErr w:type="spellEnd"/>
      <w:r w:rsidRPr="002B25C6">
        <w:rPr>
          <w:rFonts w:ascii="Times New Roman" w:hAnsi="Times New Roman" w:cs="Times New Roman"/>
          <w:sz w:val="24"/>
          <w:szCs w:val="24"/>
        </w:rPr>
        <w:t xml:space="preserve">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under medium land of Jharkhand. </w:t>
      </w:r>
      <w:r w:rsidRPr="00D223CF">
        <w:rPr>
          <w:rFonts w:ascii="Times New Roman" w:hAnsi="Times New Roman" w:cs="Times New Roman"/>
          <w:i/>
          <w:iCs/>
          <w:sz w:val="24"/>
          <w:szCs w:val="24"/>
        </w:rPr>
        <w:t>The Pharma Innovation.</w:t>
      </w:r>
      <w:r w:rsidRPr="002B25C6">
        <w:rPr>
          <w:rFonts w:ascii="Times New Roman" w:hAnsi="Times New Roman" w:cs="Times New Roman"/>
          <w:sz w:val="24"/>
          <w:szCs w:val="24"/>
        </w:rPr>
        <w:t xml:space="preserve"> 10 (04), 462-465.</w:t>
      </w:r>
    </w:p>
    <w:p w14:paraId="6F907A3E"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14AEA126" w14:textId="77777777" w:rsidR="00947A81" w:rsidRPr="002B25C6"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Dubey, S.D., Diwakar, A.K., Tripathi, A.K., Tiwari, U.S. and Pandey, R. (2015). Response of</w:t>
      </w:r>
    </w:p>
    <w:p w14:paraId="0A68F5C4"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Kaushal, G.S., Umrao, R. (2020). Effect of Organic Manure on Growth of Linseed (</w:t>
      </w:r>
      <w:proofErr w:type="spellStart"/>
      <w:r w:rsidRPr="002B25C6">
        <w:rPr>
          <w:rFonts w:ascii="Times New Roman" w:hAnsi="Times New Roman" w:cs="Times New Roman"/>
          <w:sz w:val="24"/>
          <w:szCs w:val="24"/>
        </w:rPr>
        <w:t>Linum</w:t>
      </w:r>
      <w:proofErr w:type="spellEnd"/>
      <w:r w:rsidRPr="002B25C6">
        <w:rPr>
          <w:rFonts w:ascii="Times New Roman" w:hAnsi="Times New Roman" w:cs="Times New Roman"/>
          <w:sz w:val="24"/>
          <w:szCs w:val="24"/>
        </w:rPr>
        <w:t xml:space="preserve">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Under Poplar Tree Based Agroforestry System. </w:t>
      </w:r>
      <w:r w:rsidRPr="00D223CF">
        <w:rPr>
          <w:rFonts w:ascii="Times New Roman" w:hAnsi="Times New Roman" w:cs="Times New Roman"/>
          <w:i/>
          <w:iCs/>
          <w:sz w:val="24"/>
          <w:szCs w:val="24"/>
        </w:rPr>
        <w:t>Journal of Plant Science.</w:t>
      </w:r>
      <w:r w:rsidRPr="002B25C6">
        <w:rPr>
          <w:rFonts w:ascii="Times New Roman" w:hAnsi="Times New Roman" w:cs="Times New Roman"/>
          <w:sz w:val="24"/>
          <w:szCs w:val="24"/>
        </w:rPr>
        <w:t xml:space="preserve"> </w:t>
      </w:r>
      <w:r w:rsidRPr="00D223CF">
        <w:rPr>
          <w:rFonts w:ascii="Times New Roman" w:hAnsi="Times New Roman" w:cs="Times New Roman"/>
          <w:b/>
          <w:bCs/>
          <w:sz w:val="24"/>
          <w:szCs w:val="24"/>
        </w:rPr>
        <w:t>8</w:t>
      </w:r>
      <w:r w:rsidRPr="002B25C6">
        <w:rPr>
          <w:rFonts w:ascii="Times New Roman" w:hAnsi="Times New Roman" w:cs="Times New Roman"/>
          <w:sz w:val="24"/>
          <w:szCs w:val="24"/>
        </w:rPr>
        <w:t xml:space="preserve"> (05), 120-122.</w:t>
      </w:r>
    </w:p>
    <w:p w14:paraId="77A91433"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2C78EAFB" w14:textId="77777777" w:rsidR="00947A81" w:rsidRPr="002B25C6" w:rsidRDefault="00947A81" w:rsidP="00AF5852">
      <w:pPr>
        <w:spacing w:after="0" w:line="240" w:lineRule="auto"/>
        <w:ind w:left="720"/>
        <w:jc w:val="both"/>
        <w:rPr>
          <w:rFonts w:ascii="Times New Roman" w:hAnsi="Times New Roman" w:cs="Times New Roman"/>
          <w:sz w:val="24"/>
          <w:szCs w:val="24"/>
        </w:rPr>
      </w:pPr>
      <w:r w:rsidRPr="002B25C6">
        <w:rPr>
          <w:rFonts w:ascii="Times New Roman" w:hAnsi="Times New Roman" w:cs="Times New Roman"/>
          <w:sz w:val="24"/>
          <w:szCs w:val="24"/>
        </w:rPr>
        <w:t>linseed and Indian mustard to integrated nitrogen management in central plain zone of</w:t>
      </w:r>
    </w:p>
    <w:p w14:paraId="35DB5BCD"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 xml:space="preserve">Parmar, S.K., Thanki, J.D., Tandel, B.B. and </w:t>
      </w:r>
      <w:proofErr w:type="spellStart"/>
      <w:r w:rsidRPr="002B25C6">
        <w:rPr>
          <w:rFonts w:ascii="Times New Roman" w:hAnsi="Times New Roman" w:cs="Times New Roman"/>
          <w:sz w:val="24"/>
          <w:szCs w:val="24"/>
        </w:rPr>
        <w:t>Pankhaniya</w:t>
      </w:r>
      <w:proofErr w:type="spellEnd"/>
      <w:r w:rsidRPr="002B25C6">
        <w:rPr>
          <w:rFonts w:ascii="Times New Roman" w:hAnsi="Times New Roman" w:cs="Times New Roman"/>
          <w:sz w:val="24"/>
          <w:szCs w:val="24"/>
        </w:rPr>
        <w:t>, R.M. (2020). Effect of nitrogen, phosphorus and sulphur application on yield, quality, uptake and economics of linseed (</w:t>
      </w:r>
      <w:proofErr w:type="spellStart"/>
      <w:r w:rsidRPr="002B25C6">
        <w:rPr>
          <w:rFonts w:ascii="Times New Roman" w:hAnsi="Times New Roman" w:cs="Times New Roman"/>
          <w:sz w:val="24"/>
          <w:szCs w:val="24"/>
        </w:rPr>
        <w:t>Linum</w:t>
      </w:r>
      <w:proofErr w:type="spellEnd"/>
      <w:r w:rsidRPr="002B25C6">
        <w:rPr>
          <w:rFonts w:ascii="Times New Roman" w:hAnsi="Times New Roman" w:cs="Times New Roman"/>
          <w:sz w:val="24"/>
          <w:szCs w:val="24"/>
        </w:rPr>
        <w:t xml:space="preserve">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w:t>
      </w:r>
      <w:r w:rsidRPr="00D223CF">
        <w:rPr>
          <w:rFonts w:ascii="Times New Roman" w:hAnsi="Times New Roman" w:cs="Times New Roman"/>
          <w:i/>
          <w:iCs/>
          <w:sz w:val="24"/>
          <w:szCs w:val="24"/>
        </w:rPr>
        <w:t>International Journal of Chemical Studies</w:t>
      </w:r>
      <w:r w:rsidRPr="002B25C6">
        <w:rPr>
          <w:rFonts w:ascii="Times New Roman" w:hAnsi="Times New Roman" w:cs="Times New Roman"/>
          <w:sz w:val="24"/>
          <w:szCs w:val="24"/>
        </w:rPr>
        <w:t>. 8 (05), 1956-1960.</w:t>
      </w:r>
    </w:p>
    <w:p w14:paraId="3B5D9F4A"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11B4AF3B" w14:textId="77777777" w:rsidR="00947A81" w:rsidRDefault="00947A81" w:rsidP="00AF5852">
      <w:pPr>
        <w:spacing w:after="0" w:line="240" w:lineRule="auto"/>
        <w:ind w:left="720" w:hanging="720"/>
        <w:jc w:val="both"/>
        <w:rPr>
          <w:rFonts w:ascii="Times New Roman" w:hAnsi="Times New Roman" w:cs="Times New Roman"/>
          <w:sz w:val="24"/>
          <w:szCs w:val="24"/>
        </w:rPr>
      </w:pPr>
      <w:r w:rsidRPr="00CC005B">
        <w:rPr>
          <w:rFonts w:ascii="Times New Roman" w:hAnsi="Times New Roman" w:cs="Times New Roman"/>
          <w:sz w:val="24"/>
          <w:szCs w:val="24"/>
        </w:rPr>
        <w:t>Rasool F U, Hasan B, Jahangir I A, Ali T and Mubarak T 2013.</w:t>
      </w:r>
      <w:r>
        <w:rPr>
          <w:rFonts w:ascii="Times New Roman" w:hAnsi="Times New Roman" w:cs="Times New Roman"/>
          <w:sz w:val="24"/>
          <w:szCs w:val="24"/>
        </w:rPr>
        <w:t xml:space="preserve"> </w:t>
      </w:r>
      <w:r w:rsidRPr="00CC005B">
        <w:rPr>
          <w:rFonts w:ascii="Times New Roman" w:hAnsi="Times New Roman" w:cs="Times New Roman"/>
          <w:sz w:val="24"/>
          <w:szCs w:val="24"/>
        </w:rPr>
        <w:t>Nutritional yield and economic responses of Linseed (</w:t>
      </w:r>
      <w:proofErr w:type="spellStart"/>
      <w:r w:rsidRPr="00CC005B">
        <w:rPr>
          <w:rFonts w:ascii="Times New Roman" w:hAnsi="Times New Roman" w:cs="Times New Roman"/>
          <w:i/>
          <w:iCs/>
          <w:sz w:val="24"/>
          <w:szCs w:val="24"/>
        </w:rPr>
        <w:t>Linum</w:t>
      </w:r>
      <w:proofErr w:type="spellEnd"/>
      <w:r w:rsidRPr="00CC005B">
        <w:rPr>
          <w:rFonts w:ascii="Times New Roman" w:hAnsi="Times New Roman" w:cs="Times New Roman"/>
          <w:i/>
          <w:iCs/>
          <w:sz w:val="24"/>
          <w:szCs w:val="24"/>
        </w:rPr>
        <w:t xml:space="preserve"> </w:t>
      </w:r>
      <w:proofErr w:type="spellStart"/>
      <w:r w:rsidRPr="00CC005B">
        <w:rPr>
          <w:rFonts w:ascii="Times New Roman" w:hAnsi="Times New Roman" w:cs="Times New Roman"/>
          <w:i/>
          <w:iCs/>
          <w:sz w:val="24"/>
          <w:szCs w:val="24"/>
        </w:rPr>
        <w:t>usitatissimum</w:t>
      </w:r>
      <w:proofErr w:type="spellEnd"/>
      <w:r>
        <w:rPr>
          <w:rFonts w:ascii="Times New Roman" w:hAnsi="Times New Roman" w:cs="Times New Roman"/>
          <w:sz w:val="24"/>
          <w:szCs w:val="24"/>
        </w:rPr>
        <w:t xml:space="preserve"> </w:t>
      </w:r>
      <w:r w:rsidRPr="00CC005B">
        <w:rPr>
          <w:rFonts w:ascii="Times New Roman" w:hAnsi="Times New Roman" w:cs="Times New Roman"/>
          <w:sz w:val="24"/>
          <w:szCs w:val="24"/>
        </w:rPr>
        <w:t>L.)</w:t>
      </w:r>
      <w:r>
        <w:rPr>
          <w:rFonts w:ascii="Times New Roman" w:hAnsi="Times New Roman" w:cs="Times New Roman"/>
          <w:sz w:val="24"/>
          <w:szCs w:val="24"/>
        </w:rPr>
        <w:t xml:space="preserve"> </w:t>
      </w:r>
      <w:r w:rsidRPr="00CC005B">
        <w:rPr>
          <w:rFonts w:ascii="Times New Roman" w:hAnsi="Times New Roman" w:cs="Times New Roman"/>
          <w:sz w:val="24"/>
          <w:szCs w:val="24"/>
        </w:rPr>
        <w:t>to integrated levels of nitrogen, sulphur</w:t>
      </w:r>
      <w:r>
        <w:rPr>
          <w:rFonts w:ascii="Times New Roman" w:hAnsi="Times New Roman" w:cs="Times New Roman"/>
          <w:sz w:val="24"/>
          <w:szCs w:val="24"/>
        </w:rPr>
        <w:t xml:space="preserve"> </w:t>
      </w:r>
      <w:r w:rsidRPr="00CC005B">
        <w:rPr>
          <w:rFonts w:ascii="Times New Roman" w:hAnsi="Times New Roman" w:cs="Times New Roman"/>
          <w:sz w:val="24"/>
          <w:szCs w:val="24"/>
        </w:rPr>
        <w:t xml:space="preserve">and farmyard manure. </w:t>
      </w:r>
      <w:r w:rsidRPr="00D223CF">
        <w:rPr>
          <w:rFonts w:ascii="Times New Roman" w:hAnsi="Times New Roman" w:cs="Times New Roman"/>
          <w:i/>
          <w:iCs/>
          <w:sz w:val="24"/>
          <w:szCs w:val="24"/>
        </w:rPr>
        <w:t>The Journal of Agricultural Sciences,</w:t>
      </w:r>
      <w:r>
        <w:rPr>
          <w:rFonts w:ascii="Times New Roman" w:hAnsi="Times New Roman" w:cs="Times New Roman"/>
          <w:sz w:val="24"/>
          <w:szCs w:val="24"/>
        </w:rPr>
        <w:t xml:space="preserve"> </w:t>
      </w:r>
      <w:r w:rsidRPr="00CC005B">
        <w:rPr>
          <w:rFonts w:ascii="Times New Roman" w:hAnsi="Times New Roman" w:cs="Times New Roman"/>
          <w:sz w:val="24"/>
          <w:szCs w:val="24"/>
        </w:rPr>
        <w:t>8(1): 17-27.</w:t>
      </w:r>
    </w:p>
    <w:p w14:paraId="5BB319A3"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00EB6CB1"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 xml:space="preserve">Singh, A., Singh, D., Verma, V.K., </w:t>
      </w:r>
      <w:proofErr w:type="spellStart"/>
      <w:r w:rsidRPr="002B25C6">
        <w:rPr>
          <w:rFonts w:ascii="Times New Roman" w:hAnsi="Times New Roman" w:cs="Times New Roman"/>
          <w:sz w:val="24"/>
          <w:szCs w:val="24"/>
        </w:rPr>
        <w:t>Rampyare</w:t>
      </w:r>
      <w:proofErr w:type="spellEnd"/>
      <w:r w:rsidRPr="002B25C6">
        <w:rPr>
          <w:rFonts w:ascii="Times New Roman" w:hAnsi="Times New Roman" w:cs="Times New Roman"/>
          <w:sz w:val="24"/>
          <w:szCs w:val="24"/>
        </w:rPr>
        <w:t xml:space="preserve"> and Hussain M.F. (2020). Studies on the effect of zinc and boron on growth, yield and economics of linseed (</w:t>
      </w:r>
      <w:proofErr w:type="spellStart"/>
      <w:r w:rsidRPr="002B25C6">
        <w:rPr>
          <w:rFonts w:ascii="Times New Roman" w:hAnsi="Times New Roman" w:cs="Times New Roman"/>
          <w:sz w:val="24"/>
          <w:szCs w:val="24"/>
        </w:rPr>
        <w:t>Linum</w:t>
      </w:r>
      <w:proofErr w:type="spellEnd"/>
      <w:r w:rsidRPr="002B25C6">
        <w:rPr>
          <w:rFonts w:ascii="Times New Roman" w:hAnsi="Times New Roman" w:cs="Times New Roman"/>
          <w:sz w:val="24"/>
          <w:szCs w:val="24"/>
        </w:rPr>
        <w:t xml:space="preserve">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under limited irrigation. </w:t>
      </w:r>
      <w:r w:rsidRPr="00D223CF">
        <w:rPr>
          <w:rFonts w:ascii="Times New Roman" w:hAnsi="Times New Roman" w:cs="Times New Roman"/>
          <w:i/>
          <w:iCs/>
          <w:sz w:val="24"/>
          <w:szCs w:val="24"/>
        </w:rPr>
        <w:t>International Journal of Chemical Studies</w:t>
      </w:r>
      <w:r w:rsidRPr="002B25C6">
        <w:rPr>
          <w:rFonts w:ascii="Times New Roman" w:hAnsi="Times New Roman" w:cs="Times New Roman"/>
          <w:sz w:val="24"/>
          <w:szCs w:val="24"/>
        </w:rPr>
        <w:t xml:space="preserve">. </w:t>
      </w:r>
      <w:r w:rsidRPr="00D223CF">
        <w:rPr>
          <w:rFonts w:ascii="Times New Roman" w:hAnsi="Times New Roman" w:cs="Times New Roman"/>
          <w:b/>
          <w:bCs/>
          <w:sz w:val="24"/>
          <w:szCs w:val="24"/>
        </w:rPr>
        <w:t>8</w:t>
      </w:r>
      <w:r w:rsidRPr="002B25C6">
        <w:rPr>
          <w:rFonts w:ascii="Times New Roman" w:hAnsi="Times New Roman" w:cs="Times New Roman"/>
          <w:sz w:val="24"/>
          <w:szCs w:val="24"/>
        </w:rPr>
        <w:t xml:space="preserve"> (05), 1964-1966.</w:t>
      </w:r>
    </w:p>
    <w:p w14:paraId="62B57A0C" w14:textId="77777777" w:rsidR="00947A81" w:rsidRDefault="00947A81" w:rsidP="00AF5852">
      <w:pPr>
        <w:spacing w:after="0" w:line="240" w:lineRule="auto"/>
        <w:ind w:left="720"/>
        <w:jc w:val="both"/>
        <w:rPr>
          <w:rFonts w:ascii="Times New Roman" w:hAnsi="Times New Roman" w:cs="Times New Roman"/>
          <w:sz w:val="24"/>
          <w:szCs w:val="24"/>
        </w:rPr>
      </w:pPr>
      <w:r w:rsidRPr="002B25C6">
        <w:rPr>
          <w:rFonts w:ascii="Times New Roman" w:hAnsi="Times New Roman" w:cs="Times New Roman"/>
          <w:sz w:val="24"/>
          <w:szCs w:val="24"/>
        </w:rPr>
        <w:t xml:space="preserve">Uttar Pradesh. </w:t>
      </w:r>
      <w:r w:rsidRPr="00D223CF">
        <w:rPr>
          <w:rFonts w:ascii="Times New Roman" w:hAnsi="Times New Roman" w:cs="Times New Roman"/>
          <w:i/>
          <w:iCs/>
          <w:sz w:val="24"/>
          <w:szCs w:val="24"/>
        </w:rPr>
        <w:t>Current Advances in Agricultural Sciences</w:t>
      </w:r>
      <w:r w:rsidRPr="002B25C6">
        <w:rPr>
          <w:rFonts w:ascii="Times New Roman" w:hAnsi="Times New Roman" w:cs="Times New Roman"/>
          <w:sz w:val="24"/>
          <w:szCs w:val="24"/>
        </w:rPr>
        <w:t>. 7 (01), 62-74.</w:t>
      </w:r>
    </w:p>
    <w:p w14:paraId="6717FD98" w14:textId="77777777" w:rsidR="00CC005B" w:rsidRPr="00CC005B" w:rsidRDefault="00CC005B" w:rsidP="00AF5852">
      <w:pPr>
        <w:spacing w:after="0" w:line="240" w:lineRule="auto"/>
        <w:jc w:val="both"/>
        <w:rPr>
          <w:rFonts w:ascii="Times New Roman" w:hAnsi="Times New Roman" w:cs="Times New Roman"/>
          <w:sz w:val="24"/>
          <w:szCs w:val="24"/>
        </w:rPr>
      </w:pPr>
    </w:p>
    <w:sectPr w:rsidR="00CC005B" w:rsidRPr="00CC005B" w:rsidSect="004A0C4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9" w:footer="0"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5-07-29T19:43:00Z" w:initials="U">
    <w:p w14:paraId="357CDB1C" w14:textId="654F8378" w:rsidR="00497450" w:rsidRDefault="00497450">
      <w:pPr>
        <w:pStyle w:val="CommentText"/>
      </w:pPr>
      <w:r>
        <w:rPr>
          <w:rStyle w:val="CommentReference"/>
        </w:rPr>
        <w:annotationRef/>
      </w:r>
      <w:r>
        <w:t>Remove repeated words</w:t>
      </w:r>
    </w:p>
  </w:comment>
  <w:comment w:id="1" w:author="User" w:date="2025-07-29T19:47:00Z" w:initials="U">
    <w:p w14:paraId="36739292" w14:textId="0ACACE2C" w:rsidR="00497450" w:rsidRDefault="00497450">
      <w:pPr>
        <w:pStyle w:val="CommentText"/>
      </w:pPr>
      <w:r>
        <w:rPr>
          <w:rStyle w:val="CommentReference"/>
        </w:rPr>
        <w:annotationRef/>
      </w:r>
    </w:p>
  </w:comment>
  <w:comment w:id="2" w:author="User" w:date="2025-07-29T19:47:00Z" w:initials="U">
    <w:p w14:paraId="355D88FA" w14:textId="31203E77" w:rsidR="00497450" w:rsidRDefault="00497450">
      <w:pPr>
        <w:pStyle w:val="CommentText"/>
      </w:pPr>
      <w:r>
        <w:rPr>
          <w:rStyle w:val="CommentReference"/>
        </w:rPr>
        <w:annotationRef/>
      </w:r>
      <w:r>
        <w:t xml:space="preserve">Change into MSL </w:t>
      </w:r>
    </w:p>
  </w:comment>
  <w:comment w:id="3" w:author="User" w:date="2025-07-29T19:52:00Z" w:initials="U">
    <w:p w14:paraId="6570A70A" w14:textId="36390AE6" w:rsidR="002A069A" w:rsidRDefault="002A069A">
      <w:pPr>
        <w:pStyle w:val="CommentText"/>
      </w:pPr>
      <w:r>
        <w:rPr>
          <w:rStyle w:val="CommentReference"/>
        </w:rPr>
        <w:annotationRef/>
      </w:r>
      <w:proofErr w:type="gramStart"/>
      <w:r>
        <w:t>Give  details</w:t>
      </w:r>
      <w:proofErr w:type="gramEnd"/>
      <w:r>
        <w:t xml:space="preserve"> about the sample size in each replication</w:t>
      </w:r>
    </w:p>
  </w:comment>
  <w:comment w:id="4" w:author="User" w:date="2025-07-29T19:59:00Z" w:initials="U">
    <w:p w14:paraId="4563F80A" w14:textId="32D98269" w:rsidR="002A069A" w:rsidRDefault="002A069A">
      <w:pPr>
        <w:pStyle w:val="CommentText"/>
      </w:pPr>
      <w:r>
        <w:rPr>
          <w:rStyle w:val="CommentReference"/>
        </w:rPr>
        <w:annotationRef/>
      </w:r>
      <w:r>
        <w:t>Include number of plants per plot</w:t>
      </w:r>
    </w:p>
  </w:comment>
  <w:comment w:id="5" w:author="User" w:date="2025-07-29T19:59:00Z" w:initials="U">
    <w:p w14:paraId="5D6CBCF3" w14:textId="2F99A912" w:rsidR="002A069A" w:rsidRDefault="002A069A">
      <w:pPr>
        <w:pStyle w:val="CommentText"/>
      </w:pPr>
      <w:r>
        <w:rPr>
          <w:rStyle w:val="CommentReference"/>
        </w:rPr>
        <w:annotationRef/>
      </w:r>
    </w:p>
  </w:comment>
  <w:comment w:id="6" w:author="User" w:date="2025-07-29T20:12:00Z" w:initials="U">
    <w:p w14:paraId="6BD18538" w14:textId="14AD8517" w:rsidR="007E212D" w:rsidRDefault="007E212D">
      <w:pPr>
        <w:pStyle w:val="CommentText"/>
      </w:pPr>
      <w:r>
        <w:rPr>
          <w:rStyle w:val="CommentReference"/>
        </w:rPr>
        <w:annotationRef/>
      </w:r>
      <w:r>
        <w:t xml:space="preserve">Calculate cost effective </w:t>
      </w:r>
      <w:proofErr w:type="spellStart"/>
      <w:r>
        <w:t>met</w:t>
      </w:r>
      <w:r w:rsidR="005A09C9">
        <w:t>a</w:t>
      </w:r>
      <w:r>
        <w:t>hod</w:t>
      </w:r>
      <w:proofErr w:type="spellEnd"/>
    </w:p>
  </w:comment>
  <w:comment w:id="7" w:author="User" w:date="2025-07-29T20:00:00Z" w:initials="U">
    <w:p w14:paraId="34F7D581" w14:textId="5228C361" w:rsidR="002A069A" w:rsidRDefault="002A069A">
      <w:pPr>
        <w:pStyle w:val="CommentText"/>
      </w:pPr>
      <w:r>
        <w:rPr>
          <w:rStyle w:val="CommentReference"/>
        </w:rPr>
        <w:annotationRef/>
      </w:r>
      <w:r>
        <w:t xml:space="preserve">Details provide about the specific </w:t>
      </w:r>
      <w:proofErr w:type="spellStart"/>
      <w:r>
        <w:t>hirmone</w:t>
      </w:r>
      <w:proofErr w:type="spellEnd"/>
    </w:p>
  </w:comment>
  <w:comment w:id="8" w:author="User" w:date="2025-07-29T21:56:00Z" w:initials="U">
    <w:p w14:paraId="298637B5" w14:textId="428CED6B" w:rsidR="003345DE" w:rsidRDefault="003345DE">
      <w:pPr>
        <w:pStyle w:val="CommentText"/>
      </w:pPr>
      <w:r>
        <w:rPr>
          <w:rStyle w:val="CommentReference"/>
        </w:rPr>
        <w:annotationRef/>
      </w:r>
      <w:r>
        <w:t>Need more comparison with recent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7CDB1C" w15:done="0"/>
  <w15:commentEx w15:paraId="36739292" w15:done="0"/>
  <w15:commentEx w15:paraId="355D88FA" w15:paraIdParent="36739292" w15:done="0"/>
  <w15:commentEx w15:paraId="6570A70A" w15:done="0"/>
  <w15:commentEx w15:paraId="4563F80A" w15:done="0"/>
  <w15:commentEx w15:paraId="5D6CBCF3" w15:paraIdParent="4563F80A" w15:done="0"/>
  <w15:commentEx w15:paraId="6BD18538" w15:done="0"/>
  <w15:commentEx w15:paraId="34F7D581" w15:done="0"/>
  <w15:commentEx w15:paraId="29863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A2C9" w16cex:dateUtc="2025-07-29T14:13:00Z"/>
  <w16cex:commentExtensible w16cex:durableId="2C33A3E8" w16cex:dateUtc="2025-07-29T14:17:00Z"/>
  <w16cex:commentExtensible w16cex:durableId="2C33A3E9" w16cex:dateUtc="2025-07-29T14:17:00Z"/>
  <w16cex:commentExtensible w16cex:durableId="2C33A514" w16cex:dateUtc="2025-07-29T14:22:00Z"/>
  <w16cex:commentExtensible w16cex:durableId="2C33A689" w16cex:dateUtc="2025-07-29T14:29:00Z"/>
  <w16cex:commentExtensible w16cex:durableId="2C33A6A5" w16cex:dateUtc="2025-07-29T14:29:00Z"/>
  <w16cex:commentExtensible w16cex:durableId="2C33A999" w16cex:dateUtc="2025-07-29T14:42:00Z"/>
  <w16cex:commentExtensible w16cex:durableId="2C33A6DB" w16cex:dateUtc="2025-07-29T14:30:00Z"/>
  <w16cex:commentExtensible w16cex:durableId="2C33C202" w16cex:dateUtc="2025-07-29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CDB1C" w16cid:durableId="2C33A2C9"/>
  <w16cid:commentId w16cid:paraId="36739292" w16cid:durableId="2C33A3E8"/>
  <w16cid:commentId w16cid:paraId="355D88FA" w16cid:durableId="2C33A3E9"/>
  <w16cid:commentId w16cid:paraId="6570A70A" w16cid:durableId="2C33A514"/>
  <w16cid:commentId w16cid:paraId="4563F80A" w16cid:durableId="2C33A689"/>
  <w16cid:commentId w16cid:paraId="5D6CBCF3" w16cid:durableId="2C33A6A5"/>
  <w16cid:commentId w16cid:paraId="6BD18538" w16cid:durableId="2C33A999"/>
  <w16cid:commentId w16cid:paraId="34F7D581" w16cid:durableId="2C33A6DB"/>
  <w16cid:commentId w16cid:paraId="298637B5" w16cid:durableId="2C33C2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9BE8" w14:textId="77777777" w:rsidR="00540712" w:rsidRDefault="00540712" w:rsidP="006676A3">
      <w:pPr>
        <w:spacing w:after="0" w:line="240" w:lineRule="auto"/>
      </w:pPr>
      <w:r>
        <w:separator/>
      </w:r>
    </w:p>
  </w:endnote>
  <w:endnote w:type="continuationSeparator" w:id="0">
    <w:p w14:paraId="11DC7824" w14:textId="77777777" w:rsidR="00540712" w:rsidRDefault="00540712" w:rsidP="006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55C5" w14:textId="77777777" w:rsidR="006676A3" w:rsidRDefault="00667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E9F7" w14:textId="77777777" w:rsidR="006676A3" w:rsidRDefault="00667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07E7" w14:textId="77777777" w:rsidR="006676A3" w:rsidRDefault="00667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EE80" w14:textId="77777777" w:rsidR="00540712" w:rsidRDefault="00540712" w:rsidP="006676A3">
      <w:pPr>
        <w:spacing w:after="0" w:line="240" w:lineRule="auto"/>
      </w:pPr>
      <w:r>
        <w:separator/>
      </w:r>
    </w:p>
  </w:footnote>
  <w:footnote w:type="continuationSeparator" w:id="0">
    <w:p w14:paraId="5E3040E3" w14:textId="77777777" w:rsidR="00540712" w:rsidRDefault="00540712" w:rsidP="006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474E" w14:textId="63FE7424" w:rsidR="006676A3" w:rsidRDefault="00540712">
    <w:pPr>
      <w:pStyle w:val="Header"/>
    </w:pPr>
    <w:r>
      <w:rPr>
        <w:noProof/>
      </w:rPr>
      <w:pict w14:anchorId="6D0E9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82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BEAD" w14:textId="239FD98B" w:rsidR="006676A3" w:rsidRDefault="00540712">
    <w:pPr>
      <w:pStyle w:val="Header"/>
    </w:pPr>
    <w:r>
      <w:rPr>
        <w:noProof/>
      </w:rPr>
      <w:pict w14:anchorId="49B0E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82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4831" w14:textId="41F75CB8" w:rsidR="006676A3" w:rsidRDefault="00540712">
    <w:pPr>
      <w:pStyle w:val="Header"/>
    </w:pPr>
    <w:r>
      <w:rPr>
        <w:noProof/>
      </w:rPr>
      <w:pict w14:anchorId="50B16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82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E95"/>
    <w:rsid w:val="00005A11"/>
    <w:rsid w:val="000F4384"/>
    <w:rsid w:val="00130AA9"/>
    <w:rsid w:val="001518CE"/>
    <w:rsid w:val="00151C27"/>
    <w:rsid w:val="00153BEC"/>
    <w:rsid w:val="001D0E95"/>
    <w:rsid w:val="0021351F"/>
    <w:rsid w:val="002162E9"/>
    <w:rsid w:val="002A069A"/>
    <w:rsid w:val="002B014E"/>
    <w:rsid w:val="002B25C6"/>
    <w:rsid w:val="00313FAF"/>
    <w:rsid w:val="003345DE"/>
    <w:rsid w:val="00343817"/>
    <w:rsid w:val="003543A2"/>
    <w:rsid w:val="003B491A"/>
    <w:rsid w:val="004073C6"/>
    <w:rsid w:val="004454EC"/>
    <w:rsid w:val="004771A1"/>
    <w:rsid w:val="0048159B"/>
    <w:rsid w:val="0048286E"/>
    <w:rsid w:val="00497450"/>
    <w:rsid w:val="004A0C42"/>
    <w:rsid w:val="00540712"/>
    <w:rsid w:val="00596CB4"/>
    <w:rsid w:val="00597119"/>
    <w:rsid w:val="005A09C9"/>
    <w:rsid w:val="005A175C"/>
    <w:rsid w:val="005E21CE"/>
    <w:rsid w:val="0063503A"/>
    <w:rsid w:val="006529FC"/>
    <w:rsid w:val="00655575"/>
    <w:rsid w:val="006676A3"/>
    <w:rsid w:val="00701395"/>
    <w:rsid w:val="007103F4"/>
    <w:rsid w:val="007746BC"/>
    <w:rsid w:val="007779CD"/>
    <w:rsid w:val="007D4DF2"/>
    <w:rsid w:val="007E212D"/>
    <w:rsid w:val="00866D2C"/>
    <w:rsid w:val="00875065"/>
    <w:rsid w:val="0088536D"/>
    <w:rsid w:val="008C08B0"/>
    <w:rsid w:val="008D463B"/>
    <w:rsid w:val="008F520A"/>
    <w:rsid w:val="00940898"/>
    <w:rsid w:val="00947A81"/>
    <w:rsid w:val="009B0982"/>
    <w:rsid w:val="009B7CB4"/>
    <w:rsid w:val="00A43A59"/>
    <w:rsid w:val="00A624EA"/>
    <w:rsid w:val="00A77D1B"/>
    <w:rsid w:val="00A871FF"/>
    <w:rsid w:val="00AA6BAD"/>
    <w:rsid w:val="00AB6AEF"/>
    <w:rsid w:val="00AF5852"/>
    <w:rsid w:val="00B42EB0"/>
    <w:rsid w:val="00B46B6F"/>
    <w:rsid w:val="00B86F15"/>
    <w:rsid w:val="00B94120"/>
    <w:rsid w:val="00BF28A8"/>
    <w:rsid w:val="00C1509A"/>
    <w:rsid w:val="00C234E3"/>
    <w:rsid w:val="00C34C01"/>
    <w:rsid w:val="00C36145"/>
    <w:rsid w:val="00C54325"/>
    <w:rsid w:val="00CA6EF6"/>
    <w:rsid w:val="00CB334A"/>
    <w:rsid w:val="00CC005B"/>
    <w:rsid w:val="00CD03AA"/>
    <w:rsid w:val="00CD58C0"/>
    <w:rsid w:val="00CD6603"/>
    <w:rsid w:val="00D223CF"/>
    <w:rsid w:val="00D30D02"/>
    <w:rsid w:val="00DA488D"/>
    <w:rsid w:val="00DB1814"/>
    <w:rsid w:val="00DB5E70"/>
    <w:rsid w:val="00E85215"/>
    <w:rsid w:val="00EF4139"/>
    <w:rsid w:val="00FA169F"/>
    <w:rsid w:val="00FF78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76A842"/>
  <w15:docId w15:val="{8A141CCB-2884-40F1-9928-8FFE4F2D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FA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E9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871FF"/>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575"/>
    <w:rPr>
      <w:color w:val="0000FF" w:themeColor="hyperlink"/>
      <w:u w:val="single"/>
    </w:rPr>
  </w:style>
  <w:style w:type="character" w:styleId="UnresolvedMention">
    <w:name w:val="Unresolved Mention"/>
    <w:basedOn w:val="DefaultParagraphFont"/>
    <w:uiPriority w:val="99"/>
    <w:semiHidden/>
    <w:unhideWhenUsed/>
    <w:rsid w:val="006529FC"/>
    <w:rPr>
      <w:color w:val="605E5C"/>
      <w:shd w:val="clear" w:color="auto" w:fill="E1DFDD"/>
    </w:rPr>
  </w:style>
  <w:style w:type="paragraph" w:styleId="Header">
    <w:name w:val="header"/>
    <w:basedOn w:val="Normal"/>
    <w:link w:val="HeaderChar"/>
    <w:uiPriority w:val="99"/>
    <w:unhideWhenUsed/>
    <w:rsid w:val="00667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A3"/>
    <w:rPr>
      <w:rFonts w:cs="Mangal"/>
    </w:rPr>
  </w:style>
  <w:style w:type="paragraph" w:styleId="Footer">
    <w:name w:val="footer"/>
    <w:basedOn w:val="Normal"/>
    <w:link w:val="FooterChar"/>
    <w:uiPriority w:val="99"/>
    <w:unhideWhenUsed/>
    <w:rsid w:val="00667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A3"/>
    <w:rPr>
      <w:rFonts w:cs="Mangal"/>
    </w:rPr>
  </w:style>
  <w:style w:type="character" w:styleId="CommentReference">
    <w:name w:val="annotation reference"/>
    <w:basedOn w:val="DefaultParagraphFont"/>
    <w:uiPriority w:val="99"/>
    <w:semiHidden/>
    <w:unhideWhenUsed/>
    <w:rsid w:val="00497450"/>
    <w:rPr>
      <w:sz w:val="16"/>
      <w:szCs w:val="16"/>
    </w:rPr>
  </w:style>
  <w:style w:type="paragraph" w:styleId="CommentText">
    <w:name w:val="annotation text"/>
    <w:basedOn w:val="Normal"/>
    <w:link w:val="CommentTextChar"/>
    <w:uiPriority w:val="99"/>
    <w:semiHidden/>
    <w:unhideWhenUsed/>
    <w:rsid w:val="00497450"/>
    <w:pPr>
      <w:spacing w:line="240" w:lineRule="auto"/>
    </w:pPr>
    <w:rPr>
      <w:sz w:val="20"/>
      <w:szCs w:val="18"/>
    </w:rPr>
  </w:style>
  <w:style w:type="character" w:customStyle="1" w:styleId="CommentTextChar">
    <w:name w:val="Comment Text Char"/>
    <w:basedOn w:val="DefaultParagraphFont"/>
    <w:link w:val="CommentText"/>
    <w:uiPriority w:val="99"/>
    <w:semiHidden/>
    <w:rsid w:val="00497450"/>
    <w:rPr>
      <w:rFonts w:cs="Mangal"/>
      <w:sz w:val="20"/>
      <w:szCs w:val="18"/>
    </w:rPr>
  </w:style>
  <w:style w:type="paragraph" w:styleId="CommentSubject">
    <w:name w:val="annotation subject"/>
    <w:basedOn w:val="CommentText"/>
    <w:next w:val="CommentText"/>
    <w:link w:val="CommentSubjectChar"/>
    <w:uiPriority w:val="99"/>
    <w:semiHidden/>
    <w:unhideWhenUsed/>
    <w:rsid w:val="00497450"/>
    <w:rPr>
      <w:b/>
      <w:bCs/>
    </w:rPr>
  </w:style>
  <w:style w:type="character" w:customStyle="1" w:styleId="CommentSubjectChar">
    <w:name w:val="Comment Subject Char"/>
    <w:basedOn w:val="CommentTextChar"/>
    <w:link w:val="CommentSubject"/>
    <w:uiPriority w:val="99"/>
    <w:semiHidden/>
    <w:rsid w:val="0049745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90412">
      <w:bodyDiv w:val="1"/>
      <w:marLeft w:val="0"/>
      <w:marRight w:val="0"/>
      <w:marTop w:val="0"/>
      <w:marBottom w:val="0"/>
      <w:divBdr>
        <w:top w:val="none" w:sz="0" w:space="0" w:color="auto"/>
        <w:left w:val="none" w:sz="0" w:space="0" w:color="auto"/>
        <w:bottom w:val="none" w:sz="0" w:space="0" w:color="auto"/>
        <w:right w:val="none" w:sz="0" w:space="0" w:color="auto"/>
      </w:divBdr>
    </w:div>
    <w:div w:id="1068188261">
      <w:bodyDiv w:val="1"/>
      <w:marLeft w:val="0"/>
      <w:marRight w:val="0"/>
      <w:marTop w:val="0"/>
      <w:marBottom w:val="0"/>
      <w:divBdr>
        <w:top w:val="none" w:sz="0" w:space="0" w:color="auto"/>
        <w:left w:val="none" w:sz="0" w:space="0" w:color="auto"/>
        <w:bottom w:val="none" w:sz="0" w:space="0" w:color="auto"/>
        <w:right w:val="none" w:sz="0" w:space="0" w:color="auto"/>
      </w:divBdr>
    </w:div>
    <w:div w:id="1075666850">
      <w:bodyDiv w:val="1"/>
      <w:marLeft w:val="0"/>
      <w:marRight w:val="0"/>
      <w:marTop w:val="0"/>
      <w:marBottom w:val="0"/>
      <w:divBdr>
        <w:top w:val="none" w:sz="0" w:space="0" w:color="auto"/>
        <w:left w:val="none" w:sz="0" w:space="0" w:color="auto"/>
        <w:bottom w:val="none" w:sz="0" w:space="0" w:color="auto"/>
        <w:right w:val="none" w:sz="0" w:space="0" w:color="auto"/>
      </w:divBdr>
    </w:div>
    <w:div w:id="1757285501">
      <w:bodyDiv w:val="1"/>
      <w:marLeft w:val="0"/>
      <w:marRight w:val="0"/>
      <w:marTop w:val="0"/>
      <w:marBottom w:val="0"/>
      <w:divBdr>
        <w:top w:val="none" w:sz="0" w:space="0" w:color="auto"/>
        <w:left w:val="none" w:sz="0" w:space="0" w:color="auto"/>
        <w:bottom w:val="none" w:sz="0" w:space="0" w:color="auto"/>
        <w:right w:val="none" w:sz="0" w:space="0" w:color="auto"/>
      </w:divBdr>
    </w:div>
    <w:div w:id="1785922588">
      <w:bodyDiv w:val="1"/>
      <w:marLeft w:val="0"/>
      <w:marRight w:val="0"/>
      <w:marTop w:val="0"/>
      <w:marBottom w:val="0"/>
      <w:divBdr>
        <w:top w:val="none" w:sz="0" w:space="0" w:color="auto"/>
        <w:left w:val="none" w:sz="0" w:space="0" w:color="auto"/>
        <w:bottom w:val="none" w:sz="0" w:space="0" w:color="auto"/>
        <w:right w:val="none" w:sz="0" w:space="0" w:color="auto"/>
      </w:divBdr>
    </w:div>
    <w:div w:id="17987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E738-1BB3-4AD4-A524-1CD31571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42</cp:revision>
  <dcterms:created xsi:type="dcterms:W3CDTF">2024-10-23T06:15:00Z</dcterms:created>
  <dcterms:modified xsi:type="dcterms:W3CDTF">2025-07-29T16:27:00Z</dcterms:modified>
</cp:coreProperties>
</file>