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5C2653" w14:textId="77777777" w:rsidR="008516E3" w:rsidRPr="008516E3" w:rsidRDefault="008516E3" w:rsidP="008516E3">
      <w:pPr>
        <w:jc w:val="center"/>
        <w:rPr>
          <w:rFonts w:ascii="Times New Roman" w:hAnsi="Times New Roman" w:cs="Times New Roman"/>
          <w:b/>
          <w:bCs/>
          <w:i/>
          <w:iCs/>
          <w:sz w:val="28"/>
          <w:szCs w:val="28"/>
          <w:u w:val="single"/>
        </w:rPr>
      </w:pPr>
      <w:r w:rsidRPr="008516E3">
        <w:rPr>
          <w:rFonts w:ascii="Times New Roman" w:hAnsi="Times New Roman" w:cs="Times New Roman"/>
          <w:b/>
          <w:bCs/>
          <w:i/>
          <w:iCs/>
          <w:sz w:val="28"/>
          <w:szCs w:val="28"/>
          <w:u w:val="single"/>
        </w:rPr>
        <w:t>Review Article</w:t>
      </w:r>
    </w:p>
    <w:p w14:paraId="2C06F80F" w14:textId="77777777" w:rsidR="008516E3" w:rsidRDefault="008516E3" w:rsidP="00364DEE">
      <w:pPr>
        <w:jc w:val="center"/>
        <w:rPr>
          <w:rFonts w:ascii="Times New Roman" w:hAnsi="Times New Roman" w:cs="Times New Roman"/>
          <w:b/>
          <w:bCs/>
          <w:sz w:val="28"/>
          <w:szCs w:val="28"/>
        </w:rPr>
      </w:pPr>
    </w:p>
    <w:p w14:paraId="6E8AC28F" w14:textId="2662814C" w:rsidR="00364DEE" w:rsidRPr="00B56306" w:rsidRDefault="00364DEE" w:rsidP="00364DEE">
      <w:pPr>
        <w:jc w:val="center"/>
        <w:rPr>
          <w:rFonts w:ascii="Times New Roman" w:hAnsi="Times New Roman" w:cs="Times New Roman"/>
          <w:b/>
          <w:bCs/>
          <w:sz w:val="28"/>
          <w:szCs w:val="28"/>
        </w:rPr>
      </w:pPr>
      <w:commentRangeStart w:id="0"/>
      <w:r w:rsidRPr="00B56306">
        <w:rPr>
          <w:rFonts w:ascii="Times New Roman" w:hAnsi="Times New Roman" w:cs="Times New Roman"/>
          <w:b/>
          <w:bCs/>
          <w:sz w:val="28"/>
          <w:szCs w:val="28"/>
        </w:rPr>
        <w:t>Mapping the Development and Knowledge Structure of China’s Rural Collective Economy Policy: A Bibliometric Analysis Using R</w:t>
      </w:r>
      <w:commentRangeEnd w:id="0"/>
      <w:r w:rsidR="00B10CEF">
        <w:rPr>
          <w:rStyle w:val="CommentReference"/>
          <w:rFonts w:asciiTheme="minorHAnsi" w:eastAsiaTheme="minorEastAsia" w:hAnsiTheme="minorHAnsi" w:cstheme="minorBidi"/>
          <w:kern w:val="2"/>
          <w:lang w:eastAsia="zh-CN"/>
          <w14:ligatures w14:val="standardContextual"/>
        </w:rPr>
        <w:commentReference w:id="0"/>
      </w:r>
    </w:p>
    <w:p w14:paraId="043D7AD6" w14:textId="4BB70071" w:rsidR="00364DEE" w:rsidRDefault="00364DEE" w:rsidP="00364DEE">
      <w:pPr>
        <w:spacing w:before="24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14:paraId="43685FDD" w14:textId="5D61D982" w:rsidR="00364DEE" w:rsidRDefault="00364DEE" w:rsidP="00364DEE">
      <w:pPr>
        <w:spacing w:before="240" w:after="120" w:line="240" w:lineRule="auto"/>
        <w:jc w:val="both"/>
        <w:rPr>
          <w:rFonts w:ascii="Times New Roman" w:hAnsi="Times New Roman" w:cs="Times New Roman"/>
          <w:color w:val="000000" w:themeColor="text1"/>
        </w:rPr>
      </w:pPr>
      <w:r w:rsidRPr="0061300F">
        <w:rPr>
          <w:rFonts w:ascii="Times New Roman" w:hAnsi="Times New Roman" w:cs="Times New Roman"/>
          <w:color w:val="000000" w:themeColor="text1"/>
        </w:rPr>
        <w:t>China</w:t>
      </w:r>
      <w:r>
        <w:rPr>
          <w:rFonts w:ascii="Times New Roman" w:hAnsi="Times New Roman" w:cs="Times New Roman"/>
          <w:color w:val="000000" w:themeColor="text1"/>
        </w:rPr>
        <w:t>’</w:t>
      </w:r>
      <w:r w:rsidRPr="0061300F">
        <w:rPr>
          <w:rFonts w:ascii="Times New Roman" w:hAnsi="Times New Roman" w:cs="Times New Roman"/>
          <w:color w:val="000000" w:themeColor="text1"/>
        </w:rPr>
        <w:t xml:space="preserve">s new rural collective economy policy has gained prominence in the last two decades due to its crucial role in promoting rural revitalization and sustainable development. However, there is still a paucity of compiled research synthesizing the scientific research development and </w:t>
      </w:r>
      <w:r>
        <w:rPr>
          <w:rFonts w:ascii="Times New Roman" w:hAnsi="Times New Roman" w:cs="Times New Roman"/>
          <w:color w:val="000000" w:themeColor="text1"/>
        </w:rPr>
        <w:t>knowledge on the</w:t>
      </w:r>
      <w:r w:rsidRPr="0061300F">
        <w:rPr>
          <w:rFonts w:ascii="Times New Roman" w:hAnsi="Times New Roman" w:cs="Times New Roman"/>
          <w:color w:val="000000" w:themeColor="text1"/>
        </w:rPr>
        <w:t xml:space="preserve"> operating mode of China's new collective economy policy. Therefore, the paper fills the gap by conducting a bibliometric review and analysis based on 150 articles from the Web of Science database to evaluate the relevant scientific research productivity and operating development pathway mechanisms of the new rural collective economy in China</w:t>
      </w:r>
      <w:r>
        <w:rPr>
          <w:rFonts w:ascii="Times New Roman" w:hAnsi="Times New Roman" w:cs="Times New Roman"/>
          <w:color w:val="000000" w:themeColor="text1"/>
        </w:rPr>
        <w:t>, using the R software</w:t>
      </w:r>
      <w:r w:rsidRPr="0061300F">
        <w:rPr>
          <w:rFonts w:ascii="Times New Roman" w:hAnsi="Times New Roman" w:cs="Times New Roman"/>
          <w:color w:val="000000" w:themeColor="text1"/>
        </w:rPr>
        <w:t xml:space="preserve"> package. The results from the bibliometric analysis demonstrate a significant increase in interest in the research field. The scientific productivity of the selected articles published in the topmost prolific journals </w:t>
      </w:r>
      <w:r>
        <w:rPr>
          <w:rFonts w:ascii="Times New Roman" w:hAnsi="Times New Roman" w:cs="Times New Roman"/>
          <w:color w:val="000000" w:themeColor="text1"/>
        </w:rPr>
        <w:t>reached its peak</w:t>
      </w:r>
      <w:r w:rsidRPr="0061300F">
        <w:rPr>
          <w:rFonts w:ascii="Times New Roman" w:hAnsi="Times New Roman" w:cs="Times New Roman"/>
          <w:color w:val="000000" w:themeColor="text1"/>
        </w:rPr>
        <w:t xml:space="preserve"> in 2023. The results suggest that more than half of the articles reviewed were published between 2012 and 2024. Critical contributions to the development of knowledge in the field of the new rural collective economy mainly come from top influential authors affiliated with highly ranked Chinese Universities</w:t>
      </w:r>
      <w:r>
        <w:rPr>
          <w:rFonts w:ascii="Times New Roman" w:hAnsi="Times New Roman" w:cs="Times New Roman"/>
          <w:color w:val="000000" w:themeColor="text1"/>
        </w:rPr>
        <w:t xml:space="preserve">. </w:t>
      </w:r>
      <w:r w:rsidRPr="0061300F">
        <w:rPr>
          <w:rFonts w:ascii="Times New Roman" w:hAnsi="Times New Roman" w:cs="Times New Roman"/>
          <w:color w:val="000000" w:themeColor="text1"/>
        </w:rPr>
        <w:t xml:space="preserve">The results </w:t>
      </w:r>
      <w:r>
        <w:rPr>
          <w:rFonts w:ascii="Times New Roman" w:hAnsi="Times New Roman" w:cs="Times New Roman"/>
          <w:color w:val="000000" w:themeColor="text1"/>
        </w:rPr>
        <w:t xml:space="preserve">further </w:t>
      </w:r>
      <w:r w:rsidRPr="0061300F">
        <w:rPr>
          <w:rFonts w:ascii="Times New Roman" w:hAnsi="Times New Roman" w:cs="Times New Roman"/>
          <w:color w:val="000000" w:themeColor="text1"/>
        </w:rPr>
        <w:t xml:space="preserve">outline </w:t>
      </w:r>
      <w:r>
        <w:rPr>
          <w:rFonts w:ascii="Times New Roman" w:hAnsi="Times New Roman" w:cs="Times New Roman"/>
          <w:color w:val="000000" w:themeColor="text1"/>
        </w:rPr>
        <w:t>that</w:t>
      </w:r>
      <w:r w:rsidRPr="0061300F">
        <w:rPr>
          <w:rFonts w:ascii="Times New Roman" w:hAnsi="Times New Roman" w:cs="Times New Roman"/>
          <w:color w:val="000000" w:themeColor="text1"/>
        </w:rPr>
        <w:t xml:space="preserve"> thematic areas, such as ‘rural collective actions’, ‘collective land shareholdings’, ‘agriculture cooperatives', and social capital</w:t>
      </w:r>
      <w:r>
        <w:rPr>
          <w:rFonts w:ascii="Times New Roman" w:hAnsi="Times New Roman" w:cs="Times New Roman"/>
          <w:color w:val="000000" w:themeColor="text1"/>
        </w:rPr>
        <w:t>,</w:t>
      </w:r>
      <w:r w:rsidRPr="0061300F">
        <w:rPr>
          <w:rFonts w:ascii="Times New Roman" w:hAnsi="Times New Roman" w:cs="Times New Roman"/>
          <w:color w:val="000000" w:themeColor="text1"/>
        </w:rPr>
        <w:t xml:space="preserve"> have progressively become research hotspots and critical operating development pathways mechanisms of the new rural collective economy in China. This review highlights the</w:t>
      </w:r>
      <w:r>
        <w:rPr>
          <w:rFonts w:ascii="Times New Roman" w:hAnsi="Times New Roman" w:cs="Times New Roman"/>
          <w:color w:val="000000" w:themeColor="text1"/>
        </w:rPr>
        <w:t xml:space="preserve"> </w:t>
      </w:r>
      <w:r w:rsidRPr="0061300F">
        <w:rPr>
          <w:rFonts w:ascii="Times New Roman" w:hAnsi="Times New Roman" w:cs="Times New Roman"/>
          <w:color w:val="000000" w:themeColor="text1"/>
        </w:rPr>
        <w:t xml:space="preserve">potential of </w:t>
      </w:r>
      <w:r>
        <w:rPr>
          <w:rFonts w:ascii="Times New Roman" w:hAnsi="Times New Roman" w:cs="Times New Roman"/>
          <w:color w:val="000000" w:themeColor="text1"/>
        </w:rPr>
        <w:t xml:space="preserve">China's new rural collective economy policy </w:t>
      </w:r>
      <w:r w:rsidRPr="0061300F">
        <w:rPr>
          <w:rFonts w:ascii="Times New Roman" w:hAnsi="Times New Roman" w:cs="Times New Roman"/>
          <w:color w:val="000000" w:themeColor="text1"/>
        </w:rPr>
        <w:t>to promote sustainable rural development and rural self-governance. It indicates a shift in China’s rural governance, away from direct intervention towards support for local collective actions</w:t>
      </w:r>
      <w:r>
        <w:rPr>
          <w:rFonts w:ascii="Times New Roman" w:hAnsi="Times New Roman" w:cs="Times New Roman"/>
          <w:color w:val="000000" w:themeColor="text1"/>
        </w:rPr>
        <w:t>.</w:t>
      </w:r>
    </w:p>
    <w:p w14:paraId="0105E876" w14:textId="77777777" w:rsidR="00B10CEF" w:rsidRDefault="00364DEE" w:rsidP="00364DEE">
      <w:pPr>
        <w:spacing w:before="240" w:after="120" w:line="240" w:lineRule="auto"/>
        <w:jc w:val="both"/>
        <w:rPr>
          <w:rFonts w:ascii="Times New Roman" w:eastAsia="Times New Roman" w:hAnsi="Times New Roman" w:cs="Times New Roman"/>
          <w:b/>
          <w:sz w:val="24"/>
          <w:szCs w:val="24"/>
        </w:rPr>
      </w:pPr>
      <w:r>
        <w:rPr>
          <w:rFonts w:ascii="Times New Roman" w:hAnsi="Times New Roman" w:cs="Times New Roman"/>
        </w:rPr>
        <w:t>Keywords: C</w:t>
      </w:r>
      <w:r w:rsidRPr="00E30B06">
        <w:rPr>
          <w:rFonts w:ascii="Times New Roman" w:hAnsi="Times New Roman" w:cs="Times New Roman"/>
        </w:rPr>
        <w:t xml:space="preserve">ollective </w:t>
      </w:r>
      <w:r>
        <w:rPr>
          <w:rFonts w:ascii="Times New Roman" w:hAnsi="Times New Roman" w:cs="Times New Roman"/>
        </w:rPr>
        <w:t>e</w:t>
      </w:r>
      <w:r w:rsidRPr="00E30B06">
        <w:rPr>
          <w:rFonts w:ascii="Times New Roman" w:hAnsi="Times New Roman" w:cs="Times New Roman"/>
        </w:rPr>
        <w:t xml:space="preserve">conomy, collective actions, agriculture cooperatives, </w:t>
      </w:r>
      <w:r>
        <w:rPr>
          <w:rFonts w:ascii="Times New Roman" w:hAnsi="Times New Roman" w:cs="Times New Roman"/>
        </w:rPr>
        <w:t>c</w:t>
      </w:r>
      <w:r w:rsidRPr="00E30B06">
        <w:rPr>
          <w:rFonts w:ascii="Times New Roman" w:hAnsi="Times New Roman" w:cs="Times New Roman"/>
        </w:rPr>
        <w:t xml:space="preserve">ollective shareholding, common </w:t>
      </w:r>
      <w:commentRangeStart w:id="1"/>
      <w:r w:rsidRPr="00E30B06">
        <w:rPr>
          <w:rFonts w:ascii="Times New Roman" w:hAnsi="Times New Roman" w:cs="Times New Roman"/>
        </w:rPr>
        <w:t>prosperity</w:t>
      </w:r>
      <w:commentRangeEnd w:id="1"/>
      <w:r w:rsidR="00B10CEF">
        <w:rPr>
          <w:rStyle w:val="CommentReference"/>
          <w:rFonts w:asciiTheme="minorHAnsi" w:eastAsiaTheme="minorEastAsia" w:hAnsiTheme="minorHAnsi" w:cstheme="minorBidi"/>
          <w:kern w:val="2"/>
          <w:lang w:eastAsia="zh-CN"/>
          <w14:ligatures w14:val="standardContextual"/>
        </w:rPr>
        <w:commentReference w:id="1"/>
      </w:r>
    </w:p>
    <w:commentRangeStart w:id="2"/>
    <w:p w14:paraId="398894D4" w14:textId="5AB3AF49" w:rsidR="00364DEE" w:rsidRPr="002E5C17" w:rsidRDefault="00364DEE" w:rsidP="00364DEE">
      <w:pPr>
        <w:spacing w:before="240" w:after="120" w:line="24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9264" behindDoc="0" locked="0" layoutInCell="1" hidden="0" allowOverlap="1" wp14:anchorId="7543AB48" wp14:editId="400EE4DD">
                <wp:simplePos x="0" y="0"/>
                <wp:positionH relativeFrom="column">
                  <wp:posOffset>-12699</wp:posOffset>
                </wp:positionH>
                <wp:positionV relativeFrom="paragraph">
                  <wp:posOffset>177800</wp:posOffset>
                </wp:positionV>
                <wp:extent cx="0" cy="19050"/>
                <wp:effectExtent l="0" t="0" r="0" b="0"/>
                <wp:wrapNone/>
                <wp:docPr id="36" name="Elbow Connector 36"/>
                <wp:cNvGraphicFramePr/>
                <a:graphic xmlns:a="http://schemas.openxmlformats.org/drawingml/2006/main">
                  <a:graphicData uri="http://schemas.microsoft.com/office/word/2010/wordprocessingShape">
                    <wps:wsp>
                      <wps:cNvCnPr/>
                      <wps:spPr>
                        <a:xfrm>
                          <a:off x="2462148" y="3780000"/>
                          <a:ext cx="5767705" cy="0"/>
                        </a:xfrm>
                        <a:prstGeom prst="bentConnector3">
                          <a:avLst>
                            <a:gd name="adj1" fmla="val 49995"/>
                          </a:avLst>
                        </a:prstGeom>
                        <a:noFill/>
                        <a:ln w="19050" cap="flat" cmpd="sng">
                          <a:solidFill>
                            <a:srgbClr val="000000"/>
                          </a:solidFill>
                          <a:prstDash val="solid"/>
                          <a:miter lim="800000"/>
                          <a:headEnd type="none" w="med" len="med"/>
                          <a:tailEnd type="non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D5120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6" o:spid="_x0000_s1026" type="#_x0000_t34" style="position:absolute;margin-left:-1pt;margin-top:14pt;width:0;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" adj="10799" strokeweight="1.5pt"/>
            </w:pict>
          </mc:Fallback>
        </mc:AlternateContent>
      </w:r>
      <w:r>
        <w:rPr>
          <w:rFonts w:ascii="Times New Roman" w:eastAsia="Times New Roman" w:hAnsi="Times New Roman" w:cs="Times New Roman"/>
          <w:b/>
          <w:sz w:val="24"/>
          <w:szCs w:val="24"/>
        </w:rPr>
        <w:t>Introduction</w:t>
      </w:r>
      <w:commentRangeEnd w:id="2"/>
      <w:r w:rsidR="00B10CEF">
        <w:rPr>
          <w:rStyle w:val="CommentReference"/>
          <w:rFonts w:asciiTheme="minorHAnsi" w:eastAsiaTheme="minorEastAsia" w:hAnsiTheme="minorHAnsi" w:cstheme="minorBidi"/>
          <w:kern w:val="2"/>
          <w:lang w:eastAsia="zh-CN"/>
          <w14:ligatures w14:val="standardContextual"/>
        </w:rPr>
        <w:commentReference w:id="2"/>
      </w:r>
    </w:p>
    <w:p w14:paraId="47C25478" w14:textId="77777777" w:rsidR="00364DEE" w:rsidRPr="00E30B06" w:rsidRDefault="00364DEE" w:rsidP="00364DEE">
      <w:pPr>
        <w:spacing w:after="0"/>
        <w:jc w:val="both"/>
        <w:rPr>
          <w:rFonts w:ascii="Times New Roman" w:hAnsi="Times New Roman" w:cs="Times New Roman"/>
          <w:b/>
          <w:bCs/>
        </w:rPr>
      </w:pPr>
      <w:r w:rsidRPr="00E30B06">
        <w:rPr>
          <w:rFonts w:ascii="Times New Roman" w:hAnsi="Times New Roman" w:cs="Times New Roman"/>
          <w:shd w:val="clear" w:color="auto" w:fill="FFFFFF"/>
        </w:rPr>
        <w:t>In the last 40 years, China’s government has implemented several policies to promote rural development and rural revitalization. However, despite the policies, living in rural communities in China encompasses several challenges</w:t>
      </w:r>
      <w:r w:rsidRPr="00E30B06">
        <w:rPr>
          <w:rFonts w:ascii="Times New Roman" w:hAnsi="Times New Roman" w:cs="Times New Roman"/>
        </w:rPr>
        <w:t xml:space="preserve"> such as </w:t>
      </w:r>
      <w:r w:rsidRPr="00E30B06">
        <w:rPr>
          <w:rFonts w:ascii="Times New Roman" w:hAnsi="Times New Roman" w:cs="Times New Roman"/>
          <w:shd w:val="clear" w:color="auto" w:fill="FFFFFF"/>
        </w:rPr>
        <w:t>income inequalities</w:t>
      </w:r>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&lt;EndNote&gt;&lt;Cite&gt;&lt;Author&gt;Umair&lt;/Author&gt;&lt;Year&gt;2024&lt;/Year&gt;&lt;RecNum&gt;71&lt;/RecNum&gt;&lt;DisplayText&gt;(Umair, Aizhan, Teymurova, &amp;amp; Chang, 2024)&lt;/DisplayText&gt;&lt;record&gt;&lt;rec-number&gt;71&lt;/rec-number&gt;&lt;foreign-keys&gt;&lt;key app="EN" db-id="ddex5xtr52wsebeeafs5rz2qpsf9zprwzdxa" timestamp="1748282991"&gt;71&lt;/key&gt;&lt;/foreign-keys&gt;&lt;ref-type name="Journal Article"&gt;17&lt;/ref-type&gt;&lt;contributors&gt;&lt;authors&gt;&lt;author&gt;Umair, Muhammad&lt;/author&gt;&lt;author&gt;Aizhan, Assilova&lt;/author&gt;&lt;author&gt;Teymurova, Vusala&lt;/author&gt;&lt;author&gt;Chang, Lie&lt;/author&gt;&lt;/authors&gt;&lt;/contributors&gt;&lt;titles&gt;&lt;title&gt;Does the disparity between rural and urban incomes affect rural energy poverty?&lt;/title&gt;&lt;secondary-title&gt;Energy Strategy Reviews&lt;/secondary-title&gt;&lt;/titles&gt;&lt;periodical&gt;&lt;full-title&gt;Energy Strategy Reviews&lt;/full-title&gt;&lt;/periodical&gt;&lt;pages&gt;101584&lt;/pages&gt;&lt;volume&gt;56&lt;/volume&gt;&lt;dates&gt;&lt;year&gt;2024&lt;/year&gt;&lt;/dates&gt;&lt;isbn&gt;2211-467X&lt;/isbn&gt;&lt;urls&gt;&lt;/urls&gt;&lt;/record&gt;&lt;/Cite&gt;&lt;/EndNote&gt;</w:instrText>
      </w:r>
      <w:r>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(Umair, Aizhan, Teymurova, &amp; Chang, 2024)</w:t>
      </w:r>
      <w:r>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relative poverty</w:t>
      </w:r>
      <w:r>
        <w:rPr>
          <w:rFonts w:ascii="Times New Roman" w:hAnsi="Times New Roman" w:cs="Times New Roman"/>
          <w:shd w:val="clear" w:color="auto" w:fill="FFFFFF"/>
        </w:rPr>
        <w:t xml:space="preserve"> </w:t>
      </w:r>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&lt;EndNote&gt;&lt;Cite&gt;&lt;Author&gt;Wang&lt;/Author&gt;&lt;Year&gt;2024&lt;/Year&gt;&lt;RecNum&gt;70&lt;/RecNum&gt;&lt;DisplayText&gt;(Yunhui Wang, Chen, &amp;amp; Li, 2024)&lt;/DisplayText&gt;&lt;record&gt;&lt;rec-number&gt;70&lt;/rec-number&gt;&lt;foreign-keys&gt;&lt;key app="EN" db-id="ddex5xtr52wsebeeafs5rz2qpsf9zprwzdxa" timestamp="1748282856"&gt;70&lt;/key&gt;&lt;/foreign-keys&gt;&lt;ref-type name="Journal Article"&gt;17&lt;/ref-type&gt;&lt;contributors&gt;&lt;authors&gt;&lt;author&gt;Wang, Yunhui&lt;/author&gt;&lt;author&gt;Chen, Yihua&lt;/author&gt;&lt;author&gt;Li, Zhiying&lt;/author&gt;&lt;/authors&gt;&lt;/contributors&gt;&lt;titles&gt;&lt;title&gt;Escaping poverty: Changing characteristics of China’s rural poverty reduction policy and future trends&lt;/title&gt;&lt;secondary-title&gt;Humanities and Social Sciences Communications&lt;/secondary-title&gt;&lt;/titles&gt;&lt;periodical&gt;&lt;full-title&gt;Humanities and Social Sciences Communications&lt;/full-title&gt;&lt;/periodical&gt;&lt;pages&gt;1-14&lt;/pages&gt;&lt;volume&gt;11&lt;/volume&gt;&lt;number&gt;1&lt;/number&gt;&lt;dates&gt;&lt;year&gt;2024&lt;/year&gt;&lt;/dates&gt;&lt;isbn&gt;2662-9992&lt;/isbn&gt;&lt;urls&gt;&lt;/urls&gt;&lt;/record&gt;&lt;/Cite&gt;&lt;/EndNote&gt;</w:instrText>
      </w:r>
      <w:r>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(Yunhui Wang, Chen, &amp; Li, 2024)</w:t>
      </w:r>
      <w:r>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farmland abandonment</w:t>
      </w:r>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&lt;EndNote&gt;&lt;Cite&gt;&lt;Author&gt;Song&lt;/Author&gt;&lt;Year&gt;2024&lt;/Year&gt;&lt;RecNum&gt;72&lt;/RecNum&gt;&lt;DisplayText&gt;(Song, Li, Xin, &amp;amp; Wang, 2024)&lt;/DisplayText&gt;&lt;record&gt;&lt;rec-number&gt;72&lt;/rec-number&gt;&lt;foreign-keys&gt;&lt;key app="EN" db-id="ddex5xtr52wsebeeafs5rz2qpsf9zprwzdxa" timestamp="1748283212"&gt;72&lt;/key&gt;&lt;/foreign-keys&gt;&lt;ref-type name="Journal Article"&gt;17&lt;/ref-type&gt;&lt;contributors&gt;&lt;authors&gt;&lt;author&gt;Song, Hengfei&lt;/author&gt;&lt;author&gt;Li, Xiubin&lt;/author&gt;&lt;author&gt;Xin, Liangjie&lt;/author&gt;&lt;author&gt;Wang, Xue&lt;/author&gt;&lt;/authors&gt;&lt;/contributors&gt;&lt;titles&gt;&lt;title&gt;Do farmland transfers mitigate farmland abandonment?——A case study of China&amp;apos;s mountainous areas&lt;/title&gt;&lt;secondary-title&gt;Habitat International&lt;/secondary-title&gt;&lt;/titles&gt;&lt;periodical&gt;&lt;full-title&gt;Habitat International&lt;/full-title&gt;&lt;/periodical&gt;&lt;pages&gt;103023&lt;/pages&gt;&lt;volume&gt;146&lt;/volume&gt;&lt;dates&gt;&lt;year&gt;2024&lt;/year&gt;&lt;/dates&gt;&lt;isbn&gt;0197-3975&lt;/isbn&gt;&lt;urls&gt;&lt;/urls&gt;&lt;/record&gt;&lt;/Cite&gt;&lt;/EndNote&gt;</w:instrText>
      </w:r>
      <w:r>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(Song, Li, Xin, &amp; Wang, 2024)</w:t>
      </w:r>
      <w:r>
        <w:rPr>
          <w:rFonts w:ascii="Times New Roman" w:hAnsi="Times New Roman" w:cs="Times New Roman"/>
          <w:shd w:val="clear" w:color="auto" w:fill="FFFFFF"/>
        </w:rPr>
        <w:fldChar w:fldCharType="end"/>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and</w:t>
      </w:r>
      <w:r>
        <w:rPr>
          <w:rFonts w:ascii="Times New Roman" w:hAnsi="Times New Roman" w:cs="Times New Roman"/>
          <w:shd w:val="clear" w:color="auto" w:fill="FFFFFF"/>
        </w:rPr>
        <w:t xml:space="preserve"> livelihood pressure</w:t>
      </w:r>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&lt;EndNote&gt;&lt;Cite&gt;&lt;Author&gt;Yang&lt;/Author&gt;&lt;Year&gt;2021&lt;/Year&gt;&lt;RecNum&gt;73&lt;/RecNum&gt;&lt;DisplayText&gt;(X. Yang, Guo, Deng, &amp;amp; Xu, 2021)&lt;/DisplayText&gt;&lt;record&gt;&lt;rec-number&gt;73&lt;/rec-number&gt;&lt;foreign-keys&gt;&lt;key app="EN" db-id="ddex5xtr52wsebeeafs5rz2qpsf9zprwzdxa" timestamp="1748283614"&gt;73&lt;/key&gt;&lt;/foreign-keys&gt;&lt;ref-type name="Journal Article"&gt;17&lt;/ref-type&gt;&lt;contributors&gt;&lt;authors&gt;&lt;author&gt;Yang, Xue&lt;/author&gt;&lt;author&gt;Guo, Shili&lt;/author&gt;&lt;author&gt;Deng, Xin&lt;/author&gt;&lt;author&gt;Xu, Dingde&lt;/author&gt;&lt;/authors&gt;&lt;/contributors&gt;&lt;titles&gt;&lt;title&gt;Livelihood adaptation of rural households under livelihood stress: Evidence from Sichuan Province, China&lt;/title&gt;&lt;secondary-title&gt;Agriculture&lt;/secondary-title&gt;&lt;/titles&gt;&lt;periodical&gt;&lt;full-title&gt;Agriculture&lt;/full-title&gt;&lt;/periodical&gt;&lt;pages&gt;506&lt;/pages&gt;&lt;volume&gt;11&lt;/volume&gt;&lt;number&gt;6&lt;/number&gt;&lt;dates&gt;&lt;year&gt;2021&lt;/year&gt;&lt;/dates&gt;&lt;isbn&gt;2077-0472&lt;/isbn&gt;&lt;urls&gt;&lt;/urls&gt;&lt;/record&gt;&lt;/Cite&gt;&lt;/EndNote&gt;</w:instrText>
      </w:r>
      <w:r>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(X. Yang, Guo, Deng, &amp; Xu, 2021)</w:t>
      </w:r>
      <w:r>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making rural residents vulnerable.</w:t>
      </w:r>
      <w:r w:rsidRPr="00E30B06">
        <w:rPr>
          <w:rFonts w:ascii="Times New Roman" w:hAnsi="Times New Roman" w:cs="Times New Roman"/>
        </w:rPr>
        <w:t xml:space="preserve"> These challenges have stimulated the </w:t>
      </w:r>
      <w:r w:rsidRPr="00E30B06">
        <w:rPr>
          <w:rFonts w:ascii="Times New Roman" w:hAnsi="Times New Roman" w:cs="Times New Roman"/>
          <w:shd w:val="clear" w:color="auto" w:fill="FFFFFF"/>
        </w:rPr>
        <w:t xml:space="preserve">ever-growing need to explore new rural economic policies to achieve sustained rural development and collective prosperity. Indeed, one key rural development policy implemented in recent </w:t>
      </w:r>
      <w:r>
        <w:rPr>
          <w:rFonts w:ascii="Times New Roman" w:hAnsi="Times New Roman" w:cs="Times New Roman"/>
          <w:shd w:val="clear" w:color="auto" w:fill="FFFFFF"/>
        </w:rPr>
        <w:t>times</w:t>
      </w:r>
      <w:r w:rsidRPr="00E30B06">
        <w:rPr>
          <w:rFonts w:ascii="Times New Roman" w:hAnsi="Times New Roman" w:cs="Times New Roman"/>
          <w:shd w:val="clear" w:color="auto" w:fill="FFFFFF"/>
        </w:rPr>
        <w:t xml:space="preserve"> that has attracted the attention of researchers and development actors in China is the ‘</w:t>
      </w:r>
      <w:r>
        <w:rPr>
          <w:rFonts w:ascii="Times New Roman" w:hAnsi="Times New Roman" w:cs="Times New Roman"/>
          <w:shd w:val="clear" w:color="auto" w:fill="FFFFFF"/>
        </w:rPr>
        <w:t>new</w:t>
      </w:r>
      <w:r w:rsidRPr="00E30B06">
        <w:rPr>
          <w:rFonts w:ascii="Times New Roman" w:hAnsi="Times New Roman" w:cs="Times New Roman"/>
          <w:shd w:val="clear" w:color="auto" w:fill="FFFFFF"/>
        </w:rPr>
        <w:t xml:space="preserve"> </w:t>
      </w:r>
      <w:r>
        <w:rPr>
          <w:rFonts w:ascii="Times New Roman" w:hAnsi="Times New Roman" w:cs="Times New Roman"/>
          <w:shd w:val="clear" w:color="auto" w:fill="FFFFFF"/>
        </w:rPr>
        <w:t>Rural Collective Economy</w:t>
      </w:r>
      <w:r w:rsidRPr="00E30B06">
        <w:rPr>
          <w:rFonts w:ascii="Times New Roman" w:hAnsi="Times New Roman" w:cs="Times New Roman"/>
          <w:shd w:val="clear" w:color="auto" w:fill="FFFFFF"/>
        </w:rPr>
        <w:t xml:space="preserve"> policy’ </w:t>
      </w:r>
      <w:r w:rsidRPr="00E30B06">
        <w:rPr>
          <w:rFonts w:ascii="Times New Roman" w:hAnsi="Times New Roman" w:cs="Times New Roman"/>
          <w:shd w:val="clear" w:color="auto" w:fill="FFFFFF"/>
        </w:rPr>
        <w:fldChar w:fldCharType="begin"/>
      </w:r>
      <w:r w:rsidRPr="00E30B06">
        <w:rPr>
          <w:rFonts w:ascii="Times New Roman" w:hAnsi="Times New Roman" w:cs="Times New Roman"/>
          <w:shd w:val="clear" w:color="auto" w:fill="FFFFFF"/>
        </w:rPr>
        <w:instrText xml:space="preserve"> ADDIN EN.CITE &lt;EndNote&gt;&lt;Cite&gt;&lt;Author&gt;Jiang&lt;/Author&gt;&lt;Year&gt;2023&lt;/Year&gt;&lt;RecNum&gt;7&lt;/RecNum&gt;&lt;DisplayText&gt;(Jiang et al., 2023)&lt;/DisplayText&gt;&lt;record&gt;&lt;rec-number&gt;7&lt;/rec-number&gt;&lt;foreign-keys&gt;&lt;key app="EN" db-id="ddex5xtr52wsebeeafs5rz2qpsf9zprwzdxa" timestamp="1724868886"&gt;7&lt;/key&gt;&lt;/foreign-keys&gt;&lt;ref-type name="Journal Article"&gt;17&lt;/ref-type&gt;&lt;contributors&gt;&lt;authors&gt;&lt;author&gt;Jiang, Fan&lt;/author&gt;&lt;author&gt;Jiang, Yadan&lt;/author&gt;&lt;author&gt;Peng, Jiquan&lt;/author&gt;&lt;author&gt;Lv, Yangqin&lt;/author&gt;&lt;author&gt;Wang, Weiwei&lt;/author&gt;&lt;author&gt;Zhou, Ziming&lt;/author&gt;&lt;/authors&gt;&lt;/contributors&gt;&lt;titles&gt;&lt;title&gt;Effects of rural collective economy policy on the common prosperity in China: based on the mediating effect of farmland transfer&lt;/title&gt;&lt;secondary-title&gt;Frontiers in Environmental Science&lt;/secondary-title&gt;&lt;/titles&gt;&lt;periodical&gt;&lt;full-title&gt;Frontiers in Environmental Science&lt;/full-title&gt;&lt;/periodical&gt;&lt;pages&gt;1302545&lt;/pages&gt;&lt;volume&gt;11&lt;/volume&gt;&lt;dates&gt;&lt;year&gt;2023&lt;/year&gt;&lt;/dates&gt;&lt;isbn&gt;2296-665X&lt;/isbn&gt;&lt;urls&gt;&lt;/urls&gt;&lt;/record&gt;&lt;/Cite&gt;&lt;/EndNote&gt;</w:instrText>
      </w:r>
      <w:r w:rsidRPr="00E30B06">
        <w:rPr>
          <w:rFonts w:ascii="Times New Roman" w:hAnsi="Times New Roman" w:cs="Times New Roman"/>
          <w:shd w:val="clear" w:color="auto" w:fill="FFFFFF"/>
        </w:rPr>
        <w:fldChar w:fldCharType="separate"/>
      </w:r>
      <w:r w:rsidRPr="00E30B06">
        <w:rPr>
          <w:rFonts w:ascii="Times New Roman" w:hAnsi="Times New Roman" w:cs="Times New Roman"/>
          <w:noProof/>
          <w:shd w:val="clear" w:color="auto" w:fill="FFFFFF"/>
        </w:rPr>
        <w:t>(Jiang et al., 2023)</w:t>
      </w:r>
      <w:r w:rsidRPr="00E30B06">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xml:space="preserve">. </w:t>
      </w:r>
      <w:r w:rsidRPr="00E30B06">
        <w:rPr>
          <w:rStyle w:val="MSGENFONTSTYLENAMETEMPLATEROLENUMBERMSGENFONTSTYLENAMEBYROLETEXT2"/>
          <w:rFonts w:eastAsiaTheme="minorHAnsi"/>
          <w:sz w:val="24"/>
          <w:szCs w:val="24"/>
        </w:rPr>
        <w:t xml:space="preserve">The new collective economy policy describes the economic development framework where members within the community collectively utilize the collectively owned resources to achieve common prosperity and </w:t>
      </w:r>
      <w:r>
        <w:rPr>
          <w:rStyle w:val="MSGENFONTSTYLENAMETEMPLATEROLENUMBERMSGENFONTSTYLENAMEBYROLETEXT2"/>
          <w:rFonts w:eastAsiaTheme="minorHAnsi"/>
          <w:sz w:val="24"/>
          <w:szCs w:val="24"/>
        </w:rPr>
        <w:t xml:space="preserve">a </w:t>
      </w:r>
      <w:r w:rsidRPr="00E30B06">
        <w:rPr>
          <w:rStyle w:val="MSGENFONTSTYLENAMETEMPLATEROLENUMBERMSGENFONTSTYLENAMEBYROLETEXT2"/>
          <w:rFonts w:eastAsiaTheme="minorHAnsi"/>
          <w:sz w:val="24"/>
          <w:szCs w:val="24"/>
        </w:rPr>
        <w:t>better life</w:t>
      </w:r>
      <w:r>
        <w:rPr>
          <w:rStyle w:val="MSGENFONTSTYLENAMETEMPLATEROLENUMBERMSGENFONTSTYLENAMEBYROLETEXT2"/>
          <w:rFonts w:eastAsiaTheme="minorHAnsi"/>
          <w:sz w:val="24"/>
          <w:szCs w:val="24"/>
        </w:rPr>
        <w:t>,</w:t>
      </w:r>
      <w:r w:rsidRPr="00E30B06">
        <w:rPr>
          <w:rStyle w:val="MSGENFONTSTYLENAMETEMPLATEROLENUMBERMSGENFONTSTYLENAMEBYROLETEXT2"/>
          <w:rFonts w:eastAsiaTheme="minorHAnsi"/>
          <w:sz w:val="24"/>
          <w:szCs w:val="24"/>
        </w:rPr>
        <w:t xml:space="preserve"> particularly through </w:t>
      </w:r>
      <w:r>
        <w:rPr>
          <w:rStyle w:val="MSGENFONTSTYLENAMETEMPLATEROLENUMBERMSGENFONTSTYLENAMEBYROLETEXT2"/>
          <w:rFonts w:eastAsiaTheme="minorHAnsi"/>
          <w:sz w:val="24"/>
          <w:szCs w:val="24"/>
        </w:rPr>
        <w:t xml:space="preserve">the </w:t>
      </w:r>
      <w:r w:rsidRPr="00E30B06">
        <w:rPr>
          <w:rStyle w:val="MSGENFONTSTYLENAMETEMPLATEROLENUMBERMSGENFONTSTYLENAMEBYROLETEXT2"/>
          <w:rFonts w:eastAsiaTheme="minorHAnsi"/>
          <w:sz w:val="24"/>
          <w:szCs w:val="24"/>
        </w:rPr>
        <w:t xml:space="preserve">formation of economic </w:t>
      </w:r>
      <w:r>
        <w:rPr>
          <w:rStyle w:val="MSGENFONTSTYLENAMETEMPLATEROLENUMBERMSGENFONTSTYLENAMEBYROLETEXT2"/>
          <w:rFonts w:eastAsiaTheme="minorHAnsi"/>
          <w:sz w:val="24"/>
          <w:szCs w:val="24"/>
        </w:rPr>
        <w:t>organizations</w:t>
      </w:r>
      <w:r w:rsidRPr="00E30B06">
        <w:rPr>
          <w:rStyle w:val="MSGENFONTSTYLENAMETEMPLATEROLENUMBERMSGENFONTSTYLENAMEBYROLETEXT2"/>
          <w:rFonts w:eastAsiaTheme="minorHAnsi"/>
          <w:sz w:val="24"/>
          <w:szCs w:val="24"/>
        </w:rPr>
        <w:t>, associations</w:t>
      </w:r>
      <w:r>
        <w:rPr>
          <w:rStyle w:val="MSGENFONTSTYLENAMETEMPLATEROLENUMBERMSGENFONTSTYLENAMEBYROLETEXT2"/>
          <w:rFonts w:eastAsiaTheme="minorHAnsi"/>
          <w:sz w:val="24"/>
          <w:szCs w:val="24"/>
        </w:rPr>
        <w:t>,</w:t>
      </w:r>
      <w:r w:rsidRPr="00E30B06">
        <w:rPr>
          <w:rStyle w:val="MSGENFONTSTYLENAMETEMPLATEROLENUMBERMSGENFONTSTYLENAMEBYROLETEXT2"/>
          <w:rFonts w:eastAsiaTheme="minorHAnsi"/>
          <w:sz w:val="24"/>
          <w:szCs w:val="24"/>
        </w:rPr>
        <w:t xml:space="preserve"> and cooperation</w:t>
      </w:r>
      <w:r w:rsidRPr="00E30B06">
        <w:rPr>
          <w:rStyle w:val="MSGENFONTSTYLENAMETEMPLATEROLENUMBERMSGENFONTSTYLENAMEBYROLETEXT2"/>
          <w:rFonts w:eastAsiaTheme="minorHAnsi"/>
          <w:sz w:val="24"/>
          <w:szCs w:val="24"/>
        </w:rPr>
        <w:fldChar w:fldCharType="begin"/>
      </w:r>
      <w:r w:rsidRPr="00E30B06">
        <w:rPr>
          <w:rStyle w:val="MSGENFONTSTYLENAMETEMPLATEROLENUMBERMSGENFONTSTYLENAMEBYROLETEXT2"/>
          <w:rFonts w:eastAsiaTheme="minorHAnsi"/>
          <w:sz w:val="24"/>
          <w:szCs w:val="24"/>
        </w:rPr>
        <w:instrText xml:space="preserve"> ADDIN EN.CITE &lt;EndNote&gt;&lt;Cite&gt;&lt;Author&gt;Yi&lt;/Author&gt;&lt;Year&gt;2023&lt;/Year&gt;&lt;RecNum&gt;8&lt;/RecNum&gt;&lt;DisplayText&gt;(Yi, Huo, Zhang, &amp;amp; Chen, 2023)&lt;/DisplayText&gt;&lt;record&gt;&lt;rec-number&gt;8&lt;/rec-number&gt;&lt;foreign-keys&gt;&lt;key app="EN" db-id="ddex5xtr52wsebeeafs5rz2qpsf9zprwzdxa" timestamp="1724869187"&gt;8&lt;/key&gt;&lt;/foreign-keys&gt;&lt;ref-type name="Journal Article"&gt;17&lt;/ref-type&gt;&lt;contributors&gt;&lt;authors&gt;&lt;author&gt;Yi, Shu&lt;/author&gt;&lt;author&gt;Huo, Zenghui&lt;/author&gt;&lt;author&gt;Zhang, Mei&lt;/author&gt;&lt;author&gt;Chen, Fuqiao&lt;/author&gt;&lt;/authors&gt;&lt;/contributors&gt;&lt;titles&gt;&lt;title&gt;An empirical study of new rural collective economic organization in alleviating relative poverty among farmers&lt;/title&gt;&lt;secondary-title&gt;Sustainability&lt;/secondary-title&gt;&lt;/titles&gt;&lt;periodical&gt;&lt;full-title&gt;Sustainability&lt;/full-title&gt;&lt;/periodical&gt;&lt;pages&gt;14126&lt;/pages&gt;&lt;volume&gt;15&lt;/volume&gt;&lt;number&gt;19&lt;/number&gt;&lt;dates&gt;&lt;year&gt;2023&lt;/year&gt;&lt;/dates&gt;&lt;isbn&gt;2071-1050&lt;/isbn&gt;&lt;urls&gt;&lt;/urls&gt;&lt;/record&gt;&lt;/Cite&gt;&lt;/EndNote&gt;</w:instrText>
      </w:r>
      <w:r w:rsidRPr="00E30B06">
        <w:rPr>
          <w:rStyle w:val="MSGENFONTSTYLENAMETEMPLATEROLENUMBERMSGENFONTSTYLENAMEBYROLETEXT2"/>
          <w:rFonts w:eastAsiaTheme="minorHAnsi"/>
          <w:sz w:val="24"/>
          <w:szCs w:val="24"/>
        </w:rPr>
        <w:fldChar w:fldCharType="separate"/>
      </w:r>
      <w:r w:rsidRPr="00E30B06">
        <w:rPr>
          <w:rStyle w:val="MSGENFONTSTYLENAMETEMPLATEROLENUMBERMSGENFONTSTYLENAMEBYROLETEXT2"/>
          <w:rFonts w:eastAsiaTheme="minorHAnsi"/>
          <w:noProof/>
          <w:sz w:val="24"/>
          <w:szCs w:val="24"/>
        </w:rPr>
        <w:t>(Yi, Huo, Zhang, &amp; Chen, 2023)</w:t>
      </w:r>
      <w:r w:rsidRPr="00E30B06">
        <w:rPr>
          <w:rStyle w:val="MSGENFONTSTYLENAMETEMPLATEROLENUMBERMSGENFONTSTYLENAMEBYROLETEXT2"/>
          <w:rFonts w:eastAsiaTheme="minorHAnsi"/>
          <w:sz w:val="24"/>
          <w:szCs w:val="24"/>
        </w:rPr>
        <w:fldChar w:fldCharType="end"/>
      </w:r>
      <w:r w:rsidRPr="00E30B06">
        <w:rPr>
          <w:rFonts w:ascii="Times New Roman" w:hAnsi="Times New Roman" w:cs="Times New Roman"/>
        </w:rPr>
        <w:t>.</w:t>
      </w:r>
      <w:r w:rsidRPr="00E30B06">
        <w:rPr>
          <w:rFonts w:ascii="Times New Roman" w:hAnsi="Times New Roman" w:cs="Times New Roman"/>
          <w:shd w:val="clear" w:color="auto" w:fill="FFFFFF"/>
        </w:rPr>
        <w:t xml:space="preserve"> The new rural collective economy policy effectively aligns with the modern property rights and management systems while retaining and optimizing the functions of rural economic coordination and </w:t>
      </w:r>
      <w:r w:rsidRPr="00E30B06">
        <w:rPr>
          <w:rFonts w:ascii="Times New Roman" w:hAnsi="Times New Roman" w:cs="Times New Roman"/>
          <w:shd w:val="clear" w:color="auto" w:fill="FFFFFF"/>
        </w:rPr>
        <w:lastRenderedPageBreak/>
        <w:t xml:space="preserve">public service. The policy has been implemented to consolidate the traditional collective economic development achievements </w:t>
      </w:r>
      <w:r>
        <w:rPr>
          <w:rFonts w:ascii="Times New Roman" w:hAnsi="Times New Roman" w:cs="Times New Roman"/>
          <w:shd w:val="clear" w:color="auto" w:fill="FFFFFF"/>
        </w:rPr>
        <w:t>of</w:t>
      </w:r>
      <w:r w:rsidRPr="00E30B06">
        <w:rPr>
          <w:rFonts w:ascii="Times New Roman" w:hAnsi="Times New Roman" w:cs="Times New Roman"/>
          <w:shd w:val="clear" w:color="auto" w:fill="FFFFFF"/>
        </w:rPr>
        <w:t xml:space="preserve"> the Chinese CPC government since 1978. </w:t>
      </w:r>
      <w:r w:rsidRPr="00E30B06">
        <w:rPr>
          <w:rFonts w:ascii="Times New Roman" w:hAnsi="Times New Roman" w:cs="Times New Roman"/>
          <w:lang w:bidi="en-US"/>
        </w:rPr>
        <w:t xml:space="preserve">Evidence from a growing body of literature </w:t>
      </w:r>
      <w:r>
        <w:rPr>
          <w:rFonts w:ascii="Times New Roman" w:hAnsi="Times New Roman" w:cs="Times New Roman"/>
          <w:lang w:bidi="en-US"/>
        </w:rPr>
        <w:t>shows</w:t>
      </w:r>
      <w:r w:rsidRPr="00E30B06">
        <w:rPr>
          <w:rFonts w:ascii="Times New Roman" w:hAnsi="Times New Roman" w:cs="Times New Roman"/>
          <w:lang w:bidi="en-US"/>
        </w:rPr>
        <w:t xml:space="preserve"> that there </w:t>
      </w:r>
      <w:r>
        <w:rPr>
          <w:rFonts w:ascii="Times New Roman" w:hAnsi="Times New Roman" w:cs="Times New Roman"/>
          <w:lang w:bidi="en-US"/>
        </w:rPr>
        <w:t>have</w:t>
      </w:r>
      <w:r w:rsidRPr="00E30B06">
        <w:rPr>
          <w:rFonts w:ascii="Times New Roman" w:hAnsi="Times New Roman" w:cs="Times New Roman"/>
          <w:lang w:bidi="en-US"/>
        </w:rPr>
        <w:t xml:space="preserve"> been significant improvements in the outcome of </w:t>
      </w:r>
      <w:r>
        <w:rPr>
          <w:rFonts w:ascii="Times New Roman" w:hAnsi="Times New Roman" w:cs="Times New Roman"/>
          <w:lang w:bidi="en-US"/>
        </w:rPr>
        <w:t xml:space="preserve">the </w:t>
      </w:r>
      <w:r w:rsidRPr="00E30B06">
        <w:rPr>
          <w:rFonts w:ascii="Times New Roman" w:hAnsi="Times New Roman" w:cs="Times New Roman"/>
          <w:lang w:bidi="en-US"/>
        </w:rPr>
        <w:t>new rural collective economy policy in China. Further Evidence from existing studies</w:t>
      </w:r>
      <w:r w:rsidRPr="00E30B06">
        <w:rPr>
          <w:rStyle w:val="MSGENFONTSTYLENAMETEMPLATEROLENUMBERMSGENFONTSTYLENAMEBYROLETEXT2"/>
          <w:rFonts w:eastAsiaTheme="minorHAnsi"/>
          <w:sz w:val="24"/>
          <w:szCs w:val="24"/>
        </w:rPr>
        <w:t xml:space="preserve"> </w:t>
      </w:r>
      <w:r>
        <w:rPr>
          <w:rStyle w:val="MSGENFONTSTYLENAMETEMPLATEROLENUMBERMSGENFONTSTYLENAMEBYROLETEXT2"/>
          <w:rFonts w:eastAsiaTheme="minorHAnsi"/>
          <w:sz w:val="24"/>
          <w:szCs w:val="24"/>
        </w:rPr>
        <w:t>reveals</w:t>
      </w:r>
      <w:r w:rsidRPr="00E30B06">
        <w:rPr>
          <w:rStyle w:val="MSGENFONTSTYLENAMETEMPLATEROLENUMBERMSGENFONTSTYLENAMEBYROLETEXT2"/>
          <w:rFonts w:eastAsiaTheme="minorHAnsi"/>
          <w:sz w:val="24"/>
          <w:szCs w:val="24"/>
        </w:rPr>
        <w:t xml:space="preserve"> that the new rural collective economy has contributed significantly to a well-defined property right, improved farmers’ </w:t>
      </w:r>
      <w:r>
        <w:rPr>
          <w:rStyle w:val="MSGENFONTSTYLENAMETEMPLATEROLENUMBERMSGENFONTSTYLENAMEBYROLETEXT2"/>
          <w:rFonts w:eastAsiaTheme="minorHAnsi"/>
          <w:sz w:val="24"/>
          <w:szCs w:val="24"/>
        </w:rPr>
        <w:t>income</w:t>
      </w:r>
      <w:r w:rsidRPr="00E30B06">
        <w:rPr>
          <w:rStyle w:val="MSGENFONTSTYLENAMETEMPLATEROLENUMBERMSGENFONTSTYLENAMEBYROLETEXT2"/>
          <w:rFonts w:eastAsiaTheme="minorHAnsi"/>
          <w:sz w:val="24"/>
          <w:szCs w:val="24"/>
        </w:rPr>
        <w:t xml:space="preserve"> structure, and job opportunities</w:t>
      </w:r>
      <w:r>
        <w:rPr>
          <w:rStyle w:val="MSGENFONTSTYLENAMETEMPLATEROLENUMBERMSGENFONTSTYLENAMEBYROLETEXT2"/>
          <w:rFonts w:eastAsiaTheme="minorHAnsi"/>
          <w:sz w:val="24"/>
          <w:szCs w:val="24"/>
        </w:rPr>
        <w:t>,</w:t>
      </w:r>
      <w:r w:rsidRPr="00E30B06">
        <w:rPr>
          <w:rStyle w:val="MSGENFONTSTYLENAMETEMPLATEROLENUMBERMSGENFONTSTYLENAMEBYROLETEXT2"/>
          <w:rFonts w:eastAsiaTheme="minorHAnsi"/>
          <w:sz w:val="24"/>
          <w:szCs w:val="24"/>
        </w:rPr>
        <w:t xml:space="preserve"> particularly through cooperative production efforts, release of labor</w:t>
      </w:r>
      <w:r>
        <w:rPr>
          <w:rStyle w:val="MSGENFONTSTYLENAMETEMPLATEROLENUMBERMSGENFONTSTYLENAMEBYROLETEXT2"/>
          <w:rFonts w:eastAsiaTheme="minorHAnsi"/>
          <w:sz w:val="24"/>
          <w:szCs w:val="24"/>
        </w:rPr>
        <w:t>,</w:t>
      </w:r>
      <w:r w:rsidRPr="00E30B06">
        <w:rPr>
          <w:rStyle w:val="MSGENFONTSTYLENAMETEMPLATEROLENUMBERMSGENFONTSTYLENAMEBYROLETEXT2"/>
          <w:rFonts w:eastAsiaTheme="minorHAnsi"/>
          <w:sz w:val="24"/>
          <w:szCs w:val="24"/>
        </w:rPr>
        <w:t xml:space="preserve"> and large-scale production </w:t>
      </w:r>
      <w:r w:rsidRPr="00E30B06">
        <w:rPr>
          <w:rStyle w:val="MSGENFONTSTYLENAMETEMPLATEROLENUMBERMSGENFONTSTYLENAMEBYROLETEXT2"/>
          <w:rFonts w:eastAsiaTheme="minorHAnsi"/>
          <w:sz w:val="24"/>
          <w:szCs w:val="24"/>
        </w:rPr>
        <w:fldChar w:fldCharType="begin"/>
      </w:r>
      <w:r w:rsidRPr="00E30B06">
        <w:rPr>
          <w:rStyle w:val="MSGENFONTSTYLENAMETEMPLATEROLENUMBERMSGENFONTSTYLENAMEBYROLETEXT2"/>
          <w:rFonts w:eastAsiaTheme="minorHAnsi"/>
          <w:sz w:val="24"/>
          <w:szCs w:val="24"/>
        </w:rPr>
        <w:instrText xml:space="preserve"> ADDIN EN.CITE &lt;EndNote&gt;&lt;Cite&gt;&lt;Author&gt;Yang&lt;/Author&gt;&lt;Year&gt;2020&lt;/Year&gt;&lt;RecNum&gt;9&lt;/RecNum&gt;&lt;DisplayText&gt;(B. Yang &amp;amp; Mou, 2020)&lt;/DisplayText&gt;&lt;record&gt;&lt;rec-number&gt;9&lt;/rec-number&gt;&lt;foreign-keys&gt;&lt;key app="EN" db-id="ddex5xtr52wsebeeafs5rz2qpsf9zprwzdxa" timestamp="1724869851"&gt;9&lt;/key&gt;&lt;/foreign-keys&gt;&lt;ref-type name="Journal Article"&gt;17&lt;/ref-type&gt;&lt;contributors&gt;&lt;authors&gt;&lt;author&gt;Yang, B&lt;/author&gt;&lt;author&gt;Mou, X&lt;/author&gt;&lt;/authors&gt;&lt;/contributors&gt;&lt;titles&gt;&lt;title&gt;Research on rural collective economic development and rural revitalization in new era: Theoretical mechanism, real predicament and achieved breakthrough&lt;/title&gt;&lt;secondary-title&gt;Agric. Econ. Manag&lt;/secondary-title&gt;&lt;/titles&gt;&lt;periodical&gt;&lt;full-title&gt;Agric. Econ. Manag&lt;/full-title&gt;&lt;/periodical&gt;&lt;pages&gt;5-14&lt;/pages&gt;&lt;volume&gt;6&lt;/volume&gt;&lt;dates&gt;&lt;year&gt;2020&lt;/year&gt;&lt;/dates&gt;&lt;urls&gt;&lt;/urls&gt;&lt;/record&gt;&lt;/Cite&gt;&lt;/EndNote&gt;</w:instrText>
      </w:r>
      <w:r w:rsidRPr="00E30B06">
        <w:rPr>
          <w:rStyle w:val="MSGENFONTSTYLENAMETEMPLATEROLENUMBERMSGENFONTSTYLENAMEBYROLETEXT2"/>
          <w:rFonts w:eastAsiaTheme="minorHAnsi"/>
          <w:sz w:val="24"/>
          <w:szCs w:val="24"/>
        </w:rPr>
        <w:fldChar w:fldCharType="separate"/>
      </w:r>
      <w:r w:rsidRPr="00E30B06">
        <w:rPr>
          <w:rStyle w:val="MSGENFONTSTYLENAMETEMPLATEROLENUMBERMSGENFONTSTYLENAMEBYROLETEXT2"/>
          <w:rFonts w:eastAsiaTheme="minorHAnsi"/>
          <w:noProof/>
          <w:sz w:val="24"/>
          <w:szCs w:val="24"/>
        </w:rPr>
        <w:t>(B. Yang &amp; Mou, 2020)</w:t>
      </w:r>
      <w:r w:rsidRPr="00E30B06">
        <w:rPr>
          <w:rStyle w:val="MSGENFONTSTYLENAMETEMPLATEROLENUMBERMSGENFONTSTYLENAMEBYROLETEXT2"/>
          <w:rFonts w:eastAsiaTheme="minorHAnsi"/>
          <w:sz w:val="24"/>
          <w:szCs w:val="24"/>
        </w:rPr>
        <w:fldChar w:fldCharType="end"/>
      </w:r>
      <w:r w:rsidRPr="00E30B06">
        <w:rPr>
          <w:rFonts w:ascii="Times New Roman" w:hAnsi="Times New Roman" w:cs="Times New Roman"/>
          <w:lang w:bidi="en-US"/>
        </w:rPr>
        <w:t xml:space="preserve">. </w:t>
      </w:r>
      <w:r w:rsidRPr="00E30B06">
        <w:rPr>
          <w:rFonts w:ascii="Times New Roman" w:hAnsi="Times New Roman" w:cs="Times New Roman"/>
        </w:rPr>
        <w:t>Numerous studies have further confirmed the positive impact of the new rural collective economy, which has contributed to the strengthening of farmers' income, improved productivity, and reduced poverty levels, leading to the revitalization and long-term growth of rural communities.</w:t>
      </w:r>
    </w:p>
    <w:p w14:paraId="052F5611"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The operating mode of the rural collective economy has developed over the last two decades</w:t>
      </w:r>
      <w:r>
        <w:rPr>
          <w:rFonts w:ascii="Times New Roman" w:hAnsi="Times New Roman" w:cs="Times New Roman"/>
        </w:rPr>
        <w:t>,</w:t>
      </w:r>
      <w:r w:rsidRPr="00E30B06">
        <w:rPr>
          <w:rFonts w:ascii="Times New Roman" w:hAnsi="Times New Roman" w:cs="Times New Roman"/>
        </w:rPr>
        <w:t xml:space="preserve"> peaking in 2016</w:t>
      </w:r>
      <w:r>
        <w:rPr>
          <w:rFonts w:ascii="Times New Roman" w:hAnsi="Times New Roman" w:cs="Times New Roman"/>
        </w:rPr>
        <w:t>,</w:t>
      </w:r>
      <w:r w:rsidRPr="00E30B06">
        <w:rPr>
          <w:rFonts w:ascii="Times New Roman" w:hAnsi="Times New Roman" w:cs="Times New Roman"/>
        </w:rPr>
        <w:t xml:space="preserve"> where clear property </w:t>
      </w:r>
      <w:r>
        <w:rPr>
          <w:rFonts w:ascii="Times New Roman" w:hAnsi="Times New Roman" w:cs="Times New Roman"/>
        </w:rPr>
        <w:t>rights</w:t>
      </w:r>
      <w:r w:rsidRPr="00E30B06">
        <w:rPr>
          <w:rFonts w:ascii="Times New Roman" w:hAnsi="Times New Roman" w:cs="Times New Roman"/>
        </w:rPr>
        <w:t>, collective shareholding</w:t>
      </w:r>
      <w:r>
        <w:rPr>
          <w:rFonts w:ascii="Times New Roman" w:hAnsi="Times New Roman" w:cs="Times New Roman"/>
        </w:rPr>
        <w:t>,</w:t>
      </w:r>
      <w:r w:rsidRPr="00E30B06">
        <w:rPr>
          <w:rFonts w:ascii="Times New Roman" w:hAnsi="Times New Roman" w:cs="Times New Roman"/>
        </w:rPr>
        <w:t xml:space="preserve"> and transparent land contract systems have been developed. The rural collective economy in China is based on two key elements: collective ownership in agriculture and the operation of collective enterprises by the village. Article 101 of the Civil Code outlines the regulations for rural collective economic organizations, while Article 262 describes the exercise of collective property ownership on behalf of farmers' collectives. These regulations establish three levels of rural collective economic organizations: townships, villages, and villagers' groups. A rural collective economic organization represents a community-centric economic entity that is grounded in collectively owned land and production resources. Its main objective is to advance the rural collective economy through a dual management system that integrates centralized and decentralized approaches, institutionalizing farmer collectives. This institutionalization is distinguished by well-defined goals and purposes, including the design of individual and collective shares to provide public services and effectively manage individual income. </w:t>
      </w:r>
    </w:p>
    <w:p w14:paraId="04056ED2"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The key principles of this model encompass the universal membership of all villagers in the collective economic organizations, collective ownership of production resources, </w:t>
      </w:r>
      <w:r>
        <w:rPr>
          <w:rFonts w:ascii="Times New Roman" w:hAnsi="Times New Roman" w:cs="Times New Roman"/>
        </w:rPr>
        <w:t xml:space="preserve">and </w:t>
      </w:r>
      <w:r w:rsidRPr="00E30B06">
        <w:rPr>
          <w:rFonts w:ascii="Times New Roman" w:hAnsi="Times New Roman" w:cs="Times New Roman"/>
        </w:rPr>
        <w:t>a steadfast commitment to achieving common prosperity. This is achieved through Labor-based distribution</w:t>
      </w:r>
      <w:r>
        <w:rPr>
          <w:rFonts w:ascii="Times New Roman" w:hAnsi="Times New Roman" w:cs="Times New Roman"/>
        </w:rPr>
        <w:t>,</w:t>
      </w:r>
      <w:r w:rsidRPr="00E30B06">
        <w:rPr>
          <w:rFonts w:ascii="Times New Roman" w:hAnsi="Times New Roman" w:cs="Times New Roman"/>
        </w:rPr>
        <w:t xml:space="preserve"> robust welfare provisions, and active spiritual and political engagement among villagers, who are dedicated to the ideals of collectivism and socialism. In this economic framework, a recognized village committee is set up to play the governance role of the rural collective organization on behalf </w:t>
      </w:r>
      <w:r>
        <w:rPr>
          <w:rFonts w:ascii="Times New Roman" w:hAnsi="Times New Roman" w:cs="Times New Roman"/>
        </w:rPr>
        <w:t>of</w:t>
      </w:r>
      <w:r w:rsidRPr="00E30B06">
        <w:rPr>
          <w:rFonts w:ascii="Times New Roman" w:hAnsi="Times New Roman" w:cs="Times New Roman"/>
        </w:rPr>
        <w:t xml:space="preserve"> farmer collectives and the village households with a well-structured functional team. </w:t>
      </w:r>
    </w:p>
    <w:p w14:paraId="5F791AF2" w14:textId="77777777" w:rsidR="00364DEE" w:rsidRDefault="00364DEE" w:rsidP="00364DEE">
      <w:pPr>
        <w:pStyle w:val="NormalWeb"/>
        <w:spacing w:before="0" w:beforeAutospacing="0" w:after="0" w:afterAutospacing="0" w:line="276" w:lineRule="auto"/>
        <w:jc w:val="both"/>
        <w:rPr>
          <w:lang w:bidi="en-US"/>
        </w:rPr>
      </w:pPr>
      <w:r w:rsidRPr="00E30B06">
        <w:t>Several authors have made an effort to investigate further the operation of the rural collective economy</w:t>
      </w:r>
      <w:r>
        <w:t xml:space="preserve"> policy</w:t>
      </w:r>
      <w:r w:rsidRPr="00E30B06">
        <w:t xml:space="preserve"> relating to its impact on promoting rural development and revitalization</w:t>
      </w:r>
      <w:r w:rsidRPr="00E30B06">
        <w:fldChar w:fldCharType="begin"/>
      </w:r>
      <w:r w:rsidRPr="00E30B06">
        <w:instrText xml:space="preserve"> ADDIN EN.CITE &lt;EndNote&gt;&lt;Cite&gt;&lt;Author&gt;Deng&lt;/Author&gt;&lt;Year&gt;2023&lt;/Year&gt;&lt;RecNum&gt;10&lt;/RecNum&gt;&lt;DisplayText&gt;(Deng et al., 2023)&lt;/DisplayText&gt;&lt;record&gt;&lt;rec-number&gt;10&lt;/rec-number&gt;&lt;foreign-keys&gt;&lt;key app="EN" db-id="ddex5xtr52wsebeeafs5rz2qpsf9zprwzdxa" timestamp="1724870133"&gt;10&lt;/key&gt;&lt;/foreign-keys&gt;&lt;ref-type name="Journal Article"&gt;17&lt;/ref-type&gt;&lt;contributors&gt;&lt;authors&gt;&lt;author&gt;Deng, Meie&lt;/author&gt;&lt;author&gt;Zhang, Anlu&lt;/author&gt;&lt;author&gt;Luo, Wei&lt;/author&gt;&lt;author&gt;Hu, Canwei&lt;/author&gt;&lt;author&gt;Huang, Meng&lt;/author&gt;&lt;author&gt;Cheng, Congxi&lt;/author&gt;&lt;/authors&gt;&lt;/contributors&gt;&lt;titles&gt;&lt;title&gt;Impact of governance structure of rural collective economic organizations on trading efficiency of collective construction land of China&lt;/title&gt;&lt;secondary-title&gt;Land&lt;/secondary-title&gt;&lt;/titles&gt;&lt;periodical&gt;&lt;full-title&gt;Land&lt;/full-title&gt;&lt;/periodical&gt;&lt;pages&gt;381&lt;/pages&gt;&lt;volume&gt;12&lt;/volume&gt;&lt;number&gt;2&lt;/number&gt;&lt;dates&gt;&lt;year&gt;2023&lt;/year&gt;&lt;/dates&gt;&lt;isbn&gt;2073-445X&lt;/isbn&gt;&lt;urls&gt;&lt;/urls&gt;&lt;/record&gt;&lt;/Cite&gt;&lt;/EndNote&gt;</w:instrText>
      </w:r>
      <w:r w:rsidRPr="00E30B06">
        <w:fldChar w:fldCharType="separate"/>
      </w:r>
      <w:r w:rsidRPr="00E30B06">
        <w:rPr>
          <w:noProof/>
        </w:rPr>
        <w:t>(Deng et al., 2023)</w:t>
      </w:r>
      <w:r w:rsidRPr="00E30B06">
        <w:fldChar w:fldCharType="end"/>
      </w:r>
      <w:r w:rsidRPr="00E30B06">
        <w:t xml:space="preserve">. Notwithstanding this, the core information regarding operating path mechanisms activated to achieve the desired outcomes of the new rural collective economy policy in China is scattered in limited studies across different bodies of literature and landscapes. There is a paucity of compiled research synthesizing the various </w:t>
      </w:r>
      <w:r>
        <w:t xml:space="preserve">knowledge developments in research relating to the </w:t>
      </w:r>
      <w:r w:rsidRPr="00E30B06">
        <w:t>operating path mechanisms of the collective economy through which common prosperity, better life</w:t>
      </w:r>
      <w:r>
        <w:t>,</w:t>
      </w:r>
      <w:r w:rsidRPr="00E30B06">
        <w:t xml:space="preserve"> and sustained rural development are achieved. The lack of detailed synthesized information relating to the operating path mechanisms of the new rural policy does not offer a complete picture of how the policy is being implemented; its innovative contributions and functionality align with policy inputs, processes</w:t>
      </w:r>
      <w:r>
        <w:t>,</w:t>
      </w:r>
      <w:r w:rsidRPr="00E30B06">
        <w:t xml:space="preserve"> and outcomes.</w:t>
      </w:r>
      <w:r w:rsidRPr="00E30B06">
        <w:rPr>
          <w:lang w:bidi="en-US"/>
        </w:rPr>
        <w:t xml:space="preserve"> It is essential to provide </w:t>
      </w:r>
      <w:r>
        <w:rPr>
          <w:lang w:bidi="en-US"/>
        </w:rPr>
        <w:t>synthesized information</w:t>
      </w:r>
      <w:r w:rsidRPr="00E30B06">
        <w:rPr>
          <w:lang w:bidi="en-US"/>
        </w:rPr>
        <w:t xml:space="preserve"> to help the Chinese government, policymakers, and researchers obtain a comprehensive understanding </w:t>
      </w:r>
      <w:r>
        <w:rPr>
          <w:lang w:bidi="en-US"/>
        </w:rPr>
        <w:t>of</w:t>
      </w:r>
      <w:r w:rsidRPr="00E30B06">
        <w:rPr>
          <w:lang w:bidi="en-US"/>
        </w:rPr>
        <w:t xml:space="preserve"> the operating path mechanisms and outcomes of the new rural collective economy. This study</w:t>
      </w:r>
      <w:r>
        <w:rPr>
          <w:lang w:bidi="en-US"/>
        </w:rPr>
        <w:t xml:space="preserve">, </w:t>
      </w:r>
      <w:r>
        <w:rPr>
          <w:lang w:bidi="en-US"/>
        </w:rPr>
        <w:lastRenderedPageBreak/>
        <w:t>therefore,</w:t>
      </w:r>
      <w:r w:rsidRPr="00E30B06">
        <w:rPr>
          <w:lang w:bidi="en-US"/>
        </w:rPr>
        <w:t xml:space="preserve"> aims to specifically provide an in-depth systematic review combined with </w:t>
      </w:r>
      <w:r>
        <w:rPr>
          <w:lang w:bidi="en-US"/>
        </w:rPr>
        <w:t xml:space="preserve">a </w:t>
      </w:r>
      <w:r w:rsidRPr="00E30B06">
        <w:rPr>
          <w:lang w:bidi="en-US"/>
        </w:rPr>
        <w:t xml:space="preserve">bibliometric analysis of </w:t>
      </w:r>
      <w:r>
        <w:rPr>
          <w:lang w:bidi="en-US"/>
        </w:rPr>
        <w:t>the research developments and knowledge gaps relating to the</w:t>
      </w:r>
      <w:r w:rsidRPr="00E30B06">
        <w:rPr>
          <w:lang w:bidi="en-US"/>
        </w:rPr>
        <w:t xml:space="preserve"> development operating path mechanisms through rural collective economy policy</w:t>
      </w:r>
      <w:r>
        <w:rPr>
          <w:lang w:bidi="en-US"/>
        </w:rPr>
        <w:t xml:space="preserve">, and how it </w:t>
      </w:r>
      <w:r w:rsidRPr="00E30B06">
        <w:rPr>
          <w:lang w:bidi="en-US"/>
        </w:rPr>
        <w:t>is implemented in contributing to collective rural prosperity and sustainable rural development.</w:t>
      </w:r>
      <w:r>
        <w:rPr>
          <w:lang w:bidi="en-US"/>
        </w:rPr>
        <w:t xml:space="preserve"> Hence, the following research questions are addressed through a </w:t>
      </w:r>
      <w:r w:rsidRPr="00E30B06">
        <w:rPr>
          <w:lang w:bidi="en-US"/>
        </w:rPr>
        <w:t xml:space="preserve">systematic review combined with </w:t>
      </w:r>
      <w:r>
        <w:rPr>
          <w:lang w:bidi="en-US"/>
        </w:rPr>
        <w:t xml:space="preserve">a </w:t>
      </w:r>
      <w:r w:rsidRPr="00E30B06">
        <w:rPr>
          <w:lang w:bidi="en-US"/>
        </w:rPr>
        <w:t>bibliometric analysis</w:t>
      </w:r>
      <w:r>
        <w:rPr>
          <w:lang w:bidi="en-US"/>
        </w:rPr>
        <w:t>:</w:t>
      </w:r>
    </w:p>
    <w:p w14:paraId="440B99A5" w14:textId="77777777" w:rsidR="00364DEE" w:rsidRPr="00E03C39" w:rsidRDefault="00364DEE" w:rsidP="00364DEE">
      <w:pPr>
        <w:pStyle w:val="ListParagraph"/>
        <w:numPr>
          <w:ilvl w:val="0"/>
          <w:numId w:val="18"/>
        </w:numPr>
        <w:spacing w:after="160" w:line="278" w:lineRule="auto"/>
        <w:jc w:val="both"/>
        <w:rPr>
          <w:rFonts w:ascii="Times New Roman" w:hAnsi="Times New Roman" w:cs="Times New Roman"/>
        </w:rPr>
      </w:pPr>
      <w:r w:rsidRPr="00E03C39">
        <w:rPr>
          <w:rFonts w:ascii="Times New Roman" w:hAnsi="Times New Roman" w:cs="Times New Roman"/>
        </w:rPr>
        <w:t>What are the annual publication trends in research on rural collective economy policy in China?</w:t>
      </w:r>
    </w:p>
    <w:p w14:paraId="0C121FB8" w14:textId="77777777" w:rsidR="00364DEE" w:rsidRPr="00E03C39" w:rsidRDefault="00364DEE" w:rsidP="00364DEE">
      <w:pPr>
        <w:pStyle w:val="ListParagraph"/>
        <w:numPr>
          <w:ilvl w:val="0"/>
          <w:numId w:val="18"/>
        </w:numPr>
        <w:spacing w:after="160" w:line="278" w:lineRule="auto"/>
        <w:jc w:val="both"/>
        <w:rPr>
          <w:rFonts w:ascii="Times New Roman" w:hAnsi="Times New Roman" w:cs="Times New Roman"/>
        </w:rPr>
      </w:pPr>
      <w:r w:rsidRPr="00E03C39">
        <w:rPr>
          <w:rFonts w:ascii="Times New Roman" w:hAnsi="Times New Roman" w:cs="Times New Roman"/>
        </w:rPr>
        <w:t>Which authors and institutions are the most influential in publishing research on the rural collective economy in China?</w:t>
      </w:r>
    </w:p>
    <w:p w14:paraId="2E5781FA" w14:textId="77777777" w:rsidR="00364DEE" w:rsidRPr="00E03C39" w:rsidRDefault="00364DEE" w:rsidP="00364DEE">
      <w:pPr>
        <w:pStyle w:val="ListParagraph"/>
        <w:numPr>
          <w:ilvl w:val="0"/>
          <w:numId w:val="18"/>
        </w:numPr>
        <w:spacing w:after="160" w:line="278" w:lineRule="auto"/>
        <w:jc w:val="both"/>
        <w:rPr>
          <w:rFonts w:ascii="Times New Roman" w:hAnsi="Times New Roman" w:cs="Times New Roman"/>
        </w:rPr>
      </w:pPr>
      <w:r w:rsidRPr="00E03C39">
        <w:rPr>
          <w:rFonts w:ascii="Times New Roman" w:hAnsi="Times New Roman" w:cs="Times New Roman"/>
        </w:rPr>
        <w:t>What are the leading journals in terms of publication volume and academic impact in the field of rural collective economy research in China?</w:t>
      </w:r>
    </w:p>
    <w:p w14:paraId="6E222D22" w14:textId="77777777" w:rsidR="00364DEE" w:rsidRPr="00E03C39" w:rsidRDefault="00364DEE" w:rsidP="00364DEE">
      <w:pPr>
        <w:pStyle w:val="ListParagraph"/>
        <w:numPr>
          <w:ilvl w:val="0"/>
          <w:numId w:val="18"/>
        </w:numPr>
        <w:spacing w:after="160" w:line="278" w:lineRule="auto"/>
        <w:jc w:val="both"/>
        <w:rPr>
          <w:rFonts w:ascii="Times New Roman" w:hAnsi="Times New Roman" w:cs="Times New Roman"/>
        </w:rPr>
      </w:pPr>
      <w:r w:rsidRPr="00E03C39">
        <w:rPr>
          <w:rFonts w:ascii="Times New Roman" w:hAnsi="Times New Roman" w:cs="Times New Roman"/>
        </w:rPr>
        <w:t>How have thematic priorities and research trends evolved in the field of rural collective economy studies in China?</w:t>
      </w:r>
    </w:p>
    <w:p w14:paraId="302A5EF9" w14:textId="77777777" w:rsidR="00364DEE" w:rsidRPr="00E03C39" w:rsidRDefault="00364DEE" w:rsidP="00364DEE">
      <w:pPr>
        <w:pStyle w:val="ListParagraph"/>
        <w:numPr>
          <w:ilvl w:val="0"/>
          <w:numId w:val="18"/>
        </w:numPr>
        <w:spacing w:after="160" w:line="278" w:lineRule="auto"/>
        <w:jc w:val="both"/>
      </w:pPr>
      <w:r w:rsidRPr="00E03C39">
        <w:rPr>
          <w:rFonts w:ascii="Times New Roman" w:hAnsi="Times New Roman" w:cs="Times New Roman"/>
        </w:rPr>
        <w:t>What are the Operating Path Mechanisms of the Rural Collective Economy policy in China?</w:t>
      </w:r>
    </w:p>
    <w:p w14:paraId="648A4667" w14:textId="77777777" w:rsidR="00364DEE" w:rsidRPr="00E30B06" w:rsidRDefault="00364DEE" w:rsidP="00364DEE">
      <w:pPr>
        <w:pStyle w:val="ListParagraph"/>
        <w:numPr>
          <w:ilvl w:val="0"/>
          <w:numId w:val="18"/>
        </w:numPr>
        <w:spacing w:after="160" w:line="278" w:lineRule="auto"/>
        <w:jc w:val="both"/>
      </w:pPr>
      <w:r w:rsidRPr="00E03C39">
        <w:rPr>
          <w:rFonts w:ascii="Times New Roman" w:hAnsi="Times New Roman" w:cs="Times New Roman"/>
        </w:rPr>
        <w:t>What literature gaps can be identified to inform the future research agenda on rural collective economy policy in China?</w:t>
      </w:r>
    </w:p>
    <w:p w14:paraId="27BBD65B" w14:textId="77777777" w:rsidR="00364DEE" w:rsidRPr="00E30B06" w:rsidRDefault="00364DEE" w:rsidP="00364DEE">
      <w:pPr>
        <w:pStyle w:val="NormalWeb"/>
        <w:spacing w:before="0" w:beforeAutospacing="0" w:after="0" w:afterAutospacing="0" w:line="276" w:lineRule="auto"/>
        <w:jc w:val="both"/>
        <w:rPr>
          <w:lang w:bidi="en-US"/>
        </w:rPr>
      </w:pPr>
      <w:r w:rsidRPr="00E30B06">
        <w:rPr>
          <w:lang w:bidi="en-US"/>
        </w:rPr>
        <w:t xml:space="preserve">To </w:t>
      </w:r>
      <w:r>
        <w:rPr>
          <w:lang w:bidi="en-US"/>
        </w:rPr>
        <w:t xml:space="preserve">answer these questions in </w:t>
      </w:r>
      <w:r w:rsidRPr="00E30B06">
        <w:rPr>
          <w:lang w:bidi="en-US"/>
        </w:rPr>
        <w:t xml:space="preserve">the study, a bibliometric analysis was first applied to provide </w:t>
      </w:r>
      <w:r>
        <w:rPr>
          <w:lang w:bidi="en-US"/>
        </w:rPr>
        <w:t>an</w:t>
      </w:r>
      <w:r w:rsidRPr="00E30B06">
        <w:rPr>
          <w:lang w:bidi="en-US"/>
        </w:rPr>
        <w:t xml:space="preserve"> overview of the existing articles published on </w:t>
      </w:r>
      <w:r>
        <w:rPr>
          <w:lang w:bidi="en-US"/>
        </w:rPr>
        <w:t xml:space="preserve">the </w:t>
      </w:r>
      <w:r w:rsidRPr="00E30B06">
        <w:rPr>
          <w:lang w:bidi="en-US"/>
        </w:rPr>
        <w:t xml:space="preserve">rural collective economy in China, </w:t>
      </w:r>
      <w:r>
        <w:rPr>
          <w:lang w:bidi="en-US"/>
        </w:rPr>
        <w:t xml:space="preserve">and </w:t>
      </w:r>
      <w:r w:rsidRPr="00E30B06">
        <w:rPr>
          <w:lang w:bidi="en-US"/>
        </w:rPr>
        <w:t xml:space="preserve">the growth of scientific research over the last two decades in the </w:t>
      </w:r>
      <w:r>
        <w:rPr>
          <w:lang w:bidi="en-US"/>
        </w:rPr>
        <w:t>research</w:t>
      </w:r>
      <w:r w:rsidRPr="00E30B06">
        <w:rPr>
          <w:lang w:bidi="en-US"/>
        </w:rPr>
        <w:t xml:space="preserve"> area in China. The study moreover identifies the influential authors’ productivity in terms of citations and H-index, their affiliations</w:t>
      </w:r>
      <w:r>
        <w:rPr>
          <w:lang w:bidi="en-US"/>
        </w:rPr>
        <w:t>,</w:t>
      </w:r>
      <w:r w:rsidRPr="00E30B06">
        <w:rPr>
          <w:lang w:bidi="en-US"/>
        </w:rPr>
        <w:t xml:space="preserve"> and social network collaborations. The evolution and development of scientific studies on rural collective economy in China </w:t>
      </w:r>
      <w:r>
        <w:rPr>
          <w:lang w:bidi="en-US"/>
        </w:rPr>
        <w:t>were</w:t>
      </w:r>
      <w:r w:rsidRPr="00E30B06">
        <w:rPr>
          <w:lang w:bidi="en-US"/>
        </w:rPr>
        <w:t xml:space="preserve"> analyzed</w:t>
      </w:r>
      <w:r>
        <w:rPr>
          <w:lang w:bidi="en-US"/>
        </w:rPr>
        <w:t>,</w:t>
      </w:r>
      <w:r w:rsidRPr="00E30B06">
        <w:rPr>
          <w:lang w:bidi="en-US"/>
        </w:rPr>
        <w:t xml:space="preserve"> and the growing and emerging keywords, the main thematic clusters related to the field of rural collective economy in China</w:t>
      </w:r>
      <w:r>
        <w:rPr>
          <w:lang w:bidi="en-US"/>
        </w:rPr>
        <w:t>,</w:t>
      </w:r>
      <w:r w:rsidRPr="00E30B06">
        <w:rPr>
          <w:lang w:bidi="en-US"/>
        </w:rPr>
        <w:t xml:space="preserve"> were identified. </w:t>
      </w:r>
    </w:p>
    <w:p w14:paraId="6C1B1AFA" w14:textId="77777777" w:rsidR="00364DEE" w:rsidRDefault="00364DEE" w:rsidP="00364DEE">
      <w:pPr>
        <w:pStyle w:val="NormalWeb"/>
        <w:spacing w:before="0" w:beforeAutospacing="0" w:after="0" w:afterAutospacing="0" w:line="276" w:lineRule="auto"/>
        <w:jc w:val="both"/>
      </w:pPr>
      <w:r w:rsidRPr="00E30B06">
        <w:rPr>
          <w:lang w:bidi="en-US"/>
        </w:rPr>
        <w:t xml:space="preserve">Finally, based on the data from the bibliometric analysis, the systematic review was further executed to shed </w:t>
      </w:r>
      <w:r>
        <w:rPr>
          <w:lang w:bidi="en-US"/>
        </w:rPr>
        <w:t>light</w:t>
      </w:r>
      <w:r w:rsidRPr="00E30B06">
        <w:rPr>
          <w:lang w:bidi="en-US"/>
        </w:rPr>
        <w:t xml:space="preserve"> on the operating </w:t>
      </w:r>
      <w:r>
        <w:rPr>
          <w:lang w:bidi="en-US"/>
        </w:rPr>
        <w:t>path</w:t>
      </w:r>
      <w:r w:rsidRPr="00E30B06">
        <w:rPr>
          <w:lang w:bidi="en-US"/>
        </w:rPr>
        <w:t xml:space="preserve"> mechanisms of the rural collective economy policy in China by focusing on the specific strategies implemented to achieve collective prosperity and well-being in rural China.</w:t>
      </w:r>
      <w:r>
        <w:rPr>
          <w:lang w:bidi="en-US"/>
        </w:rPr>
        <w:t xml:space="preserve"> </w:t>
      </w:r>
      <w:r>
        <w:t>T</w:t>
      </w:r>
      <w:r w:rsidRPr="00E30B06">
        <w:t>he various emerging and innovative operating path mechanisms of the rural collective economy in China</w:t>
      </w:r>
      <w:r>
        <w:t>,</w:t>
      </w:r>
      <w:r w:rsidRPr="00E30B06">
        <w:t xml:space="preserve"> following the outcome of the bibliometric analysis</w:t>
      </w:r>
      <w:r>
        <w:t>, are discussed in the study</w:t>
      </w:r>
      <w:r w:rsidRPr="00E30B06">
        <w:t>. The discussion reflects on the key operational activities implemented to achieve the outcome of the rural collective economy policy in</w:t>
      </w:r>
      <w:r>
        <w:t xml:space="preserve"> </w:t>
      </w:r>
      <w:r w:rsidRPr="00E30B06">
        <w:t xml:space="preserve">China. </w:t>
      </w:r>
      <w:r w:rsidRPr="00E30B06">
        <w:rPr>
          <w:lang w:bidi="en-US"/>
        </w:rPr>
        <w:t>To execute the systematic review successfully, a comprehensive survey of existing studies in core journals recorded in the Web of Science database was conducted based on the framework for Preferred Reporting Items for Systematic Reviews and Meta-Analysis (PRISMA)</w:t>
      </w:r>
      <w:r>
        <w:rPr>
          <w:lang w:bidi="en-US"/>
        </w:rPr>
        <w:t>,</w:t>
      </w:r>
      <w:r w:rsidRPr="00E30B06">
        <w:rPr>
          <w:lang w:bidi="en-US"/>
        </w:rPr>
        <w:t xml:space="preserve"> while the </w:t>
      </w:r>
      <w:r>
        <w:rPr>
          <w:lang w:bidi="en-US"/>
        </w:rPr>
        <w:t>R package</w:t>
      </w:r>
      <w:r w:rsidRPr="00E30B06">
        <w:rPr>
          <w:lang w:bidi="en-US"/>
        </w:rPr>
        <w:t xml:space="preserve"> was utilized for the data analysis of the bibliometric data. Specifically, establishing </w:t>
      </w:r>
      <w:r>
        <w:rPr>
          <w:lang w:bidi="en-US"/>
        </w:rPr>
        <w:t xml:space="preserve">a </w:t>
      </w:r>
      <w:r w:rsidRPr="00E30B06">
        <w:rPr>
          <w:lang w:bidi="en-US"/>
        </w:rPr>
        <w:t xml:space="preserve">specific and holistic view of the operating path mechanisms of the new policy is urgently needed for </w:t>
      </w:r>
      <w:r>
        <w:rPr>
          <w:lang w:bidi="en-US"/>
        </w:rPr>
        <w:t xml:space="preserve">the </w:t>
      </w:r>
      <w:r w:rsidRPr="00E30B06">
        <w:rPr>
          <w:lang w:bidi="en-US"/>
        </w:rPr>
        <w:t>CPC central planning committee and Village committee managers</w:t>
      </w:r>
      <w:r>
        <w:rPr>
          <w:lang w:bidi="en-US"/>
        </w:rPr>
        <w:t>,</w:t>
      </w:r>
      <w:r w:rsidRPr="00E30B06">
        <w:rPr>
          <w:lang w:bidi="en-US"/>
        </w:rPr>
        <w:t xml:space="preserve"> who are the driving forces of the collective rural development</w:t>
      </w:r>
      <w:r>
        <w:rPr>
          <w:lang w:bidi="en-US"/>
        </w:rPr>
        <w:t>,</w:t>
      </w:r>
      <w:r w:rsidRPr="00E30B06">
        <w:rPr>
          <w:lang w:bidi="en-US"/>
        </w:rPr>
        <w:t xml:space="preserve"> to design rural development intervention programs. The findings from this study further </w:t>
      </w:r>
      <w:r>
        <w:rPr>
          <w:lang w:bidi="en-US"/>
        </w:rPr>
        <w:t>provide</w:t>
      </w:r>
      <w:r w:rsidRPr="00E30B06">
        <w:rPr>
          <w:lang w:bidi="en-US"/>
        </w:rPr>
        <w:t xml:space="preserve"> new policy perspectives and research directions regarding the new rural collective economy. </w:t>
      </w:r>
      <w:r w:rsidRPr="00E30B06">
        <w:t xml:space="preserve">The remaining sections of the paper </w:t>
      </w:r>
      <w:r>
        <w:t>are</w:t>
      </w:r>
      <w:r w:rsidRPr="00E30B06">
        <w:t xml:space="preserve"> therefore organized as follows:  </w:t>
      </w:r>
      <w:r>
        <w:t>Section</w:t>
      </w:r>
      <w:r w:rsidRPr="00E30B06">
        <w:t xml:space="preserve"> 2 presents the review methods and the strategies for selecting and screening published articles </w:t>
      </w:r>
      <w:r w:rsidRPr="00E30B06">
        <w:lastRenderedPageBreak/>
        <w:t xml:space="preserve">records from the Web of </w:t>
      </w:r>
      <w:r>
        <w:t>Science</w:t>
      </w:r>
      <w:r w:rsidRPr="00E30B06">
        <w:t xml:space="preserve"> </w:t>
      </w:r>
      <w:r>
        <w:t>database</w:t>
      </w:r>
      <w:r w:rsidRPr="00E30B06">
        <w:t>. The bibliometric analytical strategy has also been outlined in section 2. Section 3 highlights the results and discussions from the bibliometric analysis and systematic review conducted. Finally, section 4 presents the conclusions, policy implications, research gaps</w:t>
      </w:r>
      <w:r>
        <w:t>,</w:t>
      </w:r>
      <w:r w:rsidRPr="00E30B06">
        <w:t xml:space="preserve"> and emerging areas as directions for future studies.</w:t>
      </w:r>
    </w:p>
    <w:p w14:paraId="66E6D251" w14:textId="77777777" w:rsidR="00364DEE" w:rsidRPr="00220060" w:rsidRDefault="00364DEE" w:rsidP="00364DEE">
      <w:pPr>
        <w:spacing w:before="120" w:after="120" w:line="240" w:lineRule="auto"/>
        <w:ind w:right="43"/>
        <w:jc w:val="both"/>
        <w:rPr>
          <w:rFonts w:ascii="Times New Roman" w:eastAsia="Times New Roman" w:hAnsi="Times New Roman" w:cs="Times New Roman"/>
          <w:b/>
        </w:rPr>
      </w:pPr>
      <w:r w:rsidRPr="00220060">
        <w:rPr>
          <w:rFonts w:ascii="Times New Roman" w:eastAsia="Times New Roman" w:hAnsi="Times New Roman" w:cs="Times New Roman"/>
          <w:b/>
        </w:rPr>
        <w:t>Method</w:t>
      </w:r>
    </w:p>
    <w:p w14:paraId="401F640A" w14:textId="77777777" w:rsidR="00364DEE" w:rsidRPr="00E30B06" w:rsidRDefault="00364DEE" w:rsidP="00364DEE">
      <w:pPr>
        <w:spacing w:after="0"/>
        <w:jc w:val="both"/>
        <w:rPr>
          <w:rFonts w:ascii="Times New Roman" w:hAnsi="Times New Roman" w:cs="Times New Roman"/>
          <w:b/>
          <w:bCs/>
        </w:rPr>
      </w:pPr>
      <w:r w:rsidRPr="00E30B06">
        <w:rPr>
          <w:rFonts w:ascii="Times New Roman" w:hAnsi="Times New Roman" w:cs="Times New Roman"/>
          <w:b/>
          <w:bCs/>
        </w:rPr>
        <w:t xml:space="preserve">Strategy and Sources of Literature </w:t>
      </w:r>
    </w:p>
    <w:p w14:paraId="0F4D9BB8" w14:textId="77777777" w:rsidR="00364DEE" w:rsidRPr="0082481F" w:rsidRDefault="00364DEE" w:rsidP="00364DEE">
      <w:pPr>
        <w:spacing w:after="0"/>
        <w:jc w:val="both"/>
        <w:rPr>
          <w:rFonts w:ascii="Times New Roman" w:hAnsi="Times New Roman" w:cs="Times New Roman"/>
        </w:rPr>
      </w:pPr>
      <w:r w:rsidRPr="00E30B06">
        <w:rPr>
          <w:rFonts w:ascii="Times New Roman" w:hAnsi="Times New Roman" w:cs="Times New Roman"/>
        </w:rPr>
        <w:t xml:space="preserve">The preferred Reporting Items for Systematic Reviews and Meta-Analysis (PRISMA) method </w:t>
      </w:r>
      <w:r>
        <w:rPr>
          <w:rFonts w:ascii="Times New Roman" w:hAnsi="Times New Roman" w:cs="Times New Roman"/>
        </w:rPr>
        <w:t>has</w:t>
      </w:r>
      <w:r w:rsidRPr="00E30B06">
        <w:rPr>
          <w:rFonts w:ascii="Times New Roman" w:hAnsi="Times New Roman" w:cs="Times New Roman"/>
        </w:rPr>
        <w:t xml:space="preserve"> been explored to conduct an objective systematic review focused on </w:t>
      </w:r>
      <w:r>
        <w:rPr>
          <w:rFonts w:ascii="Times New Roman" w:hAnsi="Times New Roman" w:cs="Times New Roman"/>
        </w:rPr>
        <w:t xml:space="preserve">the </w:t>
      </w:r>
      <w:r w:rsidRPr="00E30B06">
        <w:rPr>
          <w:rFonts w:ascii="Times New Roman" w:hAnsi="Times New Roman" w:cs="Times New Roman"/>
        </w:rPr>
        <w:t xml:space="preserve">mechanisms of </w:t>
      </w:r>
      <w:r>
        <w:rPr>
          <w:rFonts w:ascii="Times New Roman" w:hAnsi="Times New Roman" w:cs="Times New Roman"/>
        </w:rPr>
        <w:t xml:space="preserve">the </w:t>
      </w:r>
      <w:r w:rsidRPr="00E30B06">
        <w:rPr>
          <w:rFonts w:ascii="Times New Roman" w:hAnsi="Times New Roman" w:cs="Times New Roman"/>
        </w:rPr>
        <w:t xml:space="preserve">rural collective economy in China. Several scholars have utilized the PRISMA method as a well-defined strategy for </w:t>
      </w:r>
      <w:r>
        <w:rPr>
          <w:rFonts w:ascii="Times New Roman" w:hAnsi="Times New Roman" w:cs="Times New Roman"/>
        </w:rPr>
        <w:t xml:space="preserve">the </w:t>
      </w:r>
      <w:r w:rsidRPr="00E30B06">
        <w:rPr>
          <w:rFonts w:ascii="Times New Roman" w:hAnsi="Times New Roman" w:cs="Times New Roman"/>
        </w:rPr>
        <w:t xml:space="preserve">review of articles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&lt;EndNote&gt;&lt;Cite&gt;&lt;Author&gt;Page&lt;/Author&gt;&lt;Year&gt;2021&lt;/Year&gt;&lt;RecNum&gt;11&lt;/RecNum&gt;&lt;DisplayText&gt;(Page et al., 2021)&lt;/DisplayText&gt;&lt;record&gt;&lt;rec-number&gt;11&lt;/rec-number&gt;&lt;foreign-keys&gt;&lt;key app="EN" db-id="ddex5xtr52wsebeeafs5rz2qpsf9zprwzdxa" timestamp="1724870577"&gt;11&lt;/key&gt;&lt;/foreign-keys&gt;&lt;ref-type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E&lt;/author&gt;&lt;/authors&gt;&lt;/contributors&gt;&lt;titles&gt;&lt;title&gt;The PRISMA 2020 statement: an updated guideline for reporting systematic reviews&lt;/title&gt;&lt;secondary-title&gt;bmj&lt;/secondary-title&gt;&lt;/titles&gt;&lt;periodical&gt;&lt;full-title&gt;bmj&lt;/full-title&gt;&lt;/periodical&gt;&lt;volume&gt;372&lt;/volume&gt;&lt;dates&gt;&lt;year&gt;2021&lt;/year&gt;&lt;/dates&gt;&lt;isbn&gt;1756-1833&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(Page et al., 2021)</w:t>
      </w:r>
      <w:r w:rsidRPr="00E30B06">
        <w:rPr>
          <w:rFonts w:ascii="Times New Roman" w:hAnsi="Times New Roman" w:cs="Times New Roman"/>
        </w:rPr>
        <w:fldChar w:fldCharType="end"/>
      </w:r>
      <w:r w:rsidRPr="00E30B06">
        <w:rPr>
          <w:rFonts w:ascii="Times New Roman" w:hAnsi="Times New Roman" w:cs="Times New Roman"/>
        </w:rPr>
        <w:t xml:space="preserve">. The search for key articles was mainly based on the use of article </w:t>
      </w:r>
      <w:r>
        <w:rPr>
          <w:rFonts w:ascii="Times New Roman" w:hAnsi="Times New Roman" w:cs="Times New Roman"/>
        </w:rPr>
        <w:t>titles</w:t>
      </w:r>
      <w:r w:rsidRPr="00E30B06">
        <w:rPr>
          <w:rFonts w:ascii="Times New Roman" w:hAnsi="Times New Roman" w:cs="Times New Roman"/>
        </w:rPr>
        <w:t xml:space="preserve"> and </w:t>
      </w:r>
      <w:r>
        <w:rPr>
          <w:rFonts w:ascii="Times New Roman" w:hAnsi="Times New Roman" w:cs="Times New Roman"/>
        </w:rPr>
        <w:t>keyword</w:t>
      </w:r>
      <w:r w:rsidRPr="00E30B06">
        <w:rPr>
          <w:rFonts w:ascii="Times New Roman" w:hAnsi="Times New Roman" w:cs="Times New Roman"/>
        </w:rPr>
        <w:t xml:space="preserve"> searches in the online electronic database</w:t>
      </w:r>
      <w:r>
        <w:rPr>
          <w:rFonts w:ascii="Times New Roman" w:hAnsi="Times New Roman" w:cs="Times New Roman"/>
        </w:rPr>
        <w:t>,</w:t>
      </w:r>
      <w:r w:rsidRPr="00E30B06">
        <w:rPr>
          <w:rFonts w:ascii="Times New Roman" w:hAnsi="Times New Roman" w:cs="Times New Roman"/>
        </w:rPr>
        <w:t xml:space="preserve"> specifically </w:t>
      </w:r>
      <w:r>
        <w:rPr>
          <w:rFonts w:ascii="Times New Roman" w:hAnsi="Times New Roman" w:cs="Times New Roman"/>
        </w:rPr>
        <w:t xml:space="preserve">the </w:t>
      </w:r>
      <w:r w:rsidRPr="00E30B06">
        <w:rPr>
          <w:rFonts w:ascii="Times New Roman" w:hAnsi="Times New Roman" w:cs="Times New Roman"/>
        </w:rPr>
        <w:t xml:space="preserve">Web of Science. According to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&lt;EndNote&gt;&lt;Cite&gt;&lt;Author&gt;AlRyalat&lt;/Author&gt;&lt;Year&gt;2019&lt;/Year&gt;&lt;RecNum&gt;12&lt;/RecNum&gt;&lt;DisplayText&gt;(AlRyalat, Malkawi, &amp;amp; Momani, 2019)&lt;/DisplayText&gt;&lt;record&gt;&lt;rec-number&gt;12&lt;/rec-number&gt;&lt;foreign-keys&gt;&lt;key app="EN" db-id="ddex5xtr52wsebeeafs5rz2qpsf9zprwzdxa" timestamp="1724870828"&gt;12&lt;/key&gt;&lt;/foreign-keys&gt;&lt;ref-type name="Journal Article"&gt;17&lt;/ref-type&gt;&lt;contributors&gt;&lt;authors&gt;&lt;author&gt;AlRyalat, Saif Aldeen S&lt;/author&gt;&lt;author&gt;Malkawi, Lna W&lt;/author&gt;&lt;author&gt;Momani, Shaher M&lt;/author&gt;&lt;/authors&gt;&lt;/contributors&gt;&lt;titles&gt;&lt;title&gt;Comparing bibliometric analysis using PubMed, Scopus, and Web of Science databases&lt;/title&gt;&lt;secondary-title&gt;JoVE (Journal of Visualized Experiments)&lt;/secondary-title&gt;&lt;/titles&gt;&lt;periodical&gt;&lt;full-title&gt;JoVE (Journal of Visualized Experiments)&lt;/full-title&gt;&lt;/periodical&gt;&lt;pages&gt;e58494&lt;/pages&gt;&lt;number&gt;152&lt;/number&gt;&lt;dates&gt;&lt;year&gt;2019&lt;/year&gt;&lt;/dates&gt;&lt;isbn&gt;1940-087X&lt;/isbn&gt;&lt;urls&gt;&lt;/urls&gt;&lt;/record&gt;&lt;/Cite&gt;&lt;/EndNote&gt;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(AlRyalat, Malkawi, &amp; Momani, 2019)</w:t>
      </w:r>
      <w:r w:rsidRPr="00E30B06">
        <w:rPr>
          <w:rFonts w:ascii="Times New Roman" w:hAnsi="Times New Roman" w:cs="Times New Roman"/>
        </w:rPr>
        <w:fldChar w:fldCharType="end"/>
      </w:r>
      <w:r w:rsidRPr="00E30B06">
        <w:rPr>
          <w:rFonts w:ascii="Times New Roman" w:hAnsi="Times New Roman" w:cs="Times New Roman"/>
        </w:rPr>
        <w:t xml:space="preserve"> databases such as Web of Science offer advanced search </w:t>
      </w:r>
      <w:r>
        <w:rPr>
          <w:rFonts w:ascii="Times New Roman" w:hAnsi="Times New Roman" w:cs="Times New Roman"/>
        </w:rPr>
        <w:t>and ensure</w:t>
      </w:r>
      <w:r w:rsidRPr="00E30B06">
        <w:rPr>
          <w:rFonts w:ascii="Times New Roman" w:hAnsi="Times New Roman" w:cs="Times New Roman"/>
        </w:rPr>
        <w:t xml:space="preserve"> high-quality literature records that promote effective extraction of reliable article information. Again, the Chinese Academy of </w:t>
      </w:r>
      <w:r>
        <w:rPr>
          <w:rFonts w:ascii="Times New Roman" w:hAnsi="Times New Roman" w:cs="Times New Roman"/>
        </w:rPr>
        <w:t>Science</w:t>
      </w:r>
      <w:r w:rsidRPr="00E30B06">
        <w:rPr>
          <w:rFonts w:ascii="Times New Roman" w:hAnsi="Times New Roman" w:cs="Times New Roman"/>
        </w:rPr>
        <w:t xml:space="preserve"> </w:t>
      </w:r>
      <w:r>
        <w:rPr>
          <w:rFonts w:ascii="Times New Roman" w:hAnsi="Times New Roman" w:cs="Times New Roman"/>
        </w:rPr>
        <w:t>recognizes</w:t>
      </w:r>
      <w:r w:rsidRPr="00E30B06">
        <w:rPr>
          <w:rFonts w:ascii="Times New Roman" w:hAnsi="Times New Roman" w:cs="Times New Roman"/>
        </w:rPr>
        <w:t xml:space="preserve"> </w:t>
      </w:r>
      <w:r>
        <w:rPr>
          <w:rFonts w:ascii="Times New Roman" w:hAnsi="Times New Roman" w:cs="Times New Roman"/>
        </w:rPr>
        <w:t xml:space="preserve">the </w:t>
      </w:r>
      <w:r w:rsidRPr="00E30B06">
        <w:rPr>
          <w:rFonts w:ascii="Times New Roman" w:hAnsi="Times New Roman" w:cs="Times New Roman"/>
        </w:rPr>
        <w:t xml:space="preserve">Web of Science as </w:t>
      </w:r>
      <w:r>
        <w:rPr>
          <w:rFonts w:ascii="Times New Roman" w:hAnsi="Times New Roman" w:cs="Times New Roman"/>
        </w:rPr>
        <w:t>a reliable and relevant source</w:t>
      </w:r>
      <w:r w:rsidRPr="00E30B06">
        <w:rPr>
          <w:rFonts w:ascii="Times New Roman" w:hAnsi="Times New Roman" w:cs="Times New Roman"/>
        </w:rPr>
        <w:t xml:space="preserve"> of studies published in </w:t>
      </w:r>
      <w:r>
        <w:rPr>
          <w:rFonts w:ascii="Times New Roman" w:hAnsi="Times New Roman" w:cs="Times New Roman"/>
        </w:rPr>
        <w:t>high-quality</w:t>
      </w:r>
      <w:r w:rsidRPr="00E30B06">
        <w:rPr>
          <w:rFonts w:ascii="Times New Roman" w:hAnsi="Times New Roman" w:cs="Times New Roman"/>
        </w:rPr>
        <w:t xml:space="preserve"> journals.</w:t>
      </w:r>
      <w:r w:rsidRPr="00E30B06">
        <w:t xml:space="preserve">  </w:t>
      </w:r>
    </w:p>
    <w:p w14:paraId="2F5B8B48" w14:textId="77777777" w:rsidR="00364DEE" w:rsidRPr="00E30B06" w:rsidRDefault="00364DEE" w:rsidP="00364DEE">
      <w:pPr>
        <w:tabs>
          <w:tab w:val="left" w:pos="1836"/>
        </w:tabs>
        <w:spacing w:after="0"/>
        <w:jc w:val="both"/>
        <w:rPr>
          <w:rFonts w:ascii="Times New Roman" w:hAnsi="Times New Roman" w:cs="Times New Roman"/>
          <w:b/>
          <w:bCs/>
        </w:rPr>
      </w:pPr>
      <w:r w:rsidRPr="00E30B06">
        <w:rPr>
          <w:rFonts w:ascii="Times New Roman" w:hAnsi="Times New Roman" w:cs="Times New Roman"/>
          <w:b/>
          <w:bCs/>
        </w:rPr>
        <w:t xml:space="preserve">Literature search and selection process </w:t>
      </w:r>
    </w:p>
    <w:p w14:paraId="65FB0DCA" w14:textId="77777777" w:rsidR="00364DEE" w:rsidRPr="0082481F" w:rsidRDefault="00364DEE" w:rsidP="00364DEE">
      <w:pPr>
        <w:spacing w:after="0"/>
        <w:jc w:val="both"/>
        <w:rPr>
          <w:rFonts w:ascii="Times New Roman" w:hAnsi="Times New Roman" w:cs="Times New Roman"/>
        </w:rPr>
      </w:pPr>
      <w:r w:rsidRPr="00E30B06">
        <w:rPr>
          <w:rFonts w:ascii="Times New Roman" w:hAnsi="Times New Roman" w:cs="Times New Roman"/>
        </w:rPr>
        <w:t>Based on the PRISMA framework, the literature selection process involved four stages</w:t>
      </w:r>
      <w:r>
        <w:rPr>
          <w:rFonts w:ascii="Times New Roman" w:hAnsi="Times New Roman" w:cs="Times New Roman"/>
        </w:rPr>
        <w:t>,</w:t>
      </w:r>
      <w:r w:rsidRPr="00E30B06">
        <w:rPr>
          <w:rFonts w:ascii="Times New Roman" w:hAnsi="Times New Roman" w:cs="Times New Roman"/>
        </w:rPr>
        <w:t xml:space="preserve"> namely: identifying the articles for review, screening the studies, </w:t>
      </w:r>
      <w:r>
        <w:rPr>
          <w:rFonts w:ascii="Times New Roman" w:hAnsi="Times New Roman" w:cs="Times New Roman"/>
        </w:rPr>
        <w:t>determining</w:t>
      </w:r>
      <w:r w:rsidRPr="00E30B06">
        <w:rPr>
          <w:rFonts w:ascii="Times New Roman" w:hAnsi="Times New Roman" w:cs="Times New Roman"/>
        </w:rPr>
        <w:t xml:space="preserve"> the </w:t>
      </w:r>
      <w:r>
        <w:rPr>
          <w:rFonts w:ascii="Times New Roman" w:hAnsi="Times New Roman" w:cs="Times New Roman"/>
        </w:rPr>
        <w:t>study's</w:t>
      </w:r>
      <w:r w:rsidRPr="00E30B06">
        <w:rPr>
          <w:rFonts w:ascii="Times New Roman" w:hAnsi="Times New Roman" w:cs="Times New Roman"/>
        </w:rPr>
        <w:t xml:space="preserve"> eligibility</w:t>
      </w:r>
      <w:r>
        <w:rPr>
          <w:rFonts w:ascii="Times New Roman" w:hAnsi="Times New Roman" w:cs="Times New Roman"/>
        </w:rPr>
        <w:t>,</w:t>
      </w:r>
      <w:r w:rsidRPr="00E30B06">
        <w:rPr>
          <w:rFonts w:ascii="Times New Roman" w:hAnsi="Times New Roman" w:cs="Times New Roman"/>
        </w:rPr>
        <w:t xml:space="preserve"> and selecting studies to be included in the systematic review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&lt;EndNote&gt;&lt;Cite&gt;&lt;Author&gt;Page&lt;/Author&gt;&lt;Year&gt;2021&lt;/Year&gt;&lt;RecNum&gt;13&lt;/RecNum&gt;&lt;DisplayText&gt;(Page et al., 2021)&lt;/DisplayText&gt;&lt;record&gt;&lt;rec-number&gt;13&lt;/rec-number&gt;&lt;foreign-keys&gt;&lt;key app="EN" db-id="ddex5xtr52wsebeeafs5rz2qpsf9zprwzdxa" timestamp="1724870970"&gt;13&lt;/key&gt;&lt;/foreign-keys&gt;&lt;ref-type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E&lt;/author&gt;&lt;/authors&gt;&lt;/contributors&gt;&lt;titles&gt;&lt;title&gt;The PRISMA 2020 statement: an updated guideline for reporting systematic reviews&lt;/title&gt;&lt;secondary-title&gt;bmj&lt;/secondary-title&gt;&lt;/titles&gt;&lt;periodical&gt;&lt;full-title&gt;bmj&lt;/full-title&gt;&lt;/periodical&gt;&lt;volume&gt;372&lt;/volume&gt;&lt;dates&gt;&lt;year&gt;2021&lt;/year&gt;&lt;/dates&gt;&lt;isbn&gt;1756-1833&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(Page et al., 2021)</w:t>
      </w:r>
      <w:r w:rsidRPr="00E30B06">
        <w:rPr>
          <w:rFonts w:ascii="Times New Roman" w:hAnsi="Times New Roman" w:cs="Times New Roman"/>
        </w:rPr>
        <w:fldChar w:fldCharType="end"/>
      </w:r>
      <w:r w:rsidRPr="00E30B06">
        <w:rPr>
          <w:rFonts w:ascii="Times New Roman" w:hAnsi="Times New Roman" w:cs="Times New Roman"/>
        </w:rPr>
        <w:t xml:space="preserve">. The PRISMA framework showing the literature selection process has been presented in Figure 1. The survey from </w:t>
      </w:r>
      <w:r>
        <w:rPr>
          <w:rFonts w:ascii="Times New Roman" w:hAnsi="Times New Roman" w:cs="Times New Roman"/>
        </w:rPr>
        <w:t>previously</w:t>
      </w:r>
      <w:r w:rsidRPr="00E30B06">
        <w:rPr>
          <w:rFonts w:ascii="Times New Roman" w:hAnsi="Times New Roman" w:cs="Times New Roman"/>
        </w:rPr>
        <w:t xml:space="preserve"> published studies and reference checking reveals that </w:t>
      </w:r>
      <w:r>
        <w:rPr>
          <w:rFonts w:ascii="Times New Roman" w:hAnsi="Times New Roman" w:cs="Times New Roman"/>
        </w:rPr>
        <w:t>key works</w:t>
      </w:r>
      <w:r w:rsidRPr="00E30B06">
        <w:rPr>
          <w:rFonts w:ascii="Times New Roman" w:hAnsi="Times New Roman" w:cs="Times New Roman"/>
        </w:rPr>
        <w:t xml:space="preserve"> such as rural revitalization, rural collective economy, new collective economy, rural organizations, land transfer, collective property, </w:t>
      </w:r>
      <w:r>
        <w:rPr>
          <w:rFonts w:ascii="Times New Roman" w:hAnsi="Times New Roman" w:cs="Times New Roman"/>
        </w:rPr>
        <w:t xml:space="preserve">and </w:t>
      </w:r>
      <w:r w:rsidRPr="00E30B06">
        <w:rPr>
          <w:rFonts w:ascii="Times New Roman" w:hAnsi="Times New Roman" w:cs="Times New Roman"/>
        </w:rPr>
        <w:t>common prosperity are mostly used</w:t>
      </w:r>
      <w:r>
        <w:rPr>
          <w:rFonts w:ascii="Times New Roman" w:hAnsi="Times New Roman" w:cs="Times New Roman"/>
        </w:rPr>
        <w:t xml:space="preserve"> to describe the operation of the rural collective economy in China</w:t>
      </w:r>
      <w:r w:rsidRPr="00E30B06">
        <w:rPr>
          <w:rFonts w:ascii="Times New Roman" w:hAnsi="Times New Roman" w:cs="Times New Roman"/>
        </w:rPr>
        <w:t xml:space="preserve">. As a result, these </w:t>
      </w:r>
      <w:r>
        <w:rPr>
          <w:rFonts w:ascii="Times New Roman" w:hAnsi="Times New Roman" w:cs="Times New Roman"/>
        </w:rPr>
        <w:t>keywords</w:t>
      </w:r>
      <w:r w:rsidRPr="00E30B06">
        <w:rPr>
          <w:rFonts w:ascii="Times New Roman" w:hAnsi="Times New Roman" w:cs="Times New Roman"/>
        </w:rPr>
        <w:t xml:space="preserve"> were used to explore and extract the relevant articles for the review. For instance (‘collective economy’ OR ‘new collective economy’ OR, collective resources ‘Or ‘land resources’ OR collective property rights’ OR ‘community organizations’ OR ‘collective prosperity’ OR ‘common prosperity’) AND (‘community welfare’ OR ‘collective welfare’ OR ‘community revitalization’ OR ‘community development’ OR ‘Poverty alleviation’ OR ‘rural resilience’) AND (‘Rural’ OR ‘countryside’ OR ‘Village’) AND (‘China’).</w:t>
      </w:r>
    </w:p>
    <w:p w14:paraId="6B4CE6E8" w14:textId="77777777" w:rsidR="00364DEE" w:rsidRDefault="00364DEE" w:rsidP="00364DEE">
      <w:pPr>
        <w:jc w:val="both"/>
        <w:rPr>
          <w:rFonts w:ascii="Times New Roman" w:hAnsi="Times New Roman" w:cs="Times New Roman"/>
          <w:b/>
          <w:bCs/>
        </w:rPr>
      </w:pPr>
    </w:p>
    <w:p w14:paraId="00433B09" w14:textId="77777777" w:rsidR="00364DEE" w:rsidRPr="00E30B06" w:rsidRDefault="00364DEE" w:rsidP="00364DEE">
      <w:pPr>
        <w:jc w:val="both"/>
        <w:rPr>
          <w:rFonts w:ascii="Times New Roman" w:hAnsi="Times New Roman" w:cs="Times New Roman"/>
          <w:b/>
          <w:bCs/>
        </w:rPr>
      </w:pPr>
      <w:r w:rsidRPr="00E30B06">
        <w:rPr>
          <w:rFonts w:ascii="Times New Roman" w:hAnsi="Times New Roman" w:cs="Times New Roman"/>
          <w:b/>
          <w:bCs/>
        </w:rPr>
        <w:t xml:space="preserve">Criteria for Inclusion and Exclusion of </w:t>
      </w:r>
      <w:commentRangeStart w:id="3"/>
      <w:r>
        <w:rPr>
          <w:rFonts w:ascii="Times New Roman" w:hAnsi="Times New Roman" w:cs="Times New Roman"/>
          <w:b/>
          <w:bCs/>
        </w:rPr>
        <w:t>Literature</w:t>
      </w:r>
      <w:commentRangeEnd w:id="3"/>
      <w:r w:rsidR="00B10CEF">
        <w:rPr>
          <w:rStyle w:val="CommentReference"/>
          <w:rFonts w:asciiTheme="minorHAnsi" w:eastAsiaTheme="minorEastAsia" w:hAnsiTheme="minorHAnsi" w:cstheme="minorBidi"/>
          <w:kern w:val="2"/>
          <w:lang w:eastAsia="zh-CN"/>
          <w14:ligatures w14:val="standardContextual"/>
        </w:rPr>
        <w:commentReference w:id="3"/>
      </w:r>
      <w:r w:rsidRPr="00E30B06">
        <w:rPr>
          <w:rFonts w:ascii="Times New Roman" w:hAnsi="Times New Roman" w:cs="Times New Roman"/>
          <w:b/>
          <w:bCs/>
        </w:rPr>
        <w:t xml:space="preserve"> </w:t>
      </w:r>
    </w:p>
    <w:p w14:paraId="2E3C7959" w14:textId="77777777" w:rsidR="00364DEE" w:rsidRPr="00E30B06" w:rsidRDefault="00364DEE" w:rsidP="00364DEE">
      <w:pPr>
        <w:tabs>
          <w:tab w:val="left" w:pos="1836"/>
        </w:tabs>
        <w:spacing w:after="0"/>
        <w:jc w:val="both"/>
        <w:rPr>
          <w:rFonts w:ascii="Times New Roman" w:hAnsi="Times New Roman" w:cs="Times New Roman"/>
        </w:rPr>
      </w:pPr>
      <w:r w:rsidRPr="00E30B06">
        <w:rPr>
          <w:rFonts w:ascii="Times New Roman" w:hAnsi="Times New Roman" w:cs="Times New Roman"/>
        </w:rPr>
        <w:t xml:space="preserve">The two key strategies to ensure the quality of documents and records for the review are the inclusion and </w:t>
      </w:r>
      <w:r>
        <w:rPr>
          <w:rFonts w:ascii="Times New Roman" w:hAnsi="Times New Roman" w:cs="Times New Roman"/>
        </w:rPr>
        <w:t>exclusion</w:t>
      </w:r>
      <w:r w:rsidRPr="00E30B06">
        <w:rPr>
          <w:rFonts w:ascii="Times New Roman" w:hAnsi="Times New Roman" w:cs="Times New Roman"/>
        </w:rPr>
        <w:t xml:space="preserve"> criteria. The systematic review included only articles published from 2012 to 2024 that focused on China. The review primarily focused on the new rural collective economy policy practiced in China</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&lt;EndNote&gt;&lt;Cite&gt;&lt;Author&gt;Wang&lt;/Author&gt;&lt;Year&gt;2020&lt;/Year&gt;&lt;RecNum&gt;14&lt;/RecNum&gt;&lt;DisplayText&gt;(R. Wang &amp;amp; Tan, 2020)&lt;/DisplayText&gt;&lt;record&gt;&lt;rec-number&gt;14&lt;/rec-number&gt;&lt;foreign-keys&gt;&lt;key app="EN" db-id="ddex5xtr52wsebeeafs5rz2qpsf9zprwzdxa" timestamp="1724877360"&gt;14&lt;/key&gt;&lt;/foreign-keys&gt;&lt;ref-type name="Journal Article"&gt;17&lt;/ref-type&gt;&lt;contributors&gt;&lt;authors&gt;&lt;author&gt;Wang, Rongyu&lt;/author&gt;&lt;author&gt;Tan, Rong&lt;/author&gt;&lt;/authors&gt;&lt;/contributors&gt;&lt;titles&gt;&lt;title&gt;Patterns of rural collective action in contemporary China: An archetype analysis of rural construction land consolidation&lt;/title&gt;&lt;secondary-title&gt;Journal of Rural Studies&lt;/secondary-title&gt;&lt;/titles&gt;&lt;periodical&gt;&lt;full-title&gt;Journal of Rural Studies&lt;/full-title&gt;&lt;/periodical&gt;&lt;pages&gt;286-301&lt;/pages&gt;&lt;volume&gt;79&lt;/volume&gt;&lt;dates&gt;&lt;year&gt;2020&lt;/year&gt;&lt;/dates&gt;&lt;isbn&gt;0743-0167&lt;/isbn&gt;&lt;urls&gt;&lt;/urls&gt;&lt;/record&gt;&lt;/Cite&gt;&lt;/EndNote&gt;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(R. Wang &amp; Tan, 2020)</w:t>
      </w:r>
      <w:r w:rsidRPr="00E30B06">
        <w:rPr>
          <w:rFonts w:ascii="Times New Roman" w:hAnsi="Times New Roman" w:cs="Times New Roman"/>
        </w:rPr>
        <w:fldChar w:fldCharType="end"/>
      </w:r>
      <w:r w:rsidRPr="00E30B06">
        <w:rPr>
          <w:rFonts w:ascii="Times New Roman" w:hAnsi="Times New Roman" w:cs="Times New Roman"/>
        </w:rPr>
        <w:t xml:space="preserve">. Again, the review included studies that focused on </w:t>
      </w:r>
      <w:r>
        <w:rPr>
          <w:rFonts w:ascii="Times New Roman" w:hAnsi="Times New Roman" w:cs="Times New Roman"/>
        </w:rPr>
        <w:t xml:space="preserve">the </w:t>
      </w:r>
      <w:r w:rsidRPr="00E30B06">
        <w:rPr>
          <w:rFonts w:ascii="Times New Roman" w:hAnsi="Times New Roman" w:cs="Times New Roman"/>
        </w:rPr>
        <w:t xml:space="preserve">rural collective economy and its related issues. Particularly, articles that focused on the mechanism of the implementation of the new rural collective economy policy in China and its contributions </w:t>
      </w:r>
      <w:r>
        <w:rPr>
          <w:rFonts w:ascii="Times New Roman" w:hAnsi="Times New Roman" w:cs="Times New Roman"/>
        </w:rPr>
        <w:t>to</w:t>
      </w:r>
      <w:r w:rsidRPr="00E30B06">
        <w:rPr>
          <w:rFonts w:ascii="Times New Roman" w:hAnsi="Times New Roman" w:cs="Times New Roman"/>
        </w:rPr>
        <w:t xml:space="preserve"> the common progress and better among the rural communities in China.</w:t>
      </w:r>
    </w:p>
    <w:p w14:paraId="61082432" w14:textId="77777777" w:rsidR="00364DEE" w:rsidRPr="00E30B06" w:rsidRDefault="00364DEE" w:rsidP="00364DEE">
      <w:pPr>
        <w:tabs>
          <w:tab w:val="left" w:pos="1836"/>
        </w:tabs>
        <w:spacing w:after="0"/>
        <w:jc w:val="both"/>
        <w:rPr>
          <w:rFonts w:ascii="Times New Roman" w:hAnsi="Times New Roman" w:cs="Times New Roman"/>
        </w:rPr>
      </w:pPr>
      <w:r w:rsidRPr="00E30B06">
        <w:rPr>
          <w:rFonts w:ascii="Times New Roman" w:hAnsi="Times New Roman" w:cs="Times New Roman"/>
        </w:rPr>
        <w:t>The reviewers excluded studies conducted before 20</w:t>
      </w:r>
      <w:r>
        <w:rPr>
          <w:rFonts w:ascii="Times New Roman" w:hAnsi="Times New Roman" w:cs="Times New Roman"/>
        </w:rPr>
        <w:t xml:space="preserve">04, which marks the beginning of the formal operation of the new rural collective economy in China. </w:t>
      </w:r>
      <w:r w:rsidRPr="00E30B06">
        <w:rPr>
          <w:rFonts w:ascii="Times New Roman" w:hAnsi="Times New Roman" w:cs="Times New Roman"/>
        </w:rPr>
        <w:t xml:space="preserve">The exclusion process further involves discarding all records for which full-text access is not available to allow for complete evaluation of the documents. Subsequently, documents with incomplete indexing and text </w:t>
      </w:r>
      <w:r>
        <w:rPr>
          <w:rFonts w:ascii="Times New Roman" w:hAnsi="Times New Roman" w:cs="Times New Roman"/>
        </w:rPr>
        <w:t xml:space="preserve">that </w:t>
      </w:r>
      <w:r w:rsidRPr="00E30B06">
        <w:rPr>
          <w:rFonts w:ascii="Times New Roman" w:hAnsi="Times New Roman" w:cs="Times New Roman"/>
        </w:rPr>
        <w:t xml:space="preserve">are not relevant to the objectives of the study were excluded. The exclusion process tends to improve the quality of the results and attainment of the research </w:t>
      </w:r>
      <w:r w:rsidRPr="00E30B06">
        <w:rPr>
          <w:rFonts w:ascii="Times New Roman" w:hAnsi="Times New Roman" w:cs="Times New Roman"/>
        </w:rPr>
        <w:lastRenderedPageBreak/>
        <w:t xml:space="preserve">within the scope of rural collective economic development </w:t>
      </w:r>
      <w:r>
        <w:rPr>
          <w:rFonts w:ascii="Times New Roman" w:hAnsi="Times New Roman" w:cs="Times New Roman"/>
        </w:rPr>
        <w:t>patterns</w:t>
      </w:r>
      <w:r w:rsidRPr="00E30B06">
        <w:rPr>
          <w:rFonts w:ascii="Times New Roman" w:hAnsi="Times New Roman" w:cs="Times New Roman"/>
        </w:rPr>
        <w:t>, mechanisms</w:t>
      </w:r>
      <w:r>
        <w:rPr>
          <w:rFonts w:ascii="Times New Roman" w:hAnsi="Times New Roman" w:cs="Times New Roman"/>
        </w:rPr>
        <w:t>,</w:t>
      </w:r>
      <w:r w:rsidRPr="00E30B06">
        <w:rPr>
          <w:rFonts w:ascii="Times New Roman" w:hAnsi="Times New Roman" w:cs="Times New Roman"/>
        </w:rPr>
        <w:t xml:space="preserve"> and emerging areas. Studies that are not published in </w:t>
      </w:r>
      <w:r>
        <w:rPr>
          <w:rFonts w:ascii="Times New Roman" w:hAnsi="Times New Roman" w:cs="Times New Roman"/>
        </w:rPr>
        <w:t xml:space="preserve">the </w:t>
      </w:r>
      <w:r w:rsidRPr="00E30B06">
        <w:rPr>
          <w:rFonts w:ascii="Times New Roman" w:hAnsi="Times New Roman" w:cs="Times New Roman"/>
        </w:rPr>
        <w:t xml:space="preserve">English language or do not focus on </w:t>
      </w:r>
      <w:r>
        <w:rPr>
          <w:rFonts w:ascii="Times New Roman" w:hAnsi="Times New Roman" w:cs="Times New Roman"/>
        </w:rPr>
        <w:t xml:space="preserve">the </w:t>
      </w:r>
      <w:r w:rsidRPr="00E30B06">
        <w:rPr>
          <w:rFonts w:ascii="Times New Roman" w:hAnsi="Times New Roman" w:cs="Times New Roman"/>
        </w:rPr>
        <w:t xml:space="preserve">rural collective economy in China were excluded. Again, studies that focused on rural collective economy policy in countries other than China were excluded. Articles that do not include information on </w:t>
      </w:r>
      <w:r>
        <w:rPr>
          <w:rFonts w:ascii="Times New Roman" w:hAnsi="Times New Roman" w:cs="Times New Roman"/>
        </w:rPr>
        <w:t xml:space="preserve">the </w:t>
      </w:r>
      <w:r w:rsidRPr="00E30B06">
        <w:rPr>
          <w:rFonts w:ascii="Times New Roman" w:hAnsi="Times New Roman" w:cs="Times New Roman"/>
        </w:rPr>
        <w:t xml:space="preserve">rural collective economy and its related issues were moreover excluded. </w:t>
      </w:r>
    </w:p>
    <w:p w14:paraId="10618ABA" w14:textId="77777777" w:rsidR="00364DEE" w:rsidRPr="00E30B06" w:rsidRDefault="00364DEE" w:rsidP="00364DEE">
      <w:pPr>
        <w:tabs>
          <w:tab w:val="left" w:pos="1836"/>
        </w:tabs>
        <w:spacing w:after="0"/>
        <w:jc w:val="both"/>
        <w:rPr>
          <w:rFonts w:ascii="Times New Roman" w:hAnsi="Times New Roman" w:cs="Times New Roman"/>
        </w:rPr>
      </w:pPr>
    </w:p>
    <w:p w14:paraId="0913BF04" w14:textId="77777777" w:rsidR="00364DEE" w:rsidRPr="00E30B06" w:rsidRDefault="00364DEE" w:rsidP="00364DEE">
      <w:pPr>
        <w:spacing w:after="0"/>
        <w:rPr>
          <w:rFonts w:ascii="Times New Roman" w:hAnsi="Times New Roman" w:cs="Times New Roman"/>
        </w:rPr>
      </w:pPr>
      <w:r w:rsidRPr="00E30B06">
        <w:rPr>
          <w:noProof/>
        </w:rPr>
        <w:drawing>
          <wp:inline distT="0" distB="0" distL="0" distR="0" wp14:anchorId="166EC7EE" wp14:editId="32F8C08A">
            <wp:extent cx="5676900" cy="5143500"/>
            <wp:effectExtent l="0" t="0" r="0" b="0"/>
            <wp:docPr id="74662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28866" name=""/>
                    <pic:cNvPicPr/>
                  </pic:nvPicPr>
                  <pic:blipFill>
                    <a:blip r:embed="rId9"/>
                    <a:stretch>
                      <a:fillRect/>
                    </a:stretch>
                  </pic:blipFill>
                  <pic:spPr>
                    <a:xfrm>
                      <a:off x="0" y="0"/>
                      <a:ext cx="5676900" cy="5143500"/>
                    </a:xfrm>
                    <a:prstGeom prst="rect">
                      <a:avLst/>
                    </a:prstGeom>
                  </pic:spPr>
                </pic:pic>
              </a:graphicData>
            </a:graphic>
          </wp:inline>
        </w:drawing>
      </w:r>
    </w:p>
    <w:p w14:paraId="5593ADD4" w14:textId="77777777" w:rsidR="00364DEE" w:rsidRPr="00E30B06" w:rsidRDefault="00364DEE" w:rsidP="00364DEE">
      <w:pPr>
        <w:pStyle w:val="CommentText"/>
        <w:spacing w:line="276" w:lineRule="auto"/>
        <w:rPr>
          <w:rFonts w:ascii="Times New Roman" w:hAnsi="Times New Roman" w:cs="Times New Roman"/>
          <w:sz w:val="24"/>
          <w:szCs w:val="24"/>
        </w:rPr>
      </w:pPr>
      <w:r w:rsidRPr="00E30B06">
        <w:rPr>
          <w:rFonts w:ascii="Times New Roman" w:hAnsi="Times New Roman" w:cs="Times New Roman"/>
          <w:b/>
          <w:sz w:val="24"/>
          <w:szCs w:val="24"/>
        </w:rPr>
        <w:t>Figure 1: A Flow Diagram of Literature Selection Process (PRISMA)</w:t>
      </w:r>
    </w:p>
    <w:p w14:paraId="1D8092C2" w14:textId="77777777" w:rsidR="00364DEE" w:rsidRPr="00E30B06" w:rsidRDefault="00364DEE" w:rsidP="00364DEE">
      <w:pPr>
        <w:spacing w:after="0"/>
        <w:rPr>
          <w:rFonts w:ascii="Times New Roman" w:hAnsi="Times New Roman" w:cs="Times New Roman"/>
          <w:b/>
          <w:bCs/>
        </w:rPr>
      </w:pPr>
      <w:r w:rsidRPr="00E30B06">
        <w:rPr>
          <w:rFonts w:ascii="Times New Roman" w:hAnsi="Times New Roman" w:cs="Times New Roman"/>
          <w:b/>
          <w:bCs/>
        </w:rPr>
        <w:t>Strategy for data analysis</w:t>
      </w:r>
    </w:p>
    <w:p w14:paraId="688ACFCD" w14:textId="77777777" w:rsidR="00364DEE" w:rsidRDefault="00364DEE" w:rsidP="00364DEE">
      <w:pPr>
        <w:spacing w:after="0"/>
        <w:jc w:val="both"/>
        <w:rPr>
          <w:rFonts w:ascii="Times New Roman" w:eastAsia="Times New Roman" w:hAnsi="Times New Roman" w:cs="Times New Roman"/>
          <w:lang w:bidi="en-US"/>
        </w:rPr>
      </w:pPr>
      <w:r w:rsidRPr="00E30B06">
        <w:rPr>
          <w:rFonts w:ascii="Times New Roman" w:eastAsia="Times New Roman" w:hAnsi="Times New Roman" w:cs="Times New Roman"/>
          <w:lang w:bidi="en-US"/>
        </w:rPr>
        <w:t xml:space="preserve">The data analysis of the records extracted was conducted using </w:t>
      </w:r>
      <w:r>
        <w:rPr>
          <w:rFonts w:ascii="Times New Roman" w:eastAsia="Times New Roman" w:hAnsi="Times New Roman" w:cs="Times New Roman"/>
          <w:lang w:bidi="en-US"/>
        </w:rPr>
        <w:t>the R Studio</w:t>
      </w:r>
      <w:r w:rsidRPr="00E30B06">
        <w:rPr>
          <w:rFonts w:ascii="Times New Roman" w:eastAsia="Times New Roman" w:hAnsi="Times New Roman" w:cs="Times New Roman"/>
          <w:lang w:bidi="en-US"/>
        </w:rPr>
        <w:t xml:space="preserve"> tool. The </w:t>
      </w:r>
      <w:r>
        <w:rPr>
          <w:rFonts w:ascii="Times New Roman" w:eastAsia="Times New Roman" w:hAnsi="Times New Roman" w:cs="Times New Roman"/>
          <w:lang w:bidi="en-US"/>
        </w:rPr>
        <w:t>R package</w:t>
      </w:r>
      <w:r w:rsidRPr="00E30B06">
        <w:rPr>
          <w:rFonts w:ascii="Times New Roman" w:eastAsia="Times New Roman" w:hAnsi="Times New Roman" w:cs="Times New Roman"/>
          <w:lang w:bidi="en-US"/>
        </w:rPr>
        <w:t xml:space="preserve"> has been explored by several scholars for bibliometric analysis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particularly for quantitative research. The R</w:t>
      </w:r>
      <w:r>
        <w:rPr>
          <w:rFonts w:ascii="Times New Roman" w:eastAsia="Times New Roman" w:hAnsi="Times New Roman" w:cs="Times New Roman"/>
          <w:lang w:bidi="en-US"/>
        </w:rPr>
        <w:t xml:space="preserve"> </w:t>
      </w:r>
      <w:r w:rsidRPr="00E30B06">
        <w:rPr>
          <w:rFonts w:ascii="Times New Roman" w:eastAsia="Times New Roman" w:hAnsi="Times New Roman" w:cs="Times New Roman"/>
          <w:lang w:bidi="en-US"/>
        </w:rPr>
        <w:t xml:space="preserve">software package has been recommended as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most reliable and powerful statistical software</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integrated with several applications utilized for quantitative data analysis</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&lt;EndNote&gt;&lt;Cite&gt;&lt;Author&gt;Derviş&lt;/Author&gt;&lt;Year&gt;2019&lt;/Year&gt;&lt;RecNum&gt;15&lt;/RecNum&gt;&lt;DisplayText&gt;(Derviş, 2019)&lt;/DisplayText&gt;&lt;record&gt;&lt;rec-number&gt;15&lt;/rec-number&gt;&lt;foreign-keys&gt;&lt;key app="EN" db-id="ddex5xtr52wsebeeafs5rz2qpsf9zprwzdxa" timestamp="1724885549"&gt;15&lt;/key&gt;&lt;/foreign-keys&gt;&lt;ref-type name="Journal Article"&gt;17&lt;/ref-type&gt;&lt;contributors&gt;&lt;authors&gt;&lt;author&gt;Derviş, Hamid&lt;/author&gt;&lt;/authors&gt;&lt;/contributors&gt;&lt;titles&gt;&lt;title&gt;Bibliometric analysis using bibliometrix an R package&lt;/title&gt;&lt;secondary-title&gt;Journal of scientometric research&lt;/secondary-title&gt;&lt;/titles&gt;&lt;periodical&gt;&lt;full-title&gt;Journal of scientometric research&lt;/full-title&gt;&lt;/periodical&gt;&lt;pages&gt;156-160&lt;/pages&gt;&lt;volume&gt;8&lt;/volume&gt;&lt;number&gt;3&lt;/number&gt;&lt;dates&gt;&lt;year&gt;2019&lt;/year&gt;&lt;/dates&gt;&lt;urls&gt;&lt;/urls&gt;&lt;/record&gt;&lt;/Cite&gt;&lt;/EndNote&gt;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(Derviş, 2019)</w:t>
      </w:r>
      <w:r w:rsidRPr="00E30B06">
        <w:rPr>
          <w:rFonts w:ascii="Times New Roman" w:eastAsia="Times New Roman" w:hAnsi="Times New Roman" w:cs="Times New Roman"/>
          <w:lang w:bidi="en-US"/>
        </w:rPr>
        <w:fldChar w:fldCharType="end"/>
      </w:r>
      <w:r w:rsidRPr="00E30B06">
        <w:rPr>
          <w:rFonts w:ascii="Times New Roman" w:eastAsia="Times New Roman" w:hAnsi="Times New Roman" w:cs="Times New Roman"/>
          <w:lang w:bidi="en-US"/>
        </w:rPr>
        <w:t xml:space="preserve">.  Specifically, the data analyses focused on descriptive statistics and bibliometric analysis. The data analysis of the records extracted was conducted using </w:t>
      </w:r>
      <w:r>
        <w:rPr>
          <w:rFonts w:ascii="Times New Roman" w:eastAsia="Times New Roman" w:hAnsi="Times New Roman" w:cs="Times New Roman"/>
          <w:lang w:bidi="en-US"/>
        </w:rPr>
        <w:t>the R Studio</w:t>
      </w:r>
      <w:r w:rsidRPr="00E30B06">
        <w:rPr>
          <w:rFonts w:ascii="Times New Roman" w:eastAsia="Times New Roman" w:hAnsi="Times New Roman" w:cs="Times New Roman"/>
          <w:lang w:bidi="en-US"/>
        </w:rPr>
        <w:t xml:space="preserve"> </w:t>
      </w:r>
      <w:r>
        <w:rPr>
          <w:rFonts w:ascii="Times New Roman" w:eastAsia="Times New Roman" w:hAnsi="Times New Roman" w:cs="Times New Roman"/>
          <w:lang w:bidi="en-US"/>
        </w:rPr>
        <w:t xml:space="preserve">bibliometric </w:t>
      </w:r>
      <w:r w:rsidRPr="00E30B06">
        <w:rPr>
          <w:rFonts w:ascii="Times New Roman" w:eastAsia="Times New Roman" w:hAnsi="Times New Roman" w:cs="Times New Roman"/>
          <w:lang w:bidi="en-US"/>
        </w:rPr>
        <w:t xml:space="preserve">tool. The </w:t>
      </w:r>
      <w:r>
        <w:rPr>
          <w:rFonts w:ascii="Times New Roman" w:eastAsia="Times New Roman" w:hAnsi="Times New Roman" w:cs="Times New Roman"/>
          <w:lang w:bidi="en-US"/>
        </w:rPr>
        <w:t>R package</w:t>
      </w:r>
      <w:r w:rsidRPr="00E30B06">
        <w:rPr>
          <w:rFonts w:ascii="Times New Roman" w:eastAsia="Times New Roman" w:hAnsi="Times New Roman" w:cs="Times New Roman"/>
          <w:lang w:bidi="en-US"/>
        </w:rPr>
        <w:t xml:space="preserve"> has been explored by several scholars for bibliometric analysis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particularly for quantitative research. The R</w:t>
      </w:r>
      <w:r>
        <w:rPr>
          <w:rFonts w:ascii="Times New Roman" w:eastAsia="Times New Roman" w:hAnsi="Times New Roman" w:cs="Times New Roman"/>
          <w:lang w:bidi="en-US"/>
        </w:rPr>
        <w:t xml:space="preserve"> </w:t>
      </w:r>
      <w:r w:rsidRPr="00E30B06">
        <w:rPr>
          <w:rFonts w:ascii="Times New Roman" w:eastAsia="Times New Roman" w:hAnsi="Times New Roman" w:cs="Times New Roman"/>
          <w:lang w:bidi="en-US"/>
        </w:rPr>
        <w:t xml:space="preserve">software package has been recommended </w:t>
      </w:r>
      <w:r w:rsidRPr="00E30B06">
        <w:rPr>
          <w:rFonts w:ascii="Times New Roman" w:eastAsia="Times New Roman" w:hAnsi="Times New Roman" w:cs="Times New Roman"/>
          <w:lang w:bidi="en-US"/>
        </w:rPr>
        <w:lastRenderedPageBreak/>
        <w:t xml:space="preserve">as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most reliable and powerful statistical software</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integrated with several applications utilized for quantitative data analysis </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&lt;EndNote&gt;&lt;Cite&gt;&lt;Author&gt;Aria&lt;/Author&gt;&lt;Year&gt;2017&lt;/Year&gt;&lt;RecNum&gt;16&lt;/RecNum&gt;&lt;DisplayText&gt;(Aria &amp;amp; Cuccurullo, 2017)&lt;/DisplayText&gt;&lt;record&gt;&lt;rec-number&gt;16&lt;/rec-number&gt;&lt;foreign-keys&gt;&lt;key app="EN" db-id="ddex5xtr52wsebeeafs5rz2qpsf9zprwzdxa" timestamp="1724885638"&gt;16&lt;/key&gt;&lt;/foreign-keys&gt;&lt;ref-type name="Journal Article"&gt;17&lt;/ref-type&gt;&lt;contributors&gt;&lt;authors&gt;&lt;author&gt;Aria, Massimo&lt;/author&gt;&lt;author&gt;Cuccurullo, Corrado&lt;/author&gt;&lt;/authors&gt;&lt;/contributors&gt;&lt;titles&gt;&lt;title&gt;bibliometrix: An R-tool for comprehensive science mapping analysis&lt;/title&gt;&lt;secondary-title&gt;Journal of informetrics&lt;/secondary-title&gt;&lt;/titles&gt;&lt;periodical&gt;&lt;full-title&gt;Journal of informetrics&lt;/full-title&gt;&lt;/periodical&gt;&lt;pages&gt;959-975&lt;/pages&gt;&lt;volume&gt;11&lt;/volume&gt;&lt;number&gt;4&lt;/number&gt;&lt;dates&gt;&lt;year&gt;2017&lt;/year&gt;&lt;/dates&gt;&lt;isbn&gt;1751-1577&lt;/isbn&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(Aria &amp; Cuccurullo, 2017)</w:t>
      </w:r>
      <w:r w:rsidRPr="00E30B06">
        <w:rPr>
          <w:rFonts w:ascii="Times New Roman" w:eastAsia="Times New Roman" w:hAnsi="Times New Roman" w:cs="Times New Roman"/>
          <w:lang w:bidi="en-US"/>
        </w:rPr>
        <w:fldChar w:fldCharType="end"/>
      </w:r>
      <w:r w:rsidRPr="00E30B06">
        <w:rPr>
          <w:rFonts w:ascii="Times New Roman" w:eastAsia="Times New Roman" w:hAnsi="Times New Roman" w:cs="Times New Roman"/>
          <w:lang w:bidi="en-US"/>
        </w:rPr>
        <w:t xml:space="preserve">.  </w:t>
      </w:r>
    </w:p>
    <w:p w14:paraId="3052D593" w14:textId="77777777" w:rsidR="00364DEE" w:rsidRDefault="00364DEE" w:rsidP="00364DEE">
      <w:pPr>
        <w:spacing w:after="0"/>
        <w:jc w:val="both"/>
        <w:rPr>
          <w:rFonts w:ascii="Times New Roman" w:eastAsia="Times New Roman" w:hAnsi="Times New Roman" w:cs="Times New Roman"/>
          <w:b/>
          <w:bCs/>
          <w:lang w:bidi="en-US"/>
        </w:rPr>
      </w:pPr>
    </w:p>
    <w:p w14:paraId="74D823AB" w14:textId="77777777" w:rsidR="00364DEE" w:rsidRPr="00E30B06" w:rsidRDefault="00364DEE" w:rsidP="00364DEE">
      <w:pPr>
        <w:spacing w:after="0"/>
        <w:jc w:val="both"/>
        <w:rPr>
          <w:rFonts w:ascii="Times New Roman" w:eastAsia="Times New Roman" w:hAnsi="Times New Roman" w:cs="Times New Roman"/>
          <w:b/>
          <w:bCs/>
          <w:lang w:bidi="en-US"/>
        </w:rPr>
      </w:pPr>
      <w:r w:rsidRPr="00E30B06">
        <w:rPr>
          <w:rFonts w:ascii="Times New Roman" w:eastAsia="Times New Roman" w:hAnsi="Times New Roman" w:cs="Times New Roman"/>
          <w:b/>
          <w:bCs/>
          <w:lang w:bidi="en-US"/>
        </w:rPr>
        <w:t xml:space="preserve">Clusters of Co-occurrence </w:t>
      </w:r>
    </w:p>
    <w:p w14:paraId="22DD4AF6" w14:textId="77777777" w:rsidR="00364DEE" w:rsidRPr="00E30B06" w:rsidRDefault="00364DEE" w:rsidP="00364DEE">
      <w:pPr>
        <w:jc w:val="both"/>
        <w:rPr>
          <w:rFonts w:ascii="Times New Roman" w:eastAsia="Times New Roman" w:hAnsi="Times New Roman" w:cs="Times New Roman"/>
          <w:lang w:bidi="en-US"/>
        </w:rPr>
      </w:pPr>
      <w:r w:rsidRPr="00E30B06">
        <w:rPr>
          <w:rFonts w:ascii="Times New Roman" w:eastAsia="Times New Roman" w:hAnsi="Times New Roman" w:cs="Times New Roman"/>
          <w:lang w:bidi="en-US"/>
        </w:rPr>
        <w:t xml:space="preserve">Co-word analysis was performed to describe the content of the records and to develop specific themes for the articles extracted. The analysis was based on co-occurrences of keywords used by different scholars to describe the concepts and contents explored </w:t>
      </w:r>
      <w:r>
        <w:rPr>
          <w:rFonts w:ascii="Times New Roman" w:eastAsia="Times New Roman" w:hAnsi="Times New Roman" w:cs="Times New Roman"/>
          <w:lang w:bidi="en-US"/>
        </w:rPr>
        <w:t>in</w:t>
      </w:r>
      <w:r w:rsidRPr="00E30B06">
        <w:rPr>
          <w:rFonts w:ascii="Times New Roman" w:eastAsia="Times New Roman" w:hAnsi="Times New Roman" w:cs="Times New Roman"/>
          <w:lang w:bidi="en-US"/>
        </w:rPr>
        <w:t xml:space="preserve"> their articles </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&lt;EndNote&gt;&lt;Cite&gt;&lt;Author&gt;Aria&lt;/Author&gt;&lt;Year&gt;2017&lt;/Year&gt;&lt;RecNum&gt;16&lt;/RecNum&gt;&lt;DisplayText&gt;(Aria &amp;amp; Cuccurullo, 2017)&lt;/DisplayText&gt;&lt;record&gt;&lt;rec-number&gt;16&lt;/rec-number&gt;&lt;foreign-keys&gt;&lt;key app="EN" db-id="ddex5xtr52wsebeeafs5rz2qpsf9zprwzdxa" timestamp="1724885638"&gt;16&lt;/key&gt;&lt;/foreign-keys&gt;&lt;ref-type name="Journal Article"&gt;17&lt;/ref-type&gt;&lt;contributors&gt;&lt;authors&gt;&lt;author&gt;Aria, Massimo&lt;/author&gt;&lt;author&gt;Cuccurullo, Corrado&lt;/author&gt;&lt;/authors&gt;&lt;/contributors&gt;&lt;titles&gt;&lt;title&gt;bibliometrix: An R-tool for comprehensive science mapping analysis&lt;/title&gt;&lt;secondary-title&gt;Journal of informetrics&lt;/secondary-title&gt;&lt;/titles&gt;&lt;periodical&gt;&lt;full-title&gt;Journal of informetrics&lt;/full-title&gt;&lt;/periodical&gt;&lt;pages&gt;959-975&lt;/pages&gt;&lt;volume&gt;11&lt;/volume&gt;&lt;number&gt;4&lt;/number&gt;&lt;dates&gt;&lt;year&gt;2017&lt;/year&gt;&lt;/dates&gt;&lt;isbn&gt;1751-1577&lt;/isbn&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(Aria &amp; Cuccurullo, 2017)</w:t>
      </w:r>
      <w:r w:rsidRPr="00E30B06">
        <w:rPr>
          <w:rFonts w:ascii="Times New Roman" w:eastAsia="Times New Roman" w:hAnsi="Times New Roman" w:cs="Times New Roman"/>
          <w:lang w:bidi="en-US"/>
        </w:rPr>
        <w:fldChar w:fldCharType="end"/>
      </w:r>
      <w:r w:rsidRPr="00E30B06">
        <w:rPr>
          <w:rFonts w:ascii="Times New Roman" w:eastAsia="Times New Roman" w:hAnsi="Times New Roman" w:cs="Times New Roman"/>
          <w:lang w:bidi="en-US"/>
        </w:rPr>
        <w:t xml:space="preserve">. Co-word analysis presented a conceptual </w:t>
      </w:r>
      <w:r>
        <w:rPr>
          <w:rFonts w:ascii="Times New Roman" w:eastAsia="Times New Roman" w:hAnsi="Times New Roman" w:cs="Times New Roman"/>
          <w:lang w:bidi="en-US"/>
        </w:rPr>
        <w:t>digraph</w:t>
      </w:r>
      <w:r w:rsidRPr="00E30B06">
        <w:rPr>
          <w:rFonts w:ascii="Times New Roman" w:eastAsia="Times New Roman" w:hAnsi="Times New Roman" w:cs="Times New Roman"/>
          <w:lang w:bidi="en-US"/>
        </w:rPr>
        <w:t xml:space="preserve"> and graphical maps used to develop the themes and sub-themes in the study. The clusters of co-occurrences measured the centrality and density of the level of research articles published in the field of study. Centrality is the extent of interaction of a cluster with other clusters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while density describes the internal cohesion of a cluster </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&lt;EndNote&gt;&lt;Cite&gt;&lt;Author&gt;Aria&lt;/Author&gt;&lt;Year&gt;2017&lt;/Year&gt;&lt;RecNum&gt;17&lt;/RecNum&gt;&lt;DisplayText&gt;(Aria &amp;amp; Cuccurullo, 2017)&lt;/DisplayText&gt;&lt;record&gt;&lt;rec-number&gt;17&lt;/rec-number&gt;&lt;foreign-keys&gt;&lt;key app="EN" db-id="ddex5xtr52wsebeeafs5rz2qpsf9zprwzdxa" timestamp="1724886631"&gt;17&lt;/key&gt;&lt;/foreign-keys&gt;&lt;ref-type name="Journal Article"&gt;17&lt;/ref-type&gt;&lt;contributors&gt;&lt;authors&gt;&lt;author&gt;Aria, Massimo&lt;/author&gt;&lt;author&gt;Cuccurullo, Corrado&lt;/author&gt;&lt;/authors&gt;&lt;/contributors&gt;&lt;titles&gt;&lt;title&gt;bibliometrix: An R-tool for comprehensive science mapping analysis&lt;/title&gt;&lt;secondary-title&gt;Journal of informetrics&lt;/secondary-title&gt;&lt;/titles&gt;&lt;periodical&gt;&lt;full-title&gt;Journal of informetrics&lt;/full-title&gt;&lt;/periodical&gt;&lt;pages&gt;959-975&lt;/pages&gt;&lt;volume&gt;11&lt;/volume&gt;&lt;number&gt;4&lt;/number&gt;&lt;dates&gt;&lt;year&gt;2017&lt;/year&gt;&lt;/dates&gt;&lt;isbn&gt;1751-1577&lt;/isbn&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(Aria &amp; Cuccurullo, 2017)</w:t>
      </w:r>
      <w:r w:rsidRPr="00E30B06">
        <w:rPr>
          <w:rFonts w:ascii="Times New Roman" w:eastAsia="Times New Roman" w:hAnsi="Times New Roman" w:cs="Times New Roman"/>
          <w:lang w:bidi="en-US"/>
        </w:rPr>
        <w:fldChar w:fldCharType="end"/>
      </w:r>
      <w:r w:rsidRPr="00E30B06">
        <w:rPr>
          <w:rFonts w:ascii="Times New Roman" w:eastAsia="Times New Roman" w:hAnsi="Times New Roman" w:cs="Times New Roman"/>
          <w:lang w:bidi="en-US"/>
        </w:rPr>
        <w:t>. The density and centrality analyses help researchers to identify and categorize clusters in a given sub-period for dynamic analysis.</w:t>
      </w:r>
    </w:p>
    <w:p w14:paraId="1E919251" w14:textId="77777777" w:rsidR="00364DEE" w:rsidRPr="00E30B06" w:rsidRDefault="00364DEE" w:rsidP="00364DEE">
      <w:pPr>
        <w:jc w:val="both"/>
        <w:rPr>
          <w:rFonts w:ascii="Times New Roman" w:hAnsi="Times New Roman" w:cs="Times New Roman"/>
          <w:b/>
          <w:bCs/>
          <w:shd w:val="clear" w:color="auto" w:fill="FFFFFF"/>
        </w:rPr>
      </w:pPr>
      <w:r w:rsidRPr="00E30B06">
        <w:rPr>
          <w:rFonts w:ascii="Times New Roman" w:hAnsi="Times New Roman" w:cs="Times New Roman"/>
          <w:b/>
          <w:bCs/>
          <w:shd w:val="clear" w:color="auto" w:fill="FFFFFF"/>
        </w:rPr>
        <w:t>Thematic Analysis</w:t>
      </w:r>
    </w:p>
    <w:p w14:paraId="51A6E3D3" w14:textId="77777777" w:rsidR="00364DEE" w:rsidRPr="00E30B06" w:rsidRDefault="00364DEE" w:rsidP="00364DEE">
      <w:pPr>
        <w:spacing w:after="0"/>
        <w:jc w:val="both"/>
        <w:rPr>
          <w:rFonts w:ascii="Times New Roman" w:eastAsia="Times New Roman" w:hAnsi="Times New Roman" w:cs="Times New Roman"/>
          <w:lang w:bidi="en-US"/>
        </w:rPr>
      </w:pPr>
      <w:r>
        <w:rPr>
          <w:rFonts w:ascii="Times New Roman" w:eastAsia="Times New Roman" w:hAnsi="Times New Roman" w:cs="Times New Roman"/>
          <w:lang w:bidi="en-US"/>
        </w:rPr>
        <w:t>The thematic</w:t>
      </w:r>
      <w:r w:rsidRPr="00E30B06">
        <w:rPr>
          <w:rFonts w:ascii="Times New Roman" w:eastAsia="Times New Roman" w:hAnsi="Times New Roman" w:cs="Times New Roman"/>
          <w:lang w:bidi="en-US"/>
        </w:rPr>
        <w:t xml:space="preserve"> analysis describes the group</w:t>
      </w:r>
      <w:r>
        <w:rPr>
          <w:rFonts w:ascii="Times New Roman" w:eastAsia="Times New Roman" w:hAnsi="Times New Roman" w:cs="Times New Roman"/>
          <w:lang w:bidi="en-US"/>
        </w:rPr>
        <w:t>s</w:t>
      </w:r>
      <w:r w:rsidRPr="00E30B06">
        <w:rPr>
          <w:rFonts w:ascii="Times New Roman" w:eastAsia="Times New Roman" w:hAnsi="Times New Roman" w:cs="Times New Roman"/>
          <w:lang w:bidi="en-US"/>
        </w:rPr>
        <w:t xml:space="preserve"> of themes </w:t>
      </w:r>
      <w:r>
        <w:rPr>
          <w:rFonts w:ascii="Times New Roman" w:eastAsia="Times New Roman" w:hAnsi="Times New Roman" w:cs="Times New Roman"/>
          <w:lang w:bidi="en-US"/>
        </w:rPr>
        <w:t xml:space="preserve">that </w:t>
      </w:r>
      <w:r w:rsidRPr="00E30B06">
        <w:rPr>
          <w:rFonts w:ascii="Times New Roman" w:eastAsia="Times New Roman" w:hAnsi="Times New Roman" w:cs="Times New Roman"/>
          <w:lang w:bidi="en-US"/>
        </w:rPr>
        <w:t>evolved across different sub-periods. These themes are presented using thematic maps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which </w:t>
      </w:r>
      <w:r>
        <w:rPr>
          <w:rFonts w:ascii="Times New Roman" w:eastAsia="Times New Roman" w:hAnsi="Times New Roman" w:cs="Times New Roman"/>
          <w:lang w:bidi="en-US"/>
        </w:rPr>
        <w:t>show</w:t>
      </w:r>
      <w:r w:rsidRPr="00E30B06">
        <w:rPr>
          <w:rFonts w:ascii="Times New Roman" w:eastAsia="Times New Roman" w:hAnsi="Times New Roman" w:cs="Times New Roman"/>
          <w:lang w:bidi="en-US"/>
        </w:rPr>
        <w:t xml:space="preserve"> bipartite graphs with vertices categorized into two disjoined sets while the edges are connected elements extending </w:t>
      </w:r>
      <w:r>
        <w:rPr>
          <w:rFonts w:ascii="Times New Roman" w:eastAsia="Times New Roman" w:hAnsi="Times New Roman" w:cs="Times New Roman"/>
          <w:lang w:bidi="en-US"/>
        </w:rPr>
        <w:t>from</w:t>
      </w:r>
      <w:r w:rsidRPr="00E30B06">
        <w:rPr>
          <w:rFonts w:ascii="Times New Roman" w:eastAsia="Times New Roman" w:hAnsi="Times New Roman" w:cs="Times New Roman"/>
          <w:lang w:bidi="en-US"/>
        </w:rPr>
        <w:t xml:space="preserve"> one set to another. Moreover, the link between two disjoint sets of clusters in thematic areas defines the keywords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and the thickness of the link is directly proportional to the inclusion index. The inclusion index ranges from 0 to 1. </w:t>
      </w:r>
      <w:r>
        <w:rPr>
          <w:rFonts w:ascii="Times New Roman" w:eastAsia="Times New Roman" w:hAnsi="Times New Roman" w:cs="Times New Roman"/>
          <w:lang w:bidi="en-US"/>
        </w:rPr>
        <w:t>The inclusion</w:t>
      </w:r>
      <w:r w:rsidRPr="00E30B06">
        <w:rPr>
          <w:rFonts w:ascii="Times New Roman" w:eastAsia="Times New Roman" w:hAnsi="Times New Roman" w:cs="Times New Roman"/>
          <w:lang w:bidi="en-US"/>
        </w:rPr>
        <w:t xml:space="preserve"> index of 1 implies that the words in a given cluster at a sub-period are also included in other clusters and in another </w:t>
      </w:r>
      <w:r>
        <w:rPr>
          <w:rFonts w:ascii="Times New Roman" w:eastAsia="Times New Roman" w:hAnsi="Times New Roman" w:cs="Times New Roman"/>
          <w:lang w:bidi="en-US"/>
        </w:rPr>
        <w:t>period</w:t>
      </w:r>
      <w:r w:rsidRPr="00E30B06">
        <w:rPr>
          <w:rFonts w:ascii="Times New Roman" w:eastAsia="Times New Roman" w:hAnsi="Times New Roman" w:cs="Times New Roman"/>
          <w:lang w:bidi="en-US"/>
        </w:rPr>
        <w:t>. We considered an inclusion index of 0.1 in this article.</w:t>
      </w:r>
    </w:p>
    <w:p w14:paraId="0A7EEA8D" w14:textId="77777777" w:rsidR="00364DEE" w:rsidRPr="00220060" w:rsidRDefault="00364DEE" w:rsidP="00364DEE">
      <w:pPr>
        <w:spacing w:before="240" w:after="120" w:line="240" w:lineRule="auto"/>
        <w:ind w:right="45"/>
        <w:jc w:val="both"/>
        <w:rPr>
          <w:rFonts w:ascii="Times New Roman" w:eastAsia="Times New Roman" w:hAnsi="Times New Roman" w:cs="Times New Roman"/>
          <w:b/>
          <w:color w:val="000000" w:themeColor="text1"/>
        </w:rPr>
      </w:pPr>
      <w:r w:rsidRPr="00220060">
        <w:rPr>
          <w:rFonts w:ascii="Times New Roman" w:eastAsia="Times New Roman" w:hAnsi="Times New Roman" w:cs="Times New Roman"/>
          <w:b/>
          <w:color w:val="000000" w:themeColor="text1"/>
        </w:rPr>
        <w:t xml:space="preserve">Results </w:t>
      </w:r>
    </w:p>
    <w:p w14:paraId="41F8CEFB" w14:textId="77777777" w:rsidR="00364DEE" w:rsidRDefault="00364DEE" w:rsidP="00364DEE">
      <w:pPr>
        <w:autoSpaceDE w:val="0"/>
        <w:autoSpaceDN w:val="0"/>
        <w:adjustRightInd w:val="0"/>
        <w:spacing w:after="0"/>
        <w:jc w:val="both"/>
        <w:rPr>
          <w:rFonts w:ascii="Times New Roman" w:hAnsi="Times New Roman" w:cs="Times New Roman"/>
        </w:rPr>
      </w:pPr>
      <w:bookmarkStart w:id="4" w:name="_Hlk177021086"/>
      <w:r w:rsidRPr="00697F5F">
        <w:rPr>
          <w:rFonts w:ascii="Times New Roman" w:hAnsi="Times New Roman" w:cs="Times New Roman"/>
        </w:rPr>
        <w:t>This section presents the results from the bibliometric review and the discussion of the results</w:t>
      </w:r>
      <w:r>
        <w:rPr>
          <w:rFonts w:ascii="Times New Roman" w:hAnsi="Times New Roman" w:cs="Times New Roman"/>
        </w:rPr>
        <w:t>,</w:t>
      </w:r>
      <w:r w:rsidRPr="00697F5F">
        <w:rPr>
          <w:rFonts w:ascii="Times New Roman" w:hAnsi="Times New Roman" w:cs="Times New Roman"/>
        </w:rPr>
        <w:t xml:space="preserve"> as shown in the ensuing sections.</w:t>
      </w:r>
    </w:p>
    <w:p w14:paraId="01295006" w14:textId="77777777" w:rsidR="00364DEE" w:rsidRPr="00697F5F" w:rsidRDefault="00364DEE" w:rsidP="00364DEE">
      <w:pPr>
        <w:autoSpaceDE w:val="0"/>
        <w:autoSpaceDN w:val="0"/>
        <w:adjustRightInd w:val="0"/>
        <w:spacing w:after="0"/>
        <w:jc w:val="both"/>
        <w:rPr>
          <w:rFonts w:ascii="Times New Roman" w:hAnsi="Times New Roman" w:cs="Times New Roman"/>
        </w:rPr>
      </w:pPr>
    </w:p>
    <w:p w14:paraId="28EFABAE"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Annual scientific production</w:t>
      </w:r>
    </w:p>
    <w:p w14:paraId="0D9A0037" w14:textId="77777777" w:rsidR="00364DEE" w:rsidRPr="00037937" w:rsidRDefault="00364DEE" w:rsidP="00364DEE">
      <w:pPr>
        <w:tabs>
          <w:tab w:val="left" w:pos="6372"/>
        </w:tabs>
        <w:jc w:val="both"/>
        <w:rPr>
          <w:rFonts w:ascii="Times New Roman" w:hAnsi="Times New Roman" w:cs="Times New Roman"/>
          <w:b/>
          <w:bCs/>
          <w:color w:val="002060"/>
        </w:rPr>
      </w:pPr>
      <w:r w:rsidRPr="0090215D">
        <w:rPr>
          <w:rFonts w:ascii="Times New Roman" w:hAnsi="Times New Roman" w:cs="Times New Roman"/>
        </w:rPr>
        <w:t>The Annual scientific production has been utilized by several scholars</w:t>
      </w:r>
      <w:r>
        <w:rPr>
          <w:rFonts w:ascii="Times New Roman" w:hAnsi="Times New Roman" w:cs="Times New Roman"/>
        </w:rPr>
        <w:t>,</w:t>
      </w:r>
      <w:r w:rsidRPr="0090215D">
        <w:rPr>
          <w:rFonts w:ascii="Times New Roman" w:hAnsi="Times New Roman" w:cs="Times New Roman"/>
        </w:rPr>
        <w:t xml:space="preserve"> such as to assess </w:t>
      </w:r>
      <w:bookmarkStart w:id="5" w:name="_Hlk199151226"/>
      <w:r w:rsidRPr="0090215D">
        <w:rPr>
          <w:rFonts w:ascii="Times New Roman" w:hAnsi="Times New Roman" w:cs="Times New Roman"/>
        </w:rPr>
        <w:t>the productivity and research intensity within a specific field of research</w:t>
      </w:r>
      <w:r>
        <w:rPr>
          <w:rFonts w:ascii="Times New Roman" w:hAnsi="Times New Roman" w:cs="Times New Roman"/>
        </w:rPr>
        <w:t>.</w:t>
      </w:r>
      <w:r w:rsidRPr="0090215D">
        <w:rPr>
          <w:rFonts w:ascii="Times New Roman" w:hAnsi="Times New Roman" w:cs="Times New Roman"/>
        </w:rPr>
        <w:t xml:space="preserve"> </w:t>
      </w:r>
      <w:r>
        <w:rPr>
          <w:rFonts w:ascii="Times New Roman" w:hAnsi="Times New Roman" w:cs="Times New Roman"/>
        </w:rPr>
        <w:t xml:space="preserve">This study presents the </w:t>
      </w:r>
      <w:r w:rsidRPr="0090215D">
        <w:rPr>
          <w:rFonts w:ascii="Times New Roman" w:hAnsi="Times New Roman" w:cs="Times New Roman"/>
        </w:rPr>
        <w:t xml:space="preserve">results </w:t>
      </w:r>
      <w:r>
        <w:rPr>
          <w:rFonts w:ascii="Times New Roman" w:hAnsi="Times New Roman" w:cs="Times New Roman"/>
        </w:rPr>
        <w:t xml:space="preserve">on </w:t>
      </w:r>
      <w:r w:rsidRPr="0090215D">
        <w:rPr>
          <w:rFonts w:ascii="Times New Roman" w:hAnsi="Times New Roman" w:cs="Times New Roman"/>
        </w:rPr>
        <w:t>Annual scientific production</w:t>
      </w:r>
      <w:bookmarkEnd w:id="5"/>
      <w:r>
        <w:rPr>
          <w:rFonts w:ascii="Times New Roman" w:hAnsi="Times New Roman" w:cs="Times New Roman"/>
        </w:rPr>
        <w:t xml:space="preserve"> </w:t>
      </w:r>
      <w:r w:rsidRPr="0090215D">
        <w:rPr>
          <w:rFonts w:ascii="Times New Roman" w:hAnsi="Times New Roman" w:cs="Times New Roman"/>
        </w:rPr>
        <w:t>in Figure 2. Based on the final list of 150 articles selected for the</w:t>
      </w:r>
      <w:r>
        <w:rPr>
          <w:rFonts w:ascii="Times New Roman" w:hAnsi="Times New Roman" w:cs="Times New Roman"/>
        </w:rPr>
        <w:t xml:space="preserve"> study</w:t>
      </w:r>
      <w:r w:rsidRPr="0090215D">
        <w:rPr>
          <w:rFonts w:ascii="Times New Roman" w:hAnsi="Times New Roman" w:cs="Times New Roman"/>
        </w:rPr>
        <w:t xml:space="preserve">, Figure 2 </w:t>
      </w:r>
      <w:r>
        <w:rPr>
          <w:rFonts w:ascii="Times New Roman" w:hAnsi="Times New Roman" w:cs="Times New Roman"/>
        </w:rPr>
        <w:t>demonstrates</w:t>
      </w:r>
      <w:r w:rsidRPr="0090215D">
        <w:rPr>
          <w:rFonts w:ascii="Times New Roman" w:hAnsi="Times New Roman" w:cs="Times New Roman"/>
        </w:rPr>
        <w:t xml:space="preserve"> that there is </w:t>
      </w:r>
      <w:r>
        <w:rPr>
          <w:rFonts w:ascii="Times New Roman" w:hAnsi="Times New Roman" w:cs="Times New Roman"/>
        </w:rPr>
        <w:t>an</w:t>
      </w:r>
      <w:r w:rsidRPr="0090215D">
        <w:rPr>
          <w:rFonts w:ascii="Times New Roman" w:hAnsi="Times New Roman" w:cs="Times New Roman"/>
        </w:rPr>
        <w:t xml:space="preserve"> increased growth of publications relevant to the rural collective economy policy in the last 20 years in China. The upward trend in annual scientific publications involving relevant topics closely linked to </w:t>
      </w:r>
      <w:r>
        <w:rPr>
          <w:rFonts w:ascii="Times New Roman" w:hAnsi="Times New Roman" w:cs="Times New Roman"/>
        </w:rPr>
        <w:t>the rural</w:t>
      </w:r>
      <w:r w:rsidRPr="0090215D">
        <w:rPr>
          <w:rFonts w:ascii="Times New Roman" w:hAnsi="Times New Roman" w:cs="Times New Roman"/>
        </w:rPr>
        <w:t xml:space="preserve"> collective economy in China</w:t>
      </w:r>
      <w:r>
        <w:rPr>
          <w:rFonts w:ascii="Times New Roman" w:hAnsi="Times New Roman" w:cs="Times New Roman"/>
        </w:rPr>
        <w:t>,</w:t>
      </w:r>
      <w:r w:rsidRPr="0090215D">
        <w:rPr>
          <w:rFonts w:ascii="Times New Roman" w:hAnsi="Times New Roman" w:cs="Times New Roman"/>
        </w:rPr>
        <w:t xml:space="preserve"> as shown by Figure 2</w:t>
      </w:r>
      <w:r>
        <w:rPr>
          <w:rFonts w:ascii="Times New Roman" w:hAnsi="Times New Roman" w:cs="Times New Roman"/>
        </w:rPr>
        <w:t>,</w:t>
      </w:r>
      <w:r w:rsidRPr="0090215D">
        <w:rPr>
          <w:rFonts w:ascii="Times New Roman" w:hAnsi="Times New Roman" w:cs="Times New Roman"/>
        </w:rPr>
        <w:t xml:space="preserve"> can be described in terms of </w:t>
      </w:r>
      <w:r>
        <w:rPr>
          <w:rFonts w:ascii="Times New Roman" w:hAnsi="Times New Roman" w:cs="Times New Roman"/>
        </w:rPr>
        <w:t>three</w:t>
      </w:r>
      <w:r w:rsidRPr="0090215D">
        <w:rPr>
          <w:rFonts w:ascii="Times New Roman" w:hAnsi="Times New Roman" w:cs="Times New Roman"/>
        </w:rPr>
        <w:t xml:space="preserve"> different periods. Period 1 (2004-2014) witnessed an initial developmental stage where research publications involving </w:t>
      </w:r>
      <w:r>
        <w:rPr>
          <w:rFonts w:ascii="Times New Roman" w:hAnsi="Times New Roman" w:cs="Times New Roman"/>
        </w:rPr>
        <w:t xml:space="preserve">the </w:t>
      </w:r>
      <w:r w:rsidRPr="0090215D">
        <w:rPr>
          <w:rFonts w:ascii="Times New Roman" w:hAnsi="Times New Roman" w:cs="Times New Roman"/>
        </w:rPr>
        <w:t>rural collective economy remained low</w:t>
      </w:r>
      <w:r>
        <w:rPr>
          <w:rFonts w:ascii="Times New Roman" w:hAnsi="Times New Roman" w:cs="Times New Roman"/>
        </w:rPr>
        <w:t>,</w:t>
      </w:r>
      <w:r w:rsidRPr="0090215D">
        <w:rPr>
          <w:rFonts w:ascii="Times New Roman" w:hAnsi="Times New Roman" w:cs="Times New Roman"/>
        </w:rPr>
        <w:t xml:space="preserve"> while </w:t>
      </w:r>
      <w:r>
        <w:rPr>
          <w:rFonts w:ascii="Times New Roman" w:hAnsi="Times New Roman" w:cs="Times New Roman"/>
        </w:rPr>
        <w:t>increasing</w:t>
      </w:r>
      <w:r w:rsidRPr="0090215D">
        <w:rPr>
          <w:rFonts w:ascii="Times New Roman" w:hAnsi="Times New Roman" w:cs="Times New Roman"/>
        </w:rPr>
        <w:t xml:space="preserve"> progressively. In 2018, only 8 articles were published</w:t>
      </w:r>
      <w:r>
        <w:rPr>
          <w:rFonts w:ascii="Times New Roman" w:hAnsi="Times New Roman" w:cs="Times New Roman"/>
        </w:rPr>
        <w:t>,</w:t>
      </w:r>
      <w:r w:rsidRPr="0090215D">
        <w:rPr>
          <w:rFonts w:ascii="Times New Roman" w:hAnsi="Times New Roman" w:cs="Times New Roman"/>
        </w:rPr>
        <w:t xml:space="preserve"> which </w:t>
      </w:r>
      <w:r>
        <w:rPr>
          <w:rFonts w:ascii="Times New Roman" w:hAnsi="Times New Roman" w:cs="Times New Roman"/>
        </w:rPr>
        <w:t>represents</w:t>
      </w:r>
      <w:r w:rsidRPr="0090215D">
        <w:rPr>
          <w:rFonts w:ascii="Times New Roman" w:hAnsi="Times New Roman" w:cs="Times New Roman"/>
        </w:rPr>
        <w:t xml:space="preserve"> the highest number of publications</w:t>
      </w:r>
      <w:r>
        <w:rPr>
          <w:rFonts w:ascii="Times New Roman" w:hAnsi="Times New Roman" w:cs="Times New Roman"/>
        </w:rPr>
        <w:t xml:space="preserve"> per year</w:t>
      </w:r>
      <w:r w:rsidRPr="0090215D">
        <w:rPr>
          <w:rFonts w:ascii="Times New Roman" w:hAnsi="Times New Roman" w:cs="Times New Roman"/>
        </w:rPr>
        <w:t xml:space="preserve"> during this period</w:t>
      </w:r>
      <w:r>
        <w:rPr>
          <w:rFonts w:ascii="Times New Roman" w:hAnsi="Times New Roman" w:cs="Times New Roman"/>
        </w:rPr>
        <w:t>,</w:t>
      </w:r>
      <w:r w:rsidRPr="0090215D">
        <w:rPr>
          <w:rFonts w:ascii="Times New Roman" w:hAnsi="Times New Roman" w:cs="Times New Roman"/>
        </w:rPr>
        <w:t xml:space="preserve"> while the lowest </w:t>
      </w:r>
      <w:r>
        <w:rPr>
          <w:rFonts w:ascii="Times New Roman" w:hAnsi="Times New Roman" w:cs="Times New Roman"/>
        </w:rPr>
        <w:t xml:space="preserve">was </w:t>
      </w:r>
      <w:r w:rsidRPr="0090215D">
        <w:rPr>
          <w:rFonts w:ascii="Times New Roman" w:hAnsi="Times New Roman" w:cs="Times New Roman"/>
        </w:rPr>
        <w:t xml:space="preserve">only 1 article published in 2004, 2005, 2008, and 2010. The second (Period II) </w:t>
      </w:r>
      <w:r>
        <w:rPr>
          <w:rFonts w:ascii="Times New Roman" w:hAnsi="Times New Roman" w:cs="Times New Roman"/>
        </w:rPr>
        <w:t>cut-off</w:t>
      </w:r>
      <w:r w:rsidRPr="0090215D">
        <w:rPr>
          <w:rFonts w:ascii="Times New Roman" w:hAnsi="Times New Roman" w:cs="Times New Roman"/>
        </w:rPr>
        <w:t xml:space="preserve"> period (2014-2020) further demonstrated a rapid growth in the research publications. Nonetheless, the results show that more than 86% of the articles were published between 2014 and 2024. This implies a significant </w:t>
      </w:r>
      <w:r>
        <w:rPr>
          <w:rFonts w:ascii="Times New Roman" w:hAnsi="Times New Roman" w:cs="Times New Roman"/>
        </w:rPr>
        <w:t>increase</w:t>
      </w:r>
      <w:r w:rsidRPr="0090215D">
        <w:rPr>
          <w:rFonts w:ascii="Times New Roman" w:hAnsi="Times New Roman" w:cs="Times New Roman"/>
        </w:rPr>
        <w:t xml:space="preserve"> </w:t>
      </w:r>
      <w:r>
        <w:rPr>
          <w:rFonts w:ascii="Times New Roman" w:hAnsi="Times New Roman" w:cs="Times New Roman"/>
        </w:rPr>
        <w:t xml:space="preserve">in </w:t>
      </w:r>
      <w:r w:rsidRPr="0090215D">
        <w:rPr>
          <w:rFonts w:ascii="Times New Roman" w:hAnsi="Times New Roman" w:cs="Times New Roman"/>
        </w:rPr>
        <w:t xml:space="preserve">interest in research topics related to </w:t>
      </w:r>
      <w:r>
        <w:rPr>
          <w:rFonts w:ascii="Times New Roman" w:hAnsi="Times New Roman" w:cs="Times New Roman"/>
        </w:rPr>
        <w:t xml:space="preserve">the </w:t>
      </w:r>
      <w:r w:rsidRPr="0090215D">
        <w:rPr>
          <w:rFonts w:ascii="Times New Roman" w:hAnsi="Times New Roman" w:cs="Times New Roman"/>
        </w:rPr>
        <w:t>new rural collective economy in China</w:t>
      </w:r>
      <w:r>
        <w:rPr>
          <w:rFonts w:ascii="Times New Roman" w:hAnsi="Times New Roman" w:cs="Times New Roman"/>
        </w:rPr>
        <w:t>,</w:t>
      </w:r>
      <w:r w:rsidRPr="0090215D">
        <w:rPr>
          <w:rFonts w:ascii="Times New Roman" w:hAnsi="Times New Roman" w:cs="Times New Roman"/>
        </w:rPr>
        <w:t xml:space="preserve"> particularly </w:t>
      </w:r>
      <w:r>
        <w:rPr>
          <w:rFonts w:ascii="Times New Roman" w:hAnsi="Times New Roman" w:cs="Times New Roman"/>
        </w:rPr>
        <w:t>since</w:t>
      </w:r>
      <w:r w:rsidRPr="0090215D">
        <w:rPr>
          <w:rFonts w:ascii="Times New Roman" w:hAnsi="Times New Roman" w:cs="Times New Roman"/>
        </w:rPr>
        <w:t xml:space="preserve"> 2014. Period III (2021-2024)</w:t>
      </w:r>
      <w:r>
        <w:rPr>
          <w:rFonts w:ascii="Times New Roman" w:hAnsi="Times New Roman" w:cs="Times New Roman"/>
        </w:rPr>
        <w:t xml:space="preserve"> further marks the peak of research productivity and number of publications in the field</w:t>
      </w:r>
      <w:r w:rsidRPr="0090215D">
        <w:rPr>
          <w:rFonts w:ascii="Times New Roman" w:hAnsi="Times New Roman" w:cs="Times New Roman"/>
        </w:rPr>
        <w:t xml:space="preserve">. In 2023, a total of 29 articles were published, the year with the highest publications </w:t>
      </w:r>
      <w:r>
        <w:rPr>
          <w:rFonts w:ascii="Times New Roman" w:hAnsi="Times New Roman" w:cs="Times New Roman"/>
        </w:rPr>
        <w:t>in</w:t>
      </w:r>
      <w:r w:rsidRPr="0090215D">
        <w:rPr>
          <w:rFonts w:ascii="Times New Roman" w:hAnsi="Times New Roman" w:cs="Times New Roman"/>
        </w:rPr>
        <w:t xml:space="preserve"> the last 20 years. The results imply </w:t>
      </w:r>
      <w:r>
        <w:rPr>
          <w:rFonts w:ascii="Times New Roman" w:hAnsi="Times New Roman" w:cs="Times New Roman"/>
        </w:rPr>
        <w:t xml:space="preserve">that </w:t>
      </w:r>
      <w:r w:rsidRPr="0090215D">
        <w:rPr>
          <w:rFonts w:ascii="Times New Roman" w:hAnsi="Times New Roman" w:cs="Times New Roman"/>
        </w:rPr>
        <w:t xml:space="preserve">the growing relevance of attention by the scientific community reflects the highest number of publications recorded during the periods </w:t>
      </w:r>
      <w:proofErr w:type="gramStart"/>
      <w:r w:rsidRPr="0090215D">
        <w:rPr>
          <w:rFonts w:ascii="Times New Roman" w:hAnsi="Times New Roman" w:cs="Times New Roman"/>
        </w:rPr>
        <w:t>of  2021</w:t>
      </w:r>
      <w:proofErr w:type="gramEnd"/>
      <w:r w:rsidRPr="0090215D">
        <w:rPr>
          <w:rFonts w:ascii="Times New Roman" w:hAnsi="Times New Roman" w:cs="Times New Roman"/>
        </w:rPr>
        <w:t>, 2022</w:t>
      </w:r>
      <w:r>
        <w:rPr>
          <w:rFonts w:ascii="Times New Roman" w:hAnsi="Times New Roman" w:cs="Times New Roman"/>
        </w:rPr>
        <w:t>,</w:t>
      </w:r>
      <w:r w:rsidRPr="0090215D">
        <w:rPr>
          <w:rFonts w:ascii="Times New Roman" w:hAnsi="Times New Roman" w:cs="Times New Roman"/>
        </w:rPr>
        <w:t xml:space="preserve"> </w:t>
      </w:r>
      <w:r w:rsidRPr="0090215D">
        <w:rPr>
          <w:rFonts w:ascii="Times New Roman" w:hAnsi="Times New Roman" w:cs="Times New Roman"/>
        </w:rPr>
        <w:lastRenderedPageBreak/>
        <w:t>and 2023. Figure 2 displays the mean total citation per year (</w:t>
      </w:r>
      <w:proofErr w:type="spellStart"/>
      <w:r w:rsidRPr="0090215D">
        <w:rPr>
          <w:rFonts w:ascii="Times New Roman" w:hAnsi="Times New Roman" w:cs="Times New Roman"/>
        </w:rPr>
        <w:t>MeanTCperYear</w:t>
      </w:r>
      <w:proofErr w:type="spellEnd"/>
      <w:r w:rsidRPr="0090215D">
        <w:rPr>
          <w:rFonts w:ascii="Times New Roman" w:hAnsi="Times New Roman" w:cs="Times New Roman"/>
        </w:rPr>
        <w:t xml:space="preserve">) resulting from the analysis of the 150 articles selected. The average total citation per year evaluates the impact of </w:t>
      </w:r>
      <w:r>
        <w:rPr>
          <w:rFonts w:ascii="Times New Roman" w:hAnsi="Times New Roman" w:cs="Times New Roman"/>
        </w:rPr>
        <w:t xml:space="preserve">a </w:t>
      </w:r>
      <w:r w:rsidRPr="0090215D">
        <w:rPr>
          <w:rFonts w:ascii="Times New Roman" w:hAnsi="Times New Roman" w:cs="Times New Roman"/>
        </w:rPr>
        <w:t>publication. The results indicate that the year 2007 witnessed the highest average total citation per year (</w:t>
      </w:r>
      <w:proofErr w:type="spellStart"/>
      <w:r w:rsidRPr="0090215D">
        <w:rPr>
          <w:rFonts w:ascii="Times New Roman" w:hAnsi="Times New Roman" w:cs="Times New Roman"/>
        </w:rPr>
        <w:t>MeanTCperYear</w:t>
      </w:r>
      <w:proofErr w:type="spellEnd"/>
      <w:r w:rsidRPr="0090215D">
        <w:rPr>
          <w:rFonts w:ascii="Times New Roman" w:hAnsi="Times New Roman" w:cs="Times New Roman"/>
        </w:rPr>
        <w:t xml:space="preserve"> =22). In the first decade, the average total citation per </w:t>
      </w:r>
      <w:r>
        <w:rPr>
          <w:rFonts w:ascii="Times New Roman" w:hAnsi="Times New Roman" w:cs="Times New Roman"/>
        </w:rPr>
        <w:t>year</w:t>
      </w:r>
      <w:r w:rsidRPr="0090215D">
        <w:rPr>
          <w:rFonts w:ascii="Times New Roman" w:hAnsi="Times New Roman" w:cs="Times New Roman"/>
        </w:rPr>
        <w:t xml:space="preserve"> fluctuated steadily while moving above </w:t>
      </w:r>
      <w:r w:rsidRPr="00E30B06">
        <w:rPr>
          <w:rFonts w:ascii="Times New Roman" w:hAnsi="Times New Roman" w:cs="Times New Roman"/>
        </w:rPr>
        <w:t xml:space="preserve">the article production growth. However, in the second decade, the average total citation per year dwindled but remained lower than </w:t>
      </w:r>
      <w:r>
        <w:rPr>
          <w:rFonts w:ascii="Times New Roman" w:hAnsi="Times New Roman" w:cs="Times New Roman"/>
        </w:rPr>
        <w:t xml:space="preserve">the </w:t>
      </w:r>
      <w:r w:rsidRPr="00E30B06">
        <w:rPr>
          <w:rFonts w:ascii="Times New Roman" w:hAnsi="Times New Roman" w:cs="Times New Roman"/>
        </w:rPr>
        <w:t xml:space="preserve">article reduction growth.  </w:t>
      </w:r>
    </w:p>
    <w:p w14:paraId="68070054" w14:textId="77777777" w:rsidR="00364DEE" w:rsidRDefault="00364DEE" w:rsidP="00364DEE">
      <w:pPr>
        <w:autoSpaceDE w:val="0"/>
        <w:autoSpaceDN w:val="0"/>
        <w:adjustRightInd w:val="0"/>
        <w:spacing w:after="0"/>
        <w:jc w:val="both"/>
        <w:rPr>
          <w:rFonts w:ascii="Times New Roman" w:hAnsi="Times New Roman" w:cs="Times New Roman"/>
          <w:b/>
          <w:bCs/>
        </w:rPr>
      </w:pPr>
    </w:p>
    <w:p w14:paraId="6FA47D81" w14:textId="77777777" w:rsidR="00364DEE" w:rsidRDefault="00364DEE" w:rsidP="00364DEE">
      <w:pPr>
        <w:autoSpaceDE w:val="0"/>
        <w:autoSpaceDN w:val="0"/>
        <w:adjustRightInd w:val="0"/>
        <w:spacing w:after="0"/>
        <w:jc w:val="both"/>
        <w:rPr>
          <w:rFonts w:ascii="Times New Roman" w:hAnsi="Times New Roman" w:cs="Times New Roman"/>
          <w:b/>
          <w:bCs/>
        </w:rPr>
      </w:pPr>
    </w:p>
    <w:p w14:paraId="146F9E13" w14:textId="77777777" w:rsidR="00364DEE" w:rsidRDefault="00364DEE" w:rsidP="00364DEE">
      <w:pPr>
        <w:autoSpaceDE w:val="0"/>
        <w:autoSpaceDN w:val="0"/>
        <w:adjustRightInd w:val="0"/>
        <w:spacing w:after="0"/>
        <w:jc w:val="both"/>
        <w:rPr>
          <w:rFonts w:ascii="Times New Roman" w:hAnsi="Times New Roman" w:cs="Times New Roman"/>
          <w:b/>
          <w:bCs/>
        </w:rPr>
      </w:pPr>
      <w:r>
        <w:rPr>
          <w:noProof/>
        </w:rPr>
        <w:drawing>
          <wp:inline distT="0" distB="0" distL="0" distR="0" wp14:anchorId="0BFF4820" wp14:editId="5B7EACDE">
            <wp:extent cx="5562600" cy="2263140"/>
            <wp:effectExtent l="0" t="0" r="0" b="3810"/>
            <wp:docPr id="1051585659"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F936AE-A2BC-0246-D41C-DA2F99084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0FFB13" w14:textId="77777777" w:rsidR="00364DEE" w:rsidRDefault="00364DEE" w:rsidP="00364DEE">
      <w:pPr>
        <w:autoSpaceDE w:val="0"/>
        <w:autoSpaceDN w:val="0"/>
        <w:adjustRightInd w:val="0"/>
        <w:spacing w:after="0"/>
        <w:jc w:val="both"/>
        <w:rPr>
          <w:rFonts w:ascii="Times New Roman" w:hAnsi="Times New Roman" w:cs="Times New Roman"/>
          <w:b/>
          <w:bCs/>
        </w:rPr>
      </w:pPr>
    </w:p>
    <w:p w14:paraId="151FB5E9"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Pr>
          <w:rFonts w:ascii="Times New Roman" w:hAnsi="Times New Roman" w:cs="Times New Roman"/>
        </w:rPr>
        <w:t xml:space="preserve">Figure 2: </w:t>
      </w:r>
      <w:r w:rsidRPr="00E30B06">
        <w:rPr>
          <w:rFonts w:ascii="Times New Roman" w:hAnsi="Times New Roman" w:cs="Times New Roman"/>
          <w:b/>
          <w:bCs/>
        </w:rPr>
        <w:t>Annual scientific production</w:t>
      </w:r>
    </w:p>
    <w:bookmarkEnd w:id="4"/>
    <w:p w14:paraId="7C927359" w14:textId="77777777" w:rsidR="00364DEE" w:rsidRPr="00E30B06" w:rsidRDefault="00364DEE" w:rsidP="00364DEE">
      <w:pPr>
        <w:autoSpaceDE w:val="0"/>
        <w:autoSpaceDN w:val="0"/>
        <w:adjustRightInd w:val="0"/>
        <w:spacing w:after="0"/>
        <w:jc w:val="both"/>
        <w:rPr>
          <w:rFonts w:ascii="Times New Roman" w:hAnsi="Times New Roman" w:cs="Times New Roman"/>
        </w:rPr>
      </w:pPr>
    </w:p>
    <w:p w14:paraId="19601705" w14:textId="77777777" w:rsidR="00364DEE" w:rsidRPr="00E30B06" w:rsidRDefault="00364DEE" w:rsidP="00364DEE">
      <w:pPr>
        <w:autoSpaceDE w:val="0"/>
        <w:autoSpaceDN w:val="0"/>
        <w:adjustRightInd w:val="0"/>
        <w:spacing w:after="0"/>
        <w:jc w:val="both"/>
        <w:rPr>
          <w:rFonts w:ascii="Times New Roman" w:hAnsi="Times New Roman" w:cs="Times New Roman"/>
          <w:b/>
          <w:bCs/>
        </w:rPr>
      </w:pPr>
      <w:bookmarkStart w:id="6" w:name="_Hlk177021098"/>
      <w:r w:rsidRPr="00E30B06">
        <w:rPr>
          <w:rFonts w:ascii="Times New Roman" w:hAnsi="Times New Roman" w:cs="Times New Roman"/>
          <w:b/>
          <w:bCs/>
        </w:rPr>
        <w:t>Most Relevant Affiliations</w:t>
      </w:r>
    </w:p>
    <w:p w14:paraId="165FCDB2" w14:textId="77777777" w:rsidR="00364DEE" w:rsidRPr="00EB43E8" w:rsidRDefault="00364DEE" w:rsidP="00364DEE">
      <w:pPr>
        <w:jc w:val="both"/>
        <w:rPr>
          <w:rFonts w:ascii="Times New Roman" w:hAnsi="Times New Roman" w:cs="Times New Roman"/>
          <w:noProof/>
        </w:rPr>
      </w:pPr>
      <w:r w:rsidRPr="00E30B06">
        <w:rPr>
          <w:rFonts w:ascii="Times New Roman" w:hAnsi="Times New Roman" w:cs="Times New Roman"/>
          <w:noProof/>
        </w:rPr>
        <w:t xml:space="preserve">Figure 3 </w:t>
      </w:r>
      <w:r>
        <w:rPr>
          <w:rFonts w:ascii="Times New Roman" w:hAnsi="Times New Roman" w:cs="Times New Roman"/>
          <w:noProof/>
        </w:rPr>
        <w:t>presents</w:t>
      </w:r>
      <w:r w:rsidRPr="00E30B06">
        <w:rPr>
          <w:rFonts w:ascii="Times New Roman" w:hAnsi="Times New Roman" w:cs="Times New Roman"/>
          <w:noProof/>
        </w:rPr>
        <w:t xml:space="preserve"> the </w:t>
      </w:r>
      <w:r>
        <w:rPr>
          <w:rFonts w:ascii="Times New Roman" w:hAnsi="Times New Roman" w:cs="Times New Roman"/>
          <w:noProof/>
        </w:rPr>
        <w:t>top ten</w:t>
      </w:r>
      <w:r w:rsidRPr="00E30B06">
        <w:rPr>
          <w:rFonts w:ascii="Times New Roman" w:hAnsi="Times New Roman" w:cs="Times New Roman"/>
          <w:noProof/>
        </w:rPr>
        <w:t xml:space="preserve"> most relevant </w:t>
      </w:r>
      <w:r>
        <w:rPr>
          <w:rFonts w:ascii="Times New Roman" w:hAnsi="Times New Roman" w:cs="Times New Roman"/>
          <w:noProof/>
        </w:rPr>
        <w:t>affiliations</w:t>
      </w:r>
      <w:r w:rsidRPr="00E30B06">
        <w:rPr>
          <w:rFonts w:ascii="Times New Roman" w:hAnsi="Times New Roman" w:cs="Times New Roman"/>
          <w:noProof/>
        </w:rPr>
        <w:t xml:space="preserve"> for the articles </w:t>
      </w:r>
      <w:r>
        <w:rPr>
          <w:rFonts w:ascii="Times New Roman" w:hAnsi="Times New Roman" w:cs="Times New Roman"/>
          <w:noProof/>
        </w:rPr>
        <w:t>selected</w:t>
      </w:r>
      <w:r w:rsidRPr="00E30B06">
        <w:rPr>
          <w:rFonts w:ascii="Times New Roman" w:hAnsi="Times New Roman" w:cs="Times New Roman"/>
          <w:noProof/>
        </w:rPr>
        <w:t xml:space="preserve"> for the study. The results show that  Zhejiang University was the most relevant </w:t>
      </w:r>
      <w:r>
        <w:rPr>
          <w:rFonts w:ascii="Times New Roman" w:hAnsi="Times New Roman" w:cs="Times New Roman"/>
          <w:noProof/>
        </w:rPr>
        <w:t>affiliation</w:t>
      </w:r>
      <w:r w:rsidRPr="00E30B06">
        <w:rPr>
          <w:rFonts w:ascii="Times New Roman" w:hAnsi="Times New Roman" w:cs="Times New Roman"/>
          <w:noProof/>
        </w:rPr>
        <w:t xml:space="preserve"> with 35 </w:t>
      </w:r>
      <w:r>
        <w:rPr>
          <w:rFonts w:ascii="Times New Roman" w:hAnsi="Times New Roman" w:cs="Times New Roman"/>
          <w:noProof/>
        </w:rPr>
        <w:t>articles</w:t>
      </w:r>
      <w:r w:rsidRPr="00E30B06">
        <w:rPr>
          <w:rFonts w:ascii="Times New Roman" w:hAnsi="Times New Roman" w:cs="Times New Roman"/>
          <w:noProof/>
        </w:rPr>
        <w:t xml:space="preserve"> published from 200</w:t>
      </w:r>
      <w:r>
        <w:rPr>
          <w:rFonts w:ascii="Times New Roman" w:hAnsi="Times New Roman" w:cs="Times New Roman"/>
          <w:noProof/>
        </w:rPr>
        <w:t>4</w:t>
      </w:r>
      <w:r w:rsidRPr="00E30B06">
        <w:rPr>
          <w:rFonts w:ascii="Times New Roman" w:hAnsi="Times New Roman" w:cs="Times New Roman"/>
          <w:noProof/>
        </w:rPr>
        <w:t xml:space="preserve"> </w:t>
      </w:r>
      <w:bookmarkEnd w:id="6"/>
      <w:r w:rsidRPr="00E30B06">
        <w:rPr>
          <w:rFonts w:ascii="Times New Roman" w:hAnsi="Times New Roman" w:cs="Times New Roman"/>
          <w:noProof/>
        </w:rPr>
        <w:t>to 2024</w:t>
      </w:r>
      <w:r>
        <w:rPr>
          <w:rFonts w:ascii="Times New Roman" w:hAnsi="Times New Roman" w:cs="Times New Roman"/>
          <w:noProof/>
        </w:rPr>
        <w:t>,</w:t>
      </w:r>
      <w:r w:rsidRPr="00E30B06">
        <w:rPr>
          <w:rFonts w:ascii="Times New Roman" w:hAnsi="Times New Roman" w:cs="Times New Roman"/>
          <w:noProof/>
        </w:rPr>
        <w:t xml:space="preserve"> </w:t>
      </w:r>
      <w:r>
        <w:rPr>
          <w:rFonts w:ascii="Times New Roman" w:hAnsi="Times New Roman" w:cs="Times New Roman"/>
          <w:noProof/>
        </w:rPr>
        <w:t>followed</w:t>
      </w:r>
      <w:r w:rsidRPr="00E30B06">
        <w:rPr>
          <w:rFonts w:ascii="Times New Roman" w:hAnsi="Times New Roman" w:cs="Times New Roman"/>
          <w:noProof/>
        </w:rPr>
        <w:t xml:space="preserve"> by Tsinghua </w:t>
      </w:r>
      <w:r>
        <w:rPr>
          <w:rFonts w:ascii="Times New Roman" w:hAnsi="Times New Roman" w:cs="Times New Roman"/>
          <w:noProof/>
        </w:rPr>
        <w:t>University</w:t>
      </w:r>
      <w:r w:rsidRPr="00E30B06">
        <w:rPr>
          <w:rFonts w:ascii="Times New Roman" w:hAnsi="Times New Roman" w:cs="Times New Roman"/>
          <w:noProof/>
        </w:rPr>
        <w:t xml:space="preserve"> with 26 articles and Renmin University with 14 articles. The </w:t>
      </w:r>
      <w:r>
        <w:rPr>
          <w:rFonts w:ascii="Times New Roman" w:hAnsi="Times New Roman" w:cs="Times New Roman"/>
          <w:noProof/>
        </w:rPr>
        <w:t>Beijing Forestry</w:t>
      </w:r>
      <w:r w:rsidRPr="00E30B06">
        <w:rPr>
          <w:rFonts w:ascii="Times New Roman" w:hAnsi="Times New Roman" w:cs="Times New Roman"/>
          <w:noProof/>
        </w:rPr>
        <w:t xml:space="preserve"> University, City University of Hong Kong</w:t>
      </w:r>
      <w:r>
        <w:rPr>
          <w:rFonts w:ascii="Times New Roman" w:hAnsi="Times New Roman" w:cs="Times New Roman"/>
          <w:noProof/>
        </w:rPr>
        <w:t>,</w:t>
      </w:r>
      <w:r w:rsidRPr="00E30B06">
        <w:rPr>
          <w:rFonts w:ascii="Times New Roman" w:hAnsi="Times New Roman" w:cs="Times New Roman"/>
          <w:noProof/>
        </w:rPr>
        <w:t xml:space="preserve"> and </w:t>
      </w:r>
      <w:r>
        <w:rPr>
          <w:rFonts w:ascii="Times New Roman" w:hAnsi="Times New Roman" w:cs="Times New Roman"/>
          <w:noProof/>
        </w:rPr>
        <w:t>Huazhong</w:t>
      </w:r>
      <w:r w:rsidRPr="00E30B06">
        <w:rPr>
          <w:rFonts w:ascii="Times New Roman" w:hAnsi="Times New Roman" w:cs="Times New Roman"/>
          <w:noProof/>
        </w:rPr>
        <w:t xml:space="preserve"> Agriculture </w:t>
      </w:r>
      <w:r>
        <w:rPr>
          <w:rFonts w:ascii="Times New Roman" w:hAnsi="Times New Roman" w:cs="Times New Roman"/>
          <w:noProof/>
        </w:rPr>
        <w:t>University</w:t>
      </w:r>
      <w:r w:rsidRPr="00E30B06">
        <w:rPr>
          <w:rFonts w:ascii="Times New Roman" w:hAnsi="Times New Roman" w:cs="Times New Roman"/>
          <w:noProof/>
        </w:rPr>
        <w:t xml:space="preserve"> produced 11 </w:t>
      </w:r>
      <w:r>
        <w:rPr>
          <w:rFonts w:ascii="Times New Roman" w:hAnsi="Times New Roman" w:cs="Times New Roman"/>
          <w:noProof/>
        </w:rPr>
        <w:t>articles</w:t>
      </w:r>
      <w:r w:rsidRPr="00E30B06">
        <w:rPr>
          <w:rFonts w:ascii="Times New Roman" w:hAnsi="Times New Roman" w:cs="Times New Roman"/>
          <w:noProof/>
        </w:rPr>
        <w:t xml:space="preserve"> each. Other universities such as </w:t>
      </w:r>
      <w:r>
        <w:rPr>
          <w:rFonts w:ascii="Times New Roman" w:hAnsi="Times New Roman" w:cs="Times New Roman"/>
          <w:noProof/>
        </w:rPr>
        <w:t>Nanjing</w:t>
      </w:r>
      <w:r w:rsidRPr="00E30B06">
        <w:rPr>
          <w:rFonts w:ascii="Times New Roman" w:hAnsi="Times New Roman" w:cs="Times New Roman"/>
          <w:noProof/>
        </w:rPr>
        <w:t xml:space="preserve"> Agriculture University, Peking University</w:t>
      </w:r>
      <w:r>
        <w:rPr>
          <w:rFonts w:ascii="Times New Roman" w:hAnsi="Times New Roman" w:cs="Times New Roman"/>
          <w:noProof/>
        </w:rPr>
        <w:t>,</w:t>
      </w:r>
      <w:r w:rsidRPr="00E30B06">
        <w:rPr>
          <w:rFonts w:ascii="Times New Roman" w:hAnsi="Times New Roman" w:cs="Times New Roman"/>
          <w:noProof/>
        </w:rPr>
        <w:t xml:space="preserve"> and Sichuan </w:t>
      </w:r>
      <w:r>
        <w:rPr>
          <w:rFonts w:ascii="Times New Roman" w:hAnsi="Times New Roman" w:cs="Times New Roman"/>
          <w:noProof/>
        </w:rPr>
        <w:t>Agricultural</w:t>
      </w:r>
      <w:r w:rsidRPr="00E30B06">
        <w:rPr>
          <w:rFonts w:ascii="Times New Roman" w:hAnsi="Times New Roman" w:cs="Times New Roman"/>
          <w:noProof/>
        </w:rPr>
        <w:t xml:space="preserve"> University also produced 10 </w:t>
      </w:r>
      <w:r>
        <w:rPr>
          <w:rFonts w:ascii="Times New Roman" w:hAnsi="Times New Roman" w:cs="Times New Roman"/>
          <w:noProof/>
        </w:rPr>
        <w:t>articles respectively</w:t>
      </w:r>
      <w:r w:rsidRPr="00E30B06">
        <w:rPr>
          <w:rFonts w:ascii="Times New Roman" w:hAnsi="Times New Roman" w:cs="Times New Roman"/>
          <w:noProof/>
        </w:rPr>
        <w:t xml:space="preserve">. The </w:t>
      </w:r>
      <w:r>
        <w:rPr>
          <w:rFonts w:ascii="Times New Roman" w:hAnsi="Times New Roman" w:cs="Times New Roman"/>
          <w:noProof/>
        </w:rPr>
        <w:t>latest</w:t>
      </w:r>
      <w:r w:rsidRPr="00E30B06">
        <w:rPr>
          <w:rFonts w:ascii="Times New Roman" w:hAnsi="Times New Roman" w:cs="Times New Roman"/>
          <w:noProof/>
        </w:rPr>
        <w:t xml:space="preserve"> productive affiliation </w:t>
      </w:r>
      <w:r>
        <w:rPr>
          <w:rFonts w:ascii="Times New Roman" w:hAnsi="Times New Roman" w:cs="Times New Roman"/>
          <w:noProof/>
        </w:rPr>
        <w:t>among</w:t>
      </w:r>
      <w:r w:rsidRPr="00E30B06">
        <w:rPr>
          <w:rFonts w:ascii="Times New Roman" w:hAnsi="Times New Roman" w:cs="Times New Roman"/>
          <w:noProof/>
        </w:rPr>
        <w:t xml:space="preserve"> the top 10 relevant </w:t>
      </w:r>
      <w:r>
        <w:rPr>
          <w:rFonts w:ascii="Times New Roman" w:hAnsi="Times New Roman" w:cs="Times New Roman"/>
          <w:noProof/>
        </w:rPr>
        <w:t>affiliations</w:t>
      </w:r>
      <w:r w:rsidRPr="00E30B06">
        <w:rPr>
          <w:rFonts w:ascii="Times New Roman" w:hAnsi="Times New Roman" w:cs="Times New Roman"/>
          <w:noProof/>
        </w:rPr>
        <w:t xml:space="preserve"> was Tongji University</w:t>
      </w:r>
      <w:r>
        <w:rPr>
          <w:rFonts w:ascii="Times New Roman" w:hAnsi="Times New Roman" w:cs="Times New Roman"/>
          <w:noProof/>
        </w:rPr>
        <w:t>,</w:t>
      </w:r>
      <w:r w:rsidRPr="00E30B06">
        <w:rPr>
          <w:rFonts w:ascii="Times New Roman" w:hAnsi="Times New Roman" w:cs="Times New Roman"/>
          <w:noProof/>
        </w:rPr>
        <w:t xml:space="preserve"> with 9 articles produced. Figure </w:t>
      </w:r>
      <w:r>
        <w:rPr>
          <w:rFonts w:ascii="Times New Roman" w:hAnsi="Times New Roman" w:cs="Times New Roman"/>
          <w:noProof/>
        </w:rPr>
        <w:t>4</w:t>
      </w:r>
      <w:r w:rsidRPr="00E30B06">
        <w:rPr>
          <w:rFonts w:ascii="Times New Roman" w:hAnsi="Times New Roman" w:cs="Times New Roman"/>
          <w:noProof/>
        </w:rPr>
        <w:t xml:space="preserve"> further </w:t>
      </w:r>
      <w:r>
        <w:rPr>
          <w:rFonts w:ascii="Times New Roman" w:hAnsi="Times New Roman" w:cs="Times New Roman"/>
          <w:noProof/>
        </w:rPr>
        <w:t>demonstrates</w:t>
      </w:r>
      <w:r w:rsidRPr="00E30B06">
        <w:rPr>
          <w:rFonts w:ascii="Times New Roman" w:hAnsi="Times New Roman" w:cs="Times New Roman"/>
          <w:noProof/>
        </w:rPr>
        <w:t xml:space="preserve"> the </w:t>
      </w:r>
      <w:r>
        <w:rPr>
          <w:rFonts w:ascii="Times New Roman" w:hAnsi="Times New Roman" w:cs="Times New Roman"/>
          <w:noProof/>
        </w:rPr>
        <w:t>network</w:t>
      </w:r>
      <w:r w:rsidRPr="00E30B06">
        <w:rPr>
          <w:rFonts w:ascii="Times New Roman" w:hAnsi="Times New Roman" w:cs="Times New Roman"/>
          <w:noProof/>
        </w:rPr>
        <w:t xml:space="preserve"> between </w:t>
      </w:r>
      <w:r>
        <w:rPr>
          <w:rFonts w:ascii="Times New Roman" w:hAnsi="Times New Roman" w:cs="Times New Roman"/>
          <w:noProof/>
        </w:rPr>
        <w:t>authors'</w:t>
      </w:r>
      <w:r w:rsidRPr="00E30B06">
        <w:rPr>
          <w:rFonts w:ascii="Times New Roman" w:hAnsi="Times New Roman" w:cs="Times New Roman"/>
          <w:noProof/>
        </w:rPr>
        <w:t xml:space="preserve"> </w:t>
      </w:r>
      <w:r>
        <w:rPr>
          <w:rFonts w:ascii="Times New Roman" w:hAnsi="Times New Roman" w:cs="Times New Roman"/>
          <w:noProof/>
        </w:rPr>
        <w:t>affiliations</w:t>
      </w:r>
      <w:r w:rsidRPr="00E30B06">
        <w:rPr>
          <w:rFonts w:ascii="Times New Roman" w:hAnsi="Times New Roman" w:cs="Times New Roman"/>
          <w:noProof/>
        </w:rPr>
        <w:t xml:space="preserve"> and productive countries. </w:t>
      </w:r>
    </w:p>
    <w:p w14:paraId="7462E5F3" w14:textId="77777777" w:rsidR="00364DEE" w:rsidRPr="00E30B06" w:rsidRDefault="00364DEE" w:rsidP="00364DEE">
      <w:pPr>
        <w:jc w:val="both"/>
        <w:rPr>
          <w:rFonts w:ascii="Times New Roman" w:hAnsi="Times New Roman" w:cs="Times New Roman"/>
        </w:rPr>
      </w:pPr>
      <w:r w:rsidRPr="00E30B06">
        <w:rPr>
          <w:noProof/>
        </w:rPr>
        <w:lastRenderedPageBreak/>
        <w:drawing>
          <wp:inline distT="0" distB="0" distL="0" distR="0" wp14:anchorId="25BAB829" wp14:editId="0737CBDF">
            <wp:extent cx="5687060" cy="2423160"/>
            <wp:effectExtent l="0" t="0" r="8890" b="0"/>
            <wp:docPr id="550463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63477" name=""/>
                    <pic:cNvPicPr/>
                  </pic:nvPicPr>
                  <pic:blipFill>
                    <a:blip r:embed="rId11"/>
                    <a:stretch>
                      <a:fillRect/>
                    </a:stretch>
                  </pic:blipFill>
                  <pic:spPr>
                    <a:xfrm>
                      <a:off x="0" y="0"/>
                      <a:ext cx="5687060" cy="2423160"/>
                    </a:xfrm>
                    <a:prstGeom prst="rect">
                      <a:avLst/>
                    </a:prstGeom>
                  </pic:spPr>
                </pic:pic>
              </a:graphicData>
            </a:graphic>
          </wp:inline>
        </w:drawing>
      </w:r>
      <w:r>
        <w:rPr>
          <w:rFonts w:ascii="Times New Roman" w:hAnsi="Times New Roman" w:cs="Times New Roman"/>
        </w:rPr>
        <w:t xml:space="preserve">                 </w:t>
      </w:r>
      <w:r w:rsidRPr="00E30B06">
        <w:rPr>
          <w:rFonts w:ascii="Times New Roman" w:hAnsi="Times New Roman" w:cs="Times New Roman"/>
        </w:rPr>
        <w:t xml:space="preserve">Figure </w:t>
      </w:r>
      <w:r>
        <w:rPr>
          <w:rFonts w:ascii="Times New Roman" w:hAnsi="Times New Roman" w:cs="Times New Roman"/>
        </w:rPr>
        <w:t>4</w:t>
      </w:r>
      <w:r w:rsidRPr="00E30B06">
        <w:rPr>
          <w:rFonts w:ascii="Times New Roman" w:hAnsi="Times New Roman" w:cs="Times New Roman"/>
        </w:rPr>
        <w:t xml:space="preserve">: Top 20 most relevant authors’ affiliations </w:t>
      </w:r>
    </w:p>
    <w:p w14:paraId="111C95A3" w14:textId="77777777" w:rsidR="00364DEE" w:rsidRPr="00E30B06" w:rsidRDefault="00364DEE" w:rsidP="00364DEE">
      <w:pPr>
        <w:rPr>
          <w:rFonts w:ascii="Times New Roman" w:hAnsi="Times New Roman" w:cs="Times New Roman"/>
          <w:b/>
          <w:bCs/>
        </w:rPr>
      </w:pPr>
      <w:bookmarkStart w:id="7" w:name="_Hlk177021121"/>
      <w:r w:rsidRPr="00E30B06">
        <w:rPr>
          <w:rFonts w:ascii="Times New Roman" w:hAnsi="Times New Roman" w:cs="Times New Roman"/>
          <w:b/>
          <w:bCs/>
        </w:rPr>
        <w:t xml:space="preserve">Most Relevant Research Collaborations </w:t>
      </w:r>
    </w:p>
    <w:p w14:paraId="10A55985"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The collaboration between researchers offers a common source for cross-fertilization of scientific knowledge and ideas transfer and sharing between different researchers across different institutions and countries.  Results from Figure </w:t>
      </w:r>
      <w:r>
        <w:rPr>
          <w:rFonts w:ascii="Times New Roman" w:hAnsi="Times New Roman" w:cs="Times New Roman"/>
        </w:rPr>
        <w:t>5</w:t>
      </w:r>
      <w:r w:rsidRPr="00E30B06">
        <w:rPr>
          <w:rFonts w:ascii="Times New Roman" w:hAnsi="Times New Roman" w:cs="Times New Roman"/>
        </w:rPr>
        <w:t xml:space="preserve"> demonstrated the highest collaboration between </w:t>
      </w:r>
      <w:bookmarkEnd w:id="7"/>
      <w:r w:rsidRPr="00E30B06">
        <w:rPr>
          <w:rFonts w:ascii="Times New Roman" w:hAnsi="Times New Roman" w:cs="Times New Roman"/>
        </w:rPr>
        <w:t xml:space="preserve">authors in China and </w:t>
      </w:r>
      <w:r>
        <w:rPr>
          <w:rFonts w:ascii="Times New Roman" w:hAnsi="Times New Roman" w:cs="Times New Roman"/>
        </w:rPr>
        <w:t xml:space="preserve">the </w:t>
      </w:r>
      <w:r w:rsidRPr="00E30B06">
        <w:rPr>
          <w:rFonts w:ascii="Times New Roman" w:hAnsi="Times New Roman" w:cs="Times New Roman"/>
        </w:rPr>
        <w:t xml:space="preserve">USA, China and </w:t>
      </w:r>
      <w:r>
        <w:rPr>
          <w:rFonts w:ascii="Times New Roman" w:hAnsi="Times New Roman" w:cs="Times New Roman"/>
        </w:rPr>
        <w:t xml:space="preserve">the </w:t>
      </w:r>
      <w:r w:rsidRPr="00E30B06">
        <w:rPr>
          <w:rFonts w:ascii="Times New Roman" w:hAnsi="Times New Roman" w:cs="Times New Roman"/>
        </w:rPr>
        <w:t>UK, China and Singapore, China and Germany, China and Canada</w:t>
      </w:r>
      <w:r>
        <w:rPr>
          <w:rFonts w:ascii="Times New Roman" w:hAnsi="Times New Roman" w:cs="Times New Roman"/>
        </w:rPr>
        <w:t>, as well as Germany and the Netherlands</w:t>
      </w:r>
      <w:r w:rsidRPr="00E30B06">
        <w:rPr>
          <w:rFonts w:ascii="Times New Roman" w:hAnsi="Times New Roman" w:cs="Times New Roman"/>
        </w:rPr>
        <w:t xml:space="preserve">. The graphical outlook shows that authors in China have strong collaborations </w:t>
      </w:r>
      <w:r>
        <w:rPr>
          <w:rFonts w:ascii="Times New Roman" w:hAnsi="Times New Roman" w:cs="Times New Roman"/>
        </w:rPr>
        <w:t>with</w:t>
      </w:r>
      <w:r w:rsidRPr="00E30B06">
        <w:rPr>
          <w:rFonts w:ascii="Times New Roman" w:hAnsi="Times New Roman" w:cs="Times New Roman"/>
        </w:rPr>
        <w:t xml:space="preserve"> other authors across the globe</w:t>
      </w:r>
      <w:r>
        <w:rPr>
          <w:rFonts w:ascii="Times New Roman" w:hAnsi="Times New Roman" w:cs="Times New Roman"/>
        </w:rPr>
        <w:t>,</w:t>
      </w:r>
      <w:r w:rsidRPr="00E30B06">
        <w:rPr>
          <w:rFonts w:ascii="Times New Roman" w:hAnsi="Times New Roman" w:cs="Times New Roman"/>
        </w:rPr>
        <w:t xml:space="preserve"> while the collaboration between China and </w:t>
      </w:r>
      <w:r>
        <w:rPr>
          <w:rFonts w:ascii="Times New Roman" w:hAnsi="Times New Roman" w:cs="Times New Roman"/>
        </w:rPr>
        <w:t xml:space="preserve">the </w:t>
      </w:r>
      <w:r w:rsidRPr="00E30B06">
        <w:rPr>
          <w:rFonts w:ascii="Times New Roman" w:hAnsi="Times New Roman" w:cs="Times New Roman"/>
        </w:rPr>
        <w:t xml:space="preserve">USA yielded </w:t>
      </w:r>
      <w:r>
        <w:rPr>
          <w:rFonts w:ascii="Times New Roman" w:hAnsi="Times New Roman" w:cs="Times New Roman"/>
        </w:rPr>
        <w:t xml:space="preserve">a </w:t>
      </w:r>
      <w:r w:rsidRPr="00E30B06">
        <w:rPr>
          <w:rFonts w:ascii="Times New Roman" w:hAnsi="Times New Roman" w:cs="Times New Roman"/>
        </w:rPr>
        <w:t>high number of articles. UK and Germany, New Zealand and Italy, Sweden and Canada</w:t>
      </w:r>
      <w:r>
        <w:rPr>
          <w:rFonts w:ascii="Times New Roman" w:hAnsi="Times New Roman" w:cs="Times New Roman"/>
        </w:rPr>
        <w:t>,</w:t>
      </w:r>
      <w:r w:rsidRPr="00E30B06">
        <w:rPr>
          <w:rFonts w:ascii="Times New Roman" w:hAnsi="Times New Roman" w:cs="Times New Roman"/>
        </w:rPr>
        <w:t xml:space="preserve"> and </w:t>
      </w:r>
      <w:r>
        <w:rPr>
          <w:rFonts w:ascii="Times New Roman" w:hAnsi="Times New Roman" w:cs="Times New Roman"/>
        </w:rPr>
        <w:t xml:space="preserve">the </w:t>
      </w:r>
      <w:r w:rsidRPr="00E30B06">
        <w:rPr>
          <w:rFonts w:ascii="Times New Roman" w:hAnsi="Times New Roman" w:cs="Times New Roman"/>
        </w:rPr>
        <w:t>USA and Canada</w:t>
      </w:r>
      <w:r>
        <w:rPr>
          <w:rFonts w:ascii="Times New Roman" w:hAnsi="Times New Roman" w:cs="Times New Roman"/>
        </w:rPr>
        <w:t>.</w:t>
      </w:r>
    </w:p>
    <w:p w14:paraId="32680BD9" w14:textId="77777777" w:rsidR="00364DEE" w:rsidRDefault="00364DEE" w:rsidP="00364DEE">
      <w:pPr>
        <w:jc w:val="center"/>
        <w:rPr>
          <w:rFonts w:ascii="Times New Roman" w:hAnsi="Times New Roman" w:cs="Times New Roman"/>
          <w:b/>
          <w:bCs/>
        </w:rPr>
      </w:pPr>
      <w:r w:rsidRPr="00E30B06">
        <w:rPr>
          <w:noProof/>
        </w:rPr>
        <w:drawing>
          <wp:inline distT="0" distB="0" distL="0" distR="0" wp14:anchorId="0294EEBA" wp14:editId="2696F857">
            <wp:extent cx="4960620" cy="2895600"/>
            <wp:effectExtent l="0" t="0" r="0" b="0"/>
            <wp:docPr id="144538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86071" name=""/>
                    <pic:cNvPicPr/>
                  </pic:nvPicPr>
                  <pic:blipFill>
                    <a:blip r:embed="rId12"/>
                    <a:stretch>
                      <a:fillRect/>
                    </a:stretch>
                  </pic:blipFill>
                  <pic:spPr>
                    <a:xfrm>
                      <a:off x="0" y="0"/>
                      <a:ext cx="4960620" cy="2895600"/>
                    </a:xfrm>
                    <a:prstGeom prst="rect">
                      <a:avLst/>
                    </a:prstGeom>
                  </pic:spPr>
                </pic:pic>
              </a:graphicData>
            </a:graphic>
          </wp:inline>
        </w:drawing>
      </w:r>
    </w:p>
    <w:p w14:paraId="5C9B5713" w14:textId="77777777" w:rsidR="00364DEE" w:rsidRPr="00E30B06" w:rsidRDefault="00364DEE" w:rsidP="00364DEE">
      <w:pPr>
        <w:jc w:val="center"/>
        <w:rPr>
          <w:rFonts w:ascii="Times New Roman" w:hAnsi="Times New Roman" w:cs="Times New Roman"/>
        </w:rPr>
      </w:pPr>
      <w:r w:rsidRPr="00E30B06">
        <w:rPr>
          <w:rFonts w:ascii="Times New Roman" w:hAnsi="Times New Roman" w:cs="Times New Roman"/>
          <w:b/>
          <w:bCs/>
        </w:rPr>
        <w:t xml:space="preserve">Figure </w:t>
      </w:r>
      <w:r>
        <w:rPr>
          <w:rFonts w:ascii="Times New Roman" w:hAnsi="Times New Roman" w:cs="Times New Roman"/>
          <w:b/>
          <w:bCs/>
        </w:rPr>
        <w:t>5</w:t>
      </w:r>
      <w:r w:rsidRPr="00E30B06">
        <w:rPr>
          <w:rFonts w:ascii="Times New Roman" w:hAnsi="Times New Roman" w:cs="Times New Roman"/>
          <w:b/>
          <w:bCs/>
        </w:rPr>
        <w:t>:  Collaborative world map</w:t>
      </w:r>
    </w:p>
    <w:p w14:paraId="4E686C89" w14:textId="77777777" w:rsidR="00364DEE" w:rsidRPr="00E30B06" w:rsidRDefault="00364DEE" w:rsidP="00364DEE">
      <w:pPr>
        <w:autoSpaceDE w:val="0"/>
        <w:autoSpaceDN w:val="0"/>
        <w:adjustRightInd w:val="0"/>
        <w:spacing w:after="0"/>
        <w:jc w:val="both"/>
        <w:rPr>
          <w:rFonts w:ascii="Times New Roman" w:hAnsi="Times New Roman" w:cs="Times New Roman"/>
          <w:b/>
          <w:bCs/>
        </w:rPr>
      </w:pPr>
      <w:bookmarkStart w:id="8" w:name="_Hlk177021153"/>
      <w:r w:rsidRPr="00E30B06">
        <w:rPr>
          <w:rFonts w:ascii="Times New Roman" w:hAnsi="Times New Roman" w:cs="Times New Roman"/>
          <w:b/>
          <w:bCs/>
        </w:rPr>
        <w:t xml:space="preserve">Top Productive Journals </w:t>
      </w:r>
    </w:p>
    <w:bookmarkEnd w:id="8"/>
    <w:p w14:paraId="1718AE8C"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rPr>
        <w:lastRenderedPageBreak/>
        <w:t xml:space="preserve">Table </w:t>
      </w:r>
      <w:r>
        <w:rPr>
          <w:rFonts w:ascii="Times New Roman" w:hAnsi="Times New Roman" w:cs="Times New Roman"/>
        </w:rPr>
        <w:t>1</w:t>
      </w:r>
      <w:r w:rsidRPr="00E30B06">
        <w:rPr>
          <w:rFonts w:ascii="Times New Roman" w:hAnsi="Times New Roman" w:cs="Times New Roman"/>
        </w:rPr>
        <w:t xml:space="preserve"> highlights </w:t>
      </w:r>
      <w:bookmarkStart w:id="9" w:name="_Hlk199151420"/>
      <w:r w:rsidRPr="00E30B06">
        <w:rPr>
          <w:rFonts w:ascii="Times New Roman" w:hAnsi="Times New Roman" w:cs="Times New Roman"/>
        </w:rPr>
        <w:t>the top 20 most relevant and productive journals</w:t>
      </w:r>
      <w:bookmarkEnd w:id="9"/>
      <w:r w:rsidRPr="00E30B06">
        <w:rPr>
          <w:rFonts w:ascii="Times New Roman" w:hAnsi="Times New Roman" w:cs="Times New Roman"/>
        </w:rPr>
        <w:t>. The Land Use Policy (H-index =10, TC=450</w:t>
      </w:r>
      <w:r>
        <w:rPr>
          <w:rFonts w:ascii="Times New Roman" w:hAnsi="Times New Roman" w:cs="Times New Roman"/>
        </w:rPr>
        <w:t>,</w:t>
      </w:r>
      <w:r w:rsidRPr="00E30B06">
        <w:rPr>
          <w:rFonts w:ascii="Times New Roman" w:hAnsi="Times New Roman" w:cs="Times New Roman"/>
        </w:rPr>
        <w:t xml:space="preserve"> and </w:t>
      </w:r>
      <w:r>
        <w:rPr>
          <w:rFonts w:ascii="Times New Roman" w:hAnsi="Times New Roman" w:cs="Times New Roman"/>
        </w:rPr>
        <w:t>13</w:t>
      </w:r>
      <w:r w:rsidRPr="00E30B06">
        <w:rPr>
          <w:rFonts w:ascii="Times New Roman" w:hAnsi="Times New Roman" w:cs="Times New Roman"/>
        </w:rPr>
        <w:t xml:space="preserve">) is ranked first as the most productive and impactful journal with </w:t>
      </w:r>
      <w:r>
        <w:rPr>
          <w:rFonts w:ascii="Times New Roman" w:hAnsi="Times New Roman" w:cs="Times New Roman"/>
        </w:rPr>
        <w:t xml:space="preserve">the </w:t>
      </w:r>
      <w:r w:rsidRPr="00E30B06">
        <w:rPr>
          <w:rFonts w:ascii="Times New Roman" w:hAnsi="Times New Roman" w:cs="Times New Roman"/>
        </w:rPr>
        <w:t>highest H-index and citations. China Quarterly (H-Index=6, TC=271, N=6) is the second highest prolific journal in the field of rural Collective economy in China. Journals such as Land (3</w:t>
      </w:r>
      <w:r w:rsidRPr="00E30B06">
        <w:rPr>
          <w:rFonts w:ascii="Times New Roman" w:hAnsi="Times New Roman" w:cs="Times New Roman"/>
          <w:vertAlign w:val="superscript"/>
        </w:rPr>
        <w:t>rd</w:t>
      </w:r>
      <w:r w:rsidRPr="00E30B06">
        <w:rPr>
          <w:rFonts w:ascii="Times New Roman" w:hAnsi="Times New Roman" w:cs="Times New Roman"/>
        </w:rPr>
        <w:t>) and Sustainability(4</w:t>
      </w:r>
      <w:r w:rsidRPr="00E30B06">
        <w:rPr>
          <w:rFonts w:ascii="Times New Roman" w:hAnsi="Times New Roman" w:cs="Times New Roman"/>
          <w:vertAlign w:val="superscript"/>
        </w:rPr>
        <w:t>th</w:t>
      </w:r>
      <w:r w:rsidRPr="00E30B06">
        <w:rPr>
          <w:rFonts w:ascii="Times New Roman" w:hAnsi="Times New Roman" w:cs="Times New Roman"/>
        </w:rPr>
        <w:t xml:space="preserve">) have </w:t>
      </w:r>
      <w:r>
        <w:rPr>
          <w:rFonts w:ascii="Times New Roman" w:hAnsi="Times New Roman" w:cs="Times New Roman"/>
        </w:rPr>
        <w:t>the relatively</w:t>
      </w:r>
      <w:r w:rsidRPr="00E30B06">
        <w:rPr>
          <w:rFonts w:ascii="Times New Roman" w:hAnsi="Times New Roman" w:cs="Times New Roman"/>
        </w:rPr>
        <w:t xml:space="preserve"> highest number of articles published in the research area despite their low citations and H-indices. Journal of Rural </w:t>
      </w:r>
      <w:r>
        <w:rPr>
          <w:rFonts w:ascii="Times New Roman" w:hAnsi="Times New Roman" w:cs="Times New Roman"/>
        </w:rPr>
        <w:t xml:space="preserve">Studies </w:t>
      </w:r>
      <w:r w:rsidRPr="00E30B06">
        <w:rPr>
          <w:rFonts w:ascii="Times New Roman" w:hAnsi="Times New Roman" w:cs="Times New Roman"/>
        </w:rPr>
        <w:t>(7</w:t>
      </w:r>
      <w:r w:rsidRPr="00E30B06">
        <w:rPr>
          <w:rFonts w:ascii="Times New Roman" w:hAnsi="Times New Roman" w:cs="Times New Roman"/>
          <w:vertAlign w:val="superscript"/>
        </w:rPr>
        <w:t>th</w:t>
      </w:r>
      <w:r w:rsidRPr="00E30B06">
        <w:rPr>
          <w:rFonts w:ascii="Times New Roman" w:hAnsi="Times New Roman" w:cs="Times New Roman"/>
        </w:rPr>
        <w:t xml:space="preserve">) further remained </w:t>
      </w:r>
      <w:r>
        <w:rPr>
          <w:rFonts w:ascii="Times New Roman" w:hAnsi="Times New Roman" w:cs="Times New Roman"/>
        </w:rPr>
        <w:t xml:space="preserve">a </w:t>
      </w:r>
      <w:r w:rsidRPr="00E30B06">
        <w:rPr>
          <w:rFonts w:ascii="Times New Roman" w:hAnsi="Times New Roman" w:cs="Times New Roman"/>
        </w:rPr>
        <w:t xml:space="preserve">relevant and productive journal with 7 articles and 125 citations </w:t>
      </w:r>
      <w:r>
        <w:rPr>
          <w:rFonts w:ascii="Times New Roman" w:hAnsi="Times New Roman" w:cs="Times New Roman"/>
        </w:rPr>
        <w:t>despite</w:t>
      </w:r>
      <w:r w:rsidRPr="00E30B06">
        <w:rPr>
          <w:rFonts w:ascii="Times New Roman" w:hAnsi="Times New Roman" w:cs="Times New Roman"/>
        </w:rPr>
        <w:t xml:space="preserve"> the low H-index.</w:t>
      </w:r>
    </w:p>
    <w:p w14:paraId="28ECDE1E"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Table </w:t>
      </w:r>
      <w:r>
        <w:rPr>
          <w:rFonts w:ascii="Times New Roman" w:hAnsi="Times New Roman" w:cs="Times New Roman"/>
          <w:b/>
          <w:bCs/>
        </w:rPr>
        <w:t>1</w:t>
      </w:r>
      <w:r w:rsidRPr="00E30B06">
        <w:rPr>
          <w:rFonts w:ascii="Times New Roman" w:hAnsi="Times New Roman" w:cs="Times New Roman"/>
          <w:b/>
          <w:bCs/>
        </w:rPr>
        <w:t xml:space="preserve">: Top 20 Productive Journals </w:t>
      </w:r>
    </w:p>
    <w:tbl>
      <w:tblPr>
        <w:tblW w:w="9445" w:type="dxa"/>
        <w:tblLayout w:type="fixed"/>
        <w:tblLook w:val="04A0" w:firstRow="1" w:lastRow="0" w:firstColumn="1" w:lastColumn="0" w:noHBand="0" w:noVBand="1"/>
      </w:tblPr>
      <w:tblGrid>
        <w:gridCol w:w="805"/>
        <w:gridCol w:w="3155"/>
        <w:gridCol w:w="1165"/>
        <w:gridCol w:w="1620"/>
        <w:gridCol w:w="1239"/>
        <w:gridCol w:w="1461"/>
      </w:tblGrid>
      <w:tr w:rsidR="00364DEE" w:rsidRPr="00E30B06" w14:paraId="6AC341B6" w14:textId="77777777" w:rsidTr="00B10CEF">
        <w:trPr>
          <w:trHeight w:val="288"/>
        </w:trPr>
        <w:tc>
          <w:tcPr>
            <w:tcW w:w="805" w:type="dxa"/>
            <w:tcBorders>
              <w:top w:val="single" w:sz="4" w:space="0" w:color="auto"/>
              <w:bottom w:val="single" w:sz="4" w:space="0" w:color="auto"/>
            </w:tcBorders>
          </w:tcPr>
          <w:p w14:paraId="2211F3A6" w14:textId="77777777" w:rsidR="00364DEE" w:rsidRPr="00E30B06" w:rsidRDefault="00364DEE" w:rsidP="00B10CEF">
            <w:pPr>
              <w:spacing w:after="0"/>
              <w:rPr>
                <w:rFonts w:ascii="Times New Roman" w:eastAsia="Times New Roman" w:hAnsi="Times New Roman" w:cs="Times New Roman"/>
                <w:b/>
                <w:bCs/>
              </w:rPr>
            </w:pPr>
            <w:r w:rsidRPr="00E30B06">
              <w:rPr>
                <w:rFonts w:ascii="Times New Roman" w:eastAsia="Times New Roman" w:hAnsi="Times New Roman" w:cs="Times New Roman"/>
                <w:b/>
                <w:bCs/>
              </w:rPr>
              <w:t xml:space="preserve">Rank </w:t>
            </w:r>
          </w:p>
        </w:tc>
        <w:tc>
          <w:tcPr>
            <w:tcW w:w="3155" w:type="dxa"/>
            <w:tcBorders>
              <w:top w:val="single" w:sz="4" w:space="0" w:color="auto"/>
              <w:bottom w:val="single" w:sz="4" w:space="0" w:color="auto"/>
            </w:tcBorders>
            <w:shd w:val="clear" w:color="auto" w:fill="auto"/>
            <w:noWrap/>
            <w:vAlign w:val="bottom"/>
            <w:hideMark/>
          </w:tcPr>
          <w:p w14:paraId="25BCFD79" w14:textId="77777777" w:rsidR="00364DEE" w:rsidRPr="00E30B06" w:rsidRDefault="00364DEE" w:rsidP="00B10CEF">
            <w:pPr>
              <w:spacing w:after="0"/>
              <w:rPr>
                <w:rFonts w:ascii="Times New Roman" w:eastAsia="Times New Roman" w:hAnsi="Times New Roman" w:cs="Times New Roman"/>
                <w:b/>
                <w:bCs/>
              </w:rPr>
            </w:pPr>
            <w:r w:rsidRPr="00E30B06">
              <w:rPr>
                <w:rFonts w:ascii="Times New Roman" w:eastAsia="Times New Roman" w:hAnsi="Times New Roman" w:cs="Times New Roman"/>
                <w:b/>
                <w:bCs/>
              </w:rPr>
              <w:t xml:space="preserve">Journal </w:t>
            </w:r>
          </w:p>
        </w:tc>
        <w:tc>
          <w:tcPr>
            <w:tcW w:w="1165" w:type="dxa"/>
            <w:tcBorders>
              <w:top w:val="single" w:sz="4" w:space="0" w:color="auto"/>
              <w:bottom w:val="single" w:sz="4" w:space="0" w:color="auto"/>
            </w:tcBorders>
            <w:shd w:val="clear" w:color="auto" w:fill="auto"/>
            <w:noWrap/>
            <w:vAlign w:val="bottom"/>
            <w:hideMark/>
          </w:tcPr>
          <w:p w14:paraId="5E54E073" w14:textId="77777777" w:rsidR="00364DEE" w:rsidRPr="00E30B06" w:rsidRDefault="00364DEE" w:rsidP="00B10CEF">
            <w:pPr>
              <w:spacing w:after="0"/>
              <w:rPr>
                <w:rFonts w:ascii="Times New Roman" w:eastAsia="Times New Roman" w:hAnsi="Times New Roman" w:cs="Times New Roman"/>
                <w:b/>
                <w:bCs/>
              </w:rPr>
            </w:pPr>
            <w:r w:rsidRPr="00E30B06">
              <w:rPr>
                <w:rFonts w:ascii="Times New Roman" w:eastAsia="Times New Roman" w:hAnsi="Times New Roman" w:cs="Times New Roman"/>
                <w:b/>
                <w:bCs/>
              </w:rPr>
              <w:t>H-Index</w:t>
            </w:r>
          </w:p>
        </w:tc>
        <w:tc>
          <w:tcPr>
            <w:tcW w:w="1620" w:type="dxa"/>
            <w:tcBorders>
              <w:top w:val="single" w:sz="4" w:space="0" w:color="auto"/>
              <w:bottom w:val="single" w:sz="4" w:space="0" w:color="auto"/>
            </w:tcBorders>
            <w:shd w:val="clear" w:color="auto" w:fill="auto"/>
            <w:noWrap/>
            <w:vAlign w:val="bottom"/>
            <w:hideMark/>
          </w:tcPr>
          <w:p w14:paraId="79337F47" w14:textId="77777777" w:rsidR="00364DEE" w:rsidRPr="00E30B06" w:rsidRDefault="00364DEE" w:rsidP="00B10CEF">
            <w:pPr>
              <w:spacing w:after="0"/>
              <w:rPr>
                <w:rFonts w:ascii="Times New Roman" w:eastAsia="Times New Roman" w:hAnsi="Times New Roman" w:cs="Times New Roman"/>
                <w:b/>
                <w:bCs/>
              </w:rPr>
            </w:pPr>
            <w:r w:rsidRPr="00E30B06">
              <w:rPr>
                <w:rFonts w:ascii="Times New Roman" w:eastAsia="Times New Roman" w:hAnsi="Times New Roman" w:cs="Times New Roman"/>
                <w:b/>
                <w:bCs/>
              </w:rPr>
              <w:t>Total Citation</w:t>
            </w:r>
          </w:p>
        </w:tc>
        <w:tc>
          <w:tcPr>
            <w:tcW w:w="1239" w:type="dxa"/>
            <w:tcBorders>
              <w:top w:val="single" w:sz="4" w:space="0" w:color="auto"/>
              <w:bottom w:val="single" w:sz="4" w:space="0" w:color="auto"/>
            </w:tcBorders>
            <w:shd w:val="clear" w:color="auto" w:fill="auto"/>
            <w:noWrap/>
            <w:vAlign w:val="bottom"/>
            <w:hideMark/>
          </w:tcPr>
          <w:p w14:paraId="47A6CF63" w14:textId="77777777" w:rsidR="00364DEE" w:rsidRPr="00E30B06" w:rsidRDefault="00364DEE" w:rsidP="00B10CEF">
            <w:pPr>
              <w:spacing w:after="0"/>
              <w:rPr>
                <w:rFonts w:ascii="Times New Roman" w:eastAsia="Times New Roman" w:hAnsi="Times New Roman" w:cs="Times New Roman"/>
                <w:b/>
                <w:bCs/>
              </w:rPr>
            </w:pPr>
            <w:r w:rsidRPr="00E30B06">
              <w:rPr>
                <w:rFonts w:ascii="Times New Roman" w:eastAsia="Times New Roman" w:hAnsi="Times New Roman" w:cs="Times New Roman"/>
                <w:b/>
                <w:bCs/>
              </w:rPr>
              <w:t xml:space="preserve">Articles </w:t>
            </w:r>
          </w:p>
        </w:tc>
        <w:tc>
          <w:tcPr>
            <w:tcW w:w="1461" w:type="dxa"/>
            <w:tcBorders>
              <w:top w:val="single" w:sz="4" w:space="0" w:color="auto"/>
              <w:bottom w:val="single" w:sz="4" w:space="0" w:color="auto"/>
            </w:tcBorders>
            <w:shd w:val="clear" w:color="auto" w:fill="auto"/>
            <w:noWrap/>
            <w:vAlign w:val="bottom"/>
            <w:hideMark/>
          </w:tcPr>
          <w:p w14:paraId="656EE7E6" w14:textId="77777777" w:rsidR="00364DEE" w:rsidRPr="00E30B06" w:rsidRDefault="00364DEE" w:rsidP="00B10CEF">
            <w:pPr>
              <w:spacing w:after="0"/>
              <w:rPr>
                <w:rFonts w:ascii="Times New Roman" w:eastAsia="Times New Roman" w:hAnsi="Times New Roman" w:cs="Times New Roman"/>
                <w:b/>
                <w:bCs/>
              </w:rPr>
            </w:pPr>
            <w:r w:rsidRPr="00E30B06">
              <w:rPr>
                <w:rFonts w:ascii="Times New Roman" w:eastAsia="Times New Roman" w:hAnsi="Times New Roman" w:cs="Times New Roman"/>
                <w:b/>
                <w:bCs/>
              </w:rPr>
              <w:t>Percentage</w:t>
            </w:r>
          </w:p>
        </w:tc>
      </w:tr>
      <w:tr w:rsidR="00364DEE" w:rsidRPr="00E30B06" w14:paraId="0C70423C" w14:textId="77777777" w:rsidTr="00B10CEF">
        <w:trPr>
          <w:trHeight w:val="288"/>
        </w:trPr>
        <w:tc>
          <w:tcPr>
            <w:tcW w:w="805" w:type="dxa"/>
            <w:tcBorders>
              <w:top w:val="single" w:sz="4" w:space="0" w:color="auto"/>
            </w:tcBorders>
          </w:tcPr>
          <w:p w14:paraId="5FBCD72E"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1</w:t>
            </w:r>
          </w:p>
        </w:tc>
        <w:tc>
          <w:tcPr>
            <w:tcW w:w="3155" w:type="dxa"/>
            <w:tcBorders>
              <w:top w:val="single" w:sz="4" w:space="0" w:color="auto"/>
            </w:tcBorders>
            <w:shd w:val="clear" w:color="auto" w:fill="auto"/>
            <w:noWrap/>
            <w:vAlign w:val="bottom"/>
            <w:hideMark/>
          </w:tcPr>
          <w:p w14:paraId="6A97E769"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Land Use Policy</w:t>
            </w:r>
          </w:p>
        </w:tc>
        <w:tc>
          <w:tcPr>
            <w:tcW w:w="1165" w:type="dxa"/>
            <w:tcBorders>
              <w:top w:val="single" w:sz="4" w:space="0" w:color="auto"/>
            </w:tcBorders>
            <w:shd w:val="clear" w:color="auto" w:fill="auto"/>
            <w:noWrap/>
            <w:vAlign w:val="bottom"/>
            <w:hideMark/>
          </w:tcPr>
          <w:p w14:paraId="60958FF8"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10</w:t>
            </w:r>
          </w:p>
        </w:tc>
        <w:tc>
          <w:tcPr>
            <w:tcW w:w="1620" w:type="dxa"/>
            <w:tcBorders>
              <w:top w:val="single" w:sz="4" w:space="0" w:color="auto"/>
            </w:tcBorders>
            <w:shd w:val="clear" w:color="auto" w:fill="auto"/>
            <w:noWrap/>
            <w:vAlign w:val="bottom"/>
            <w:hideMark/>
          </w:tcPr>
          <w:p w14:paraId="64C0FB5A"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450</w:t>
            </w:r>
          </w:p>
        </w:tc>
        <w:tc>
          <w:tcPr>
            <w:tcW w:w="1239" w:type="dxa"/>
            <w:tcBorders>
              <w:top w:val="single" w:sz="4" w:space="0" w:color="auto"/>
            </w:tcBorders>
            <w:shd w:val="clear" w:color="auto" w:fill="auto"/>
            <w:noWrap/>
            <w:vAlign w:val="bottom"/>
            <w:hideMark/>
          </w:tcPr>
          <w:p w14:paraId="5A7798DD"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c>
          <w:tcPr>
            <w:tcW w:w="1461" w:type="dxa"/>
            <w:tcBorders>
              <w:top w:val="single" w:sz="4" w:space="0" w:color="auto"/>
            </w:tcBorders>
            <w:shd w:val="clear" w:color="auto" w:fill="auto"/>
            <w:noWrap/>
            <w:vAlign w:val="bottom"/>
            <w:hideMark/>
          </w:tcPr>
          <w:p w14:paraId="39304913"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8.7%</w:t>
            </w:r>
          </w:p>
        </w:tc>
      </w:tr>
      <w:tr w:rsidR="00364DEE" w:rsidRPr="00E30B06" w14:paraId="59EAF33A" w14:textId="77777777" w:rsidTr="00B10CEF">
        <w:trPr>
          <w:trHeight w:val="288"/>
        </w:trPr>
        <w:tc>
          <w:tcPr>
            <w:tcW w:w="805" w:type="dxa"/>
          </w:tcPr>
          <w:p w14:paraId="49A9B397"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2</w:t>
            </w:r>
          </w:p>
        </w:tc>
        <w:tc>
          <w:tcPr>
            <w:tcW w:w="3155" w:type="dxa"/>
            <w:shd w:val="clear" w:color="auto" w:fill="auto"/>
            <w:noWrap/>
            <w:vAlign w:val="bottom"/>
            <w:hideMark/>
          </w:tcPr>
          <w:p w14:paraId="0E5B7FC0"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China Quarterly</w:t>
            </w:r>
          </w:p>
        </w:tc>
        <w:tc>
          <w:tcPr>
            <w:tcW w:w="1165" w:type="dxa"/>
            <w:shd w:val="clear" w:color="auto" w:fill="auto"/>
            <w:noWrap/>
            <w:vAlign w:val="bottom"/>
            <w:hideMark/>
          </w:tcPr>
          <w:p w14:paraId="67409EB2"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620" w:type="dxa"/>
            <w:shd w:val="clear" w:color="auto" w:fill="auto"/>
            <w:noWrap/>
            <w:vAlign w:val="bottom"/>
            <w:hideMark/>
          </w:tcPr>
          <w:p w14:paraId="35150A7A"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271</w:t>
            </w:r>
          </w:p>
        </w:tc>
        <w:tc>
          <w:tcPr>
            <w:tcW w:w="1239" w:type="dxa"/>
            <w:shd w:val="clear" w:color="auto" w:fill="auto"/>
            <w:noWrap/>
            <w:vAlign w:val="bottom"/>
            <w:hideMark/>
          </w:tcPr>
          <w:p w14:paraId="033FAECF"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461" w:type="dxa"/>
            <w:shd w:val="clear" w:color="auto" w:fill="auto"/>
            <w:noWrap/>
            <w:vAlign w:val="bottom"/>
            <w:hideMark/>
          </w:tcPr>
          <w:p w14:paraId="3D21EF6D"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4.0%</w:t>
            </w:r>
          </w:p>
        </w:tc>
      </w:tr>
      <w:tr w:rsidR="00364DEE" w:rsidRPr="00E30B06" w14:paraId="3ADD3D0E" w14:textId="77777777" w:rsidTr="00B10CEF">
        <w:trPr>
          <w:trHeight w:val="288"/>
        </w:trPr>
        <w:tc>
          <w:tcPr>
            <w:tcW w:w="805" w:type="dxa"/>
          </w:tcPr>
          <w:p w14:paraId="2581E59E"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3</w:t>
            </w:r>
          </w:p>
        </w:tc>
        <w:tc>
          <w:tcPr>
            <w:tcW w:w="3155" w:type="dxa"/>
            <w:shd w:val="clear" w:color="auto" w:fill="auto"/>
            <w:noWrap/>
            <w:vAlign w:val="bottom"/>
            <w:hideMark/>
          </w:tcPr>
          <w:p w14:paraId="0352A74F"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Land</w:t>
            </w:r>
          </w:p>
        </w:tc>
        <w:tc>
          <w:tcPr>
            <w:tcW w:w="1165" w:type="dxa"/>
            <w:shd w:val="clear" w:color="auto" w:fill="auto"/>
            <w:noWrap/>
            <w:vAlign w:val="bottom"/>
            <w:hideMark/>
          </w:tcPr>
          <w:p w14:paraId="14E92B10"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620" w:type="dxa"/>
            <w:shd w:val="clear" w:color="auto" w:fill="auto"/>
            <w:noWrap/>
            <w:vAlign w:val="bottom"/>
            <w:hideMark/>
          </w:tcPr>
          <w:p w14:paraId="5025C27B"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87</w:t>
            </w:r>
          </w:p>
        </w:tc>
        <w:tc>
          <w:tcPr>
            <w:tcW w:w="1239" w:type="dxa"/>
            <w:shd w:val="clear" w:color="auto" w:fill="auto"/>
            <w:noWrap/>
            <w:vAlign w:val="bottom"/>
            <w:hideMark/>
          </w:tcPr>
          <w:p w14:paraId="53A2C5F8"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16</w:t>
            </w:r>
          </w:p>
        </w:tc>
        <w:tc>
          <w:tcPr>
            <w:tcW w:w="1461" w:type="dxa"/>
            <w:shd w:val="clear" w:color="auto" w:fill="auto"/>
            <w:noWrap/>
            <w:vAlign w:val="bottom"/>
            <w:hideMark/>
          </w:tcPr>
          <w:p w14:paraId="26919A68"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10.7%</w:t>
            </w:r>
          </w:p>
        </w:tc>
      </w:tr>
      <w:tr w:rsidR="00364DEE" w:rsidRPr="00E30B06" w14:paraId="2FD79DFA" w14:textId="77777777" w:rsidTr="00B10CEF">
        <w:trPr>
          <w:trHeight w:val="288"/>
        </w:trPr>
        <w:tc>
          <w:tcPr>
            <w:tcW w:w="805" w:type="dxa"/>
          </w:tcPr>
          <w:p w14:paraId="547C218B"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4</w:t>
            </w:r>
          </w:p>
        </w:tc>
        <w:tc>
          <w:tcPr>
            <w:tcW w:w="3155" w:type="dxa"/>
            <w:shd w:val="clear" w:color="auto" w:fill="auto"/>
            <w:noWrap/>
            <w:vAlign w:val="bottom"/>
            <w:hideMark/>
          </w:tcPr>
          <w:p w14:paraId="391FBB12"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Sustainability</w:t>
            </w:r>
          </w:p>
        </w:tc>
        <w:tc>
          <w:tcPr>
            <w:tcW w:w="1165" w:type="dxa"/>
            <w:shd w:val="clear" w:color="auto" w:fill="auto"/>
            <w:noWrap/>
            <w:vAlign w:val="bottom"/>
            <w:hideMark/>
          </w:tcPr>
          <w:p w14:paraId="115878C2"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620" w:type="dxa"/>
            <w:shd w:val="clear" w:color="auto" w:fill="auto"/>
            <w:noWrap/>
            <w:vAlign w:val="bottom"/>
            <w:hideMark/>
          </w:tcPr>
          <w:p w14:paraId="0A1D6E71"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111</w:t>
            </w:r>
          </w:p>
        </w:tc>
        <w:tc>
          <w:tcPr>
            <w:tcW w:w="1239" w:type="dxa"/>
            <w:shd w:val="clear" w:color="auto" w:fill="auto"/>
            <w:noWrap/>
            <w:vAlign w:val="bottom"/>
            <w:hideMark/>
          </w:tcPr>
          <w:p w14:paraId="26228EDD"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16</w:t>
            </w:r>
          </w:p>
        </w:tc>
        <w:tc>
          <w:tcPr>
            <w:tcW w:w="1461" w:type="dxa"/>
            <w:shd w:val="clear" w:color="auto" w:fill="auto"/>
            <w:noWrap/>
            <w:vAlign w:val="bottom"/>
            <w:hideMark/>
          </w:tcPr>
          <w:p w14:paraId="16CF7567"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10.7%</w:t>
            </w:r>
          </w:p>
        </w:tc>
      </w:tr>
      <w:tr w:rsidR="00364DEE" w:rsidRPr="00E30B06" w14:paraId="551F9C01" w14:textId="77777777" w:rsidTr="00B10CEF">
        <w:trPr>
          <w:trHeight w:val="288"/>
        </w:trPr>
        <w:tc>
          <w:tcPr>
            <w:tcW w:w="805" w:type="dxa"/>
          </w:tcPr>
          <w:p w14:paraId="7DD44414"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5</w:t>
            </w:r>
          </w:p>
        </w:tc>
        <w:tc>
          <w:tcPr>
            <w:tcW w:w="3155" w:type="dxa"/>
            <w:shd w:val="clear" w:color="auto" w:fill="auto"/>
            <w:noWrap/>
            <w:vAlign w:val="bottom"/>
            <w:hideMark/>
          </w:tcPr>
          <w:p w14:paraId="53449F50"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Habitat International</w:t>
            </w:r>
          </w:p>
        </w:tc>
        <w:tc>
          <w:tcPr>
            <w:tcW w:w="1165" w:type="dxa"/>
            <w:shd w:val="clear" w:color="auto" w:fill="auto"/>
            <w:noWrap/>
            <w:vAlign w:val="bottom"/>
            <w:hideMark/>
          </w:tcPr>
          <w:p w14:paraId="0AA09735"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5</w:t>
            </w:r>
          </w:p>
        </w:tc>
        <w:tc>
          <w:tcPr>
            <w:tcW w:w="1620" w:type="dxa"/>
            <w:shd w:val="clear" w:color="auto" w:fill="auto"/>
            <w:noWrap/>
            <w:vAlign w:val="bottom"/>
            <w:hideMark/>
          </w:tcPr>
          <w:p w14:paraId="4DD5893F"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114</w:t>
            </w:r>
          </w:p>
        </w:tc>
        <w:tc>
          <w:tcPr>
            <w:tcW w:w="1239" w:type="dxa"/>
            <w:shd w:val="clear" w:color="auto" w:fill="auto"/>
            <w:noWrap/>
            <w:vAlign w:val="bottom"/>
            <w:hideMark/>
          </w:tcPr>
          <w:p w14:paraId="13FF0A2F"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5</w:t>
            </w:r>
          </w:p>
        </w:tc>
        <w:tc>
          <w:tcPr>
            <w:tcW w:w="1461" w:type="dxa"/>
            <w:shd w:val="clear" w:color="auto" w:fill="auto"/>
            <w:noWrap/>
            <w:vAlign w:val="bottom"/>
            <w:hideMark/>
          </w:tcPr>
          <w:p w14:paraId="3A366DD0"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3.3%</w:t>
            </w:r>
          </w:p>
        </w:tc>
      </w:tr>
      <w:tr w:rsidR="00364DEE" w:rsidRPr="00E30B06" w14:paraId="67F45750" w14:textId="77777777" w:rsidTr="00B10CEF">
        <w:trPr>
          <w:trHeight w:val="288"/>
        </w:trPr>
        <w:tc>
          <w:tcPr>
            <w:tcW w:w="805" w:type="dxa"/>
          </w:tcPr>
          <w:p w14:paraId="38B0AB3B"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6</w:t>
            </w:r>
          </w:p>
        </w:tc>
        <w:tc>
          <w:tcPr>
            <w:tcW w:w="3155" w:type="dxa"/>
            <w:shd w:val="clear" w:color="auto" w:fill="auto"/>
            <w:noWrap/>
            <w:vAlign w:val="bottom"/>
            <w:hideMark/>
          </w:tcPr>
          <w:p w14:paraId="6CA5BA3E"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China Economic Review</w:t>
            </w:r>
          </w:p>
        </w:tc>
        <w:tc>
          <w:tcPr>
            <w:tcW w:w="1165" w:type="dxa"/>
            <w:shd w:val="clear" w:color="auto" w:fill="auto"/>
            <w:noWrap/>
            <w:vAlign w:val="bottom"/>
            <w:hideMark/>
          </w:tcPr>
          <w:p w14:paraId="2CE6C520"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620" w:type="dxa"/>
            <w:shd w:val="clear" w:color="auto" w:fill="auto"/>
            <w:noWrap/>
            <w:vAlign w:val="bottom"/>
            <w:hideMark/>
          </w:tcPr>
          <w:p w14:paraId="2C2525FB"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156</w:t>
            </w:r>
          </w:p>
        </w:tc>
        <w:tc>
          <w:tcPr>
            <w:tcW w:w="1239" w:type="dxa"/>
            <w:shd w:val="clear" w:color="auto" w:fill="auto"/>
            <w:noWrap/>
            <w:vAlign w:val="bottom"/>
            <w:hideMark/>
          </w:tcPr>
          <w:p w14:paraId="282EE15B"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461" w:type="dxa"/>
            <w:shd w:val="clear" w:color="auto" w:fill="auto"/>
            <w:noWrap/>
            <w:vAlign w:val="bottom"/>
            <w:hideMark/>
          </w:tcPr>
          <w:p w14:paraId="29882B5D"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2.7%</w:t>
            </w:r>
          </w:p>
        </w:tc>
      </w:tr>
      <w:tr w:rsidR="00364DEE" w:rsidRPr="00E30B06" w14:paraId="02211973" w14:textId="77777777" w:rsidTr="00B10CEF">
        <w:trPr>
          <w:trHeight w:val="288"/>
        </w:trPr>
        <w:tc>
          <w:tcPr>
            <w:tcW w:w="805" w:type="dxa"/>
          </w:tcPr>
          <w:p w14:paraId="23C691AC"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7</w:t>
            </w:r>
          </w:p>
        </w:tc>
        <w:tc>
          <w:tcPr>
            <w:tcW w:w="3155" w:type="dxa"/>
            <w:shd w:val="clear" w:color="auto" w:fill="auto"/>
            <w:noWrap/>
            <w:vAlign w:val="bottom"/>
            <w:hideMark/>
          </w:tcPr>
          <w:p w14:paraId="13CF45C2"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Journal of Rural Studies</w:t>
            </w:r>
          </w:p>
        </w:tc>
        <w:tc>
          <w:tcPr>
            <w:tcW w:w="1165" w:type="dxa"/>
            <w:shd w:val="clear" w:color="auto" w:fill="auto"/>
            <w:noWrap/>
            <w:vAlign w:val="bottom"/>
            <w:hideMark/>
          </w:tcPr>
          <w:p w14:paraId="11B3E7E4"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620" w:type="dxa"/>
            <w:shd w:val="clear" w:color="auto" w:fill="auto"/>
            <w:noWrap/>
            <w:vAlign w:val="bottom"/>
            <w:hideMark/>
          </w:tcPr>
          <w:p w14:paraId="3DD3C316"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125</w:t>
            </w:r>
          </w:p>
        </w:tc>
        <w:tc>
          <w:tcPr>
            <w:tcW w:w="1239" w:type="dxa"/>
            <w:shd w:val="clear" w:color="auto" w:fill="auto"/>
            <w:noWrap/>
            <w:vAlign w:val="bottom"/>
            <w:hideMark/>
          </w:tcPr>
          <w:p w14:paraId="7FEFF1BD"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7</w:t>
            </w:r>
          </w:p>
        </w:tc>
        <w:tc>
          <w:tcPr>
            <w:tcW w:w="1461" w:type="dxa"/>
            <w:shd w:val="clear" w:color="auto" w:fill="auto"/>
            <w:noWrap/>
            <w:vAlign w:val="bottom"/>
            <w:hideMark/>
          </w:tcPr>
          <w:p w14:paraId="3319DC31"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4.7%</w:t>
            </w:r>
          </w:p>
        </w:tc>
      </w:tr>
      <w:tr w:rsidR="00364DEE" w:rsidRPr="00E30B06" w14:paraId="5C41AA72" w14:textId="77777777" w:rsidTr="00B10CEF">
        <w:trPr>
          <w:trHeight w:val="288"/>
        </w:trPr>
        <w:tc>
          <w:tcPr>
            <w:tcW w:w="805" w:type="dxa"/>
          </w:tcPr>
          <w:p w14:paraId="4AD9F57E"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8</w:t>
            </w:r>
          </w:p>
        </w:tc>
        <w:tc>
          <w:tcPr>
            <w:tcW w:w="3155" w:type="dxa"/>
            <w:shd w:val="clear" w:color="auto" w:fill="auto"/>
            <w:noWrap/>
            <w:vAlign w:val="bottom"/>
            <w:hideMark/>
          </w:tcPr>
          <w:p w14:paraId="26ABBCC4"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Urban Studies</w:t>
            </w:r>
          </w:p>
        </w:tc>
        <w:tc>
          <w:tcPr>
            <w:tcW w:w="1165" w:type="dxa"/>
            <w:shd w:val="clear" w:color="auto" w:fill="auto"/>
            <w:noWrap/>
            <w:vAlign w:val="bottom"/>
            <w:hideMark/>
          </w:tcPr>
          <w:p w14:paraId="25757B74"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620" w:type="dxa"/>
            <w:shd w:val="clear" w:color="auto" w:fill="auto"/>
            <w:noWrap/>
            <w:vAlign w:val="bottom"/>
            <w:hideMark/>
          </w:tcPr>
          <w:p w14:paraId="270DD939"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171</w:t>
            </w:r>
          </w:p>
        </w:tc>
        <w:tc>
          <w:tcPr>
            <w:tcW w:w="1239" w:type="dxa"/>
            <w:shd w:val="clear" w:color="auto" w:fill="auto"/>
            <w:noWrap/>
            <w:vAlign w:val="bottom"/>
            <w:hideMark/>
          </w:tcPr>
          <w:p w14:paraId="59532F81"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461" w:type="dxa"/>
            <w:shd w:val="clear" w:color="auto" w:fill="auto"/>
            <w:noWrap/>
            <w:vAlign w:val="bottom"/>
            <w:hideMark/>
          </w:tcPr>
          <w:p w14:paraId="675252DC"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2.7%</w:t>
            </w:r>
          </w:p>
        </w:tc>
      </w:tr>
      <w:tr w:rsidR="00364DEE" w:rsidRPr="00E30B06" w14:paraId="2D29F039" w14:textId="77777777" w:rsidTr="00B10CEF">
        <w:trPr>
          <w:trHeight w:val="288"/>
        </w:trPr>
        <w:tc>
          <w:tcPr>
            <w:tcW w:w="805" w:type="dxa"/>
          </w:tcPr>
          <w:p w14:paraId="5E34C02A"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9</w:t>
            </w:r>
          </w:p>
        </w:tc>
        <w:tc>
          <w:tcPr>
            <w:tcW w:w="3155" w:type="dxa"/>
            <w:shd w:val="clear" w:color="auto" w:fill="auto"/>
            <w:noWrap/>
            <w:vAlign w:val="bottom"/>
            <w:hideMark/>
          </w:tcPr>
          <w:p w14:paraId="28BCE28D" w14:textId="77777777" w:rsidR="00364DEE" w:rsidRPr="00E30B06" w:rsidRDefault="00364DEE" w:rsidP="00B10CEF">
            <w:pPr>
              <w:spacing w:after="0"/>
              <w:rPr>
                <w:rFonts w:ascii="Times New Roman" w:eastAsia="Times New Roman" w:hAnsi="Times New Roman" w:cs="Times New Roman"/>
              </w:rPr>
            </w:pPr>
            <w:proofErr w:type="spellStart"/>
            <w:r w:rsidRPr="00E30B06">
              <w:rPr>
                <w:rFonts w:ascii="Times New Roman" w:eastAsia="Times New Roman" w:hAnsi="Times New Roman" w:cs="Times New Roman"/>
              </w:rPr>
              <w:t>Plos</w:t>
            </w:r>
            <w:proofErr w:type="spellEnd"/>
            <w:r w:rsidRPr="00E30B06">
              <w:rPr>
                <w:rFonts w:ascii="Times New Roman" w:eastAsia="Times New Roman" w:hAnsi="Times New Roman" w:cs="Times New Roman"/>
              </w:rPr>
              <w:t xml:space="preserve"> One</w:t>
            </w:r>
          </w:p>
        </w:tc>
        <w:tc>
          <w:tcPr>
            <w:tcW w:w="1165" w:type="dxa"/>
            <w:shd w:val="clear" w:color="auto" w:fill="auto"/>
            <w:noWrap/>
            <w:vAlign w:val="bottom"/>
            <w:hideMark/>
          </w:tcPr>
          <w:p w14:paraId="714C0626"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3</w:t>
            </w:r>
          </w:p>
        </w:tc>
        <w:tc>
          <w:tcPr>
            <w:tcW w:w="1620" w:type="dxa"/>
            <w:shd w:val="clear" w:color="auto" w:fill="auto"/>
            <w:noWrap/>
            <w:vAlign w:val="bottom"/>
            <w:hideMark/>
          </w:tcPr>
          <w:p w14:paraId="0C94D239"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22</w:t>
            </w:r>
          </w:p>
        </w:tc>
        <w:tc>
          <w:tcPr>
            <w:tcW w:w="1239" w:type="dxa"/>
            <w:shd w:val="clear" w:color="auto" w:fill="auto"/>
            <w:noWrap/>
            <w:vAlign w:val="bottom"/>
            <w:hideMark/>
          </w:tcPr>
          <w:p w14:paraId="44519645"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3</w:t>
            </w:r>
          </w:p>
        </w:tc>
        <w:tc>
          <w:tcPr>
            <w:tcW w:w="1461" w:type="dxa"/>
            <w:shd w:val="clear" w:color="auto" w:fill="auto"/>
            <w:noWrap/>
            <w:vAlign w:val="bottom"/>
            <w:hideMark/>
          </w:tcPr>
          <w:p w14:paraId="08FEAC70"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2.0%</w:t>
            </w:r>
          </w:p>
        </w:tc>
      </w:tr>
      <w:tr w:rsidR="00364DEE" w:rsidRPr="00E30B06" w14:paraId="3C78E501" w14:textId="77777777" w:rsidTr="00B10CEF">
        <w:trPr>
          <w:trHeight w:val="288"/>
        </w:trPr>
        <w:tc>
          <w:tcPr>
            <w:tcW w:w="805" w:type="dxa"/>
          </w:tcPr>
          <w:p w14:paraId="3CF182A4"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10</w:t>
            </w:r>
          </w:p>
        </w:tc>
        <w:tc>
          <w:tcPr>
            <w:tcW w:w="3155" w:type="dxa"/>
            <w:shd w:val="clear" w:color="auto" w:fill="auto"/>
            <w:noWrap/>
            <w:vAlign w:val="bottom"/>
            <w:hideMark/>
          </w:tcPr>
          <w:p w14:paraId="182D8F71"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Agribusiness</w:t>
            </w:r>
          </w:p>
        </w:tc>
        <w:tc>
          <w:tcPr>
            <w:tcW w:w="1165" w:type="dxa"/>
            <w:shd w:val="clear" w:color="auto" w:fill="auto"/>
            <w:noWrap/>
            <w:vAlign w:val="bottom"/>
            <w:hideMark/>
          </w:tcPr>
          <w:p w14:paraId="26E4AEEE"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2E17A1E0"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90</w:t>
            </w:r>
          </w:p>
        </w:tc>
        <w:tc>
          <w:tcPr>
            <w:tcW w:w="1239" w:type="dxa"/>
            <w:shd w:val="clear" w:color="auto" w:fill="auto"/>
            <w:noWrap/>
            <w:vAlign w:val="bottom"/>
            <w:hideMark/>
          </w:tcPr>
          <w:p w14:paraId="5BA9D7CE"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1DC8D3FA"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0AD6C3A0" w14:textId="77777777" w:rsidTr="00B10CEF">
        <w:trPr>
          <w:trHeight w:val="288"/>
        </w:trPr>
        <w:tc>
          <w:tcPr>
            <w:tcW w:w="805" w:type="dxa"/>
          </w:tcPr>
          <w:p w14:paraId="04F62046"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11</w:t>
            </w:r>
          </w:p>
        </w:tc>
        <w:tc>
          <w:tcPr>
            <w:tcW w:w="3155" w:type="dxa"/>
            <w:shd w:val="clear" w:color="auto" w:fill="auto"/>
            <w:noWrap/>
            <w:vAlign w:val="bottom"/>
            <w:hideMark/>
          </w:tcPr>
          <w:p w14:paraId="7140C6CA"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Agriculture-Basel</w:t>
            </w:r>
          </w:p>
        </w:tc>
        <w:tc>
          <w:tcPr>
            <w:tcW w:w="1165" w:type="dxa"/>
            <w:shd w:val="clear" w:color="auto" w:fill="auto"/>
            <w:noWrap/>
            <w:vAlign w:val="bottom"/>
            <w:hideMark/>
          </w:tcPr>
          <w:p w14:paraId="5D171769"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59EA03DD"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8</w:t>
            </w:r>
          </w:p>
        </w:tc>
        <w:tc>
          <w:tcPr>
            <w:tcW w:w="1239" w:type="dxa"/>
            <w:shd w:val="clear" w:color="auto" w:fill="auto"/>
            <w:noWrap/>
            <w:vAlign w:val="bottom"/>
            <w:hideMark/>
          </w:tcPr>
          <w:p w14:paraId="01A324A2"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461" w:type="dxa"/>
            <w:shd w:val="clear" w:color="auto" w:fill="auto"/>
            <w:noWrap/>
            <w:vAlign w:val="bottom"/>
            <w:hideMark/>
          </w:tcPr>
          <w:p w14:paraId="6AC10B2E"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2.7%</w:t>
            </w:r>
          </w:p>
        </w:tc>
      </w:tr>
      <w:tr w:rsidR="00364DEE" w:rsidRPr="00E30B06" w14:paraId="36D5F2F3" w14:textId="77777777" w:rsidTr="00B10CEF">
        <w:trPr>
          <w:trHeight w:val="288"/>
        </w:trPr>
        <w:tc>
          <w:tcPr>
            <w:tcW w:w="805" w:type="dxa"/>
          </w:tcPr>
          <w:p w14:paraId="6C1B7CE1"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12</w:t>
            </w:r>
          </w:p>
        </w:tc>
        <w:tc>
          <w:tcPr>
            <w:tcW w:w="3155" w:type="dxa"/>
            <w:shd w:val="clear" w:color="auto" w:fill="auto"/>
            <w:noWrap/>
            <w:vAlign w:val="bottom"/>
            <w:hideMark/>
          </w:tcPr>
          <w:p w14:paraId="7592C6EF"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American Journal of Sociology</w:t>
            </w:r>
          </w:p>
        </w:tc>
        <w:tc>
          <w:tcPr>
            <w:tcW w:w="1165" w:type="dxa"/>
            <w:shd w:val="clear" w:color="auto" w:fill="auto"/>
            <w:noWrap/>
            <w:vAlign w:val="bottom"/>
            <w:hideMark/>
          </w:tcPr>
          <w:p w14:paraId="1AE6C121"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218BBDAC"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33</w:t>
            </w:r>
          </w:p>
        </w:tc>
        <w:tc>
          <w:tcPr>
            <w:tcW w:w="1239" w:type="dxa"/>
            <w:shd w:val="clear" w:color="auto" w:fill="auto"/>
            <w:noWrap/>
            <w:vAlign w:val="bottom"/>
            <w:hideMark/>
          </w:tcPr>
          <w:p w14:paraId="08F8292F"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33509E4E"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035EC242" w14:textId="77777777" w:rsidTr="00B10CEF">
        <w:trPr>
          <w:trHeight w:val="288"/>
        </w:trPr>
        <w:tc>
          <w:tcPr>
            <w:tcW w:w="805" w:type="dxa"/>
          </w:tcPr>
          <w:p w14:paraId="48D61B3C"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13</w:t>
            </w:r>
          </w:p>
        </w:tc>
        <w:tc>
          <w:tcPr>
            <w:tcW w:w="3155" w:type="dxa"/>
            <w:shd w:val="clear" w:color="auto" w:fill="auto"/>
            <w:noWrap/>
            <w:vAlign w:val="bottom"/>
            <w:hideMark/>
          </w:tcPr>
          <w:p w14:paraId="58DFA729"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Annals of Public and Cooperative Economics</w:t>
            </w:r>
          </w:p>
        </w:tc>
        <w:tc>
          <w:tcPr>
            <w:tcW w:w="1165" w:type="dxa"/>
            <w:shd w:val="clear" w:color="auto" w:fill="auto"/>
            <w:noWrap/>
            <w:vAlign w:val="bottom"/>
            <w:hideMark/>
          </w:tcPr>
          <w:p w14:paraId="171CABFC"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41FE9F17"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5</w:t>
            </w:r>
          </w:p>
        </w:tc>
        <w:tc>
          <w:tcPr>
            <w:tcW w:w="1239" w:type="dxa"/>
            <w:shd w:val="clear" w:color="auto" w:fill="auto"/>
            <w:noWrap/>
            <w:vAlign w:val="bottom"/>
            <w:hideMark/>
          </w:tcPr>
          <w:p w14:paraId="602A0634"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3</w:t>
            </w:r>
          </w:p>
        </w:tc>
        <w:tc>
          <w:tcPr>
            <w:tcW w:w="1461" w:type="dxa"/>
            <w:shd w:val="clear" w:color="auto" w:fill="auto"/>
            <w:noWrap/>
            <w:vAlign w:val="bottom"/>
            <w:hideMark/>
          </w:tcPr>
          <w:p w14:paraId="473CD25B"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2.0%</w:t>
            </w:r>
          </w:p>
        </w:tc>
      </w:tr>
      <w:tr w:rsidR="00364DEE" w:rsidRPr="00E30B06" w14:paraId="7B4B970A" w14:textId="77777777" w:rsidTr="00B10CEF">
        <w:trPr>
          <w:trHeight w:val="288"/>
        </w:trPr>
        <w:tc>
          <w:tcPr>
            <w:tcW w:w="805" w:type="dxa"/>
          </w:tcPr>
          <w:p w14:paraId="654EFF3E"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14</w:t>
            </w:r>
          </w:p>
        </w:tc>
        <w:tc>
          <w:tcPr>
            <w:tcW w:w="3155" w:type="dxa"/>
            <w:shd w:val="clear" w:color="auto" w:fill="auto"/>
            <w:noWrap/>
            <w:vAlign w:val="bottom"/>
            <w:hideMark/>
          </w:tcPr>
          <w:p w14:paraId="22A2E03E"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China Agricultural Economic Review</w:t>
            </w:r>
          </w:p>
        </w:tc>
        <w:tc>
          <w:tcPr>
            <w:tcW w:w="1165" w:type="dxa"/>
            <w:shd w:val="clear" w:color="auto" w:fill="auto"/>
            <w:noWrap/>
            <w:vAlign w:val="bottom"/>
            <w:hideMark/>
          </w:tcPr>
          <w:p w14:paraId="5D816185"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47871198"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11</w:t>
            </w:r>
          </w:p>
        </w:tc>
        <w:tc>
          <w:tcPr>
            <w:tcW w:w="1239" w:type="dxa"/>
            <w:shd w:val="clear" w:color="auto" w:fill="auto"/>
            <w:noWrap/>
            <w:vAlign w:val="bottom"/>
            <w:hideMark/>
          </w:tcPr>
          <w:p w14:paraId="23BACBBD"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5026CB21"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386119E9" w14:textId="77777777" w:rsidTr="00B10CEF">
        <w:trPr>
          <w:trHeight w:val="288"/>
        </w:trPr>
        <w:tc>
          <w:tcPr>
            <w:tcW w:w="805" w:type="dxa"/>
          </w:tcPr>
          <w:p w14:paraId="1DEE439C"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15</w:t>
            </w:r>
          </w:p>
        </w:tc>
        <w:tc>
          <w:tcPr>
            <w:tcW w:w="3155" w:type="dxa"/>
            <w:shd w:val="clear" w:color="auto" w:fill="auto"/>
            <w:noWrap/>
            <w:vAlign w:val="bottom"/>
            <w:hideMark/>
          </w:tcPr>
          <w:p w14:paraId="58A47D94"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China Journal</w:t>
            </w:r>
          </w:p>
        </w:tc>
        <w:tc>
          <w:tcPr>
            <w:tcW w:w="1165" w:type="dxa"/>
            <w:shd w:val="clear" w:color="auto" w:fill="auto"/>
            <w:noWrap/>
            <w:vAlign w:val="bottom"/>
            <w:hideMark/>
          </w:tcPr>
          <w:p w14:paraId="397282AA"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790B7CCF"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11</w:t>
            </w:r>
          </w:p>
        </w:tc>
        <w:tc>
          <w:tcPr>
            <w:tcW w:w="1239" w:type="dxa"/>
            <w:shd w:val="clear" w:color="auto" w:fill="auto"/>
            <w:noWrap/>
            <w:vAlign w:val="bottom"/>
            <w:hideMark/>
          </w:tcPr>
          <w:p w14:paraId="48C01539"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0BFB07A6"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48A8AABE" w14:textId="77777777" w:rsidTr="00B10CEF">
        <w:trPr>
          <w:trHeight w:val="288"/>
        </w:trPr>
        <w:tc>
          <w:tcPr>
            <w:tcW w:w="805" w:type="dxa"/>
          </w:tcPr>
          <w:p w14:paraId="002BD8BD"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16</w:t>
            </w:r>
          </w:p>
        </w:tc>
        <w:tc>
          <w:tcPr>
            <w:tcW w:w="3155" w:type="dxa"/>
            <w:shd w:val="clear" w:color="auto" w:fill="auto"/>
            <w:noWrap/>
            <w:vAlign w:val="bottom"/>
            <w:hideMark/>
          </w:tcPr>
          <w:p w14:paraId="2D267D03"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Cities</w:t>
            </w:r>
          </w:p>
        </w:tc>
        <w:tc>
          <w:tcPr>
            <w:tcW w:w="1165" w:type="dxa"/>
            <w:shd w:val="clear" w:color="auto" w:fill="auto"/>
            <w:noWrap/>
            <w:vAlign w:val="bottom"/>
            <w:hideMark/>
          </w:tcPr>
          <w:p w14:paraId="3896B854"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092A4762"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55</w:t>
            </w:r>
          </w:p>
        </w:tc>
        <w:tc>
          <w:tcPr>
            <w:tcW w:w="1239" w:type="dxa"/>
            <w:shd w:val="clear" w:color="auto" w:fill="auto"/>
            <w:noWrap/>
            <w:vAlign w:val="bottom"/>
            <w:hideMark/>
          </w:tcPr>
          <w:p w14:paraId="36013E6A"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68C42ABE"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0586D085" w14:textId="77777777" w:rsidTr="00B10CEF">
        <w:trPr>
          <w:trHeight w:val="288"/>
        </w:trPr>
        <w:tc>
          <w:tcPr>
            <w:tcW w:w="805" w:type="dxa"/>
          </w:tcPr>
          <w:p w14:paraId="09AB0E33"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17</w:t>
            </w:r>
          </w:p>
        </w:tc>
        <w:tc>
          <w:tcPr>
            <w:tcW w:w="3155" w:type="dxa"/>
            <w:shd w:val="clear" w:color="auto" w:fill="auto"/>
            <w:noWrap/>
            <w:vAlign w:val="bottom"/>
            <w:hideMark/>
          </w:tcPr>
          <w:p w14:paraId="024C5F79"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Forests</w:t>
            </w:r>
          </w:p>
        </w:tc>
        <w:tc>
          <w:tcPr>
            <w:tcW w:w="1165" w:type="dxa"/>
            <w:shd w:val="clear" w:color="auto" w:fill="auto"/>
            <w:noWrap/>
            <w:vAlign w:val="bottom"/>
            <w:hideMark/>
          </w:tcPr>
          <w:p w14:paraId="46F74720"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177069E0"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22</w:t>
            </w:r>
          </w:p>
        </w:tc>
        <w:tc>
          <w:tcPr>
            <w:tcW w:w="1239" w:type="dxa"/>
            <w:shd w:val="clear" w:color="auto" w:fill="auto"/>
            <w:noWrap/>
            <w:vAlign w:val="bottom"/>
            <w:hideMark/>
          </w:tcPr>
          <w:p w14:paraId="4E9A7949"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172BC73B"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1319FE0F" w14:textId="77777777" w:rsidTr="00B10CEF">
        <w:trPr>
          <w:trHeight w:val="288"/>
        </w:trPr>
        <w:tc>
          <w:tcPr>
            <w:tcW w:w="805" w:type="dxa"/>
          </w:tcPr>
          <w:p w14:paraId="1FFA26A1"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18</w:t>
            </w:r>
          </w:p>
        </w:tc>
        <w:tc>
          <w:tcPr>
            <w:tcW w:w="3155" w:type="dxa"/>
            <w:shd w:val="clear" w:color="auto" w:fill="auto"/>
            <w:noWrap/>
            <w:vAlign w:val="bottom"/>
            <w:hideMark/>
          </w:tcPr>
          <w:p w14:paraId="5AA8BDB0"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Frontiers In Psychology</w:t>
            </w:r>
          </w:p>
        </w:tc>
        <w:tc>
          <w:tcPr>
            <w:tcW w:w="1165" w:type="dxa"/>
            <w:shd w:val="clear" w:color="auto" w:fill="auto"/>
            <w:noWrap/>
            <w:vAlign w:val="bottom"/>
            <w:hideMark/>
          </w:tcPr>
          <w:p w14:paraId="1681E28E"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0FDD1E5B"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239" w:type="dxa"/>
            <w:shd w:val="clear" w:color="auto" w:fill="auto"/>
            <w:noWrap/>
            <w:vAlign w:val="bottom"/>
            <w:hideMark/>
          </w:tcPr>
          <w:p w14:paraId="30E24873"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3</w:t>
            </w:r>
          </w:p>
        </w:tc>
        <w:tc>
          <w:tcPr>
            <w:tcW w:w="1461" w:type="dxa"/>
            <w:shd w:val="clear" w:color="auto" w:fill="auto"/>
            <w:noWrap/>
            <w:vAlign w:val="bottom"/>
            <w:hideMark/>
          </w:tcPr>
          <w:p w14:paraId="740230E0"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2.0%</w:t>
            </w:r>
          </w:p>
        </w:tc>
      </w:tr>
      <w:tr w:rsidR="00364DEE" w:rsidRPr="00E30B06" w14:paraId="27AE3B2A" w14:textId="77777777" w:rsidTr="00B10CEF">
        <w:trPr>
          <w:trHeight w:val="288"/>
        </w:trPr>
        <w:tc>
          <w:tcPr>
            <w:tcW w:w="805" w:type="dxa"/>
          </w:tcPr>
          <w:p w14:paraId="67344284"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19</w:t>
            </w:r>
          </w:p>
        </w:tc>
        <w:tc>
          <w:tcPr>
            <w:tcW w:w="3155" w:type="dxa"/>
            <w:shd w:val="clear" w:color="auto" w:fill="auto"/>
            <w:noWrap/>
            <w:vAlign w:val="bottom"/>
            <w:hideMark/>
          </w:tcPr>
          <w:p w14:paraId="5AE89D37"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International Journal of Environmental Research and Public Health</w:t>
            </w:r>
          </w:p>
        </w:tc>
        <w:tc>
          <w:tcPr>
            <w:tcW w:w="1165" w:type="dxa"/>
            <w:shd w:val="clear" w:color="auto" w:fill="auto"/>
            <w:noWrap/>
            <w:vAlign w:val="bottom"/>
            <w:hideMark/>
          </w:tcPr>
          <w:p w14:paraId="28E429F6"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542A9A2F"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30</w:t>
            </w:r>
          </w:p>
        </w:tc>
        <w:tc>
          <w:tcPr>
            <w:tcW w:w="1239" w:type="dxa"/>
            <w:shd w:val="clear" w:color="auto" w:fill="auto"/>
            <w:noWrap/>
            <w:vAlign w:val="bottom"/>
            <w:hideMark/>
          </w:tcPr>
          <w:p w14:paraId="0169D26C"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53BA2870"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63D8200A" w14:textId="77777777" w:rsidTr="00B10CEF">
        <w:trPr>
          <w:trHeight w:val="288"/>
        </w:trPr>
        <w:tc>
          <w:tcPr>
            <w:tcW w:w="805" w:type="dxa"/>
            <w:tcBorders>
              <w:bottom w:val="single" w:sz="4" w:space="0" w:color="auto"/>
            </w:tcBorders>
          </w:tcPr>
          <w:p w14:paraId="62207D77"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20</w:t>
            </w:r>
          </w:p>
        </w:tc>
        <w:tc>
          <w:tcPr>
            <w:tcW w:w="3155" w:type="dxa"/>
            <w:tcBorders>
              <w:bottom w:val="single" w:sz="4" w:space="0" w:color="auto"/>
            </w:tcBorders>
            <w:shd w:val="clear" w:color="auto" w:fill="auto"/>
            <w:noWrap/>
            <w:vAlign w:val="bottom"/>
            <w:hideMark/>
          </w:tcPr>
          <w:p w14:paraId="137A3BD0" w14:textId="77777777" w:rsidR="00364DEE" w:rsidRPr="00E30B06" w:rsidRDefault="00364DEE" w:rsidP="00B10CEF">
            <w:pPr>
              <w:spacing w:after="0"/>
              <w:rPr>
                <w:rFonts w:ascii="Times New Roman" w:eastAsia="Times New Roman" w:hAnsi="Times New Roman" w:cs="Times New Roman"/>
              </w:rPr>
            </w:pPr>
            <w:r w:rsidRPr="00E30B06">
              <w:rPr>
                <w:rFonts w:ascii="Times New Roman" w:eastAsia="Times New Roman" w:hAnsi="Times New Roman" w:cs="Times New Roman"/>
              </w:rPr>
              <w:t>Journal of Peasant Studies</w:t>
            </w:r>
          </w:p>
        </w:tc>
        <w:tc>
          <w:tcPr>
            <w:tcW w:w="1165" w:type="dxa"/>
            <w:tcBorders>
              <w:bottom w:val="single" w:sz="4" w:space="0" w:color="auto"/>
            </w:tcBorders>
            <w:shd w:val="clear" w:color="auto" w:fill="auto"/>
            <w:noWrap/>
            <w:vAlign w:val="bottom"/>
            <w:hideMark/>
          </w:tcPr>
          <w:p w14:paraId="53555E86"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tcBorders>
              <w:bottom w:val="single" w:sz="4" w:space="0" w:color="auto"/>
            </w:tcBorders>
            <w:shd w:val="clear" w:color="auto" w:fill="auto"/>
            <w:noWrap/>
            <w:vAlign w:val="bottom"/>
            <w:hideMark/>
          </w:tcPr>
          <w:p w14:paraId="0D180ADB"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101</w:t>
            </w:r>
          </w:p>
        </w:tc>
        <w:tc>
          <w:tcPr>
            <w:tcW w:w="1239" w:type="dxa"/>
            <w:tcBorders>
              <w:bottom w:val="single" w:sz="4" w:space="0" w:color="auto"/>
            </w:tcBorders>
            <w:shd w:val="clear" w:color="auto" w:fill="auto"/>
            <w:noWrap/>
            <w:vAlign w:val="bottom"/>
            <w:hideMark/>
          </w:tcPr>
          <w:p w14:paraId="6E6534AB"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tcBorders>
              <w:bottom w:val="single" w:sz="4" w:space="0" w:color="auto"/>
            </w:tcBorders>
            <w:shd w:val="clear" w:color="auto" w:fill="auto"/>
            <w:noWrap/>
            <w:vAlign w:val="bottom"/>
            <w:hideMark/>
          </w:tcPr>
          <w:p w14:paraId="3BA27E68" w14:textId="77777777" w:rsidR="00364DEE" w:rsidRPr="00E30B06" w:rsidRDefault="00364DEE" w:rsidP="00B10CEF">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bl>
    <w:p w14:paraId="75520BAD" w14:textId="77777777" w:rsidR="00364DEE" w:rsidRPr="00E30B06" w:rsidRDefault="00364DEE" w:rsidP="00364DEE">
      <w:pPr>
        <w:autoSpaceDE w:val="0"/>
        <w:autoSpaceDN w:val="0"/>
        <w:adjustRightInd w:val="0"/>
        <w:spacing w:after="0"/>
        <w:jc w:val="both"/>
        <w:rPr>
          <w:rFonts w:ascii="Times New Roman" w:hAnsi="Times New Roman" w:cs="Times New Roman"/>
        </w:rPr>
      </w:pPr>
    </w:p>
    <w:p w14:paraId="6796E933" w14:textId="77777777" w:rsidR="00364DEE" w:rsidRPr="00E30B06" w:rsidRDefault="00364DEE" w:rsidP="00364DEE">
      <w:pPr>
        <w:autoSpaceDE w:val="0"/>
        <w:autoSpaceDN w:val="0"/>
        <w:adjustRightInd w:val="0"/>
        <w:spacing w:after="0"/>
        <w:jc w:val="both"/>
        <w:rPr>
          <w:rFonts w:ascii="Times New Roman" w:hAnsi="Times New Roman" w:cs="Times New Roman"/>
          <w:b/>
          <w:bCs/>
        </w:rPr>
      </w:pPr>
      <w:bookmarkStart w:id="10" w:name="_Hlk177021174"/>
      <w:r w:rsidRPr="00E30B06">
        <w:rPr>
          <w:rFonts w:ascii="Times New Roman" w:hAnsi="Times New Roman" w:cs="Times New Roman"/>
          <w:b/>
          <w:bCs/>
        </w:rPr>
        <w:t xml:space="preserve">Co-occurrence </w:t>
      </w:r>
      <w:r>
        <w:rPr>
          <w:rFonts w:ascii="Times New Roman" w:hAnsi="Times New Roman" w:cs="Times New Roman"/>
          <w:b/>
          <w:bCs/>
        </w:rPr>
        <w:t>keywords</w:t>
      </w:r>
    </w:p>
    <w:p w14:paraId="237D4563" w14:textId="77777777" w:rsidR="00364DEE" w:rsidRPr="00E30B06" w:rsidRDefault="00364DEE" w:rsidP="00364DEE">
      <w:pPr>
        <w:tabs>
          <w:tab w:val="left" w:pos="3600"/>
        </w:tabs>
        <w:jc w:val="both"/>
        <w:rPr>
          <w:rFonts w:ascii="Times New Roman" w:hAnsi="Times New Roman" w:cs="Times New Roman"/>
        </w:rPr>
      </w:pPr>
      <w:r w:rsidRPr="00E30B06">
        <w:rPr>
          <w:rFonts w:ascii="Times New Roman" w:hAnsi="Times New Roman" w:cs="Times New Roman"/>
        </w:rPr>
        <w:t xml:space="preserve">Figure </w:t>
      </w:r>
      <w:r>
        <w:rPr>
          <w:rFonts w:ascii="Times New Roman" w:hAnsi="Times New Roman" w:cs="Times New Roman"/>
        </w:rPr>
        <w:t>6</w:t>
      </w:r>
      <w:r w:rsidRPr="00E30B06">
        <w:rPr>
          <w:rFonts w:ascii="Times New Roman" w:hAnsi="Times New Roman" w:cs="Times New Roman"/>
        </w:rPr>
        <w:t xml:space="preserve"> displays the co-occurrence of keywords between the 150 articles selected, while the lines demonstrate the connections between the keywords used in the article and the size of the nodes showing the number of occurrences. The colors reflect the key cluster of the keywords used together </w:t>
      </w:r>
      <w:bookmarkEnd w:id="10"/>
      <w:r w:rsidRPr="00E30B06">
        <w:rPr>
          <w:rFonts w:ascii="Times New Roman" w:hAnsi="Times New Roman" w:cs="Times New Roman"/>
        </w:rPr>
        <w:t xml:space="preserve">in the selected articles. Figure </w:t>
      </w:r>
      <w:r>
        <w:rPr>
          <w:rFonts w:ascii="Times New Roman" w:hAnsi="Times New Roman" w:cs="Times New Roman"/>
        </w:rPr>
        <w:t>6</w:t>
      </w:r>
      <w:r w:rsidRPr="00E30B06">
        <w:rPr>
          <w:rFonts w:ascii="Times New Roman" w:hAnsi="Times New Roman" w:cs="Times New Roman"/>
        </w:rPr>
        <w:t xml:space="preserve"> highlights five key clusters indicated by red, blue, green, yellow</w:t>
      </w:r>
      <w:r>
        <w:rPr>
          <w:rFonts w:ascii="Times New Roman" w:hAnsi="Times New Roman" w:cs="Times New Roman"/>
        </w:rPr>
        <w:t>,</w:t>
      </w:r>
      <w:r w:rsidRPr="00E30B06">
        <w:rPr>
          <w:rFonts w:ascii="Times New Roman" w:hAnsi="Times New Roman" w:cs="Times New Roman"/>
        </w:rPr>
        <w:t xml:space="preserve"> and pink. The ‘red Custer’ has the highest co-occurrence keywords</w:t>
      </w:r>
      <w:r>
        <w:rPr>
          <w:rFonts w:ascii="Times New Roman" w:hAnsi="Times New Roman" w:cs="Times New Roman"/>
        </w:rPr>
        <w:t>,</w:t>
      </w:r>
      <w:r w:rsidRPr="00E30B06">
        <w:rPr>
          <w:rFonts w:ascii="Times New Roman" w:hAnsi="Times New Roman" w:cs="Times New Roman"/>
        </w:rPr>
        <w:t xml:space="preserve"> </w:t>
      </w:r>
      <w:r>
        <w:rPr>
          <w:rFonts w:ascii="Times New Roman" w:hAnsi="Times New Roman" w:cs="Times New Roman"/>
        </w:rPr>
        <w:t>including</w:t>
      </w:r>
      <w:r w:rsidRPr="00E30B06">
        <w:rPr>
          <w:rFonts w:ascii="Times New Roman" w:hAnsi="Times New Roman" w:cs="Times New Roman"/>
        </w:rPr>
        <w:t xml:space="preserve"> red clusters (Collective land ownership, rural collective, farmer cooperative, prosperity, common, agricultural cooperatives, common prosperity property rights, and village democracy). The second highest co-occurrence keywords cluster is </w:t>
      </w:r>
      <w:r>
        <w:rPr>
          <w:rFonts w:ascii="Times New Roman" w:hAnsi="Times New Roman" w:cs="Times New Roman"/>
        </w:rPr>
        <w:t>labeled</w:t>
      </w:r>
      <w:r w:rsidRPr="00E30B06">
        <w:rPr>
          <w:rFonts w:ascii="Times New Roman" w:hAnsi="Times New Roman" w:cs="Times New Roman"/>
        </w:rPr>
        <w:t xml:space="preserve"> as ‘yellow’ (Transaction costs, asset specificity, rural collective construction). The keywords</w:t>
      </w:r>
      <w:r>
        <w:rPr>
          <w:rFonts w:ascii="Times New Roman" w:hAnsi="Times New Roman" w:cs="Times New Roman"/>
        </w:rPr>
        <w:t>,</w:t>
      </w:r>
      <w:r w:rsidRPr="00E30B06">
        <w:rPr>
          <w:rFonts w:ascii="Times New Roman" w:hAnsi="Times New Roman" w:cs="Times New Roman"/>
        </w:rPr>
        <w:t xml:space="preserve"> such as Irrigation collective action, common and collective leadership, </w:t>
      </w:r>
      <w:r>
        <w:rPr>
          <w:rFonts w:ascii="Times New Roman" w:hAnsi="Times New Roman" w:cs="Times New Roman"/>
        </w:rPr>
        <w:t>are labeled</w:t>
      </w:r>
      <w:r w:rsidRPr="00E30B06">
        <w:rPr>
          <w:rFonts w:ascii="Times New Roman" w:hAnsi="Times New Roman" w:cs="Times New Roman"/>
        </w:rPr>
        <w:t xml:space="preserve"> as ‘blue cluster’. The ‘green cluster’ is </w:t>
      </w:r>
      <w:r w:rsidRPr="00E30B06">
        <w:rPr>
          <w:rFonts w:ascii="Times New Roman" w:hAnsi="Times New Roman" w:cs="Times New Roman"/>
        </w:rPr>
        <w:lastRenderedPageBreak/>
        <w:t xml:space="preserve">characterized </w:t>
      </w:r>
      <w:r>
        <w:rPr>
          <w:rFonts w:ascii="Times New Roman" w:hAnsi="Times New Roman" w:cs="Times New Roman"/>
        </w:rPr>
        <w:t>by</w:t>
      </w:r>
      <w:r w:rsidRPr="00E30B06">
        <w:rPr>
          <w:rFonts w:ascii="Times New Roman" w:hAnsi="Times New Roman" w:cs="Times New Roman"/>
        </w:rPr>
        <w:t xml:space="preserve"> keywords such as social capital and trust</w:t>
      </w:r>
      <w:r>
        <w:rPr>
          <w:rFonts w:ascii="Times New Roman" w:hAnsi="Times New Roman" w:cs="Times New Roman"/>
        </w:rPr>
        <w:t>,</w:t>
      </w:r>
      <w:r w:rsidRPr="00E30B06">
        <w:rPr>
          <w:rFonts w:ascii="Times New Roman" w:hAnsi="Times New Roman" w:cs="Times New Roman"/>
        </w:rPr>
        <w:t xml:space="preserve"> while the ‘pink cluster’ </w:t>
      </w:r>
      <w:r>
        <w:rPr>
          <w:rFonts w:ascii="Times New Roman" w:hAnsi="Times New Roman" w:cs="Times New Roman"/>
        </w:rPr>
        <w:t>consists</w:t>
      </w:r>
      <w:r w:rsidRPr="00E30B06">
        <w:rPr>
          <w:rFonts w:ascii="Times New Roman" w:hAnsi="Times New Roman" w:cs="Times New Roman"/>
        </w:rPr>
        <w:t xml:space="preserve"> of</w:t>
      </w:r>
      <w:r>
        <w:rPr>
          <w:rFonts w:ascii="Times New Roman" w:hAnsi="Times New Roman" w:cs="Times New Roman"/>
        </w:rPr>
        <w:t xml:space="preserve"> common </w:t>
      </w:r>
      <w:r w:rsidRPr="00E30B06">
        <w:rPr>
          <w:rFonts w:ascii="Times New Roman" w:hAnsi="Times New Roman" w:cs="Times New Roman"/>
        </w:rPr>
        <w:t>prosperity</w:t>
      </w:r>
      <w:r>
        <w:rPr>
          <w:rFonts w:ascii="Times New Roman" w:hAnsi="Times New Roman" w:cs="Times New Roman"/>
        </w:rPr>
        <w:t>.</w:t>
      </w:r>
    </w:p>
    <w:p w14:paraId="17DBA41C" w14:textId="77777777" w:rsidR="00364DEE" w:rsidRPr="00E30B06" w:rsidRDefault="00364DEE" w:rsidP="00364DEE">
      <w:pPr>
        <w:tabs>
          <w:tab w:val="left" w:pos="3600"/>
        </w:tabs>
        <w:jc w:val="both"/>
        <w:rPr>
          <w:rFonts w:ascii="Times New Roman" w:hAnsi="Times New Roman" w:cs="Times New Roman"/>
        </w:rPr>
      </w:pPr>
      <w:r w:rsidRPr="00E30B06">
        <w:rPr>
          <w:noProof/>
        </w:rPr>
        <w:drawing>
          <wp:inline distT="0" distB="0" distL="0" distR="0" wp14:anchorId="08C1DFE0" wp14:editId="10B65CAF">
            <wp:extent cx="5414010" cy="2529840"/>
            <wp:effectExtent l="19050" t="19050" r="15240" b="22860"/>
            <wp:docPr id="2036373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73050" name=""/>
                    <pic:cNvPicPr/>
                  </pic:nvPicPr>
                  <pic:blipFill>
                    <a:blip r:embed="rId13"/>
                    <a:stretch>
                      <a:fillRect/>
                    </a:stretch>
                  </pic:blipFill>
                  <pic:spPr>
                    <a:xfrm>
                      <a:off x="0" y="0"/>
                      <a:ext cx="5414010" cy="2529840"/>
                    </a:xfrm>
                    <a:prstGeom prst="rect">
                      <a:avLst/>
                    </a:prstGeom>
                    <a:ln>
                      <a:solidFill>
                        <a:schemeClr val="tx1"/>
                      </a:solidFill>
                    </a:ln>
                  </pic:spPr>
                </pic:pic>
              </a:graphicData>
            </a:graphic>
          </wp:inline>
        </w:drawing>
      </w:r>
    </w:p>
    <w:p w14:paraId="6033820A" w14:textId="77777777" w:rsidR="00364DEE" w:rsidRDefault="00364DEE" w:rsidP="00364DEE">
      <w:pPr>
        <w:autoSpaceDE w:val="0"/>
        <w:autoSpaceDN w:val="0"/>
        <w:adjustRightInd w:val="0"/>
        <w:spacing w:after="0"/>
        <w:jc w:val="both"/>
        <w:rPr>
          <w:rFonts w:ascii="Times New Roman" w:hAnsi="Times New Roman" w:cs="Times New Roman"/>
          <w:b/>
          <w:bCs/>
        </w:rPr>
      </w:pPr>
      <w:r w:rsidRPr="00626ED1">
        <w:rPr>
          <w:rFonts w:ascii="Times New Roman" w:hAnsi="Times New Roman" w:cs="Times New Roman"/>
          <w:b/>
          <w:bCs/>
        </w:rPr>
        <w:t xml:space="preserve">Figure </w:t>
      </w:r>
      <w:r>
        <w:rPr>
          <w:rFonts w:ascii="Times New Roman" w:hAnsi="Times New Roman" w:cs="Times New Roman"/>
          <w:b/>
          <w:bCs/>
        </w:rPr>
        <w:t>6</w:t>
      </w:r>
      <w:r w:rsidRPr="00626ED1">
        <w:rPr>
          <w:rFonts w:ascii="Times New Roman" w:hAnsi="Times New Roman" w:cs="Times New Roman"/>
          <w:b/>
          <w:bCs/>
        </w:rPr>
        <w:t xml:space="preserve">: Co-occurrence </w:t>
      </w:r>
      <w:r>
        <w:rPr>
          <w:rFonts w:ascii="Times New Roman" w:hAnsi="Times New Roman" w:cs="Times New Roman"/>
          <w:b/>
          <w:bCs/>
        </w:rPr>
        <w:t>keywords</w:t>
      </w:r>
    </w:p>
    <w:p w14:paraId="3310987E" w14:textId="77777777" w:rsidR="00364DEE"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rPr>
        <w:t>The keywords were further mapped using the word cloud</w:t>
      </w:r>
      <w:r>
        <w:rPr>
          <w:rFonts w:ascii="Times New Roman" w:hAnsi="Times New Roman" w:cs="Times New Roman"/>
        </w:rPr>
        <w:t>,</w:t>
      </w:r>
      <w:r w:rsidRPr="00E30B06">
        <w:rPr>
          <w:rFonts w:ascii="Times New Roman" w:hAnsi="Times New Roman" w:cs="Times New Roman"/>
        </w:rPr>
        <w:t xml:space="preserve"> showing the </w:t>
      </w:r>
      <w:r>
        <w:rPr>
          <w:rFonts w:ascii="Times New Roman" w:hAnsi="Times New Roman" w:cs="Times New Roman"/>
        </w:rPr>
        <w:t>relative</w:t>
      </w:r>
      <w:r w:rsidRPr="00E30B06">
        <w:rPr>
          <w:rFonts w:ascii="Times New Roman" w:hAnsi="Times New Roman" w:cs="Times New Roman"/>
        </w:rPr>
        <w:t xml:space="preserve"> size and frequency of the keywords</w:t>
      </w:r>
      <w:r>
        <w:rPr>
          <w:rFonts w:ascii="Times New Roman" w:hAnsi="Times New Roman" w:cs="Times New Roman"/>
        </w:rPr>
        <w:t xml:space="preserve"> presented in Figure 7</w:t>
      </w:r>
      <w:r w:rsidRPr="00E30B06">
        <w:rPr>
          <w:rFonts w:ascii="Times New Roman" w:hAnsi="Times New Roman" w:cs="Times New Roman"/>
        </w:rPr>
        <w:t>. The larger the size of the keyword visualized</w:t>
      </w:r>
      <w:r>
        <w:rPr>
          <w:rFonts w:ascii="Times New Roman" w:hAnsi="Times New Roman" w:cs="Times New Roman"/>
        </w:rPr>
        <w:t>,</w:t>
      </w:r>
      <w:r w:rsidRPr="00E30B06">
        <w:rPr>
          <w:rFonts w:ascii="Times New Roman" w:hAnsi="Times New Roman" w:cs="Times New Roman"/>
        </w:rPr>
        <w:t xml:space="preserve"> the higher </w:t>
      </w:r>
      <w:r>
        <w:rPr>
          <w:rFonts w:ascii="Times New Roman" w:hAnsi="Times New Roman" w:cs="Times New Roman"/>
        </w:rPr>
        <w:t xml:space="preserve">the </w:t>
      </w:r>
      <w:r w:rsidRPr="00E30B06">
        <w:rPr>
          <w:rFonts w:ascii="Times New Roman" w:hAnsi="Times New Roman" w:cs="Times New Roman"/>
        </w:rPr>
        <w:t xml:space="preserve">frequency of the keyword </w:t>
      </w:r>
      <w:r>
        <w:rPr>
          <w:rFonts w:ascii="Times New Roman" w:hAnsi="Times New Roman" w:cs="Times New Roman"/>
        </w:rPr>
        <w:t>appearing</w:t>
      </w:r>
      <w:r w:rsidRPr="00E30B06">
        <w:rPr>
          <w:rFonts w:ascii="Times New Roman" w:hAnsi="Times New Roman" w:cs="Times New Roman"/>
        </w:rPr>
        <w:t xml:space="preserve"> in the selected article. The most frequent keywords </w:t>
      </w:r>
      <w:r>
        <w:rPr>
          <w:rFonts w:ascii="Times New Roman" w:hAnsi="Times New Roman" w:cs="Times New Roman"/>
        </w:rPr>
        <w:t xml:space="preserve">that </w:t>
      </w:r>
      <w:r w:rsidRPr="00E30B06">
        <w:rPr>
          <w:rFonts w:ascii="Times New Roman" w:hAnsi="Times New Roman" w:cs="Times New Roman"/>
        </w:rPr>
        <w:t>appeared in the article include ‘common prosperity’, ‘collective action’, ‘agricultural cooperatives’, ‘property rights’, ‘rural revitalization’, ‘sustainable development’, ‘poverty alleviation’, ‘village democracy’, asset specificity’, collective action dilemma’, rural collectives construction land’.</w:t>
      </w:r>
    </w:p>
    <w:p w14:paraId="1EB6F1F7" w14:textId="683A3BBD" w:rsidR="00364DEE" w:rsidRDefault="00364DEE" w:rsidP="00364DEE">
      <w:pPr>
        <w:autoSpaceDE w:val="0"/>
        <w:autoSpaceDN w:val="0"/>
        <w:adjustRightInd w:val="0"/>
        <w:spacing w:after="0"/>
        <w:jc w:val="center"/>
        <w:rPr>
          <w:rFonts w:ascii="Times New Roman" w:hAnsi="Times New Roman" w:cs="Times New Roman"/>
          <w:b/>
          <w:bCs/>
        </w:rPr>
      </w:pPr>
    </w:p>
    <w:p w14:paraId="6B6D628D" w14:textId="0E08AEAD" w:rsidR="00364DEE" w:rsidRDefault="00364DEE" w:rsidP="00364DEE">
      <w:pPr>
        <w:autoSpaceDE w:val="0"/>
        <w:autoSpaceDN w:val="0"/>
        <w:adjustRightInd w:val="0"/>
        <w:spacing w:after="0"/>
        <w:rPr>
          <w:rFonts w:ascii="Times New Roman" w:hAnsi="Times New Roman" w:cs="Times New Roman"/>
          <w:b/>
          <w:bCs/>
        </w:rPr>
      </w:pPr>
    </w:p>
    <w:p w14:paraId="474F3A77" w14:textId="55EC3F23" w:rsidR="00364DEE" w:rsidRDefault="00364DEE" w:rsidP="00364DEE">
      <w:pPr>
        <w:autoSpaceDE w:val="0"/>
        <w:autoSpaceDN w:val="0"/>
        <w:adjustRightInd w:val="0"/>
        <w:spacing w:after="0"/>
        <w:jc w:val="center"/>
        <w:rPr>
          <w:rFonts w:ascii="Times New Roman" w:hAnsi="Times New Roman" w:cs="Times New Roman"/>
          <w:b/>
          <w:bCs/>
        </w:rPr>
      </w:pPr>
      <w:r w:rsidRPr="00E30B06">
        <w:rPr>
          <w:noProof/>
        </w:rPr>
        <w:drawing>
          <wp:anchor distT="0" distB="0" distL="114300" distR="114300" simplePos="0" relativeHeight="251663360" behindDoc="1" locked="0" layoutInCell="1" allowOverlap="1" wp14:anchorId="51908445" wp14:editId="76CDE77D">
            <wp:simplePos x="0" y="0"/>
            <wp:positionH relativeFrom="margin">
              <wp:posOffset>560070</wp:posOffset>
            </wp:positionH>
            <wp:positionV relativeFrom="paragraph">
              <wp:posOffset>66040</wp:posOffset>
            </wp:positionV>
            <wp:extent cx="5231130" cy="2687320"/>
            <wp:effectExtent l="19050" t="19050" r="26670" b="17780"/>
            <wp:wrapTight wrapText="bothSides">
              <wp:wrapPolygon edited="0">
                <wp:start x="-79" y="-153"/>
                <wp:lineTo x="-79" y="21590"/>
                <wp:lineTo x="21631" y="21590"/>
                <wp:lineTo x="21631" y="-153"/>
                <wp:lineTo x="-79" y="-153"/>
              </wp:wrapPolygon>
            </wp:wrapTight>
            <wp:docPr id="141574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48848" name=""/>
                    <pic:cNvPicPr/>
                  </pic:nvPicPr>
                  <pic:blipFill>
                    <a:blip r:embed="rId14">
                      <a:extLst>
                        <a:ext uri="{28A0092B-C50C-407E-A947-70E740481C1C}">
                          <a14:useLocalDpi xmlns:a14="http://schemas.microsoft.com/office/drawing/2010/main" val="0"/>
                        </a:ext>
                      </a:extLst>
                    </a:blip>
                    <a:stretch>
                      <a:fillRect/>
                    </a:stretch>
                  </pic:blipFill>
                  <pic:spPr>
                    <a:xfrm>
                      <a:off x="0" y="0"/>
                      <a:ext cx="5231130" cy="2687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1322C3" w14:textId="4B534E36" w:rsidR="00364DEE" w:rsidRDefault="00364DEE" w:rsidP="00364DEE">
      <w:pPr>
        <w:autoSpaceDE w:val="0"/>
        <w:autoSpaceDN w:val="0"/>
        <w:adjustRightInd w:val="0"/>
        <w:spacing w:after="0"/>
        <w:jc w:val="center"/>
        <w:rPr>
          <w:rFonts w:ascii="Times New Roman" w:hAnsi="Times New Roman" w:cs="Times New Roman"/>
          <w:b/>
          <w:bCs/>
        </w:rPr>
      </w:pPr>
    </w:p>
    <w:p w14:paraId="2AD34E85" w14:textId="75492A37" w:rsidR="00364DEE" w:rsidRDefault="00364DEE" w:rsidP="00364DEE">
      <w:pPr>
        <w:autoSpaceDE w:val="0"/>
        <w:autoSpaceDN w:val="0"/>
        <w:adjustRightInd w:val="0"/>
        <w:spacing w:after="0"/>
        <w:jc w:val="center"/>
        <w:rPr>
          <w:rFonts w:ascii="Times New Roman" w:hAnsi="Times New Roman" w:cs="Times New Roman"/>
          <w:b/>
          <w:bCs/>
        </w:rPr>
      </w:pPr>
    </w:p>
    <w:p w14:paraId="5502A8E7" w14:textId="77777777" w:rsidR="00364DEE" w:rsidRDefault="00364DEE" w:rsidP="00364DEE">
      <w:pPr>
        <w:autoSpaceDE w:val="0"/>
        <w:autoSpaceDN w:val="0"/>
        <w:adjustRightInd w:val="0"/>
        <w:spacing w:after="0"/>
        <w:jc w:val="center"/>
        <w:rPr>
          <w:rFonts w:ascii="Times New Roman" w:hAnsi="Times New Roman" w:cs="Times New Roman"/>
          <w:b/>
          <w:bCs/>
        </w:rPr>
      </w:pPr>
    </w:p>
    <w:p w14:paraId="04BD1DB5" w14:textId="77777777" w:rsidR="00364DEE" w:rsidRDefault="00364DEE" w:rsidP="00364DEE">
      <w:pPr>
        <w:autoSpaceDE w:val="0"/>
        <w:autoSpaceDN w:val="0"/>
        <w:adjustRightInd w:val="0"/>
        <w:spacing w:after="0"/>
        <w:jc w:val="center"/>
        <w:rPr>
          <w:rFonts w:ascii="Times New Roman" w:hAnsi="Times New Roman" w:cs="Times New Roman"/>
          <w:b/>
          <w:bCs/>
        </w:rPr>
      </w:pPr>
    </w:p>
    <w:p w14:paraId="590C7467" w14:textId="77777777" w:rsidR="00364DEE" w:rsidRDefault="00364DEE" w:rsidP="00364DEE">
      <w:pPr>
        <w:autoSpaceDE w:val="0"/>
        <w:autoSpaceDN w:val="0"/>
        <w:adjustRightInd w:val="0"/>
        <w:spacing w:after="0"/>
        <w:jc w:val="center"/>
        <w:rPr>
          <w:rFonts w:ascii="Times New Roman" w:hAnsi="Times New Roman" w:cs="Times New Roman"/>
          <w:b/>
          <w:bCs/>
        </w:rPr>
      </w:pPr>
    </w:p>
    <w:p w14:paraId="4F874FAF" w14:textId="77777777" w:rsidR="00364DEE" w:rsidRDefault="00364DEE" w:rsidP="00364DEE">
      <w:pPr>
        <w:autoSpaceDE w:val="0"/>
        <w:autoSpaceDN w:val="0"/>
        <w:adjustRightInd w:val="0"/>
        <w:spacing w:after="0"/>
        <w:jc w:val="center"/>
        <w:rPr>
          <w:rFonts w:ascii="Times New Roman" w:hAnsi="Times New Roman" w:cs="Times New Roman"/>
          <w:b/>
          <w:bCs/>
        </w:rPr>
      </w:pPr>
    </w:p>
    <w:p w14:paraId="0BD06C45" w14:textId="77777777" w:rsidR="00364DEE" w:rsidRDefault="00364DEE" w:rsidP="00364DEE">
      <w:pPr>
        <w:autoSpaceDE w:val="0"/>
        <w:autoSpaceDN w:val="0"/>
        <w:adjustRightInd w:val="0"/>
        <w:spacing w:after="0"/>
        <w:jc w:val="center"/>
        <w:rPr>
          <w:rFonts w:ascii="Times New Roman" w:hAnsi="Times New Roman" w:cs="Times New Roman"/>
          <w:b/>
          <w:bCs/>
        </w:rPr>
      </w:pPr>
    </w:p>
    <w:p w14:paraId="1A797BDB" w14:textId="77777777" w:rsidR="00364DEE" w:rsidRDefault="00364DEE" w:rsidP="00364DEE">
      <w:pPr>
        <w:autoSpaceDE w:val="0"/>
        <w:autoSpaceDN w:val="0"/>
        <w:adjustRightInd w:val="0"/>
        <w:spacing w:after="0"/>
        <w:jc w:val="center"/>
        <w:rPr>
          <w:rFonts w:ascii="Times New Roman" w:hAnsi="Times New Roman" w:cs="Times New Roman"/>
          <w:b/>
          <w:bCs/>
        </w:rPr>
      </w:pPr>
    </w:p>
    <w:p w14:paraId="7F151A6E" w14:textId="77777777" w:rsidR="00364DEE" w:rsidRDefault="00364DEE" w:rsidP="00364DEE">
      <w:pPr>
        <w:autoSpaceDE w:val="0"/>
        <w:autoSpaceDN w:val="0"/>
        <w:adjustRightInd w:val="0"/>
        <w:spacing w:after="0"/>
        <w:jc w:val="center"/>
        <w:rPr>
          <w:rFonts w:ascii="Times New Roman" w:hAnsi="Times New Roman" w:cs="Times New Roman"/>
          <w:b/>
          <w:bCs/>
        </w:rPr>
      </w:pPr>
    </w:p>
    <w:p w14:paraId="191C7A2D" w14:textId="77777777" w:rsidR="00364DEE" w:rsidRDefault="00364DEE" w:rsidP="00364DEE">
      <w:pPr>
        <w:autoSpaceDE w:val="0"/>
        <w:autoSpaceDN w:val="0"/>
        <w:adjustRightInd w:val="0"/>
        <w:spacing w:after="0"/>
        <w:jc w:val="center"/>
        <w:rPr>
          <w:rFonts w:ascii="Times New Roman" w:hAnsi="Times New Roman" w:cs="Times New Roman"/>
          <w:b/>
          <w:bCs/>
        </w:rPr>
      </w:pPr>
    </w:p>
    <w:p w14:paraId="1A92433F" w14:textId="77777777" w:rsidR="00364DEE" w:rsidRDefault="00364DEE" w:rsidP="00364DEE">
      <w:pPr>
        <w:autoSpaceDE w:val="0"/>
        <w:autoSpaceDN w:val="0"/>
        <w:adjustRightInd w:val="0"/>
        <w:spacing w:after="0"/>
        <w:jc w:val="center"/>
        <w:rPr>
          <w:rFonts w:ascii="Times New Roman" w:hAnsi="Times New Roman" w:cs="Times New Roman"/>
          <w:b/>
          <w:bCs/>
        </w:rPr>
      </w:pPr>
    </w:p>
    <w:p w14:paraId="10E82F2B" w14:textId="77777777" w:rsidR="00364DEE" w:rsidRDefault="00364DEE" w:rsidP="00364DEE">
      <w:pPr>
        <w:autoSpaceDE w:val="0"/>
        <w:autoSpaceDN w:val="0"/>
        <w:adjustRightInd w:val="0"/>
        <w:spacing w:after="0"/>
        <w:jc w:val="center"/>
        <w:rPr>
          <w:rFonts w:ascii="Times New Roman" w:hAnsi="Times New Roman" w:cs="Times New Roman"/>
          <w:b/>
          <w:bCs/>
        </w:rPr>
      </w:pPr>
    </w:p>
    <w:p w14:paraId="0A046E73" w14:textId="77777777" w:rsidR="00364DEE" w:rsidRDefault="00364DEE" w:rsidP="00364DEE">
      <w:pPr>
        <w:autoSpaceDE w:val="0"/>
        <w:autoSpaceDN w:val="0"/>
        <w:adjustRightInd w:val="0"/>
        <w:spacing w:after="0"/>
        <w:jc w:val="center"/>
        <w:rPr>
          <w:rFonts w:ascii="Times New Roman" w:hAnsi="Times New Roman" w:cs="Times New Roman"/>
          <w:b/>
          <w:bCs/>
        </w:rPr>
      </w:pPr>
    </w:p>
    <w:p w14:paraId="197D132B" w14:textId="77777777" w:rsidR="00364DEE" w:rsidRDefault="00364DEE" w:rsidP="00364DEE">
      <w:pPr>
        <w:autoSpaceDE w:val="0"/>
        <w:autoSpaceDN w:val="0"/>
        <w:adjustRightInd w:val="0"/>
        <w:spacing w:after="0"/>
        <w:jc w:val="center"/>
        <w:rPr>
          <w:rFonts w:ascii="Times New Roman" w:hAnsi="Times New Roman" w:cs="Times New Roman"/>
          <w:b/>
          <w:bCs/>
        </w:rPr>
      </w:pPr>
    </w:p>
    <w:p w14:paraId="070AB052" w14:textId="77777777" w:rsidR="00364DEE" w:rsidRDefault="00364DEE" w:rsidP="00364DEE">
      <w:pPr>
        <w:autoSpaceDE w:val="0"/>
        <w:autoSpaceDN w:val="0"/>
        <w:adjustRightInd w:val="0"/>
        <w:spacing w:after="0"/>
        <w:jc w:val="center"/>
        <w:rPr>
          <w:rFonts w:ascii="Times New Roman" w:hAnsi="Times New Roman" w:cs="Times New Roman"/>
          <w:b/>
          <w:bCs/>
        </w:rPr>
      </w:pPr>
    </w:p>
    <w:p w14:paraId="5E6AA28C" w14:textId="2030B133" w:rsidR="00364DEE" w:rsidRPr="00E30B06" w:rsidRDefault="00364DEE" w:rsidP="00364DEE">
      <w:pPr>
        <w:autoSpaceDE w:val="0"/>
        <w:autoSpaceDN w:val="0"/>
        <w:adjustRightInd w:val="0"/>
        <w:spacing w:after="0"/>
        <w:jc w:val="center"/>
        <w:rPr>
          <w:rFonts w:ascii="Times New Roman" w:hAnsi="Times New Roman" w:cs="Times New Roman"/>
          <w:b/>
          <w:bCs/>
        </w:rPr>
      </w:pPr>
      <w:r w:rsidRPr="00E30B06">
        <w:rPr>
          <w:rFonts w:ascii="Times New Roman" w:hAnsi="Times New Roman" w:cs="Times New Roman"/>
          <w:b/>
          <w:bCs/>
        </w:rPr>
        <w:t xml:space="preserve">Figure </w:t>
      </w:r>
      <w:r>
        <w:rPr>
          <w:rFonts w:ascii="Times New Roman" w:hAnsi="Times New Roman" w:cs="Times New Roman"/>
          <w:b/>
          <w:bCs/>
        </w:rPr>
        <w:t>7</w:t>
      </w:r>
      <w:r w:rsidRPr="00E30B06">
        <w:rPr>
          <w:rFonts w:ascii="Times New Roman" w:hAnsi="Times New Roman" w:cs="Times New Roman"/>
          <w:b/>
          <w:bCs/>
        </w:rPr>
        <w:t>: Word Cloud</w:t>
      </w:r>
    </w:p>
    <w:p w14:paraId="3BEAC148" w14:textId="5F84C127" w:rsidR="00364DEE" w:rsidRDefault="00364DEE" w:rsidP="00364DEE">
      <w:pPr>
        <w:autoSpaceDE w:val="0"/>
        <w:autoSpaceDN w:val="0"/>
        <w:adjustRightInd w:val="0"/>
        <w:spacing w:after="0"/>
        <w:jc w:val="both"/>
        <w:rPr>
          <w:rFonts w:ascii="Times New Roman" w:hAnsi="Times New Roman" w:cs="Times New Roman"/>
          <w:b/>
          <w:bCs/>
          <w:color w:val="000000" w:themeColor="text1"/>
        </w:rPr>
      </w:pPr>
      <w:bookmarkStart w:id="11" w:name="_Hlk177021236"/>
    </w:p>
    <w:p w14:paraId="3805BAA1" w14:textId="77777777" w:rsidR="00364DEE" w:rsidRDefault="00364DEE" w:rsidP="00364DEE">
      <w:pPr>
        <w:autoSpaceDE w:val="0"/>
        <w:autoSpaceDN w:val="0"/>
        <w:adjustRightInd w:val="0"/>
        <w:spacing w:after="0"/>
        <w:jc w:val="both"/>
        <w:rPr>
          <w:rFonts w:ascii="Times New Roman" w:hAnsi="Times New Roman" w:cs="Times New Roman"/>
          <w:b/>
          <w:bCs/>
          <w:color w:val="000000" w:themeColor="text1"/>
        </w:rPr>
      </w:pPr>
      <w:r w:rsidRPr="00D25A20">
        <w:rPr>
          <w:rFonts w:ascii="Times New Roman" w:hAnsi="Times New Roman" w:cs="Times New Roman"/>
          <w:b/>
          <w:bCs/>
          <w:color w:val="000000" w:themeColor="text1"/>
        </w:rPr>
        <w:lastRenderedPageBreak/>
        <w:t xml:space="preserve"> Evolution of Trending Topics Analysis </w:t>
      </w:r>
    </w:p>
    <w:p w14:paraId="4ED5734D" w14:textId="70A205D1" w:rsidR="00364DEE" w:rsidRPr="0090215D"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rPr>
        <w:t>The study evaluates the thematic evolution in the articles published from 200</w:t>
      </w:r>
      <w:r>
        <w:rPr>
          <w:rFonts w:ascii="Times New Roman" w:hAnsi="Times New Roman" w:cs="Times New Roman"/>
        </w:rPr>
        <w:t>4</w:t>
      </w:r>
      <w:r w:rsidRPr="00E30B06">
        <w:rPr>
          <w:rFonts w:ascii="Times New Roman" w:hAnsi="Times New Roman" w:cs="Times New Roman"/>
        </w:rPr>
        <w:t xml:space="preserve"> to 2024, as presented in Figure </w:t>
      </w:r>
      <w:r>
        <w:rPr>
          <w:rFonts w:ascii="Times New Roman" w:hAnsi="Times New Roman" w:cs="Times New Roman"/>
        </w:rPr>
        <w:t>8</w:t>
      </w:r>
      <w:r w:rsidRPr="00E30B06">
        <w:rPr>
          <w:rFonts w:ascii="Times New Roman" w:hAnsi="Times New Roman" w:cs="Times New Roman"/>
        </w:rPr>
        <w:t xml:space="preserve">. The results demonstrate the most frequently used </w:t>
      </w:r>
      <w:r>
        <w:rPr>
          <w:rFonts w:ascii="Times New Roman" w:hAnsi="Times New Roman" w:cs="Times New Roman"/>
        </w:rPr>
        <w:t xml:space="preserve">key terms that have become trending terms </w:t>
      </w:r>
      <w:r w:rsidRPr="00E30B06">
        <w:rPr>
          <w:rFonts w:ascii="Times New Roman" w:hAnsi="Times New Roman" w:cs="Times New Roman"/>
        </w:rPr>
        <w:t xml:space="preserve">in published articles </w:t>
      </w:r>
      <w:r>
        <w:rPr>
          <w:rFonts w:ascii="Times New Roman" w:hAnsi="Times New Roman" w:cs="Times New Roman"/>
        </w:rPr>
        <w:t>throughout</w:t>
      </w:r>
      <w:r w:rsidRPr="00E30B06">
        <w:rPr>
          <w:rFonts w:ascii="Times New Roman" w:hAnsi="Times New Roman" w:cs="Times New Roman"/>
        </w:rPr>
        <w:t xml:space="preserve"> 200</w:t>
      </w:r>
      <w:r>
        <w:rPr>
          <w:rFonts w:ascii="Times New Roman" w:hAnsi="Times New Roman" w:cs="Times New Roman"/>
        </w:rPr>
        <w:t>4</w:t>
      </w:r>
      <w:r w:rsidRPr="00E30B06">
        <w:rPr>
          <w:rFonts w:ascii="Times New Roman" w:hAnsi="Times New Roman" w:cs="Times New Roman"/>
        </w:rPr>
        <w:t>-2</w:t>
      </w:r>
      <w:r>
        <w:rPr>
          <w:rFonts w:ascii="Times New Roman" w:hAnsi="Times New Roman" w:cs="Times New Roman"/>
        </w:rPr>
        <w:t>0</w:t>
      </w:r>
      <w:r w:rsidRPr="00E30B06">
        <w:rPr>
          <w:rFonts w:ascii="Times New Roman" w:hAnsi="Times New Roman" w:cs="Times New Roman"/>
        </w:rPr>
        <w:t xml:space="preserve">24. </w:t>
      </w:r>
      <w:r>
        <w:rPr>
          <w:rFonts w:ascii="Times New Roman" w:hAnsi="Times New Roman" w:cs="Times New Roman"/>
        </w:rPr>
        <w:t xml:space="preserve">Trend topics </w:t>
      </w:r>
      <w:r w:rsidRPr="00E30B06">
        <w:rPr>
          <w:rFonts w:ascii="Times New Roman" w:hAnsi="Times New Roman" w:cs="Times New Roman"/>
        </w:rPr>
        <w:t>such as social capital, Collective action, cooperatives, common prosperity, Rural revitalization, agricultural cooperatives</w:t>
      </w:r>
      <w:r>
        <w:rPr>
          <w:rFonts w:ascii="Times New Roman" w:hAnsi="Times New Roman" w:cs="Times New Roman"/>
        </w:rPr>
        <w:t>,</w:t>
      </w:r>
      <w:r w:rsidRPr="00E30B06">
        <w:rPr>
          <w:rFonts w:ascii="Times New Roman" w:hAnsi="Times New Roman" w:cs="Times New Roman"/>
        </w:rPr>
        <w:t xml:space="preserve"> and property rights have been used over time. It was found </w:t>
      </w:r>
      <w:r>
        <w:rPr>
          <w:rFonts w:ascii="Times New Roman" w:hAnsi="Times New Roman" w:cs="Times New Roman"/>
        </w:rPr>
        <w:t xml:space="preserve">that </w:t>
      </w:r>
      <w:r w:rsidRPr="00E30B06">
        <w:rPr>
          <w:rFonts w:ascii="Times New Roman" w:hAnsi="Times New Roman" w:cs="Times New Roman"/>
        </w:rPr>
        <w:t xml:space="preserve">the concept of social capital </w:t>
      </w:r>
      <w:r w:rsidRPr="00E30B06">
        <w:rPr>
          <w:rFonts w:ascii="Times New Roman" w:hAnsi="Times New Roman" w:cs="Times New Roman"/>
        </w:rPr>
        <w:fldChar w:fldCharType="begin">
          <w:fldData xml:space="preserve">PEVuZE5vdGU+PENpdGU+PEF1dGhvcj5ZaXA8L0F1dGhvcj48WWVhcj4yMDA3PC9ZZWFyPjxSZWNO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</w:fldData>
        </w:fldChar>
      </w:r>
      <w:r w:rsidRPr="00E30B06">
        <w:rPr>
          <w:rFonts w:ascii="Times New Roman" w:hAnsi="Times New Roman" w:cs="Times New Roman"/>
        </w:rPr>
        <w:instrText xml:space="preserve"> ADDIN EN.CITE </w:instrText>
      </w:r>
      <w:r w:rsidRPr="00E30B06">
        <w:rPr>
          <w:rFonts w:ascii="Times New Roman" w:hAnsi="Times New Roman" w:cs="Times New Roman"/>
        </w:rPr>
        <w:fldChar w:fldCharType="begin">
          <w:fldData xml:space="preserve">PEVuZE5vdGU+PENpdGU+PEF1dGhvcj5ZaXA8L0F1dGhvcj48WWVhcj4yMDA3PC9ZZWFyPjxSZWNO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</w:fldData>
        </w:fldChar>
      </w:r>
      <w:r w:rsidRPr="00E30B06">
        <w:rPr>
          <w:rFonts w:ascii="Times New Roman" w:hAnsi="Times New Roman" w:cs="Times New Roman"/>
        </w:rPr>
        <w:instrText xml:space="preserve"> ADDIN EN.CITE.DATA </w:instrText>
      </w:r>
      <w:r w:rsidRPr="00E30B06">
        <w:rPr>
          <w:rFonts w:ascii="Times New Roman" w:hAnsi="Times New Roman" w:cs="Times New Roman"/>
        </w:rPr>
      </w:r>
      <w:r w:rsidRPr="00E30B06">
        <w:rPr>
          <w:rFonts w:ascii="Times New Roman" w:hAnsi="Times New Roman" w:cs="Times New Roman"/>
        </w:rPr>
        <w:fldChar w:fldCharType="end"/>
      </w:r>
      <w:r w:rsidRPr="00E30B06">
        <w:rPr>
          <w:rFonts w:ascii="Times New Roman" w:hAnsi="Times New Roman" w:cs="Times New Roman"/>
        </w:rPr>
      </w:r>
      <w:r w:rsidRPr="00E30B06">
        <w:rPr>
          <w:rFonts w:ascii="Times New Roman" w:hAnsi="Times New Roman" w:cs="Times New Roman"/>
        </w:rPr>
        <w:fldChar w:fldCharType="separate"/>
      </w:r>
      <w:r w:rsidRPr="00E30B06">
        <w:rPr>
          <w:rFonts w:ascii="Times New Roman" w:hAnsi="Times New Roman" w:cs="Times New Roman"/>
          <w:noProof/>
        </w:rPr>
        <w:t>(Tong, Wu, MacLachlan, &amp; Zhu, 2021; Yip et al., 2007; L. Zhou, Zhou, de Vries, Liu, &amp; Sun, 2024)</w:t>
      </w:r>
      <w:r w:rsidRPr="00E30B06">
        <w:rPr>
          <w:rFonts w:ascii="Times New Roman" w:hAnsi="Times New Roman" w:cs="Times New Roman"/>
        </w:rPr>
        <w:fldChar w:fldCharType="end"/>
      </w:r>
      <w:r w:rsidRPr="00E30B06">
        <w:rPr>
          <w:rFonts w:ascii="Times New Roman" w:hAnsi="Times New Roman" w:cs="Times New Roman"/>
        </w:rPr>
        <w:t xml:space="preserve"> marks the beginning of the increased scientific research interest in </w:t>
      </w:r>
      <w:r>
        <w:rPr>
          <w:rFonts w:ascii="Times New Roman" w:hAnsi="Times New Roman" w:cs="Times New Roman"/>
        </w:rPr>
        <w:t xml:space="preserve">the </w:t>
      </w:r>
      <w:r w:rsidRPr="00E30B06">
        <w:rPr>
          <w:rFonts w:ascii="Times New Roman" w:hAnsi="Times New Roman" w:cs="Times New Roman"/>
        </w:rPr>
        <w:t>rural collective economy in China. The concept of social capital involving structural, cognitive</w:t>
      </w:r>
      <w:r>
        <w:rPr>
          <w:rFonts w:ascii="Times New Roman" w:hAnsi="Times New Roman" w:cs="Times New Roman"/>
        </w:rPr>
        <w:t>,</w:t>
      </w:r>
      <w:r w:rsidRPr="00E30B06">
        <w:rPr>
          <w:rFonts w:ascii="Times New Roman" w:hAnsi="Times New Roman" w:cs="Times New Roman"/>
        </w:rPr>
        <w:t xml:space="preserve"> or relational social networks, community organizations, community memberships, social supports</w:t>
      </w:r>
      <w:r>
        <w:rPr>
          <w:rFonts w:ascii="Times New Roman" w:hAnsi="Times New Roman" w:cs="Times New Roman"/>
        </w:rPr>
        <w:t>,</w:t>
      </w:r>
      <w:r w:rsidRPr="00E30B06">
        <w:rPr>
          <w:rFonts w:ascii="Times New Roman" w:hAnsi="Times New Roman" w:cs="Times New Roman"/>
        </w:rPr>
        <w:t xml:space="preserve"> and cooperatives has been found to have </w:t>
      </w:r>
      <w:r>
        <w:rPr>
          <w:rFonts w:ascii="Times New Roman" w:hAnsi="Times New Roman" w:cs="Times New Roman"/>
        </w:rPr>
        <w:t xml:space="preserve">a </w:t>
      </w:r>
      <w:r w:rsidRPr="00E30B06">
        <w:rPr>
          <w:rFonts w:ascii="Times New Roman" w:hAnsi="Times New Roman" w:cs="Times New Roman"/>
        </w:rPr>
        <w:t xml:space="preserve">strong collective with </w:t>
      </w:r>
      <w:r>
        <w:rPr>
          <w:rFonts w:ascii="Times New Roman" w:hAnsi="Times New Roman" w:cs="Times New Roman"/>
        </w:rPr>
        <w:t xml:space="preserve">a </w:t>
      </w:r>
      <w:r w:rsidRPr="00E30B06">
        <w:rPr>
          <w:rFonts w:ascii="Times New Roman" w:hAnsi="Times New Roman" w:cs="Times New Roman"/>
        </w:rPr>
        <w:t>collective economy</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&lt;EndNote&gt;&lt;Cite&gt;&lt;Author&gt;Yip&lt;/Author&gt;&lt;Year&gt;2007&lt;/Year&gt;&lt;RecNum&gt;5&lt;/RecNum&gt;&lt;DisplayText&gt;(Yip et al., 2007)&lt;/DisplayText&gt;&lt;record&gt;&lt;rec-number&gt;5&lt;/rec-number&gt;&lt;foreign-keys&gt;&lt;key app="EN" db-id="ddex5xtr52wsebeeafs5rz2qpsf9zprwzdxa" timestamp="1724032218"&gt;5&lt;/key&gt;&lt;/foreign-keys&gt;&lt;ref-type name="Journal Article"&gt;17&lt;/ref-type&gt;&lt;contributors&gt;&lt;authors&gt;&lt;author&gt;Yip, Winnie&lt;/author&gt;&lt;author&gt;Subramanian, Sankaran Venkata&lt;/author&gt;&lt;author&gt;Mitchell, Andrew D&lt;/author&gt;&lt;author&gt;Lee, Dominic TS&lt;/author&gt;&lt;author&gt;Wang, Jian&lt;/author&gt;&lt;author&gt;Kawachi, Ichiro&lt;/author&gt;&lt;/authors&gt;&lt;/contributors&gt;&lt;titles&gt;&lt;title&gt;Does social capital enhance health and well-being? Evidence from rural China&lt;/title&gt;&lt;secondary-title&gt;Social science &amp;amp; medicine&lt;/secondary-title&gt;&lt;/titles&gt;&lt;periodical&gt;&lt;full-title&gt;Social science &amp;amp; medicine&lt;/full-title&gt;&lt;/periodical&gt;&lt;pages&gt;35-49&lt;/pages&gt;&lt;volume&gt;64&lt;/volume&gt;&lt;number&gt;1&lt;/number&gt;&lt;dates&gt;&lt;year&gt;2007&lt;/year&gt;&lt;/dates&gt;&lt;isbn&gt;0277-9536&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(Yip et al., 2007)</w:t>
      </w:r>
      <w:r w:rsidRPr="00E30B06">
        <w:rPr>
          <w:rFonts w:ascii="Times New Roman" w:hAnsi="Times New Roman" w:cs="Times New Roman"/>
        </w:rPr>
        <w:fldChar w:fldCharType="end"/>
      </w:r>
      <w:r w:rsidRPr="00E30B06">
        <w:rPr>
          <w:rFonts w:ascii="Times New Roman" w:hAnsi="Times New Roman" w:cs="Times New Roman"/>
        </w:rPr>
        <w:t xml:space="preserve">. Figure </w:t>
      </w:r>
      <w:r>
        <w:rPr>
          <w:rFonts w:ascii="Times New Roman" w:hAnsi="Times New Roman" w:cs="Times New Roman"/>
        </w:rPr>
        <w:t>8</w:t>
      </w:r>
      <w:r w:rsidRPr="00E30B06">
        <w:rPr>
          <w:rFonts w:ascii="Times New Roman" w:hAnsi="Times New Roman" w:cs="Times New Roman"/>
        </w:rPr>
        <w:t xml:space="preserve"> further provides trending topics extracted from the analysis. These topics have recently gained the attention of scholars and have been the focus of research in the field of rural collective economy.</w:t>
      </w:r>
      <w:r>
        <w:rPr>
          <w:rFonts w:ascii="Times New Roman" w:hAnsi="Times New Roman" w:cs="Times New Roman"/>
        </w:rPr>
        <w:t xml:space="preserve"> </w:t>
      </w:r>
      <w:r w:rsidRPr="00E30B06">
        <w:rPr>
          <w:rFonts w:ascii="Times New Roman" w:hAnsi="Times New Roman" w:cs="Times New Roman"/>
          <w:shd w:val="clear" w:color="auto" w:fill="FFFFFF"/>
        </w:rPr>
        <w:t xml:space="preserve">However, in </w:t>
      </w:r>
      <w:r w:rsidRPr="0090215D">
        <w:rPr>
          <w:rFonts w:ascii="Times New Roman" w:hAnsi="Times New Roman" w:cs="Times New Roman"/>
          <w:shd w:val="clear" w:color="auto" w:fill="FFFFFF"/>
        </w:rPr>
        <w:t>the recent years, scientific research on rural m collective economy has shifted towards collective actions</w:t>
      </w:r>
      <w:r w:rsidRPr="0090215D">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&lt;EndNote&gt;&lt;Cite&gt;&lt;Author&gt;Cao&lt;/Author&gt;&lt;Year&gt;2023&lt;/Year&gt;&lt;RecNum&gt;23&lt;/RecNum&gt;&lt;DisplayText&gt;(Cao, Wang, &amp;amp; Zang, 2023; Yahua Wang &amp;amp; Wang, 2022)&lt;/DisplayText&gt;&lt;record&gt;&lt;rec-number&gt;23&lt;/rec-number&gt;&lt;foreign-keys&gt;&lt;key app="EN" db-id="ddex5xtr52wsebeeafs5rz2qpsf9zprwzdxa" timestamp="1724889537"&gt;23&lt;/key&gt;&lt;/foreign-keys&gt;&lt;ref-type name="Journal Article"&gt;17&lt;/ref-type&gt;&lt;contributors&gt;&lt;authors&gt;&lt;author&gt;Cao, Danqiu&lt;/author&gt;&lt;author&gt;Wang, Yahua&lt;/author&gt;&lt;author&gt;Zang, Liangzhen&lt;/author&gt;&lt;/authors&gt;&lt;/contributors&gt;&lt;titles&gt;&lt;title&gt;The Effects of Land Reallocation on Irrigation Collective Action: Moderating Effects of Informal Organizations and Leadership&lt;/title&gt;&lt;secondary-title&gt;Land&lt;/secondary-title&gt;&lt;/titles&gt;&lt;periodical&gt;&lt;full-title&gt;Land&lt;/full-title&gt;&lt;/periodical&gt;&lt;pages&gt;1336&lt;/pages&gt;&lt;volume&gt;12&lt;/volume&gt;&lt;number&gt;7&lt;/number&gt;&lt;dates&gt;&lt;year&gt;2023&lt;/year&gt;&lt;/dates&gt;&lt;isbn&gt;2073-445X&lt;/isbn&gt;&lt;urls&gt;&lt;/urls&gt;&lt;/record&gt;&lt;/Cite&gt;&lt;Cite&gt;&lt;Author&gt;Wang&lt;/Author&gt;&lt;Year&gt;2022&lt;/Year&gt;&lt;RecNum&gt;24&lt;/RecNum&gt;&lt;record&gt;&lt;rec-number&gt;24&lt;/rec-number&gt;&lt;foreign-keys&gt;&lt;key app="EN" db-id="ddex5xtr52wsebeeafs5rz2qpsf9zprwzdxa" timestamp="1724889626"&gt;24&lt;/key&gt;&lt;/foreign-keys&gt;&lt;ref-type name="Journal Article"&gt;17&lt;/ref-type&gt;&lt;contributors&gt;&lt;authors&gt;&lt;author&gt;Wang, Yahua&lt;/author&gt;&lt;author&gt;Wang, Huan&lt;/author&gt;&lt;/authors&gt;&lt;/contributors&gt;&lt;titles&gt;&lt;title&gt;Effects of farmland use rights transfer on collective action in the commons: Evidence from rural China&lt;/title&gt;&lt;secondary-title&gt;Land Use Policy&lt;/secondary-title&gt;&lt;/titles&gt;&lt;periodical&gt;&lt;full-title&gt;Land Use Policy&lt;/full-title&gt;&lt;/periodical&gt;&lt;pages&gt;106262&lt;/pages&gt;&lt;volume&gt;120&lt;/volume&gt;&lt;dates&gt;&lt;year&gt;2022&lt;/year&gt;&lt;/dates&gt;&lt;isbn&gt;0264-8377&lt;/isbn&gt;&lt;urls&gt;&lt;/urls&gt;&lt;/record&gt;&lt;/Cite&gt;&lt;/EndNote&gt;</w:instrText>
      </w:r>
      <w:r w:rsidRPr="0090215D">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(Cao, Wang, &amp; Zang, 2023; Yahua Wang &amp; Wang, 2022)</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agricultural cooperatives</w:t>
      </w:r>
      <w:r w:rsidRPr="0090215D">
        <w:rPr>
          <w:rFonts w:ascii="Times New Roman" w:hAnsi="Times New Roman" w:cs="Times New Roman"/>
          <w:shd w:val="clear" w:color="auto" w:fill="FFFFFF"/>
        </w:rPr>
        <w:fldChar w:fldCharType="begin"/>
      </w:r>
      <w:r w:rsidRPr="0090215D">
        <w:rPr>
          <w:rFonts w:ascii="Times New Roman" w:hAnsi="Times New Roman" w:cs="Times New Roman"/>
          <w:shd w:val="clear" w:color="auto" w:fill="FFFFFF"/>
        </w:rPr>
        <w:instrText xml:space="preserve"> ADDIN EN.CITE &lt;EndNote&gt;&lt;Cite&gt;&lt;Author&gt;Zhu&lt;/Author&gt;&lt;Year&gt;2024&lt;/Year&gt;&lt;RecNum&gt;25&lt;/RecNum&gt;&lt;DisplayText&gt;(J. Liu, Yang, &amp;amp; Zhang, 2023; Zhu &amp;amp; Wang, 2024)&lt;/DisplayText&gt;&lt;record&gt;&lt;rec-number&gt;25&lt;/rec-number&gt;&lt;foreign-keys&gt;&lt;key app="EN" db-id="ddex5xtr52wsebeeafs5rz2qpsf9zprwzdxa" timestamp="1724889729"&gt;25&lt;/key&gt;&lt;/foreign-keys&gt;&lt;ref-type name="Journal Article"&gt;17&lt;/ref-type&gt;&lt;contributors&gt;&lt;authors&gt;&lt;author&gt;Zhu, Xiaoyan&lt;/author&gt;&lt;author&gt;Wang, Guangyao&lt;/author&gt;&lt;/authors&gt;&lt;/contributors&gt;&lt;titles&gt;&lt;title&gt;Impact of agricultural cooperatives on farmers’ collective action: a study based on the socio-ecological system framework&lt;/title&gt;&lt;secondary-title&gt;Agriculture&lt;/secondary-title&gt;&lt;/titles&gt;&lt;periodical&gt;&lt;full-title&gt;Agriculture&lt;/full-title&gt;&lt;/periodical&gt;&lt;pages&gt;96&lt;/pages&gt;&lt;volume&gt;14&lt;/volume&gt;&lt;number&gt;1&lt;/number&gt;&lt;dates&gt;&lt;year&gt;2024&lt;/year&gt;&lt;/dates&gt;&lt;isbn&gt;2077-0472&lt;/isbn&gt;&lt;urls&gt;&lt;/urls&gt;&lt;/record&gt;&lt;/Cite&gt;&lt;Cite&gt;&lt;Author&gt;Liu&lt;/Author&gt;&lt;Year&gt;2023&lt;/Year&gt;&lt;RecNum&gt;26&lt;/RecNum&gt;&lt;record&gt;&lt;rec-number&gt;26&lt;/rec-number&gt;&lt;foreign-keys&gt;&lt;key app="EN" db-id="ddex5xtr52wsebeeafs5rz2qpsf9zprwzdxa" timestamp="1724889798"&gt;26&lt;/key&gt;&lt;/foreign-keys&gt;&lt;ref-type name="Journal Article"&gt;17&lt;/ref-type&gt;&lt;contributors&gt;&lt;authors&gt;&lt;author&gt;Liu, Jianzhong&lt;/author&gt;&lt;author&gt;Yang, Mingwei&lt;/author&gt;&lt;author&gt;Zhang, Zhiyong&lt;/author&gt;&lt;/authors&gt;&lt;/contributors&gt;&lt;titles&gt;&lt;title&gt;Can rural cooperatives reduce poverty vulnerability of smallholder households? Evidence from rural Western China&lt;/title&gt;&lt;secondary-title&gt;Frontiers in Sustainable Food Systems&lt;/secondary-title&gt;&lt;/titles&gt;&lt;periodical&gt;&lt;full-title&gt;Frontiers in Sustainable Food Systems&lt;/full-title&gt;&lt;/periodical&gt;&lt;pages&gt;1222455&lt;/pages&gt;&lt;volume&gt;7&lt;/volume&gt;&lt;dates&gt;&lt;year&gt;2023&lt;/year&gt;&lt;/dates&gt;&lt;isbn&gt;2571-581X&lt;/isbn&gt;&lt;urls&gt;&lt;/urls&gt;&lt;/record&gt;&lt;/Cite&gt;&lt;/EndNote&gt;</w:instrText>
      </w:r>
      <w:r w:rsidRPr="0090215D">
        <w:rPr>
          <w:rFonts w:ascii="Times New Roman" w:hAnsi="Times New Roman" w:cs="Times New Roman"/>
          <w:shd w:val="clear" w:color="auto" w:fill="FFFFFF"/>
        </w:rPr>
        <w:fldChar w:fldCharType="separate"/>
      </w:r>
      <w:r w:rsidRPr="0090215D">
        <w:rPr>
          <w:rFonts w:ascii="Times New Roman" w:hAnsi="Times New Roman" w:cs="Times New Roman"/>
          <w:noProof/>
          <w:shd w:val="clear" w:color="auto" w:fill="FFFFFF"/>
        </w:rPr>
        <w:t>(J. Liu, Yang, &amp; Zhang, 2023; Zhu &amp; Wang, 2024)</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xml:space="preserve">  common prosperity</w:t>
      </w:r>
      <w:r w:rsidRPr="0090215D">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&lt;EndNote&gt;&lt;Cite&gt;&lt;Author&gt;Li&lt;/Author&gt;&lt;Year&gt;2023&lt;/Year&gt;&lt;RecNum&gt;27&lt;/RecNum&gt;&lt;DisplayText&gt;(H. Li &amp;amp; Yang, 2023; Y. Zhang, Xu, Jia, Yang, &amp;amp; Wang, 2022)&lt;/DisplayText&gt;&lt;record&gt;&lt;rec-number&gt;27&lt;/rec-number&gt;&lt;foreign-keys&gt;&lt;key app="EN" db-id="ddex5xtr52wsebeeafs5rz2qpsf9zprwzdxa" timestamp="1724889965"&gt;27&lt;/key&gt;&lt;/foreign-keys&gt;&lt;ref-type name="Journal Article"&gt;17&lt;/ref-type&gt;&lt;contributors&gt;&lt;authors&gt;&lt;author&gt;Li, Heng&lt;/author&gt;&lt;author&gt;Yang, Shangguang&lt;/author&gt;&lt;/authors&gt;&lt;/contributors&gt;&lt;titles&gt;&lt;title&gt;The road to common prosperity: Can the digital countryside construction increase household income?&lt;/title&gt;&lt;secondary-title&gt;Sustainability&lt;/secondary-title&gt;&lt;/titles&gt;&lt;periodical&gt;&lt;full-title&gt;Sustainability&lt;/full-title&gt;&lt;/periodical&gt;&lt;pages&gt;4020&lt;/pages&gt;&lt;volume&gt;15&lt;/volume&gt;&lt;number&gt;5&lt;/number&gt;&lt;dates&gt;&lt;year&gt;2023&lt;/year&gt;&lt;/dates&gt;&lt;isbn&gt;2071-1050&lt;/isbn&gt;&lt;urls&gt;&lt;/urls&gt;&lt;/record&gt;&lt;/Cite&gt;&lt;Cite&gt;&lt;Author&gt;Zhang&lt;/Author&gt;&lt;Year&gt;2022&lt;/Year&gt;&lt;RecNum&gt;28&lt;/RecNum&gt;&lt;record&gt;&lt;rec-number&gt;28&lt;/rec-number&gt;&lt;foreign-keys&gt;&lt;key app="EN" db-id="ddex5xtr52wsebeeafs5rz2qpsf9zprwzdxa" timestamp="1725078434"&gt;28&lt;/key&gt;&lt;/foreign-keys&gt;&lt;ref-type name="Journal Article"&gt;17&lt;/ref-type&gt;&lt;contributors&gt;&lt;authors&gt;&lt;author&gt;Zhang, Yan&lt;/author&gt;&lt;author&gt;Xu, Hong&lt;/author&gt;&lt;author&gt;Jia, Rongrong&lt;/author&gt;&lt;author&gt;Yang, Hongyan&lt;/author&gt;&lt;author&gt;Wang, Caicai&lt;/author&gt;&lt;/authors&gt;&lt;/contributors&gt;&lt;titles&gt;&lt;title&gt;Realizing common prosperity: The action logic of social entrepreneurship community mobilization in rural tourism&lt;/title&gt;&lt;secondary-title&gt;Elem Sci Anth&lt;/secondary-title&gt;&lt;/titles&gt;&lt;periodical&gt;&lt;full-title&gt;Elem Sci Anth&lt;/full-title&gt;&lt;/periodical&gt;&lt;pages&gt;00006&lt;/pages&gt;&lt;volume&gt;10&lt;/volume&gt;&lt;number&gt;1&lt;/number&gt;&lt;dates&gt;&lt;year&gt;2022&lt;/year&gt;&lt;/dates&gt;&lt;isbn&gt;2325-1026&lt;/isbn&gt;&lt;urls&gt;&lt;/urls&gt;&lt;/record&gt;&lt;/Cite&gt;&lt;/EndNote&gt;</w:instrText>
      </w:r>
      <w:r w:rsidRPr="0090215D">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(H. Li &amp; Yang, 2023; Y. Zhang, Xu, Jia, Yang, &amp; Wang, 2022)</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xml:space="preserve">  </w:t>
      </w:r>
      <w:r w:rsidRPr="0090215D">
        <w:rPr>
          <w:rFonts w:ascii="Times New Roman" w:hAnsi="Times New Roman" w:cs="Times New Roman"/>
        </w:rPr>
        <w:t xml:space="preserve"> </w:t>
      </w:r>
      <w:r w:rsidRPr="0090215D">
        <w:rPr>
          <w:rFonts w:ascii="Times New Roman" w:hAnsi="Times New Roman" w:cs="Times New Roman"/>
          <w:shd w:val="clear" w:color="auto" w:fill="FFFFFF"/>
        </w:rPr>
        <w:t>rural revitalization</w:t>
      </w:r>
      <w:r w:rsidRPr="0090215D">
        <w:rPr>
          <w:rFonts w:ascii="Times New Roman" w:hAnsi="Times New Roman" w:cs="Times New Roman"/>
          <w:shd w:val="clear" w:color="auto" w:fill="FFFFFF"/>
        </w:rPr>
        <w:fldChar w:fldCharType="begin"/>
      </w:r>
      <w:r w:rsidRPr="0090215D">
        <w:rPr>
          <w:rFonts w:ascii="Times New Roman" w:hAnsi="Times New Roman" w:cs="Times New Roman"/>
          <w:shd w:val="clear" w:color="auto" w:fill="FFFFFF"/>
        </w:rPr>
        <w:instrText xml:space="preserve"> ADDIN EN.CITE &lt;EndNote&gt;&lt;Cite&gt;&lt;Author&gt;Zhou&lt;/Author&gt;&lt;Year&gt;2024&lt;/Year&gt;&lt;RecNum&gt;29&lt;/RecNum&gt;&lt;DisplayText&gt;(T. Zhou, Luo, &amp;amp; Zhang, 2024)&lt;/DisplayText&gt;&lt;record&gt;&lt;rec-number&gt;29&lt;/rec-number&gt;&lt;foreign-keys&gt;&lt;key app="EN" db-id="ddex5xtr52wsebeeafs5rz2qpsf9zprwzdxa" timestamp="1725078539"&gt;29&lt;/key&gt;&lt;/foreign-keys&gt;&lt;ref-type name="Journal Article"&gt;17&lt;/ref-type&gt;&lt;contributors&gt;&lt;authors&gt;&lt;author&gt;Zhou, Tianxiao&lt;/author&gt;&lt;author&gt;Luo, Zhiwen&lt;/author&gt;&lt;author&gt;Zhang, Xiaobin&lt;/author&gt;&lt;/authors&gt;&lt;/contributors&gt;&lt;titles&gt;&lt;title&gt;How do China&amp;apos;s villages self‐organize collective land use under the background of rural revitalization? A multi‐case study in Zhejiang, Fujian and Guizhou provinces&lt;/title&gt;&lt;secondary-title&gt;Growth and Change&lt;/secondary-title&gt;&lt;/titles&gt;&lt;periodical&gt;&lt;full-title&gt;Growth and Change&lt;/full-title&gt;&lt;/periodical&gt;&lt;pages&gt;e12688&lt;/pages&gt;&lt;volume&gt;55&lt;/volume&gt;&lt;number&gt;1&lt;/number&gt;&lt;dates&gt;&lt;year&gt;2024&lt;/year&gt;&lt;/dates&gt;&lt;isbn&gt;0017-4815&lt;/isbn&gt;&lt;urls&gt;&lt;/urls&gt;&lt;/record&gt;&lt;/Cite&gt;&lt;/EndNote&gt;</w:instrText>
      </w:r>
      <w:r w:rsidRPr="0090215D">
        <w:rPr>
          <w:rFonts w:ascii="Times New Roman" w:hAnsi="Times New Roman" w:cs="Times New Roman"/>
          <w:shd w:val="clear" w:color="auto" w:fill="FFFFFF"/>
        </w:rPr>
        <w:fldChar w:fldCharType="separate"/>
      </w:r>
      <w:r w:rsidRPr="0090215D">
        <w:rPr>
          <w:rFonts w:ascii="Times New Roman" w:hAnsi="Times New Roman" w:cs="Times New Roman"/>
          <w:noProof/>
          <w:shd w:val="clear" w:color="auto" w:fill="FFFFFF"/>
        </w:rPr>
        <w:t>(T. Zhou, Luo, &amp; Zhang, 2024)</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xml:space="preserve"> property right</w:t>
      </w:r>
      <w:r w:rsidRPr="0090215D">
        <w:rPr>
          <w:rFonts w:ascii="Times New Roman" w:hAnsi="Times New Roman" w:cs="Times New Roman"/>
          <w:shd w:val="clear" w:color="auto" w:fill="FFFFFF"/>
        </w:rPr>
        <w:fldChar w:fldCharType="begin"/>
      </w:r>
      <w:r w:rsidRPr="0090215D">
        <w:rPr>
          <w:rFonts w:ascii="Times New Roman" w:hAnsi="Times New Roman" w:cs="Times New Roman"/>
          <w:shd w:val="clear" w:color="auto" w:fill="FFFFFF"/>
        </w:rPr>
        <w:instrText xml:space="preserve"> ADDIN EN.CITE &lt;EndNote&gt;&lt;Cite&gt;&lt;Author&gt;Yang&lt;/Author&gt;&lt;Year&gt;2020&lt;/Year&gt;&lt;RecNum&gt;30&lt;/RecNum&gt;&lt;DisplayText&gt;(Y. Yang et al., 2020)&lt;/DisplayText&gt;&lt;record&gt;&lt;rec-number&gt;30&lt;/rec-number&gt;&lt;foreign-keys&gt;&lt;key app="EN" db-id="ddex5xtr52wsebeeafs5rz2qpsf9zprwzdxa" timestamp="1725078649"&gt;30&lt;/key&gt;&lt;/foreign-keys&gt;&lt;ref-type name="Journal Article"&gt;17&lt;/ref-type&gt;&lt;contributors&gt;&lt;authors&gt;&lt;author&gt;Yang, Yang&lt;/author&gt;&lt;author&gt;Li, Hua&lt;/author&gt;&lt;author&gt;Liu, Zhen&lt;/author&gt;&lt;author&gt;Cheng, Long&lt;/author&gt;&lt;author&gt;Abu Hatab, Assem&lt;/author&gt;&lt;author&gt;Lan, Jing&lt;/author&gt;&lt;/authors&gt;&lt;/contributors&gt;&lt;titles&gt;&lt;title&gt;Effect of forestland property rights and village off-farm environment on off-Farm employment in Southern China&lt;/title&gt;&lt;secondary-title&gt;Sustainability&lt;/secondary-title&gt;&lt;/titles&gt;&lt;periodical&gt;&lt;full-title&gt;Sustainability&lt;/full-title&gt;&lt;/periodical&gt;&lt;pages&gt;2605&lt;/pages&gt;&lt;volume&gt;12&lt;/volume&gt;&lt;number&gt;7&lt;/number&gt;&lt;dates&gt;&lt;year&gt;2020&lt;/year&gt;&lt;/dates&gt;&lt;isbn&gt;2071-1050&lt;/isbn&gt;&lt;urls&gt;&lt;/urls&gt;&lt;/record&gt;&lt;/Cite&gt;&lt;/EndNote&gt;</w:instrText>
      </w:r>
      <w:r w:rsidRPr="0090215D">
        <w:rPr>
          <w:rFonts w:ascii="Times New Roman" w:hAnsi="Times New Roman" w:cs="Times New Roman"/>
          <w:shd w:val="clear" w:color="auto" w:fill="FFFFFF"/>
        </w:rPr>
        <w:fldChar w:fldCharType="separate"/>
      </w:r>
      <w:r w:rsidRPr="0090215D">
        <w:rPr>
          <w:rFonts w:ascii="Times New Roman" w:hAnsi="Times New Roman" w:cs="Times New Roman"/>
          <w:noProof/>
          <w:shd w:val="clear" w:color="auto" w:fill="FFFFFF"/>
        </w:rPr>
        <w:t>(Y. Yang et al., 2020)</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The results offer a full picture of the historical and contemporary changes in the trending topics relevant to the rural collective economy in China.</w:t>
      </w:r>
    </w:p>
    <w:p w14:paraId="6DB52F61" w14:textId="77777777" w:rsidR="00364DEE" w:rsidRDefault="00364DEE" w:rsidP="00364DEE">
      <w:pPr>
        <w:autoSpaceDE w:val="0"/>
        <w:autoSpaceDN w:val="0"/>
        <w:adjustRightInd w:val="0"/>
        <w:spacing w:after="0"/>
        <w:jc w:val="center"/>
        <w:rPr>
          <w:rFonts w:ascii="Times New Roman" w:hAnsi="Times New Roman" w:cs="Times New Roman"/>
          <w:b/>
          <w:bCs/>
        </w:rPr>
      </w:pPr>
    </w:p>
    <w:p w14:paraId="5AE79758" w14:textId="77777777" w:rsidR="00364DEE" w:rsidRDefault="00364DEE" w:rsidP="00364DEE">
      <w:pPr>
        <w:autoSpaceDE w:val="0"/>
        <w:autoSpaceDN w:val="0"/>
        <w:adjustRightInd w:val="0"/>
        <w:spacing w:after="0"/>
        <w:jc w:val="center"/>
        <w:rPr>
          <w:rFonts w:ascii="Times New Roman" w:hAnsi="Times New Roman" w:cs="Times New Roman"/>
          <w:b/>
          <w:bCs/>
        </w:rPr>
      </w:pPr>
      <w:r>
        <w:rPr>
          <w:noProof/>
        </w:rPr>
        <w:drawing>
          <wp:anchor distT="0" distB="0" distL="114300" distR="114300" simplePos="0" relativeHeight="251661312" behindDoc="1" locked="0" layoutInCell="1" allowOverlap="1" wp14:anchorId="176C0B3B" wp14:editId="26F78E42">
            <wp:simplePos x="0" y="0"/>
            <wp:positionH relativeFrom="column">
              <wp:posOffset>-180975</wp:posOffset>
            </wp:positionH>
            <wp:positionV relativeFrom="paragraph">
              <wp:posOffset>253365</wp:posOffset>
            </wp:positionV>
            <wp:extent cx="5692140" cy="3398520"/>
            <wp:effectExtent l="0" t="0" r="3810" b="0"/>
            <wp:wrapTight wrapText="bothSides">
              <wp:wrapPolygon edited="0">
                <wp:start x="0" y="0"/>
                <wp:lineTo x="0" y="21430"/>
                <wp:lineTo x="21542" y="21430"/>
                <wp:lineTo x="21542" y="0"/>
                <wp:lineTo x="0" y="0"/>
              </wp:wrapPolygon>
            </wp:wrapTight>
            <wp:docPr id="177362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2017" name=""/>
                    <pic:cNvPicPr/>
                  </pic:nvPicPr>
                  <pic:blipFill>
                    <a:blip r:embed="rId15">
                      <a:extLst>
                        <a:ext uri="{28A0092B-C50C-407E-A947-70E740481C1C}">
                          <a14:useLocalDpi xmlns:a14="http://schemas.microsoft.com/office/drawing/2010/main" val="0"/>
                        </a:ext>
                      </a:extLst>
                    </a:blip>
                    <a:stretch>
                      <a:fillRect/>
                    </a:stretch>
                  </pic:blipFill>
                  <pic:spPr>
                    <a:xfrm>
                      <a:off x="0" y="0"/>
                      <a:ext cx="5692140" cy="3398520"/>
                    </a:xfrm>
                    <a:prstGeom prst="rect">
                      <a:avLst/>
                    </a:prstGeom>
                  </pic:spPr>
                </pic:pic>
              </a:graphicData>
            </a:graphic>
            <wp14:sizeRelH relativeFrom="page">
              <wp14:pctWidth>0</wp14:pctWidth>
            </wp14:sizeRelH>
            <wp14:sizeRelV relativeFrom="page">
              <wp14:pctHeight>0</wp14:pctHeight>
            </wp14:sizeRelV>
          </wp:anchor>
        </w:drawing>
      </w:r>
    </w:p>
    <w:p w14:paraId="01A5F599" w14:textId="77777777" w:rsidR="00364DEE" w:rsidRDefault="00364DEE" w:rsidP="00364DEE">
      <w:pPr>
        <w:autoSpaceDE w:val="0"/>
        <w:autoSpaceDN w:val="0"/>
        <w:adjustRightInd w:val="0"/>
        <w:spacing w:after="0"/>
        <w:jc w:val="center"/>
        <w:rPr>
          <w:rFonts w:ascii="Times New Roman" w:hAnsi="Times New Roman" w:cs="Times New Roman"/>
          <w:b/>
          <w:bCs/>
        </w:rPr>
      </w:pPr>
      <w:r w:rsidRPr="00E30B06">
        <w:rPr>
          <w:rFonts w:ascii="Times New Roman" w:hAnsi="Times New Roman" w:cs="Times New Roman"/>
          <w:b/>
          <w:bCs/>
        </w:rPr>
        <w:t xml:space="preserve">Figure </w:t>
      </w:r>
      <w:r>
        <w:rPr>
          <w:rFonts w:ascii="Times New Roman" w:hAnsi="Times New Roman" w:cs="Times New Roman"/>
          <w:b/>
          <w:bCs/>
        </w:rPr>
        <w:t>8</w:t>
      </w:r>
      <w:r w:rsidRPr="00E30B06">
        <w:rPr>
          <w:rFonts w:ascii="Times New Roman" w:hAnsi="Times New Roman" w:cs="Times New Roman"/>
          <w:b/>
          <w:bCs/>
        </w:rPr>
        <w:t xml:space="preserve">: Thematic evolution of </w:t>
      </w:r>
      <w:r>
        <w:rPr>
          <w:rFonts w:ascii="Times New Roman" w:hAnsi="Times New Roman" w:cs="Times New Roman"/>
          <w:b/>
          <w:bCs/>
        </w:rPr>
        <w:t xml:space="preserve">trend topics </w:t>
      </w:r>
      <w:r w:rsidRPr="00E30B06">
        <w:rPr>
          <w:rFonts w:ascii="Times New Roman" w:hAnsi="Times New Roman" w:cs="Times New Roman"/>
          <w:b/>
          <w:bCs/>
        </w:rPr>
        <w:t>over time</w:t>
      </w:r>
    </w:p>
    <w:p w14:paraId="56CB8DE7" w14:textId="77777777" w:rsidR="00364DEE" w:rsidRDefault="00364DEE" w:rsidP="00364DEE">
      <w:pPr>
        <w:autoSpaceDE w:val="0"/>
        <w:autoSpaceDN w:val="0"/>
        <w:adjustRightInd w:val="0"/>
        <w:spacing w:after="0"/>
        <w:jc w:val="both"/>
        <w:rPr>
          <w:rFonts w:ascii="Times New Roman" w:hAnsi="Times New Roman" w:cs="Times New Roman"/>
          <w:b/>
          <w:bCs/>
        </w:rPr>
      </w:pPr>
    </w:p>
    <w:p w14:paraId="5A0FADE9"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Analysis of Thematic Clusters </w:t>
      </w:r>
    </w:p>
    <w:p w14:paraId="268FA487" w14:textId="77777777" w:rsidR="00364DEE" w:rsidRPr="00E30B06" w:rsidRDefault="00364DEE" w:rsidP="00364DEE">
      <w:pPr>
        <w:autoSpaceDE w:val="0"/>
        <w:autoSpaceDN w:val="0"/>
        <w:adjustRightInd w:val="0"/>
        <w:spacing w:after="0"/>
        <w:jc w:val="both"/>
        <w:rPr>
          <w:rFonts w:ascii="Times New Roman" w:hAnsi="Times New Roman" w:cs="Times New Roman"/>
          <w:shd w:val="clear" w:color="auto" w:fill="FFFFFF"/>
        </w:rPr>
      </w:pPr>
      <w:r w:rsidRPr="00E30B06">
        <w:rPr>
          <w:rFonts w:ascii="Times New Roman" w:hAnsi="Times New Roman" w:cs="Times New Roman"/>
          <w:shd w:val="clear" w:color="auto" w:fill="FFFFFF"/>
        </w:rPr>
        <w:t xml:space="preserve">The strategic diagram was used to evaluate the thematic clusters emerging from </w:t>
      </w:r>
      <w:r>
        <w:rPr>
          <w:rFonts w:ascii="Times New Roman" w:hAnsi="Times New Roman" w:cs="Times New Roman"/>
          <w:shd w:val="clear" w:color="auto" w:fill="FFFFFF"/>
        </w:rPr>
        <w:t xml:space="preserve">the </w:t>
      </w:r>
      <w:r w:rsidRPr="00E30B06">
        <w:rPr>
          <w:rFonts w:ascii="Times New Roman" w:hAnsi="Times New Roman" w:cs="Times New Roman"/>
          <w:shd w:val="clear" w:color="auto" w:fill="FFFFFF"/>
        </w:rPr>
        <w:t xml:space="preserve">articles selected. Strategic diagrams display a quadrant with four zones, each representing a cluster of themes that have </w:t>
      </w:r>
      <w:r w:rsidRPr="00E30B06">
        <w:rPr>
          <w:rFonts w:ascii="Times New Roman" w:hAnsi="Times New Roman" w:cs="Times New Roman"/>
          <w:shd w:val="clear" w:color="auto" w:fill="FFFFFF"/>
        </w:rPr>
        <w:lastRenderedPageBreak/>
        <w:t xml:space="preserve">appeared </w:t>
      </w:r>
      <w:bookmarkEnd w:id="11"/>
      <w:r w:rsidRPr="00E30B06">
        <w:rPr>
          <w:rFonts w:ascii="Times New Roman" w:hAnsi="Times New Roman" w:cs="Times New Roman"/>
          <w:shd w:val="clear" w:color="auto" w:fill="FFFFFF"/>
        </w:rPr>
        <w:t>in various studies at different levels of centrality and density in a given field over time</w:t>
      </w:r>
      <w:r w:rsidRPr="00E30B06">
        <w:rPr>
          <w:rFonts w:ascii="Times New Roman" w:hAnsi="Times New Roman" w:cs="Times New Roman"/>
        </w:rPr>
        <w:t xml:space="preserve">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&lt;EndNote&gt;&lt;Cite&gt;&lt;Author&gt;Callon&lt;/Author&gt;&lt;Year&gt;1991&lt;/Year&gt;&lt;RecNum&gt;31&lt;/RecNum&gt;&lt;DisplayText&gt;(Callon, Courtial, &amp;amp; Laville, 1991)&lt;/DisplayText&gt;&lt;record&gt;&lt;rec-number&gt;31&lt;/rec-number&gt;&lt;foreign-keys&gt;&lt;key app="EN" db-id="ddex5xtr52wsebeeafs5rz2qpsf9zprwzdxa" timestamp="1725078808"&gt;31&lt;/key&gt;&lt;/foreign-keys&gt;&lt;ref-type name="Journal Article"&gt;17&lt;/ref-type&gt;&lt;contributors&gt;&lt;authors&gt;&lt;author&gt;Callon, Michel&lt;/author&gt;&lt;author&gt;Courtial, Jean Pierre&lt;/author&gt;&lt;author&gt;Laville, Francoise&lt;/author&gt;&lt;/authors&gt;&lt;/contributors&gt;&lt;titles&gt;&lt;title&gt;Co-word analysis as a tool for describing the network of interactions between basic and technological research: The case of polymer chemsitry&lt;/title&gt;&lt;secondary-title&gt;Scientometrics&lt;/secondary-title&gt;&lt;/titles&gt;&lt;periodical&gt;&lt;full-title&gt;Scientometrics&lt;/full-title&gt;&lt;/periodical&gt;&lt;pages&gt;155-205&lt;/pages&gt;&lt;volume&gt;22&lt;/volume&gt;&lt;dates&gt;&lt;year&gt;1991&lt;/year&gt;&lt;/dates&gt;&lt;isbn&gt;0138-9130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(Callon, Courtial, &amp; Laville, 1991)</w:t>
      </w:r>
      <w:r w:rsidRPr="00E30B06">
        <w:rPr>
          <w:rFonts w:ascii="Times New Roman" w:hAnsi="Times New Roman" w:cs="Times New Roman"/>
        </w:rPr>
        <w:fldChar w:fldCharType="end"/>
      </w:r>
      <w:r w:rsidRPr="00E30B06">
        <w:rPr>
          <w:rFonts w:ascii="Times New Roman" w:hAnsi="Times New Roman" w:cs="Times New Roman"/>
        </w:rPr>
        <w:t>.</w:t>
      </w:r>
      <w:r w:rsidRPr="00E30B06">
        <w:rPr>
          <w:rFonts w:ascii="Times New Roman" w:hAnsi="Times New Roman" w:cs="Times New Roman"/>
          <w:shd w:val="clear" w:color="auto" w:fill="FFFFFF"/>
        </w:rPr>
        <w:t xml:space="preserve">  The Size of clusters is directly related to the quantity of words frequently used and contained in the cluster.</w:t>
      </w:r>
      <w:r w:rsidRPr="00E30B06">
        <w:rPr>
          <w:rFonts w:ascii="Times New Roman" w:hAnsi="Times New Roman" w:cs="Times New Roman"/>
          <w:b/>
          <w:bCs/>
          <w:shd w:val="clear" w:color="auto" w:fill="FFFFFF"/>
        </w:rPr>
        <w:t xml:space="preserve"> </w:t>
      </w:r>
      <w:r w:rsidRPr="00E30B06">
        <w:rPr>
          <w:rFonts w:ascii="Times New Roman" w:hAnsi="Times New Roman" w:cs="Times New Roman"/>
          <w:shd w:val="clear" w:color="auto" w:fill="FFFFFF"/>
        </w:rPr>
        <w:t xml:space="preserve"> The themes in the four zones are classified as motor themes, developed and isolated, basic and transversal, and external themes. In zone 1 (motor themes), the themes with high density and centrality have been regularly researched over a long </w:t>
      </w:r>
      <w:r>
        <w:rPr>
          <w:rFonts w:ascii="Times New Roman" w:hAnsi="Times New Roman" w:cs="Times New Roman"/>
          <w:shd w:val="clear" w:color="auto" w:fill="FFFFFF"/>
        </w:rPr>
        <w:t>period</w:t>
      </w:r>
      <w:r w:rsidRPr="00E30B06">
        <w:rPr>
          <w:rFonts w:ascii="Times New Roman" w:hAnsi="Times New Roman" w:cs="Times New Roman"/>
          <w:shd w:val="clear" w:color="auto" w:fill="FFFFFF"/>
        </w:rPr>
        <w:t>. The themes in this cluster are the most relevant, highly connected with existing research concepts</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and </w:t>
      </w:r>
      <w:r>
        <w:rPr>
          <w:rFonts w:ascii="Times New Roman" w:hAnsi="Times New Roman" w:cs="Times New Roman"/>
          <w:shd w:val="clear" w:color="auto" w:fill="FFFFFF"/>
        </w:rPr>
        <w:t xml:space="preserve">the </w:t>
      </w:r>
      <w:r w:rsidRPr="00E30B06">
        <w:rPr>
          <w:rFonts w:ascii="Times New Roman" w:hAnsi="Times New Roman" w:cs="Times New Roman"/>
          <w:shd w:val="clear" w:color="auto" w:fill="FFFFFF"/>
        </w:rPr>
        <w:t>most developed area of scientific research</w:t>
      </w:r>
      <w:bookmarkStart w:id="12" w:name="_Hlk174855960"/>
      <w:r w:rsidRPr="00E30B06">
        <w:rPr>
          <w:rFonts w:ascii="Times New Roman" w:hAnsi="Times New Roman" w:cs="Times New Roman"/>
          <w:shd w:val="clear" w:color="auto" w:fill="FFFFFF"/>
        </w:rPr>
        <w:t xml:space="preserve">. Figure </w:t>
      </w:r>
      <w:r>
        <w:rPr>
          <w:rFonts w:ascii="Times New Roman" w:hAnsi="Times New Roman" w:cs="Times New Roman"/>
          <w:shd w:val="clear" w:color="auto" w:fill="FFFFFF"/>
        </w:rPr>
        <w:t xml:space="preserve">9 </w:t>
      </w:r>
      <w:r w:rsidRPr="00E30B06">
        <w:rPr>
          <w:rFonts w:ascii="Times New Roman" w:hAnsi="Times New Roman" w:cs="Times New Roman"/>
          <w:shd w:val="clear" w:color="auto" w:fill="FFFFFF"/>
        </w:rPr>
        <w:t xml:space="preserve">shows that the motor themes include </w:t>
      </w:r>
      <w:bookmarkEnd w:id="12"/>
      <w:r w:rsidRPr="00E30B06">
        <w:rPr>
          <w:rFonts w:ascii="Times New Roman" w:hAnsi="Times New Roman" w:cs="Times New Roman"/>
          <w:sz w:val="28"/>
          <w:szCs w:val="28"/>
        </w:rPr>
        <w:t>‘</w:t>
      </w:r>
      <w:r w:rsidRPr="00E30B06">
        <w:rPr>
          <w:rFonts w:ascii="Times New Roman" w:hAnsi="Times New Roman" w:cs="Times New Roman"/>
        </w:rPr>
        <w:t>farmer rural collective’, ‘collective forest tenure reform’, ‘village cadres’</w:t>
      </w:r>
      <w:r>
        <w:rPr>
          <w:rFonts w:ascii="Times New Roman" w:hAnsi="Times New Roman" w:cs="Times New Roman"/>
        </w:rPr>
        <w:t>,</w:t>
      </w:r>
      <w:r w:rsidRPr="00E30B06">
        <w:rPr>
          <w:rFonts w:ascii="Times New Roman" w:hAnsi="Times New Roman" w:cs="Times New Roman"/>
        </w:rPr>
        <w:t xml:space="preserve"> ‘agriculture’, ‘social capital’, ‘collective action’</w:t>
      </w:r>
      <w:r>
        <w:rPr>
          <w:rFonts w:ascii="Times New Roman" w:hAnsi="Times New Roman" w:cs="Times New Roman"/>
        </w:rPr>
        <w:t>,</w:t>
      </w:r>
      <w:r w:rsidRPr="00E30B06">
        <w:rPr>
          <w:rFonts w:ascii="Times New Roman" w:hAnsi="Times New Roman" w:cs="Times New Roman"/>
        </w:rPr>
        <w:t xml:space="preserve"> and ‘development’.</w:t>
      </w:r>
    </w:p>
    <w:p w14:paraId="6FA7A38F"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shd w:val="clear" w:color="auto" w:fill="FFFFFF"/>
        </w:rPr>
        <w:t>Zone 2 (niche themes) includes themes that are already formed in connected networks, highly developed</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but less relevant in contributing to the existing literature. Nonetheless, niche themes are likely to become motor themes </w:t>
      </w:r>
      <w:r>
        <w:rPr>
          <w:rFonts w:ascii="Times New Roman" w:hAnsi="Times New Roman" w:cs="Times New Roman"/>
          <w:shd w:val="clear" w:color="auto" w:fill="FFFFFF"/>
        </w:rPr>
        <w:t>shortly</w:t>
      </w:r>
      <w:r w:rsidRPr="00E30B06">
        <w:rPr>
          <w:rFonts w:ascii="Times New Roman" w:hAnsi="Times New Roman" w:cs="Times New Roman"/>
          <w:shd w:val="clear" w:color="auto" w:fill="FFFFFF"/>
        </w:rPr>
        <w:t xml:space="preserve">. The key themes in </w:t>
      </w:r>
      <w:r>
        <w:rPr>
          <w:rFonts w:ascii="Times New Roman" w:hAnsi="Times New Roman" w:cs="Times New Roman"/>
          <w:shd w:val="clear" w:color="auto" w:fill="FFFFFF"/>
        </w:rPr>
        <w:t>Zone</w:t>
      </w:r>
      <w:r w:rsidRPr="00E30B06">
        <w:rPr>
          <w:rFonts w:ascii="Times New Roman" w:hAnsi="Times New Roman" w:cs="Times New Roman"/>
          <w:shd w:val="clear" w:color="auto" w:fill="FFFFFF"/>
        </w:rPr>
        <w:t xml:space="preserve"> 2 include </w:t>
      </w:r>
      <w:r w:rsidRPr="00E30B06">
        <w:rPr>
          <w:rFonts w:ascii="Times New Roman" w:hAnsi="Times New Roman" w:cs="Times New Roman"/>
        </w:rPr>
        <w:t>‘Transaction costs’, ‘asset specificity’, ‘transaction uncertainty’, ‘collective forest tenure reform’, ‘community forestry policy’, ‘prosperity</w:t>
      </w:r>
      <w:r>
        <w:rPr>
          <w:rFonts w:ascii="Times New Roman" w:hAnsi="Times New Roman" w:cs="Times New Roman"/>
        </w:rPr>
        <w:t xml:space="preserve"> ', and </w:t>
      </w:r>
      <w:r w:rsidRPr="00E30B06">
        <w:rPr>
          <w:rFonts w:ascii="Times New Roman" w:hAnsi="Times New Roman" w:cs="Times New Roman"/>
        </w:rPr>
        <w:t>digital economy’.</w:t>
      </w:r>
    </w:p>
    <w:p w14:paraId="0D3AA0F5" w14:textId="77777777" w:rsidR="00364DEE" w:rsidRPr="00E30B06" w:rsidRDefault="00364DEE" w:rsidP="00364DEE">
      <w:pPr>
        <w:jc w:val="both"/>
        <w:rPr>
          <w:rFonts w:ascii="Times New Roman" w:hAnsi="Times New Roman" w:cs="Times New Roman"/>
          <w:shd w:val="clear" w:color="auto" w:fill="FFFFFF"/>
        </w:rPr>
      </w:pPr>
      <w:r w:rsidRPr="00E30B06">
        <w:rPr>
          <w:rFonts w:ascii="Times New Roman" w:hAnsi="Times New Roman" w:cs="Times New Roman"/>
          <w:shd w:val="clear" w:color="auto" w:fill="FFFFFF"/>
        </w:rPr>
        <w:t xml:space="preserve"> Zone 3 consists of emerging or declining themes that were initially placed in Zone 1 but have since become marginalized due to their minimal contribution to existing literature development. These themes have low development intensity and </w:t>
      </w:r>
      <w:r>
        <w:rPr>
          <w:rFonts w:ascii="Times New Roman" w:hAnsi="Times New Roman" w:cs="Times New Roman"/>
          <w:shd w:val="clear" w:color="auto" w:fill="FFFFFF"/>
        </w:rPr>
        <w:t xml:space="preserve">are </w:t>
      </w:r>
      <w:r w:rsidRPr="00E30B06">
        <w:rPr>
          <w:rFonts w:ascii="Times New Roman" w:hAnsi="Times New Roman" w:cs="Times New Roman"/>
          <w:shd w:val="clear" w:color="auto" w:fill="FFFFFF"/>
        </w:rPr>
        <w:t xml:space="preserve">less relevant in the current scientific studies in the area. The contributions of these concepts in theoretical literature </w:t>
      </w:r>
      <w:r>
        <w:rPr>
          <w:rFonts w:ascii="Times New Roman" w:hAnsi="Times New Roman" w:cs="Times New Roman"/>
          <w:shd w:val="clear" w:color="auto" w:fill="FFFFFF"/>
        </w:rPr>
        <w:t>are</w:t>
      </w:r>
      <w:r w:rsidRPr="00E30B06">
        <w:rPr>
          <w:rFonts w:ascii="Times New Roman" w:hAnsi="Times New Roman" w:cs="Times New Roman"/>
          <w:shd w:val="clear" w:color="auto" w:fill="FFFFFF"/>
        </w:rPr>
        <w:t xml:space="preserve"> less relevant. </w:t>
      </w:r>
      <w:r>
        <w:rPr>
          <w:rFonts w:ascii="Times New Roman" w:hAnsi="Times New Roman" w:cs="Times New Roman"/>
          <w:shd w:val="clear" w:color="auto" w:fill="FFFFFF"/>
        </w:rPr>
        <w:t>The theme</w:t>
      </w:r>
      <w:r w:rsidRPr="00E30B06">
        <w:rPr>
          <w:rFonts w:ascii="Times New Roman" w:hAnsi="Times New Roman" w:cs="Times New Roman"/>
          <w:shd w:val="clear" w:color="auto" w:fill="FFFFFF"/>
        </w:rPr>
        <w:t xml:space="preserve"> in zone 3 </w:t>
      </w:r>
      <w:r>
        <w:rPr>
          <w:rFonts w:ascii="Times New Roman" w:hAnsi="Times New Roman" w:cs="Times New Roman"/>
          <w:shd w:val="clear" w:color="auto" w:fill="FFFFFF"/>
        </w:rPr>
        <w:t>includes</w:t>
      </w:r>
      <w:r w:rsidRPr="00E30B06">
        <w:rPr>
          <w:rFonts w:ascii="Times New Roman" w:hAnsi="Times New Roman" w:cs="Times New Roman"/>
          <w:shd w:val="clear" w:color="auto" w:fill="FFFFFF"/>
        </w:rPr>
        <w:t xml:space="preserve"> farmer cooperative and fuzzy-set qualitative comparative analysis (</w:t>
      </w:r>
      <w:proofErr w:type="spellStart"/>
      <w:r w:rsidRPr="00E30B06">
        <w:rPr>
          <w:rFonts w:ascii="Times New Roman" w:hAnsi="Times New Roman" w:cs="Times New Roman"/>
          <w:shd w:val="clear" w:color="auto" w:fill="FFFFFF"/>
        </w:rPr>
        <w:t>fsqca</w:t>
      </w:r>
      <w:proofErr w:type="spellEnd"/>
      <w:r w:rsidRPr="00E30B06">
        <w:rPr>
          <w:rFonts w:ascii="Times New Roman" w:hAnsi="Times New Roman" w:cs="Times New Roman"/>
          <w:shd w:val="clear" w:color="auto" w:fill="FFFFFF"/>
        </w:rPr>
        <w:t>).</w:t>
      </w:r>
    </w:p>
    <w:p w14:paraId="1D3DA229"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noProof/>
        </w:rPr>
        <w:drawing>
          <wp:anchor distT="0" distB="0" distL="114300" distR="114300" simplePos="0" relativeHeight="251660288" behindDoc="1" locked="0" layoutInCell="1" allowOverlap="1" wp14:anchorId="021939D2" wp14:editId="1CCBD77A">
            <wp:simplePos x="0" y="0"/>
            <wp:positionH relativeFrom="page">
              <wp:posOffset>617220</wp:posOffset>
            </wp:positionH>
            <wp:positionV relativeFrom="paragraph">
              <wp:posOffset>1044575</wp:posOffset>
            </wp:positionV>
            <wp:extent cx="6461760" cy="3208020"/>
            <wp:effectExtent l="0" t="0" r="0" b="0"/>
            <wp:wrapTight wrapText="bothSides">
              <wp:wrapPolygon edited="0">
                <wp:start x="0" y="0"/>
                <wp:lineTo x="0" y="21420"/>
                <wp:lineTo x="21524" y="21420"/>
                <wp:lineTo x="21524" y="0"/>
                <wp:lineTo x="0" y="0"/>
              </wp:wrapPolygon>
            </wp:wrapTight>
            <wp:docPr id="23227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72835" name=""/>
                    <pic:cNvPicPr/>
                  </pic:nvPicPr>
                  <pic:blipFill>
                    <a:blip r:embed="rId16">
                      <a:extLst>
                        <a:ext uri="{28A0092B-C50C-407E-A947-70E740481C1C}">
                          <a14:useLocalDpi xmlns:a14="http://schemas.microsoft.com/office/drawing/2010/main" val="0"/>
                        </a:ext>
                      </a:extLst>
                    </a:blip>
                    <a:stretch>
                      <a:fillRect/>
                    </a:stretch>
                  </pic:blipFill>
                  <pic:spPr>
                    <a:xfrm>
                      <a:off x="0" y="0"/>
                      <a:ext cx="6461760" cy="3208020"/>
                    </a:xfrm>
                    <a:prstGeom prst="rect">
                      <a:avLst/>
                    </a:prstGeom>
                  </pic:spPr>
                </pic:pic>
              </a:graphicData>
            </a:graphic>
            <wp14:sizeRelH relativeFrom="page">
              <wp14:pctWidth>0</wp14:pctWidth>
            </wp14:sizeRelH>
            <wp14:sizeRelV relativeFrom="page">
              <wp14:pctHeight>0</wp14:pctHeight>
            </wp14:sizeRelV>
          </wp:anchor>
        </w:drawing>
      </w:r>
      <w:r w:rsidRPr="00E30B06">
        <w:rPr>
          <w:rFonts w:ascii="Times New Roman" w:hAnsi="Times New Roman" w:cs="Times New Roman"/>
          <w:shd w:val="clear" w:color="auto" w:fill="FFFFFF"/>
        </w:rPr>
        <w:t xml:space="preserve">Themes in Zone 4 are considered basic themes with </w:t>
      </w:r>
      <w:r>
        <w:rPr>
          <w:rFonts w:ascii="Times New Roman" w:hAnsi="Times New Roman" w:cs="Times New Roman"/>
          <w:shd w:val="clear" w:color="auto" w:fill="FFFFFF"/>
        </w:rPr>
        <w:t xml:space="preserve">a </w:t>
      </w:r>
      <w:r w:rsidRPr="00E30B06">
        <w:rPr>
          <w:rFonts w:ascii="Times New Roman" w:hAnsi="Times New Roman" w:cs="Times New Roman"/>
          <w:shd w:val="clear" w:color="auto" w:fill="FFFFFF"/>
        </w:rPr>
        <w:t>low degree of development</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but </w:t>
      </w:r>
      <w:r>
        <w:rPr>
          <w:rFonts w:ascii="Times New Roman" w:hAnsi="Times New Roman" w:cs="Times New Roman"/>
          <w:shd w:val="clear" w:color="auto" w:fill="FFFFFF"/>
        </w:rPr>
        <w:t xml:space="preserve">are </w:t>
      </w:r>
      <w:r w:rsidRPr="00E30B06">
        <w:rPr>
          <w:rFonts w:ascii="Times New Roman" w:hAnsi="Times New Roman" w:cs="Times New Roman"/>
          <w:shd w:val="clear" w:color="auto" w:fill="FFFFFF"/>
        </w:rPr>
        <w:t>highly relevant to the issues in the existing studies. The themes in this zone evaluate the dynamic analysis by determining their contributions to the research field in the current Period. The focal themes in this zone included ‘</w:t>
      </w:r>
      <w:r w:rsidRPr="00E30B06">
        <w:rPr>
          <w:rFonts w:ascii="Times New Roman" w:hAnsi="Times New Roman" w:cs="Times New Roman"/>
        </w:rPr>
        <w:t xml:space="preserve">Cooperatives’, ‘rural revitalization’, ‘sustainable development’, ‘collective action’, ‘property rights’, </w:t>
      </w:r>
      <w:r>
        <w:rPr>
          <w:rFonts w:ascii="Times New Roman" w:hAnsi="Times New Roman" w:cs="Times New Roman"/>
        </w:rPr>
        <w:t xml:space="preserve">and </w:t>
      </w:r>
      <w:r w:rsidRPr="00E30B06">
        <w:rPr>
          <w:rFonts w:ascii="Times New Roman" w:hAnsi="Times New Roman" w:cs="Times New Roman"/>
        </w:rPr>
        <w:t>‘village democracy’</w:t>
      </w:r>
      <w:r w:rsidRPr="00E30B06">
        <w:rPr>
          <w:rFonts w:ascii="Times New Roman" w:hAnsi="Times New Roman" w:cs="Times New Roman"/>
          <w:b/>
          <w:bCs/>
        </w:rPr>
        <w:t xml:space="preserve">. </w:t>
      </w:r>
    </w:p>
    <w:p w14:paraId="6082B97D" w14:textId="50D963F8" w:rsidR="00364DEE" w:rsidRPr="00EA5F8A" w:rsidRDefault="00364DEE" w:rsidP="00364DEE">
      <w:pPr>
        <w:autoSpaceDE w:val="0"/>
        <w:autoSpaceDN w:val="0"/>
        <w:adjustRightInd w:val="0"/>
        <w:spacing w:after="0"/>
        <w:jc w:val="both"/>
        <w:rPr>
          <w:rFonts w:ascii="Times New Roman" w:hAnsi="Times New Roman" w:cs="Times New Roman"/>
          <w:b/>
          <w:bCs/>
        </w:rPr>
      </w:pPr>
      <w:r>
        <w:rPr>
          <w:rFonts w:ascii="Times New Roman" w:hAnsi="Times New Roman" w:cs="Times New Roman"/>
          <w:b/>
          <w:bCs/>
        </w:rPr>
        <w:t xml:space="preserve">            </w:t>
      </w:r>
      <w:r w:rsidRPr="00EA5F8A">
        <w:rPr>
          <w:rFonts w:ascii="Times New Roman" w:hAnsi="Times New Roman" w:cs="Times New Roman"/>
          <w:b/>
          <w:bCs/>
        </w:rPr>
        <w:t xml:space="preserve">Figure </w:t>
      </w:r>
      <w:r w:rsidR="002E5C17">
        <w:rPr>
          <w:rFonts w:ascii="Times New Roman" w:hAnsi="Times New Roman" w:cs="Times New Roman"/>
          <w:b/>
          <w:bCs/>
        </w:rPr>
        <w:t>9</w:t>
      </w:r>
      <w:r w:rsidRPr="00EA5F8A">
        <w:rPr>
          <w:rFonts w:ascii="Times New Roman" w:hAnsi="Times New Roman" w:cs="Times New Roman"/>
          <w:b/>
          <w:bCs/>
        </w:rPr>
        <w:t>:</w:t>
      </w:r>
      <w:r w:rsidRPr="00EA5F8A">
        <w:rPr>
          <w:rFonts w:ascii="Times New Roman" w:hAnsi="Times New Roman" w:cs="Times New Roman"/>
          <w:b/>
          <w:bCs/>
          <w:shd w:val="clear" w:color="auto" w:fill="FFFFFF"/>
        </w:rPr>
        <w:t xml:space="preserve"> Strategic diagram showing thematic clusters</w:t>
      </w:r>
    </w:p>
    <w:p w14:paraId="1212CBE7" w14:textId="77777777" w:rsidR="00364DEE" w:rsidRDefault="00364DEE" w:rsidP="00364DEE">
      <w:pPr>
        <w:spacing w:before="240" w:after="120" w:line="240" w:lineRule="auto"/>
        <w:rPr>
          <w:rFonts w:ascii="Times New Roman" w:hAnsi="Times New Roman" w:cs="Times New Roman"/>
          <w:b/>
          <w:sz w:val="24"/>
        </w:rPr>
      </w:pPr>
    </w:p>
    <w:p w14:paraId="76250813" w14:textId="77777777" w:rsidR="00364DEE" w:rsidRPr="00220060" w:rsidRDefault="00364DEE" w:rsidP="00364DEE">
      <w:pPr>
        <w:spacing w:before="240" w:after="120" w:line="240" w:lineRule="auto"/>
        <w:rPr>
          <w:rFonts w:ascii="Times New Roman" w:hAnsi="Times New Roman" w:cs="Times New Roman"/>
          <w:b/>
          <w:sz w:val="24"/>
        </w:rPr>
      </w:pPr>
      <w:commentRangeStart w:id="13"/>
      <w:r w:rsidRPr="00220060">
        <w:rPr>
          <w:rFonts w:ascii="Times New Roman" w:hAnsi="Times New Roman" w:cs="Times New Roman"/>
          <w:b/>
          <w:sz w:val="24"/>
        </w:rPr>
        <w:t>Discussion</w:t>
      </w:r>
      <w:commentRangeEnd w:id="13"/>
      <w:r w:rsidR="00B10CEF">
        <w:rPr>
          <w:rStyle w:val="CommentReference"/>
          <w:rFonts w:asciiTheme="minorHAnsi" w:eastAsiaTheme="minorEastAsia" w:hAnsiTheme="minorHAnsi" w:cstheme="minorBidi"/>
          <w:kern w:val="2"/>
          <w:lang w:eastAsia="zh-CN"/>
          <w14:ligatures w14:val="standardContextual"/>
        </w:rPr>
        <w:commentReference w:id="13"/>
      </w:r>
    </w:p>
    <w:p w14:paraId="05B3B2B9" w14:textId="77777777" w:rsidR="00364DEE" w:rsidRPr="00E30B06" w:rsidRDefault="00364DEE" w:rsidP="00364DEE">
      <w:pPr>
        <w:autoSpaceDE w:val="0"/>
        <w:autoSpaceDN w:val="0"/>
        <w:adjustRightInd w:val="0"/>
        <w:spacing w:after="0"/>
        <w:jc w:val="both"/>
        <w:rPr>
          <w:rFonts w:ascii="Times New Roman" w:hAnsi="Times New Roman" w:cs="Times New Roman"/>
        </w:rPr>
      </w:pPr>
      <w:bookmarkStart w:id="14" w:name="_heading=h.gjdgxs" w:colFirst="0" w:colLast="0"/>
      <w:bookmarkEnd w:id="14"/>
      <w:r w:rsidRPr="00E30B06">
        <w:rPr>
          <w:rFonts w:ascii="Times New Roman" w:hAnsi="Times New Roman" w:cs="Times New Roman"/>
        </w:rPr>
        <w:t xml:space="preserve">This section critically analyses the </w:t>
      </w:r>
      <w:r>
        <w:rPr>
          <w:rFonts w:ascii="Times New Roman" w:hAnsi="Times New Roman" w:cs="Times New Roman"/>
        </w:rPr>
        <w:t>reviewed</w:t>
      </w:r>
      <w:r w:rsidRPr="00E30B06">
        <w:rPr>
          <w:rFonts w:ascii="Times New Roman" w:hAnsi="Times New Roman" w:cs="Times New Roman"/>
        </w:rPr>
        <w:t xml:space="preserve"> findings comprehensively. The practical policy and theoretical implications emerging from the results are demonstrated in this section. Further, the study limitations </w:t>
      </w:r>
      <w:r>
        <w:rPr>
          <w:rFonts w:ascii="Times New Roman" w:hAnsi="Times New Roman" w:cs="Times New Roman"/>
        </w:rPr>
        <w:t xml:space="preserve">and </w:t>
      </w:r>
      <w:r w:rsidRPr="00E30B06">
        <w:rPr>
          <w:rFonts w:ascii="Times New Roman" w:hAnsi="Times New Roman" w:cs="Times New Roman"/>
        </w:rPr>
        <w:t xml:space="preserve">key research gaps identified in the study are highlighted. Directions for future studies in the field of rural collective economy are subsequently established. </w:t>
      </w:r>
    </w:p>
    <w:p w14:paraId="59DC1362"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Analysis of growth and thematic evolution of scientific literature on </w:t>
      </w:r>
      <w:r>
        <w:rPr>
          <w:rFonts w:ascii="Times New Roman" w:hAnsi="Times New Roman" w:cs="Times New Roman"/>
          <w:b/>
          <w:bCs/>
        </w:rPr>
        <w:t>the</w:t>
      </w:r>
      <w:r w:rsidRPr="00E30B06">
        <w:rPr>
          <w:rFonts w:ascii="Times New Roman" w:hAnsi="Times New Roman" w:cs="Times New Roman"/>
          <w:b/>
          <w:bCs/>
        </w:rPr>
        <w:t xml:space="preserve"> Rural collective economy</w:t>
      </w:r>
      <w:r>
        <w:rPr>
          <w:rFonts w:ascii="Times New Roman" w:hAnsi="Times New Roman" w:cs="Times New Roman"/>
          <w:b/>
          <w:bCs/>
        </w:rPr>
        <w:t xml:space="preserve"> policy</w:t>
      </w:r>
      <w:r w:rsidRPr="00E30B06">
        <w:rPr>
          <w:rFonts w:ascii="Times New Roman" w:hAnsi="Times New Roman" w:cs="Times New Roman"/>
          <w:b/>
          <w:bCs/>
        </w:rPr>
        <w:t xml:space="preserve"> in China</w:t>
      </w:r>
    </w:p>
    <w:p w14:paraId="6AE08EEF"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The results show publications on the subject of rural collective economy </w:t>
      </w:r>
      <w:r>
        <w:rPr>
          <w:rFonts w:ascii="Times New Roman" w:hAnsi="Times New Roman" w:cs="Times New Roman"/>
        </w:rPr>
        <w:t>have</w:t>
      </w:r>
      <w:r w:rsidRPr="00E30B06">
        <w:rPr>
          <w:rFonts w:ascii="Times New Roman" w:hAnsi="Times New Roman" w:cs="Times New Roman"/>
        </w:rPr>
        <w:t xml:space="preserve"> grown in the last </w:t>
      </w:r>
      <w:r>
        <w:rPr>
          <w:rFonts w:ascii="Times New Roman" w:hAnsi="Times New Roman" w:cs="Times New Roman"/>
        </w:rPr>
        <w:t>two decades,</w:t>
      </w:r>
      <w:r w:rsidRPr="00E30B06">
        <w:rPr>
          <w:rFonts w:ascii="Times New Roman" w:hAnsi="Times New Roman" w:cs="Times New Roman"/>
        </w:rPr>
        <w:t xml:space="preserve"> with the highest number of publications occurring in 2018, 2021</w:t>
      </w:r>
      <w:r>
        <w:rPr>
          <w:rFonts w:ascii="Times New Roman" w:hAnsi="Times New Roman" w:cs="Times New Roman"/>
        </w:rPr>
        <w:t>,</w:t>
      </w:r>
      <w:r w:rsidRPr="00E30B06">
        <w:rPr>
          <w:rFonts w:ascii="Times New Roman" w:hAnsi="Times New Roman" w:cs="Times New Roman"/>
        </w:rPr>
        <w:t xml:space="preserve"> and 2023. This period coincided with the Communist </w:t>
      </w:r>
      <w:r>
        <w:rPr>
          <w:rFonts w:ascii="Times New Roman" w:hAnsi="Times New Roman" w:cs="Times New Roman"/>
        </w:rPr>
        <w:t>Party's</w:t>
      </w:r>
      <w:r w:rsidRPr="00E30B06">
        <w:rPr>
          <w:rFonts w:ascii="Times New Roman" w:hAnsi="Times New Roman" w:cs="Times New Roman"/>
        </w:rPr>
        <w:t xml:space="preserve"> </w:t>
      </w:r>
      <w:r>
        <w:rPr>
          <w:rFonts w:ascii="Times New Roman" w:hAnsi="Times New Roman" w:cs="Times New Roman"/>
        </w:rPr>
        <w:t>21st</w:t>
      </w:r>
      <w:r w:rsidRPr="00E30B06">
        <w:rPr>
          <w:rFonts w:ascii="Times New Roman" w:hAnsi="Times New Roman" w:cs="Times New Roman"/>
        </w:rPr>
        <w:t xml:space="preserve"> general meeting</w:t>
      </w:r>
      <w:r>
        <w:rPr>
          <w:rFonts w:ascii="Times New Roman" w:hAnsi="Times New Roman" w:cs="Times New Roman"/>
        </w:rPr>
        <w:t>,</w:t>
      </w:r>
      <w:r w:rsidRPr="00E30B06">
        <w:rPr>
          <w:rFonts w:ascii="Times New Roman" w:hAnsi="Times New Roman" w:cs="Times New Roman"/>
        </w:rPr>
        <w:t xml:space="preserve"> which marks the beginning of the 5-year rural revitalization strategy and agriculture modernization to achieve sustainable economic development</w:t>
      </w:r>
      <w:r>
        <w:rPr>
          <w:rFonts w:ascii="Times New Roman" w:hAnsi="Times New Roman" w:cs="Times New Roman"/>
        </w:rPr>
        <w:t xml:space="preserve"> and the strengthening of the new collective economy policy</w:t>
      </w:r>
      <w:r w:rsidRPr="00E30B06">
        <w:rPr>
          <w:rFonts w:ascii="Times New Roman" w:hAnsi="Times New Roman" w:cs="Times New Roman"/>
        </w:rPr>
        <w:t>. The results imply that there has been a significant increase in scientific production in recent years. The review offers a critical contribution of strategies, drivers</w:t>
      </w:r>
      <w:r>
        <w:rPr>
          <w:rFonts w:ascii="Times New Roman" w:hAnsi="Times New Roman" w:cs="Times New Roman"/>
        </w:rPr>
        <w:t>,</w:t>
      </w:r>
      <w:r w:rsidRPr="00E30B06">
        <w:rPr>
          <w:rFonts w:ascii="Times New Roman" w:hAnsi="Times New Roman" w:cs="Times New Roman"/>
        </w:rPr>
        <w:t xml:space="preserve"> and mechanisms to achieve sustainable rural </w:t>
      </w:r>
      <w:r>
        <w:rPr>
          <w:rFonts w:ascii="Times New Roman" w:hAnsi="Times New Roman" w:cs="Times New Roman"/>
        </w:rPr>
        <w:t>revitalization</w:t>
      </w:r>
      <w:r w:rsidRPr="00E30B06">
        <w:rPr>
          <w:rFonts w:ascii="Times New Roman" w:hAnsi="Times New Roman" w:cs="Times New Roman"/>
        </w:rPr>
        <w:t xml:space="preserve"> and rural development in a collective sense in China. The authors highlight the important operating paths to empower rural collectives to rethink how to develop their communities with less government intervention. Further, </w:t>
      </w:r>
      <w:r>
        <w:rPr>
          <w:rFonts w:ascii="Times New Roman" w:hAnsi="Times New Roman" w:cs="Times New Roman"/>
        </w:rPr>
        <w:t xml:space="preserve">the </w:t>
      </w:r>
      <w:r w:rsidRPr="00E30B06">
        <w:rPr>
          <w:rFonts w:ascii="Times New Roman" w:hAnsi="Times New Roman" w:cs="Times New Roman"/>
        </w:rPr>
        <w:t xml:space="preserve">authors emphasize the importance of government </w:t>
      </w:r>
      <w:r>
        <w:rPr>
          <w:rFonts w:ascii="Times New Roman" w:hAnsi="Times New Roman" w:cs="Times New Roman"/>
        </w:rPr>
        <w:t>policy</w:t>
      </w:r>
      <w:r w:rsidRPr="00E30B06">
        <w:rPr>
          <w:rFonts w:ascii="Times New Roman" w:hAnsi="Times New Roman" w:cs="Times New Roman"/>
        </w:rPr>
        <w:t xml:space="preserve"> to strengthen the implementation of the new rural collective economy policy in China.       </w:t>
      </w:r>
    </w:p>
    <w:p w14:paraId="43D85C16"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Findings from the review further </w:t>
      </w:r>
      <w:r>
        <w:rPr>
          <w:rFonts w:ascii="Times New Roman" w:hAnsi="Times New Roman" w:cs="Times New Roman"/>
        </w:rPr>
        <w:t>offer</w:t>
      </w:r>
      <w:r w:rsidRPr="00E30B06">
        <w:rPr>
          <w:rFonts w:ascii="Times New Roman" w:hAnsi="Times New Roman" w:cs="Times New Roman"/>
        </w:rPr>
        <w:t xml:space="preserve"> the evolution of scientific production in the field </w:t>
      </w:r>
      <w:r>
        <w:rPr>
          <w:rFonts w:ascii="Times New Roman" w:hAnsi="Times New Roman" w:cs="Times New Roman"/>
        </w:rPr>
        <w:t>from 2004 to 2024</w:t>
      </w:r>
      <w:r w:rsidRPr="00E30B06">
        <w:rPr>
          <w:rFonts w:ascii="Times New Roman" w:hAnsi="Times New Roman" w:cs="Times New Roman"/>
        </w:rPr>
        <w:t xml:space="preserve">. During the early years of rural development in China, the concept of </w:t>
      </w:r>
      <w:r>
        <w:rPr>
          <w:rFonts w:ascii="Times New Roman" w:hAnsi="Times New Roman" w:cs="Times New Roman"/>
        </w:rPr>
        <w:t xml:space="preserve">a </w:t>
      </w:r>
      <w:r w:rsidRPr="00E30B06">
        <w:rPr>
          <w:rFonts w:ascii="Times New Roman" w:hAnsi="Times New Roman" w:cs="Times New Roman"/>
        </w:rPr>
        <w:t xml:space="preserve">rural collective economy offered a critical foundation for the framework of achieving collective development among communities in the countryside. The concept of social capital played a significant role in the rural development policies </w:t>
      </w:r>
      <w:r w:rsidRPr="00E30B06">
        <w:rPr>
          <w:rFonts w:ascii="Times New Roman" w:hAnsi="Times New Roman" w:cs="Times New Roman"/>
        </w:rPr>
        <w:fldChar w:fldCharType="begin">
          <w:fldData xml:space="preserve">PEVuZE5vdGU+PENpdGU+PEF1dGhvcj5ZaXA8L0F1dGhvcj48WWVhcj4yMDA3PC9ZZWFyPjxSZWNO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PEVuZE5vdGU+PENpdGU+PEF1dGhvcj5ZaXA8L0F1dGhvcj48WWVhcj4yMDA3PC9ZZWFyPjxSZWNO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E30B06">
        <w:rPr>
          <w:rFonts w:ascii="Times New Roman" w:hAnsi="Times New Roman" w:cs="Times New Roman"/>
        </w:rPr>
      </w:r>
      <w:r w:rsidRPr="00E30B06">
        <w:rPr>
          <w:rFonts w:ascii="Times New Roman" w:hAnsi="Times New Roman" w:cs="Times New Roman"/>
        </w:rPr>
        <w:fldChar w:fldCharType="separate"/>
      </w:r>
      <w:r>
        <w:rPr>
          <w:rFonts w:ascii="Times New Roman" w:hAnsi="Times New Roman" w:cs="Times New Roman"/>
          <w:noProof/>
        </w:rPr>
        <w:t>(Tong et al., 2021; Yip et al., 2007; L. Zhou et al., 2024)</w:t>
      </w:r>
      <w:r w:rsidRPr="00E30B06">
        <w:rPr>
          <w:rFonts w:ascii="Times New Roman" w:hAnsi="Times New Roman" w:cs="Times New Roman"/>
        </w:rPr>
        <w:fldChar w:fldCharType="end"/>
      </w:r>
      <w:r w:rsidRPr="00E30B06">
        <w:rPr>
          <w:rFonts w:ascii="Times New Roman" w:hAnsi="Times New Roman" w:cs="Times New Roman"/>
        </w:rPr>
        <w:t>.</w:t>
      </w:r>
      <w:r w:rsidRPr="00E30B06">
        <w:rPr>
          <w:rFonts w:ascii="Times New Roman" w:hAnsi="Times New Roman" w:cs="Times New Roman"/>
          <w:shd w:val="clear" w:color="auto" w:fill="FFFFFF"/>
        </w:rPr>
        <w:t xml:space="preserve">The initial focus on social capital strengthened the rural communities to organize themselves and collectively address local socio-economic and political challenges in the rural areas. In recent scientific publications in the field of rural collective economy, there is a notable shift in the interests from social capital to </w:t>
      </w:r>
      <w:r w:rsidRPr="00E30B06">
        <w:rPr>
          <w:rFonts w:ascii="Times New Roman" w:hAnsi="Times New Roman" w:cs="Times New Roman"/>
        </w:rPr>
        <w:t>collective action, agricultural cooperatives</w:t>
      </w:r>
      <w:r>
        <w:rPr>
          <w:rFonts w:ascii="Times New Roman" w:hAnsi="Times New Roman" w:cs="Times New Roman"/>
        </w:rPr>
        <w:t>,</w:t>
      </w:r>
      <w:r w:rsidRPr="00E30B06">
        <w:rPr>
          <w:rFonts w:ascii="Times New Roman" w:hAnsi="Times New Roman" w:cs="Times New Roman"/>
        </w:rPr>
        <w:t xml:space="preserve"> collective shareholding</w:t>
      </w:r>
      <w:r>
        <w:rPr>
          <w:rFonts w:ascii="Times New Roman" w:hAnsi="Times New Roman" w:cs="Times New Roman"/>
        </w:rPr>
        <w:t>,</w:t>
      </w:r>
      <w:r w:rsidRPr="00E30B06">
        <w:rPr>
          <w:rFonts w:ascii="Times New Roman" w:hAnsi="Times New Roman" w:cs="Times New Roman"/>
        </w:rPr>
        <w:t xml:space="preserve"> and rural revitalization. The evolution of their themes in recent studies offers a diversified approach to </w:t>
      </w:r>
      <w:r>
        <w:rPr>
          <w:rFonts w:ascii="Times New Roman" w:hAnsi="Times New Roman" w:cs="Times New Roman"/>
        </w:rPr>
        <w:t>addressing</w:t>
      </w:r>
      <w:r w:rsidRPr="00E30B06">
        <w:rPr>
          <w:rFonts w:ascii="Times New Roman" w:hAnsi="Times New Roman" w:cs="Times New Roman"/>
        </w:rPr>
        <w:t xml:space="preserve"> the various development dynamics of rural communities in China. For instance, the government policies focused on agriculture cooperatives </w:t>
      </w:r>
      <w:r>
        <w:rPr>
          <w:rFonts w:ascii="Times New Roman" w:hAnsi="Times New Roman" w:cs="Times New Roman"/>
        </w:rPr>
        <w:t>foster</w:t>
      </w:r>
      <w:r w:rsidRPr="00E30B06">
        <w:rPr>
          <w:rFonts w:ascii="Times New Roman" w:hAnsi="Times New Roman" w:cs="Times New Roman"/>
        </w:rPr>
        <w:t xml:space="preserve"> the capacity of the rural collectives to expand their farm size </w:t>
      </w:r>
      <w:r>
        <w:rPr>
          <w:rFonts w:ascii="Times New Roman" w:hAnsi="Times New Roman" w:cs="Times New Roman"/>
        </w:rPr>
        <w:t xml:space="preserve">and </w:t>
      </w:r>
      <w:r w:rsidRPr="00E30B06">
        <w:rPr>
          <w:rFonts w:ascii="Times New Roman" w:hAnsi="Times New Roman" w:cs="Times New Roman"/>
        </w:rPr>
        <w:t xml:space="preserve">achieve </w:t>
      </w:r>
      <w:r>
        <w:rPr>
          <w:rFonts w:ascii="Times New Roman" w:hAnsi="Times New Roman" w:cs="Times New Roman"/>
        </w:rPr>
        <w:t>economies</w:t>
      </w:r>
      <w:r w:rsidRPr="00E30B06">
        <w:rPr>
          <w:rFonts w:ascii="Times New Roman" w:hAnsi="Times New Roman" w:cs="Times New Roman"/>
        </w:rPr>
        <w:t xml:space="preserve"> of scale in their agricultural production activities while improving their production outputs and </w:t>
      </w:r>
      <w:r>
        <w:rPr>
          <w:rFonts w:ascii="Times New Roman" w:hAnsi="Times New Roman" w:cs="Times New Roman"/>
        </w:rPr>
        <w:t>agricultural</w:t>
      </w:r>
      <w:r w:rsidRPr="00E30B06">
        <w:rPr>
          <w:rFonts w:ascii="Times New Roman" w:hAnsi="Times New Roman" w:cs="Times New Roman"/>
        </w:rPr>
        <w:t xml:space="preserve"> incomes</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&lt;EndNote&gt;&lt;Cite&gt;&lt;Author&gt;Liu&lt;/Author&gt;&lt;Year&gt;2023&lt;/Year&gt;&lt;RecNum&gt;26&lt;/RecNum&gt;&lt;DisplayText&gt;(J. Liu et al., 2023)&lt;/DisplayText&gt;&lt;record&gt;&lt;rec-number&gt;26&lt;/rec-number&gt;&lt;foreign-keys&gt;&lt;key app="EN" db-id="ddex5xtr52wsebeeafs5rz2qpsf9zprwzdxa" timestamp="1724889798"&gt;26&lt;/key&gt;&lt;/foreign-keys&gt;&lt;ref-type name="Journal Article"&gt;17&lt;/ref-type&gt;&lt;contributors&gt;&lt;authors&gt;&lt;author&gt;Liu, Jianzhong&lt;/author&gt;&lt;author&gt;Yang, Mingwei&lt;/author&gt;&lt;author&gt;Zhang, Zhiyong&lt;/author&gt;&lt;/authors&gt;&lt;/contributors&gt;&lt;titles&gt;&lt;title&gt;Can rural cooperatives reduce poverty vulnerability of smallholder households? Evidence from rural Western China&lt;/title&gt;&lt;secondary-title&gt;Frontiers in Sustainable Food Systems&lt;/secondary-title&gt;&lt;/titles&gt;&lt;periodical&gt;&lt;full-title&gt;Frontiers in Sustainable Food Systems&lt;/full-title&gt;&lt;/periodical&gt;&lt;pages&gt;1222455&lt;/pages&gt;&lt;volume&gt;7&lt;/volume&gt;&lt;dates&gt;&lt;year&gt;2023&lt;/year&gt;&lt;/dates&gt;&lt;isbn&gt;2571-581X&lt;/isbn&gt;&lt;urls&gt;&lt;/urls&gt;&lt;/record&gt;&lt;/Cite&gt;&lt;/EndNote&gt;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(J. Liu et al., 2023)</w:t>
      </w:r>
      <w:r w:rsidRPr="00E30B06">
        <w:rPr>
          <w:rFonts w:ascii="Times New Roman" w:hAnsi="Times New Roman" w:cs="Times New Roman"/>
        </w:rPr>
        <w:fldChar w:fldCharType="end"/>
      </w:r>
      <w:r w:rsidRPr="00E30B06">
        <w:rPr>
          <w:rFonts w:ascii="Times New Roman" w:hAnsi="Times New Roman" w:cs="Times New Roman"/>
        </w:rPr>
        <w:t xml:space="preserve">. There has been a noticeable emerging interest in the concept of collective action as a channel to attain the goals of </w:t>
      </w:r>
      <w:r>
        <w:rPr>
          <w:rFonts w:ascii="Times New Roman" w:hAnsi="Times New Roman" w:cs="Times New Roman"/>
        </w:rPr>
        <w:t xml:space="preserve">a </w:t>
      </w:r>
      <w:r w:rsidRPr="00E30B06">
        <w:rPr>
          <w:rFonts w:ascii="Times New Roman" w:hAnsi="Times New Roman" w:cs="Times New Roman"/>
        </w:rPr>
        <w:t>new rural collective economy in China</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&lt;EndNote&gt;&lt;Cite&gt;&lt;Author&gt;Wang&lt;/Author&gt;&lt;Year&gt;2022&lt;/Year&gt;&lt;RecNum&gt;24&lt;/RecNum&gt;&lt;DisplayText&gt;(Yahua Wang &amp;amp; Wang, 2022)&lt;/DisplayText&gt;&lt;record&gt;&lt;rec-number&gt;24&lt;/rec-number&gt;&lt;foreign-keys&gt;&lt;key app="EN" db-id="ddex5xtr52wsebeeafs5rz2qpsf9zprwzdxa" timestamp="1724889626"&gt;24&lt;/key&gt;&lt;/foreign-keys&gt;&lt;ref-type name="Journal Article"&gt;17&lt;/ref-type&gt;&lt;contributors&gt;&lt;authors&gt;&lt;author&gt;Wang, Yahua&lt;/author&gt;&lt;author&gt;Wang, Huan&lt;/author&gt;&lt;/authors&gt;&lt;/contributors&gt;&lt;titles&gt;&lt;title&gt;Effects of farmland use rights transfer on collective action in the commons: Evidence from rural China&lt;/title&gt;&lt;secondary-title&gt;Land Use Policy&lt;/secondary-title&gt;&lt;/titles&gt;&lt;periodical&gt;&lt;full-title&gt;Land Use Policy&lt;/full-title&gt;&lt;/periodical&gt;&lt;pages&gt;106262&lt;/pages&gt;&lt;volume&gt;120&lt;/volume&gt;&lt;dates&gt;&lt;year&gt;2022&lt;/year&gt;&lt;/dates&gt;&lt;isbn&gt;0264-8377&lt;/isbn&gt;&lt;urls&gt;&lt;/urls&gt;&lt;/record&gt;&lt;/Cite&gt;&lt;/EndNote&gt;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(Yahua Wang &amp; Wang, 2022)</w:t>
      </w:r>
      <w:r w:rsidRPr="00E30B06">
        <w:rPr>
          <w:rFonts w:ascii="Times New Roman" w:hAnsi="Times New Roman" w:cs="Times New Roman"/>
        </w:rPr>
        <w:fldChar w:fldCharType="end"/>
      </w:r>
      <w:r w:rsidRPr="00E30B06">
        <w:rPr>
          <w:rFonts w:ascii="Times New Roman" w:hAnsi="Times New Roman" w:cs="Times New Roman"/>
        </w:rPr>
        <w:t xml:space="preserve">. Collective action offers the power of autonomy, and unity </w:t>
      </w:r>
      <w:r>
        <w:rPr>
          <w:rFonts w:ascii="Times New Roman" w:hAnsi="Times New Roman" w:cs="Times New Roman"/>
        </w:rPr>
        <w:t xml:space="preserve">is </w:t>
      </w:r>
      <w:r w:rsidRPr="00E30B06">
        <w:rPr>
          <w:rFonts w:ascii="Times New Roman" w:hAnsi="Times New Roman" w:cs="Times New Roman"/>
        </w:rPr>
        <w:t>fostered among the rural collectives to pursue economic activities to improve their economic well-being and alleviate relative poverty. The concept of collective shareholding has gained significant attention in the current Scientific publication in the field of rural collective economic policy in China. Collective shareholding has further created awareness and strengthened the advocacy for collective property rights in the countryside</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&lt;EndNote&gt;&lt;Cite&gt;&lt;Author&gt;Yang&lt;/Author&gt;&lt;Year&gt;2020&lt;/Year&gt;&lt;RecNum&gt;30&lt;/RecNum&gt;&lt;DisplayText&gt;(Y. Yang et al., 2020)&lt;/DisplayText&gt;&lt;record&gt;&lt;rec-number&gt;30&lt;/rec-number&gt;&lt;foreign-keys&gt;&lt;key app="EN" db-id="ddex5xtr52wsebeeafs5rz2qpsf9zprwzdxa" timestamp="1725078649"&gt;30&lt;/key&gt;&lt;/foreign-keys&gt;&lt;ref-type name="Journal Article"&gt;17&lt;/ref-type&gt;&lt;contributors&gt;&lt;authors&gt;&lt;author&gt;Yang, Yang&lt;/author&gt;&lt;author&gt;Li, Hua&lt;/author&gt;&lt;author&gt;Liu, Zhen&lt;/author&gt;&lt;author&gt;Cheng, Long&lt;/author&gt;&lt;author&gt;Abu Hatab, Assem&lt;/author&gt;&lt;author&gt;Lan, Jing&lt;/author&gt;&lt;/authors&gt;&lt;/contributors&gt;&lt;titles&gt;&lt;title&gt;Effect of forestland property rights and village off-farm environment on off-Farm employment in Southern China&lt;/title&gt;&lt;secondary-title&gt;Sustainability&lt;/secondary-title&gt;&lt;/titles&gt;&lt;periodical&gt;&lt;full-title&gt;Sustainability&lt;/full-title&gt;&lt;/periodical&gt;&lt;pages&gt;2605&lt;/pages&gt;&lt;volume&gt;12&lt;/volume&gt;&lt;number&gt;7&lt;/number&gt;&lt;dates&gt;&lt;year&gt;2020&lt;/year&gt;&lt;/dates&gt;&lt;isbn&gt;2071-1050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(Y. Yang et al., 2020)</w:t>
      </w:r>
      <w:r w:rsidRPr="00E30B06">
        <w:rPr>
          <w:rFonts w:ascii="Times New Roman" w:hAnsi="Times New Roman" w:cs="Times New Roman"/>
        </w:rPr>
        <w:fldChar w:fldCharType="end"/>
      </w:r>
      <w:r w:rsidRPr="00E30B06">
        <w:rPr>
          <w:rFonts w:ascii="Arial" w:hAnsi="Arial" w:cs="Arial"/>
          <w:sz w:val="20"/>
          <w:szCs w:val="20"/>
          <w:shd w:val="clear" w:color="auto" w:fill="FFFFFF"/>
        </w:rPr>
        <w:t xml:space="preserve">. </w:t>
      </w:r>
      <w:r w:rsidRPr="00E30B06">
        <w:rPr>
          <w:rFonts w:ascii="Times New Roman" w:hAnsi="Times New Roman" w:cs="Times New Roman"/>
        </w:rPr>
        <w:t xml:space="preserve">This reflects the Chinese cultural and socio-economic characteristics that </w:t>
      </w:r>
      <w:r>
        <w:rPr>
          <w:rFonts w:ascii="Times New Roman" w:hAnsi="Times New Roman" w:cs="Times New Roman"/>
        </w:rPr>
        <w:t>underscore</w:t>
      </w:r>
      <w:r w:rsidRPr="00E30B06">
        <w:rPr>
          <w:rFonts w:ascii="Times New Roman" w:hAnsi="Times New Roman" w:cs="Times New Roman"/>
        </w:rPr>
        <w:t xml:space="preserve"> the unique approach to </w:t>
      </w:r>
      <w:r>
        <w:rPr>
          <w:rFonts w:ascii="Times New Roman" w:hAnsi="Times New Roman" w:cs="Times New Roman"/>
        </w:rPr>
        <w:t>promoting</w:t>
      </w:r>
      <w:r w:rsidRPr="00E30B06">
        <w:rPr>
          <w:rFonts w:ascii="Times New Roman" w:hAnsi="Times New Roman" w:cs="Times New Roman"/>
        </w:rPr>
        <w:t xml:space="preserve"> resilient</w:t>
      </w:r>
      <w:r>
        <w:rPr>
          <w:rFonts w:ascii="Times New Roman" w:hAnsi="Times New Roman" w:cs="Times New Roman"/>
        </w:rPr>
        <w:t>,</w:t>
      </w:r>
      <w:r w:rsidRPr="00E30B06">
        <w:rPr>
          <w:rFonts w:ascii="Times New Roman" w:hAnsi="Times New Roman" w:cs="Times New Roman"/>
        </w:rPr>
        <w:t xml:space="preserve"> sustainable rural development and equity among the rural collectives. Collective shareholding remains one key mechanism to implement the new rural collective economy and rural revitalization as a means to alleviate rural poverty and collective </w:t>
      </w:r>
      <w:r>
        <w:rPr>
          <w:rFonts w:ascii="Times New Roman" w:hAnsi="Times New Roman" w:cs="Times New Roman"/>
        </w:rPr>
        <w:t>well-being</w:t>
      </w:r>
      <w:r w:rsidRPr="00E30B06">
        <w:rPr>
          <w:rFonts w:ascii="Times New Roman" w:hAnsi="Times New Roman" w:cs="Times New Roman"/>
        </w:rPr>
        <w:t xml:space="preserve"> in China.</w:t>
      </w:r>
    </w:p>
    <w:p w14:paraId="5E519C2B" w14:textId="77777777" w:rsidR="00364DEE" w:rsidRPr="00E30B06" w:rsidRDefault="00364DEE" w:rsidP="00364DEE">
      <w:pPr>
        <w:autoSpaceDE w:val="0"/>
        <w:autoSpaceDN w:val="0"/>
        <w:adjustRightInd w:val="0"/>
        <w:spacing w:after="0"/>
        <w:jc w:val="both"/>
        <w:rPr>
          <w:rFonts w:ascii="Times New Roman" w:hAnsi="Times New Roman" w:cs="Times New Roman"/>
        </w:rPr>
      </w:pPr>
    </w:p>
    <w:p w14:paraId="7BE11833"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lastRenderedPageBreak/>
        <w:t xml:space="preserve">Analysis </w:t>
      </w:r>
      <w:proofErr w:type="gramStart"/>
      <w:r w:rsidRPr="00E30B06">
        <w:rPr>
          <w:rFonts w:ascii="Times New Roman" w:hAnsi="Times New Roman" w:cs="Times New Roman"/>
          <w:b/>
          <w:bCs/>
        </w:rPr>
        <w:t>of  Rural</w:t>
      </w:r>
      <w:proofErr w:type="gramEnd"/>
      <w:r w:rsidRPr="00E30B06">
        <w:rPr>
          <w:rFonts w:ascii="Times New Roman" w:hAnsi="Times New Roman" w:cs="Times New Roman"/>
          <w:b/>
          <w:bCs/>
        </w:rPr>
        <w:t xml:space="preserve"> Collective Economy Thematic Clusters </w:t>
      </w:r>
    </w:p>
    <w:p w14:paraId="056A6307" w14:textId="77777777" w:rsidR="00364DEE" w:rsidRPr="00E30B06" w:rsidRDefault="00364DEE" w:rsidP="00364DEE">
      <w:pPr>
        <w:jc w:val="both"/>
      </w:pPr>
      <w:r w:rsidRPr="00E30B06">
        <w:rPr>
          <w:rFonts w:ascii="Times New Roman" w:hAnsi="Times New Roman" w:cs="Times New Roman"/>
          <w:shd w:val="clear" w:color="auto" w:fill="FFFFFF"/>
        </w:rPr>
        <w:t>The bibliometric review identified a cluster of motor themes with high density and centrality</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which have received increased research attention over a long </w:t>
      </w:r>
      <w:r>
        <w:rPr>
          <w:rFonts w:ascii="Times New Roman" w:hAnsi="Times New Roman" w:cs="Times New Roman"/>
          <w:shd w:val="clear" w:color="auto" w:fill="FFFFFF"/>
        </w:rPr>
        <w:t>period</w:t>
      </w:r>
      <w:r w:rsidRPr="00E30B06">
        <w:rPr>
          <w:rFonts w:ascii="Times New Roman" w:hAnsi="Times New Roman" w:cs="Times New Roman"/>
          <w:shd w:val="clear" w:color="auto" w:fill="FFFFFF"/>
        </w:rPr>
        <w:t xml:space="preserve">. The </w:t>
      </w:r>
      <w:r>
        <w:rPr>
          <w:rFonts w:ascii="Times New Roman" w:hAnsi="Times New Roman" w:cs="Times New Roman"/>
          <w:shd w:val="clear" w:color="auto" w:fill="FFFFFF"/>
        </w:rPr>
        <w:t>keywords</w:t>
      </w:r>
      <w:r w:rsidRPr="00E30B06">
        <w:rPr>
          <w:rFonts w:ascii="Times New Roman" w:hAnsi="Times New Roman" w:cs="Times New Roman"/>
          <w:shd w:val="clear" w:color="auto" w:fill="FFFFFF"/>
        </w:rPr>
        <w:t xml:space="preserve"> in this cluster </w:t>
      </w:r>
      <w:r>
        <w:rPr>
          <w:rFonts w:ascii="Times New Roman" w:hAnsi="Times New Roman" w:cs="Times New Roman"/>
          <w:shd w:val="clear" w:color="auto" w:fill="FFFFFF"/>
        </w:rPr>
        <w:t>include</w:t>
      </w:r>
      <w:r w:rsidRPr="00E30B06">
        <w:rPr>
          <w:rFonts w:ascii="Times New Roman" w:hAnsi="Times New Roman" w:cs="Times New Roman"/>
          <w:shd w:val="clear" w:color="auto" w:fill="FFFFFF"/>
        </w:rPr>
        <w:t xml:space="preserve"> ‘farmer’, ‘rural development’, ‘</w:t>
      </w:r>
      <w:r w:rsidRPr="00E30B06">
        <w:rPr>
          <w:rFonts w:ascii="Times New Roman" w:hAnsi="Times New Roman" w:cs="Times New Roman"/>
        </w:rPr>
        <w:t>village cadres’ actions’, ‘collective action dilemma’, ‘development’</w:t>
      </w:r>
      <w:r>
        <w:rPr>
          <w:rFonts w:ascii="Times New Roman" w:hAnsi="Times New Roman" w:cs="Times New Roman"/>
        </w:rPr>
        <w:t>,</w:t>
      </w:r>
      <w:r w:rsidRPr="00E30B06">
        <w:rPr>
          <w:rFonts w:ascii="Times New Roman" w:hAnsi="Times New Roman" w:cs="Times New Roman"/>
        </w:rPr>
        <w:t xml:space="preserve"> and ‘sustainability’</w:t>
      </w:r>
      <w:r w:rsidRPr="00E30B06">
        <w:rPr>
          <w:rFonts w:ascii="Times New Roman" w:hAnsi="Times New Roman" w:cs="Times New Roman"/>
          <w:shd w:val="clear" w:color="auto" w:fill="FFFFFF"/>
        </w:rPr>
        <w:t xml:space="preserve"> are highly connected with existing research </w:t>
      </w:r>
      <w:r>
        <w:rPr>
          <w:rFonts w:ascii="Times New Roman" w:hAnsi="Times New Roman" w:cs="Times New Roman"/>
          <w:shd w:val="clear" w:color="auto" w:fill="FFFFFF"/>
        </w:rPr>
        <w:t>concepts</w:t>
      </w:r>
      <w:r w:rsidRPr="00E30B06">
        <w:rPr>
          <w:rFonts w:ascii="Times New Roman" w:hAnsi="Times New Roman" w:cs="Times New Roman"/>
          <w:shd w:val="clear" w:color="auto" w:fill="FFFFFF"/>
        </w:rPr>
        <w:t xml:space="preserve">. They are classified as the most developed area of scientific research in the field of collective economy in China. </w:t>
      </w:r>
      <w:r w:rsidRPr="00E30B06">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&lt;EndNote&gt;&lt;Cite&gt;&lt;Author&gt;Wang&lt;/Author&gt;&lt;Year&gt;2022&lt;/Year&gt;&lt;RecNum&gt;52&lt;/RecNum&gt;&lt;DisplayText&gt;(Yahua Wang &amp;amp; Wang, 2022)&lt;/DisplayText&gt;&lt;record&gt;&lt;rec-number&gt;52&lt;/rec-number&gt;&lt;foreign-keys&gt;&lt;key app="EN" db-id="ddex5xtr52wsebeeafs5rz2qpsf9zprwzdxa" timestamp="1725733683"&gt;52&lt;/key&gt;&lt;/foreign-keys&gt;&lt;ref-type name="Journal Article"&gt;17&lt;/ref-type&gt;&lt;contributors&gt;&lt;authors&gt;&lt;author&gt;Wang, Yahua&lt;/author&gt;&lt;author&gt;Wang, Huan&lt;/author&gt;&lt;/authors&gt;&lt;/contributors&gt;&lt;titles&gt;&lt;title&gt;Effects of farmland use rights transfer on collective action in the commons: Evidence from rural China&lt;/title&gt;&lt;secondary-title&gt;Land Use Policy&lt;/secondary-title&gt;&lt;/titles&gt;&lt;periodical&gt;&lt;full-title&gt;Land Use Policy&lt;/full-title&gt;&lt;/periodical&gt;&lt;pages&gt;106262&lt;/pages&gt;&lt;volume&gt;120&lt;/volume&gt;&lt;dates&gt;&lt;year&gt;2022&lt;/year&gt;&lt;/dates&gt;&lt;isbn&gt;0264-8377&lt;/isbn&gt;&lt;urls&gt;&lt;/urls&gt;&lt;/record&gt;&lt;/Cite&gt;&lt;/EndNote&gt;</w:instrText>
      </w:r>
      <w:r w:rsidRPr="00E30B06">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(Yahua Wang &amp; Wang, 2022)</w:t>
      </w:r>
      <w:r w:rsidRPr="00E30B06">
        <w:rPr>
          <w:rFonts w:ascii="Times New Roman" w:hAnsi="Times New Roman" w:cs="Times New Roman"/>
          <w:shd w:val="clear" w:color="auto" w:fill="FFFFFF"/>
        </w:rPr>
        <w:fldChar w:fldCharType="end"/>
      </w:r>
      <w:r w:rsidRPr="00E30B06">
        <w:rPr>
          <w:rFonts w:ascii="Times New Roman" w:hAnsi="Times New Roman" w:cs="Times New Roman"/>
        </w:rPr>
        <w:t xml:space="preserve"> explored the collective action of village commons in building and utilizing public irrigation facilities and the consequential effects of farmland reallocation in China. The study further delved into the varied participation of farmers in the construction, operation</w:t>
      </w:r>
      <w:r>
        <w:rPr>
          <w:rFonts w:ascii="Times New Roman" w:hAnsi="Times New Roman" w:cs="Times New Roman"/>
        </w:rPr>
        <w:t>,</w:t>
      </w:r>
      <w:r w:rsidRPr="00E30B06">
        <w:rPr>
          <w:rFonts w:ascii="Times New Roman" w:hAnsi="Times New Roman" w:cs="Times New Roman"/>
        </w:rPr>
        <w:t xml:space="preserve"> and maintenance of the irrigation systems used by the village commons. Remarkably, the researchers found that the farmland transfer significantly influences both farmers seeking to expand their production and those aiming to optimize land utilization to actively engage in collective action to construct irrigation facilities for the community. Rural collective action is further influenced by factors such as social </w:t>
      </w:r>
      <w:r>
        <w:rPr>
          <w:rFonts w:ascii="Times New Roman" w:hAnsi="Times New Roman" w:cs="Times New Roman"/>
        </w:rPr>
        <w:t>networks</w:t>
      </w:r>
      <w:r w:rsidRPr="00E30B06">
        <w:rPr>
          <w:rFonts w:ascii="Times New Roman" w:hAnsi="Times New Roman" w:cs="Times New Roman"/>
        </w:rPr>
        <w:t xml:space="preserve"> and elite leadership in rural communities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&lt;EndNote&gt;&lt;Cite&gt;&lt;Author&gt;Luo&lt;/Author&gt;&lt;Year&gt;2024&lt;/Year&gt;&lt;RecNum&gt;55&lt;/RecNum&gt;&lt;DisplayText&gt;(Luo, Lai, Zhang, &amp;amp; Liu, 2024)&lt;/DisplayText&gt;&lt;record&gt;&lt;rec-number&gt;55&lt;/rec-number&gt;&lt;foreign-keys&gt;&lt;key app="EN" db-id="ddex5xtr52wsebeeafs5rz2qpsf9zprwzdxa" timestamp="1725738969"&gt;55&lt;/key&gt;&lt;/foreign-keys&gt;&lt;ref-type name="Journal Article"&gt;17&lt;/ref-type&gt;&lt;contributors&gt;&lt;authors&gt;&lt;author&gt;Luo, Yaofeng&lt;/author&gt;&lt;author&gt;Lai, Boai&lt;/author&gt;&lt;author&gt;Zhang, Yiwen&lt;/author&gt;&lt;author&gt;Liu, Jinlong&lt;/author&gt;&lt;/authors&gt;&lt;/contributors&gt;&lt;titles&gt;&lt;title&gt;Village leadership, social networks and collective actions in indigenous communities: Case of Hani rice terrace social-ecological system in Southwest China&lt;/title&gt;&lt;secondary-title&gt;Journal of Rural Studies&lt;/secondary-title&gt;&lt;/titles&gt;&lt;periodical&gt;&lt;full-title&gt;Journal of Rural Studies&lt;/full-title&gt;&lt;/periodical&gt;&lt;pages&gt;103237&lt;/pages&gt;&lt;volume&gt;106&lt;/volume&gt;&lt;dates&gt;&lt;year&gt;2024&lt;/year&gt;&lt;/dates&gt;&lt;isbn&gt;0743-0167&lt;/isbn&gt;&lt;urls&gt;&lt;/urls&gt;&lt;/record&gt;&lt;/Cite&gt;&lt;/EndNote&gt;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(Luo, Lai, Zhang, &amp; Liu, 2024)</w:t>
      </w:r>
      <w:r w:rsidRPr="00E30B06">
        <w:rPr>
          <w:rFonts w:ascii="Times New Roman" w:hAnsi="Times New Roman" w:cs="Times New Roman"/>
        </w:rPr>
        <w:fldChar w:fldCharType="end"/>
      </w:r>
      <w:r w:rsidRPr="00E30B06">
        <w:rPr>
          <w:rFonts w:ascii="Times New Roman" w:hAnsi="Times New Roman" w:cs="Times New Roman"/>
        </w:rPr>
        <w:t>.</w:t>
      </w:r>
      <w:r w:rsidRPr="00E30B06">
        <w:t xml:space="preserve">  </w:t>
      </w:r>
      <w:r w:rsidRPr="00E30B06">
        <w:rPr>
          <w:rFonts w:ascii="Times New Roman" w:hAnsi="Times New Roman" w:cs="Times New Roman"/>
        </w:rPr>
        <w:t xml:space="preserve"> In addition,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&lt;EndNote&gt;&lt;Cite&gt;&lt;Author&gt;Wang&lt;/Author&gt;&lt;Year&gt;2016&lt;/Year&gt;&lt;RecNum&gt;53&lt;/RecNum&gt;&lt;DisplayText&gt;(Yahua Wang, Chen, &amp;amp; Araral, 2016)&lt;/DisplayText&gt;&lt;record&gt;&lt;rec-number&gt;53&lt;/rec-number&gt;&lt;foreign-keys&gt;&lt;key app="EN" db-id="ddex5xtr52wsebeeafs5rz2qpsf9zprwzdxa" timestamp="1725733801"&gt;53&lt;/key&gt;&lt;/foreign-keys&gt;&lt;ref-type name="Journal Article"&gt;17&lt;/ref-type&gt;&lt;contributors&gt;&lt;authors&gt;&lt;author&gt;Wang, Yahua&lt;/author&gt;&lt;author&gt;Chen, Chunliang&lt;/author&gt;&lt;author&gt;Araral, Eduardo&lt;/author&gt;&lt;/authors&gt;&lt;/contributors&gt;&lt;titles&gt;&lt;title&gt;The effects of migration on collective action in the commons: Evidence from rural China&lt;/title&gt;&lt;secondary-title&gt;World Development&lt;/secondary-title&gt;&lt;/titles&gt;&lt;periodical&gt;&lt;full-title&gt;World Development&lt;/full-title&gt;&lt;/periodical&gt;&lt;pages&gt;79-93&lt;/pages&gt;&lt;volume&gt;88&lt;/volume&gt;&lt;dates&gt;&lt;year&gt;2016&lt;/year&gt;&lt;/dates&gt;&lt;isbn&gt;0305-750X&lt;/isbn&gt;&lt;urls&gt;&lt;/urls&gt;&lt;/record&gt;&lt;/Cite&gt;&lt;/EndNote&gt;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(Yahua Wang, Chen, &amp; Araral, 2016)</w:t>
      </w:r>
      <w:r w:rsidRPr="00E30B06">
        <w:rPr>
          <w:rFonts w:ascii="Times New Roman" w:hAnsi="Times New Roman" w:cs="Times New Roman"/>
        </w:rPr>
        <w:fldChar w:fldCharType="end"/>
      </w:r>
      <w:r w:rsidRPr="00E30B06">
        <w:rPr>
          <w:rFonts w:ascii="Times New Roman" w:hAnsi="Times New Roman" w:cs="Times New Roman"/>
        </w:rPr>
        <w:t xml:space="preserve"> conducted a study on rural collective action and rural migration. According to their research, migration has a statistically significant adverse effect on the collective action of the commons in China. </w:t>
      </w:r>
      <w:r w:rsidRPr="00E30B06">
        <w:rPr>
          <w:rFonts w:ascii="Times New Roman" w:hAnsi="Times New Roman" w:cs="Times New Roman"/>
          <w:shd w:val="clear" w:color="auto" w:fill="FFFFFF"/>
        </w:rPr>
        <w:t xml:space="preserve">The second cluster is composed of words such as </w:t>
      </w:r>
      <w:r w:rsidRPr="00E30B06">
        <w:rPr>
          <w:rFonts w:ascii="Times New Roman" w:hAnsi="Times New Roman" w:cs="Times New Roman"/>
        </w:rPr>
        <w:t>Transaction costs’, ‘asset specificity’ ‘collective forest tenure reform’</w:t>
      </w:r>
      <w:r>
        <w:rPr>
          <w:rFonts w:ascii="Times New Roman" w:hAnsi="Times New Roman" w:cs="Times New Roman"/>
        </w:rPr>
        <w:t>,</w:t>
      </w:r>
      <w:r w:rsidRPr="00E30B06">
        <w:rPr>
          <w:rFonts w:ascii="Times New Roman" w:hAnsi="Times New Roman" w:cs="Times New Roman"/>
        </w:rPr>
        <w:t xml:space="preserve"> and ‘community forestry policy’. This cluster </w:t>
      </w:r>
      <w:r>
        <w:rPr>
          <w:rFonts w:ascii="Times New Roman" w:hAnsi="Times New Roman" w:cs="Times New Roman"/>
        </w:rPr>
        <w:t>reflects</w:t>
      </w:r>
      <w:r w:rsidRPr="00E30B06">
        <w:rPr>
          <w:rFonts w:ascii="Times New Roman" w:hAnsi="Times New Roman" w:cs="Times New Roman"/>
        </w:rPr>
        <w:t xml:space="preserve"> on </w:t>
      </w:r>
      <w:r w:rsidRPr="00E30B06">
        <w:rPr>
          <w:rFonts w:ascii="Times New Roman" w:hAnsi="Times New Roman" w:cs="Times New Roman"/>
          <w:shd w:val="clear" w:color="auto" w:fill="FFFFFF"/>
        </w:rPr>
        <w:t xml:space="preserve">less relevant but highly developed areas in contributing to the existing literature. </w:t>
      </w:r>
      <w:r w:rsidRPr="00E30B06">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&lt;EndNote&gt;&lt;Cite&gt;&lt;Author&gt;Zhang&lt;/Author&gt;&lt;Year&gt;2021&lt;/Year&gt;&lt;RecNum&gt;54&lt;/RecNum&gt;&lt;DisplayText&gt;(T. Zhang, Huang, &amp;amp; Zhang, 2021)&lt;/DisplayText&gt;&lt;record&gt;&lt;rec-number&gt;54&lt;/rec-number&gt;&lt;foreign-keys&gt;&lt;key app="EN" db-id="ddex5xtr52wsebeeafs5rz2qpsf9zprwzdxa" timestamp="1725738467"&gt;54&lt;/key&gt;&lt;/foreign-keys&gt;&lt;ref-type name="Journal Article"&gt;17&lt;/ref-type&gt;&lt;contributors&gt;&lt;authors&gt;&lt;author&gt;Zhang, Ting&lt;/author&gt;&lt;author&gt;Huang, Ke&lt;/author&gt;&lt;author&gt;Zhang, Anlu&lt;/author&gt;&lt;/authors&gt;&lt;/contributors&gt;&lt;titles&gt;&lt;title&gt;Choice of Rural Collective Construction Land Sales and Rental Markets at the Theoretical Framework of Williamson’s Transaction Costs: Evidence from Nanhai District, Guangdong Province, China&lt;/title&gt;&lt;secondary-title&gt;Sustainability&lt;/secondary-title&gt;&lt;/titles&gt;&lt;periodical&gt;&lt;full-title&gt;Sustainability&lt;/full-title&gt;&lt;/periodical&gt;&lt;pages&gt;8473&lt;/pages&gt;&lt;volume&gt;13&lt;/volume&gt;&lt;number&gt;15&lt;/number&gt;&lt;dates&gt;&lt;year&gt;2021&lt;/year&gt;&lt;/dates&gt;&lt;isbn&gt;2071-1050&lt;/isbn&gt;&lt;urls&gt;&lt;/urls&gt;&lt;/record&gt;&lt;/Cite&gt;&lt;/EndNote&gt;</w:instrText>
      </w:r>
      <w:r w:rsidRPr="00E30B06">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(T. Zhang, Huang, &amp; Zhang, 2021)</w:t>
      </w:r>
      <w:r w:rsidRPr="00E30B06">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xml:space="preserve"> </w:t>
      </w:r>
      <w:r w:rsidRPr="00E30B06">
        <w:rPr>
          <w:rFonts w:ascii="Times New Roman" w:hAnsi="Times New Roman" w:cs="Times New Roman"/>
        </w:rPr>
        <w:t xml:space="preserve">examined the transaction cost in the land sale market in the context of </w:t>
      </w:r>
      <w:r>
        <w:rPr>
          <w:rFonts w:ascii="Times New Roman" w:hAnsi="Times New Roman" w:cs="Times New Roman"/>
        </w:rPr>
        <w:t xml:space="preserve">a </w:t>
      </w:r>
      <w:r w:rsidRPr="00E30B06">
        <w:rPr>
          <w:rFonts w:ascii="Times New Roman" w:hAnsi="Times New Roman" w:cs="Times New Roman"/>
        </w:rPr>
        <w:t xml:space="preserve">rural collective economy. Based on </w:t>
      </w:r>
      <w:r w:rsidRPr="00E30B06">
        <w:rPr>
          <w:rFonts w:ascii="Times New Roman" w:hAnsi="Times New Roman" w:cs="Times New Roman"/>
          <w:shd w:val="clear" w:color="auto" w:fill="FFFFFF"/>
        </w:rPr>
        <w:t>the theoretical framework of Williamson's transaction costs, the study found that asset specificity and transaction frequency have a significant influence on the efficiency of the rural collective construction land market. Additionally, the study suggests that detailed transaction rules for land sales and specific land use may lower transaction costs associated with the collective economy.</w:t>
      </w:r>
    </w:p>
    <w:p w14:paraId="5D65B8D1"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On the other hand, the third cluster consists of declining themes with minimal contribution to </w:t>
      </w:r>
      <w:r>
        <w:rPr>
          <w:rFonts w:ascii="Times New Roman" w:hAnsi="Times New Roman" w:cs="Times New Roman"/>
        </w:rPr>
        <w:t xml:space="preserve">the </w:t>
      </w:r>
      <w:r w:rsidRPr="00E30B06">
        <w:rPr>
          <w:rFonts w:ascii="Times New Roman" w:hAnsi="Times New Roman" w:cs="Times New Roman"/>
        </w:rPr>
        <w:t xml:space="preserve">literature. The most relevant </w:t>
      </w:r>
      <w:r>
        <w:rPr>
          <w:rFonts w:ascii="Times New Roman" w:hAnsi="Times New Roman" w:cs="Times New Roman"/>
        </w:rPr>
        <w:t>keywords</w:t>
      </w:r>
      <w:r w:rsidRPr="00E30B06">
        <w:rPr>
          <w:rFonts w:ascii="Times New Roman" w:hAnsi="Times New Roman" w:cs="Times New Roman"/>
        </w:rPr>
        <w:t xml:space="preserve"> from this cluster </w:t>
      </w:r>
      <w:r>
        <w:rPr>
          <w:rFonts w:ascii="Times New Roman" w:hAnsi="Times New Roman" w:cs="Times New Roman"/>
        </w:rPr>
        <w:t>include</w:t>
      </w:r>
      <w:r w:rsidRPr="00E30B06">
        <w:rPr>
          <w:rFonts w:ascii="Times New Roman" w:hAnsi="Times New Roman" w:cs="Times New Roman"/>
        </w:rPr>
        <w:t xml:space="preserve"> farmer cooperatives. Recent studies in China have revealed that participation in cooperative membership helps farmers overcome limitations in market access and income inequality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&lt;EndNote&gt;&lt;Cite&gt;&lt;Author&gt;Zou&lt;/Author&gt;&lt;Year&gt;2022&lt;/Year&gt;&lt;RecNum&gt;56&lt;/RecNum&gt;&lt;DisplayText&gt;(Zou &amp;amp; Wang, 2022)&lt;/DisplayText&gt;&lt;record&gt;&lt;rec-number&gt;56&lt;/rec-number&gt;&lt;foreign-keys&gt;&lt;key app="EN" db-id="ddex5xtr52wsebeeafs5rz2qpsf9zprwzdxa" timestamp="1725739744"&gt;56&lt;/key&gt;&lt;/foreign-keys&gt;&lt;ref-type name="Journal Article"&gt;17&lt;/ref-type&gt;&lt;contributors&gt;&lt;authors&gt;&lt;author&gt;Zou, Yang&lt;/author&gt;&lt;author&gt;Wang, Qingbin&lt;/author&gt;&lt;/authors&gt;&lt;/contributors&gt;&lt;titles&gt;&lt;title&gt;Impacts of farmer cooperative membership on household income and inequality: Evidence from a household survey in China&lt;/title&gt;&lt;secondary-title&gt;Agricultural and Food Economics&lt;/secondary-title&gt;&lt;/titles&gt;&lt;periodical&gt;&lt;full-title&gt;Agricultural and Food Economics&lt;/full-title&gt;&lt;/periodical&gt;&lt;pages&gt;17&lt;/pages&gt;&lt;volume&gt;10&lt;/volume&gt;&lt;number&gt;1&lt;/number&gt;&lt;dates&gt;&lt;year&gt;2022&lt;/year&gt;&lt;/dates&gt;&lt;isbn&gt;2193-7532&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(Zou &amp; Wang, 2022)</w:t>
      </w:r>
      <w:r w:rsidRPr="00E30B06">
        <w:rPr>
          <w:rFonts w:ascii="Times New Roman" w:hAnsi="Times New Roman" w:cs="Times New Roman"/>
        </w:rPr>
        <w:fldChar w:fldCharType="end"/>
      </w:r>
      <w:r>
        <w:rPr>
          <w:rFonts w:ascii="Times New Roman" w:hAnsi="Times New Roman" w:cs="Times New Roman"/>
        </w:rPr>
        <w:t>.</w:t>
      </w:r>
      <w:r w:rsidRPr="00E30B06">
        <w:rPr>
          <w:rFonts w:ascii="Times New Roman" w:hAnsi="Times New Roman" w:cs="Times New Roman"/>
        </w:rPr>
        <w:t xml:space="preserve">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&lt;EndNote&gt;&lt;Cite&gt;&lt;Author&gt;Liu&lt;/Author&gt;&lt;Year&gt;2023&lt;/Year&gt;&lt;RecNum&gt;26&lt;/RecNum&gt;&lt;DisplayText&gt;(J. Liu et al., 2023)&lt;/DisplayText&gt;&lt;record&gt;&lt;rec-number&gt;26&lt;/rec-number&gt;&lt;foreign-keys&gt;&lt;key app="EN" db-id="ddex5xtr52wsebeeafs5rz2qpsf9zprwzdxa" timestamp="1724889798"&gt;26&lt;/key&gt;&lt;/foreign-keys&gt;&lt;ref-type name="Journal Article"&gt;17&lt;/ref-type&gt;&lt;contributors&gt;&lt;authors&gt;&lt;author&gt;Liu, Jianzhong&lt;/author&gt;&lt;author&gt;Yang, Mingwei&lt;/author&gt;&lt;author&gt;Zhang, Zhiyong&lt;/author&gt;&lt;/authors&gt;&lt;/contributors&gt;&lt;titles&gt;&lt;title&gt;Can rural cooperatives reduce poverty vulnerability of smallholder households? Evidence from rural Western China&lt;/title&gt;&lt;secondary-title&gt;Frontiers in Sustainable Food Systems&lt;/secondary-title&gt;&lt;/titles&gt;&lt;periodical&gt;&lt;full-title&gt;Frontiers in Sustainable Food Systems&lt;/full-title&gt;&lt;/periodical&gt;&lt;pages&gt;1222455&lt;/pages&gt;&lt;volume&gt;7&lt;/volume&gt;&lt;dates&gt;&lt;year&gt;2023&lt;/year&gt;&lt;/dates&gt;&lt;isbn&gt;2571-581X&lt;/isbn&gt;&lt;urls&gt;&lt;/urls&gt;&lt;/record&gt;&lt;/Cite&gt;&lt;/EndNote&gt;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(J. Liu et al., 2023)</w:t>
      </w:r>
      <w:r w:rsidRPr="00E30B06">
        <w:rPr>
          <w:rFonts w:ascii="Times New Roman" w:hAnsi="Times New Roman" w:cs="Times New Roman"/>
        </w:rPr>
        <w:fldChar w:fldCharType="end"/>
      </w:r>
      <w:r w:rsidRPr="00E30B06">
        <w:rPr>
          <w:rFonts w:ascii="Times New Roman" w:hAnsi="Times New Roman" w:cs="Times New Roman"/>
        </w:rPr>
        <w:t xml:space="preserve"> emphasize that </w:t>
      </w:r>
      <w:r>
        <w:rPr>
          <w:rFonts w:ascii="Times New Roman" w:hAnsi="Times New Roman" w:cs="Times New Roman"/>
        </w:rPr>
        <w:t>farmers'</w:t>
      </w:r>
      <w:r w:rsidRPr="00E30B06">
        <w:rPr>
          <w:rFonts w:ascii="Times New Roman" w:hAnsi="Times New Roman" w:cs="Times New Roman"/>
        </w:rPr>
        <w:t xml:space="preserve"> participation in rural cooperatives demonstrated </w:t>
      </w:r>
      <w:r>
        <w:rPr>
          <w:rFonts w:ascii="Times New Roman" w:hAnsi="Times New Roman" w:cs="Times New Roman"/>
        </w:rPr>
        <w:t xml:space="preserve">a </w:t>
      </w:r>
      <w:r w:rsidRPr="00E30B06">
        <w:rPr>
          <w:rFonts w:ascii="Times New Roman" w:hAnsi="Times New Roman" w:cs="Times New Roman"/>
        </w:rPr>
        <w:t xml:space="preserve">more pronounced significant dampening effect on the poverty vulnerabilities among smallholder farmers. Further </w:t>
      </w:r>
      <w:r w:rsidRPr="00E30B06">
        <w:rPr>
          <w:rFonts w:ascii="Times New Roman" w:hAnsi="Times New Roman" w:cs="Times New Roman"/>
          <w:shd w:val="clear" w:color="auto" w:fill="FFFFFF"/>
        </w:rPr>
        <w:t xml:space="preserve">findings from </w:t>
      </w:r>
      <w:r w:rsidRPr="00E30B06">
        <w:rPr>
          <w:rFonts w:ascii="Times New Roman" w:hAnsi="Times New Roman" w:cs="Times New Roman"/>
          <w:shd w:val="clear" w:color="auto" w:fill="FFFFFF"/>
        </w:rPr>
        <w:fldChar w:fldCharType="begin"/>
      </w:r>
      <w:r w:rsidRPr="00E30B06">
        <w:rPr>
          <w:rFonts w:ascii="Times New Roman" w:hAnsi="Times New Roman" w:cs="Times New Roman"/>
          <w:shd w:val="clear" w:color="auto" w:fill="FFFFFF"/>
        </w:rPr>
        <w:instrText xml:space="preserve"> ADDIN EN.CITE &lt;EndNote&gt;&lt;Cite&gt;&lt;Author&gt;Cheng&lt;/Author&gt;&lt;Year&gt;2012&lt;/Year&gt;&lt;RecNum&gt;34&lt;/RecNum&gt;&lt;DisplayText&gt;(Cheng &amp;amp; Ding, 2012)&lt;/DisplayText&gt;&lt;record&gt;&lt;rec-number&gt;34&lt;/rec-number&gt;&lt;foreign-keys&gt;&lt;key app="EN" db-id="ddex5xtr52wsebeeafs5rz2qpsf9zprwzdxa" timestamp="1725083470"&gt;34&lt;/key&gt;&lt;/foreign-keys&gt;&lt;ref-type name="Journal Article"&gt;17&lt;/ref-type&gt;&lt;contributors&gt;&lt;authors&gt;&lt;author&gt;Cheng, Enfu&lt;/author&gt;&lt;author&gt;Ding, Xiaoqin&lt;/author&gt;&lt;/authors&gt;&lt;/contributors&gt;&lt;titles&gt;&lt;title&gt;Building China&amp;apos;s New Countryside: Multiple Modes of Collective and Cooperative Economy&lt;/title&gt;&lt;secondary-title&gt;Review of Agrarian Studies&lt;/secondary-title&gt;&lt;/titles&gt;&lt;periodical&gt;&lt;full-title&gt;Review of Agrarian Studies&lt;/full-title&gt;&lt;/periodical&gt;&lt;volume&gt;2&lt;/volume&gt;&lt;number&gt;1&lt;/number&gt;&lt;dates&gt;&lt;year&gt;2012&lt;/year&gt;&lt;/dates&gt;&lt;isbn&gt;2117-4857&lt;/isbn&gt;&lt;urls&gt;&lt;/urls&gt;&lt;/record&gt;&lt;/Cite&gt;&lt;/EndNote&gt;</w:instrText>
      </w:r>
      <w:r w:rsidRPr="00E30B06">
        <w:rPr>
          <w:rFonts w:ascii="Times New Roman" w:hAnsi="Times New Roman" w:cs="Times New Roman"/>
          <w:shd w:val="clear" w:color="auto" w:fill="FFFFFF"/>
        </w:rPr>
        <w:fldChar w:fldCharType="separate"/>
      </w:r>
      <w:r w:rsidRPr="00E30B06">
        <w:rPr>
          <w:rFonts w:ascii="Times New Roman" w:hAnsi="Times New Roman" w:cs="Times New Roman"/>
          <w:noProof/>
          <w:shd w:val="clear" w:color="auto" w:fill="FFFFFF"/>
        </w:rPr>
        <w:t>(Cheng &amp; Ding, 2012)</w:t>
      </w:r>
      <w:r w:rsidRPr="00E30B06">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xml:space="preserve"> reveal that collective ownership and farmer</w:t>
      </w:r>
      <w:r w:rsidRPr="00E30B06">
        <w:rPr>
          <w:rFonts w:ascii="Times New Roman" w:hAnsi="Times New Roman" w:cs="Times New Roman"/>
        </w:rPr>
        <w:t xml:space="preserve"> cooperatives have stimulated farmers’ creativity and enthusiasm for working, increased farmers’ incomes, provided them with social security, and helped achieve common prosperity. The fourth </w:t>
      </w:r>
      <w:r>
        <w:rPr>
          <w:rFonts w:ascii="Times New Roman" w:hAnsi="Times New Roman" w:cs="Times New Roman"/>
        </w:rPr>
        <w:t>cluster,</w:t>
      </w:r>
      <w:r w:rsidRPr="00E30B06">
        <w:rPr>
          <w:rFonts w:ascii="Times New Roman" w:hAnsi="Times New Roman" w:cs="Times New Roman"/>
        </w:rPr>
        <w:t xml:space="preserve"> described as the basic theme</w:t>
      </w:r>
      <w:r>
        <w:rPr>
          <w:rFonts w:ascii="Times New Roman" w:hAnsi="Times New Roman" w:cs="Times New Roman"/>
        </w:rPr>
        <w:t>,</w:t>
      </w:r>
      <w:r w:rsidRPr="00E30B06">
        <w:rPr>
          <w:rFonts w:ascii="Times New Roman" w:hAnsi="Times New Roman" w:cs="Times New Roman"/>
        </w:rPr>
        <w:t xml:space="preserve"> is composed of words such as</w:t>
      </w:r>
      <w:r w:rsidRPr="00E30B06">
        <w:rPr>
          <w:rFonts w:ascii="Times New Roman" w:hAnsi="Times New Roman" w:cs="Times New Roman"/>
          <w:shd w:val="clear" w:color="auto" w:fill="FFFFFF"/>
        </w:rPr>
        <w:t xml:space="preserve"> </w:t>
      </w:r>
      <w:r w:rsidRPr="00E30B06">
        <w:rPr>
          <w:rFonts w:ascii="Times New Roman" w:hAnsi="Times New Roman" w:cs="Times New Roman"/>
        </w:rPr>
        <w:t xml:space="preserve">‘rural cooperatives’, ‘rural revitalization’, ‘sustainable development’, </w:t>
      </w:r>
      <w:r>
        <w:rPr>
          <w:rFonts w:ascii="Times New Roman" w:hAnsi="Times New Roman" w:cs="Times New Roman"/>
        </w:rPr>
        <w:t xml:space="preserve">and </w:t>
      </w:r>
      <w:r w:rsidRPr="00E30B06">
        <w:rPr>
          <w:rFonts w:ascii="Times New Roman" w:hAnsi="Times New Roman" w:cs="Times New Roman"/>
        </w:rPr>
        <w:t xml:space="preserve">‘property rights. Current evidence </w:t>
      </w:r>
      <w:r>
        <w:rPr>
          <w:rFonts w:ascii="Times New Roman" w:hAnsi="Times New Roman" w:cs="Times New Roman"/>
        </w:rPr>
        <w:t>from</w:t>
      </w:r>
      <w:r w:rsidRPr="00E30B06">
        <w:rPr>
          <w:rFonts w:ascii="Times New Roman" w:hAnsi="Times New Roman" w:cs="Times New Roman"/>
        </w:rPr>
        <w:t xml:space="preserve"> literature demonstrates how rural revitalization may be promoted through proper rights and </w:t>
      </w:r>
      <w:r>
        <w:rPr>
          <w:rFonts w:ascii="Times New Roman" w:hAnsi="Times New Roman" w:cs="Times New Roman"/>
        </w:rPr>
        <w:t xml:space="preserve">an </w:t>
      </w:r>
      <w:r w:rsidRPr="00E30B06">
        <w:rPr>
          <w:rFonts w:ascii="Times New Roman" w:hAnsi="Times New Roman" w:cs="Times New Roman"/>
        </w:rPr>
        <w:t>efficient land market</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&lt;EndNote&gt;&lt;Cite&gt;&lt;Author&gt;Kan&lt;/Author&gt;&lt;Year&gt;2021&lt;/Year&gt;&lt;RecNum&gt;58&lt;/RecNum&gt;&lt;DisplayText&gt;(Kan, 2021)&lt;/DisplayText&gt;&lt;record&gt;&lt;rec-number&gt;58&lt;/rec-number&gt;&lt;foreign-keys&gt;&lt;key app="EN" db-id="ddex5xtr52wsebeeafs5rz2qpsf9zprwzdxa" timestamp="1725740713"&gt;58&lt;/key&gt;&lt;/foreign-keys&gt;&lt;ref-type name="Journal Article"&gt;17&lt;/ref-type&gt;&lt;contributors&gt;&lt;authors&gt;&lt;author&gt;Kan, Karita&lt;/author&gt;&lt;/authors&gt;&lt;/contributors&gt;&lt;titles&gt;&lt;title&gt;Creating land markets for rural revitalization: Land transfer, property rights and gentrification in China&lt;/title&gt;&lt;secondary-title&gt;Journal of Rural Studies&lt;/secondary-title&gt;&lt;/titles&gt;&lt;periodical&gt;&lt;full-title&gt;Journal of Rural Studies&lt;/full-title&gt;&lt;/periodical&gt;&lt;pages&gt;68-77&lt;/pages&gt;&lt;volume&gt;81&lt;/volume&gt;&lt;dates&gt;&lt;year&gt;2021&lt;/year&gt;&lt;/dates&gt;&lt;isbn&gt;0743-0167&lt;/isbn&gt;&lt;urls&gt;&lt;/urls&gt;&lt;/record&gt;&lt;/Cite&gt;&lt;/EndNote&gt;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(Kan, 2021)</w:t>
      </w:r>
      <w:r w:rsidRPr="00E30B06">
        <w:rPr>
          <w:rFonts w:ascii="Times New Roman" w:hAnsi="Times New Roman" w:cs="Times New Roman"/>
        </w:rPr>
        <w:fldChar w:fldCharType="end"/>
      </w:r>
      <w:r w:rsidRPr="00E30B06">
        <w:rPr>
          <w:rFonts w:ascii="Times New Roman" w:hAnsi="Times New Roman" w:cs="Times New Roman"/>
        </w:rPr>
        <w:t xml:space="preserve">. Community </w:t>
      </w:r>
      <w:r>
        <w:rPr>
          <w:rFonts w:ascii="Times New Roman" w:hAnsi="Times New Roman" w:cs="Times New Roman"/>
        </w:rPr>
        <w:t>participation</w:t>
      </w:r>
      <w:r w:rsidRPr="00E30B06">
        <w:rPr>
          <w:rFonts w:ascii="Times New Roman" w:hAnsi="Times New Roman" w:cs="Times New Roman"/>
        </w:rPr>
        <w:t xml:space="preserve"> in cooperative </w:t>
      </w:r>
      <w:r>
        <w:rPr>
          <w:rFonts w:ascii="Times New Roman" w:hAnsi="Times New Roman" w:cs="Times New Roman"/>
        </w:rPr>
        <w:t>organizations</w:t>
      </w:r>
      <w:r w:rsidRPr="00E30B06">
        <w:rPr>
          <w:rFonts w:ascii="Times New Roman" w:hAnsi="Times New Roman" w:cs="Times New Roman"/>
        </w:rPr>
        <w:t xml:space="preserve"> and collective actions has significantly contributed to the rural revitalization agenda and sustainable rural development</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&lt;EndNote&gt;&lt;Cite&gt;&lt;Author&gt;Wang&lt;/Author&gt;&lt;Year&gt;2024&lt;/Year&gt;&lt;RecNum&gt;59&lt;/RecNum&gt;&lt;DisplayText&gt;(J. Wang &amp;amp; Wang, 2024)&lt;/DisplayText&gt;&lt;record&gt;&lt;rec-number&gt;59&lt;/rec-number&gt;&lt;foreign-keys&gt;&lt;key app="EN" db-id="ddex5xtr52wsebeeafs5rz2qpsf9zprwzdxa" timestamp="1725894292"&gt;59&lt;/key&gt;&lt;/foreign-keys&gt;&lt;ref-type name="Journal Article"&gt;17&lt;/ref-type&gt;&lt;contributors&gt;&lt;authors&gt;&lt;author&gt;Wang, Jiayi&lt;/author&gt;&lt;author&gt;Wang, Yongping&lt;/author&gt;&lt;/authors&gt;&lt;/contributors&gt;&lt;titles&gt;&lt;title&gt;Economic performance of rural collective‐owned cooperatives: Determinants and influence mechanism&lt;/title&gt;&lt;secondary-title&gt;Annals of Public and Cooperative Economics&lt;/secondary-title&gt;&lt;/titles&gt;&lt;periodical&gt;&lt;full-title&gt;Annals of Public and Cooperative Economics&lt;/full-title&gt;&lt;/periodical&gt;&lt;pages&gt;629-653&lt;/pages&gt;&lt;volume&gt;95&lt;/volume&gt;&lt;number&gt;3&lt;/number&gt;&lt;dates&gt;&lt;year&gt;2024&lt;/year&gt;&lt;/dates&gt;&lt;isbn&gt;1370-4788&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(J. Wang &amp; Wang, 2024)</w:t>
      </w:r>
      <w:r w:rsidRPr="00E30B06">
        <w:rPr>
          <w:rFonts w:ascii="Times New Roman" w:hAnsi="Times New Roman" w:cs="Times New Roman"/>
        </w:rPr>
        <w:fldChar w:fldCharType="end"/>
      </w:r>
      <w:r w:rsidRPr="00E30B06">
        <w:rPr>
          <w:rFonts w:ascii="Times New Roman" w:hAnsi="Times New Roman" w:cs="Times New Roman"/>
        </w:rPr>
        <w:t xml:space="preserve">. </w:t>
      </w:r>
      <w:r w:rsidRPr="00E30B06">
        <w:rPr>
          <w:rFonts w:ascii="Times New Roman" w:hAnsi="Times New Roman" w:cs="Times New Roman"/>
          <w:shd w:val="clear" w:color="auto" w:fill="FFFFFF"/>
        </w:rPr>
        <w:t xml:space="preserve">This cluster focuses on improving the collective </w:t>
      </w:r>
      <w:r>
        <w:rPr>
          <w:rFonts w:ascii="Times New Roman" w:hAnsi="Times New Roman" w:cs="Times New Roman"/>
          <w:shd w:val="clear" w:color="auto" w:fill="FFFFFF"/>
        </w:rPr>
        <w:t>well-being</w:t>
      </w:r>
      <w:r w:rsidRPr="00E30B06">
        <w:rPr>
          <w:rFonts w:ascii="Times New Roman" w:hAnsi="Times New Roman" w:cs="Times New Roman"/>
          <w:shd w:val="clear" w:color="auto" w:fill="FFFFFF"/>
        </w:rPr>
        <w:t xml:space="preserve"> of the people</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particularly through rural cooperatives, agriculture modernization</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and rural revitalization programs</w:t>
      </w:r>
      <w:r w:rsidRPr="00E30B06">
        <w:rPr>
          <w:rFonts w:ascii="Times New Roman" w:hAnsi="Times New Roman" w:cs="Times New Roman"/>
          <w:shd w:val="clear" w:color="auto" w:fill="FFFFFF"/>
        </w:rPr>
        <w:fldChar w:fldCharType="begin"/>
      </w:r>
      <w:r w:rsidRPr="00E30B06">
        <w:rPr>
          <w:rFonts w:ascii="Times New Roman" w:hAnsi="Times New Roman" w:cs="Times New Roman"/>
          <w:shd w:val="clear" w:color="auto" w:fill="FFFFFF"/>
        </w:rPr>
        <w:instrText xml:space="preserve"> ADDIN EN.CITE &lt;EndNote&gt;&lt;Cite&gt;&lt;Author&gt;Hairong&lt;/Author&gt;&lt;Year&gt;2016&lt;/Year&gt;&lt;RecNum&gt;57&lt;/RecNum&gt;&lt;DisplayText&gt;(Hairong &amp;amp; Yiyuan, 2016)&lt;/DisplayText&gt;&lt;record&gt;&lt;rec-number&gt;57&lt;/rec-number&gt;&lt;foreign-keys&gt;&lt;key app="EN" db-id="ddex5xtr52wsebeeafs5rz2qpsf9zprwzdxa" timestamp="1725740270"&gt;57&lt;/key&gt;&lt;/foreign-keys&gt;&lt;ref-type name="Book Section"&gt;5&lt;/ref-type&gt;&lt;contributors&gt;&lt;authors&gt;&lt;author&gt;Hairong, Yan&lt;/author&gt;&lt;author&gt;Yiyuan, Chen&lt;/author&gt;&lt;/authors&gt;&lt;/contributors&gt;&lt;titles&gt;&lt;title&gt;Debating the rural cooperative movement in China, the past and the present&lt;/title&gt;&lt;secondary-title&gt;Rural Politics in Contemporary China&lt;/secondary-title&gt;&lt;/titles&gt;&lt;pages&gt;49-75&lt;/pages&gt;&lt;dates&gt;&lt;year&gt;2016&lt;/year&gt;&lt;/dates&gt;&lt;publisher&gt;Routledge&lt;/publisher&gt;&lt;urls&gt;&lt;/urls&gt;&lt;/record&gt;&lt;/Cite&gt;&lt;/EndNote&gt;</w:instrText>
      </w:r>
      <w:r w:rsidRPr="00E30B06">
        <w:rPr>
          <w:rFonts w:ascii="Times New Roman" w:hAnsi="Times New Roman" w:cs="Times New Roman"/>
          <w:shd w:val="clear" w:color="auto" w:fill="FFFFFF"/>
        </w:rPr>
        <w:fldChar w:fldCharType="separate"/>
      </w:r>
      <w:r w:rsidRPr="00E30B06">
        <w:rPr>
          <w:rFonts w:ascii="Times New Roman" w:hAnsi="Times New Roman" w:cs="Times New Roman"/>
          <w:noProof/>
          <w:shd w:val="clear" w:color="auto" w:fill="FFFFFF"/>
        </w:rPr>
        <w:t>(Hairong &amp; Yiyuan, 2016)</w:t>
      </w:r>
      <w:r w:rsidRPr="00E30B06">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xml:space="preserve">. The cluster emphasizes on significant component of the Chinese </w:t>
      </w:r>
      <w:r>
        <w:rPr>
          <w:rFonts w:ascii="Times New Roman" w:hAnsi="Times New Roman" w:cs="Times New Roman"/>
          <w:shd w:val="clear" w:color="auto" w:fill="FFFFFF"/>
        </w:rPr>
        <w:t>government's</w:t>
      </w:r>
      <w:r w:rsidRPr="00E30B06">
        <w:rPr>
          <w:rFonts w:ascii="Times New Roman" w:hAnsi="Times New Roman" w:cs="Times New Roman"/>
          <w:shd w:val="clear" w:color="auto" w:fill="FFFFFF"/>
        </w:rPr>
        <w:t xml:space="preserve"> ambitious policy to revitalize rural communities’ development </w:t>
      </w:r>
      <w:r>
        <w:rPr>
          <w:rFonts w:ascii="Times New Roman" w:hAnsi="Times New Roman" w:cs="Times New Roman"/>
          <w:shd w:val="clear" w:color="auto" w:fill="FFFFFF"/>
        </w:rPr>
        <w:t>to</w:t>
      </w:r>
      <w:r w:rsidRPr="00E30B06">
        <w:rPr>
          <w:rFonts w:ascii="Times New Roman" w:hAnsi="Times New Roman" w:cs="Times New Roman"/>
          <w:shd w:val="clear" w:color="auto" w:fill="FFFFFF"/>
        </w:rPr>
        <w:t xml:space="preserve"> alleviate relative </w:t>
      </w:r>
      <w:r>
        <w:rPr>
          <w:rFonts w:ascii="Times New Roman" w:hAnsi="Times New Roman" w:cs="Times New Roman"/>
          <w:shd w:val="clear" w:color="auto" w:fill="FFFFFF"/>
        </w:rPr>
        <w:t xml:space="preserve">poverty and </w:t>
      </w:r>
      <w:r w:rsidRPr="00E30B06">
        <w:rPr>
          <w:rFonts w:ascii="Times New Roman" w:hAnsi="Times New Roman" w:cs="Times New Roman"/>
          <w:shd w:val="clear" w:color="auto" w:fill="FFFFFF"/>
        </w:rPr>
        <w:t>promote life satisfaction among rural farmers in the countryside.</w:t>
      </w:r>
    </w:p>
    <w:p w14:paraId="22700963" w14:textId="77777777" w:rsidR="00364DEE" w:rsidRPr="00E30B06" w:rsidRDefault="00364DEE" w:rsidP="00364DEE">
      <w:pPr>
        <w:autoSpaceDE w:val="0"/>
        <w:autoSpaceDN w:val="0"/>
        <w:adjustRightInd w:val="0"/>
        <w:spacing w:after="0"/>
        <w:jc w:val="both"/>
        <w:rPr>
          <w:rFonts w:ascii="Times New Roman" w:hAnsi="Times New Roman" w:cs="Times New Roman"/>
        </w:rPr>
      </w:pPr>
    </w:p>
    <w:p w14:paraId="3F24DE2D"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lastRenderedPageBreak/>
        <w:t xml:space="preserve">Analysis of the Operating Path Mechanisms of </w:t>
      </w:r>
      <w:proofErr w:type="gramStart"/>
      <w:r w:rsidRPr="00E30B06">
        <w:rPr>
          <w:rFonts w:ascii="Times New Roman" w:hAnsi="Times New Roman" w:cs="Times New Roman"/>
          <w:b/>
          <w:bCs/>
        </w:rPr>
        <w:t>the  Rural</w:t>
      </w:r>
      <w:proofErr w:type="gramEnd"/>
      <w:r w:rsidRPr="00E30B06">
        <w:rPr>
          <w:rFonts w:ascii="Times New Roman" w:hAnsi="Times New Roman" w:cs="Times New Roman"/>
          <w:b/>
          <w:bCs/>
        </w:rPr>
        <w:t xml:space="preserve"> Collective Economy</w:t>
      </w:r>
      <w:r>
        <w:rPr>
          <w:rFonts w:ascii="Times New Roman" w:hAnsi="Times New Roman" w:cs="Times New Roman"/>
          <w:b/>
          <w:bCs/>
        </w:rPr>
        <w:t xml:space="preserve"> policy </w:t>
      </w:r>
      <w:r w:rsidRPr="00E30B06">
        <w:rPr>
          <w:rFonts w:ascii="Times New Roman" w:hAnsi="Times New Roman" w:cs="Times New Roman"/>
          <w:b/>
          <w:bCs/>
        </w:rPr>
        <w:t xml:space="preserve"> </w:t>
      </w:r>
    </w:p>
    <w:p w14:paraId="046C3B91"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Based on the article reviewed, </w:t>
      </w:r>
      <w:r>
        <w:rPr>
          <w:rFonts w:ascii="Times New Roman" w:hAnsi="Times New Roman" w:cs="Times New Roman"/>
        </w:rPr>
        <w:t xml:space="preserve">the </w:t>
      </w:r>
      <w:r w:rsidRPr="00E30B06">
        <w:rPr>
          <w:rFonts w:ascii="Times New Roman" w:hAnsi="Times New Roman" w:cs="Times New Roman"/>
        </w:rPr>
        <w:t>operation of the new rural collective economy policy is characterized by the following mechanisms: Collective action</w:t>
      </w:r>
      <w:r w:rsidRPr="00E30B06">
        <w:rPr>
          <w:rFonts w:ascii="Times New Roman" w:hAnsi="Times New Roman" w:cs="Times New Roman"/>
        </w:rPr>
        <w:fldChar w:fldCharType="begin">
          <w:fldData xml:space="preserve">PEVuZE5vdGU+PENpdGU+PEF1dGhvcj5MaTwvQXV0aG9yPjxZZWFyPjIwMjM8L1llYXI+PFJlY051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PEVuZE5vdGU+PENpdGU+PEF1dGhvcj5MaTwvQXV0aG9yPjxZZWFyPjIwMjM8L1llYXI+PFJlY051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E30B06">
        <w:rPr>
          <w:rFonts w:ascii="Times New Roman" w:hAnsi="Times New Roman" w:cs="Times New Roman"/>
        </w:rPr>
      </w:r>
      <w:r w:rsidRPr="00E30B06">
        <w:rPr>
          <w:rFonts w:ascii="Times New Roman" w:hAnsi="Times New Roman" w:cs="Times New Roman"/>
        </w:rPr>
        <w:fldChar w:fldCharType="separate"/>
      </w:r>
      <w:r>
        <w:rPr>
          <w:rFonts w:ascii="Times New Roman" w:hAnsi="Times New Roman" w:cs="Times New Roman"/>
          <w:noProof/>
        </w:rPr>
        <w:t>(Gong &amp; Tan, 2021; Y. Li et al., 2023; P. Liu &amp; Ravenscroft, 2017; L. Yang &amp; Ren, 2020)</w:t>
      </w:r>
      <w:r w:rsidRPr="00E30B06">
        <w:rPr>
          <w:rFonts w:ascii="Times New Roman" w:hAnsi="Times New Roman" w:cs="Times New Roman"/>
        </w:rPr>
        <w:fldChar w:fldCharType="end"/>
      </w:r>
      <w:r w:rsidRPr="00E30B06">
        <w:rPr>
          <w:rFonts w:ascii="Times New Roman" w:hAnsi="Times New Roman" w:cs="Times New Roman"/>
        </w:rPr>
        <w:t xml:space="preserve">  agricultural cooperatives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&lt;EndNote&gt;&lt;Cite&gt;&lt;Author&gt;Zhu&lt;/Author&gt;&lt;Year&gt;2024&lt;/Year&gt;&lt;RecNum&gt;25&lt;/RecNum&gt;&lt;DisplayText&gt;(Zhu &amp;amp; Wang, 2024; Zou &amp;amp; Wang, 2022)&lt;/DisplayText&gt;&lt;record&gt;&lt;rec-number&gt;25&lt;/rec-number&gt;&lt;foreign-keys&gt;&lt;key app="EN" db-id="ddex5xtr52wsebeeafs5rz2qpsf9zprwzdxa" timestamp="1724889729"&gt;25&lt;/key&gt;&lt;/foreign-keys&gt;&lt;ref-type name="Journal Article"&gt;17&lt;/ref-type&gt;&lt;contributors&gt;&lt;authors&gt;&lt;author&gt;Zhu, Xiaoyan&lt;/author&gt;&lt;author&gt;Wang, Guangyao&lt;/author&gt;&lt;/authors&gt;&lt;/contributors&gt;&lt;titles&gt;&lt;title&gt;Impact of agricultural cooperatives on farmers’ collective action: a study based on the socio-ecological system framework&lt;/title&gt;&lt;secondary-title&gt;Agriculture&lt;/secondary-title&gt;&lt;/titles&gt;&lt;periodical&gt;&lt;full-title&gt;Agriculture&lt;/full-title&gt;&lt;/periodical&gt;&lt;pages&gt;96&lt;/pages&gt;&lt;volume&gt;14&lt;/volume&gt;&lt;number&gt;1&lt;/number&gt;&lt;dates&gt;&lt;year&gt;2024&lt;/year&gt;&lt;/dates&gt;&lt;isbn&gt;2077-0472&lt;/isbn&gt;&lt;urls&gt;&lt;/urls&gt;&lt;/record&gt;&lt;/Cite&gt;&lt;Cite&gt;&lt;Author&gt;Zou&lt;/Author&gt;&lt;Year&gt;2022&lt;/Year&gt;&lt;RecNum&gt;32&lt;/RecNum&gt;&lt;record&gt;&lt;rec-number&gt;32&lt;/rec-number&gt;&lt;foreign-keys&gt;&lt;key app="EN" db-id="ddex5xtr52wsebeeafs5rz2qpsf9zprwzdxa" timestamp="1725083167"&gt;32&lt;/key&gt;&lt;/foreign-keys&gt;&lt;ref-type name="Journal Article"&gt;17&lt;/ref-type&gt;&lt;contributors&gt;&lt;authors&gt;&lt;author&gt;Zou, Yang&lt;/author&gt;&lt;author&gt;Wang, Qingbin&lt;/author&gt;&lt;/authors&gt;&lt;/contributors&gt;&lt;titles&gt;&lt;title&gt;Impacts of farmer cooperative membership on household income and inequality: Evidence from a household survey in China&lt;/title&gt;&lt;secondary-title&gt;Agricultural and Food Economics&lt;/secondary-title&gt;&lt;/titles&gt;&lt;periodical&gt;&lt;full-title&gt;Agricultural and Food Economics&lt;/full-title&gt;&lt;/periodical&gt;&lt;pages&gt;17&lt;/pages&gt;&lt;volume&gt;10&lt;/volume&gt;&lt;number&gt;1&lt;/number&gt;&lt;dates&gt;&lt;year&gt;2022&lt;/year&gt;&lt;/dates&gt;&lt;isbn&gt;2193-7532&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(Zhu &amp; Wang, 2024; Zou &amp; Wang, 2022)</w:t>
      </w:r>
      <w:r w:rsidRPr="00E30B06">
        <w:rPr>
          <w:rFonts w:ascii="Times New Roman" w:hAnsi="Times New Roman" w:cs="Times New Roman"/>
        </w:rPr>
        <w:fldChar w:fldCharType="end"/>
      </w:r>
      <w:r w:rsidRPr="00E30B06">
        <w:rPr>
          <w:rFonts w:ascii="Times New Roman" w:hAnsi="Times New Roman" w:cs="Times New Roman"/>
        </w:rPr>
        <w:t>, social capital</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&lt;EndNote&gt;&lt;Cite&gt;&lt;Author&gt;Tong&lt;/Author&gt;&lt;Year&gt;2021&lt;/Year&gt;&lt;RecNum&gt;4&lt;/RecNum&gt;&lt;DisplayText&gt;(Tong et al., 2021)&lt;/DisplayText&gt;&lt;record&gt;&lt;rec-number&gt;4&lt;/rec-number&gt;&lt;foreign-keys&gt;&lt;key app="EN" db-id="ddex5xtr52wsebeeafs5rz2qpsf9zprwzdxa" timestamp="1724031774"&gt;4&lt;/key&gt;&lt;/foreign-keys&gt;&lt;ref-type name="Journal Article"&gt;17&lt;/ref-type&gt;&lt;contributors&gt;&lt;authors&gt;&lt;author&gt;Tong, De&lt;/author&gt;&lt;author&gt;Wu, Yaying&lt;/author&gt;&lt;author&gt;MacLachlan, Ian&lt;/author&gt;&lt;author&gt;Zhu, Jieming&lt;/author&gt;&lt;/authors&gt;&lt;/contributors&gt;&lt;titles&gt;&lt;title&gt;The role of social capital in the collective-led development of urbanising villages in China: The case of Shenzhen&lt;/title&gt;&lt;secondary-title&gt;Urban Studies&lt;/secondary-title&gt;&lt;/titles&gt;&lt;periodical&gt;&lt;full-title&gt;Urban Studies&lt;/full-title&gt;&lt;/periodical&gt;&lt;pages&gt;3335-3353&lt;/pages&gt;&lt;volume&gt;58&lt;/volume&gt;&lt;number&gt;16&lt;/number&gt;&lt;dates&gt;&lt;year&gt;2021&lt;/year&gt;&lt;/dates&gt;&lt;isbn&gt;0042-0980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(Tong et al., 2021)</w:t>
      </w:r>
      <w:r w:rsidRPr="00E30B06">
        <w:rPr>
          <w:rFonts w:ascii="Times New Roman" w:hAnsi="Times New Roman" w:cs="Times New Roman"/>
        </w:rPr>
        <w:fldChar w:fldCharType="end"/>
      </w:r>
      <w:r w:rsidRPr="00E30B06">
        <w:rPr>
          <w:rFonts w:ascii="Times New Roman" w:hAnsi="Times New Roman" w:cs="Times New Roman"/>
        </w:rPr>
        <w:t xml:space="preserve"> and collective shareholding</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&lt;EndNote&gt;&lt;Cite&gt;&lt;Author&gt;Chen&lt;/Author&gt;&lt;Year&gt;2016&lt;/Year&gt;&lt;RecNum&gt;39&lt;/RecNum&gt;&lt;DisplayText&gt;(Chen, 2016; Kan, 2019)&lt;/DisplayText&gt;&lt;record&gt;&lt;rec-number&gt;39&lt;/rec-number&gt;&lt;foreign-keys&gt;&lt;key app="EN" db-id="ddex5xtr52wsebeeafs5rz2qpsf9zprwzdxa" timestamp="1725089089"&gt;39&lt;/key&gt;&lt;/foreign-keys&gt;&lt;ref-type name="Journal Article"&gt;17&lt;/ref-type&gt;&lt;contributors&gt;&lt;authors&gt;&lt;author&gt;Chen, An&lt;/author&gt;&lt;/authors&gt;&lt;/contributors&gt;&lt;titles&gt;&lt;title&gt;The politics of the shareholding collective economy in China&amp;apos;s rural villages&lt;/title&gt;&lt;secondary-title&gt;The Journal of Peasant Studies&lt;/secondary-title&gt;&lt;/titles&gt;&lt;periodical&gt;&lt;full-title&gt;The Journal of Peasant Studies&lt;/full-title&gt;&lt;/periodical&gt;&lt;pages&gt;828-849&lt;/pages&gt;&lt;volume&gt;43&lt;/volume&gt;&lt;number&gt;4&lt;/number&gt;&lt;dates&gt;&lt;year&gt;2016&lt;/year&gt;&lt;/dates&gt;&lt;isbn&gt;0306-6150&lt;/isbn&gt;&lt;urls&gt;&lt;/urls&gt;&lt;/record&gt;&lt;/Cite&gt;&lt;Cite&gt;&lt;Author&gt;Kan&lt;/Author&gt;&lt;Year&gt;2019&lt;/Year&gt;&lt;RecNum&gt;40&lt;/RecNum&gt;&lt;record&gt;&lt;rec-number&gt;40&lt;/rec-number&gt;&lt;foreign-keys&gt;&lt;key app="EN" db-id="ddex5xtr52wsebeeafs5rz2qpsf9zprwzdxa" timestamp="1725092786"&gt;40&lt;/key&gt;&lt;/foreign-keys&gt;&lt;ref-type name="Journal Article"&gt;17&lt;/ref-type&gt;&lt;contributors&gt;&lt;authors&gt;&lt;author&gt;Kan, Karita&lt;/author&gt;&lt;/authors&gt;&lt;/contributors&gt;&lt;titles&gt;&lt;title&gt;A weapon of the weak? Shareholding, property rights and villager empowerment in China&lt;/title&gt;&lt;secondary-title&gt;The China Quarterly&lt;/secondary-title&gt;&lt;/titles&gt;&lt;periodical&gt;&lt;full-title&gt;The China Quarterly&lt;/full-title&gt;&lt;/periodical&gt;&lt;pages&gt;131-152&lt;/pages&gt;&lt;volume&gt;237&lt;/volume&gt;&lt;dates&gt;&lt;year&gt;2019&lt;/year&gt;&lt;/dates&gt;&lt;isbn&gt;0305-7410&lt;/isbn&gt;&lt;urls&gt;&lt;/urls&gt;&lt;/record&gt;&lt;/Cite&gt;&lt;/EndNote&gt;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(Chen, 2016; Kan, 2019)</w:t>
      </w:r>
      <w:r w:rsidRPr="00E30B06">
        <w:rPr>
          <w:rFonts w:ascii="Times New Roman" w:hAnsi="Times New Roman" w:cs="Times New Roman"/>
        </w:rPr>
        <w:fldChar w:fldCharType="end"/>
      </w:r>
      <w:r w:rsidRPr="00E30B06">
        <w:rPr>
          <w:rFonts w:ascii="Times New Roman" w:hAnsi="Times New Roman" w:cs="Times New Roman"/>
        </w:rPr>
        <w:t>,  as discussed in the ensuing sections:</w:t>
      </w:r>
    </w:p>
    <w:p w14:paraId="4735EDA3" w14:textId="77777777" w:rsidR="00364DEE" w:rsidRPr="00E30B06" w:rsidRDefault="00364DEE" w:rsidP="00364DEE">
      <w:pPr>
        <w:autoSpaceDE w:val="0"/>
        <w:autoSpaceDN w:val="0"/>
        <w:adjustRightInd w:val="0"/>
        <w:spacing w:after="0"/>
        <w:jc w:val="both"/>
        <w:rPr>
          <w:rFonts w:ascii="Times New Roman" w:hAnsi="Times New Roman" w:cs="Times New Roman"/>
          <w:b/>
          <w:bCs/>
          <w:i/>
          <w:iCs/>
        </w:rPr>
      </w:pPr>
      <w:r w:rsidRPr="00E30B06">
        <w:rPr>
          <w:rFonts w:ascii="Times New Roman" w:hAnsi="Times New Roman" w:cs="Times New Roman"/>
          <w:b/>
          <w:bCs/>
          <w:i/>
          <w:iCs/>
        </w:rPr>
        <w:t>Collective Action</w:t>
      </w:r>
    </w:p>
    <w:p w14:paraId="7AEA5663" w14:textId="77777777" w:rsidR="00364DEE" w:rsidRPr="00EE2A93" w:rsidRDefault="00364DEE" w:rsidP="00364DEE">
      <w:pPr>
        <w:jc w:val="both"/>
        <w:rPr>
          <w:rFonts w:ascii="Times New Roman" w:hAnsi="Times New Roman" w:cs="Times New Roman"/>
        </w:rPr>
      </w:pPr>
      <w:r w:rsidRPr="00E30B06">
        <w:rPr>
          <w:rFonts w:ascii="Times New Roman" w:hAnsi="Times New Roman" w:cs="Times New Roman"/>
        </w:rPr>
        <w:t xml:space="preserve">Collective action is a voluntary form of association among individuals with common shared interests and freedom of action who are connected based on proximity of location and social network. </w:t>
      </w:r>
      <w:r>
        <w:rPr>
          <w:rFonts w:ascii="Times New Roman" w:hAnsi="Times New Roman" w:cs="Times New Roman"/>
        </w:rPr>
        <w:t>Collective</w:t>
      </w:r>
      <w:r w:rsidRPr="00E30B06">
        <w:rPr>
          <w:rFonts w:ascii="Times New Roman" w:hAnsi="Times New Roman" w:cs="Times New Roman"/>
        </w:rPr>
        <w:t xml:space="preserve"> action is different </w:t>
      </w:r>
      <w:r>
        <w:rPr>
          <w:rFonts w:ascii="Times New Roman" w:hAnsi="Times New Roman" w:cs="Times New Roman"/>
        </w:rPr>
        <w:t>from</w:t>
      </w:r>
      <w:r w:rsidRPr="00E30B06">
        <w:rPr>
          <w:rFonts w:ascii="Times New Roman" w:hAnsi="Times New Roman" w:cs="Times New Roman"/>
        </w:rPr>
        <w:t xml:space="preserve"> what we term </w:t>
      </w:r>
      <w:r>
        <w:rPr>
          <w:rFonts w:ascii="Times New Roman" w:hAnsi="Times New Roman" w:cs="Times New Roman"/>
        </w:rPr>
        <w:t>a</w:t>
      </w:r>
      <w:r w:rsidRPr="00E30B06">
        <w:rPr>
          <w:rFonts w:ascii="Times New Roman" w:hAnsi="Times New Roman" w:cs="Times New Roman"/>
        </w:rPr>
        <w:t xml:space="preserve"> village collective</w:t>
      </w:r>
      <w:r>
        <w:rPr>
          <w:rFonts w:ascii="Times New Roman" w:hAnsi="Times New Roman" w:cs="Times New Roman"/>
        </w:rPr>
        <w:t>,</w:t>
      </w:r>
      <w:r w:rsidRPr="00E30B06">
        <w:rPr>
          <w:rFonts w:ascii="Times New Roman" w:hAnsi="Times New Roman" w:cs="Times New Roman"/>
        </w:rPr>
        <w:t xml:space="preserve"> understood in the context of China. </w:t>
      </w:r>
      <w:r w:rsidRPr="00E30B06">
        <w:rPr>
          <w:rFonts w:ascii="Times New Roman" w:eastAsia="Times New Roman" w:hAnsi="Times New Roman" w:cs="Times New Roman"/>
          <w:lang w:bidi="en-US"/>
        </w:rPr>
        <w:t xml:space="preserve">Collective action is often defined as including actions that foster collective maintenance of resources and active participation to improve group outcomes </w:t>
      </w:r>
      <w:r w:rsidRPr="00E30B06">
        <w:rPr>
          <w:rFonts w:ascii="Times New Roman" w:hAnsi="Times New Roman" w:cs="Times New Roman"/>
        </w:rPr>
        <w:t xml:space="preserve">Results from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&lt;EndNote&gt;&lt;Cite&gt;&lt;Author&gt;Li&lt;/Author&gt;&lt;Year&gt;2023&lt;/Year&gt;&lt;RecNum&gt;41&lt;/RecNum&gt;&lt;DisplayText&gt;(Y. Li et al., 2023)&lt;/DisplayText&gt;&lt;record&gt;&lt;rec-number&gt;41&lt;/rec-number&gt;&lt;foreign-keys&gt;&lt;key app="EN" db-id="ddex5xtr52wsebeeafs5rz2qpsf9zprwzdxa" timestamp="1725092930"&gt;41&lt;/key&gt;&lt;/foreign-keys&gt;&lt;ref-type name="Journal Article"&gt;17&lt;/ref-type&gt;&lt;contributors&gt;&lt;authors&gt;&lt;author&gt;Li, Yurui&lt;/author&gt;&lt;author&gt;Qin, Xiaofei&lt;/author&gt;&lt;author&gt;Sullivan, Abigail&lt;/author&gt;&lt;author&gt;Chi, Guangqing&lt;/author&gt;&lt;author&gt;Lu, Zhi&lt;/author&gt;&lt;author&gt;Pan, Wei&lt;/author&gt;&lt;author&gt;Liu, Yansui&lt;/author&gt;&lt;/authors&gt;&lt;/contributors&gt;&lt;titles&gt;&lt;title&gt;Collective action improves elite-driven governance in rural development within China&lt;/title&gt;&lt;secondary-title&gt;Humanities and Social Sciences Communications&lt;/secondary-title&gt;&lt;/titles&gt;&lt;periodical&gt;&lt;full-title&gt;Humanities and Social Sciences Communications&lt;/full-title&gt;&lt;/periodical&gt;&lt;pages&gt;1-13&lt;/pages&gt;&lt;volume&gt;10&lt;/volume&gt;&lt;number&gt;1&lt;/number&gt;&lt;dates&gt;&lt;year&gt;2023&lt;/year&gt;&lt;/dates&gt;&lt;isbn&gt;2662-9992&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(Y. Li et al., 2023)</w:t>
      </w:r>
      <w:r w:rsidRPr="00E30B06">
        <w:rPr>
          <w:rFonts w:ascii="Times New Roman" w:hAnsi="Times New Roman" w:cs="Times New Roman"/>
        </w:rPr>
        <w:fldChar w:fldCharType="end"/>
      </w:r>
      <w:r w:rsidRPr="00E30B06">
        <w:rPr>
          <w:rFonts w:ascii="Times New Roman" w:hAnsi="Times New Roman" w:cs="Times New Roman"/>
        </w:rPr>
        <w:t xml:space="preserve"> who examined the rural collection action as a mechanism to promote rural collective economy development revealed that </w:t>
      </w:r>
      <w:r w:rsidRPr="00E30B06">
        <w:rPr>
          <w:rFonts w:ascii="Times New Roman" w:eastAsia="Times New Roman" w:hAnsi="Times New Roman" w:cs="Times New Roman"/>
          <w:lang w:bidi="en-US"/>
        </w:rPr>
        <w:t xml:space="preserve">collective action fuels rural development by improving resource </w:t>
      </w:r>
      <w:r>
        <w:rPr>
          <w:rFonts w:ascii="Times New Roman" w:eastAsia="Times New Roman" w:hAnsi="Times New Roman" w:cs="Times New Roman"/>
          <w:lang w:bidi="en-US"/>
        </w:rPr>
        <w:t>real location</w:t>
      </w:r>
      <w:r w:rsidRPr="00E30B06">
        <w:rPr>
          <w:rFonts w:ascii="Times New Roman" w:eastAsia="Times New Roman" w:hAnsi="Times New Roman" w:cs="Times New Roman"/>
          <w:lang w:bidi="en-US"/>
        </w:rPr>
        <w:t xml:space="preserve"> and resource-use efficiency with the participation of both elites and non-elites. Innovative collective action designs that leverage a reputation effect to foster reciprocity norms promote the participation of elites while discouraging elite capture.</w:t>
      </w:r>
      <w:r w:rsidRPr="00E30B06">
        <w:rPr>
          <w:rFonts w:ascii="Times New Roman" w:hAnsi="Times New Roman" w:cs="Times New Roman"/>
        </w:rPr>
        <w:t xml:space="preserve"> </w:t>
      </w:r>
      <w:r w:rsidRPr="00E30B06">
        <w:rPr>
          <w:rFonts w:ascii="Times New Roman" w:eastAsia="Times New Roman" w:hAnsi="Times New Roman" w:cs="Times New Roman"/>
          <w:lang w:bidi="en-US"/>
        </w:rPr>
        <w:t>Cao, D., Wang, Y., &amp; Zang, L. (2023).</w:t>
      </w:r>
      <w:r w:rsidRPr="00E30B06">
        <w:rPr>
          <w:rFonts w:ascii="Times New Roman" w:hAnsi="Times New Roman" w:cs="Times New Roman"/>
        </w:rPr>
        <w:t xml:space="preserve">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&lt;EndNote&gt;&lt;Cite&gt;&lt;Author&gt;Cao&lt;/Author&gt;&lt;Year&gt;2023&lt;/Year&gt;&lt;RecNum&gt;23&lt;/RecNum&gt;&lt;DisplayText&gt;(Cao et al., 2023)&lt;/DisplayText&gt;&lt;record&gt;&lt;rec-number&gt;23&lt;/rec-number&gt;&lt;foreign-keys&gt;&lt;key app="EN" db-id="ddex5xtr52wsebeeafs5rz2qpsf9zprwzdxa" timestamp="1724889537"&gt;23&lt;/key&gt;&lt;/foreign-keys&gt;&lt;ref-type name="Journal Article"&gt;17&lt;/ref-type&gt;&lt;contributors&gt;&lt;authors&gt;&lt;author&gt;Cao, Danqiu&lt;/author&gt;&lt;author&gt;Wang, Yahua&lt;/author&gt;&lt;author&gt;Zang, Liangzhen&lt;/author&gt;&lt;/authors&gt;&lt;/contributors&gt;&lt;titles&gt;&lt;title&gt;The Effects of Land Reallocation on Irrigation Collective Action: Moderating Effects of Informal Organizations and Leadership&lt;/title&gt;&lt;secondary-title&gt;Land&lt;/secondary-title&gt;&lt;/titles&gt;&lt;periodical&gt;&lt;full-title&gt;Land&lt;/full-title&gt;&lt;/periodical&gt;&lt;pages&gt;1336&lt;/pages&gt;&lt;volume&gt;12&lt;/volume&gt;&lt;number&gt;7&lt;/number&gt;&lt;dates&gt;&lt;year&gt;2023&lt;/year&gt;&lt;/dates&gt;&lt;isbn&gt;2073-445X&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(Cao et al., 2023)</w:t>
      </w:r>
      <w:r w:rsidRPr="00E30B06">
        <w:rPr>
          <w:rFonts w:ascii="Times New Roman" w:hAnsi="Times New Roman" w:cs="Times New Roman"/>
        </w:rPr>
        <w:fldChar w:fldCharType="end"/>
      </w:r>
      <w:r>
        <w:rPr>
          <w:rFonts w:ascii="Times New Roman" w:hAnsi="Times New Roman" w:cs="Times New Roman"/>
        </w:rPr>
        <w:t xml:space="preserve"> </w:t>
      </w:r>
      <w:r w:rsidRPr="00E30B06">
        <w:rPr>
          <w:rFonts w:ascii="Times New Roman" w:hAnsi="Times New Roman" w:cs="Times New Roman"/>
        </w:rPr>
        <w:t xml:space="preserve">examined </w:t>
      </w:r>
      <w:r w:rsidRPr="00E30B06">
        <w:rPr>
          <w:rFonts w:ascii="Times New Roman" w:eastAsia="Times New Roman" w:hAnsi="Times New Roman" w:cs="Times New Roman"/>
          <w:lang w:bidi="en-US"/>
        </w:rPr>
        <w:t xml:space="preserve">collective action for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sustainable development </w:t>
      </w:r>
      <w:r>
        <w:rPr>
          <w:rFonts w:ascii="Times New Roman" w:eastAsia="Times New Roman" w:hAnsi="Times New Roman" w:cs="Times New Roman"/>
          <w:lang w:bidi="en-US"/>
        </w:rPr>
        <w:t xml:space="preserve">of </w:t>
      </w:r>
      <w:r w:rsidRPr="00E30B06">
        <w:rPr>
          <w:rFonts w:ascii="Times New Roman" w:eastAsia="Times New Roman" w:hAnsi="Times New Roman" w:cs="Times New Roman"/>
          <w:lang w:bidi="en-US"/>
        </w:rPr>
        <w:t>irrigation systems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a key mechanism </w:t>
      </w:r>
      <w:r>
        <w:rPr>
          <w:rFonts w:ascii="Times New Roman" w:eastAsia="Times New Roman" w:hAnsi="Times New Roman" w:cs="Times New Roman"/>
          <w:lang w:bidi="en-US"/>
        </w:rPr>
        <w:t>for</w:t>
      </w:r>
      <w:r w:rsidRPr="00E30B06">
        <w:rPr>
          <w:rFonts w:ascii="Times New Roman" w:eastAsia="Times New Roman" w:hAnsi="Times New Roman" w:cs="Times New Roman"/>
          <w:lang w:bidi="en-US"/>
        </w:rPr>
        <w:t xml:space="preserve"> contributing </w:t>
      </w:r>
      <w:r>
        <w:rPr>
          <w:rFonts w:ascii="Times New Roman" w:eastAsia="Times New Roman" w:hAnsi="Times New Roman" w:cs="Times New Roman"/>
          <w:lang w:bidi="en-US"/>
        </w:rPr>
        <w:t xml:space="preserve">to </w:t>
      </w:r>
      <w:r w:rsidRPr="00E30B06">
        <w:rPr>
          <w:rFonts w:ascii="Times New Roman" w:eastAsia="Times New Roman" w:hAnsi="Times New Roman" w:cs="Times New Roman"/>
          <w:lang w:bidi="en-US"/>
        </w:rPr>
        <w:t>sustainable agriculture development in rural China. Collective action</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on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one hand, </w:t>
      </w:r>
      <w:r>
        <w:rPr>
          <w:rFonts w:ascii="Times New Roman" w:eastAsia="Times New Roman" w:hAnsi="Times New Roman" w:cs="Times New Roman"/>
          <w:lang w:bidi="en-US"/>
        </w:rPr>
        <w:t>contributes</w:t>
      </w:r>
      <w:r w:rsidRPr="00E30B06">
        <w:rPr>
          <w:rFonts w:ascii="Times New Roman" w:eastAsia="Times New Roman" w:hAnsi="Times New Roman" w:cs="Times New Roman"/>
          <w:lang w:bidi="en-US"/>
        </w:rPr>
        <w:t xml:space="preserve"> positively to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collective economy and rural development. on the other hand, some critical factors such as leadership, social capital, and resource dependency affect collective actions among the common.  Reflecting on  </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&lt;EndNote&gt;&lt;Cite&gt;&lt;Author&gt;Liu&lt;/Author&gt;&lt;Year&gt;2017&lt;/Year&gt;&lt;RecNum&gt;36&lt;/RecNum&gt;&lt;DisplayText&gt;(P. Liu &amp;amp; Ravenscroft, 2017)&lt;/DisplayText&gt;&lt;record&gt;&lt;rec-number&gt;36&lt;/rec-number&gt;&lt;foreign-keys&gt;&lt;key app="EN" db-id="ddex5xtr52wsebeeafs5rz2qpsf9zprwzdxa" timestamp="1725088056"&gt;36&lt;/key&gt;&lt;/foreign-keys&gt;&lt;ref-type name="Journal Article"&gt;17&lt;/ref-type&gt;&lt;contributors&gt;&lt;authors&gt;&lt;author&gt;Liu, Pingyang&lt;/author&gt;&lt;author&gt;Ravenscroft, Neil&lt;/author&gt;&lt;/authors&gt;&lt;/contributors&gt;&lt;titles&gt;&lt;title&gt;Collective action in implementing top-down land policy: The case of Chengdu, China&lt;/title&gt;&lt;secondary-title&gt;Land Use Policy&lt;/secondary-title&gt;&lt;/titles&gt;&lt;periodical&gt;&lt;full-title&gt;Land Use Policy&lt;/full-title&gt;&lt;/periodical&gt;&lt;pages&gt;45-52&lt;/pages&gt;&lt;volume&gt;65&lt;/volume&gt;&lt;dates&gt;&lt;year&gt;2017&lt;/year&gt;&lt;/dates&gt;&lt;isbn&gt;0264-8377&lt;/isbn&gt;&lt;urls&gt;&lt;/urls&gt;&lt;/record&gt;&lt;/Cite&gt;&lt;/EndNote&gt;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(P. Liu &amp; Ravenscroft, 2017)</w:t>
      </w:r>
      <w:r w:rsidRPr="00E30B06">
        <w:rPr>
          <w:rFonts w:ascii="Times New Roman" w:eastAsia="Times New Roman" w:hAnsi="Times New Roman" w:cs="Times New Roman"/>
          <w:lang w:bidi="en-US"/>
        </w:rPr>
        <w:fldChar w:fldCharType="end"/>
      </w:r>
      <w:r>
        <w:rPr>
          <w:rFonts w:ascii="Times New Roman" w:eastAsia="Times New Roman" w:hAnsi="Times New Roman" w:cs="Times New Roman"/>
          <w:lang w:bidi="en-US"/>
        </w:rPr>
        <w:t xml:space="preserve"> </w:t>
      </w:r>
      <w:r w:rsidRPr="00E30B06">
        <w:rPr>
          <w:rFonts w:ascii="Times New Roman" w:eastAsia="Times New Roman" w:hAnsi="Times New Roman" w:cs="Times New Roman"/>
          <w:lang w:bidi="en-US"/>
        </w:rPr>
        <w:t xml:space="preserve">observation that collective action by village farmers </w:t>
      </w:r>
      <w:r>
        <w:rPr>
          <w:rFonts w:ascii="Times New Roman" w:eastAsia="Times New Roman" w:hAnsi="Times New Roman" w:cs="Times New Roman"/>
          <w:lang w:bidi="en-US"/>
        </w:rPr>
        <w:t>has</w:t>
      </w:r>
      <w:r w:rsidRPr="00E30B06">
        <w:rPr>
          <w:rFonts w:ascii="Times New Roman" w:eastAsia="Times New Roman" w:hAnsi="Times New Roman" w:cs="Times New Roman"/>
          <w:lang w:bidi="en-US"/>
        </w:rPr>
        <w:t xml:space="preserve"> contributed successfully to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land </w:t>
      </w:r>
      <w:r>
        <w:rPr>
          <w:rFonts w:ascii="Times New Roman" w:eastAsia="Times New Roman" w:hAnsi="Times New Roman" w:cs="Times New Roman"/>
          <w:lang w:bidi="en-US"/>
        </w:rPr>
        <w:t>transfer</w:t>
      </w:r>
      <w:r w:rsidRPr="00E30B06">
        <w:rPr>
          <w:rFonts w:ascii="Times New Roman" w:eastAsia="Times New Roman" w:hAnsi="Times New Roman" w:cs="Times New Roman"/>
          <w:lang w:bidi="en-US"/>
        </w:rPr>
        <w:t xml:space="preserve"> implementation policy in China. A purposive collective action by the farmers facilitated the efficient implementation of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land transfer policy in China </w:t>
      </w:r>
      <w:r>
        <w:rPr>
          <w:rFonts w:ascii="Times New Roman" w:eastAsia="Times New Roman" w:hAnsi="Times New Roman" w:cs="Times New Roman"/>
          <w:lang w:bidi="en-US"/>
        </w:rPr>
        <w:t xml:space="preserve">from </w:t>
      </w:r>
      <w:r w:rsidRPr="00E30B06">
        <w:rPr>
          <w:rFonts w:ascii="Times New Roman" w:eastAsia="Times New Roman" w:hAnsi="Times New Roman" w:cs="Times New Roman"/>
          <w:lang w:bidi="en-US"/>
        </w:rPr>
        <w:t xml:space="preserve">the </w:t>
      </w:r>
      <w:r>
        <w:rPr>
          <w:rFonts w:ascii="Times New Roman" w:eastAsia="Times New Roman" w:hAnsi="Times New Roman" w:cs="Times New Roman"/>
          <w:lang w:bidi="en-US"/>
        </w:rPr>
        <w:t>perspective</w:t>
      </w:r>
      <w:r w:rsidRPr="00E30B06">
        <w:rPr>
          <w:rFonts w:ascii="Times New Roman" w:eastAsia="Times New Roman" w:hAnsi="Times New Roman" w:cs="Times New Roman"/>
          <w:lang w:bidi="en-US"/>
        </w:rPr>
        <w:t xml:space="preserve"> of a bottom-up approach</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particularly when the </w:t>
      </w:r>
      <w:r>
        <w:rPr>
          <w:rFonts w:ascii="Times New Roman" w:eastAsia="Times New Roman" w:hAnsi="Times New Roman" w:cs="Times New Roman"/>
          <w:lang w:bidi="en-US"/>
        </w:rPr>
        <w:t>conventional</w:t>
      </w:r>
      <w:r w:rsidRPr="00E30B06">
        <w:rPr>
          <w:rFonts w:ascii="Times New Roman" w:eastAsia="Times New Roman" w:hAnsi="Times New Roman" w:cs="Times New Roman"/>
          <w:lang w:bidi="en-US"/>
        </w:rPr>
        <w:t xml:space="preserve"> top-down land transfer policy Implementation failed. </w:t>
      </w:r>
      <w:r w:rsidRPr="00E30B06">
        <w:rPr>
          <w:rFonts w:ascii="Times New Roman" w:hAnsi="Times New Roman" w:cs="Times New Roman"/>
        </w:rPr>
        <w:t>The involvement of local collective action</w:t>
      </w:r>
      <w:r>
        <w:rPr>
          <w:rFonts w:ascii="Times New Roman" w:hAnsi="Times New Roman" w:cs="Times New Roman"/>
        </w:rPr>
        <w:t>,</w:t>
      </w:r>
      <w:r w:rsidRPr="00E30B06">
        <w:rPr>
          <w:rFonts w:ascii="Times New Roman" w:hAnsi="Times New Roman" w:cs="Times New Roman"/>
        </w:rPr>
        <w:t xml:space="preserve"> Land consolidation</w:t>
      </w:r>
      <w:r>
        <w:rPr>
          <w:rFonts w:ascii="Times New Roman" w:hAnsi="Times New Roman" w:cs="Times New Roman"/>
        </w:rPr>
        <w:t>,</w:t>
      </w:r>
      <w:r w:rsidRPr="00E30B06">
        <w:rPr>
          <w:rFonts w:ascii="Times New Roman" w:hAnsi="Times New Roman" w:cs="Times New Roman"/>
        </w:rPr>
        <w:t xml:space="preserve"> and adjustment policies has been recognized as a public good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&lt;EndNote&gt;&lt;Cite&gt;&lt;Author&gt;Gong&lt;/Author&gt;&lt;Year&gt;2021&lt;/Year&gt;&lt;RecNum&gt;38&lt;/RecNum&gt;&lt;DisplayText&gt;(Gong &amp;amp; Tan, 2021)&lt;/DisplayText&gt;&lt;record&gt;&lt;rec-number&gt;38&lt;/rec-number&gt;&lt;foreign-keys&gt;&lt;key app="EN" db-id="ddex5xtr52wsebeeafs5rz2qpsf9zprwzdxa" timestamp="1725088517"&gt;38&lt;/key&gt;&lt;/foreign-keys&gt;&lt;ref-type name="Journal Article"&gt;17&lt;/ref-type&gt;&lt;contributors&gt;&lt;authors&gt;&lt;author&gt;Gong, Yanqing&lt;/author&gt;&lt;author&gt;Tan, Rong&lt;/author&gt;&lt;/authors&gt;&lt;/contributors&gt;&lt;titles&gt;&lt;title&gt;Emergence of local collective action for land adjustment in land consolidation in China: An archetype analysis&lt;/title&gt;&lt;secondary-title&gt;Landscape and Urban Planning&lt;/secondary-title&gt;&lt;/titles&gt;&lt;periodical&gt;&lt;full-title&gt;Landscape and Urban Planning&lt;/full-title&gt;&lt;/periodical&gt;&lt;pages&gt;104160&lt;/pages&gt;&lt;volume&gt;214&lt;/volume&gt;&lt;dates&gt;&lt;year&gt;2021&lt;/year&gt;&lt;/dates&gt;&lt;isbn&gt;0169-2046&lt;/isbn&gt;&lt;urls&gt;&lt;/urls&gt;&lt;/record&gt;&lt;/Cite&gt;&lt;/EndNote&gt;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(Gong &amp; Tan, 2021)</w:t>
      </w:r>
      <w:r w:rsidRPr="00E30B06">
        <w:rPr>
          <w:rFonts w:ascii="Times New Roman" w:hAnsi="Times New Roman" w:cs="Times New Roman"/>
        </w:rPr>
        <w:fldChar w:fldCharType="end"/>
      </w:r>
      <w:r w:rsidRPr="00E30B06">
        <w:rPr>
          <w:rFonts w:ascii="Times New Roman" w:hAnsi="Times New Roman" w:cs="Times New Roman"/>
        </w:rPr>
        <w:t xml:space="preserve">. It is observed that collective action plays </w:t>
      </w:r>
      <w:r>
        <w:rPr>
          <w:rFonts w:ascii="Times New Roman" w:hAnsi="Times New Roman" w:cs="Times New Roman"/>
        </w:rPr>
        <w:t xml:space="preserve">a </w:t>
      </w:r>
      <w:r w:rsidRPr="00E30B06">
        <w:rPr>
          <w:rFonts w:ascii="Times New Roman" w:hAnsi="Times New Roman" w:cs="Times New Roman"/>
        </w:rPr>
        <w:t xml:space="preserve">critical role </w:t>
      </w:r>
      <w:r>
        <w:rPr>
          <w:rFonts w:ascii="Times New Roman" w:hAnsi="Times New Roman" w:cs="Times New Roman"/>
        </w:rPr>
        <w:t>in protecting</w:t>
      </w:r>
      <w:r w:rsidRPr="00E30B06">
        <w:rPr>
          <w:rFonts w:ascii="Times New Roman" w:hAnsi="Times New Roman" w:cs="Times New Roman"/>
        </w:rPr>
        <w:t xml:space="preserve"> the collective interests of the village commons by restraining the excessive government intervention in the land consolidation and adjustment policy in rural China. Drawing on a survey of 533 villagers in recent </w:t>
      </w:r>
      <w:r>
        <w:rPr>
          <w:rFonts w:ascii="Times New Roman" w:hAnsi="Times New Roman" w:cs="Times New Roman"/>
        </w:rPr>
        <w:t>times</w:t>
      </w:r>
      <w:r w:rsidRPr="00E30B06">
        <w:rPr>
          <w:rFonts w:ascii="Times New Roman" w:hAnsi="Times New Roman" w:cs="Times New Roman"/>
        </w:rPr>
        <w:t xml:space="preserve">,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&lt;EndNote&gt;&lt;Cite&gt;&lt;Author&gt;Yang&lt;/Author&gt;&lt;Year&gt;2020&lt;/Year&gt;&lt;RecNum&gt;43&lt;/RecNum&gt;&lt;DisplayText&gt;(L. Yang &amp;amp; Ren, 2020)&lt;/DisplayText&gt;&lt;record&gt;&lt;rec-number&gt;43&lt;/rec-number&gt;&lt;foreign-keys&gt;&lt;key app="EN" db-id="ddex5xtr52wsebeeafs5rz2qpsf9zprwzdxa" timestamp="1725093726"&gt;43&lt;/key&gt;&lt;/foreign-keys&gt;&lt;ref-type name="Journal Article"&gt;17&lt;/ref-type&gt;&lt;contributors&gt;&lt;authors&gt;&lt;author&gt;Yang, Liu&lt;/author&gt;&lt;author&gt;Ren, Yang&lt;/author&gt;&lt;/authors&gt;&lt;/contributors&gt;&lt;titles&gt;&lt;title&gt;Moral obligation, public leadership, and collective action for epidemic prevention and control: Evidence from the corona virus disease 2019 (COVID-19) emergency&lt;/title&gt;&lt;secondary-title&gt;International journal of environmental research and public health&lt;/secondary-title&gt;&lt;/titles&gt;&lt;periodical&gt;&lt;full-title&gt;International journal of environmental research and public health&lt;/full-title&gt;&lt;/periodical&gt;&lt;pages&gt;2731&lt;/pages&gt;&lt;volume&gt;17&lt;/volume&gt;&lt;number&gt;8&lt;/number&gt;&lt;dates&gt;&lt;year&gt;2020&lt;/year&gt;&lt;/dates&gt;&lt;isbn&gt;1660-4601&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(L. Yang &amp; Ren, 2020)</w:t>
      </w:r>
      <w:r w:rsidRPr="00E30B06">
        <w:rPr>
          <w:rFonts w:ascii="Times New Roman" w:hAnsi="Times New Roman" w:cs="Times New Roman"/>
        </w:rPr>
        <w:fldChar w:fldCharType="end"/>
      </w:r>
      <w:r w:rsidRPr="00E30B06">
        <w:rPr>
          <w:rFonts w:ascii="Times New Roman" w:hAnsi="Times New Roman" w:cs="Times New Roman"/>
        </w:rPr>
        <w:t xml:space="preserve">examined the collective action towards COVID-19 prevention in the Hena Province in China. Collective action was recognized as an effective mechanism to ensure </w:t>
      </w:r>
      <w:r>
        <w:rPr>
          <w:rFonts w:ascii="Times New Roman" w:hAnsi="Times New Roman" w:cs="Times New Roman"/>
        </w:rPr>
        <w:t xml:space="preserve">the </w:t>
      </w:r>
      <w:r w:rsidRPr="00E30B06">
        <w:rPr>
          <w:rFonts w:ascii="Times New Roman" w:hAnsi="Times New Roman" w:cs="Times New Roman"/>
        </w:rPr>
        <w:t>successful implementation of preventive measures to control the spread of COVID-19</w:t>
      </w:r>
      <w:r>
        <w:rPr>
          <w:rFonts w:ascii="Times New Roman" w:hAnsi="Times New Roman" w:cs="Times New Roman"/>
        </w:rPr>
        <w:t>,</w:t>
      </w:r>
      <w:r w:rsidRPr="00E30B06">
        <w:rPr>
          <w:rFonts w:ascii="Times New Roman" w:hAnsi="Times New Roman" w:cs="Times New Roman"/>
        </w:rPr>
        <w:t xml:space="preserve"> particularly in areas with weak health systems. Despite the positive influence of collective action on collective and individual health during the COVID-19 pandemic,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&lt;EndNote&gt;&lt;Cite&gt;&lt;Author&gt;Yang&lt;/Author&gt;&lt;Year&gt;2020&lt;/Year&gt;&lt;RecNum&gt;43&lt;/RecNum&gt;&lt;DisplayText&gt;(L. Yang &amp;amp; Ren, 2020)&lt;/DisplayText&gt;&lt;record&gt;&lt;rec-number&gt;43&lt;/rec-number&gt;&lt;foreign-keys&gt;&lt;key app="EN" db-id="ddex5xtr52wsebeeafs5rz2qpsf9zprwzdxa" timestamp="1725093726"&gt;43&lt;/key&gt;&lt;/foreign-keys&gt;&lt;ref-type name="Journal Article"&gt;17&lt;/ref-type&gt;&lt;contributors&gt;&lt;authors&gt;&lt;author&gt;Yang, Liu&lt;/author&gt;&lt;author&gt;Ren, Yang&lt;/author&gt;&lt;/authors&gt;&lt;/contributors&gt;&lt;titles&gt;&lt;title&gt;Moral obligation, public leadership, and collective action for epidemic prevention and control: Evidence from the corona virus disease 2019 (COVID-19) emergency&lt;/title&gt;&lt;secondary-title&gt;International journal of environmental research and public health&lt;/secondary-title&gt;&lt;/titles&gt;&lt;periodical&gt;&lt;full-title&gt;International journal of environmental research and public health&lt;/full-title&gt;&lt;/periodical&gt;&lt;pages&gt;2731&lt;/pages&gt;&lt;volume&gt;17&lt;/volume&gt;&lt;number&gt;8&lt;/number&gt;&lt;dates&gt;&lt;year&gt;2020&lt;/year&gt;&lt;/dates&gt;&lt;isbn&gt;1660-4601&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(L. Yang &amp; Ren, 2020)</w:t>
      </w:r>
      <w:r w:rsidRPr="00E30B06">
        <w:rPr>
          <w:rFonts w:ascii="Times New Roman" w:hAnsi="Times New Roman" w:cs="Times New Roman"/>
        </w:rPr>
        <w:fldChar w:fldCharType="end"/>
      </w:r>
      <w:r w:rsidRPr="00E30B06">
        <w:rPr>
          <w:rFonts w:ascii="Times New Roman" w:hAnsi="Times New Roman" w:cs="Times New Roman"/>
        </w:rPr>
        <w:t xml:space="preserve">found that moral obligation and public leadership play </w:t>
      </w:r>
      <w:r>
        <w:rPr>
          <w:rFonts w:ascii="Times New Roman" w:hAnsi="Times New Roman" w:cs="Times New Roman"/>
        </w:rPr>
        <w:t xml:space="preserve">a </w:t>
      </w:r>
      <w:r w:rsidRPr="00E30B06">
        <w:rPr>
          <w:rFonts w:ascii="Times New Roman" w:hAnsi="Times New Roman" w:cs="Times New Roman"/>
        </w:rPr>
        <w:t xml:space="preserve">focal role in the prevention and control of COVID-19 </w:t>
      </w:r>
      <w:r>
        <w:rPr>
          <w:rFonts w:ascii="Times New Roman" w:hAnsi="Times New Roman" w:cs="Times New Roman"/>
        </w:rPr>
        <w:t>through</w:t>
      </w:r>
      <w:r w:rsidRPr="00E30B06">
        <w:rPr>
          <w:rFonts w:ascii="Times New Roman" w:hAnsi="Times New Roman" w:cs="Times New Roman"/>
        </w:rPr>
        <w:t xml:space="preserve"> collective action as a mechanism.</w:t>
      </w:r>
    </w:p>
    <w:p w14:paraId="0B00FB72" w14:textId="77777777" w:rsidR="00364DEE" w:rsidRPr="00E30B06" w:rsidRDefault="00364DEE" w:rsidP="00364DEE">
      <w:pPr>
        <w:spacing w:after="0"/>
        <w:jc w:val="both"/>
        <w:rPr>
          <w:rFonts w:ascii="Times New Roman" w:hAnsi="Times New Roman" w:cs="Times New Roman"/>
          <w:b/>
          <w:bCs/>
          <w:i/>
          <w:iCs/>
        </w:rPr>
      </w:pPr>
      <w:r w:rsidRPr="00E30B06">
        <w:rPr>
          <w:rFonts w:ascii="Times New Roman" w:hAnsi="Times New Roman" w:cs="Times New Roman"/>
          <w:b/>
          <w:bCs/>
          <w:i/>
          <w:iCs/>
        </w:rPr>
        <w:t xml:space="preserve">Collective Shareholding </w:t>
      </w:r>
    </w:p>
    <w:p w14:paraId="3FBAF20C" w14:textId="77777777" w:rsidR="00364DEE"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Shareholding is a distributive mechanism employed in the operation of </w:t>
      </w:r>
      <w:r>
        <w:rPr>
          <w:rFonts w:ascii="Times New Roman" w:hAnsi="Times New Roman" w:cs="Times New Roman"/>
        </w:rPr>
        <w:t xml:space="preserve">a </w:t>
      </w:r>
      <w:r w:rsidRPr="00E30B06">
        <w:rPr>
          <w:rFonts w:ascii="Times New Roman" w:hAnsi="Times New Roman" w:cs="Times New Roman"/>
        </w:rPr>
        <w:t xml:space="preserve">collective economy by dividing the revenue accrued from collective resources and sharing the benefits </w:t>
      </w:r>
      <w:r>
        <w:rPr>
          <w:rFonts w:ascii="Times New Roman" w:hAnsi="Times New Roman" w:cs="Times New Roman"/>
        </w:rPr>
        <w:t>with</w:t>
      </w:r>
      <w:r w:rsidRPr="00E30B06">
        <w:rPr>
          <w:rFonts w:ascii="Times New Roman" w:hAnsi="Times New Roman" w:cs="Times New Roman"/>
        </w:rPr>
        <w:t xml:space="preserve"> members of the village collectives.  A recent study by Chen (2016) highlights the two main types of shareholdings within the rural collective economy systems, namely, </w:t>
      </w:r>
      <w:r>
        <w:rPr>
          <w:rFonts w:ascii="Times New Roman" w:hAnsi="Times New Roman" w:cs="Times New Roman"/>
        </w:rPr>
        <w:t xml:space="preserve">the </w:t>
      </w:r>
      <w:r w:rsidRPr="00E30B06">
        <w:rPr>
          <w:rFonts w:ascii="Times New Roman" w:hAnsi="Times New Roman" w:cs="Times New Roman"/>
        </w:rPr>
        <w:t xml:space="preserve">cooperative of shareholding and </w:t>
      </w:r>
      <w:r>
        <w:rPr>
          <w:rFonts w:ascii="Times New Roman" w:hAnsi="Times New Roman" w:cs="Times New Roman"/>
        </w:rPr>
        <w:t xml:space="preserve">the </w:t>
      </w:r>
      <w:r w:rsidRPr="00E30B06">
        <w:rPr>
          <w:rFonts w:ascii="Times New Roman" w:hAnsi="Times New Roman" w:cs="Times New Roman"/>
        </w:rPr>
        <w:t xml:space="preserve">shareholding land cooperative. The former involves quantifying the total value of all the village collective assets and distributing the shares among members of the village collective organization. On the one hand, the shareholding land cooperative is characterized by the collective action of rural farmers who voluntarily </w:t>
      </w:r>
      <w:r w:rsidRPr="00E30B06">
        <w:rPr>
          <w:rFonts w:ascii="Times New Roman" w:hAnsi="Times New Roman" w:cs="Times New Roman"/>
        </w:rPr>
        <w:lastRenderedPageBreak/>
        <w:t>organize and consolidate their farmland contracts to promote large-scale agricultural production, making them shareholders. The shares are distributed to individuals who are indigens of the various villages however</w:t>
      </w:r>
      <w:r>
        <w:rPr>
          <w:rFonts w:ascii="Times New Roman" w:hAnsi="Times New Roman" w:cs="Times New Roman"/>
        </w:rPr>
        <w:t>,</w:t>
      </w:r>
      <w:r w:rsidRPr="00E30B06">
        <w:rPr>
          <w:rFonts w:ascii="Times New Roman" w:hAnsi="Times New Roman" w:cs="Times New Roman"/>
        </w:rPr>
        <w:t xml:space="preserve"> the non-indigens living in the villages are excluded. While the shares cannot be mortgaged, </w:t>
      </w:r>
      <w:r>
        <w:rPr>
          <w:rFonts w:ascii="Times New Roman" w:hAnsi="Times New Roman" w:cs="Times New Roman"/>
        </w:rPr>
        <w:t>they</w:t>
      </w:r>
      <w:r w:rsidRPr="00E30B06">
        <w:rPr>
          <w:rFonts w:ascii="Times New Roman" w:hAnsi="Times New Roman" w:cs="Times New Roman"/>
        </w:rPr>
        <w:t xml:space="preserve"> can be inherited or passed on to family members. Individual shareholders then gain the power and right to participate in </w:t>
      </w:r>
      <w:r>
        <w:rPr>
          <w:rFonts w:ascii="Times New Roman" w:hAnsi="Times New Roman" w:cs="Times New Roman"/>
        </w:rPr>
        <w:t xml:space="preserve">the </w:t>
      </w:r>
      <w:r w:rsidRPr="00E30B06">
        <w:rPr>
          <w:rFonts w:ascii="Times New Roman" w:hAnsi="Times New Roman" w:cs="Times New Roman"/>
        </w:rPr>
        <w:t xml:space="preserve">local </w:t>
      </w:r>
      <w:r>
        <w:rPr>
          <w:rFonts w:ascii="Times New Roman" w:hAnsi="Times New Roman" w:cs="Times New Roman"/>
        </w:rPr>
        <w:t>decision-making</w:t>
      </w:r>
      <w:r w:rsidRPr="00E30B06">
        <w:rPr>
          <w:rFonts w:ascii="Times New Roman" w:hAnsi="Times New Roman" w:cs="Times New Roman"/>
        </w:rPr>
        <w:t xml:space="preserve"> process in the regimes locally described as village democracy. Another type of shareholding is the shareholding Land </w:t>
      </w:r>
      <w:r>
        <w:rPr>
          <w:rFonts w:ascii="Times New Roman" w:hAnsi="Times New Roman" w:cs="Times New Roman"/>
        </w:rPr>
        <w:t>Cooperative,</w:t>
      </w:r>
      <w:r w:rsidRPr="00E30B06">
        <w:rPr>
          <w:rFonts w:ascii="Times New Roman" w:hAnsi="Times New Roman" w:cs="Times New Roman"/>
        </w:rPr>
        <w:t xml:space="preserve"> where rural peasants consolidate and collaboratively join their land use together to ensure </w:t>
      </w:r>
      <w:r>
        <w:rPr>
          <w:rFonts w:ascii="Times New Roman" w:hAnsi="Times New Roman" w:cs="Times New Roman"/>
        </w:rPr>
        <w:t>large-scale</w:t>
      </w:r>
      <w:r w:rsidRPr="00E30B06">
        <w:rPr>
          <w:rFonts w:ascii="Times New Roman" w:hAnsi="Times New Roman" w:cs="Times New Roman"/>
        </w:rPr>
        <w:t xml:space="preserve"> agricultural production. </w:t>
      </w:r>
      <w:r w:rsidRPr="00E30B06">
        <w:rPr>
          <w:rFonts w:ascii="Times New Roman" w:hAnsi="Times New Roman" w:cs="Times New Roman"/>
          <w:lang w:val="en-AU"/>
        </w:rPr>
        <w:t>This shareholding system increases peasants’ income through dividends and employment opportunities</w:t>
      </w:r>
      <w:r w:rsidRPr="00E30B06">
        <w:rPr>
          <w:rFonts w:ascii="Times New Roman" w:hAnsi="Times New Roman" w:cs="Times New Roman"/>
          <w:lang w:val="en-AU"/>
        </w:rPr>
        <w:fldChar w:fldCharType="begin"/>
      </w:r>
      <w:r w:rsidRPr="00E30B06">
        <w:rPr>
          <w:rFonts w:ascii="Times New Roman" w:hAnsi="Times New Roman" w:cs="Times New Roman"/>
          <w:lang w:val="en-AU"/>
        </w:rPr>
        <w:instrText xml:space="preserve"> ADDIN EN.CITE &lt;EndNote&gt;&lt;Cite&gt;&lt;Author&gt;Ren&lt;/Author&gt;&lt;Year&gt;2017&lt;/Year&gt;&lt;RecNum&gt;44&lt;/RecNum&gt;&lt;DisplayText&gt;(Ren, Bian, &amp;amp; He, 2017)&lt;/DisplayText&gt;&lt;record&gt;&lt;rec-number&gt;44&lt;/rec-number&gt;&lt;foreign-keys&gt;&lt;key app="EN" db-id="ddex5xtr52wsebeeafs5rz2qpsf9zprwzdxa" timestamp="1725094203"&gt;44&lt;/key&gt;&lt;/foreign-keys&gt;&lt;ref-type name="Journal Article"&gt;17&lt;/ref-type&gt;&lt;contributors&gt;&lt;authors&gt;&lt;author&gt;Ren, Yi&lt;/author&gt;&lt;author&gt;Bian, Yang&lt;/author&gt;&lt;author&gt;He, Tao&lt;/author&gt;&lt;/authors&gt;&lt;/contributors&gt;&lt;titles&gt;&lt;title&gt;Characterizing the land shareholding cooperative: A case study of Shanglin village in Jiangsu, China&lt;/title&gt;&lt;secondary-title&gt;Sustainability&lt;/secondary-title&gt;&lt;/titles&gt;&lt;periodical&gt;&lt;full-title&gt;Sustainability&lt;/full-title&gt;&lt;/periodical&gt;&lt;pages&gt;1175&lt;/pages&gt;&lt;volume&gt;9&lt;/volume&gt;&lt;number&gt;7&lt;/number&gt;&lt;dates&gt;&lt;year&gt;2017&lt;/year&gt;&lt;/dates&gt;&lt;isbn&gt;2071-1050&lt;/isbn&gt;&lt;urls&gt;&lt;/urls&gt;&lt;/record&gt;&lt;/Cite&gt;&lt;/EndNote&gt;</w:instrText>
      </w:r>
      <w:r w:rsidRPr="00E30B06">
        <w:rPr>
          <w:rFonts w:ascii="Times New Roman" w:hAnsi="Times New Roman" w:cs="Times New Roman"/>
          <w:lang w:val="en-AU"/>
        </w:rPr>
        <w:fldChar w:fldCharType="separate"/>
      </w:r>
      <w:r w:rsidRPr="00E30B06">
        <w:rPr>
          <w:rFonts w:ascii="Times New Roman" w:hAnsi="Times New Roman" w:cs="Times New Roman"/>
          <w:noProof/>
          <w:lang w:val="en-AU"/>
        </w:rPr>
        <w:t>(Ren, Bian, &amp; He, 2017)</w:t>
      </w:r>
      <w:r w:rsidRPr="00E30B06">
        <w:rPr>
          <w:rFonts w:ascii="Times New Roman" w:hAnsi="Times New Roman" w:cs="Times New Roman"/>
          <w:lang w:val="en-AU"/>
        </w:rPr>
        <w:fldChar w:fldCharType="end"/>
      </w:r>
      <w:r w:rsidRPr="00E30B06">
        <w:rPr>
          <w:rFonts w:ascii="Times New Roman" w:hAnsi="Times New Roman" w:cs="Times New Roman"/>
        </w:rPr>
        <w:t>. To effectively achieve the goals of the shareholding cooperatives, an assembly of shareholders</w:t>
      </w:r>
      <w:r>
        <w:rPr>
          <w:rFonts w:ascii="Times New Roman" w:hAnsi="Times New Roman" w:cs="Times New Roman"/>
        </w:rPr>
        <w:t>,</w:t>
      </w:r>
      <w:r w:rsidRPr="00E30B06">
        <w:rPr>
          <w:rFonts w:ascii="Times New Roman" w:hAnsi="Times New Roman" w:cs="Times New Roman"/>
        </w:rPr>
        <w:t xml:space="preserve"> a supreme representative body to make key </w:t>
      </w:r>
      <w:r>
        <w:rPr>
          <w:rFonts w:ascii="Times New Roman" w:hAnsi="Times New Roman" w:cs="Times New Roman"/>
        </w:rPr>
        <w:t>investment</w:t>
      </w:r>
      <w:r w:rsidRPr="00E30B06">
        <w:rPr>
          <w:rFonts w:ascii="Times New Roman" w:hAnsi="Times New Roman" w:cs="Times New Roman"/>
        </w:rPr>
        <w:t xml:space="preserve"> decisions </w:t>
      </w:r>
      <w:r>
        <w:rPr>
          <w:rFonts w:ascii="Times New Roman" w:hAnsi="Times New Roman" w:cs="Times New Roman"/>
        </w:rPr>
        <w:t>regarding</w:t>
      </w:r>
      <w:r w:rsidRPr="00E30B06">
        <w:rPr>
          <w:rFonts w:ascii="Times New Roman" w:hAnsi="Times New Roman" w:cs="Times New Roman"/>
        </w:rPr>
        <w:t xml:space="preserve"> the shares</w:t>
      </w:r>
      <w:r>
        <w:rPr>
          <w:rFonts w:ascii="Times New Roman" w:hAnsi="Times New Roman" w:cs="Times New Roman"/>
        </w:rPr>
        <w:t>,</w:t>
      </w:r>
      <w:r w:rsidRPr="00E30B06">
        <w:rPr>
          <w:rFonts w:ascii="Times New Roman" w:hAnsi="Times New Roman" w:cs="Times New Roman"/>
        </w:rPr>
        <w:t xml:space="preserve"> is established. The assembly then enjoys the power to elect </w:t>
      </w:r>
      <w:r>
        <w:rPr>
          <w:rFonts w:ascii="Times New Roman" w:hAnsi="Times New Roman" w:cs="Times New Roman"/>
        </w:rPr>
        <w:t>its</w:t>
      </w:r>
      <w:r w:rsidRPr="00E30B06">
        <w:rPr>
          <w:rFonts w:ascii="Times New Roman" w:hAnsi="Times New Roman" w:cs="Times New Roman"/>
        </w:rPr>
        <w:t xml:space="preserve"> board of directors and managers of their shares and wealth. As a </w:t>
      </w:r>
      <w:r>
        <w:rPr>
          <w:rFonts w:ascii="Times New Roman" w:hAnsi="Times New Roman" w:cs="Times New Roman"/>
        </w:rPr>
        <w:t>result</w:t>
      </w:r>
      <w:r w:rsidRPr="00E30B06">
        <w:rPr>
          <w:rFonts w:ascii="Times New Roman" w:hAnsi="Times New Roman" w:cs="Times New Roman"/>
        </w:rPr>
        <w:t>, the collective shareholding has been described as the ‘weapon of the weak’</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&lt;EndNote&gt;&lt;Cite&gt;&lt;Author&gt;Kan&lt;/Author&gt;&lt;Year&gt;2019&lt;/Year&gt;&lt;RecNum&gt;63&lt;/RecNum&gt;&lt;DisplayText&gt;(Kan, 2019)&lt;/DisplayText&gt;&lt;record&gt;&lt;rec-number&gt;63&lt;/rec-number&gt;&lt;foreign-keys&gt;&lt;key app="EN" db-id="ddex5xtr52wsebeeafs5rz2qpsf9zprwzdxa" timestamp="1725975377"&gt;63&lt;/key&gt;&lt;/foreign-keys&gt;&lt;ref-type name="Journal Article"&gt;17&lt;/ref-type&gt;&lt;contributors&gt;&lt;authors&gt;&lt;author&gt;Kan, Karita&lt;/author&gt;&lt;/authors&gt;&lt;/contributors&gt;&lt;titles&gt;&lt;title&gt;A weapon of the weak? Shareholding, property rights and villager empowerment in China&lt;/title&gt;&lt;secondary-title&gt;The China Quarterly&lt;/secondary-title&gt;&lt;/titles&gt;&lt;periodical&gt;&lt;full-title&gt;The China Quarterly&lt;/full-title&gt;&lt;/periodical&gt;&lt;pages&gt;131-152&lt;/pages&gt;&lt;volume&gt;237&lt;/volume&gt;&lt;dates&gt;&lt;year&gt;2019&lt;/year&gt;&lt;/dates&gt;&lt;isbn&gt;0305-7410&lt;/isbn&gt;&lt;urls&gt;&lt;/urls&gt;&lt;/record&gt;&lt;/Cite&gt;&lt;/EndNote&gt;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(Kan, 2019)</w:t>
      </w:r>
      <w:r w:rsidRPr="00E30B06">
        <w:rPr>
          <w:rFonts w:ascii="Times New Roman" w:hAnsi="Times New Roman" w:cs="Times New Roman"/>
        </w:rPr>
        <w:fldChar w:fldCharType="end"/>
      </w:r>
      <w:r w:rsidRPr="00E30B06">
        <w:rPr>
          <w:rFonts w:ascii="Times New Roman" w:hAnsi="Times New Roman" w:cs="Times New Roman"/>
        </w:rPr>
        <w:t xml:space="preserve">. The assembly also holds the power to elect members of the board of directors, </w:t>
      </w:r>
      <w:r>
        <w:rPr>
          <w:rFonts w:ascii="Times New Roman" w:hAnsi="Times New Roman" w:cs="Times New Roman"/>
        </w:rPr>
        <w:t xml:space="preserve">and </w:t>
      </w:r>
      <w:r w:rsidRPr="00E30B06">
        <w:rPr>
          <w:rFonts w:ascii="Times New Roman" w:hAnsi="Times New Roman" w:cs="Times New Roman"/>
        </w:rPr>
        <w:t xml:space="preserve">the decision-making and management body of the cooperative. Usually, the board of directors </w:t>
      </w:r>
      <w:r>
        <w:rPr>
          <w:rFonts w:ascii="Times New Roman" w:hAnsi="Times New Roman" w:cs="Times New Roman"/>
        </w:rPr>
        <w:t>consists</w:t>
      </w:r>
      <w:r w:rsidRPr="00E30B06">
        <w:rPr>
          <w:rFonts w:ascii="Times New Roman" w:hAnsi="Times New Roman" w:cs="Times New Roman"/>
        </w:rPr>
        <w:t xml:space="preserve"> of nine members</w:t>
      </w:r>
      <w:r>
        <w:rPr>
          <w:rFonts w:ascii="Times New Roman" w:hAnsi="Times New Roman" w:cs="Times New Roman"/>
        </w:rPr>
        <w:t>,</w:t>
      </w:r>
      <w:r w:rsidRPr="00E30B06">
        <w:rPr>
          <w:rFonts w:ascii="Times New Roman" w:hAnsi="Times New Roman" w:cs="Times New Roman"/>
        </w:rPr>
        <w:t xml:space="preserve"> including a chairperson who is the legitimate head of the shareholding cooperative of the village collectives</w:t>
      </w:r>
      <w:r w:rsidRPr="00E30B06">
        <w:rPr>
          <w:rFonts w:ascii="Times New Roman" w:hAnsi="Times New Roman" w:cs="Times New Roman"/>
          <w:b/>
          <w:bCs/>
        </w:rPr>
        <w:t>.</w:t>
      </w:r>
      <w:r w:rsidRPr="00E30B06">
        <w:rPr>
          <w:rFonts w:ascii="Times New Roman" w:hAnsi="Times New Roman" w:cs="Times New Roman"/>
          <w:i/>
          <w:iCs/>
          <w:sz w:val="32"/>
          <w:szCs w:val="32"/>
        </w:rPr>
        <w:t xml:space="preserve"> </w:t>
      </w:r>
      <w:r w:rsidRPr="00E30B06">
        <w:rPr>
          <w:rFonts w:ascii="Times New Roman" w:hAnsi="Times New Roman" w:cs="Times New Roman"/>
        </w:rPr>
        <w:t xml:space="preserve">There is a village committee member and a party secretary managing the affairs of the village development process and local </w:t>
      </w:r>
      <w:r>
        <w:rPr>
          <w:rFonts w:ascii="Times New Roman" w:hAnsi="Times New Roman" w:cs="Times New Roman"/>
        </w:rPr>
        <w:t>centralized</w:t>
      </w:r>
      <w:r w:rsidRPr="00E30B06">
        <w:rPr>
          <w:rFonts w:ascii="Times New Roman" w:hAnsi="Times New Roman" w:cs="Times New Roman"/>
        </w:rPr>
        <w:t xml:space="preserve"> governance. The amount of share of dividends from the collective shares depends on the total revenue to be declared annually by the board of directors. </w:t>
      </w:r>
      <w:r>
        <w:rPr>
          <w:rFonts w:ascii="Times New Roman" w:hAnsi="Times New Roman" w:cs="Times New Roman"/>
        </w:rPr>
        <w:t>Recent</w:t>
      </w:r>
      <w:r w:rsidRPr="00E30B06">
        <w:rPr>
          <w:rFonts w:ascii="Times New Roman" w:hAnsi="Times New Roman" w:cs="Times New Roman"/>
        </w:rPr>
        <w:t xml:space="preserve"> studies have shown that annual dividends have become </w:t>
      </w:r>
      <w:r>
        <w:rPr>
          <w:rFonts w:ascii="Times New Roman" w:hAnsi="Times New Roman" w:cs="Times New Roman"/>
        </w:rPr>
        <w:t xml:space="preserve">a </w:t>
      </w:r>
      <w:r w:rsidRPr="00E30B06">
        <w:rPr>
          <w:rFonts w:ascii="Times New Roman" w:hAnsi="Times New Roman" w:cs="Times New Roman"/>
        </w:rPr>
        <w:t xml:space="preserve">significant source of income for most individuals who lack the capabilities to engage </w:t>
      </w:r>
      <w:r>
        <w:rPr>
          <w:rFonts w:ascii="Times New Roman" w:hAnsi="Times New Roman" w:cs="Times New Roman"/>
        </w:rPr>
        <w:t xml:space="preserve">in </w:t>
      </w:r>
      <w:r w:rsidRPr="00E30B06">
        <w:rPr>
          <w:rFonts w:ascii="Times New Roman" w:hAnsi="Times New Roman" w:cs="Times New Roman"/>
        </w:rPr>
        <w:t>off-farm employment in urban or rural areas. The land cooperative shareholding ensures ‘</w:t>
      </w:r>
      <w:r w:rsidRPr="00E30B06">
        <w:rPr>
          <w:rFonts w:ascii="Times New Roman" w:hAnsi="Times New Roman" w:cs="Times New Roman"/>
          <w:lang w:val="en-AU"/>
        </w:rPr>
        <w:t>economies of scale for agricultural production through reconcentration of village land</w:t>
      </w:r>
      <w:r w:rsidRPr="00E30B06">
        <w:rPr>
          <w:rFonts w:ascii="Times New Roman" w:hAnsi="Times New Roman" w:cs="Times New Roman"/>
        </w:rPr>
        <w:t xml:space="preserve">’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&lt;EndNote&gt;&lt;Cite&gt;&lt;Author&gt;Chen&lt;/Author&gt;&lt;Year&gt;2016&lt;/Year&gt;&lt;RecNum&gt;39&lt;/RecNum&gt;&lt;DisplayText&gt;(Chen, 2016)&lt;/DisplayText&gt;&lt;record&gt;&lt;rec-number&gt;39&lt;/rec-number&gt;&lt;foreign-keys&gt;&lt;key app="EN" db-id="ddex5xtr52wsebeeafs5rz2qpsf9zprwzdxa" timestamp="1725089089"&gt;39&lt;/key&gt;&lt;/foreign-keys&gt;&lt;ref-type name="Journal Article"&gt;17&lt;/ref-type&gt;&lt;contributors&gt;&lt;authors&gt;&lt;author&gt;Chen, An&lt;/author&gt;&lt;/authors&gt;&lt;/contributors&gt;&lt;titles&gt;&lt;title&gt;The politics of the shareholding collective economy in China&amp;apos;s rural villages&lt;/title&gt;&lt;secondary-title&gt;The Journal of Peasant Studies&lt;/secondary-title&gt;&lt;/titles&gt;&lt;periodical&gt;&lt;full-title&gt;The Journal of Peasant Studies&lt;/full-title&gt;&lt;/periodical&gt;&lt;pages&gt;828-849&lt;/pages&gt;&lt;volume&gt;43&lt;/volume&gt;&lt;number&gt;4&lt;/number&gt;&lt;dates&gt;&lt;year&gt;2016&lt;/year&gt;&lt;/dates&gt;&lt;isbn&gt;0306-6150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(Chen, 2016)</w:t>
      </w:r>
      <w:r w:rsidRPr="00E30B06">
        <w:rPr>
          <w:rFonts w:ascii="Times New Roman" w:hAnsi="Times New Roman" w:cs="Times New Roman"/>
        </w:rPr>
        <w:fldChar w:fldCharType="end"/>
      </w:r>
      <w:r w:rsidRPr="00E30B06">
        <w:rPr>
          <w:rFonts w:ascii="Times New Roman" w:hAnsi="Times New Roman" w:cs="Times New Roman"/>
        </w:rPr>
        <w:t xml:space="preserve">. In a nutshell, collective shareholding has been utilized as </w:t>
      </w:r>
      <w:r>
        <w:rPr>
          <w:rFonts w:ascii="Times New Roman" w:hAnsi="Times New Roman" w:cs="Times New Roman"/>
        </w:rPr>
        <w:t>a mechanism</w:t>
      </w:r>
      <w:r w:rsidRPr="00E30B06">
        <w:rPr>
          <w:rFonts w:ascii="Times New Roman" w:hAnsi="Times New Roman" w:cs="Times New Roman"/>
        </w:rPr>
        <w:t xml:space="preserve"> to </w:t>
      </w:r>
      <w:r>
        <w:rPr>
          <w:rFonts w:ascii="Times New Roman" w:hAnsi="Times New Roman" w:cs="Times New Roman"/>
        </w:rPr>
        <w:t>achieve</w:t>
      </w:r>
      <w:r w:rsidRPr="00E30B06">
        <w:rPr>
          <w:rFonts w:ascii="Times New Roman" w:hAnsi="Times New Roman" w:cs="Times New Roman"/>
        </w:rPr>
        <w:t xml:space="preserve"> self-governance in rural China. The shareholding system has given villagers new identities as shareholders who have the power to control their incomes, property, leadership</w:t>
      </w:r>
      <w:r>
        <w:rPr>
          <w:rFonts w:ascii="Times New Roman" w:hAnsi="Times New Roman" w:cs="Times New Roman"/>
        </w:rPr>
        <w:t>,</w:t>
      </w:r>
      <w:r w:rsidRPr="00E30B06">
        <w:rPr>
          <w:rFonts w:ascii="Times New Roman" w:hAnsi="Times New Roman" w:cs="Times New Roman"/>
        </w:rPr>
        <w:t xml:space="preserve"> and economic benefits.</w:t>
      </w:r>
    </w:p>
    <w:p w14:paraId="01E48197" w14:textId="77777777" w:rsidR="00364DEE" w:rsidRPr="00E30B06" w:rsidRDefault="00364DEE" w:rsidP="00364DEE">
      <w:pPr>
        <w:autoSpaceDE w:val="0"/>
        <w:autoSpaceDN w:val="0"/>
        <w:adjustRightInd w:val="0"/>
        <w:spacing w:after="0"/>
        <w:jc w:val="both"/>
        <w:rPr>
          <w:rFonts w:ascii="Times New Roman" w:hAnsi="Times New Roman" w:cs="Times New Roman"/>
          <w:b/>
          <w:bCs/>
          <w:i/>
          <w:iCs/>
        </w:rPr>
      </w:pPr>
    </w:p>
    <w:p w14:paraId="364C3F6B" w14:textId="77777777" w:rsidR="00364DEE" w:rsidRPr="00E30B06" w:rsidRDefault="00364DEE" w:rsidP="00364DEE">
      <w:pPr>
        <w:autoSpaceDE w:val="0"/>
        <w:autoSpaceDN w:val="0"/>
        <w:adjustRightInd w:val="0"/>
        <w:spacing w:after="0"/>
        <w:jc w:val="both"/>
        <w:rPr>
          <w:rFonts w:ascii="Times New Roman" w:hAnsi="Times New Roman" w:cs="Times New Roman"/>
          <w:b/>
          <w:bCs/>
          <w:i/>
          <w:iCs/>
        </w:rPr>
      </w:pPr>
      <w:r w:rsidRPr="00E30B06">
        <w:rPr>
          <w:rFonts w:ascii="Times New Roman" w:hAnsi="Times New Roman" w:cs="Times New Roman"/>
          <w:b/>
          <w:bCs/>
          <w:i/>
          <w:iCs/>
        </w:rPr>
        <w:t>Agriculture Cooperatives</w:t>
      </w:r>
    </w:p>
    <w:p w14:paraId="2629C33E" w14:textId="77777777" w:rsidR="00364DEE" w:rsidRPr="00E30B06" w:rsidRDefault="00364DEE" w:rsidP="00364DEE">
      <w:pPr>
        <w:spacing w:after="0"/>
        <w:jc w:val="both"/>
        <w:rPr>
          <w:rFonts w:ascii="Times New Roman" w:hAnsi="Times New Roman" w:cs="Times New Roman"/>
        </w:rPr>
      </w:pPr>
      <w:r w:rsidRPr="00E30B06">
        <w:rPr>
          <w:rFonts w:ascii="Times New Roman" w:hAnsi="Times New Roman" w:cs="Times New Roman"/>
        </w:rPr>
        <w:t xml:space="preserve">Agriculture cooperative is an embodiment of </w:t>
      </w:r>
      <w:r>
        <w:rPr>
          <w:rFonts w:ascii="Times New Roman" w:hAnsi="Times New Roman" w:cs="Times New Roman"/>
        </w:rPr>
        <w:t xml:space="preserve">the </w:t>
      </w:r>
      <w:r w:rsidRPr="00E30B06">
        <w:rPr>
          <w:rFonts w:ascii="Times New Roman" w:hAnsi="Times New Roman" w:cs="Times New Roman"/>
        </w:rPr>
        <w:t xml:space="preserve">‘self-organization’ of farmers towards the realization of rural revitalization as the main goal of the new rural collective economy. Farmer cooperatives have become a mechanism through which farm households form a collective organization by joining their lands and </w:t>
      </w:r>
      <w:r>
        <w:rPr>
          <w:rFonts w:ascii="Times New Roman" w:hAnsi="Times New Roman" w:cs="Times New Roman"/>
        </w:rPr>
        <w:t>labor</w:t>
      </w:r>
      <w:r w:rsidRPr="00E30B06">
        <w:rPr>
          <w:rFonts w:ascii="Times New Roman" w:hAnsi="Times New Roman" w:cs="Times New Roman"/>
        </w:rPr>
        <w:t xml:space="preserve"> resources together to produce on a large scale, gain access to the marketplace</w:t>
      </w:r>
      <w:r>
        <w:rPr>
          <w:rFonts w:ascii="Times New Roman" w:hAnsi="Times New Roman" w:cs="Times New Roman"/>
        </w:rPr>
        <w:t>,</w:t>
      </w:r>
      <w:r w:rsidRPr="00E30B06">
        <w:rPr>
          <w:rFonts w:ascii="Times New Roman" w:hAnsi="Times New Roman" w:cs="Times New Roman"/>
        </w:rPr>
        <w:t xml:space="preserve"> and increase their incomes.</w:t>
      </w:r>
      <w:r w:rsidRPr="00E30B06">
        <w:rPr>
          <w:rFonts w:ascii="Times New Roman" w:hAnsi="Times New Roman" w:cs="Times New Roman"/>
          <w:shd w:val="clear" w:color="auto" w:fill="FFFFFF"/>
        </w:rPr>
        <w:t xml:space="preserve"> </w:t>
      </w:r>
      <w:r w:rsidRPr="00E30B06">
        <w:rPr>
          <w:rFonts w:ascii="Times New Roman" w:hAnsi="Times New Roman" w:cs="Times New Roman"/>
        </w:rPr>
        <w:t>Rural collective‐owned cooperatives have significantly improved rural revitalization and sustainable development through effective collective property rights systems, enhanced common prosperity of rural farmers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&lt;EndNote&gt;&lt;Cite&gt;&lt;Author&gt;Jiang&lt;/Author&gt;&lt;Year&gt;2023&lt;/Year&gt;&lt;RecNum&gt;45&lt;/RecNum&gt;&lt;DisplayText&gt;(Jiang et al., 2023)&lt;/DisplayText&gt;&lt;record&gt;&lt;rec-number&gt;45&lt;/rec-number&gt;&lt;foreign-keys&gt;&lt;key app="EN" db-id="ddex5xtr52wsebeeafs5rz2qpsf9zprwzdxa" timestamp="1725097863"&gt;45&lt;/key&gt;&lt;/foreign-keys&gt;&lt;ref-type name="Journal Article"&gt;17&lt;/ref-type&gt;&lt;contributors&gt;&lt;authors&gt;&lt;author&gt;Jiang, Fan&lt;/author&gt;&lt;author&gt;Jiang, Yadan&lt;/author&gt;&lt;author&gt;Peng, Jiquan&lt;/author&gt;&lt;author&gt;Lv, Yangqin&lt;/author&gt;&lt;author&gt;Wang, Weiwei&lt;/author&gt;&lt;author&gt;Zhou, Ziming&lt;/author&gt;&lt;/authors&gt;&lt;/contributors&gt;&lt;titles&gt;&lt;title&gt;Effects of rural collective economy policy on the common prosperity in China: based on the mediating effect of farmland transfer&lt;/title&gt;&lt;secondary-title&gt;Frontiers in Environmental Science&lt;/secondary-title&gt;&lt;/titles&gt;&lt;periodical&gt;&lt;full-title&gt;Frontiers in Environmental Science&lt;/full-title&gt;&lt;/periodical&gt;&lt;pages&gt;1302545&lt;/pages&gt;&lt;volume&gt;11&lt;/volume&gt;&lt;dates&gt;&lt;year&gt;2023&lt;/year&gt;&lt;/dates&gt;&lt;isbn&gt;2296-665X&lt;/isbn&gt;&lt;urls&gt;&lt;/urls&gt;&lt;/record&gt;&lt;/Cite&gt;&lt;/EndNote&gt;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(Jiang et al., 2023)</w:t>
      </w:r>
      <w:r w:rsidRPr="00E30B06">
        <w:rPr>
          <w:rFonts w:ascii="Times New Roman" w:hAnsi="Times New Roman" w:cs="Times New Roman"/>
        </w:rPr>
        <w:fldChar w:fldCharType="end"/>
      </w:r>
      <w:r w:rsidRPr="00E30B06">
        <w:rPr>
          <w:rFonts w:ascii="Times New Roman" w:hAnsi="Times New Roman" w:cs="Times New Roman"/>
        </w:rPr>
        <w:t xml:space="preserve">, developed </w:t>
      </w:r>
      <w:r>
        <w:rPr>
          <w:rFonts w:ascii="Times New Roman" w:hAnsi="Times New Roman" w:cs="Times New Roman"/>
        </w:rPr>
        <w:t xml:space="preserve">an </w:t>
      </w:r>
      <w:r w:rsidRPr="00E30B06">
        <w:rPr>
          <w:rFonts w:ascii="Times New Roman" w:hAnsi="Times New Roman" w:cs="Times New Roman"/>
        </w:rPr>
        <w:t>entrepreneurial spirit and resource access capacity</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&lt;EndNote&gt;&lt;Cite&gt;&lt;Author&gt;Zhou&lt;/Author&gt;&lt;Year&gt;2024&lt;/Year&gt;&lt;RecNum&gt;46&lt;/RecNum&gt;&lt;DisplayText&gt;(T. Zhou et al., 2024)&lt;/DisplayText&gt;&lt;record&gt;&lt;rec-number&gt;46&lt;/rec-number&gt;&lt;foreign-keys&gt;&lt;key app="EN" db-id="ddex5xtr52wsebeeafs5rz2qpsf9zprwzdxa" timestamp="1725097949"&gt;46&lt;/key&gt;&lt;/foreign-keys&gt;&lt;ref-type name="Journal Article"&gt;17&lt;/ref-type&gt;&lt;contributors&gt;&lt;authors&gt;&lt;author&gt;Zhou, Tianxiao&lt;/author&gt;&lt;author&gt;Luo, Zhiwen&lt;/author&gt;&lt;author&gt;Zhang, Xiaobin&lt;/author&gt;&lt;/authors&gt;&lt;/contributors&gt;&lt;titles&gt;&lt;title&gt;How do China&amp;apos;s villages self‐organize collective land use under the background of rural revitalization? A multi‐case study in Zhejiang, Fujian and Guizhou provinces&lt;/title&gt;&lt;secondary-title&gt;Growth and Change&lt;/secondary-title&gt;&lt;/titles&gt;&lt;periodical&gt;&lt;full-title&gt;Growth and Change&lt;/full-title&gt;&lt;/periodical&gt;&lt;pages&gt;e12688&lt;/pages&gt;&lt;volume&gt;55&lt;/volume&gt;&lt;number&gt;1&lt;/number&gt;&lt;dates&gt;&lt;year&gt;2024&lt;/year&gt;&lt;/dates&gt;&lt;isbn&gt;0017-4815&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(T. Zhou et al., 2024)</w:t>
      </w:r>
      <w:r w:rsidRPr="00E30B06">
        <w:rPr>
          <w:rFonts w:ascii="Times New Roman" w:hAnsi="Times New Roman" w:cs="Times New Roman"/>
        </w:rPr>
        <w:fldChar w:fldCharType="end"/>
      </w:r>
      <w:r w:rsidRPr="00E30B06">
        <w:rPr>
          <w:rFonts w:ascii="Times New Roman" w:hAnsi="Times New Roman" w:cs="Times New Roman"/>
        </w:rPr>
        <w:t xml:space="preserve"> and farmer subjective-well-being</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&lt;EndNote&gt;&lt;Cite&gt;&lt;Author&gt;Qi&lt;/Author&gt;&lt;Year&gt;2022&lt;/Year&gt;&lt;RecNum&gt;47&lt;/RecNum&gt;&lt;DisplayText&gt;(Qi, Liu, Zhang, &amp;amp; Qi, 2022)&lt;/DisplayText&gt;&lt;record&gt;&lt;rec-number&gt;47&lt;/rec-number&gt;&lt;foreign-keys&gt;&lt;key app="EN" db-id="ddex5xtr52wsebeeafs5rz2qpsf9zprwzdxa" timestamp="1725098023"&gt;47&lt;/key&gt;&lt;/foreign-keys&gt;&lt;ref-type name="Journal Article"&gt;17&lt;/ref-type&gt;&lt;contributors&gt;&lt;authors&gt;&lt;author&gt;Qi, Wenhao&lt;/author&gt;&lt;author&gt;Liu, Fang&lt;/author&gt;&lt;author&gt;Zhang, Tian&lt;/author&gt;&lt;author&gt;Qi, Xiulin&lt;/author&gt;&lt;/authors&gt;&lt;/contributors&gt;&lt;titles&gt;&lt;title&gt;Can China&amp;apos;s new rural cooperative medical system improve farmers&amp;apos; subjective well-being?&lt;/title&gt;&lt;secondary-title&gt;Frontiers in Public Health&lt;/secondary-title&gt;&lt;/titles&gt;&lt;periodical&gt;&lt;full-title&gt;Frontiers in Public Health&lt;/full-title&gt;&lt;/periodical&gt;&lt;pages&gt;848539&lt;/pages&gt;&lt;volume&gt;10&lt;/volume&gt;&lt;dates&gt;&lt;year&gt;2022&lt;/year&gt;&lt;/dates&gt;&lt;isbn&gt;2296-2565&lt;/isbn&gt;&lt;urls&gt;&lt;/urls&gt;&lt;/record&gt;&lt;/Cite&gt;&lt;/EndNote&gt;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(Qi, Liu, Zhang, &amp; Qi, 2022)</w:t>
      </w:r>
      <w:r w:rsidRPr="00E30B06">
        <w:rPr>
          <w:rFonts w:ascii="Times New Roman" w:hAnsi="Times New Roman" w:cs="Times New Roman"/>
        </w:rPr>
        <w:fldChar w:fldCharType="end"/>
      </w:r>
      <w:r w:rsidRPr="00E30B06">
        <w:rPr>
          <w:rFonts w:ascii="Times New Roman" w:hAnsi="Times New Roman" w:cs="Times New Roman"/>
        </w:rPr>
        <w:t xml:space="preserve">. </w:t>
      </w:r>
      <w:r>
        <w:rPr>
          <w:rFonts w:ascii="Times New Roman" w:hAnsi="Times New Roman" w:cs="Times New Roman"/>
        </w:rPr>
        <w:t>The</w:t>
      </w:r>
      <w:r w:rsidRPr="00E30B06">
        <w:rPr>
          <w:rFonts w:ascii="Times New Roman" w:hAnsi="Times New Roman" w:cs="Times New Roman"/>
        </w:rPr>
        <w:t xml:space="preserve"> new rural collective economy can rely </w:t>
      </w:r>
      <w:r>
        <w:rPr>
          <w:rFonts w:ascii="Times New Roman" w:hAnsi="Times New Roman" w:cs="Times New Roman"/>
        </w:rPr>
        <w:t>on</w:t>
      </w:r>
      <w:r w:rsidRPr="00E30B06">
        <w:rPr>
          <w:rFonts w:ascii="Times New Roman" w:hAnsi="Times New Roman" w:cs="Times New Roman"/>
        </w:rPr>
        <w:t xml:space="preserve"> cooperative shareholding of village assets </w:t>
      </w:r>
      <w:r>
        <w:rPr>
          <w:rFonts w:ascii="Times New Roman" w:hAnsi="Times New Roman" w:cs="Times New Roman"/>
        </w:rPr>
        <w:t xml:space="preserve">and </w:t>
      </w:r>
      <w:r w:rsidRPr="00E30B06">
        <w:rPr>
          <w:rFonts w:ascii="Times New Roman" w:hAnsi="Times New Roman" w:cs="Times New Roman"/>
        </w:rPr>
        <w:t xml:space="preserve">invest collectively in community assets such as </w:t>
      </w:r>
      <w:r>
        <w:rPr>
          <w:rFonts w:ascii="Times New Roman" w:hAnsi="Times New Roman" w:cs="Times New Roman"/>
        </w:rPr>
        <w:t>land</w:t>
      </w:r>
      <w:r w:rsidRPr="00E30B06">
        <w:rPr>
          <w:rFonts w:ascii="Times New Roman" w:hAnsi="Times New Roman" w:cs="Times New Roman"/>
        </w:rPr>
        <w:t xml:space="preserve">, </w:t>
      </w:r>
      <w:r>
        <w:rPr>
          <w:rFonts w:ascii="Times New Roman" w:hAnsi="Times New Roman" w:cs="Times New Roman"/>
        </w:rPr>
        <w:t>forests</w:t>
      </w:r>
      <w:r w:rsidRPr="00E30B06">
        <w:rPr>
          <w:rFonts w:ascii="Times New Roman" w:hAnsi="Times New Roman" w:cs="Times New Roman"/>
        </w:rPr>
        <w:t>, and collective industry</w:t>
      </w:r>
      <w:r w:rsidRPr="00E30B06">
        <w:rPr>
          <w:rFonts w:ascii="Times New Roman" w:hAnsi="Times New Roman" w:cs="Times New Roman"/>
          <w:b/>
          <w:bCs/>
        </w:rPr>
        <w:t>.</w:t>
      </w:r>
      <w:r w:rsidRPr="00E30B06">
        <w:rPr>
          <w:rFonts w:ascii="Times New Roman" w:hAnsi="Times New Roman" w:cs="Times New Roman"/>
        </w:rPr>
        <w:t xml:space="preserve"> Farmer cooperatives help to remove market barriers and income inequality. The joining of farm cooperatives has provided </w:t>
      </w:r>
      <w:r>
        <w:rPr>
          <w:rFonts w:ascii="Times New Roman" w:hAnsi="Times New Roman" w:cs="Times New Roman"/>
        </w:rPr>
        <w:t xml:space="preserve">an </w:t>
      </w:r>
      <w:r w:rsidRPr="00E30B06">
        <w:rPr>
          <w:rFonts w:ascii="Times New Roman" w:hAnsi="Times New Roman" w:cs="Times New Roman"/>
        </w:rPr>
        <w:t xml:space="preserve">avenue for farmers to significantly improve their household income and </w:t>
      </w:r>
      <w:r>
        <w:rPr>
          <w:rFonts w:ascii="Times New Roman" w:hAnsi="Times New Roman" w:cs="Times New Roman"/>
        </w:rPr>
        <w:t>obtain</w:t>
      </w:r>
      <w:r w:rsidRPr="00E30B06">
        <w:rPr>
          <w:rFonts w:ascii="Times New Roman" w:hAnsi="Times New Roman" w:cs="Times New Roman"/>
        </w:rPr>
        <w:t xml:space="preserve"> economic benefits </w:t>
      </w:r>
      <w:r>
        <w:rPr>
          <w:rFonts w:ascii="Times New Roman" w:hAnsi="Times New Roman" w:cs="Times New Roman"/>
        </w:rPr>
        <w:t>from</w:t>
      </w:r>
      <w:r w:rsidRPr="00E30B06">
        <w:rPr>
          <w:rFonts w:ascii="Times New Roman" w:hAnsi="Times New Roman" w:cs="Times New Roman"/>
        </w:rPr>
        <w:t xml:space="preserve"> their membership. For instance, in rural Nanjing, smallholders’ participation in cooperatives accounted for over 70% jump in farm income compared to the treatment effect of agriculture extension services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&lt;EndNote&gt;&lt;Cite&gt;&lt;Author&gt;Ito&lt;/Author&gt;&lt;Year&gt;2012&lt;/Year&gt;&lt;RecNum&gt;48&lt;/RecNum&gt;&lt;DisplayText&gt;(Ito, Bao, &amp;amp; Su, 2012)&lt;/DisplayText&gt;&lt;record&gt;&lt;rec-number&gt;48&lt;/rec-number&gt;&lt;foreign-keys&gt;&lt;key app="EN" db-id="ddex5xtr52wsebeeafs5rz2qpsf9zprwzdxa" timestamp="1725098152"&gt;48&lt;/key&gt;&lt;/foreign-keys&gt;&lt;ref-type name="Journal Article"&gt;17&lt;/ref-type&gt;&lt;contributors&gt;&lt;authors&gt;&lt;author&gt;Ito, Junichi&lt;/author&gt;&lt;author&gt;Bao, Zongshun&lt;/author&gt;&lt;author&gt;Su, Qun&lt;/author&gt;&lt;/authors&gt;&lt;/contributors&gt;&lt;titles&gt;&lt;title&gt;Distributional effects of agricultural cooperatives in China: Exclusion of smallholders and potential gains on participation&lt;/title&gt;&lt;secondary-title&gt;Food policy&lt;/secondary-title&gt;&lt;/titles&gt;&lt;periodical&gt;&lt;full-title&gt;Food policy&lt;/full-title&gt;&lt;/periodical&gt;&lt;pages&gt;700-709&lt;/pages&gt;&lt;volume&gt;37&lt;/volume&gt;&lt;number&gt;6&lt;/number&gt;&lt;dates&gt;&lt;year&gt;2012&lt;/year&gt;&lt;/dates&gt;&lt;isbn&gt;0306-9192&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(Ito, Bao, &amp; Su, 2012)</w:t>
      </w:r>
      <w:r w:rsidRPr="00E30B06">
        <w:rPr>
          <w:rFonts w:ascii="Times New Roman" w:hAnsi="Times New Roman" w:cs="Times New Roman"/>
        </w:rPr>
        <w:fldChar w:fldCharType="end"/>
      </w:r>
      <w:r w:rsidRPr="00E30B06">
        <w:rPr>
          <w:rFonts w:ascii="Times New Roman" w:hAnsi="Times New Roman" w:cs="Times New Roman"/>
          <w:b/>
          <w:bCs/>
        </w:rPr>
        <w:t xml:space="preserve">. </w:t>
      </w:r>
      <w:r w:rsidRPr="00E30B06">
        <w:rPr>
          <w:rFonts w:ascii="Times New Roman" w:hAnsi="Times New Roman" w:cs="Times New Roman"/>
        </w:rPr>
        <w:t xml:space="preserve">The results from </w:t>
      </w:r>
      <w:r>
        <w:rPr>
          <w:rFonts w:ascii="Times New Roman" w:hAnsi="Times New Roman" w:cs="Times New Roman"/>
        </w:rPr>
        <w:t xml:space="preserve">the </w:t>
      </w:r>
      <w:r w:rsidRPr="00E30B06">
        <w:rPr>
          <w:rFonts w:ascii="Times New Roman" w:hAnsi="Times New Roman" w:cs="Times New Roman"/>
        </w:rPr>
        <w:t>recent review suggest that farmers’ cooperative enables farmers to effectively integrate modern farming  technology applications</w:t>
      </w:r>
      <w:r>
        <w:rPr>
          <w:rFonts w:ascii="Times New Roman" w:hAnsi="Times New Roman" w:cs="Times New Roman"/>
        </w:rPr>
        <w:t>,</w:t>
      </w:r>
      <w:r w:rsidRPr="00E30B06">
        <w:rPr>
          <w:rFonts w:ascii="Times New Roman" w:hAnsi="Times New Roman" w:cs="Times New Roman"/>
        </w:rPr>
        <w:t xml:space="preserve"> such as adopting water-saving irrigation technologies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&lt;EndNote&gt;&lt;Cite&gt;&lt;Author&gt;Zhu&lt;/Author&gt;&lt;Year&gt;2024&lt;/Year&gt;&lt;RecNum&gt;62&lt;/RecNum&gt;&lt;DisplayText&gt;(Zhu &amp;amp; Wang, 2024)&lt;/DisplayText&gt;&lt;record&gt;&lt;rec-number&gt;62&lt;/rec-number&gt;&lt;foreign-keys&gt;&lt;key app="EN" db-id="ddex5xtr52wsebeeafs5rz2qpsf9zprwzdxa" timestamp="1725972947"&gt;62&lt;/key&gt;&lt;/foreign-keys&gt;&lt;ref-type name="Journal Article"&gt;17&lt;/ref-type&gt;&lt;contributors&gt;&lt;authors&gt;&lt;author&gt;Zhu, Xiaoyan&lt;/author&gt;&lt;author&gt;Wang, Guangyao&lt;/author&gt;&lt;/authors&gt;&lt;/contributors&gt;&lt;titles&gt;&lt;title&gt;Impact of agricultural cooperatives on farmers’ collective action: a study based on the socio-ecological system framework&lt;/title&gt;&lt;secondary-title&gt;Agriculture&lt;/secondary-title&gt;&lt;/titles&gt;&lt;periodical&gt;&lt;full-title&gt;Agriculture&lt;/full-title&gt;&lt;/periodical&gt;&lt;pages&gt;96&lt;/pages&gt;&lt;volume&gt;14&lt;/volume&gt;&lt;number&gt;1&lt;/number&gt;&lt;dates&gt;&lt;year&gt;2024&lt;/year&gt;&lt;/dates&gt;&lt;isbn&gt;2077-0472&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(Zhu &amp; Wang, 2024)</w:t>
      </w:r>
      <w:r w:rsidRPr="00E30B06">
        <w:rPr>
          <w:rFonts w:ascii="Times New Roman" w:hAnsi="Times New Roman" w:cs="Times New Roman"/>
        </w:rPr>
        <w:fldChar w:fldCharType="end"/>
      </w:r>
      <w:r w:rsidRPr="00E30B06">
        <w:rPr>
          <w:rFonts w:ascii="Times New Roman" w:hAnsi="Times New Roman" w:cs="Times New Roman"/>
        </w:rPr>
        <w:t xml:space="preserve"> into their farming operational activities</w:t>
      </w:r>
      <w:r>
        <w:rPr>
          <w:rFonts w:ascii="Times New Roman" w:hAnsi="Times New Roman" w:cs="Times New Roman"/>
        </w:rPr>
        <w:t>,</w:t>
      </w:r>
      <w:r w:rsidRPr="00E30B06">
        <w:rPr>
          <w:rFonts w:ascii="Times New Roman" w:hAnsi="Times New Roman" w:cs="Times New Roman"/>
        </w:rPr>
        <w:t xml:space="preserve"> which enhances their productive and marketing sales volumes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&lt;EndNote&gt;&lt;Cite&gt;&lt;Author&gt;Shen&lt;/Author&gt;&lt;Year&gt;2022&lt;/Year&gt;&lt;RecNum&gt;61&lt;/RecNum&gt;&lt;DisplayText&gt;(Shen et al., 2022)&lt;/DisplayText&gt;&lt;record&gt;&lt;rec-number&gt;61&lt;/rec-number&gt;&lt;foreign-keys&gt;&lt;key app="EN" db-id="ddex5xtr52wsebeeafs5rz2qpsf9zprwzdxa" timestamp="1725969443"&gt;61&lt;/key&gt;&lt;/foreign-keys&gt;&lt;ref-type name="Journal Article"&gt;17&lt;/ref-type&gt;&lt;contributors&gt;&lt;authors&gt;&lt;author&gt;Shen, Yun&lt;/author&gt;&lt;author&gt;Wang, Jinmin&lt;/author&gt;&lt;author&gt;Wang, Luyao&lt;/author&gt;&lt;author&gt;Wu, Bin&lt;/author&gt;&lt;author&gt;Ye, Xuelan&lt;/author&gt;&lt;author&gt;Han, Yang&lt;/author&gt;&lt;author&gt;Wang, Rui&lt;/author&gt;&lt;author&gt;Chandio, Abbas Ali&lt;/author&gt;&lt;/authors&gt;&lt;/contributors&gt;&lt;titles&gt;&lt;title&gt;How do cooperatives alleviate poverty of farmers? Evidence from rural China&lt;/title&gt;&lt;secondary-title&gt;Land&lt;/secondary-title&gt;&lt;/titles&gt;&lt;periodical&gt;&lt;full-title&gt;Land&lt;/full-title&gt;&lt;/periodical&gt;&lt;pages&gt;1836&lt;/pages&gt;&lt;volume&gt;11&lt;/volume&gt;&lt;number&gt;10&lt;/number&gt;&lt;dates&gt;&lt;year&gt;2022&lt;/year&gt;&lt;/dates&gt;&lt;isbn&gt;2073-445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(Shen et al., 2022)</w:t>
      </w:r>
      <w:r w:rsidRPr="00E30B06">
        <w:rPr>
          <w:rFonts w:ascii="Times New Roman" w:hAnsi="Times New Roman" w:cs="Times New Roman"/>
        </w:rPr>
        <w:fldChar w:fldCharType="end"/>
      </w:r>
      <w:r w:rsidRPr="00E30B06">
        <w:rPr>
          <w:rFonts w:ascii="Times New Roman" w:hAnsi="Times New Roman" w:cs="Times New Roman"/>
        </w:rPr>
        <w:t xml:space="preserve">. Agricultural cooperatives empower rural farmers by </w:t>
      </w:r>
      <w:r>
        <w:rPr>
          <w:rFonts w:ascii="Times New Roman" w:hAnsi="Times New Roman" w:cs="Times New Roman"/>
        </w:rPr>
        <w:t>providing</w:t>
      </w:r>
      <w:r w:rsidRPr="00E30B06">
        <w:rPr>
          <w:rFonts w:ascii="Times New Roman" w:hAnsi="Times New Roman" w:cs="Times New Roman"/>
        </w:rPr>
        <w:t xml:space="preserve"> them with financial and resource </w:t>
      </w:r>
      <w:r>
        <w:rPr>
          <w:rFonts w:ascii="Times New Roman" w:hAnsi="Times New Roman" w:cs="Times New Roman"/>
        </w:rPr>
        <w:t>support</w:t>
      </w:r>
      <w:r w:rsidRPr="00E30B06">
        <w:rPr>
          <w:rFonts w:ascii="Times New Roman" w:hAnsi="Times New Roman" w:cs="Times New Roman"/>
        </w:rPr>
        <w:t xml:space="preserve">. It </w:t>
      </w:r>
      <w:r w:rsidRPr="00E30B06">
        <w:rPr>
          <w:rFonts w:ascii="Times New Roman" w:hAnsi="Times New Roman" w:cs="Times New Roman"/>
        </w:rPr>
        <w:lastRenderedPageBreak/>
        <w:t xml:space="preserve">coordinates the activities of the farmers and helps them to take collective </w:t>
      </w:r>
      <w:r>
        <w:rPr>
          <w:rFonts w:ascii="Times New Roman" w:hAnsi="Times New Roman" w:cs="Times New Roman"/>
        </w:rPr>
        <w:t>action</w:t>
      </w:r>
      <w:r w:rsidRPr="00E30B06">
        <w:rPr>
          <w:rFonts w:ascii="Times New Roman" w:hAnsi="Times New Roman" w:cs="Times New Roman"/>
        </w:rPr>
        <w:t xml:space="preserve">. In this view, farmers are able to improve their economic </w:t>
      </w:r>
      <w:r>
        <w:rPr>
          <w:rFonts w:ascii="Times New Roman" w:hAnsi="Times New Roman" w:cs="Times New Roman"/>
        </w:rPr>
        <w:t>well-being</w:t>
      </w:r>
      <w:r w:rsidRPr="00E30B06">
        <w:rPr>
          <w:rFonts w:ascii="Times New Roman" w:hAnsi="Times New Roman" w:cs="Times New Roman"/>
        </w:rPr>
        <w:t xml:space="preserve"> while mitigating the impact of poverty. </w:t>
      </w:r>
    </w:p>
    <w:p w14:paraId="2B33E410"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Farmer cooperatives in China </w:t>
      </w:r>
      <w:r>
        <w:rPr>
          <w:rFonts w:ascii="Times New Roman" w:hAnsi="Times New Roman" w:cs="Times New Roman"/>
        </w:rPr>
        <w:t>have</w:t>
      </w:r>
      <w:r w:rsidRPr="00E30B06">
        <w:rPr>
          <w:rFonts w:ascii="Times New Roman" w:hAnsi="Times New Roman" w:cs="Times New Roman"/>
        </w:rPr>
        <w:t xml:space="preserve"> promoted land transfers and land contract </w:t>
      </w:r>
      <w:r>
        <w:rPr>
          <w:rFonts w:ascii="Times New Roman" w:hAnsi="Times New Roman" w:cs="Times New Roman"/>
        </w:rPr>
        <w:t>systems,</w:t>
      </w:r>
      <w:r w:rsidRPr="00E30B06">
        <w:rPr>
          <w:rFonts w:ascii="Times New Roman" w:hAnsi="Times New Roman" w:cs="Times New Roman"/>
        </w:rPr>
        <w:t xml:space="preserve"> which </w:t>
      </w:r>
      <w:r>
        <w:rPr>
          <w:rFonts w:ascii="Times New Roman" w:hAnsi="Times New Roman" w:cs="Times New Roman"/>
        </w:rPr>
        <w:t>have</w:t>
      </w:r>
      <w:r w:rsidRPr="00E30B06">
        <w:rPr>
          <w:rFonts w:ascii="Times New Roman" w:hAnsi="Times New Roman" w:cs="Times New Roman"/>
        </w:rPr>
        <w:t xml:space="preserve"> subsequently reduced the rate of cropland abandonment</w:t>
      </w:r>
      <w:r>
        <w:rPr>
          <w:rFonts w:ascii="Times New Roman" w:hAnsi="Times New Roman" w:cs="Times New Roman"/>
        </w:rPr>
        <w:t>,</w:t>
      </w:r>
      <w:r w:rsidRPr="00E30B06">
        <w:rPr>
          <w:rFonts w:ascii="Times New Roman" w:hAnsi="Times New Roman" w:cs="Times New Roman"/>
        </w:rPr>
        <w:t xml:space="preserve"> which is one of the major challenges in the agriculture sector in China (Yan, Hong, Chen, Li, &amp; Liao, 2021). In recent times, the total amount of contracted </w:t>
      </w:r>
      <w:r>
        <w:rPr>
          <w:rFonts w:ascii="Times New Roman" w:hAnsi="Times New Roman" w:cs="Times New Roman"/>
        </w:rPr>
        <w:t>farmland</w:t>
      </w:r>
      <w:r w:rsidRPr="00E30B06">
        <w:rPr>
          <w:rFonts w:ascii="Times New Roman" w:hAnsi="Times New Roman" w:cs="Times New Roman"/>
        </w:rPr>
        <w:t xml:space="preserve"> transfer has increased such that by the end of 2016, about 30.7million ha of </w:t>
      </w:r>
      <w:r>
        <w:rPr>
          <w:rFonts w:ascii="Times New Roman" w:hAnsi="Times New Roman" w:cs="Times New Roman"/>
        </w:rPr>
        <w:t>farmland</w:t>
      </w:r>
      <w:r w:rsidRPr="00E30B06">
        <w:rPr>
          <w:rFonts w:ascii="Times New Roman" w:hAnsi="Times New Roman" w:cs="Times New Roman"/>
        </w:rPr>
        <w:t xml:space="preserve"> which would have been abandoned or less utilized have been transferred</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&lt;EndNote&gt;&lt;Cite&gt;&lt;Author&gt;Jia&lt;/Author&gt;&lt;Year&gt;2020&lt;/Year&gt;&lt;RecNum&gt;49&lt;/RecNum&gt;&lt;DisplayText&gt;(R. Jia &amp;amp; Lu, 2020)&lt;/DisplayText&gt;&lt;record&gt;&lt;rec-number&gt;49&lt;/rec-number&gt;&lt;foreign-keys&gt;&lt;key app="EN" db-id="ddex5xtr52wsebeeafs5rz2qpsf9zprwzdxa" timestamp="1725098269"&gt;49&lt;/key&gt;&lt;/foreign-keys&gt;&lt;ref-type name="Journal Article"&gt;17&lt;/ref-type&gt;&lt;contributors&gt;&lt;authors&gt;&lt;author&gt;Jia, Rui&lt;/author&gt;&lt;author&gt;Lu, Qian&lt;/author&gt;&lt;/authors&gt;&lt;/contributors&gt;&lt;titles&gt;&lt;title&gt;Land transfer, collective action and the adoption of soil and water conservation measures in the Loess Plateau of China&lt;/title&gt;&lt;secondary-title&gt;Natural Hazards&lt;/secondary-title&gt;&lt;/titles&gt;&lt;periodical&gt;&lt;full-title&gt;Natural Hazards&lt;/full-title&gt;&lt;/periodical&gt;&lt;pages&gt;1279-1304&lt;/pages&gt;&lt;volume&gt;102&lt;/volume&gt;&lt;dates&gt;&lt;year&gt;2020&lt;/year&gt;&lt;/dates&gt;&lt;isbn&gt;0921-030X&lt;/isbn&gt;&lt;urls&gt;&lt;/urls&gt;&lt;/record&gt;&lt;/Cite&gt;&lt;/EndNote&gt;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(R. Jia &amp; Lu, 2020)</w:t>
      </w:r>
      <w:r w:rsidRPr="00E30B06">
        <w:rPr>
          <w:rFonts w:ascii="Times New Roman" w:hAnsi="Times New Roman" w:cs="Times New Roman"/>
        </w:rPr>
        <w:fldChar w:fldCharType="end"/>
      </w:r>
      <w:r w:rsidRPr="00E30B06">
        <w:rPr>
          <w:rFonts w:ascii="Times New Roman" w:hAnsi="Times New Roman" w:cs="Times New Roman"/>
        </w:rPr>
        <w:t xml:space="preserve"> mostly to farm cooperatives with significant capital, </w:t>
      </w:r>
      <w:r>
        <w:rPr>
          <w:rFonts w:ascii="Times New Roman" w:hAnsi="Times New Roman" w:cs="Times New Roman"/>
        </w:rPr>
        <w:t>labor</w:t>
      </w:r>
      <w:r w:rsidRPr="00E30B06">
        <w:rPr>
          <w:rFonts w:ascii="Times New Roman" w:hAnsi="Times New Roman" w:cs="Times New Roman"/>
        </w:rPr>
        <w:t xml:space="preserve"> and technology to engage in large scale agricultural production. </w:t>
      </w:r>
      <w:bookmarkStart w:id="15" w:name="_Hlk175950350"/>
      <w:r w:rsidRPr="00E30B06">
        <w:rPr>
          <w:rFonts w:ascii="Times New Roman" w:hAnsi="Times New Roman" w:cs="Times New Roman"/>
        </w:rPr>
        <w:t xml:space="preserve">Evidence from the review further </w:t>
      </w:r>
      <w:r>
        <w:rPr>
          <w:rFonts w:ascii="Times New Roman" w:hAnsi="Times New Roman" w:cs="Times New Roman"/>
        </w:rPr>
        <w:t>supports</w:t>
      </w:r>
      <w:r w:rsidRPr="00E30B06">
        <w:rPr>
          <w:rFonts w:ascii="Times New Roman" w:hAnsi="Times New Roman" w:cs="Times New Roman"/>
        </w:rPr>
        <w:t xml:space="preserve"> </w:t>
      </w:r>
      <w:r>
        <w:rPr>
          <w:rFonts w:ascii="Times New Roman" w:hAnsi="Times New Roman" w:cs="Times New Roman"/>
        </w:rPr>
        <w:t>the</w:t>
      </w:r>
      <w:r w:rsidRPr="00E30B06">
        <w:rPr>
          <w:rFonts w:ascii="Times New Roman" w:hAnsi="Times New Roman" w:cs="Times New Roman"/>
        </w:rPr>
        <w:t xml:space="preserve"> view that the formation of agriculture cooperatives has reduced the likelihood of crop </w:t>
      </w:r>
      <w:r>
        <w:rPr>
          <w:rFonts w:ascii="Times New Roman" w:hAnsi="Times New Roman" w:cs="Times New Roman"/>
        </w:rPr>
        <w:t>farmland</w:t>
      </w:r>
      <w:r w:rsidRPr="00E30B06">
        <w:rPr>
          <w:rFonts w:ascii="Times New Roman" w:hAnsi="Times New Roman" w:cs="Times New Roman"/>
        </w:rPr>
        <w:t xml:space="preserve"> abandonment in China</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&lt;EndNote&gt;&lt;Cite&gt;&lt;Author&gt;Ma&lt;/Author&gt;&lt;Year&gt;2020&lt;/Year&gt;&lt;RecNum&gt;60&lt;/RecNum&gt;&lt;DisplayText&gt;(Ma &amp;amp; Zhu, 2020)&lt;/DisplayText&gt;&lt;record&gt;&lt;rec-number&gt;60&lt;/rec-number&gt;&lt;foreign-keys&gt;&lt;key app="EN" db-id="ddex5xtr52wsebeeafs5rz2qpsf9zprwzdxa" timestamp="1725964108"&gt;60&lt;/key&gt;&lt;/foreign-keys&gt;&lt;ref-type name="Journal Article"&gt;17&lt;/ref-type&gt;&lt;contributors&gt;&lt;authors&gt;&lt;author&gt;Ma, Wanglin&lt;/author&gt;&lt;author&gt;Zhu, Zhongkun&lt;/author&gt;&lt;/authors&gt;&lt;/contributors&gt;&lt;titles&gt;&lt;title&gt;A note: reducing cropland abandonment in China–do agricultural cooperatives play a role?&lt;/title&gt;&lt;secondary-title&gt;Journal of Agricultural Economics&lt;/secondary-title&gt;&lt;/titles&gt;&lt;periodical&gt;&lt;full-title&gt;Journal of Agricultural Economics&lt;/full-title&gt;&lt;/periodical&gt;&lt;pages&gt;929-935&lt;/pages&gt;&lt;volume&gt;71&lt;/volume&gt;&lt;number&gt;3&lt;/number&gt;&lt;dates&gt;&lt;year&gt;2020&lt;/year&gt;&lt;/dates&gt;&lt;isbn&gt;0021-857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(Ma &amp; Zhu, 2020)</w:t>
      </w:r>
      <w:r w:rsidRPr="00E30B06">
        <w:rPr>
          <w:rFonts w:ascii="Times New Roman" w:hAnsi="Times New Roman" w:cs="Times New Roman"/>
        </w:rPr>
        <w:fldChar w:fldCharType="end"/>
      </w:r>
      <w:r w:rsidRPr="00E30B06">
        <w:rPr>
          <w:rFonts w:ascii="Times New Roman" w:hAnsi="Times New Roman" w:cs="Times New Roman"/>
        </w:rPr>
        <w:t xml:space="preserve">. Reducing Cropland abandonment implies that resilient food security and environmental sustainability </w:t>
      </w:r>
      <w:r>
        <w:rPr>
          <w:rFonts w:ascii="Times New Roman" w:hAnsi="Times New Roman" w:cs="Times New Roman"/>
        </w:rPr>
        <w:t>are</w:t>
      </w:r>
      <w:r w:rsidRPr="00E30B06">
        <w:rPr>
          <w:rFonts w:ascii="Times New Roman" w:hAnsi="Times New Roman" w:cs="Times New Roman"/>
        </w:rPr>
        <w:t xml:space="preserve"> likely to be guaranteed.  </w:t>
      </w:r>
    </w:p>
    <w:bookmarkEnd w:id="15"/>
    <w:p w14:paraId="00C0F8AE" w14:textId="77777777" w:rsidR="00364DEE" w:rsidRPr="00E30B06" w:rsidRDefault="00364DEE" w:rsidP="00364DEE">
      <w:pPr>
        <w:autoSpaceDE w:val="0"/>
        <w:autoSpaceDN w:val="0"/>
        <w:adjustRightInd w:val="0"/>
        <w:spacing w:after="0"/>
        <w:jc w:val="both"/>
        <w:rPr>
          <w:rFonts w:ascii="Times New Roman" w:hAnsi="Times New Roman" w:cs="Times New Roman"/>
          <w:b/>
          <w:bCs/>
          <w:i/>
          <w:iCs/>
        </w:rPr>
      </w:pPr>
      <w:r w:rsidRPr="00E30B06">
        <w:rPr>
          <w:rFonts w:ascii="Times New Roman" w:hAnsi="Times New Roman" w:cs="Times New Roman"/>
          <w:b/>
          <w:bCs/>
          <w:i/>
          <w:iCs/>
        </w:rPr>
        <w:t>Social Capital</w:t>
      </w:r>
    </w:p>
    <w:p w14:paraId="0610EDE7"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Social capital plays </w:t>
      </w:r>
      <w:r>
        <w:rPr>
          <w:rFonts w:ascii="Times New Roman" w:hAnsi="Times New Roman" w:cs="Times New Roman"/>
        </w:rPr>
        <w:t xml:space="preserve">a </w:t>
      </w:r>
      <w:r w:rsidRPr="00E30B06">
        <w:rPr>
          <w:rFonts w:ascii="Times New Roman" w:hAnsi="Times New Roman" w:cs="Times New Roman"/>
        </w:rPr>
        <w:t xml:space="preserve">critical role in </w:t>
      </w:r>
      <w:r>
        <w:rPr>
          <w:rFonts w:ascii="Times New Roman" w:hAnsi="Times New Roman" w:cs="Times New Roman"/>
        </w:rPr>
        <w:t xml:space="preserve">the </w:t>
      </w:r>
      <w:r w:rsidRPr="00E30B06">
        <w:rPr>
          <w:rFonts w:ascii="Times New Roman" w:hAnsi="Times New Roman" w:cs="Times New Roman"/>
        </w:rPr>
        <w:t xml:space="preserve">development of the new rural collective economy in China. Several authors show that social </w:t>
      </w:r>
      <w:r>
        <w:rPr>
          <w:rFonts w:ascii="Times New Roman" w:hAnsi="Times New Roman" w:cs="Times New Roman"/>
        </w:rPr>
        <w:t>networks</w:t>
      </w:r>
      <w:r w:rsidRPr="00E30B06">
        <w:rPr>
          <w:rFonts w:ascii="Times New Roman" w:hAnsi="Times New Roman" w:cs="Times New Roman"/>
        </w:rPr>
        <w:t>, norms, trust, and cultural values are relevant in solving several challenges</w:t>
      </w:r>
      <w:r>
        <w:rPr>
          <w:rFonts w:ascii="Times New Roman" w:hAnsi="Times New Roman" w:cs="Times New Roman"/>
        </w:rPr>
        <w:t>,</w:t>
      </w:r>
      <w:r w:rsidRPr="00E30B06">
        <w:rPr>
          <w:rFonts w:ascii="Times New Roman" w:hAnsi="Times New Roman" w:cs="Times New Roman"/>
        </w:rPr>
        <w:t xml:space="preserve"> including land and rural settlement issues</w:t>
      </w:r>
      <w:r>
        <w:rPr>
          <w:rFonts w:ascii="Times New Roman" w:hAnsi="Times New Roman" w:cs="Times New Roman"/>
        </w:rPr>
        <w:t>,</w:t>
      </w:r>
      <w:r w:rsidRPr="00E30B06">
        <w:rPr>
          <w:rFonts w:ascii="Times New Roman" w:hAnsi="Times New Roman" w:cs="Times New Roman"/>
        </w:rPr>
        <w:t xml:space="preserve"> particularly without formal government institutional services. For </w:t>
      </w:r>
      <w:r>
        <w:rPr>
          <w:rFonts w:ascii="Times New Roman" w:hAnsi="Times New Roman" w:cs="Times New Roman"/>
        </w:rPr>
        <w:t>instance</w:t>
      </w:r>
      <w:r w:rsidRPr="00E30B06">
        <w:rPr>
          <w:rFonts w:ascii="Times New Roman" w:hAnsi="Times New Roman" w:cs="Times New Roman"/>
        </w:rPr>
        <w:t xml:space="preserve">, social capital has contributed significantly to the growth process in a typical collective-led self-organized rural village such as Huanggang village in Shenzhen. Within the urbanizing Huanggang village, land issues and </w:t>
      </w:r>
      <w:r>
        <w:rPr>
          <w:rFonts w:ascii="Times New Roman" w:hAnsi="Times New Roman" w:cs="Times New Roman"/>
        </w:rPr>
        <w:t>development-related</w:t>
      </w:r>
      <w:r w:rsidRPr="00E30B06">
        <w:rPr>
          <w:rFonts w:ascii="Times New Roman" w:hAnsi="Times New Roman" w:cs="Times New Roman"/>
        </w:rPr>
        <w:t xml:space="preserve"> issues are resolved through long-term acquaintances in the rural collectives</w:t>
      </w:r>
      <w:r>
        <w:rPr>
          <w:rFonts w:ascii="Times New Roman" w:hAnsi="Times New Roman" w:cs="Times New Roman"/>
        </w:rPr>
        <w:t>,</w:t>
      </w:r>
      <w:r w:rsidRPr="00E30B06">
        <w:rPr>
          <w:rFonts w:ascii="Times New Roman" w:hAnsi="Times New Roman" w:cs="Times New Roman"/>
        </w:rPr>
        <w:t xml:space="preserve"> particularly due to the endured social and cultural capital</w:t>
      </w:r>
      <w:r>
        <w:rPr>
          <w:rFonts w:ascii="Times New Roman" w:hAnsi="Times New Roman" w:cs="Times New Roman"/>
        </w:rPr>
        <w:t>,</w:t>
      </w:r>
      <w:r w:rsidRPr="00E30B06">
        <w:rPr>
          <w:rFonts w:ascii="Times New Roman" w:hAnsi="Times New Roman" w:cs="Times New Roman"/>
        </w:rPr>
        <w:t xml:space="preserve"> norms, trust</w:t>
      </w:r>
      <w:r>
        <w:rPr>
          <w:rFonts w:ascii="Times New Roman" w:hAnsi="Times New Roman" w:cs="Times New Roman"/>
        </w:rPr>
        <w:t>,</w:t>
      </w:r>
      <w:r w:rsidRPr="00E30B06">
        <w:rPr>
          <w:rFonts w:ascii="Times New Roman" w:hAnsi="Times New Roman" w:cs="Times New Roman"/>
        </w:rPr>
        <w:t xml:space="preserve"> and values within the community</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&lt;EndNote&gt;&lt;Cite&gt;&lt;Author&gt;Tong&lt;/Author&gt;&lt;Year&gt;2021&lt;/Year&gt;&lt;RecNum&gt;4&lt;/RecNum&gt;&lt;DisplayText&gt;(Tong et al., 2021)&lt;/DisplayText&gt;&lt;record&gt;&lt;rec-number&gt;4&lt;/rec-number&gt;&lt;foreign-keys&gt;&lt;key app="EN" db-id="ddex5xtr52wsebeeafs5rz2qpsf9zprwzdxa" timestamp="1724031774"&gt;4&lt;/key&gt;&lt;/foreign-keys&gt;&lt;ref-type name="Journal Article"&gt;17&lt;/ref-type&gt;&lt;contributors&gt;&lt;authors&gt;&lt;author&gt;Tong, De&lt;/author&gt;&lt;author&gt;Wu, Yaying&lt;/author&gt;&lt;author&gt;MacLachlan, Ian&lt;/author&gt;&lt;author&gt;Zhu, Jieming&lt;/author&gt;&lt;/authors&gt;&lt;/contributors&gt;&lt;titles&gt;&lt;title&gt;The role of social capital in the collective-led development of urbanising villages in China: The case of Shenzhen&lt;/title&gt;&lt;secondary-title&gt;Urban Studies&lt;/secondary-title&gt;&lt;/titles&gt;&lt;periodical&gt;&lt;full-title&gt;Urban Studies&lt;/full-title&gt;&lt;/periodical&gt;&lt;pages&gt;3335-3353&lt;/pages&gt;&lt;volume&gt;58&lt;/volume&gt;&lt;number&gt;16&lt;/number&gt;&lt;dates&gt;&lt;year&gt;2021&lt;/year&gt;&lt;/dates&gt;&lt;isbn&gt;0042-0980&lt;/isbn&gt;&lt;urls&gt;&lt;/urls&gt;&lt;/record&gt;&lt;/Cite&gt;&lt;Cite&gt;&lt;Author&gt;Tong&lt;/Author&gt;&lt;Year&gt;2021&lt;/Year&gt;&lt;RecNum&gt;4&lt;/RecNum&gt;&lt;record&gt;&lt;rec-number&gt;4&lt;/rec-number&gt;&lt;foreign-keys&gt;&lt;key app="EN" db-id="ddex5xtr52wsebeeafs5rz2qpsf9zprwzdxa" timestamp="1724031774"&gt;4&lt;/key&gt;&lt;/foreign-keys&gt;&lt;ref-type name="Journal Article"&gt;17&lt;/ref-type&gt;&lt;contributors&gt;&lt;authors&gt;&lt;author&gt;Tong, De&lt;/author&gt;&lt;author&gt;Wu, Yaying&lt;/author&gt;&lt;author&gt;MacLachlan, Ian&lt;/author&gt;&lt;author&gt;Zhu, Jieming&lt;/author&gt;&lt;/authors&gt;&lt;/contributors&gt;&lt;titles&gt;&lt;title&gt;The role of social capital in the collective-led development of urbanising villages in China: The case of Shenzhen&lt;/title&gt;&lt;secondary-title&gt;Urban Studies&lt;/secondary-title&gt;&lt;/titles&gt;&lt;periodical&gt;&lt;full-title&gt;Urban Studies&lt;/full-title&gt;&lt;/periodical&gt;&lt;pages&gt;3335-3353&lt;/pages&gt;&lt;volume&gt;58&lt;/volume&gt;&lt;number&gt;16&lt;/number&gt;&lt;dates&gt;&lt;year&gt;2021&lt;/year&gt;&lt;/dates&gt;&lt;isbn&gt;0042-0980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(Tong et al., 2021)</w:t>
      </w:r>
      <w:r w:rsidRPr="00E30B06">
        <w:rPr>
          <w:rFonts w:ascii="Times New Roman" w:hAnsi="Times New Roman" w:cs="Times New Roman"/>
        </w:rPr>
        <w:fldChar w:fldCharType="end"/>
      </w:r>
      <w:r w:rsidRPr="00E30B06">
        <w:rPr>
          <w:rFonts w:ascii="Times New Roman" w:hAnsi="Times New Roman" w:cs="Times New Roman"/>
        </w:rPr>
        <w:t>. Previous such as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&lt;EndNote&gt;&lt;Cite&gt;&lt;Author&gt;Yip&lt;/Author&gt;&lt;Year&gt;2007&lt;/Year&gt;&lt;RecNum&gt;5&lt;/RecNum&gt;&lt;DisplayText&gt;(Yip et al., 2007)&lt;/DisplayText&gt;&lt;record&gt;&lt;rec-number&gt;5&lt;/rec-number&gt;&lt;foreign-keys&gt;&lt;key app="EN" db-id="ddex5xtr52wsebeeafs5rz2qpsf9zprwzdxa" timestamp="1724032218"&gt;5&lt;/key&gt;&lt;/foreign-keys&gt;&lt;ref-type name="Journal Article"&gt;17&lt;/ref-type&gt;&lt;contributors&gt;&lt;authors&gt;&lt;author&gt;Yip, Winnie&lt;/author&gt;&lt;author&gt;Subramanian, Sankaran Venkata&lt;/author&gt;&lt;author&gt;Mitchell, Andrew D&lt;/author&gt;&lt;author&gt;Lee, Dominic TS&lt;/author&gt;&lt;author&gt;Wang, Jian&lt;/author&gt;&lt;author&gt;Kawachi, Ichiro&lt;/author&gt;&lt;/authors&gt;&lt;/contributors&gt;&lt;titles&gt;&lt;title&gt;Does social capital enhance health and well-being? Evidence from rural China&lt;/title&gt;&lt;secondary-title&gt;Social science &amp;amp; medicine&lt;/secondary-title&gt;&lt;/titles&gt;&lt;periodical&gt;&lt;full-title&gt;Social science &amp;amp; medicine&lt;/full-title&gt;&lt;/periodical&gt;&lt;pages&gt;35-49&lt;/pages&gt;&lt;volume&gt;64&lt;/volume&gt;&lt;number&gt;1&lt;/number&gt;&lt;dates&gt;&lt;year&gt;2007&lt;/year&gt;&lt;/dates&gt;&lt;isbn&gt;0277-9536&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(Yip et al., 2007)</w:t>
      </w:r>
      <w:r w:rsidRPr="00E30B06">
        <w:rPr>
          <w:rFonts w:ascii="Times New Roman" w:hAnsi="Times New Roman" w:cs="Times New Roman"/>
        </w:rPr>
        <w:fldChar w:fldCharType="end"/>
      </w:r>
      <w:r w:rsidRPr="00E30B06">
        <w:rPr>
          <w:rFonts w:ascii="Times New Roman" w:hAnsi="Times New Roman" w:cs="Times New Roman"/>
        </w:rPr>
        <w:t xml:space="preserve"> have examined organizational membership and trust as structural and cognitive social capital</w:t>
      </w:r>
      <w:r>
        <w:rPr>
          <w:rFonts w:ascii="Times New Roman" w:hAnsi="Times New Roman" w:cs="Times New Roman"/>
        </w:rPr>
        <w:t>,</w:t>
      </w:r>
      <w:r w:rsidRPr="00E30B06">
        <w:rPr>
          <w:rFonts w:ascii="Times New Roman" w:hAnsi="Times New Roman" w:cs="Times New Roman"/>
        </w:rPr>
        <w:t xml:space="preserve"> respectively</w:t>
      </w:r>
      <w:r>
        <w:rPr>
          <w:rFonts w:ascii="Times New Roman" w:hAnsi="Times New Roman" w:cs="Times New Roman"/>
        </w:rPr>
        <w:t>,</w:t>
      </w:r>
      <w:r w:rsidRPr="00E30B06">
        <w:rPr>
          <w:rFonts w:ascii="Times New Roman" w:hAnsi="Times New Roman" w:cs="Times New Roman"/>
        </w:rPr>
        <w:t xml:space="preserve"> as a mechanism in the collective economy to improve </w:t>
      </w:r>
      <w:r>
        <w:rPr>
          <w:rFonts w:ascii="Times New Roman" w:hAnsi="Times New Roman" w:cs="Times New Roman"/>
        </w:rPr>
        <w:t xml:space="preserve">the </w:t>
      </w:r>
      <w:r w:rsidRPr="00E30B06">
        <w:rPr>
          <w:rFonts w:ascii="Times New Roman" w:hAnsi="Times New Roman" w:cs="Times New Roman"/>
        </w:rPr>
        <w:t xml:space="preserve">well-being and health of the people. The study found that social capital promotes social </w:t>
      </w:r>
      <w:r>
        <w:rPr>
          <w:rFonts w:ascii="Times New Roman" w:hAnsi="Times New Roman" w:cs="Times New Roman"/>
        </w:rPr>
        <w:t>networks</w:t>
      </w:r>
      <w:r w:rsidRPr="00E30B06">
        <w:rPr>
          <w:rFonts w:ascii="Times New Roman" w:hAnsi="Times New Roman" w:cs="Times New Roman"/>
        </w:rPr>
        <w:t xml:space="preserve"> while facilitating the exchange of social support among the Chinese rural collectives. Organizational membership and trust have been identified to have </w:t>
      </w:r>
      <w:r>
        <w:rPr>
          <w:rFonts w:ascii="Times New Roman" w:hAnsi="Times New Roman" w:cs="Times New Roman"/>
        </w:rPr>
        <w:t xml:space="preserve">a </w:t>
      </w:r>
      <w:r w:rsidRPr="00E30B06">
        <w:rPr>
          <w:rFonts w:ascii="Times New Roman" w:hAnsi="Times New Roman" w:cs="Times New Roman"/>
        </w:rPr>
        <w:t xml:space="preserve">strong association with rural collective action in </w:t>
      </w:r>
      <w:r>
        <w:rPr>
          <w:rFonts w:ascii="Times New Roman" w:hAnsi="Times New Roman" w:cs="Times New Roman"/>
        </w:rPr>
        <w:t>China,</w:t>
      </w:r>
      <w:r w:rsidRPr="00E30B06">
        <w:rPr>
          <w:rFonts w:ascii="Times New Roman" w:hAnsi="Times New Roman" w:cs="Times New Roman"/>
        </w:rPr>
        <w:t xml:space="preserve"> which </w:t>
      </w:r>
      <w:r>
        <w:rPr>
          <w:rFonts w:ascii="Times New Roman" w:hAnsi="Times New Roman" w:cs="Times New Roman"/>
        </w:rPr>
        <w:t>promotes</w:t>
      </w:r>
      <w:r w:rsidRPr="00E30B06">
        <w:rPr>
          <w:rFonts w:ascii="Times New Roman" w:hAnsi="Times New Roman" w:cs="Times New Roman"/>
        </w:rPr>
        <w:t xml:space="preserve"> the operation and development of the rural collective economy. Findings from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&lt;EndNote&gt;&lt;Cite&gt;&lt;Author&gt;He&lt;/Author&gt;&lt;Year&gt;2022&lt;/Year&gt;&lt;RecNum&gt;50&lt;/RecNum&gt;&lt;DisplayText&gt;(He, Guo, Deng, &amp;amp; Zhou, 2022)&lt;/DisplayText&gt;&lt;record&gt;&lt;rec-number&gt;50&lt;/rec-number&gt;&lt;foreign-keys&gt;&lt;key app="EN" db-id="ddex5xtr52wsebeeafs5rz2qpsf9zprwzdxa" timestamp="1725104982"&gt;50&lt;/key&gt;&lt;/foreign-keys&gt;&lt;ref-type name="Journal Article"&gt;17&lt;/ref-type&gt;&lt;contributors&gt;&lt;authors&gt;&lt;author&gt;He, Ren-wei&lt;/author&gt;&lt;author&gt;Guo, Shi-li&lt;/author&gt;&lt;author&gt;Deng, Xian&lt;/author&gt;&lt;author&gt;Zhou, Kui&lt;/author&gt;&lt;/authors&gt;&lt;/contributors&gt;&lt;titles&gt;&lt;title&gt;Influence of social capital on the livelihood strategies of farmers under China’s rural revitalization strategy in poor mountain areas: A case study of the Liangshan Yi autonomous prefecture&lt;/title&gt;&lt;secondary-title&gt;Journal of Mountain Science&lt;/secondary-title&gt;&lt;/titles&gt;&lt;periodical&gt;&lt;full-title&gt;Journal of Mountain Science&lt;/full-title&gt;&lt;/periodical&gt;&lt;pages&gt;958-973&lt;/pages&gt;&lt;volume&gt;19&lt;/volume&gt;&lt;number&gt;4&lt;/number&gt;&lt;dates&gt;&lt;year&gt;2022&lt;/year&gt;&lt;/dates&gt;&lt;isbn&gt;1672-6316&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(He, Guo, Deng, &amp; Zhou, 2022)</w:t>
      </w:r>
      <w:r w:rsidRPr="00E30B06">
        <w:rPr>
          <w:rFonts w:ascii="Times New Roman" w:hAnsi="Times New Roman" w:cs="Times New Roman"/>
        </w:rPr>
        <w:fldChar w:fldCharType="end"/>
      </w:r>
      <w:r w:rsidRPr="00E30B06">
        <w:rPr>
          <w:rFonts w:ascii="Times New Roman" w:hAnsi="Times New Roman" w:cs="Times New Roman"/>
        </w:rPr>
        <w:t xml:space="preserve"> indicate </w:t>
      </w:r>
      <w:r>
        <w:rPr>
          <w:rFonts w:ascii="Times New Roman" w:hAnsi="Times New Roman" w:cs="Times New Roman"/>
        </w:rPr>
        <w:t xml:space="preserve">a </w:t>
      </w:r>
      <w:r w:rsidRPr="00E30B06">
        <w:rPr>
          <w:rFonts w:ascii="Times New Roman" w:hAnsi="Times New Roman" w:cs="Times New Roman"/>
        </w:rPr>
        <w:t xml:space="preserve">significant influence of collective social capital on </w:t>
      </w:r>
      <w:r>
        <w:rPr>
          <w:rFonts w:ascii="Times New Roman" w:hAnsi="Times New Roman" w:cs="Times New Roman"/>
        </w:rPr>
        <w:t xml:space="preserve">the </w:t>
      </w:r>
      <w:r w:rsidRPr="00E30B06">
        <w:rPr>
          <w:rFonts w:ascii="Times New Roman" w:hAnsi="Times New Roman" w:cs="Times New Roman"/>
        </w:rPr>
        <w:t xml:space="preserve">income level of rural collectives in the case of Liangshan Yi Autonomous Prefecture, a poverty-stricken mountainous area in southwestern China. Social capital is one of the most important livelihood capital </w:t>
      </w:r>
      <w:r>
        <w:rPr>
          <w:rFonts w:ascii="Times New Roman" w:hAnsi="Times New Roman" w:cs="Times New Roman"/>
        </w:rPr>
        <w:t>for</w:t>
      </w:r>
      <w:r w:rsidRPr="00E30B06">
        <w:rPr>
          <w:rFonts w:ascii="Times New Roman" w:hAnsi="Times New Roman" w:cs="Times New Roman"/>
        </w:rPr>
        <w:t xml:space="preserve"> farmers, which can increase the labor productivity of poor households and increase income. Community‐level social capital has been identified to have a significant mechanism </w:t>
      </w:r>
      <w:r>
        <w:rPr>
          <w:rFonts w:ascii="Times New Roman" w:hAnsi="Times New Roman" w:cs="Times New Roman"/>
        </w:rPr>
        <w:t>for</w:t>
      </w:r>
      <w:r w:rsidRPr="00E30B06">
        <w:rPr>
          <w:rFonts w:ascii="Times New Roman" w:hAnsi="Times New Roman" w:cs="Times New Roman"/>
        </w:rPr>
        <w:t xml:space="preserve"> the formation and performance of agricultural cooperatives in rural China. </w:t>
      </w:r>
      <w:r>
        <w:rPr>
          <w:rFonts w:ascii="Times New Roman" w:hAnsi="Times New Roman" w:cs="Times New Roman"/>
        </w:rPr>
        <w:t>A recent</w:t>
      </w:r>
      <w:r w:rsidRPr="00E30B06">
        <w:rPr>
          <w:rFonts w:ascii="Times New Roman" w:hAnsi="Times New Roman" w:cs="Times New Roman"/>
        </w:rPr>
        <w:t xml:space="preserve"> investigation of 50 rural villages in Hebei, China</w:t>
      </w:r>
      <w:r>
        <w:rPr>
          <w:rFonts w:ascii="Times New Roman" w:hAnsi="Times New Roman" w:cs="Times New Roman"/>
        </w:rPr>
        <w:t>,</w:t>
      </w:r>
      <w:r w:rsidRPr="00E30B06">
        <w:rPr>
          <w:rFonts w:ascii="Times New Roman" w:hAnsi="Times New Roman" w:cs="Times New Roman"/>
        </w:rPr>
        <w:t xml:space="preserve"> shows that fostering social networks, intervillage communication</w:t>
      </w:r>
      <w:r>
        <w:rPr>
          <w:rFonts w:ascii="Times New Roman" w:hAnsi="Times New Roman" w:cs="Times New Roman"/>
        </w:rPr>
        <w:t>,</w:t>
      </w:r>
      <w:r w:rsidRPr="00E30B06">
        <w:rPr>
          <w:rFonts w:ascii="Times New Roman" w:hAnsi="Times New Roman" w:cs="Times New Roman"/>
        </w:rPr>
        <w:t xml:space="preserve"> and trust among the rural people </w:t>
      </w:r>
      <w:r>
        <w:rPr>
          <w:rFonts w:ascii="Times New Roman" w:hAnsi="Times New Roman" w:cs="Times New Roman"/>
        </w:rPr>
        <w:t>offers</w:t>
      </w:r>
      <w:r w:rsidRPr="00E30B06">
        <w:rPr>
          <w:rFonts w:ascii="Times New Roman" w:hAnsi="Times New Roman" w:cs="Times New Roman"/>
        </w:rPr>
        <w:t xml:space="preserve"> an effective mechanism to promote cooperative formation and performance in the collective economy</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&lt;EndNote&gt;&lt;Cite&gt;&lt;Author&gt;Jia&lt;/Author&gt;&lt;Year&gt;2021&lt;/Year&gt;&lt;RecNum&gt;51&lt;/RecNum&gt;&lt;DisplayText&gt;(S. Jia &amp;amp; Xu, 2021)&lt;/DisplayText&gt;&lt;record&gt;&lt;rec-number&gt;51&lt;/rec-number&gt;&lt;foreign-keys&gt;&lt;key app="EN" db-id="ddex5xtr52wsebeeafs5rz2qpsf9zprwzdxa" timestamp="1725106928"&gt;51&lt;/key&gt;&lt;/foreign-keys&gt;&lt;ref-type name="Journal Article"&gt;17&lt;/ref-type&gt;&lt;contributors&gt;&lt;authors&gt;&lt;author&gt;Jia, Susan&lt;/author&gt;&lt;author&gt;Xu, Xiaobing&lt;/author&gt;&lt;/authors&gt;&lt;/contributors&gt;&lt;titles&gt;&lt;title&gt;Community‐level social capital and agricultural cooperatives: Evidence from Hebei, China&lt;/title&gt;&lt;secondary-title&gt;Agribusiness&lt;/secondary-title&gt;&lt;/titles&gt;&lt;periodical&gt;&lt;full-title&gt;Agribusiness&lt;/full-title&gt;&lt;/periodical&gt;&lt;pages&gt;804-817&lt;/pages&gt;&lt;volume&gt;37&lt;/volume&gt;&lt;number&gt;4&lt;/number&gt;&lt;dates&gt;&lt;year&gt;2021&lt;/year&gt;&lt;/dates&gt;&lt;isbn&gt;0742-4477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(S. Jia &amp; Xu, 2021)</w:t>
      </w:r>
      <w:r w:rsidRPr="00E30B06">
        <w:rPr>
          <w:rFonts w:ascii="Times New Roman" w:hAnsi="Times New Roman" w:cs="Times New Roman"/>
        </w:rPr>
        <w:fldChar w:fldCharType="end"/>
      </w:r>
      <w:r w:rsidRPr="00E30B06">
        <w:rPr>
          <w:rFonts w:ascii="Times New Roman" w:hAnsi="Times New Roman" w:cs="Times New Roman"/>
        </w:rPr>
        <w:t xml:space="preserve">. Social capital in </w:t>
      </w:r>
      <w:r>
        <w:rPr>
          <w:rFonts w:ascii="Times New Roman" w:hAnsi="Times New Roman" w:cs="Times New Roman"/>
        </w:rPr>
        <w:t>the</w:t>
      </w:r>
      <w:r w:rsidRPr="00E30B06">
        <w:rPr>
          <w:rFonts w:ascii="Times New Roman" w:hAnsi="Times New Roman" w:cs="Times New Roman"/>
        </w:rPr>
        <w:t xml:space="preserve"> form of social </w:t>
      </w:r>
      <w:r>
        <w:rPr>
          <w:rFonts w:ascii="Times New Roman" w:hAnsi="Times New Roman" w:cs="Times New Roman"/>
        </w:rPr>
        <w:t>networks</w:t>
      </w:r>
      <w:r w:rsidRPr="00E30B06">
        <w:rPr>
          <w:rFonts w:ascii="Times New Roman" w:hAnsi="Times New Roman" w:cs="Times New Roman"/>
        </w:rPr>
        <w:t xml:space="preserve"> or resources has become one focal livelihood strategy of rural farmers</w:t>
      </w:r>
      <w:r>
        <w:rPr>
          <w:rFonts w:ascii="Times New Roman" w:hAnsi="Times New Roman" w:cs="Times New Roman"/>
        </w:rPr>
        <w:t>,</w:t>
      </w:r>
      <w:r w:rsidRPr="00E30B06">
        <w:rPr>
          <w:rFonts w:ascii="Times New Roman" w:hAnsi="Times New Roman" w:cs="Times New Roman"/>
        </w:rPr>
        <w:t xml:space="preserve"> particularly under the </w:t>
      </w:r>
      <w:r>
        <w:rPr>
          <w:rFonts w:ascii="Times New Roman" w:hAnsi="Times New Roman" w:cs="Times New Roman"/>
        </w:rPr>
        <w:t>Chinese</w:t>
      </w:r>
      <w:r w:rsidRPr="00E30B06">
        <w:rPr>
          <w:rFonts w:ascii="Times New Roman" w:hAnsi="Times New Roman" w:cs="Times New Roman"/>
        </w:rPr>
        <w:t xml:space="preserve"> rural revitalization strategy in the collective economy framework.</w:t>
      </w:r>
    </w:p>
    <w:p w14:paraId="52835D5B" w14:textId="77777777" w:rsidR="00364DEE" w:rsidRDefault="00364DEE" w:rsidP="00364DEE">
      <w:pPr>
        <w:autoSpaceDE w:val="0"/>
        <w:autoSpaceDN w:val="0"/>
        <w:adjustRightInd w:val="0"/>
        <w:spacing w:after="0"/>
        <w:jc w:val="both"/>
        <w:rPr>
          <w:rFonts w:ascii="Times New Roman" w:hAnsi="Times New Roman" w:cs="Times New Roman"/>
          <w:b/>
          <w:bCs/>
        </w:rPr>
      </w:pPr>
      <w:bookmarkStart w:id="16" w:name="_GoBack"/>
      <w:bookmarkEnd w:id="16"/>
    </w:p>
    <w:p w14:paraId="14A1585E" w14:textId="77777777" w:rsidR="00364DEE" w:rsidRPr="00342E94" w:rsidRDefault="00364DEE" w:rsidP="00364DEE">
      <w:pPr>
        <w:widowControl w:val="0"/>
        <w:pBdr>
          <w:top w:val="nil"/>
          <w:left w:val="nil"/>
          <w:bottom w:val="nil"/>
          <w:right w:val="nil"/>
          <w:between w:val="nil"/>
        </w:pBdr>
        <w:spacing w:before="120" w:after="120" w:line="240" w:lineRule="auto"/>
        <w:ind w:right="40"/>
        <w:jc w:val="both"/>
        <w:rPr>
          <w:rFonts w:ascii="Times New Roman" w:eastAsia="Times New Roman" w:hAnsi="Times New Roman" w:cs="Times New Roman"/>
          <w:b/>
          <w:color w:val="000000"/>
          <w:sz w:val="24"/>
        </w:rPr>
      </w:pPr>
      <w:commentRangeStart w:id="17"/>
      <w:r w:rsidRPr="00342E94">
        <w:rPr>
          <w:rFonts w:ascii="Times New Roman" w:eastAsia="Times New Roman" w:hAnsi="Times New Roman" w:cs="Times New Roman"/>
          <w:b/>
          <w:color w:val="000000"/>
          <w:sz w:val="24"/>
        </w:rPr>
        <w:t>C</w:t>
      </w:r>
      <w:r w:rsidRPr="00342E94">
        <w:rPr>
          <w:rFonts w:ascii="Times New Roman" w:eastAsia="Times New Roman" w:hAnsi="Times New Roman" w:cs="Times New Roman"/>
          <w:b/>
          <w:sz w:val="24"/>
        </w:rPr>
        <w:t>onclusion</w:t>
      </w:r>
      <w:commentRangeEnd w:id="17"/>
      <w:r w:rsidR="00416CC5">
        <w:rPr>
          <w:rStyle w:val="CommentReference"/>
          <w:rFonts w:asciiTheme="minorHAnsi" w:eastAsiaTheme="minorEastAsia" w:hAnsiTheme="minorHAnsi" w:cstheme="minorBidi"/>
          <w:kern w:val="2"/>
          <w:lang w:eastAsia="zh-CN"/>
          <w14:ligatures w14:val="standardContextual"/>
        </w:rPr>
        <w:commentReference w:id="17"/>
      </w:r>
    </w:p>
    <w:p w14:paraId="0CC7BC62" w14:textId="77777777" w:rsidR="00364DEE" w:rsidRPr="00E30B06" w:rsidRDefault="00364DEE" w:rsidP="00364DEE">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rPr>
        <w:t>Rural</w:t>
      </w:r>
      <w:r w:rsidRPr="00E30B06">
        <w:rPr>
          <w:rFonts w:ascii="Times New Roman" w:hAnsi="Times New Roman" w:cs="Times New Roman"/>
        </w:rPr>
        <w:t xml:space="preserve"> economic organizations have played </w:t>
      </w:r>
      <w:r>
        <w:rPr>
          <w:rFonts w:ascii="Times New Roman" w:hAnsi="Times New Roman" w:cs="Times New Roman"/>
        </w:rPr>
        <w:t xml:space="preserve">a </w:t>
      </w:r>
      <w:r w:rsidRPr="00E30B06">
        <w:rPr>
          <w:rFonts w:ascii="Times New Roman" w:hAnsi="Times New Roman" w:cs="Times New Roman"/>
        </w:rPr>
        <w:t>significant role in the Chinese rural revitalization, modernization of agriculture</w:t>
      </w:r>
      <w:r>
        <w:rPr>
          <w:rFonts w:ascii="Times New Roman" w:hAnsi="Times New Roman" w:cs="Times New Roman"/>
        </w:rPr>
        <w:t>,</w:t>
      </w:r>
      <w:r w:rsidRPr="00E30B06">
        <w:rPr>
          <w:rFonts w:ascii="Times New Roman" w:hAnsi="Times New Roman" w:cs="Times New Roman"/>
        </w:rPr>
        <w:t xml:space="preserve"> and modernized rural development agenda. Studies related to these relevant contributions of the collective economy and rural revitalization have grown significantly within the last two </w:t>
      </w:r>
      <w:r w:rsidRPr="00E30B06">
        <w:rPr>
          <w:rFonts w:ascii="Times New Roman" w:hAnsi="Times New Roman" w:cs="Times New Roman"/>
        </w:rPr>
        <w:lastRenderedPageBreak/>
        <w:t>decades</w:t>
      </w:r>
      <w:r w:rsidRPr="00E30B06">
        <w:rPr>
          <w:rFonts w:ascii="Times New Roman" w:hAnsi="Times New Roman" w:cs="Times New Roman"/>
          <w:b/>
          <w:bCs/>
          <w:sz w:val="28"/>
          <w:szCs w:val="28"/>
        </w:rPr>
        <w:t xml:space="preserve">. </w:t>
      </w:r>
      <w:r w:rsidRPr="00E30B06">
        <w:rPr>
          <w:rFonts w:ascii="Times New Roman" w:hAnsi="Times New Roman" w:cs="Times New Roman"/>
        </w:rPr>
        <w:t xml:space="preserve">The systematic review and bibliometrics analysis </w:t>
      </w:r>
      <w:r>
        <w:rPr>
          <w:rFonts w:ascii="Times New Roman" w:hAnsi="Times New Roman" w:cs="Times New Roman"/>
        </w:rPr>
        <w:t>lend</w:t>
      </w:r>
      <w:r w:rsidRPr="00E30B06">
        <w:rPr>
          <w:rFonts w:ascii="Times New Roman" w:hAnsi="Times New Roman" w:cs="Times New Roman"/>
        </w:rPr>
        <w:t xml:space="preserve"> strong evidence to support the previous findings and government policy objectives that agricultural cooperative contributes huge benefits in terms of income and agriculture, productivity to farmers</w:t>
      </w:r>
      <w:r>
        <w:rPr>
          <w:rFonts w:ascii="Times New Roman" w:hAnsi="Times New Roman" w:cs="Times New Roman"/>
        </w:rPr>
        <w:t>,</w:t>
      </w:r>
      <w:r w:rsidRPr="00E30B06">
        <w:rPr>
          <w:rFonts w:ascii="Times New Roman" w:hAnsi="Times New Roman" w:cs="Times New Roman"/>
        </w:rPr>
        <w:t xml:space="preserve"> particularly smallholder farmers. The economic benefits </w:t>
      </w:r>
      <w:r>
        <w:rPr>
          <w:rFonts w:ascii="Times New Roman" w:hAnsi="Times New Roman" w:cs="Times New Roman"/>
        </w:rPr>
        <w:t>of</w:t>
      </w:r>
      <w:r w:rsidRPr="00E30B06">
        <w:rPr>
          <w:rFonts w:ascii="Times New Roman" w:hAnsi="Times New Roman" w:cs="Times New Roman"/>
        </w:rPr>
        <w:t xml:space="preserve"> agricultural cooperative organizations to </w:t>
      </w:r>
      <w:r>
        <w:rPr>
          <w:rFonts w:ascii="Times New Roman" w:hAnsi="Times New Roman" w:cs="Times New Roman"/>
        </w:rPr>
        <w:t>their</w:t>
      </w:r>
      <w:r w:rsidRPr="00E30B06">
        <w:rPr>
          <w:rFonts w:ascii="Times New Roman" w:hAnsi="Times New Roman" w:cs="Times New Roman"/>
        </w:rPr>
        <w:t xml:space="preserve"> members far exceed the impact of extension services. This underscores the widely accepted view that rural collective economic organizations exert </w:t>
      </w:r>
      <w:r>
        <w:rPr>
          <w:rFonts w:ascii="Times New Roman" w:hAnsi="Times New Roman" w:cs="Times New Roman"/>
        </w:rPr>
        <w:t xml:space="preserve">an </w:t>
      </w:r>
      <w:r w:rsidRPr="00E30B06">
        <w:rPr>
          <w:rFonts w:ascii="Times New Roman" w:hAnsi="Times New Roman" w:cs="Times New Roman"/>
        </w:rPr>
        <w:t xml:space="preserve">impactful role in the sustainable rural development and economic </w:t>
      </w:r>
      <w:r>
        <w:rPr>
          <w:rFonts w:ascii="Times New Roman" w:hAnsi="Times New Roman" w:cs="Times New Roman"/>
        </w:rPr>
        <w:t>well-being</w:t>
      </w:r>
      <w:r w:rsidRPr="00E30B06">
        <w:rPr>
          <w:rFonts w:ascii="Times New Roman" w:hAnsi="Times New Roman" w:cs="Times New Roman"/>
        </w:rPr>
        <w:t xml:space="preserve"> of the village commons. As a </w:t>
      </w:r>
      <w:r>
        <w:rPr>
          <w:rFonts w:ascii="Times New Roman" w:hAnsi="Times New Roman" w:cs="Times New Roman"/>
        </w:rPr>
        <w:t>result</w:t>
      </w:r>
      <w:r w:rsidRPr="00E30B06">
        <w:rPr>
          <w:rFonts w:ascii="Times New Roman" w:hAnsi="Times New Roman" w:cs="Times New Roman"/>
        </w:rPr>
        <w:t xml:space="preserve">, the new rural collective economy tends to have </w:t>
      </w:r>
      <w:r>
        <w:rPr>
          <w:rFonts w:ascii="Times New Roman" w:hAnsi="Times New Roman" w:cs="Times New Roman"/>
        </w:rPr>
        <w:t>significant</w:t>
      </w:r>
      <w:r w:rsidRPr="00E30B06">
        <w:rPr>
          <w:rFonts w:ascii="Times New Roman" w:hAnsi="Times New Roman" w:cs="Times New Roman"/>
        </w:rPr>
        <w:t xml:space="preserve"> roles in alleviating poverty, improving common welfare</w:t>
      </w:r>
      <w:r>
        <w:rPr>
          <w:rFonts w:ascii="Times New Roman" w:hAnsi="Times New Roman" w:cs="Times New Roman"/>
        </w:rPr>
        <w:t>,</w:t>
      </w:r>
      <w:r w:rsidRPr="00E30B06">
        <w:rPr>
          <w:rFonts w:ascii="Times New Roman" w:hAnsi="Times New Roman" w:cs="Times New Roman"/>
        </w:rPr>
        <w:t xml:space="preserve"> and rural development in China.</w:t>
      </w:r>
    </w:p>
    <w:p w14:paraId="6592B1D9"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The </w:t>
      </w:r>
      <w:r>
        <w:rPr>
          <w:rFonts w:ascii="Times New Roman" w:hAnsi="Times New Roman" w:cs="Times New Roman"/>
        </w:rPr>
        <w:t>market-oriented</w:t>
      </w:r>
      <w:r w:rsidRPr="00E30B06">
        <w:rPr>
          <w:rFonts w:ascii="Times New Roman" w:hAnsi="Times New Roman" w:cs="Times New Roman"/>
        </w:rPr>
        <w:t xml:space="preserve"> function of the new rural collective economy promotes competitiveness in the market economy. The system also protects farmers' land use rights and capital assets. The collective economic model innovatively transforms shared capital assets into distributive income shares. The village collectives operate a well-organized democratic governance structure based on a strict property proper agreement and land use contract to achieve economies of scale in large-scale agriculture and non-agricultural production activities. Farmers' identity is transformed into shareholders through farmland transfer, reallocation, and cooperative activities. The collective actions and the shareholding cooperative promoted by the new rural collective economy have improved the </w:t>
      </w:r>
      <w:r>
        <w:rPr>
          <w:rFonts w:ascii="Times New Roman" w:hAnsi="Times New Roman" w:cs="Times New Roman"/>
        </w:rPr>
        <w:t>peasants'</w:t>
      </w:r>
      <w:r w:rsidRPr="00E30B06">
        <w:rPr>
          <w:rFonts w:ascii="Times New Roman" w:hAnsi="Times New Roman" w:cs="Times New Roman"/>
        </w:rPr>
        <w:t xml:space="preserve"> income level and enhanced economic well-being, leading to rural revitalization and sustainable development. The new rural collective economy is a mechanism that essentially contributes to collective prosperity and rural economic development. It is an economic model that solidifies the relationships between economic, management, and social functions. The new rural collective economy helps the village collectives strengthen their social networks and participate in community projects and public goods</w:t>
      </w:r>
      <w:r>
        <w:rPr>
          <w:rFonts w:ascii="Times New Roman" w:hAnsi="Times New Roman" w:cs="Times New Roman"/>
        </w:rPr>
        <w:t>,</w:t>
      </w:r>
      <w:r w:rsidRPr="00E30B06">
        <w:rPr>
          <w:rFonts w:ascii="Times New Roman" w:hAnsi="Times New Roman" w:cs="Times New Roman"/>
        </w:rPr>
        <w:t xml:space="preserve"> and services. The governance structure bolsters the democratic systems of governing in the market economy. The fairness and transparency in the governing systems of the new rural collective economic structures save time, cost, and labor in the land transaction processes and collective assets. Additionally, the new rural collective economy utilizes market economy systems while operating within a controlled economy in China. </w:t>
      </w:r>
    </w:p>
    <w:p w14:paraId="47BDBF27"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Theoretical implications </w:t>
      </w:r>
    </w:p>
    <w:p w14:paraId="555B1588"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The review makes a significant contribution to the principal-agent theory and the stakeholder theory by analyzing the evolving literature on the key players in the new rural collective economy in China. The study discusses how the new rural collective economic framework contributes to shared prosperity and sustainable rural development through capital transformation, asset market participation, and market competition. It offers a comprehensive understanding of the collective ownership and shareholding systems in this setting, where farmers, local government, and village collectives are the primary landowners, and rural enterprises act as their agents. For example, in the transfer of </w:t>
      </w:r>
      <w:r>
        <w:rPr>
          <w:rFonts w:ascii="Times New Roman" w:hAnsi="Times New Roman" w:cs="Times New Roman"/>
        </w:rPr>
        <w:t>farmlands</w:t>
      </w:r>
      <w:r w:rsidRPr="00E30B06">
        <w:rPr>
          <w:rFonts w:ascii="Times New Roman" w:hAnsi="Times New Roman" w:cs="Times New Roman"/>
        </w:rPr>
        <w:t xml:space="preserve">, farmers are the primary owners, </w:t>
      </w:r>
      <w:r>
        <w:rPr>
          <w:rFonts w:ascii="Times New Roman" w:hAnsi="Times New Roman" w:cs="Times New Roman"/>
        </w:rPr>
        <w:t xml:space="preserve">the </w:t>
      </w:r>
      <w:r w:rsidRPr="00E30B06">
        <w:rPr>
          <w:rFonts w:ascii="Times New Roman" w:hAnsi="Times New Roman" w:cs="Times New Roman"/>
        </w:rPr>
        <w:t xml:space="preserve">local government is the secondary principal, the village collective serves as the tertiary principal, </w:t>
      </w:r>
      <w:r>
        <w:rPr>
          <w:rFonts w:ascii="Times New Roman" w:hAnsi="Times New Roman" w:cs="Times New Roman"/>
        </w:rPr>
        <w:t>and</w:t>
      </w:r>
      <w:r w:rsidRPr="00E30B06">
        <w:rPr>
          <w:rFonts w:ascii="Times New Roman" w:hAnsi="Times New Roman" w:cs="Times New Roman"/>
        </w:rPr>
        <w:t xml:space="preserve"> the enterprises play a crucial role as agents. Throughout the process of circulating collective land assets, farmers have the primary land use right and contract; however, it is the village collective that coordinates and organizes the land transfer market and engages in transactions with rural enterprises. Meanwhile, the local government, as the secondary owner, oversees and supervises the transactions and the distribution of benefits. Furthermore, the review provides a valuable contribution to the stakeholder theory, emphasizing the crucial role of key individuals and groups who invest and take on risks. In the context of the new rural collective economy, farmers play a vital role by investing in agricultural cooperatives, participating in collective actions, and engaging in the shareholding system, all aimed at improving their income and collective well-being. As a crucial stakeholder, the government ensures effective management </w:t>
      </w:r>
      <w:r w:rsidRPr="00E30B06">
        <w:rPr>
          <w:rFonts w:ascii="Times New Roman" w:hAnsi="Times New Roman" w:cs="Times New Roman"/>
        </w:rPr>
        <w:lastRenderedPageBreak/>
        <w:t>of collective shares and assets to enhance the prosperity of village collectives. Government investments in public goods and services aim to improve the social, economic, and environmental conditions of the farmers. The flexible structure of government systems allows members to access accurate information, participate in democratic management, and exercise their ownership rights. Shareholders have the freedom to participate in meetings and democratically decide on leadership choices. This review lays a critical foundation for further studies into the new rural collective economy in China, deepening our understanding of transaction costs within the market economy</w:t>
      </w:r>
    </w:p>
    <w:p w14:paraId="2255DE7F"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Practical policy implications </w:t>
      </w:r>
    </w:p>
    <w:p w14:paraId="53456AAE"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Findings from the article review outline several positive contributions to policy, programs, and interventions for rural collective economy organizations, village democracy, rural revitalization, rural sustainable development, farmers' well-being, and rural development. Moreover, the operation of the new rural collective economy safeguards effective land transfer and land contract management rights. The operation of the collective economy policy has subsequently reduced the transaction </w:t>
      </w:r>
      <w:r>
        <w:rPr>
          <w:rFonts w:ascii="Times New Roman" w:hAnsi="Times New Roman" w:cs="Times New Roman"/>
        </w:rPr>
        <w:t>costs</w:t>
      </w:r>
      <w:r w:rsidRPr="00E30B06">
        <w:rPr>
          <w:rFonts w:ascii="Times New Roman" w:hAnsi="Times New Roman" w:cs="Times New Roman"/>
        </w:rPr>
        <w:t xml:space="preserve"> associated with farmland acquisitions and agricultural production among farmers. The new rural collective economy ensures that farmers </w:t>
      </w:r>
      <w:r>
        <w:rPr>
          <w:rFonts w:ascii="Times New Roman" w:hAnsi="Times New Roman" w:cs="Times New Roman"/>
        </w:rPr>
        <w:t>can</w:t>
      </w:r>
      <w:r w:rsidRPr="00E30B06">
        <w:rPr>
          <w:rFonts w:ascii="Times New Roman" w:hAnsi="Times New Roman" w:cs="Times New Roman"/>
        </w:rPr>
        <w:t xml:space="preserve"> improve their income level through marketization, property income, and non-agricultural employment. Rural farmers </w:t>
      </w:r>
      <w:r>
        <w:rPr>
          <w:rFonts w:ascii="Times New Roman" w:hAnsi="Times New Roman" w:cs="Times New Roman"/>
        </w:rPr>
        <w:t>can</w:t>
      </w:r>
      <w:r w:rsidRPr="00E30B06">
        <w:rPr>
          <w:rFonts w:ascii="Times New Roman" w:hAnsi="Times New Roman" w:cs="Times New Roman"/>
        </w:rPr>
        <w:t xml:space="preserve"> minimize the average costs usually associated with production due to economies of scale and cooperative farming. </w:t>
      </w:r>
      <w:r>
        <w:rPr>
          <w:rFonts w:ascii="Times New Roman" w:hAnsi="Times New Roman" w:cs="Times New Roman"/>
        </w:rPr>
        <w:t>Large-scale</w:t>
      </w:r>
      <w:r w:rsidRPr="00E30B06">
        <w:rPr>
          <w:rFonts w:ascii="Times New Roman" w:hAnsi="Times New Roman" w:cs="Times New Roman"/>
        </w:rPr>
        <w:t xml:space="preserve"> agricultural cooperative production should be continuously promoted to ensure that rural farmers </w:t>
      </w:r>
      <w:r>
        <w:rPr>
          <w:rFonts w:ascii="Times New Roman" w:hAnsi="Times New Roman" w:cs="Times New Roman"/>
        </w:rPr>
        <w:t>can</w:t>
      </w:r>
      <w:r w:rsidRPr="00E30B06">
        <w:rPr>
          <w:rFonts w:ascii="Times New Roman" w:hAnsi="Times New Roman" w:cs="Times New Roman"/>
        </w:rPr>
        <w:t xml:space="preserve"> achieve high output </w:t>
      </w:r>
      <w:r>
        <w:rPr>
          <w:rFonts w:ascii="Times New Roman" w:hAnsi="Times New Roman" w:cs="Times New Roman"/>
        </w:rPr>
        <w:t>levels</w:t>
      </w:r>
      <w:r w:rsidRPr="00E30B06">
        <w:rPr>
          <w:rFonts w:ascii="Times New Roman" w:hAnsi="Times New Roman" w:cs="Times New Roman"/>
        </w:rPr>
        <w:t xml:space="preserve">. This will further maximize the abilities of the rural farmers to improve income earnings and achieve collective prosperity. Therefore, </w:t>
      </w:r>
      <w:r>
        <w:rPr>
          <w:rFonts w:ascii="Times New Roman" w:hAnsi="Times New Roman" w:cs="Times New Roman"/>
        </w:rPr>
        <w:t xml:space="preserve">the </w:t>
      </w:r>
      <w:r w:rsidRPr="00E30B06">
        <w:rPr>
          <w:rFonts w:ascii="Times New Roman" w:hAnsi="Times New Roman" w:cs="Times New Roman"/>
        </w:rPr>
        <w:t>new rural collective economy guarantees the smooth flow of factors of production, income growth</w:t>
      </w:r>
      <w:r>
        <w:rPr>
          <w:rFonts w:ascii="Times New Roman" w:hAnsi="Times New Roman" w:cs="Times New Roman"/>
        </w:rPr>
        <w:t>,</w:t>
      </w:r>
      <w:r w:rsidRPr="00E30B06">
        <w:rPr>
          <w:rFonts w:ascii="Times New Roman" w:hAnsi="Times New Roman" w:cs="Times New Roman"/>
        </w:rPr>
        <w:t xml:space="preserve"> and economic well-being in China. </w:t>
      </w:r>
    </w:p>
    <w:p w14:paraId="291A660F"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The collective economy arrangement has significantly made governance in the rural areas more democratic as each member within the collective organization has decision-making power, </w:t>
      </w:r>
      <w:r>
        <w:rPr>
          <w:rFonts w:ascii="Times New Roman" w:hAnsi="Times New Roman" w:cs="Times New Roman"/>
        </w:rPr>
        <w:t>unifies</w:t>
      </w:r>
      <w:r w:rsidRPr="00E30B06">
        <w:rPr>
          <w:rFonts w:ascii="Times New Roman" w:hAnsi="Times New Roman" w:cs="Times New Roman"/>
        </w:rPr>
        <w:t xml:space="preserve"> autonomy of voting rights</w:t>
      </w:r>
      <w:r>
        <w:rPr>
          <w:rFonts w:ascii="Times New Roman" w:hAnsi="Times New Roman" w:cs="Times New Roman"/>
        </w:rPr>
        <w:t>,</w:t>
      </w:r>
      <w:r w:rsidRPr="00E30B06">
        <w:rPr>
          <w:rFonts w:ascii="Times New Roman" w:hAnsi="Times New Roman" w:cs="Times New Roman"/>
        </w:rPr>
        <w:t xml:space="preserve"> and </w:t>
      </w:r>
      <w:r>
        <w:rPr>
          <w:rFonts w:ascii="Times New Roman" w:hAnsi="Times New Roman" w:cs="Times New Roman"/>
        </w:rPr>
        <w:t xml:space="preserve">is </w:t>
      </w:r>
      <w:r w:rsidRPr="00E30B06">
        <w:rPr>
          <w:rFonts w:ascii="Times New Roman" w:hAnsi="Times New Roman" w:cs="Times New Roman"/>
        </w:rPr>
        <w:t>fairly entitled to benefits from the collective shares. The practice of the community-based shareholding collective enterprises empowers the villagers as shareholders, by allowing them to participate in rural governance as they vote, receive their share of collective benefits, and elect the managers of their wealth (Kan, 2019).</w:t>
      </w:r>
    </w:p>
    <w:p w14:paraId="74CA26E9"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Hence this highlights the policy need to consolidate and strengthen the positive contributions of the new rural collective economy in China. The government should improve </w:t>
      </w:r>
      <w:r>
        <w:rPr>
          <w:rFonts w:ascii="Times New Roman" w:hAnsi="Times New Roman" w:cs="Times New Roman"/>
        </w:rPr>
        <w:t xml:space="preserve">the </w:t>
      </w:r>
      <w:r w:rsidRPr="00E30B06">
        <w:rPr>
          <w:rFonts w:ascii="Times New Roman" w:hAnsi="Times New Roman" w:cs="Times New Roman"/>
        </w:rPr>
        <w:t>governance structure devoid of conflict of interests and role confusion to better protect the property rights of rural collectives. The rural collective organizations must be operated such that, transparency, fairness</w:t>
      </w:r>
      <w:r>
        <w:rPr>
          <w:rFonts w:ascii="Times New Roman" w:hAnsi="Times New Roman" w:cs="Times New Roman"/>
        </w:rPr>
        <w:t>,</w:t>
      </w:r>
      <w:r w:rsidRPr="00E30B06">
        <w:rPr>
          <w:rFonts w:ascii="Times New Roman" w:hAnsi="Times New Roman" w:cs="Times New Roman"/>
        </w:rPr>
        <w:t xml:space="preserve"> and accountability are promoted. Shareholders should have unrestricted access to information flow particularly on economic transactions of collective </w:t>
      </w:r>
      <w:r>
        <w:rPr>
          <w:rFonts w:ascii="Times New Roman" w:hAnsi="Times New Roman" w:cs="Times New Roman"/>
        </w:rPr>
        <w:t>assets</w:t>
      </w:r>
      <w:r w:rsidRPr="00E30B06">
        <w:rPr>
          <w:rFonts w:ascii="Times New Roman" w:hAnsi="Times New Roman" w:cs="Times New Roman"/>
        </w:rPr>
        <w:t xml:space="preserve"> and properties.</w:t>
      </w:r>
    </w:p>
    <w:p w14:paraId="0A43B434" w14:textId="77777777" w:rsidR="00364DEE" w:rsidRPr="00E30B06" w:rsidRDefault="00364DEE" w:rsidP="00364DEE">
      <w:pPr>
        <w:autoSpaceDE w:val="0"/>
        <w:autoSpaceDN w:val="0"/>
        <w:adjustRightInd w:val="0"/>
        <w:spacing w:after="0"/>
        <w:jc w:val="both"/>
        <w:rPr>
          <w:rFonts w:ascii="Times New Roman" w:hAnsi="Times New Roman" w:cs="Times New Roman"/>
          <w:b/>
          <w:bCs/>
          <w:sz w:val="28"/>
          <w:szCs w:val="28"/>
        </w:rPr>
      </w:pPr>
      <w:r w:rsidRPr="00E30B06">
        <w:rPr>
          <w:rFonts w:ascii="Times New Roman" w:hAnsi="Times New Roman" w:cs="Times New Roman"/>
        </w:rPr>
        <w:t xml:space="preserve">The operational capabilities of the new rural collective economic organizations should be improved. The government should establish a sustainable </w:t>
      </w:r>
      <w:r>
        <w:rPr>
          <w:rFonts w:ascii="Times New Roman" w:hAnsi="Times New Roman" w:cs="Times New Roman"/>
        </w:rPr>
        <w:t>capacity-building</w:t>
      </w:r>
      <w:r w:rsidRPr="00E30B06">
        <w:rPr>
          <w:rFonts w:ascii="Times New Roman" w:hAnsi="Times New Roman" w:cs="Times New Roman"/>
        </w:rPr>
        <w:t xml:space="preserve"> framework to consistently </w:t>
      </w:r>
      <w:r>
        <w:rPr>
          <w:rFonts w:ascii="Times New Roman" w:hAnsi="Times New Roman" w:cs="Times New Roman"/>
        </w:rPr>
        <w:t>organize</w:t>
      </w:r>
      <w:r w:rsidRPr="00E30B06">
        <w:rPr>
          <w:rFonts w:ascii="Times New Roman" w:hAnsi="Times New Roman" w:cs="Times New Roman"/>
        </w:rPr>
        <w:t xml:space="preserve"> programs to improve the operations of the collective economic organization particularly in diversifying their revenue sources and engaging in proper strategic planning. Rural collective economic organizations should be strengthened to achieve the expected goals. </w:t>
      </w:r>
    </w:p>
    <w:p w14:paraId="6264F698"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In a rural collective economic organization, individual shares are tailored alongside collective shares. This approach not only serves the purpose of providing public services but also empowers individuals </w:t>
      </w:r>
      <w:r>
        <w:rPr>
          <w:rFonts w:ascii="Times New Roman" w:hAnsi="Times New Roman" w:cs="Times New Roman"/>
        </w:rPr>
        <w:t>to manage their income effectively</w:t>
      </w:r>
      <w:r w:rsidRPr="00E30B06">
        <w:rPr>
          <w:rFonts w:ascii="Times New Roman" w:hAnsi="Times New Roman" w:cs="Times New Roman"/>
        </w:rPr>
        <w:t xml:space="preserve">. It is important to note that rural collective economic organizations are responsible for managing and operating collective property. While these organizations participate in the market, </w:t>
      </w:r>
      <w:r>
        <w:rPr>
          <w:rFonts w:ascii="Times New Roman" w:hAnsi="Times New Roman" w:cs="Times New Roman"/>
        </w:rPr>
        <w:t>they primarily focus</w:t>
      </w:r>
      <w:r w:rsidRPr="00E30B06">
        <w:rPr>
          <w:rFonts w:ascii="Times New Roman" w:hAnsi="Times New Roman" w:cs="Times New Roman"/>
        </w:rPr>
        <w:t xml:space="preserve"> on managing collective property. The key principles of this model include all villages being </w:t>
      </w:r>
      <w:r w:rsidRPr="00E30B06">
        <w:rPr>
          <w:rFonts w:ascii="Times New Roman" w:hAnsi="Times New Roman" w:cs="Times New Roman"/>
        </w:rPr>
        <w:lastRenderedPageBreak/>
        <w:t xml:space="preserve">members of collective economic organizations; the collective ownership of all means of production, including land and village-operated businesses, with the village committee managing ownership on behalf of the villagers; a consistent aim for shared prosperity; and distribution being based on labor, while also providing generous welfare benefits. As a </w:t>
      </w:r>
      <w:r>
        <w:rPr>
          <w:rFonts w:ascii="Times New Roman" w:hAnsi="Times New Roman" w:cs="Times New Roman"/>
        </w:rPr>
        <w:t>result</w:t>
      </w:r>
      <w:r w:rsidRPr="00E30B06">
        <w:rPr>
          <w:rFonts w:ascii="Times New Roman" w:hAnsi="Times New Roman" w:cs="Times New Roman"/>
        </w:rPr>
        <w:t xml:space="preserve">, </w:t>
      </w:r>
      <w:r>
        <w:rPr>
          <w:rFonts w:ascii="Times New Roman" w:hAnsi="Times New Roman" w:cs="Times New Roman"/>
        </w:rPr>
        <w:t xml:space="preserve">the </w:t>
      </w:r>
      <w:r w:rsidRPr="00E30B06">
        <w:rPr>
          <w:rFonts w:ascii="Times New Roman" w:hAnsi="Times New Roman" w:cs="Times New Roman"/>
        </w:rPr>
        <w:t xml:space="preserve">efficiency of leadership is required. Therefore, the government should ensure that </w:t>
      </w:r>
      <w:r>
        <w:rPr>
          <w:rFonts w:ascii="Times New Roman" w:hAnsi="Times New Roman" w:cs="Times New Roman"/>
        </w:rPr>
        <w:t xml:space="preserve">the </w:t>
      </w:r>
      <w:r w:rsidRPr="00E30B06">
        <w:rPr>
          <w:rFonts w:ascii="Times New Roman" w:hAnsi="Times New Roman" w:cs="Times New Roman"/>
        </w:rPr>
        <w:t xml:space="preserve">most experienced and responsible leaders are selected to effectively </w:t>
      </w:r>
      <w:r>
        <w:rPr>
          <w:rFonts w:ascii="Times New Roman" w:hAnsi="Times New Roman" w:cs="Times New Roman"/>
        </w:rPr>
        <w:t>manage</w:t>
      </w:r>
      <w:r w:rsidRPr="00E30B06">
        <w:rPr>
          <w:rFonts w:ascii="Times New Roman" w:hAnsi="Times New Roman" w:cs="Times New Roman"/>
        </w:rPr>
        <w:t xml:space="preserve"> rural collective organizations and village committees. It is important to constitute highly talented and skilled village </w:t>
      </w:r>
      <w:r>
        <w:rPr>
          <w:rFonts w:ascii="Times New Roman" w:hAnsi="Times New Roman" w:cs="Times New Roman"/>
        </w:rPr>
        <w:t>committees</w:t>
      </w:r>
      <w:r w:rsidRPr="00E30B06">
        <w:rPr>
          <w:rFonts w:ascii="Times New Roman" w:hAnsi="Times New Roman" w:cs="Times New Roman"/>
        </w:rPr>
        <w:t xml:space="preserve"> and board members to effectively manage these organizations and shareholdings. This will ensure the sustainable growth and performance of the collective economic organizations’ investments and rural assets. Engaging highly skilled personnel to manage the investment of the </w:t>
      </w:r>
      <w:r>
        <w:rPr>
          <w:rFonts w:ascii="Times New Roman" w:hAnsi="Times New Roman" w:cs="Times New Roman"/>
        </w:rPr>
        <w:t>rural-level</w:t>
      </w:r>
      <w:r w:rsidRPr="00E30B06">
        <w:rPr>
          <w:rFonts w:ascii="Times New Roman" w:hAnsi="Times New Roman" w:cs="Times New Roman"/>
        </w:rPr>
        <w:t xml:space="preserve"> organizations creates opportunities for rural farmers to improve their income through non-agricultural employment.</w:t>
      </w:r>
    </w:p>
    <w:p w14:paraId="56551EE7"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Literature Gaps and Future Research Agenda </w:t>
      </w:r>
    </w:p>
    <w:p w14:paraId="1A8F5D29"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The bibliometric analysis and review have revealed several significant research gaps and potential avenues for future exploration. Firstly, the results have shown that it is imperative to broaden the geographical scope of this study to include non-Western developing countries with rural collective economies. This expansion would address crucial issues of rural poverty, unemployment, and collective property. Given the pivotal role of agricultural cooperatives and collective action in enhancing collective well-being, prioritizing research in these areas is essential for tackling rural poverty and fostering economic development in developing countries.</w:t>
      </w:r>
    </w:p>
    <w:p w14:paraId="08F5AE30"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Furthermore, most previous studies have focused on land market transfers, property rights, and asset shareholdings, while there is limited literature on transaction costs and asset specificity. High transaction costs could lead </w:t>
      </w:r>
      <w:r>
        <w:rPr>
          <w:rFonts w:ascii="Times New Roman" w:hAnsi="Times New Roman" w:cs="Times New Roman"/>
        </w:rPr>
        <w:t>smallholder</w:t>
      </w:r>
      <w:r w:rsidRPr="00E30B06">
        <w:rPr>
          <w:rFonts w:ascii="Times New Roman" w:hAnsi="Times New Roman" w:cs="Times New Roman"/>
        </w:rPr>
        <w:t xml:space="preserve"> farmers to be hesitant to join cooperative organizations, which could hinder the promotion of the pro-poor growth strategy of the new rural collective economy in China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&lt;EndNote&gt;&lt;Cite&gt;&lt;Author&gt;Xie&lt;/Author&gt;&lt;Year&gt;2019&lt;/Year&gt;&lt;RecNum&gt;67&lt;/RecNum&gt;&lt;DisplayText&gt;(Xie, Zhang, Wen, &amp;amp; Bin, 2019)&lt;/DisplayText&gt;&lt;record&gt;&lt;rec-number&gt;67&lt;/rec-number&gt;&lt;foreign-keys&gt;&lt;key app="EN" db-id="ddex5xtr52wsebeeafs5rz2qpsf9zprwzdxa" timestamp="1725980621"&gt;67&lt;/key&gt;&lt;/foreign-keys&gt;&lt;ref-type name="Journal Article"&gt;17&lt;/ref-type&gt;&lt;contributors&gt;&lt;authors&gt;&lt;author&gt;Xie, Xiangxiang&lt;/author&gt;&lt;author&gt;Zhang, Anlu&lt;/author&gt;&lt;author&gt;Wen, Lanjiao&lt;/author&gt;&lt;author&gt;Bin, Peng&lt;/author&gt;&lt;/authors&gt;&lt;/contributors&gt;&lt;titles&gt;&lt;title&gt;How horizontal integration affects transaction costs of rural collective construction land market? An empirical analysis in Nanhai District, Guangdong Province, China&lt;/title&gt;&lt;secondary-title&gt;Land Use Policy&lt;/secondary-title&gt;&lt;/titles&gt;&lt;periodical&gt;&lt;full-title&gt;Land Use Policy&lt;/full-title&gt;&lt;/periodical&gt;&lt;pages&gt;138-146&lt;/pages&gt;&lt;volume&gt;82&lt;/volume&gt;&lt;dates&gt;&lt;year&gt;2019&lt;/year&gt;&lt;/dates&gt;&lt;isbn&gt;0264-8377&lt;/isbn&gt;&lt;urls&gt;&lt;/urls&gt;&lt;/record&gt;&lt;/Cite&gt;&lt;/EndNote&gt;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(Xie, Zhang, Wen, &amp; Bin, 2019)</w:t>
      </w:r>
      <w:r w:rsidRPr="00E30B06">
        <w:rPr>
          <w:rFonts w:ascii="Times New Roman" w:hAnsi="Times New Roman" w:cs="Times New Roman"/>
        </w:rPr>
        <w:fldChar w:fldCharType="end"/>
      </w:r>
      <w:r w:rsidRPr="00E30B06">
        <w:rPr>
          <w:rFonts w:ascii="Times New Roman" w:hAnsi="Times New Roman" w:cs="Times New Roman"/>
        </w:rPr>
        <w:t>.</w:t>
      </w:r>
    </w:p>
    <w:p w14:paraId="54281511"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There are more opportunities in terms of future studies on benefit distribution in the new rural collective economy. There are still limited studies that have critically focused on economic benefits distribution mechanisms such that the stakeholders (farmers, enterprises, rural collectives, and government) interests are maximized. Specifically</w:t>
      </w:r>
      <w:r>
        <w:rPr>
          <w:rFonts w:ascii="Times New Roman" w:hAnsi="Times New Roman" w:cs="Times New Roman"/>
        </w:rPr>
        <w:t>,</w:t>
      </w:r>
      <w:r w:rsidRPr="00E30B06">
        <w:rPr>
          <w:rFonts w:ascii="Times New Roman" w:hAnsi="Times New Roman" w:cs="Times New Roman"/>
        </w:rPr>
        <w:t xml:space="preserve"> future studies may focus </w:t>
      </w:r>
      <w:r>
        <w:rPr>
          <w:rFonts w:ascii="Times New Roman" w:hAnsi="Times New Roman" w:cs="Times New Roman"/>
        </w:rPr>
        <w:t>on</w:t>
      </w:r>
      <w:r w:rsidRPr="00E30B06">
        <w:rPr>
          <w:rFonts w:ascii="Times New Roman" w:hAnsi="Times New Roman" w:cs="Times New Roman"/>
        </w:rPr>
        <w:t xml:space="preserve"> the efficient distribution ratio of the shareholders’ benefits from land assets utilization, </w:t>
      </w:r>
      <w:r>
        <w:rPr>
          <w:rFonts w:ascii="Times New Roman" w:hAnsi="Times New Roman" w:cs="Times New Roman"/>
        </w:rPr>
        <w:t xml:space="preserve">and </w:t>
      </w:r>
      <w:r w:rsidRPr="00E30B06">
        <w:rPr>
          <w:rFonts w:ascii="Times New Roman" w:hAnsi="Times New Roman" w:cs="Times New Roman"/>
        </w:rPr>
        <w:t xml:space="preserve">land </w:t>
      </w:r>
      <w:r>
        <w:rPr>
          <w:rFonts w:ascii="Times New Roman" w:hAnsi="Times New Roman" w:cs="Times New Roman"/>
        </w:rPr>
        <w:t>transfer contracts</w:t>
      </w:r>
      <w:r w:rsidRPr="00E30B06">
        <w:rPr>
          <w:rFonts w:ascii="Times New Roman" w:hAnsi="Times New Roman" w:cs="Times New Roman"/>
        </w:rPr>
        <w:t>, among others</w:t>
      </w:r>
      <w:r>
        <w:rPr>
          <w:rFonts w:ascii="Times New Roman" w:hAnsi="Times New Roman" w:cs="Times New Roman"/>
        </w:rPr>
        <w:t>,</w:t>
      </w:r>
      <w:r w:rsidRPr="00E30B06">
        <w:rPr>
          <w:rFonts w:ascii="Times New Roman" w:hAnsi="Times New Roman" w:cs="Times New Roman"/>
        </w:rPr>
        <w:t xml:space="preserve"> under </w:t>
      </w:r>
      <w:r>
        <w:rPr>
          <w:rFonts w:ascii="Times New Roman" w:hAnsi="Times New Roman" w:cs="Times New Roman"/>
        </w:rPr>
        <w:t>heterogeneous</w:t>
      </w:r>
      <w:r w:rsidRPr="00E30B06">
        <w:rPr>
          <w:rFonts w:ascii="Times New Roman" w:hAnsi="Times New Roman" w:cs="Times New Roman"/>
        </w:rPr>
        <w:t xml:space="preserve"> locations within the context of the new rural collective economy as optimal distributions of stakeholders’ benefits would significantly stimulate the interests of participations in the collection actions.</w:t>
      </w:r>
    </w:p>
    <w:p w14:paraId="20BD1EC5"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Again, future studies may take the opportunity to delve deeply into the mechanism through which agricultural cooperatives may meet the needs of smallholders while mitigating their poverty status in rural China</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&lt;EndNote&gt;&lt;Cite&gt;&lt;Author&gt;Shen&lt;/Author&gt;&lt;Year&gt;2022&lt;/Year&gt;&lt;RecNum&gt;61&lt;/RecNum&gt;&lt;DisplayText&gt;(Shen et al., 2022)&lt;/DisplayText&gt;&lt;record&gt;&lt;rec-number&gt;61&lt;/rec-number&gt;&lt;foreign-keys&gt;&lt;key app="EN" db-id="ddex5xtr52wsebeeafs5rz2qpsf9zprwzdxa" timestamp="1725969443"&gt;61&lt;/key&gt;&lt;/foreign-keys&gt;&lt;ref-type name="Journal Article"&gt;17&lt;/ref-type&gt;&lt;contributors&gt;&lt;authors&gt;&lt;author&gt;Shen, Yun&lt;/author&gt;&lt;author&gt;Wang, Jinmin&lt;/author&gt;&lt;author&gt;Wang, Luyao&lt;/author&gt;&lt;author&gt;Wu, Bin&lt;/author&gt;&lt;author&gt;Ye, Xuelan&lt;/author&gt;&lt;author&gt;Han, Yang&lt;/author&gt;&lt;author&gt;Wang, Rui&lt;/author&gt;&lt;author&gt;Chandio, Abbas Ali&lt;/author&gt;&lt;/authors&gt;&lt;/contributors&gt;&lt;titles&gt;&lt;title&gt;How do cooperatives alleviate poverty of farmers? Evidence from rural China&lt;/title&gt;&lt;secondary-title&gt;Land&lt;/secondary-title&gt;&lt;/titles&gt;&lt;periodical&gt;&lt;full-title&gt;Land&lt;/full-title&gt;&lt;/periodical&gt;&lt;pages&gt;1836&lt;/pages&gt;&lt;volume&gt;11&lt;/volume&gt;&lt;number&gt;10&lt;/number&gt;&lt;dates&gt;&lt;year&gt;2022&lt;/year&gt;&lt;/dates&gt;&lt;isbn&gt;2073-445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(Shen et al., 2022)</w:t>
      </w:r>
      <w:r w:rsidRPr="00E30B06">
        <w:rPr>
          <w:rFonts w:ascii="Times New Roman" w:hAnsi="Times New Roman" w:cs="Times New Roman"/>
        </w:rPr>
        <w:fldChar w:fldCharType="end"/>
      </w:r>
      <w:r w:rsidRPr="00E30B06">
        <w:rPr>
          <w:rFonts w:ascii="Times New Roman" w:hAnsi="Times New Roman" w:cs="Times New Roman"/>
        </w:rPr>
        <w:t>. The interests of the farmers participating in the cooperative organizations are key to the sustainability of the cooperative. Therefore, meeting individual needs would have a significant influence on the sustainability and development of rural collective organizations.</w:t>
      </w:r>
    </w:p>
    <w:p w14:paraId="12522D22"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Furthermore, </w:t>
      </w:r>
      <w:r>
        <w:rPr>
          <w:rFonts w:ascii="Times New Roman" w:hAnsi="Times New Roman" w:cs="Times New Roman"/>
        </w:rPr>
        <w:t xml:space="preserve">the </w:t>
      </w:r>
      <w:r w:rsidRPr="00E30B06">
        <w:rPr>
          <w:rFonts w:ascii="Times New Roman" w:hAnsi="Times New Roman" w:cs="Times New Roman"/>
        </w:rPr>
        <w:t xml:space="preserve">majority of the studies focused on land transfers, property rights, </w:t>
      </w:r>
      <w:r>
        <w:rPr>
          <w:rFonts w:ascii="Times New Roman" w:hAnsi="Times New Roman" w:cs="Times New Roman"/>
        </w:rPr>
        <w:t>and asset</w:t>
      </w:r>
      <w:r w:rsidRPr="00E30B06">
        <w:rPr>
          <w:rFonts w:ascii="Times New Roman" w:hAnsi="Times New Roman" w:cs="Times New Roman"/>
        </w:rPr>
        <w:t xml:space="preserve"> shareholdings</w:t>
      </w:r>
      <w:r>
        <w:rPr>
          <w:rFonts w:ascii="Times New Roman" w:hAnsi="Times New Roman" w:cs="Times New Roman"/>
        </w:rPr>
        <w:t>,</w:t>
      </w:r>
      <w:r w:rsidRPr="00E30B06">
        <w:rPr>
          <w:rFonts w:ascii="Times New Roman" w:hAnsi="Times New Roman" w:cs="Times New Roman"/>
        </w:rPr>
        <w:t xml:space="preserve"> whereas there is a very thin literature relating to transaction </w:t>
      </w:r>
      <w:r>
        <w:rPr>
          <w:rFonts w:ascii="Times New Roman" w:hAnsi="Times New Roman" w:cs="Times New Roman"/>
        </w:rPr>
        <w:t>costs</w:t>
      </w:r>
      <w:r w:rsidRPr="00E30B06">
        <w:rPr>
          <w:rFonts w:ascii="Times New Roman" w:hAnsi="Times New Roman" w:cs="Times New Roman"/>
        </w:rPr>
        <w:t xml:space="preserve"> and asset specificity. High transaction </w:t>
      </w:r>
      <w:r>
        <w:rPr>
          <w:rFonts w:ascii="Times New Roman" w:hAnsi="Times New Roman" w:cs="Times New Roman"/>
        </w:rPr>
        <w:t>costs</w:t>
      </w:r>
      <w:r w:rsidRPr="00E30B06">
        <w:rPr>
          <w:rFonts w:ascii="Times New Roman" w:hAnsi="Times New Roman" w:cs="Times New Roman"/>
        </w:rPr>
        <w:t xml:space="preserve"> </w:t>
      </w:r>
      <w:r>
        <w:rPr>
          <w:rFonts w:ascii="Times New Roman" w:hAnsi="Times New Roman" w:cs="Times New Roman"/>
        </w:rPr>
        <w:t>may</w:t>
      </w:r>
      <w:r w:rsidRPr="00E30B06">
        <w:rPr>
          <w:rFonts w:ascii="Times New Roman" w:hAnsi="Times New Roman" w:cs="Times New Roman"/>
        </w:rPr>
        <w:t xml:space="preserve"> cause </w:t>
      </w:r>
      <w:r>
        <w:rPr>
          <w:rFonts w:ascii="Times New Roman" w:hAnsi="Times New Roman" w:cs="Times New Roman"/>
        </w:rPr>
        <w:t>smallholder</w:t>
      </w:r>
      <w:r w:rsidRPr="00E30B06">
        <w:rPr>
          <w:rFonts w:ascii="Times New Roman" w:hAnsi="Times New Roman" w:cs="Times New Roman"/>
        </w:rPr>
        <w:t xml:space="preserve"> farmers to remain reluctant to participate in the cooperative organizations</w:t>
      </w:r>
      <w:r>
        <w:rPr>
          <w:rFonts w:ascii="Times New Roman" w:hAnsi="Times New Roman" w:cs="Times New Roman"/>
        </w:rPr>
        <w:t>,</w:t>
      </w:r>
      <w:r w:rsidRPr="00E30B06">
        <w:rPr>
          <w:rFonts w:ascii="Times New Roman" w:hAnsi="Times New Roman" w:cs="Times New Roman"/>
        </w:rPr>
        <w:t xml:space="preserve"> which may cease to promote the pro-poor growth strategy of the new rural collective economy in China</w:t>
      </w:r>
      <w:r>
        <w:rPr>
          <w:rFonts w:ascii="Times New Roman" w:hAnsi="Times New Roman" w:cs="Times New Roman"/>
        </w:rPr>
        <w:t xml:space="preserve">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&lt;EndNote&gt;&lt;Cite&gt;&lt;Author&gt;Xie&lt;/Author&gt;&lt;Year&gt;2019&lt;/Year&gt;&lt;RecNum&gt;67&lt;/RecNum&gt;&lt;DisplayText&gt;(Xie et al., 2019)&lt;/DisplayText&gt;&lt;record&gt;&lt;rec-number&gt;67&lt;/rec-number&gt;&lt;foreign-keys&gt;&lt;key app="EN" db-id="ddex5xtr52wsebeeafs5rz2qpsf9zprwzdxa" timestamp="1725980621"&gt;67&lt;/key&gt;&lt;/foreign-keys&gt;&lt;ref-type name="Journal Article"&gt;17&lt;/ref-type&gt;&lt;contributors&gt;&lt;authors&gt;&lt;author&gt;Xie, Xiangxiang&lt;/author&gt;&lt;author&gt;Zhang, Anlu&lt;/author&gt;&lt;author&gt;Wen, Lanjiao&lt;/author&gt;&lt;author&gt;Bin, Peng&lt;/author&gt;&lt;/authors&gt;&lt;/contributors&gt;&lt;titles&gt;&lt;title&gt;How horizontal integration affects transaction costs of rural collective construction land market? An empirical analysis in Nanhai District, Guangdong Province, China&lt;/title&gt;&lt;secondary-title&gt;Land Use Policy&lt;/secondary-title&gt;&lt;/titles&gt;&lt;periodical&gt;&lt;full-title&gt;Land Use Policy&lt;/full-title&gt;&lt;/periodical&gt;&lt;pages&gt;138-146&lt;/pages&gt;&lt;volume&gt;82&lt;/volume&gt;&lt;dates&gt;&lt;year&gt;2019&lt;/year&gt;&lt;/dates&gt;&lt;isbn&gt;0264-8377&lt;/isbn&gt;&lt;urls&gt;&lt;/urls&gt;&lt;/record&gt;&lt;/Cite&gt;&lt;/EndNote&gt;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(Xie et al., 2019)</w:t>
      </w:r>
      <w:r w:rsidRPr="00E30B06">
        <w:rPr>
          <w:rFonts w:ascii="Times New Roman" w:hAnsi="Times New Roman" w:cs="Times New Roman"/>
        </w:rPr>
        <w:fldChar w:fldCharType="end"/>
      </w:r>
      <w:r w:rsidRPr="00E30B06">
        <w:rPr>
          <w:rFonts w:ascii="Times New Roman" w:hAnsi="Times New Roman" w:cs="Times New Roman"/>
        </w:rPr>
        <w:t xml:space="preserve">. The </w:t>
      </w:r>
      <w:proofErr w:type="spellStart"/>
      <w:r>
        <w:rPr>
          <w:rFonts w:ascii="Times New Roman" w:hAnsi="Times New Roman" w:cs="Times New Roman"/>
        </w:rPr>
        <w:t>Coasian</w:t>
      </w:r>
      <w:proofErr w:type="spellEnd"/>
      <w:r w:rsidRPr="00E30B06">
        <w:rPr>
          <w:rFonts w:ascii="Times New Roman" w:hAnsi="Times New Roman" w:cs="Times New Roman"/>
        </w:rPr>
        <w:t xml:space="preserve"> transaction cost theory may be adopted to expand the knowledge on the level of transactions, uncertainties</w:t>
      </w:r>
      <w:r>
        <w:rPr>
          <w:rFonts w:ascii="Times New Roman" w:hAnsi="Times New Roman" w:cs="Times New Roman"/>
        </w:rPr>
        <w:t>,</w:t>
      </w:r>
      <w:r w:rsidRPr="00E30B06">
        <w:rPr>
          <w:rFonts w:ascii="Times New Roman" w:hAnsi="Times New Roman" w:cs="Times New Roman"/>
        </w:rPr>
        <w:t xml:space="preserve"> and market constraints as key factors in the operation of the new rural </w:t>
      </w:r>
      <w:r w:rsidRPr="00E30B06">
        <w:rPr>
          <w:rFonts w:ascii="Times New Roman" w:hAnsi="Times New Roman" w:cs="Times New Roman"/>
        </w:rPr>
        <w:lastRenderedPageBreak/>
        <w:t>collective economy. Researchers may consider exploring the role of institutional, regulatory, normative</w:t>
      </w:r>
      <w:r>
        <w:rPr>
          <w:rFonts w:ascii="Times New Roman" w:hAnsi="Times New Roman" w:cs="Times New Roman"/>
        </w:rPr>
        <w:t>,</w:t>
      </w:r>
      <w:r w:rsidRPr="00E30B06">
        <w:rPr>
          <w:rFonts w:ascii="Times New Roman" w:hAnsi="Times New Roman" w:cs="Times New Roman"/>
        </w:rPr>
        <w:t xml:space="preserve"> and cognitive institutions in the determination of </w:t>
      </w:r>
      <w:r>
        <w:rPr>
          <w:rFonts w:ascii="Times New Roman" w:hAnsi="Times New Roman" w:cs="Times New Roman"/>
        </w:rPr>
        <w:t>transaction</w:t>
      </w:r>
      <w:r w:rsidRPr="00E30B06">
        <w:rPr>
          <w:rFonts w:ascii="Times New Roman" w:hAnsi="Times New Roman" w:cs="Times New Roman"/>
        </w:rPr>
        <w:t xml:space="preserve"> </w:t>
      </w:r>
      <w:r>
        <w:rPr>
          <w:rFonts w:ascii="Times New Roman" w:hAnsi="Times New Roman" w:cs="Times New Roman"/>
        </w:rPr>
        <w:t>costs</w:t>
      </w:r>
      <w:r w:rsidRPr="00E30B06">
        <w:rPr>
          <w:rFonts w:ascii="Times New Roman" w:hAnsi="Times New Roman" w:cs="Times New Roman"/>
        </w:rPr>
        <w:t xml:space="preserve">. </w:t>
      </w:r>
    </w:p>
    <w:p w14:paraId="759A225A"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Future empirical and theoretical </w:t>
      </w:r>
      <w:r>
        <w:rPr>
          <w:rFonts w:ascii="Times New Roman" w:hAnsi="Times New Roman" w:cs="Times New Roman"/>
        </w:rPr>
        <w:t>studies</w:t>
      </w:r>
      <w:r w:rsidRPr="00E30B06">
        <w:rPr>
          <w:rFonts w:ascii="Times New Roman" w:hAnsi="Times New Roman" w:cs="Times New Roman"/>
        </w:rPr>
        <w:t xml:space="preserve"> may focus on how rural farmers can be empowered to participate fully in collective action in China. Empowering rural farmers, rural </w:t>
      </w:r>
      <w:r>
        <w:rPr>
          <w:rFonts w:ascii="Times New Roman" w:hAnsi="Times New Roman" w:cs="Times New Roman"/>
        </w:rPr>
        <w:t>collectives,</w:t>
      </w:r>
      <w:r w:rsidRPr="00E30B06">
        <w:rPr>
          <w:rFonts w:ascii="Times New Roman" w:hAnsi="Times New Roman" w:cs="Times New Roman"/>
        </w:rPr>
        <w:t xml:space="preserve"> and community </w:t>
      </w:r>
      <w:r>
        <w:rPr>
          <w:rFonts w:ascii="Times New Roman" w:hAnsi="Times New Roman" w:cs="Times New Roman"/>
        </w:rPr>
        <w:t>organizations</w:t>
      </w:r>
      <w:r w:rsidRPr="00E30B06">
        <w:rPr>
          <w:rFonts w:ascii="Times New Roman" w:hAnsi="Times New Roman" w:cs="Times New Roman"/>
        </w:rPr>
        <w:t xml:space="preserve"> could improve their capacity to undertake collective actions to improve their development conditions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&lt;EndNote&gt;&lt;Cite&gt;&lt;Author&gt;Yue&lt;/Author&gt;&lt;Year&gt;2023&lt;/Year&gt;&lt;RecNum&gt;66&lt;/RecNum&gt;&lt;DisplayText&gt;(Yue, Li, &amp;amp; Zhou, 2023)&lt;/DisplayText&gt;&lt;record&gt;&lt;rec-number&gt;66&lt;/rec-number&gt;&lt;foreign-keys&gt;&lt;key app="EN" db-id="ddex5xtr52wsebeeafs5rz2qpsf9zprwzdxa" timestamp="1725979420"&gt;66&lt;/key&gt;&lt;/foreign-keys&gt;&lt;ref-type name="Journal Article"&gt;17&lt;/ref-type&gt;&lt;contributors&gt;&lt;authors&gt;&lt;author&gt;Yue, Xiaowenxu&lt;/author&gt;&lt;author&gt;Li, Yanyan&lt;/author&gt;&lt;author&gt;Zhou, Li&lt;/author&gt;&lt;/authors&gt;&lt;/contributors&gt;&lt;titles&gt;&lt;title&gt;The impact of empowerment practice on the rural collective economy: empirical evidence from rural communities in China&lt;/title&gt;&lt;secondary-title&gt;Land&lt;/secondary-title&gt;&lt;/titles&gt;&lt;periodical&gt;&lt;full-title&gt;Land&lt;/full-title&gt;&lt;/periodical&gt;&lt;pages&gt;908&lt;/pages&gt;&lt;volume&gt;12&lt;/volume&gt;&lt;number&gt;4&lt;/number&gt;&lt;dates&gt;&lt;year&gt;2023&lt;/year&gt;&lt;/dates&gt;&lt;isbn&gt;2073-445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(Yue, Li, &amp; Zhou, 2023)</w:t>
      </w:r>
      <w:r w:rsidRPr="00E30B06">
        <w:rPr>
          <w:rFonts w:ascii="Times New Roman" w:hAnsi="Times New Roman" w:cs="Times New Roman"/>
        </w:rPr>
        <w:fldChar w:fldCharType="end"/>
      </w:r>
      <w:r w:rsidRPr="00E30B06">
        <w:rPr>
          <w:rFonts w:ascii="Times New Roman" w:hAnsi="Times New Roman" w:cs="Times New Roman"/>
        </w:rPr>
        <w:t xml:space="preserve">.  </w:t>
      </w:r>
    </w:p>
    <w:p w14:paraId="3524CEF5" w14:textId="77777777" w:rsidR="00364DEE" w:rsidRPr="00E30B06" w:rsidRDefault="00364DEE" w:rsidP="00364DEE">
      <w:pPr>
        <w:autoSpaceDE w:val="0"/>
        <w:autoSpaceDN w:val="0"/>
        <w:adjustRightInd w:val="0"/>
        <w:spacing w:after="0"/>
        <w:jc w:val="both"/>
        <w:rPr>
          <w:rFonts w:ascii="Times New Roman" w:hAnsi="Times New Roman" w:cs="Times New Roman"/>
          <w:b/>
          <w:bCs/>
        </w:rPr>
      </w:pPr>
      <w:commentRangeStart w:id="18"/>
      <w:r w:rsidRPr="00E30B06">
        <w:rPr>
          <w:rFonts w:ascii="Times New Roman" w:hAnsi="Times New Roman" w:cs="Times New Roman"/>
          <w:b/>
          <w:bCs/>
        </w:rPr>
        <w:t>Limitation</w:t>
      </w:r>
      <w:commentRangeEnd w:id="18"/>
      <w:r w:rsidR="00B10CEF">
        <w:rPr>
          <w:rStyle w:val="CommentReference"/>
          <w:rFonts w:asciiTheme="minorHAnsi" w:eastAsiaTheme="minorEastAsia" w:hAnsiTheme="minorHAnsi" w:cstheme="minorBidi"/>
          <w:kern w:val="2"/>
          <w:lang w:eastAsia="zh-CN"/>
          <w14:ligatures w14:val="standardContextual"/>
        </w:rPr>
        <w:commentReference w:id="18"/>
      </w:r>
    </w:p>
    <w:p w14:paraId="60245502"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The review focused on only </w:t>
      </w:r>
      <w:r>
        <w:rPr>
          <w:rFonts w:ascii="Times New Roman" w:hAnsi="Times New Roman" w:cs="Times New Roman"/>
        </w:rPr>
        <w:t xml:space="preserve">the </w:t>
      </w:r>
      <w:r w:rsidRPr="00E30B06">
        <w:rPr>
          <w:rFonts w:ascii="Times New Roman" w:hAnsi="Times New Roman" w:cs="Times New Roman"/>
        </w:rPr>
        <w:t>Web of Science database</w:t>
      </w:r>
      <w:r>
        <w:rPr>
          <w:rFonts w:ascii="Times New Roman" w:hAnsi="Times New Roman" w:cs="Times New Roman"/>
        </w:rPr>
        <w:t>,</w:t>
      </w:r>
      <w:r w:rsidRPr="00E30B06">
        <w:rPr>
          <w:rFonts w:ascii="Times New Roman" w:hAnsi="Times New Roman" w:cs="Times New Roman"/>
        </w:rPr>
        <w:t xml:space="preserve"> which has wider recognition in the field of scientific and academic research. Nonetheless, including other databases such as Scopus could have yielded additional relevant publications to enrich the topics discussed. Excluding such databases in the study may not provide a complete insight into the emerging operating path mechanisms of the new rural collective economy in China. </w:t>
      </w:r>
    </w:p>
    <w:p w14:paraId="6CDE1CEB"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Moreover, the search strategy and selection of articles based on PRISMA-2020 </w:t>
      </w:r>
      <w:r>
        <w:rPr>
          <w:rFonts w:ascii="Times New Roman" w:hAnsi="Times New Roman" w:cs="Times New Roman"/>
        </w:rPr>
        <w:t>were</w:t>
      </w:r>
      <w:r w:rsidRPr="00E30B06">
        <w:rPr>
          <w:rFonts w:ascii="Times New Roman" w:hAnsi="Times New Roman" w:cs="Times New Roman"/>
        </w:rPr>
        <w:t xml:space="preserve"> applied</w:t>
      </w:r>
      <w:r>
        <w:rPr>
          <w:rFonts w:ascii="Times New Roman" w:hAnsi="Times New Roman" w:cs="Times New Roman"/>
        </w:rPr>
        <w:t>,</w:t>
      </w:r>
      <w:r w:rsidRPr="00E30B06">
        <w:rPr>
          <w:rFonts w:ascii="Times New Roman" w:hAnsi="Times New Roman" w:cs="Times New Roman"/>
        </w:rPr>
        <w:t xml:space="preserve"> which has the potential to influence the inclusion and exclusion of certain interesting publications. The restrictions set by the search method may have potentially biased the sources of the publication’s documents utilized for the review.  </w:t>
      </w:r>
    </w:p>
    <w:p w14:paraId="2008527E" w14:textId="77777777" w:rsidR="00364DEE"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Additionally, the use of the </w:t>
      </w:r>
      <w:r>
        <w:rPr>
          <w:rFonts w:ascii="Times New Roman" w:hAnsi="Times New Roman" w:cs="Times New Roman"/>
        </w:rPr>
        <w:t>R package</w:t>
      </w:r>
      <w:r w:rsidRPr="00E30B06">
        <w:rPr>
          <w:rFonts w:ascii="Times New Roman" w:hAnsi="Times New Roman" w:cs="Times New Roman"/>
        </w:rPr>
        <w:t xml:space="preserve"> for bibliometric analysis</w:t>
      </w:r>
      <w:r>
        <w:rPr>
          <w:rFonts w:ascii="Times New Roman" w:hAnsi="Times New Roman" w:cs="Times New Roman"/>
        </w:rPr>
        <w:t xml:space="preserve">, although it has a higher precision and accuracy, yielding consistent results and high-quality output, including other analytical tools such as </w:t>
      </w:r>
      <w:proofErr w:type="spellStart"/>
      <w:r>
        <w:rPr>
          <w:rFonts w:ascii="Times New Roman" w:hAnsi="Times New Roman" w:cs="Times New Roman"/>
        </w:rPr>
        <w:t>VOSviewer</w:t>
      </w:r>
      <w:proofErr w:type="spellEnd"/>
      <w:r>
        <w:rPr>
          <w:rFonts w:ascii="Times New Roman" w:hAnsi="Times New Roman" w:cs="Times New Roman"/>
        </w:rPr>
        <w:t>,</w:t>
      </w:r>
      <w:r w:rsidRPr="00E30B06">
        <w:rPr>
          <w:rFonts w:ascii="Times New Roman" w:hAnsi="Times New Roman" w:cs="Times New Roman"/>
        </w:rPr>
        <w:t xml:space="preserve"> could enrich the pictorial quality of the networks. Further studies may consider the combinations of the bibliometric analysis tools to provide greater insights into the review output.</w:t>
      </w:r>
    </w:p>
    <w:p w14:paraId="7A516DA2" w14:textId="77777777" w:rsidR="00364DEE" w:rsidRDefault="00364DEE" w:rsidP="00364DEE">
      <w:pPr>
        <w:spacing w:before="240" w:after="120" w:line="240" w:lineRule="auto"/>
        <w:rPr>
          <w:rFonts w:ascii="Times New Roman" w:eastAsia="Times New Roman" w:hAnsi="Times New Roman" w:cs="Times New Roman"/>
          <w:b/>
          <w:bCs/>
          <w:sz w:val="24"/>
          <w:szCs w:val="24"/>
        </w:rPr>
      </w:pPr>
      <w:commentRangeStart w:id="19"/>
      <w:r w:rsidRPr="00914FD3">
        <w:rPr>
          <w:rFonts w:ascii="Times New Roman" w:eastAsia="Times New Roman" w:hAnsi="Times New Roman" w:cs="Times New Roman"/>
          <w:b/>
          <w:bCs/>
          <w:sz w:val="24"/>
          <w:szCs w:val="24"/>
        </w:rPr>
        <w:t>References</w:t>
      </w:r>
      <w:commentRangeEnd w:id="19"/>
      <w:r w:rsidR="00B10CEF">
        <w:rPr>
          <w:rStyle w:val="CommentReference"/>
          <w:rFonts w:asciiTheme="minorHAnsi" w:eastAsiaTheme="minorEastAsia" w:hAnsiTheme="minorHAnsi" w:cstheme="minorBidi"/>
          <w:kern w:val="2"/>
          <w:lang w:eastAsia="zh-CN"/>
          <w14:ligatures w14:val="standardContextual"/>
        </w:rPr>
        <w:commentReference w:id="19"/>
      </w:r>
    </w:p>
    <w:p w14:paraId="20E7D31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fldChar w:fldCharType="begin"/>
      </w:r>
      <w:r w:rsidRPr="00CC2505">
        <w:rPr>
          <w:rFonts w:ascii="Times New Roman" w:hAnsi="Times New Roman" w:cs="Times New Roman"/>
          <w:sz w:val="24"/>
        </w:rPr>
        <w:instrText xml:space="preserve"> ADDIN EN.REFLIST </w:instrText>
      </w:r>
      <w:r w:rsidRPr="00CC2505">
        <w:rPr>
          <w:rFonts w:ascii="Times New Roman" w:hAnsi="Times New Roman" w:cs="Times New Roman"/>
          <w:sz w:val="24"/>
        </w:rPr>
        <w:fldChar w:fldCharType="separate"/>
      </w:r>
      <w:r w:rsidRPr="00CC2505">
        <w:rPr>
          <w:rFonts w:ascii="Times New Roman" w:hAnsi="Times New Roman" w:cs="Times New Roman"/>
          <w:sz w:val="24"/>
        </w:rPr>
        <w:t xml:space="preserve">AlRyalat, S. A. S., Malkawi, L. W., &amp; Momani, S. M. (2019). Comparing bibliometric analysis using PubMed, Scopus, and Web of Science databases. </w:t>
      </w:r>
      <w:r w:rsidRPr="00CC2505">
        <w:rPr>
          <w:rFonts w:ascii="Times New Roman" w:hAnsi="Times New Roman" w:cs="Times New Roman"/>
          <w:i/>
          <w:sz w:val="24"/>
        </w:rPr>
        <w:t>JoVE (Journal of Visualized Experiments)</w:t>
      </w:r>
      <w:r w:rsidRPr="00CC2505">
        <w:rPr>
          <w:rFonts w:ascii="Times New Roman" w:hAnsi="Times New Roman" w:cs="Times New Roman"/>
          <w:sz w:val="24"/>
        </w:rPr>
        <w:t xml:space="preserve">(152), e58494. </w:t>
      </w:r>
    </w:p>
    <w:p w14:paraId="789A0147"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Aria, M., &amp; Cuccurullo, C. (2017). bibliometrix: An R-tool for comprehensive science mapping analysis. </w:t>
      </w:r>
      <w:r w:rsidRPr="00CC2505">
        <w:rPr>
          <w:rFonts w:ascii="Times New Roman" w:hAnsi="Times New Roman" w:cs="Times New Roman"/>
          <w:i/>
          <w:sz w:val="24"/>
        </w:rPr>
        <w:t>Journal of informetrics, 11</w:t>
      </w:r>
      <w:r w:rsidRPr="00CC2505">
        <w:rPr>
          <w:rFonts w:ascii="Times New Roman" w:hAnsi="Times New Roman" w:cs="Times New Roman"/>
          <w:sz w:val="24"/>
        </w:rPr>
        <w:t xml:space="preserve">(4), 959-975. </w:t>
      </w:r>
    </w:p>
    <w:p w14:paraId="472FFE86"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Callon, M., Courtial, J. P., &amp; Laville, F. (1991). Co-word analysis as a tool for describing the network of interactions between basic and technological research: The case of polymer chemsitry. </w:t>
      </w:r>
      <w:r w:rsidRPr="00CC2505">
        <w:rPr>
          <w:rFonts w:ascii="Times New Roman" w:hAnsi="Times New Roman" w:cs="Times New Roman"/>
          <w:i/>
          <w:sz w:val="24"/>
        </w:rPr>
        <w:t>Scientometrics, 22</w:t>
      </w:r>
      <w:r w:rsidRPr="00CC2505">
        <w:rPr>
          <w:rFonts w:ascii="Times New Roman" w:hAnsi="Times New Roman" w:cs="Times New Roman"/>
          <w:sz w:val="24"/>
        </w:rPr>
        <w:t xml:space="preserve">, 155-205. </w:t>
      </w:r>
    </w:p>
    <w:p w14:paraId="17442CB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Cao, D., Wang, Y., &amp; Zang, L. (2023). The Effects of Land Reallocation on Irrigation Collective Action: Moderating Effects of Informal Organizations and Leadership. </w:t>
      </w:r>
      <w:r w:rsidRPr="00CC2505">
        <w:rPr>
          <w:rFonts w:ascii="Times New Roman" w:hAnsi="Times New Roman" w:cs="Times New Roman"/>
          <w:i/>
          <w:sz w:val="24"/>
        </w:rPr>
        <w:t>Land, 12</w:t>
      </w:r>
      <w:r w:rsidRPr="00CC2505">
        <w:rPr>
          <w:rFonts w:ascii="Times New Roman" w:hAnsi="Times New Roman" w:cs="Times New Roman"/>
          <w:sz w:val="24"/>
        </w:rPr>
        <w:t xml:space="preserve">(7), 1336. </w:t>
      </w:r>
    </w:p>
    <w:p w14:paraId="2D74B171"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Chen, A. (2016). The politics of the shareholding collective economy in China's rural villages. </w:t>
      </w:r>
      <w:r w:rsidRPr="00CC2505">
        <w:rPr>
          <w:rFonts w:ascii="Times New Roman" w:hAnsi="Times New Roman" w:cs="Times New Roman"/>
          <w:i/>
          <w:sz w:val="24"/>
        </w:rPr>
        <w:t>The Journal of Peasant Studies, 43</w:t>
      </w:r>
      <w:r w:rsidRPr="00CC2505">
        <w:rPr>
          <w:rFonts w:ascii="Times New Roman" w:hAnsi="Times New Roman" w:cs="Times New Roman"/>
          <w:sz w:val="24"/>
        </w:rPr>
        <w:t xml:space="preserve">(4), 828-849. </w:t>
      </w:r>
    </w:p>
    <w:p w14:paraId="70C7F5A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Cheng, E., &amp; Ding, X. (2012). Building China's New Countryside: Multiple Modes of Collective and Cooperative Economy. </w:t>
      </w:r>
      <w:r w:rsidRPr="00CC2505">
        <w:rPr>
          <w:rFonts w:ascii="Times New Roman" w:hAnsi="Times New Roman" w:cs="Times New Roman"/>
          <w:i/>
          <w:sz w:val="24"/>
        </w:rPr>
        <w:t>Review of Agrarian Studies, 2</w:t>
      </w:r>
      <w:r w:rsidRPr="00CC2505">
        <w:rPr>
          <w:rFonts w:ascii="Times New Roman" w:hAnsi="Times New Roman" w:cs="Times New Roman"/>
          <w:sz w:val="24"/>
        </w:rPr>
        <w:t xml:space="preserve">(1). </w:t>
      </w:r>
    </w:p>
    <w:p w14:paraId="4228951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Deng, M., Zhang, A., Luo, W., Hu, C., Huang, M., &amp; Cheng, C. (2023). Impact of governance structure of rural collective economic organizations on trading efficiency of collective construction land of China. </w:t>
      </w:r>
      <w:r w:rsidRPr="00CC2505">
        <w:rPr>
          <w:rFonts w:ascii="Times New Roman" w:hAnsi="Times New Roman" w:cs="Times New Roman"/>
          <w:i/>
          <w:sz w:val="24"/>
        </w:rPr>
        <w:t>Land, 12</w:t>
      </w:r>
      <w:r w:rsidRPr="00CC2505">
        <w:rPr>
          <w:rFonts w:ascii="Times New Roman" w:hAnsi="Times New Roman" w:cs="Times New Roman"/>
          <w:sz w:val="24"/>
        </w:rPr>
        <w:t xml:space="preserve">(2), 381. </w:t>
      </w:r>
    </w:p>
    <w:p w14:paraId="29ED33E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Derviş, H. (2019). Bibliometric analysis using bibliometrix an R package. </w:t>
      </w:r>
      <w:r w:rsidRPr="00CC2505">
        <w:rPr>
          <w:rFonts w:ascii="Times New Roman" w:hAnsi="Times New Roman" w:cs="Times New Roman"/>
          <w:i/>
          <w:sz w:val="24"/>
        </w:rPr>
        <w:t>Journal of scientometric research, 8</w:t>
      </w:r>
      <w:r w:rsidRPr="00CC2505">
        <w:rPr>
          <w:rFonts w:ascii="Times New Roman" w:hAnsi="Times New Roman" w:cs="Times New Roman"/>
          <w:sz w:val="24"/>
        </w:rPr>
        <w:t xml:space="preserve">(3), 156-160. </w:t>
      </w:r>
    </w:p>
    <w:p w14:paraId="0BED11DE"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Gong, Y., &amp; Tan, R. (2021). Emergence of local collective action for land adjustment in land consolidation in China: An archetype analysis. </w:t>
      </w:r>
      <w:r w:rsidRPr="00CC2505">
        <w:rPr>
          <w:rFonts w:ascii="Times New Roman" w:hAnsi="Times New Roman" w:cs="Times New Roman"/>
          <w:i/>
          <w:sz w:val="24"/>
        </w:rPr>
        <w:t>Landscape and Urban Planning, 214</w:t>
      </w:r>
      <w:r w:rsidRPr="00CC2505">
        <w:rPr>
          <w:rFonts w:ascii="Times New Roman" w:hAnsi="Times New Roman" w:cs="Times New Roman"/>
          <w:sz w:val="24"/>
        </w:rPr>
        <w:t xml:space="preserve">, 104160. </w:t>
      </w:r>
    </w:p>
    <w:p w14:paraId="20D3292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lastRenderedPageBreak/>
        <w:t xml:space="preserve">Hairong, Y., &amp; Yiyuan, C. (2016). Debating the rural cooperative movement in China, the past and the present </w:t>
      </w:r>
      <w:r w:rsidRPr="00CC2505">
        <w:rPr>
          <w:rFonts w:ascii="Times New Roman" w:hAnsi="Times New Roman" w:cs="Times New Roman"/>
          <w:i/>
          <w:sz w:val="24"/>
        </w:rPr>
        <w:t>Rural Politics in Contemporary China</w:t>
      </w:r>
      <w:r w:rsidRPr="00CC2505">
        <w:rPr>
          <w:rFonts w:ascii="Times New Roman" w:hAnsi="Times New Roman" w:cs="Times New Roman"/>
          <w:sz w:val="24"/>
        </w:rPr>
        <w:t xml:space="preserve"> (pp. 49-75): Routledge.</w:t>
      </w:r>
    </w:p>
    <w:p w14:paraId="5FDF4750"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He, R.-w., Guo, S.-l., Deng, X., &amp; Zhou, K. (2022). Influence of social capital on the livelihood strategies of farmers under China’s rural revitalization strategy in poor mountain areas: A case study of the Liangshan Yi autonomous prefecture. </w:t>
      </w:r>
      <w:r w:rsidRPr="00CC2505">
        <w:rPr>
          <w:rFonts w:ascii="Times New Roman" w:hAnsi="Times New Roman" w:cs="Times New Roman"/>
          <w:i/>
          <w:sz w:val="24"/>
        </w:rPr>
        <w:t>Journal of Mountain Science, 19</w:t>
      </w:r>
      <w:r w:rsidRPr="00CC2505">
        <w:rPr>
          <w:rFonts w:ascii="Times New Roman" w:hAnsi="Times New Roman" w:cs="Times New Roman"/>
          <w:sz w:val="24"/>
        </w:rPr>
        <w:t xml:space="preserve">(4), 958-973. </w:t>
      </w:r>
    </w:p>
    <w:p w14:paraId="13BFA919"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Ito, J., Bao, Z., &amp; Su, Q. (2012). Distributional effects of agricultural cooperatives in China: Exclusion of smallholders and potential gains on participation. </w:t>
      </w:r>
      <w:r w:rsidRPr="00CC2505">
        <w:rPr>
          <w:rFonts w:ascii="Times New Roman" w:hAnsi="Times New Roman" w:cs="Times New Roman"/>
          <w:i/>
          <w:sz w:val="24"/>
        </w:rPr>
        <w:t>Food policy, 37</w:t>
      </w:r>
      <w:r w:rsidRPr="00CC2505">
        <w:rPr>
          <w:rFonts w:ascii="Times New Roman" w:hAnsi="Times New Roman" w:cs="Times New Roman"/>
          <w:sz w:val="24"/>
        </w:rPr>
        <w:t xml:space="preserve">(6), 700-709. </w:t>
      </w:r>
    </w:p>
    <w:p w14:paraId="3AC6E02D"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Jia, R., &amp; Lu, Q. (2020). Land transfer, collective action and the adoption of soil and water conservation measures in the Loess Plateau of China. </w:t>
      </w:r>
      <w:r w:rsidRPr="00CC2505">
        <w:rPr>
          <w:rFonts w:ascii="Times New Roman" w:hAnsi="Times New Roman" w:cs="Times New Roman"/>
          <w:i/>
          <w:sz w:val="24"/>
        </w:rPr>
        <w:t>Natural Hazards, 102</w:t>
      </w:r>
      <w:r w:rsidRPr="00CC2505">
        <w:rPr>
          <w:rFonts w:ascii="Times New Roman" w:hAnsi="Times New Roman" w:cs="Times New Roman"/>
          <w:sz w:val="24"/>
        </w:rPr>
        <w:t xml:space="preserve">, 1279-1304. </w:t>
      </w:r>
    </w:p>
    <w:p w14:paraId="7A92EBBF"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Jia, S., &amp; Xu, X. (2021). Community‐level social capital and agricultural cooperatives: Evidence from Hebei, China. </w:t>
      </w:r>
      <w:r w:rsidRPr="00CC2505">
        <w:rPr>
          <w:rFonts w:ascii="Times New Roman" w:hAnsi="Times New Roman" w:cs="Times New Roman"/>
          <w:i/>
          <w:sz w:val="24"/>
        </w:rPr>
        <w:t>Agribusiness, 37</w:t>
      </w:r>
      <w:r w:rsidRPr="00CC2505">
        <w:rPr>
          <w:rFonts w:ascii="Times New Roman" w:hAnsi="Times New Roman" w:cs="Times New Roman"/>
          <w:sz w:val="24"/>
        </w:rPr>
        <w:t xml:space="preserve">(4), 804-817. </w:t>
      </w:r>
    </w:p>
    <w:p w14:paraId="716AF093"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Jiang, F., Jiang, Y., Peng, J., Lv, Y., Wang, W., &amp; Zhou, Z. (2023). Effects of rural collective economy policy on the common prosperity in China: based on the mediating effect of farmland transfer. </w:t>
      </w:r>
      <w:r w:rsidRPr="00CC2505">
        <w:rPr>
          <w:rFonts w:ascii="Times New Roman" w:hAnsi="Times New Roman" w:cs="Times New Roman"/>
          <w:i/>
          <w:sz w:val="24"/>
        </w:rPr>
        <w:t>Frontiers in Environmental Science, 11</w:t>
      </w:r>
      <w:r w:rsidRPr="00CC2505">
        <w:rPr>
          <w:rFonts w:ascii="Times New Roman" w:hAnsi="Times New Roman" w:cs="Times New Roman"/>
          <w:sz w:val="24"/>
        </w:rPr>
        <w:t xml:space="preserve">, 1302545. </w:t>
      </w:r>
    </w:p>
    <w:p w14:paraId="2E9C30B6"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Kan, K. (2019). A weapon of the weak? Shareholding, property rights and villager empowerment in China. </w:t>
      </w:r>
      <w:r w:rsidRPr="00CC2505">
        <w:rPr>
          <w:rFonts w:ascii="Times New Roman" w:hAnsi="Times New Roman" w:cs="Times New Roman"/>
          <w:i/>
          <w:sz w:val="24"/>
        </w:rPr>
        <w:t>The China Quarterly, 237</w:t>
      </w:r>
      <w:r w:rsidRPr="00CC2505">
        <w:rPr>
          <w:rFonts w:ascii="Times New Roman" w:hAnsi="Times New Roman" w:cs="Times New Roman"/>
          <w:sz w:val="24"/>
        </w:rPr>
        <w:t xml:space="preserve">, 131-152. </w:t>
      </w:r>
    </w:p>
    <w:p w14:paraId="390592F4"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Kan, K. (2021). Creating land markets for rural revitalization: Land transfer, property rights and gentrification in China. </w:t>
      </w:r>
      <w:r w:rsidRPr="00CC2505">
        <w:rPr>
          <w:rFonts w:ascii="Times New Roman" w:hAnsi="Times New Roman" w:cs="Times New Roman"/>
          <w:i/>
          <w:sz w:val="24"/>
        </w:rPr>
        <w:t>Journal of Rural Studies, 81</w:t>
      </w:r>
      <w:r w:rsidRPr="00CC2505">
        <w:rPr>
          <w:rFonts w:ascii="Times New Roman" w:hAnsi="Times New Roman" w:cs="Times New Roman"/>
          <w:sz w:val="24"/>
        </w:rPr>
        <w:t xml:space="preserve">, 68-77. </w:t>
      </w:r>
    </w:p>
    <w:p w14:paraId="25E37681"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Li, H., &amp; Yang, S. (2023). The road to common prosperity: Can the digital countryside construction increase household income? </w:t>
      </w:r>
      <w:r w:rsidRPr="00CC2505">
        <w:rPr>
          <w:rFonts w:ascii="Times New Roman" w:hAnsi="Times New Roman" w:cs="Times New Roman"/>
          <w:i/>
          <w:sz w:val="24"/>
        </w:rPr>
        <w:t>Sustainability, 15</w:t>
      </w:r>
      <w:r w:rsidRPr="00CC2505">
        <w:rPr>
          <w:rFonts w:ascii="Times New Roman" w:hAnsi="Times New Roman" w:cs="Times New Roman"/>
          <w:sz w:val="24"/>
        </w:rPr>
        <w:t xml:space="preserve">(5), 4020. </w:t>
      </w:r>
    </w:p>
    <w:p w14:paraId="224600DE"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Li, Y., Qin, X., Sullivan, A., Chi, G., Lu, Z., Pan, W., &amp; Liu, Y. (2023). Collective action improves elite-driven governance in rural development within China. </w:t>
      </w:r>
      <w:r w:rsidRPr="00CC2505">
        <w:rPr>
          <w:rFonts w:ascii="Times New Roman" w:hAnsi="Times New Roman" w:cs="Times New Roman"/>
          <w:i/>
          <w:sz w:val="24"/>
        </w:rPr>
        <w:t>Humanities and Social Sciences Communications, 10</w:t>
      </w:r>
      <w:r w:rsidRPr="00CC2505">
        <w:rPr>
          <w:rFonts w:ascii="Times New Roman" w:hAnsi="Times New Roman" w:cs="Times New Roman"/>
          <w:sz w:val="24"/>
        </w:rPr>
        <w:t xml:space="preserve">(1), 1-13. </w:t>
      </w:r>
    </w:p>
    <w:p w14:paraId="729BFB7E"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Liu, J., Yang, M., &amp; Zhang, Z. (2023). Can rural cooperatives reduce poverty vulnerability of smallholder households? Evidence from rural Western China. </w:t>
      </w:r>
      <w:r w:rsidRPr="00CC2505">
        <w:rPr>
          <w:rFonts w:ascii="Times New Roman" w:hAnsi="Times New Roman" w:cs="Times New Roman"/>
          <w:i/>
          <w:sz w:val="24"/>
        </w:rPr>
        <w:t>Frontiers in Sustainable Food Systems, 7</w:t>
      </w:r>
      <w:r w:rsidRPr="00CC2505">
        <w:rPr>
          <w:rFonts w:ascii="Times New Roman" w:hAnsi="Times New Roman" w:cs="Times New Roman"/>
          <w:sz w:val="24"/>
        </w:rPr>
        <w:t xml:space="preserve">, 1222455. </w:t>
      </w:r>
    </w:p>
    <w:p w14:paraId="650C0F7A"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Liu, P., &amp; Ravenscroft, N. (2017). Collective action in implementing top-down land policy: The case of Chengdu, China. </w:t>
      </w:r>
      <w:r w:rsidRPr="00CC2505">
        <w:rPr>
          <w:rFonts w:ascii="Times New Roman" w:hAnsi="Times New Roman" w:cs="Times New Roman"/>
          <w:i/>
          <w:sz w:val="24"/>
        </w:rPr>
        <w:t>Land Use Policy, 65</w:t>
      </w:r>
      <w:r w:rsidRPr="00CC2505">
        <w:rPr>
          <w:rFonts w:ascii="Times New Roman" w:hAnsi="Times New Roman" w:cs="Times New Roman"/>
          <w:sz w:val="24"/>
        </w:rPr>
        <w:t xml:space="preserve">, 45-52. </w:t>
      </w:r>
    </w:p>
    <w:p w14:paraId="1ABA9B2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Luo, Y., Lai, B., Zhang, Y., &amp; Liu, J. (2024). Village leadership, social networks and collective actions in indigenous communities: Case of Hani rice terrace social-ecological system in Southwest China. </w:t>
      </w:r>
      <w:r w:rsidRPr="00CC2505">
        <w:rPr>
          <w:rFonts w:ascii="Times New Roman" w:hAnsi="Times New Roman" w:cs="Times New Roman"/>
          <w:i/>
          <w:sz w:val="24"/>
        </w:rPr>
        <w:t>Journal of Rural Studies, 106</w:t>
      </w:r>
      <w:r w:rsidRPr="00CC2505">
        <w:rPr>
          <w:rFonts w:ascii="Times New Roman" w:hAnsi="Times New Roman" w:cs="Times New Roman"/>
          <w:sz w:val="24"/>
        </w:rPr>
        <w:t xml:space="preserve">, 103237. </w:t>
      </w:r>
    </w:p>
    <w:p w14:paraId="03DF0D39"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Ma, W., &amp; Zhu, Z. (2020). A note: reducing cropland abandonment in China–do agricultural cooperatives play a role? </w:t>
      </w:r>
      <w:r w:rsidRPr="00CC2505">
        <w:rPr>
          <w:rFonts w:ascii="Times New Roman" w:hAnsi="Times New Roman" w:cs="Times New Roman"/>
          <w:i/>
          <w:sz w:val="24"/>
        </w:rPr>
        <w:t>Journal of Agricultural Economics, 71</w:t>
      </w:r>
      <w:r w:rsidRPr="00CC2505">
        <w:rPr>
          <w:rFonts w:ascii="Times New Roman" w:hAnsi="Times New Roman" w:cs="Times New Roman"/>
          <w:sz w:val="24"/>
        </w:rPr>
        <w:t xml:space="preserve">(3), 929-935. </w:t>
      </w:r>
    </w:p>
    <w:p w14:paraId="1F0B0652"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Page, M. J., McKenzie, J. E., Bossuyt, P. M., Boutron, I., Hoffmann, T. C., Mulrow, C. D., . . . Brennan, S. E. (2021). The PRISMA 2020 statement: an updated guideline for reporting systematic reviews. </w:t>
      </w:r>
      <w:r w:rsidRPr="00CC2505">
        <w:rPr>
          <w:rFonts w:ascii="Times New Roman" w:hAnsi="Times New Roman" w:cs="Times New Roman"/>
          <w:i/>
          <w:sz w:val="24"/>
        </w:rPr>
        <w:t>bmj, 372</w:t>
      </w:r>
      <w:r w:rsidRPr="00CC2505">
        <w:rPr>
          <w:rFonts w:ascii="Times New Roman" w:hAnsi="Times New Roman" w:cs="Times New Roman"/>
          <w:sz w:val="24"/>
        </w:rPr>
        <w:t xml:space="preserve">. </w:t>
      </w:r>
    </w:p>
    <w:p w14:paraId="04FE3DA0"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Qi, W., Liu, F., Zhang, T., &amp; Qi, X. (2022). Can China's new rural cooperative medical system improve farmers' subjective well-being? </w:t>
      </w:r>
      <w:r w:rsidRPr="00CC2505">
        <w:rPr>
          <w:rFonts w:ascii="Times New Roman" w:hAnsi="Times New Roman" w:cs="Times New Roman"/>
          <w:i/>
          <w:sz w:val="24"/>
        </w:rPr>
        <w:t>Frontiers in Public Health, 10</w:t>
      </w:r>
      <w:r w:rsidRPr="00CC2505">
        <w:rPr>
          <w:rFonts w:ascii="Times New Roman" w:hAnsi="Times New Roman" w:cs="Times New Roman"/>
          <w:sz w:val="24"/>
        </w:rPr>
        <w:t xml:space="preserve">, 848539. </w:t>
      </w:r>
    </w:p>
    <w:p w14:paraId="288EE1B1"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Ren, Y., Bian, Y., &amp; He, T. (2017). Characterizing the land shareholding cooperative: A case study of Shanglin village in Jiangsu, China. </w:t>
      </w:r>
      <w:r w:rsidRPr="00CC2505">
        <w:rPr>
          <w:rFonts w:ascii="Times New Roman" w:hAnsi="Times New Roman" w:cs="Times New Roman"/>
          <w:i/>
          <w:sz w:val="24"/>
        </w:rPr>
        <w:t>Sustainability, 9</w:t>
      </w:r>
      <w:r w:rsidRPr="00CC2505">
        <w:rPr>
          <w:rFonts w:ascii="Times New Roman" w:hAnsi="Times New Roman" w:cs="Times New Roman"/>
          <w:sz w:val="24"/>
        </w:rPr>
        <w:t xml:space="preserve">(7), 1175. </w:t>
      </w:r>
    </w:p>
    <w:p w14:paraId="0C75107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Shen, Y., Wang, J., Wang, L., Wu, B., Ye, X., Han, Y., . . . Chandio, A. A. (2022). How do cooperatives alleviate poverty of farmers? Evidence from rural China. </w:t>
      </w:r>
      <w:r w:rsidRPr="00CC2505">
        <w:rPr>
          <w:rFonts w:ascii="Times New Roman" w:hAnsi="Times New Roman" w:cs="Times New Roman"/>
          <w:i/>
          <w:sz w:val="24"/>
        </w:rPr>
        <w:t>Land, 11</w:t>
      </w:r>
      <w:r w:rsidRPr="00CC2505">
        <w:rPr>
          <w:rFonts w:ascii="Times New Roman" w:hAnsi="Times New Roman" w:cs="Times New Roman"/>
          <w:sz w:val="24"/>
        </w:rPr>
        <w:t xml:space="preserve">(10), 1836. </w:t>
      </w:r>
    </w:p>
    <w:p w14:paraId="0205F59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lastRenderedPageBreak/>
        <w:t xml:space="preserve">Song, H., Li, X., Xin, L., &amp; Wang, X. (2024). Do farmland transfers mitigate farmland abandonment?——A case study of China's mountainous areas. </w:t>
      </w:r>
      <w:r w:rsidRPr="00CC2505">
        <w:rPr>
          <w:rFonts w:ascii="Times New Roman" w:hAnsi="Times New Roman" w:cs="Times New Roman"/>
          <w:i/>
          <w:sz w:val="24"/>
        </w:rPr>
        <w:t>Habitat International, 146</w:t>
      </w:r>
      <w:r w:rsidRPr="00CC2505">
        <w:rPr>
          <w:rFonts w:ascii="Times New Roman" w:hAnsi="Times New Roman" w:cs="Times New Roman"/>
          <w:sz w:val="24"/>
        </w:rPr>
        <w:t xml:space="preserve">, 103023. </w:t>
      </w:r>
    </w:p>
    <w:p w14:paraId="39AC1A9E"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Tong, D., Wu, Y., MacLachlan, I., &amp; Zhu, J. (2021). The role of social capital in the collective-led development of urbanising villages in China: The case of Shenzhen. </w:t>
      </w:r>
      <w:r w:rsidRPr="00CC2505">
        <w:rPr>
          <w:rFonts w:ascii="Times New Roman" w:hAnsi="Times New Roman" w:cs="Times New Roman"/>
          <w:i/>
          <w:sz w:val="24"/>
        </w:rPr>
        <w:t>Urban Studies, 58</w:t>
      </w:r>
      <w:r w:rsidRPr="00CC2505">
        <w:rPr>
          <w:rFonts w:ascii="Times New Roman" w:hAnsi="Times New Roman" w:cs="Times New Roman"/>
          <w:sz w:val="24"/>
        </w:rPr>
        <w:t xml:space="preserve">(16), 3335-3353. </w:t>
      </w:r>
    </w:p>
    <w:p w14:paraId="1A85FB0A"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Umair, M., Aizhan, A., Teymurova, V., &amp; Chang, L. (2024). Does the disparity between rural and urban incomes affect rural energy poverty? </w:t>
      </w:r>
      <w:r w:rsidRPr="00CC2505">
        <w:rPr>
          <w:rFonts w:ascii="Times New Roman" w:hAnsi="Times New Roman" w:cs="Times New Roman"/>
          <w:i/>
          <w:sz w:val="24"/>
        </w:rPr>
        <w:t>Energy Strategy Reviews, 56</w:t>
      </w:r>
      <w:r w:rsidRPr="00CC2505">
        <w:rPr>
          <w:rFonts w:ascii="Times New Roman" w:hAnsi="Times New Roman" w:cs="Times New Roman"/>
          <w:sz w:val="24"/>
        </w:rPr>
        <w:t xml:space="preserve">, 101584. </w:t>
      </w:r>
    </w:p>
    <w:p w14:paraId="20FC7EB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J., &amp; Wang, Y. (2024). Economic performance of rural collective‐owned cooperatives: Determinants and influence mechanism. </w:t>
      </w:r>
      <w:r w:rsidRPr="00CC2505">
        <w:rPr>
          <w:rFonts w:ascii="Times New Roman" w:hAnsi="Times New Roman" w:cs="Times New Roman"/>
          <w:i/>
          <w:sz w:val="24"/>
        </w:rPr>
        <w:t>Annals of Public and Cooperative Economics, 95</w:t>
      </w:r>
      <w:r w:rsidRPr="00CC2505">
        <w:rPr>
          <w:rFonts w:ascii="Times New Roman" w:hAnsi="Times New Roman" w:cs="Times New Roman"/>
          <w:sz w:val="24"/>
        </w:rPr>
        <w:t xml:space="preserve">(3), 629-653. </w:t>
      </w:r>
    </w:p>
    <w:p w14:paraId="1196AC72"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R., &amp; Tan, R. (2020). Patterns of rural collective action in contemporary China: An archetype analysis of rural construction land consolidation. </w:t>
      </w:r>
      <w:r w:rsidRPr="00CC2505">
        <w:rPr>
          <w:rFonts w:ascii="Times New Roman" w:hAnsi="Times New Roman" w:cs="Times New Roman"/>
          <w:i/>
          <w:sz w:val="24"/>
        </w:rPr>
        <w:t>Journal of Rural Studies, 79</w:t>
      </w:r>
      <w:r w:rsidRPr="00CC2505">
        <w:rPr>
          <w:rFonts w:ascii="Times New Roman" w:hAnsi="Times New Roman" w:cs="Times New Roman"/>
          <w:sz w:val="24"/>
        </w:rPr>
        <w:t xml:space="preserve">, 286-301. </w:t>
      </w:r>
    </w:p>
    <w:p w14:paraId="5C624317"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Y., Chen, C., &amp; Araral, E. (2016). The effects of migration on collective action in the commons: Evidence from rural China. </w:t>
      </w:r>
      <w:r w:rsidRPr="00CC2505">
        <w:rPr>
          <w:rFonts w:ascii="Times New Roman" w:hAnsi="Times New Roman" w:cs="Times New Roman"/>
          <w:i/>
          <w:sz w:val="24"/>
        </w:rPr>
        <w:t>World Development, 88</w:t>
      </w:r>
      <w:r w:rsidRPr="00CC2505">
        <w:rPr>
          <w:rFonts w:ascii="Times New Roman" w:hAnsi="Times New Roman" w:cs="Times New Roman"/>
          <w:sz w:val="24"/>
        </w:rPr>
        <w:t xml:space="preserve">, 79-93. </w:t>
      </w:r>
    </w:p>
    <w:p w14:paraId="40B4B39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Y., Chen, Y., &amp; Li, Z. (2024). Escaping poverty: Changing characteristics of China’s rural poverty reduction policy and future trends. </w:t>
      </w:r>
      <w:r w:rsidRPr="00CC2505">
        <w:rPr>
          <w:rFonts w:ascii="Times New Roman" w:hAnsi="Times New Roman" w:cs="Times New Roman"/>
          <w:i/>
          <w:sz w:val="24"/>
        </w:rPr>
        <w:t>Humanities and Social Sciences Communications, 11</w:t>
      </w:r>
      <w:r w:rsidRPr="00CC2505">
        <w:rPr>
          <w:rFonts w:ascii="Times New Roman" w:hAnsi="Times New Roman" w:cs="Times New Roman"/>
          <w:sz w:val="24"/>
        </w:rPr>
        <w:t xml:space="preserve">(1), 1-14. </w:t>
      </w:r>
    </w:p>
    <w:p w14:paraId="6F5B0A83"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Y., &amp; Wang, H. (2022). Effects of farmland use rights transfer on collective action in the commons: Evidence from rural China. </w:t>
      </w:r>
      <w:r w:rsidRPr="00CC2505">
        <w:rPr>
          <w:rFonts w:ascii="Times New Roman" w:hAnsi="Times New Roman" w:cs="Times New Roman"/>
          <w:i/>
          <w:sz w:val="24"/>
        </w:rPr>
        <w:t>Land Use Policy, 120</w:t>
      </w:r>
      <w:r w:rsidRPr="00CC2505">
        <w:rPr>
          <w:rFonts w:ascii="Times New Roman" w:hAnsi="Times New Roman" w:cs="Times New Roman"/>
          <w:sz w:val="24"/>
        </w:rPr>
        <w:t xml:space="preserve">, 106262. </w:t>
      </w:r>
    </w:p>
    <w:p w14:paraId="12AF2F31"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Xie, X., Zhang, A., Wen, L., &amp; Bin, P. (2019). How horizontal integration affects transaction costs of rural collective construction land market? An empirical analysis in Nanhai District, Guangdong Province, China. </w:t>
      </w:r>
      <w:r w:rsidRPr="00CC2505">
        <w:rPr>
          <w:rFonts w:ascii="Times New Roman" w:hAnsi="Times New Roman" w:cs="Times New Roman"/>
          <w:i/>
          <w:sz w:val="24"/>
        </w:rPr>
        <w:t>Land Use Policy, 82</w:t>
      </w:r>
      <w:r w:rsidRPr="00CC2505">
        <w:rPr>
          <w:rFonts w:ascii="Times New Roman" w:hAnsi="Times New Roman" w:cs="Times New Roman"/>
          <w:sz w:val="24"/>
        </w:rPr>
        <w:t xml:space="preserve">, 138-146. </w:t>
      </w:r>
    </w:p>
    <w:p w14:paraId="65B217F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Yang, B., &amp; Mou, X. (2020). Research on rural collective economic development and rural revitalization in new era: Theoretical mechanism, real predicament and achieved breakthrough. </w:t>
      </w:r>
      <w:r w:rsidRPr="00CC2505">
        <w:rPr>
          <w:rFonts w:ascii="Times New Roman" w:hAnsi="Times New Roman" w:cs="Times New Roman"/>
          <w:i/>
          <w:sz w:val="24"/>
        </w:rPr>
        <w:t>Agric. Econ. Manag, 6</w:t>
      </w:r>
      <w:r w:rsidRPr="00CC2505">
        <w:rPr>
          <w:rFonts w:ascii="Times New Roman" w:hAnsi="Times New Roman" w:cs="Times New Roman"/>
          <w:sz w:val="24"/>
        </w:rPr>
        <w:t xml:space="preserve">, 5-14. </w:t>
      </w:r>
    </w:p>
    <w:p w14:paraId="7C4EE653" w14:textId="77777777" w:rsidR="00364DEE" w:rsidRPr="00CC2505" w:rsidRDefault="00364DEE" w:rsidP="00364DEE">
      <w:pPr>
        <w:pStyle w:val="EndNoteBibliography"/>
        <w:spacing w:after="0"/>
        <w:ind w:left="720" w:hanging="720"/>
        <w:jc w:val="both"/>
        <w:rPr>
          <w:rFonts w:ascii="Times New Roman" w:hAnsi="Times New Roman" w:cs="Times New Roman"/>
          <w:sz w:val="24"/>
        </w:rPr>
      </w:pPr>
      <w:r w:rsidRPr="00CC2505">
        <w:rPr>
          <w:rFonts w:ascii="Times New Roman" w:hAnsi="Times New Roman" w:cs="Times New Roman"/>
          <w:sz w:val="24"/>
        </w:rPr>
        <w:t xml:space="preserve">Yang, L., &amp; Ren, Y. (2020). Moral obligation, public leadership, and collective action for epidemic prevention and control: Evidence from the corona virus disease 2019 (COVID-19) emergency. </w:t>
      </w:r>
      <w:r w:rsidRPr="00CC2505">
        <w:rPr>
          <w:rFonts w:ascii="Times New Roman" w:hAnsi="Times New Roman" w:cs="Times New Roman"/>
          <w:i/>
          <w:sz w:val="24"/>
        </w:rPr>
        <w:t>International journal of environmental research and public health, 17</w:t>
      </w:r>
      <w:r w:rsidRPr="00CC2505">
        <w:rPr>
          <w:rFonts w:ascii="Times New Roman" w:hAnsi="Times New Roman" w:cs="Times New Roman"/>
          <w:sz w:val="24"/>
        </w:rPr>
        <w:t xml:space="preserve">(8), 2731. </w:t>
      </w:r>
    </w:p>
    <w:p w14:paraId="79E6FECD"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Yang, X., Guo, S., Deng, X., &amp; Xu, D. (2021). Livelihood adaptation of rural households under livelihood stress: Evidence from Sichuan Province, China. </w:t>
      </w:r>
      <w:r w:rsidRPr="00CC2505">
        <w:rPr>
          <w:rFonts w:ascii="Times New Roman" w:hAnsi="Times New Roman" w:cs="Times New Roman"/>
          <w:i/>
          <w:sz w:val="24"/>
        </w:rPr>
        <w:t>Agriculture, 11</w:t>
      </w:r>
      <w:r w:rsidRPr="00CC2505">
        <w:rPr>
          <w:rFonts w:ascii="Times New Roman" w:hAnsi="Times New Roman" w:cs="Times New Roman"/>
          <w:sz w:val="24"/>
        </w:rPr>
        <w:t xml:space="preserve">(6), 506. </w:t>
      </w:r>
    </w:p>
    <w:p w14:paraId="2DC9FA0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Yang, Y., Li, H., Liu, Z., Cheng, L., Abu Hatab, A., &amp; Lan, J. (2020). Effect of forestland property rights and village off-farm environment on off-Farm employment in Southern China. </w:t>
      </w:r>
      <w:r w:rsidRPr="00CC2505">
        <w:rPr>
          <w:rFonts w:ascii="Times New Roman" w:hAnsi="Times New Roman" w:cs="Times New Roman"/>
          <w:i/>
          <w:sz w:val="24"/>
        </w:rPr>
        <w:t>Sustainability, 12</w:t>
      </w:r>
      <w:r w:rsidRPr="00CC2505">
        <w:rPr>
          <w:rFonts w:ascii="Times New Roman" w:hAnsi="Times New Roman" w:cs="Times New Roman"/>
          <w:sz w:val="24"/>
        </w:rPr>
        <w:t xml:space="preserve">(7), 2605. </w:t>
      </w:r>
    </w:p>
    <w:p w14:paraId="3889CC9D"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Yi, S., Huo, Z., Zhang, M., &amp; Chen, F. (2023). An empirical study of new rural collective economic organization in alleviating relative poverty among farmers. </w:t>
      </w:r>
      <w:r w:rsidRPr="00CC2505">
        <w:rPr>
          <w:rFonts w:ascii="Times New Roman" w:hAnsi="Times New Roman" w:cs="Times New Roman"/>
          <w:i/>
          <w:sz w:val="24"/>
        </w:rPr>
        <w:t>Sustainability, 15</w:t>
      </w:r>
      <w:r w:rsidRPr="00CC2505">
        <w:rPr>
          <w:rFonts w:ascii="Times New Roman" w:hAnsi="Times New Roman" w:cs="Times New Roman"/>
          <w:sz w:val="24"/>
        </w:rPr>
        <w:t xml:space="preserve">(19), 14126. </w:t>
      </w:r>
    </w:p>
    <w:p w14:paraId="197B765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Yip, W., Subramanian, S. V., Mitchell, A. D., Lee, D. T., Wang, J., &amp; Kawachi, I. (2007). Does social capital enhance health and well-being? Evidence from rural China. </w:t>
      </w:r>
      <w:r w:rsidRPr="00CC2505">
        <w:rPr>
          <w:rFonts w:ascii="Times New Roman" w:hAnsi="Times New Roman" w:cs="Times New Roman"/>
          <w:i/>
          <w:sz w:val="24"/>
        </w:rPr>
        <w:t>Social science &amp; medicine, 64</w:t>
      </w:r>
      <w:r w:rsidRPr="00CC2505">
        <w:rPr>
          <w:rFonts w:ascii="Times New Roman" w:hAnsi="Times New Roman" w:cs="Times New Roman"/>
          <w:sz w:val="24"/>
        </w:rPr>
        <w:t xml:space="preserve">(1), 35-49. </w:t>
      </w:r>
    </w:p>
    <w:p w14:paraId="30785A4D"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Yue, X., Li, Y., &amp; Zhou, L. (2023). The impact of empowerment practice on the rural collective economy: empirical evidence from rural communities in China. </w:t>
      </w:r>
      <w:r w:rsidRPr="00CC2505">
        <w:rPr>
          <w:rFonts w:ascii="Times New Roman" w:hAnsi="Times New Roman" w:cs="Times New Roman"/>
          <w:i/>
          <w:sz w:val="24"/>
        </w:rPr>
        <w:t>Land, 12</w:t>
      </w:r>
      <w:r w:rsidRPr="00CC2505">
        <w:rPr>
          <w:rFonts w:ascii="Times New Roman" w:hAnsi="Times New Roman" w:cs="Times New Roman"/>
          <w:sz w:val="24"/>
        </w:rPr>
        <w:t xml:space="preserve">(4), 908. </w:t>
      </w:r>
    </w:p>
    <w:p w14:paraId="142CFC44"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Zhang, T., Huang, K., &amp; Zhang, A. (2021). Choice of Rural Collective Construction Land Sales and Rental Markets at the Theoretical Framework of Williamson’s Transaction Costs: </w:t>
      </w:r>
      <w:r w:rsidRPr="00CC2505">
        <w:rPr>
          <w:rFonts w:ascii="Times New Roman" w:hAnsi="Times New Roman" w:cs="Times New Roman"/>
          <w:sz w:val="24"/>
        </w:rPr>
        <w:lastRenderedPageBreak/>
        <w:t xml:space="preserve">Evidence from Nanhai District, Guangdong Province, China. </w:t>
      </w:r>
      <w:r w:rsidRPr="00CC2505">
        <w:rPr>
          <w:rFonts w:ascii="Times New Roman" w:hAnsi="Times New Roman" w:cs="Times New Roman"/>
          <w:i/>
          <w:sz w:val="24"/>
        </w:rPr>
        <w:t>Sustainability, 13</w:t>
      </w:r>
      <w:r w:rsidRPr="00CC2505">
        <w:rPr>
          <w:rFonts w:ascii="Times New Roman" w:hAnsi="Times New Roman" w:cs="Times New Roman"/>
          <w:sz w:val="24"/>
        </w:rPr>
        <w:t xml:space="preserve">(15), 8473. </w:t>
      </w:r>
    </w:p>
    <w:p w14:paraId="1CD66A56"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Zhang, Y., Xu, H., Jia, R., Yang, H., &amp; Wang, C. (2022). Realizing common prosperity: The action logic of social entrepreneurship community mobilization in rural tourism. </w:t>
      </w:r>
      <w:r w:rsidRPr="00CC2505">
        <w:rPr>
          <w:rFonts w:ascii="Times New Roman" w:hAnsi="Times New Roman" w:cs="Times New Roman"/>
          <w:i/>
          <w:sz w:val="24"/>
        </w:rPr>
        <w:t>Elem Sci Anth, 10</w:t>
      </w:r>
      <w:r w:rsidRPr="00CC2505">
        <w:rPr>
          <w:rFonts w:ascii="Times New Roman" w:hAnsi="Times New Roman" w:cs="Times New Roman"/>
          <w:sz w:val="24"/>
        </w:rPr>
        <w:t xml:space="preserve">(1), 00006. </w:t>
      </w:r>
    </w:p>
    <w:p w14:paraId="68BA307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Zhou, L., Zhou, Y., de Vries, W. T., Liu, Z., &amp; Sun, H. (2024). Collective action dilemmas of sustainable natural resource management: A case study on land marketization in rural China. </w:t>
      </w:r>
      <w:r w:rsidRPr="00CC2505">
        <w:rPr>
          <w:rFonts w:ascii="Times New Roman" w:hAnsi="Times New Roman" w:cs="Times New Roman"/>
          <w:i/>
          <w:sz w:val="24"/>
        </w:rPr>
        <w:t>Journal of Cleaner Production, 439</w:t>
      </w:r>
      <w:r w:rsidRPr="00CC2505">
        <w:rPr>
          <w:rFonts w:ascii="Times New Roman" w:hAnsi="Times New Roman" w:cs="Times New Roman"/>
          <w:sz w:val="24"/>
        </w:rPr>
        <w:t xml:space="preserve">, 140872. </w:t>
      </w:r>
    </w:p>
    <w:p w14:paraId="49E25385"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Zhou, T., Luo, Z., &amp; Zhang, X. (2024). How do China's villages self‐organize collective land use under the background of rural revitalization? A multi‐case study in Zhejiang, Fujian and Guizhou provinces. </w:t>
      </w:r>
      <w:r w:rsidRPr="00CC2505">
        <w:rPr>
          <w:rFonts w:ascii="Times New Roman" w:hAnsi="Times New Roman" w:cs="Times New Roman"/>
          <w:i/>
          <w:sz w:val="24"/>
        </w:rPr>
        <w:t>Growth and Change, 55</w:t>
      </w:r>
      <w:r w:rsidRPr="00CC2505">
        <w:rPr>
          <w:rFonts w:ascii="Times New Roman" w:hAnsi="Times New Roman" w:cs="Times New Roman"/>
          <w:sz w:val="24"/>
        </w:rPr>
        <w:t xml:space="preserve">(1), e12688. </w:t>
      </w:r>
    </w:p>
    <w:p w14:paraId="0AAAECB0"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Zhu, X., &amp; Wang, G. (2024). Impact of agricultural cooperatives on farmers’ collective action: a study based on the socio-ecological system framework. </w:t>
      </w:r>
      <w:r w:rsidRPr="00CC2505">
        <w:rPr>
          <w:rFonts w:ascii="Times New Roman" w:hAnsi="Times New Roman" w:cs="Times New Roman"/>
          <w:i/>
          <w:sz w:val="24"/>
        </w:rPr>
        <w:t>Agriculture, 14</w:t>
      </w:r>
      <w:r w:rsidRPr="00CC2505">
        <w:rPr>
          <w:rFonts w:ascii="Times New Roman" w:hAnsi="Times New Roman" w:cs="Times New Roman"/>
          <w:sz w:val="24"/>
        </w:rPr>
        <w:t xml:space="preserve">(1), 96. </w:t>
      </w:r>
    </w:p>
    <w:p w14:paraId="5A46C778" w14:textId="77777777" w:rsidR="00364DEE" w:rsidRPr="00CC2505" w:rsidRDefault="00364DEE" w:rsidP="00364DEE">
      <w:pPr>
        <w:pStyle w:val="EndNoteBibliography"/>
        <w:ind w:left="720" w:hanging="720"/>
        <w:rPr>
          <w:rFonts w:ascii="Times New Roman" w:hAnsi="Times New Roman" w:cs="Times New Roman"/>
          <w:sz w:val="24"/>
        </w:rPr>
      </w:pPr>
      <w:r w:rsidRPr="00CC2505">
        <w:rPr>
          <w:rFonts w:ascii="Times New Roman" w:hAnsi="Times New Roman" w:cs="Times New Roman"/>
          <w:sz w:val="24"/>
        </w:rPr>
        <w:t xml:space="preserve">Zou, Y., &amp; Wang, Q. (2022). Impacts of farmer cooperative membership on household income and inequality: Evidence from a household survey in China. </w:t>
      </w:r>
      <w:r w:rsidRPr="00CC2505">
        <w:rPr>
          <w:rFonts w:ascii="Times New Roman" w:hAnsi="Times New Roman" w:cs="Times New Roman"/>
          <w:i/>
          <w:sz w:val="24"/>
        </w:rPr>
        <w:t>Agricultural and Food Economics, 10</w:t>
      </w:r>
      <w:r w:rsidRPr="00CC2505">
        <w:rPr>
          <w:rFonts w:ascii="Times New Roman" w:hAnsi="Times New Roman" w:cs="Times New Roman"/>
          <w:sz w:val="24"/>
        </w:rPr>
        <w:t xml:space="preserve">(1), 17. </w:t>
      </w:r>
    </w:p>
    <w:p w14:paraId="685F34E3" w14:textId="77777777" w:rsidR="0014147A" w:rsidRDefault="00364DEE" w:rsidP="00364DEE">
      <w:r w:rsidRPr="00CC2505">
        <w:rPr>
          <w:rFonts w:ascii="Times New Roman" w:hAnsi="Times New Roman" w:cs="Times New Roman"/>
          <w:sz w:val="24"/>
          <w:szCs w:val="24"/>
        </w:rPr>
        <w:fldChar w:fldCharType="end"/>
      </w:r>
    </w:p>
    <w:sectPr w:rsidR="0014147A" w:rsidSect="008C52B9">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5-06-21T18:39:00Z" w:initials="Ma">
    <w:p w14:paraId="58CE6EF4" w14:textId="33FDD4E5" w:rsidR="00B10CEF" w:rsidRDefault="00B10CEF">
      <w:pPr>
        <w:pStyle w:val="CommentText"/>
      </w:pPr>
      <w:r>
        <w:rPr>
          <w:rStyle w:val="CommentReference"/>
        </w:rPr>
        <w:annotationRef/>
      </w:r>
      <w:r>
        <w:t>Manuscripts of Title was good.</w:t>
      </w:r>
    </w:p>
    <w:p w14:paraId="1B7B95DC" w14:textId="58F56271" w:rsidR="00B10CEF" w:rsidRDefault="00B10CEF">
      <w:pPr>
        <w:pStyle w:val="CommentText"/>
      </w:pPr>
    </w:p>
  </w:comment>
  <w:comment w:id="1" w:author="Microsoft account" w:date="2025-06-21T18:47:00Z" w:initials="Ma">
    <w:p w14:paraId="2BDD1F86" w14:textId="332D864F" w:rsidR="00B10CEF" w:rsidRDefault="00B10CEF">
      <w:pPr>
        <w:pStyle w:val="CommentText"/>
      </w:pPr>
      <w:r>
        <w:rPr>
          <w:rStyle w:val="CommentReference"/>
        </w:rPr>
        <w:annotationRef/>
      </w:r>
      <w:r>
        <w:t>Keywords: Collective Economy, Collective Actions, Agriculture Cooperatives, Collective Shareholding, Common Prosperity.</w:t>
      </w:r>
    </w:p>
  </w:comment>
  <w:comment w:id="2" w:author="Microsoft account" w:date="2025-06-21T18:48:00Z" w:initials="Ma">
    <w:p w14:paraId="74864A28" w14:textId="0FAAEC01" w:rsidR="00B10CEF" w:rsidRDefault="00B10CEF" w:rsidP="00B10CEF">
      <w:pPr>
        <w:pStyle w:val="CommentText"/>
        <w:numPr>
          <w:ilvl w:val="0"/>
          <w:numId w:val="19"/>
        </w:numPr>
      </w:pPr>
      <w:r>
        <w:rPr>
          <w:rStyle w:val="CommentReference"/>
        </w:rPr>
        <w:annotationRef/>
      </w:r>
      <w:r>
        <w:t xml:space="preserve">Introduction </w:t>
      </w:r>
    </w:p>
  </w:comment>
  <w:comment w:id="3" w:author="Microsoft account" w:date="2025-06-21T18:48:00Z" w:initials="Ma">
    <w:p w14:paraId="2B2C91CB" w14:textId="622F2498" w:rsidR="00B10CEF" w:rsidRDefault="00B10CEF" w:rsidP="00B10CEF">
      <w:pPr>
        <w:pStyle w:val="CommentText"/>
        <w:numPr>
          <w:ilvl w:val="0"/>
          <w:numId w:val="19"/>
        </w:numPr>
      </w:pPr>
      <w:r>
        <w:rPr>
          <w:rStyle w:val="CommentReference"/>
        </w:rPr>
        <w:annotationRef/>
      </w:r>
      <w:r>
        <w:t xml:space="preserve"> Review of Literature </w:t>
      </w:r>
    </w:p>
  </w:comment>
  <w:comment w:id="13" w:author="Microsoft account" w:date="2025-06-21T18:49:00Z" w:initials="Ma">
    <w:p w14:paraId="459BBFEC" w14:textId="006F4AEA" w:rsidR="00B10CEF" w:rsidRDefault="00B10CEF">
      <w:pPr>
        <w:pStyle w:val="CommentText"/>
      </w:pPr>
      <w:r>
        <w:rPr>
          <w:rStyle w:val="CommentReference"/>
        </w:rPr>
        <w:annotationRef/>
      </w:r>
      <w:r w:rsidR="00416CC5">
        <w:t>Analysis and Discussion</w:t>
      </w:r>
    </w:p>
  </w:comment>
  <w:comment w:id="17" w:author="Microsoft account" w:date="2025-06-21T18:49:00Z" w:initials="Ma">
    <w:p w14:paraId="48999E04" w14:textId="1DA72B8B" w:rsidR="00416CC5" w:rsidRDefault="00416CC5">
      <w:pPr>
        <w:pStyle w:val="CommentText"/>
      </w:pPr>
      <w:r>
        <w:rPr>
          <w:rStyle w:val="CommentReference"/>
        </w:rPr>
        <w:annotationRef/>
      </w:r>
      <w:r>
        <w:t>Mentioned the number order.</w:t>
      </w:r>
    </w:p>
  </w:comment>
  <w:comment w:id="18" w:author="Microsoft account" w:date="2025-06-21T18:44:00Z" w:initials="Ma">
    <w:p w14:paraId="6B3FFDB6" w14:textId="6BFEDB13" w:rsidR="00B10CEF" w:rsidRDefault="00B10CEF">
      <w:pPr>
        <w:pStyle w:val="CommentText"/>
      </w:pPr>
      <w:r>
        <w:rPr>
          <w:rStyle w:val="CommentReference"/>
        </w:rPr>
        <w:annotationRef/>
      </w:r>
      <w:r>
        <w:t>Limitation of the study.</w:t>
      </w:r>
    </w:p>
    <w:p w14:paraId="2B2760C3" w14:textId="77777777" w:rsidR="00B10CEF" w:rsidRDefault="00B10CEF">
      <w:pPr>
        <w:pStyle w:val="CommentText"/>
      </w:pPr>
    </w:p>
  </w:comment>
  <w:comment w:id="19" w:author="Microsoft account" w:date="2025-06-21T18:44:00Z" w:initials="Ma">
    <w:p w14:paraId="3A587B1B" w14:textId="0D3FFFAB" w:rsidR="00B10CEF" w:rsidRDefault="00B10CEF">
      <w:pPr>
        <w:pStyle w:val="CommentText"/>
      </w:pPr>
      <w:r>
        <w:rPr>
          <w:rStyle w:val="CommentReference"/>
        </w:rPr>
        <w:annotationRef/>
      </w:r>
      <w:r>
        <w:t>It was satisfactory.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7B95DC" w15:done="0"/>
  <w15:commentEx w15:paraId="2BDD1F86" w15:done="0"/>
  <w15:commentEx w15:paraId="74864A28" w15:done="0"/>
  <w15:commentEx w15:paraId="2B2C91CB" w15:done="0"/>
  <w15:commentEx w15:paraId="459BBFEC" w15:done="0"/>
  <w15:commentEx w15:paraId="48999E04" w15:done="0"/>
  <w15:commentEx w15:paraId="2B2760C3" w15:done="0"/>
  <w15:commentEx w15:paraId="3A587B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6F1D7" w14:textId="77777777" w:rsidR="00306D86" w:rsidRDefault="00306D86" w:rsidP="00364DEE">
      <w:pPr>
        <w:spacing w:after="0" w:line="240" w:lineRule="auto"/>
      </w:pPr>
      <w:r>
        <w:separator/>
      </w:r>
    </w:p>
  </w:endnote>
  <w:endnote w:type="continuationSeparator" w:id="0">
    <w:p w14:paraId="740BEEB5" w14:textId="77777777" w:rsidR="00306D86" w:rsidRDefault="00306D86" w:rsidP="00364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3B4AB" w14:textId="77777777" w:rsidR="00B10CEF" w:rsidRDefault="00B10C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1729625"/>
      <w:docPartObj>
        <w:docPartGallery w:val="Page Numbers (Bottom of Page)"/>
        <w:docPartUnique/>
      </w:docPartObj>
    </w:sdtPr>
    <w:sdtEndPr>
      <w:rPr>
        <w:noProof/>
      </w:rPr>
    </w:sdtEndPr>
    <w:sdtContent>
      <w:p w14:paraId="7BE97B0E" w14:textId="1550DE47" w:rsidR="00B10CEF" w:rsidRDefault="00B10CEF">
        <w:pPr>
          <w:pStyle w:val="Footer"/>
          <w:jc w:val="center"/>
        </w:pPr>
        <w:r>
          <w:fldChar w:fldCharType="begin"/>
        </w:r>
        <w:r>
          <w:instrText xml:space="preserve"> PAGE   \* MERGEFORMAT </w:instrText>
        </w:r>
        <w:r>
          <w:fldChar w:fldCharType="separate"/>
        </w:r>
        <w:r w:rsidR="00416CC5">
          <w:rPr>
            <w:noProof/>
          </w:rPr>
          <w:t>22</w:t>
        </w:r>
        <w:r>
          <w:rPr>
            <w:noProof/>
          </w:rPr>
          <w:fldChar w:fldCharType="end"/>
        </w:r>
      </w:p>
    </w:sdtContent>
  </w:sdt>
  <w:p w14:paraId="11059E6E" w14:textId="77777777" w:rsidR="00B10CEF" w:rsidRDefault="00B10C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889A9" w14:textId="77777777" w:rsidR="00B10CEF" w:rsidRDefault="00B10C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8AEF5F" w14:textId="77777777" w:rsidR="00306D86" w:rsidRDefault="00306D86" w:rsidP="00364DEE">
      <w:pPr>
        <w:spacing w:after="0" w:line="240" w:lineRule="auto"/>
      </w:pPr>
      <w:r>
        <w:separator/>
      </w:r>
    </w:p>
  </w:footnote>
  <w:footnote w:type="continuationSeparator" w:id="0">
    <w:p w14:paraId="7AB8E1AA" w14:textId="77777777" w:rsidR="00306D86" w:rsidRDefault="00306D86" w:rsidP="00364D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7316D" w14:textId="21DA4749" w:rsidR="00B10CEF" w:rsidRDefault="00B10CEF">
    <w:pPr>
      <w:pStyle w:val="Header"/>
    </w:pPr>
    <w:r>
      <w:rPr>
        <w:noProof/>
      </w:rPr>
      <w:pict w14:anchorId="07109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7770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C4997" w14:textId="7698F16B" w:rsidR="00B10CEF" w:rsidRDefault="00B10CEF">
    <w:pPr>
      <w:pStyle w:val="Header"/>
    </w:pPr>
    <w:r>
      <w:rPr>
        <w:noProof/>
      </w:rPr>
      <w:pict w14:anchorId="6565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7770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11A21" w14:textId="53758541" w:rsidR="00B10CEF" w:rsidRDefault="00B10CEF">
    <w:pPr>
      <w:pStyle w:val="Header"/>
    </w:pPr>
    <w:r>
      <w:rPr>
        <w:noProof/>
      </w:rPr>
      <w:pict w14:anchorId="03D31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7770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E60C8"/>
    <w:multiLevelType w:val="hybridMultilevel"/>
    <w:tmpl w:val="9E56C7DE"/>
    <w:lvl w:ilvl="0" w:tplc="03621E38">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C7D8C"/>
    <w:multiLevelType w:val="hybridMultilevel"/>
    <w:tmpl w:val="9C062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C35B2D"/>
    <w:multiLevelType w:val="multilevel"/>
    <w:tmpl w:val="10447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753DDB"/>
    <w:multiLevelType w:val="multilevel"/>
    <w:tmpl w:val="52CA9E3A"/>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25B07E75"/>
    <w:multiLevelType w:val="multilevel"/>
    <w:tmpl w:val="269A6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1F5A9C"/>
    <w:multiLevelType w:val="multilevel"/>
    <w:tmpl w:val="A9F6C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340A13"/>
    <w:multiLevelType w:val="multilevel"/>
    <w:tmpl w:val="7904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5E08A0"/>
    <w:multiLevelType w:val="hybridMultilevel"/>
    <w:tmpl w:val="33CECDC4"/>
    <w:lvl w:ilvl="0" w:tplc="81B813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3C0F6A"/>
    <w:multiLevelType w:val="multilevel"/>
    <w:tmpl w:val="FB3E34DC"/>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477C1A4E"/>
    <w:multiLevelType w:val="multilevel"/>
    <w:tmpl w:val="9B907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BC435E"/>
    <w:multiLevelType w:val="multilevel"/>
    <w:tmpl w:val="69348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610BD"/>
    <w:multiLevelType w:val="multilevel"/>
    <w:tmpl w:val="BD366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0D26CB"/>
    <w:multiLevelType w:val="multilevel"/>
    <w:tmpl w:val="0BB0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7F1BDE"/>
    <w:multiLevelType w:val="multilevel"/>
    <w:tmpl w:val="85102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270835"/>
    <w:multiLevelType w:val="multilevel"/>
    <w:tmpl w:val="F4E80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imes New Roman" w:hAnsi="Times New Roman" w:cs="Times New Roman"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8E4353"/>
    <w:multiLevelType w:val="multilevel"/>
    <w:tmpl w:val="0D3E7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0F5B94"/>
    <w:multiLevelType w:val="multilevel"/>
    <w:tmpl w:val="F77845F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407739"/>
    <w:multiLevelType w:val="multilevel"/>
    <w:tmpl w:val="15F82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D36F55"/>
    <w:multiLevelType w:val="hybridMultilevel"/>
    <w:tmpl w:val="EC5E5A58"/>
    <w:lvl w:ilvl="0" w:tplc="57163E9A">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3"/>
  </w:num>
  <w:num w:numId="4">
    <w:abstractNumId w:val="17"/>
  </w:num>
  <w:num w:numId="5">
    <w:abstractNumId w:val="10"/>
  </w:num>
  <w:num w:numId="6">
    <w:abstractNumId w:val="13"/>
  </w:num>
  <w:num w:numId="7">
    <w:abstractNumId w:val="14"/>
  </w:num>
  <w:num w:numId="8">
    <w:abstractNumId w:val="5"/>
  </w:num>
  <w:num w:numId="9">
    <w:abstractNumId w:val="9"/>
  </w:num>
  <w:num w:numId="10">
    <w:abstractNumId w:val="15"/>
  </w:num>
  <w:num w:numId="11">
    <w:abstractNumId w:val="11"/>
  </w:num>
  <w:num w:numId="12">
    <w:abstractNumId w:val="2"/>
  </w:num>
  <w:num w:numId="13">
    <w:abstractNumId w:val="4"/>
  </w:num>
  <w:num w:numId="14">
    <w:abstractNumId w:val="18"/>
  </w:num>
  <w:num w:numId="15">
    <w:abstractNumId w:val="7"/>
  </w:num>
  <w:num w:numId="16">
    <w:abstractNumId w:val="6"/>
  </w:num>
  <w:num w:numId="17">
    <w:abstractNumId w:val="12"/>
  </w:num>
  <w:num w:numId="18">
    <w:abstractNumId w:val="0"/>
  </w:num>
  <w:num w:numId="1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212d714f8ff3ed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DEE"/>
    <w:rsid w:val="000E1A33"/>
    <w:rsid w:val="0014147A"/>
    <w:rsid w:val="001D32F3"/>
    <w:rsid w:val="00283A85"/>
    <w:rsid w:val="002E5C17"/>
    <w:rsid w:val="00306D86"/>
    <w:rsid w:val="003275DF"/>
    <w:rsid w:val="00364DEE"/>
    <w:rsid w:val="00374D6D"/>
    <w:rsid w:val="00403091"/>
    <w:rsid w:val="00416CC5"/>
    <w:rsid w:val="00640FF2"/>
    <w:rsid w:val="006B7544"/>
    <w:rsid w:val="00711D67"/>
    <w:rsid w:val="00787852"/>
    <w:rsid w:val="008516E3"/>
    <w:rsid w:val="008B31FF"/>
    <w:rsid w:val="008C52B9"/>
    <w:rsid w:val="009F7B11"/>
    <w:rsid w:val="00B10CEF"/>
    <w:rsid w:val="00CB1182"/>
    <w:rsid w:val="00E06773"/>
    <w:rsid w:val="00E21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D046E83"/>
  <w15:chartTrackingRefBased/>
  <w15:docId w15:val="{E683AE0D-306A-4968-82D3-A1E233E9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DEE"/>
    <w:pPr>
      <w:spacing w:after="200" w:line="276" w:lineRule="auto"/>
    </w:pPr>
    <w:rPr>
      <w:rFonts w:ascii="Calibri" w:eastAsia="Calibri" w:hAnsi="Calibri" w:cs="Calibri"/>
      <w:kern w:val="0"/>
      <w:sz w:val="22"/>
      <w:szCs w:val="22"/>
      <w14:ligatures w14:val="none"/>
    </w:rPr>
  </w:style>
  <w:style w:type="paragraph" w:styleId="Heading3">
    <w:name w:val="heading 3"/>
    <w:basedOn w:val="Normal"/>
    <w:link w:val="Heading3Char"/>
    <w:uiPriority w:val="1"/>
    <w:unhideWhenUsed/>
    <w:qFormat/>
    <w:rsid w:val="00364DEE"/>
    <w:pPr>
      <w:widowControl w:val="0"/>
      <w:autoSpaceDE w:val="0"/>
      <w:autoSpaceDN w:val="0"/>
      <w:spacing w:before="95" w:after="0" w:line="240" w:lineRule="auto"/>
      <w:ind w:left="1505"/>
      <w:outlineLvl w:val="2"/>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364DEE"/>
    <w:rPr>
      <w:rFonts w:ascii="Arial" w:eastAsia="Arial" w:hAnsi="Arial" w:cs="Arial"/>
      <w:b/>
      <w:bCs/>
      <w:kern w:val="0"/>
      <w:sz w:val="18"/>
      <w:szCs w:val="18"/>
      <w14:ligatures w14:val="none"/>
    </w:rPr>
  </w:style>
  <w:style w:type="character" w:styleId="Hyperlink">
    <w:name w:val="Hyperlink"/>
    <w:uiPriority w:val="99"/>
    <w:unhideWhenUsed/>
    <w:rsid w:val="00364DEE"/>
    <w:rPr>
      <w:color w:val="0000FF"/>
      <w:u w:val="single"/>
    </w:rPr>
  </w:style>
  <w:style w:type="paragraph" w:styleId="Header">
    <w:name w:val="header"/>
    <w:basedOn w:val="Normal"/>
    <w:link w:val="HeaderChar"/>
    <w:uiPriority w:val="99"/>
    <w:unhideWhenUsed/>
    <w:rsid w:val="00364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DEE"/>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364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DEE"/>
    <w:rPr>
      <w:rFonts w:ascii="Calibri" w:eastAsia="Calibri" w:hAnsi="Calibri" w:cs="Calibri"/>
      <w:kern w:val="0"/>
      <w:sz w:val="22"/>
      <w:szCs w:val="22"/>
      <w14:ligatures w14:val="none"/>
    </w:rPr>
  </w:style>
  <w:style w:type="character" w:styleId="Emphasis">
    <w:name w:val="Emphasis"/>
    <w:basedOn w:val="DefaultParagraphFont"/>
    <w:uiPriority w:val="20"/>
    <w:qFormat/>
    <w:rsid w:val="00364DEE"/>
    <w:rPr>
      <w:i/>
      <w:iCs/>
    </w:rPr>
  </w:style>
  <w:style w:type="table" w:styleId="TableGrid">
    <w:name w:val="Table Grid"/>
    <w:basedOn w:val="TableNormal"/>
    <w:uiPriority w:val="39"/>
    <w:rsid w:val="00364DE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4DEE"/>
    <w:pPr>
      <w:ind w:left="720"/>
      <w:contextualSpacing/>
    </w:pPr>
  </w:style>
  <w:style w:type="character" w:styleId="Strong">
    <w:name w:val="Strong"/>
    <w:basedOn w:val="DefaultParagraphFont"/>
    <w:uiPriority w:val="22"/>
    <w:qFormat/>
    <w:rsid w:val="00364DEE"/>
    <w:rPr>
      <w:b/>
      <w:bCs/>
    </w:rPr>
  </w:style>
  <w:style w:type="paragraph" w:styleId="NormalWeb">
    <w:name w:val="Normal (Web)"/>
    <w:basedOn w:val="Normal"/>
    <w:uiPriority w:val="99"/>
    <w:unhideWhenUsed/>
    <w:rsid w:val="00364DE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7">
    <w:name w:val="7"/>
    <w:basedOn w:val="TableNormal"/>
    <w:rsid w:val="00364DEE"/>
    <w:pPr>
      <w:spacing w:after="0" w:line="240" w:lineRule="auto"/>
    </w:pPr>
    <w:rPr>
      <w:rFonts w:ascii="Calibri" w:eastAsia="Calibri" w:hAnsi="Calibri" w:cs="Calibri"/>
      <w:color w:val="000000"/>
      <w:kern w:val="0"/>
      <w:sz w:val="22"/>
      <w:szCs w:val="22"/>
      <w:lang w:eastAsia="id-ID"/>
      <w14:ligatures w14:val="none"/>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adeinm1hgl8">
    <w:name w:val="_fadein_m1hgl_8"/>
    <w:basedOn w:val="DefaultParagraphFont"/>
    <w:rsid w:val="00364DEE"/>
  </w:style>
  <w:style w:type="character" w:customStyle="1" w:styleId="UnresolvedMention">
    <w:name w:val="Unresolved Mention"/>
    <w:basedOn w:val="DefaultParagraphFont"/>
    <w:uiPriority w:val="99"/>
    <w:semiHidden/>
    <w:unhideWhenUsed/>
    <w:rsid w:val="00364DEE"/>
    <w:rPr>
      <w:color w:val="605E5C"/>
      <w:shd w:val="clear" w:color="auto" w:fill="E1DFDD"/>
    </w:rPr>
  </w:style>
  <w:style w:type="character" w:customStyle="1" w:styleId="MSGENFONTSTYLENAMETEMPLATEROLENUMBERMSGENFONTSTYLENAMEBYROLETEXT2">
    <w:name w:val="MSG_EN_FONT_STYLE_NAME_TEMPLATE_ROLE_NUMBER MSG_EN_FONT_STYLE_NAME_BY_ROLE_TEXT 2"/>
    <w:basedOn w:val="DefaultParagraphFont"/>
    <w:rsid w:val="00364DEE"/>
    <w:rPr>
      <w:rFonts w:ascii="Times New Roman" w:eastAsia="Times New Roman" w:hAnsi="Times New Roman" w:cs="Times New Roman"/>
      <w:b w:val="0"/>
      <w:bCs w:val="0"/>
      <w:i w:val="0"/>
      <w:iCs w:val="0"/>
      <w:smallCaps w:val="0"/>
      <w:strike w:val="0"/>
      <w:color w:val="272727"/>
      <w:spacing w:val="0"/>
      <w:w w:val="100"/>
      <w:position w:val="0"/>
      <w:sz w:val="16"/>
      <w:szCs w:val="16"/>
      <w:u w:val="none"/>
      <w:lang w:val="en-US" w:eastAsia="en-US" w:bidi="en-US"/>
    </w:rPr>
  </w:style>
  <w:style w:type="paragraph" w:styleId="CommentText">
    <w:name w:val="annotation text"/>
    <w:basedOn w:val="Normal"/>
    <w:link w:val="CommentTextChar"/>
    <w:uiPriority w:val="99"/>
    <w:unhideWhenUsed/>
    <w:rsid w:val="00364DEE"/>
    <w:pPr>
      <w:spacing w:after="160" w:line="240" w:lineRule="auto"/>
    </w:pPr>
    <w:rPr>
      <w:rFonts w:asciiTheme="minorHAnsi" w:eastAsiaTheme="minorEastAsia" w:hAnsiTheme="minorHAnsi" w:cstheme="minorBidi"/>
      <w:kern w:val="2"/>
      <w:sz w:val="20"/>
      <w:szCs w:val="20"/>
      <w:lang w:eastAsia="zh-CN"/>
      <w14:ligatures w14:val="standardContextual"/>
    </w:rPr>
  </w:style>
  <w:style w:type="character" w:customStyle="1" w:styleId="CommentTextChar">
    <w:name w:val="Comment Text Char"/>
    <w:basedOn w:val="DefaultParagraphFont"/>
    <w:link w:val="CommentText"/>
    <w:uiPriority w:val="99"/>
    <w:rsid w:val="00364DEE"/>
    <w:rPr>
      <w:rFonts w:eastAsiaTheme="minorEastAsia"/>
      <w:sz w:val="20"/>
      <w:szCs w:val="20"/>
      <w:lang w:eastAsia="zh-CN"/>
    </w:rPr>
  </w:style>
  <w:style w:type="paragraph" w:customStyle="1" w:styleId="EndNoteBibliography">
    <w:name w:val="EndNote Bibliography"/>
    <w:basedOn w:val="Normal"/>
    <w:link w:val="EndNoteBibliographyChar"/>
    <w:rsid w:val="00364DEE"/>
    <w:pPr>
      <w:spacing w:after="160" w:line="240" w:lineRule="auto"/>
    </w:pPr>
    <w:rPr>
      <w:rFonts w:eastAsiaTheme="minorHAnsi"/>
      <w:noProof/>
      <w:kern w:val="2"/>
      <w:sz w:val="20"/>
      <w:szCs w:val="24"/>
      <w14:ligatures w14:val="standardContextual"/>
    </w:rPr>
  </w:style>
  <w:style w:type="character" w:customStyle="1" w:styleId="EndNoteBibliographyChar">
    <w:name w:val="EndNote Bibliography Char"/>
    <w:basedOn w:val="DefaultParagraphFont"/>
    <w:link w:val="EndNoteBibliography"/>
    <w:rsid w:val="00364DEE"/>
    <w:rPr>
      <w:rFonts w:ascii="Calibri" w:hAnsi="Calibri" w:cs="Calibri"/>
      <w:noProof/>
      <w:sz w:val="20"/>
    </w:rPr>
  </w:style>
  <w:style w:type="character" w:styleId="LineNumber">
    <w:name w:val="line number"/>
    <w:basedOn w:val="DefaultParagraphFont"/>
    <w:uiPriority w:val="99"/>
    <w:semiHidden/>
    <w:unhideWhenUsed/>
    <w:rsid w:val="00364DEE"/>
  </w:style>
  <w:style w:type="character" w:styleId="CommentReference">
    <w:name w:val="annotation reference"/>
    <w:basedOn w:val="DefaultParagraphFont"/>
    <w:uiPriority w:val="99"/>
    <w:semiHidden/>
    <w:unhideWhenUsed/>
    <w:rsid w:val="00B10CEF"/>
    <w:rPr>
      <w:sz w:val="16"/>
      <w:szCs w:val="16"/>
    </w:rPr>
  </w:style>
  <w:style w:type="paragraph" w:styleId="CommentSubject">
    <w:name w:val="annotation subject"/>
    <w:basedOn w:val="CommentText"/>
    <w:next w:val="CommentText"/>
    <w:link w:val="CommentSubjectChar"/>
    <w:uiPriority w:val="99"/>
    <w:semiHidden/>
    <w:unhideWhenUsed/>
    <w:rsid w:val="00B10CEF"/>
    <w:pPr>
      <w:spacing w:after="200"/>
    </w:pPr>
    <w:rPr>
      <w:rFonts w:ascii="Calibri" w:eastAsia="Calibri" w:hAnsi="Calibri" w:cs="Calibri"/>
      <w:b/>
      <w:bCs/>
      <w:kern w:val="0"/>
      <w:lang w:eastAsia="en-US"/>
      <w14:ligatures w14:val="none"/>
    </w:rPr>
  </w:style>
  <w:style w:type="character" w:customStyle="1" w:styleId="CommentSubjectChar">
    <w:name w:val="Comment Subject Char"/>
    <w:basedOn w:val="CommentTextChar"/>
    <w:link w:val="CommentSubject"/>
    <w:uiPriority w:val="99"/>
    <w:semiHidden/>
    <w:rsid w:val="00B10CEF"/>
    <w:rPr>
      <w:rFonts w:ascii="Calibri" w:eastAsia="Calibri" w:hAnsi="Calibri" w:cs="Calibri"/>
      <w:b/>
      <w:bCs/>
      <w:kern w:val="0"/>
      <w:sz w:val="20"/>
      <w:szCs w:val="20"/>
      <w:lang w:eastAsia="zh-CN"/>
      <w14:ligatures w14:val="none"/>
    </w:rPr>
  </w:style>
  <w:style w:type="paragraph" w:styleId="BalloonText">
    <w:name w:val="Balloon Text"/>
    <w:basedOn w:val="Normal"/>
    <w:link w:val="BalloonTextChar"/>
    <w:uiPriority w:val="99"/>
    <w:semiHidden/>
    <w:unhideWhenUsed/>
    <w:rsid w:val="00B10C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CEF"/>
    <w:rPr>
      <w:rFonts w:ascii="Segoe UI" w:eastAsia="Calibr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SEI\Downloads\Annual_Total_Citation_per_Year_tall_2024-12-1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No. Articles</c:v>
                </c:pt>
              </c:strCache>
            </c:strRef>
          </c:tx>
          <c:spPr>
            <a:solidFill>
              <a:schemeClr val="accent1"/>
            </a:solidFill>
            <a:ln>
              <a:noFill/>
            </a:ln>
            <a:effectLst/>
          </c:spPr>
          <c:invertIfNegative val="0"/>
          <c:cat>
            <c:numRef>
              <c:f>Sheet1!$A$3:$A$22</c:f>
              <c:numCache>
                <c:formatCode>General</c:formatCode>
                <c:ptCount val="20"/>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Sheet1!$C$3:$C$22</c:f>
              <c:numCache>
                <c:formatCode>General</c:formatCode>
                <c:ptCount val="20"/>
                <c:pt idx="0">
                  <c:v>1</c:v>
                </c:pt>
                <c:pt idx="1">
                  <c:v>1</c:v>
                </c:pt>
                <c:pt idx="2">
                  <c:v>1</c:v>
                </c:pt>
                <c:pt idx="3">
                  <c:v>1</c:v>
                </c:pt>
                <c:pt idx="4">
                  <c:v>2</c:v>
                </c:pt>
                <c:pt idx="5">
                  <c:v>1</c:v>
                </c:pt>
                <c:pt idx="6">
                  <c:v>2</c:v>
                </c:pt>
                <c:pt idx="7">
                  <c:v>4</c:v>
                </c:pt>
                <c:pt idx="8">
                  <c:v>3</c:v>
                </c:pt>
                <c:pt idx="9">
                  <c:v>3</c:v>
                </c:pt>
                <c:pt idx="10">
                  <c:v>6</c:v>
                </c:pt>
                <c:pt idx="11">
                  <c:v>6</c:v>
                </c:pt>
                <c:pt idx="12">
                  <c:v>7</c:v>
                </c:pt>
                <c:pt idx="13">
                  <c:v>8</c:v>
                </c:pt>
                <c:pt idx="14">
                  <c:v>8</c:v>
                </c:pt>
                <c:pt idx="15">
                  <c:v>13</c:v>
                </c:pt>
                <c:pt idx="16">
                  <c:v>17</c:v>
                </c:pt>
                <c:pt idx="17">
                  <c:v>27</c:v>
                </c:pt>
                <c:pt idx="18">
                  <c:v>29</c:v>
                </c:pt>
                <c:pt idx="19">
                  <c:v>8</c:v>
                </c:pt>
              </c:numCache>
            </c:numRef>
          </c:val>
          <c:extLst xmlns:c16r2="http://schemas.microsoft.com/office/drawing/2015/06/chart">
            <c:ext xmlns:c16="http://schemas.microsoft.com/office/drawing/2014/chart" uri="{C3380CC4-5D6E-409C-BE32-E72D297353CC}">
              <c16:uniqueId val="{00000000-7CEB-4662-965F-0AE758FAF43B}"/>
            </c:ext>
          </c:extLst>
        </c:ser>
        <c:dLbls>
          <c:showLegendKey val="0"/>
          <c:showVal val="0"/>
          <c:showCatName val="0"/>
          <c:showSerName val="0"/>
          <c:showPercent val="0"/>
          <c:showBubbleSize val="0"/>
        </c:dLbls>
        <c:gapWidth val="219"/>
        <c:overlap val="-27"/>
        <c:axId val="352863576"/>
        <c:axId val="352865536"/>
      </c:barChart>
      <c:lineChart>
        <c:grouping val="stacked"/>
        <c:varyColors val="0"/>
        <c:ser>
          <c:idx val="1"/>
          <c:order val="1"/>
          <c:tx>
            <c:strRef>
              <c:f>Sheet1!$D$2</c:f>
              <c:strCache>
                <c:ptCount val="1"/>
                <c:pt idx="0">
                  <c:v>MeanTCperYear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Sheet1!$D$3:$D$22</c:f>
              <c:numCache>
                <c:formatCode>0.00</c:formatCode>
                <c:ptCount val="20"/>
                <c:pt idx="0">
                  <c:v>2.2400000000000002</c:v>
                </c:pt>
                <c:pt idx="1">
                  <c:v>0.25</c:v>
                </c:pt>
                <c:pt idx="2">
                  <c:v>22.11</c:v>
                </c:pt>
                <c:pt idx="3">
                  <c:v>5.35</c:v>
                </c:pt>
                <c:pt idx="4">
                  <c:v>0.5</c:v>
                </c:pt>
                <c:pt idx="5">
                  <c:v>6.27</c:v>
                </c:pt>
                <c:pt idx="6">
                  <c:v>2.93</c:v>
                </c:pt>
                <c:pt idx="7">
                  <c:v>5.12</c:v>
                </c:pt>
                <c:pt idx="8">
                  <c:v>3.64</c:v>
                </c:pt>
                <c:pt idx="9">
                  <c:v>3.85</c:v>
                </c:pt>
                <c:pt idx="10">
                  <c:v>4.57</c:v>
                </c:pt>
                <c:pt idx="11">
                  <c:v>3.61</c:v>
                </c:pt>
                <c:pt idx="12">
                  <c:v>6.09</c:v>
                </c:pt>
                <c:pt idx="13">
                  <c:v>4.18</c:v>
                </c:pt>
                <c:pt idx="14">
                  <c:v>1.44</c:v>
                </c:pt>
                <c:pt idx="15">
                  <c:v>3.25</c:v>
                </c:pt>
                <c:pt idx="16">
                  <c:v>3.23</c:v>
                </c:pt>
                <c:pt idx="17">
                  <c:v>2</c:v>
                </c:pt>
                <c:pt idx="18">
                  <c:v>1.42</c:v>
                </c:pt>
                <c:pt idx="19">
                  <c:v>0.25</c:v>
                </c:pt>
              </c:numCache>
            </c:numRef>
          </c:val>
          <c:smooth val="0"/>
          <c:extLst xmlns:c16r2="http://schemas.microsoft.com/office/drawing/2015/06/chart">
            <c:ext xmlns:c16="http://schemas.microsoft.com/office/drawing/2014/chart" uri="{C3380CC4-5D6E-409C-BE32-E72D297353CC}">
              <c16:uniqueId val="{00000001-7CEB-4662-965F-0AE758FAF43B}"/>
            </c:ext>
          </c:extLst>
        </c:ser>
        <c:dLbls>
          <c:showLegendKey val="0"/>
          <c:showVal val="0"/>
          <c:showCatName val="0"/>
          <c:showSerName val="0"/>
          <c:showPercent val="0"/>
          <c:showBubbleSize val="0"/>
        </c:dLbls>
        <c:marker val="1"/>
        <c:smooth val="0"/>
        <c:axId val="352863968"/>
        <c:axId val="352864752"/>
      </c:lineChart>
      <c:catAx>
        <c:axId val="35286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2865536"/>
        <c:crosses val="autoZero"/>
        <c:auto val="1"/>
        <c:lblAlgn val="ctr"/>
        <c:lblOffset val="100"/>
        <c:noMultiLvlLbl val="0"/>
      </c:catAx>
      <c:valAx>
        <c:axId val="352865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2863576"/>
        <c:crosses val="autoZero"/>
        <c:crossBetween val="between"/>
      </c:valAx>
      <c:valAx>
        <c:axId val="35286475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2863968"/>
        <c:crosses val="max"/>
        <c:crossBetween val="between"/>
      </c:valAx>
      <c:catAx>
        <c:axId val="352863968"/>
        <c:scaling>
          <c:orientation val="minMax"/>
        </c:scaling>
        <c:delete val="1"/>
        <c:axPos val="b"/>
        <c:majorTickMark val="out"/>
        <c:minorTickMark val="none"/>
        <c:tickLblPos val="nextTo"/>
        <c:crossAx val="352864752"/>
        <c:crosses val="autoZero"/>
        <c:auto val="1"/>
        <c:lblAlgn val="ctr"/>
        <c:lblOffset val="100"/>
        <c:noMultiLvlLbl val="0"/>
      </c:catAx>
      <c:spPr>
        <a:noFill/>
        <a:ln>
          <a:noFill/>
        </a:ln>
        <a:effectLst/>
      </c:spPr>
    </c:plotArea>
    <c:legend>
      <c:legendPos val="b"/>
      <c:layout>
        <c:manualLayout>
          <c:xMode val="edge"/>
          <c:yMode val="edge"/>
          <c:x val="0.33802542700180493"/>
          <c:y val="0.89217547416455911"/>
          <c:w val="0.44812410836032884"/>
          <c:h val="7.314745604783798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24</Pages>
  <Words>20434</Words>
  <Characters>116478</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Dwumfour Osei</dc:creator>
  <cp:keywords/>
  <dc:description/>
  <cp:lastModifiedBy>Microsoft account</cp:lastModifiedBy>
  <cp:revision>11</cp:revision>
  <dcterms:created xsi:type="dcterms:W3CDTF">2025-06-20T17:58:00Z</dcterms:created>
  <dcterms:modified xsi:type="dcterms:W3CDTF">2025-06-21T13:20:00Z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9345703b-ea24-4aea-9aa6-4852db3340e2</vt:lpwstr>
  </property>
</Properties>
</file>