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B602">
      <w:pPr>
        <w:pStyle w:val="23"/>
        <w:spacing w:after="0"/>
        <w:jc w:val="both"/>
        <w:rPr>
          <w:rFonts w:ascii="Arial" w:hAnsi="Arial" w:cs="Arial"/>
        </w:rPr>
      </w:pPr>
    </w:p>
    <w:p w14:paraId="4F654940">
      <w:pPr>
        <w:jc w:val="right"/>
        <w:rPr>
          <w:rFonts w:ascii="Arial" w:hAnsi="Arial" w:cs="Arial"/>
          <w:b/>
          <w:bCs/>
          <w:sz w:val="36"/>
          <w:szCs w:val="36"/>
        </w:rPr>
      </w:pPr>
      <w:commentRangeStart w:id="0"/>
      <w:r>
        <w:rPr>
          <w:rFonts w:ascii="Arial" w:hAnsi="Arial" w:cs="Arial"/>
          <w:b/>
          <w:bCs/>
          <w:sz w:val="36"/>
          <w:szCs w:val="36"/>
        </w:rPr>
        <w:t xml:space="preserve">Accidents involving </w:t>
      </w:r>
      <w:r>
        <w:rPr>
          <w:rFonts w:ascii="Arial" w:hAnsi="Arial" w:cs="Arial"/>
          <w:b/>
          <w:bCs/>
          <w:i/>
          <w:sz w:val="36"/>
          <w:szCs w:val="36"/>
        </w:rPr>
        <w:t>Latrodectus</w:t>
      </w:r>
      <w:r>
        <w:rPr>
          <w:rFonts w:ascii="Arial" w:hAnsi="Arial" w:cs="Arial"/>
          <w:b/>
          <w:bCs/>
          <w:sz w:val="36"/>
          <w:szCs w:val="36"/>
        </w:rPr>
        <w:t xml:space="preserve"> spp. and other spiders: an epidemiological overview in southern Brazil</w:t>
      </w:r>
      <w:commentRangeEnd w:id="0"/>
      <w:r>
        <w:commentReference w:id="0"/>
      </w:r>
    </w:p>
    <w:p w14:paraId="09AC7905">
      <w:pPr>
        <w:jc w:val="right"/>
        <w:rPr>
          <w:rFonts w:ascii="Arial" w:hAnsi="Arial" w:cs="Arial"/>
          <w:b/>
          <w:bCs/>
          <w:sz w:val="36"/>
          <w:szCs w:val="36"/>
        </w:rPr>
      </w:pPr>
    </w:p>
    <w:p w14:paraId="2644E2F4">
      <w:pPr>
        <w:pStyle w:val="24"/>
        <w:spacing w:line="240" w:lineRule="auto"/>
        <w:jc w:val="both"/>
        <w:rPr>
          <w:rFonts w:ascii="Arial" w:hAnsi="Arial" w:cs="Arial"/>
          <w:sz w:val="36"/>
        </w:rPr>
      </w:pPr>
    </w:p>
    <w:p w14:paraId="0A8F2D9E">
      <w:pPr>
        <w:pStyle w:val="36"/>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3335" t="13335" r="17145" b="15240"/>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31D5C976">
      <w:pPr>
        <w:pStyle w:val="27"/>
        <w:spacing w:after="0"/>
        <w:jc w:val="both"/>
        <w:rPr>
          <w:rFonts w:ascii="Arial" w:hAnsi="Arial" w:cs="Arial"/>
        </w:rPr>
      </w:pPr>
      <w:r>
        <w:rPr>
          <w:rFonts w:ascii="Arial" w:hAnsi="Arial" w:cs="Arial"/>
        </w:rPr>
        <w:t xml:space="preserve">ABSTRACT </w:t>
      </w:r>
    </w:p>
    <w:p w14:paraId="719E7D25">
      <w:pPr>
        <w:pStyle w:val="27"/>
        <w:spacing w:after="0"/>
        <w:jc w:val="both"/>
        <w:rPr>
          <w:rFonts w:ascii="Arial" w:hAnsi="Arial" w:cs="Arial"/>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390D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1EB8F7FA">
            <w:pPr>
              <w:jc w:val="both"/>
              <w:rPr>
                <w:rFonts w:ascii="Arial" w:hAnsi="Arial" w:cs="Arial"/>
              </w:rPr>
            </w:pPr>
            <w:r>
              <w:rPr>
                <w:rFonts w:ascii="Arial" w:hAnsi="Arial" w:cs="Arial"/>
                <w:b/>
                <w:bCs/>
              </w:rPr>
              <w:t xml:space="preserve">Background: </w:t>
            </w:r>
            <w:r>
              <w:rPr>
                <w:rFonts w:ascii="Arial" w:hAnsi="Arial" w:cs="Arial"/>
              </w:rPr>
              <w:t xml:space="preserve">Spiders of the order Araneae are ecologically significant predators, although only a few species pose a medical threat to humans. Among them, the </w:t>
            </w:r>
            <w:r>
              <w:rPr>
                <w:rFonts w:ascii="Arial" w:hAnsi="Arial" w:cs="Arial"/>
                <w:i/>
                <w:iCs/>
              </w:rPr>
              <w:t>Latrodectus</w:t>
            </w:r>
            <w:r>
              <w:rPr>
                <w:rFonts w:ascii="Arial" w:hAnsi="Arial" w:cs="Arial"/>
              </w:rPr>
              <w:t xml:space="preserve"> genus stands out due to its potent venom, which can cause severe systemic symptoms</w:t>
            </w:r>
            <w:r>
              <w:rPr>
                <w:rFonts w:ascii="Arial" w:hAnsi="Arial" w:cs="Arial"/>
                <w:b/>
                <w:bCs/>
              </w:rPr>
              <w:t xml:space="preserve"> Objective: </w:t>
            </w:r>
            <w:r>
              <w:rPr>
                <w:rFonts w:ascii="Arial" w:hAnsi="Arial" w:cs="Arial"/>
                <w:lang w:val="en"/>
              </w:rPr>
              <w:t xml:space="preserve">The aim of this study was to describe the epidemiology of latrodectism and accidents with other spiders in the southern region of Brazil from 2011 to 2022. </w:t>
            </w:r>
            <w:r>
              <w:rPr>
                <w:rFonts w:ascii="Arial" w:hAnsi="Arial" w:cs="Arial"/>
                <w:b/>
                <w:bCs/>
              </w:rPr>
              <w:t xml:space="preserve">Methods: </w:t>
            </w:r>
            <w:r>
              <w:rPr>
                <w:rFonts w:ascii="Arial" w:hAnsi="Arial" w:cs="Arial"/>
              </w:rPr>
              <w:t>Data were collected from DataSUS/Tabnet and analyzed using descriptive statistics, chi-square tests, and principal component analysis (PCA) to describe the epidemiological profile of these accidents.</w:t>
            </w:r>
            <w:r>
              <w:rPr>
                <w:rFonts w:ascii="Arial" w:hAnsi="Arial" w:cs="Arial"/>
                <w:b/>
                <w:bCs/>
              </w:rPr>
              <w:t xml:space="preserve"> Results:</w:t>
            </w:r>
            <w:r>
              <w:rPr>
                <w:rFonts w:ascii="Arial" w:hAnsi="Arial" w:cs="Arial"/>
                <w:b/>
              </w:rPr>
              <w:t xml:space="preserve"> </w:t>
            </w:r>
            <w:r>
              <w:rPr>
                <w:rFonts w:ascii="Arial" w:hAnsi="Arial" w:cs="Arial"/>
                <w:bCs/>
              </w:rPr>
              <w:t xml:space="preserve">Findings show that Santa Catarina reported the highest number of latrodectism cases (112), followed by Rio Grande do Sul (63) and Paraná (44). Accidents involving unidentified spiders exceeded 247,000 in the region, with Santa Catarina also recording the highest frequency. Seasonal patterns indicated an increase in incidents during warmer months and a decline in winter. Latrodectism was more common among older adults (65–80 years), while accidents with unidentified spiders were more evenly distributed across age groups. This study underscores the importance of accurate species identification in the clinical management of spider bites and in developing effective public health strategies. Moreover, it highlights the need for further research on the </w:t>
            </w:r>
            <w:r>
              <w:rPr>
                <w:rFonts w:ascii="Arial" w:hAnsi="Arial" w:cs="Arial"/>
                <w:bCs/>
                <w:i/>
                <w:iCs/>
              </w:rPr>
              <w:t>Latrodectus</w:t>
            </w:r>
            <w:r>
              <w:rPr>
                <w:rFonts w:ascii="Arial" w:hAnsi="Arial" w:cs="Arial"/>
                <w:bCs/>
              </w:rPr>
              <w:t xml:space="preserve"> genus in Brazil, given its medical relevance and the current gaps in scientific knowledge.</w:t>
            </w:r>
          </w:p>
        </w:tc>
      </w:tr>
    </w:tbl>
    <w:p w14:paraId="66199B28">
      <w:pPr>
        <w:pStyle w:val="26"/>
        <w:spacing w:after="0"/>
        <w:rPr>
          <w:rFonts w:ascii="Arial" w:hAnsi="Arial" w:cs="Arial"/>
          <w:i/>
        </w:rPr>
      </w:pPr>
    </w:p>
    <w:p w14:paraId="1FB86BE6">
      <w:pPr>
        <w:spacing w:line="259" w:lineRule="auto"/>
        <w:ind w:left="-15"/>
        <w:rPr>
          <w:rFonts w:ascii="Arial" w:hAnsi="Arial" w:cs="Arial"/>
          <w:i/>
          <w:iCs/>
        </w:rPr>
      </w:pPr>
      <w:r>
        <w:rPr>
          <w:rFonts w:ascii="Arial" w:hAnsi="Arial" w:cs="Arial"/>
          <w:i/>
        </w:rPr>
        <w:t>Keywords:</w:t>
      </w:r>
      <w:r>
        <w:t xml:space="preserve"> </w:t>
      </w:r>
      <w:r>
        <w:rPr>
          <w:rFonts w:ascii="Arial" w:hAnsi="Arial" w:cs="Arial"/>
          <w:i/>
        </w:rPr>
        <w:t>Araneism</w:t>
      </w:r>
      <w:r>
        <w:rPr>
          <w:rFonts w:ascii="Arial" w:hAnsi="Arial" w:cs="Arial"/>
          <w:i/>
          <w:iCs/>
        </w:rPr>
        <w:t>; Public Health; Spider Accidents; Epidemiology.</w:t>
      </w:r>
    </w:p>
    <w:p w14:paraId="7F624424">
      <w:pPr>
        <w:pStyle w:val="26"/>
        <w:spacing w:after="0"/>
        <w:rPr>
          <w:rFonts w:ascii="Arial" w:hAnsi="Arial" w:cs="Arial"/>
          <w:i/>
        </w:rPr>
      </w:pPr>
    </w:p>
    <w:p w14:paraId="222895A3">
      <w:pPr>
        <w:pStyle w:val="26"/>
        <w:spacing w:after="0"/>
        <w:rPr>
          <w:rFonts w:ascii="Arial" w:hAnsi="Arial" w:cs="Arial"/>
          <w:i/>
        </w:rPr>
      </w:pPr>
    </w:p>
    <w:p w14:paraId="2FE688CC">
      <w:pPr>
        <w:pStyle w:val="27"/>
        <w:spacing w:after="0"/>
        <w:jc w:val="both"/>
        <w:rPr>
          <w:rFonts w:ascii="Arial" w:hAnsi="Arial" w:cs="Arial"/>
        </w:rPr>
      </w:pPr>
      <w:r>
        <w:rPr>
          <w:rFonts w:ascii="Arial" w:hAnsi="Arial" w:cs="Arial"/>
        </w:rPr>
        <w:t>1.</w:t>
      </w:r>
      <w:commentRangeStart w:id="1"/>
      <w:r>
        <w:rPr>
          <w:rFonts w:ascii="Arial" w:hAnsi="Arial" w:cs="Arial"/>
        </w:rPr>
        <w:t xml:space="preserve"> INTRODUCTION</w:t>
      </w:r>
      <w:commentRangeEnd w:id="1"/>
      <w:r>
        <w:commentReference w:id="1"/>
      </w:r>
      <w:r>
        <w:rPr>
          <w:rFonts w:ascii="Arial" w:hAnsi="Arial" w:cs="Arial"/>
        </w:rPr>
        <w:t xml:space="preserve"> </w:t>
      </w:r>
    </w:p>
    <w:p w14:paraId="0EC238AA">
      <w:pPr>
        <w:pStyle w:val="26"/>
        <w:spacing w:after="0"/>
        <w:rPr>
          <w:rFonts w:ascii="Arial" w:hAnsi="Arial" w:cs="Arial"/>
        </w:rPr>
      </w:pPr>
      <w:r>
        <w:rPr>
          <w:rFonts w:ascii="Arial" w:hAnsi="Arial" w:cs="Arial"/>
        </w:rPr>
        <w:t xml:space="preserve">Belonging to the order Araneae and the subphylum Chelicerata, spiders represent one of the most abundant groups among arthropods. They are found in nearly all regions of the planet, with the exception of Antarctica (Bertani </w:t>
      </w:r>
      <w:r>
        <w:rPr>
          <w:rFonts w:ascii="Arial" w:hAnsi="Arial" w:cs="Arial"/>
          <w:i/>
          <w:iCs/>
        </w:rPr>
        <w:t>et al</w:t>
      </w:r>
      <w:r>
        <w:rPr>
          <w:rFonts w:ascii="Arial" w:hAnsi="Arial" w:cs="Arial"/>
        </w:rPr>
        <w:t xml:space="preserve">., 2015; </w:t>
      </w:r>
      <w:commentRangeStart w:id="2"/>
      <w:r>
        <w:rPr>
          <w:rFonts w:ascii="Arial" w:hAnsi="Arial" w:cs="Arial"/>
        </w:rPr>
        <w:t>Brusca, Moore &amp; Schuster, 2018</w:t>
      </w:r>
      <w:commentRangeEnd w:id="2"/>
      <w:r>
        <w:commentReference w:id="2"/>
      </w:r>
      <w:r>
        <w:rPr>
          <w:rFonts w:ascii="Arial" w:hAnsi="Arial" w:cs="Arial"/>
        </w:rPr>
        <w:t xml:space="preserve">). Predominantly terrestrial, they inhabit a variety of environments, including self-constructed webs, burrows, termite mounds, tree trunks and bark, and even residential areas (Puorto </w:t>
      </w:r>
      <w:r>
        <w:rPr>
          <w:rFonts w:ascii="Arial" w:hAnsi="Arial" w:cs="Arial"/>
          <w:i/>
          <w:iCs/>
        </w:rPr>
        <w:t>et al</w:t>
      </w:r>
      <w:r>
        <w:rPr>
          <w:rFonts w:ascii="Arial" w:hAnsi="Arial" w:cs="Arial"/>
        </w:rPr>
        <w:t>., 2017).</w:t>
      </w:r>
    </w:p>
    <w:p w14:paraId="4C047A25">
      <w:pPr>
        <w:pStyle w:val="26"/>
        <w:spacing w:after="0"/>
        <w:rPr>
          <w:rFonts w:ascii="Arial" w:hAnsi="Arial" w:cs="Arial"/>
        </w:rPr>
      </w:pPr>
      <w:r>
        <w:rPr>
          <w:rFonts w:ascii="Arial" w:hAnsi="Arial" w:cs="Arial"/>
        </w:rPr>
        <w:t>Morphologically, the spider’s body is divided into the cephalothorax (or prosoma), where sensory, locomotor, and feeding organs are located, and the abdomen (or opisthosoma), which contains structures related to respiration and reproduction (</w:t>
      </w:r>
      <w:commentRangeStart w:id="3"/>
      <w:r>
        <w:rPr>
          <w:rFonts w:ascii="Arial" w:hAnsi="Arial" w:cs="Arial"/>
        </w:rPr>
        <w:t>Brusca, Moore &amp; Schuster, 2018)</w:t>
      </w:r>
      <w:commentRangeEnd w:id="3"/>
      <w:r>
        <w:commentReference w:id="3"/>
      </w:r>
      <w:r>
        <w:rPr>
          <w:rFonts w:ascii="Arial" w:hAnsi="Arial" w:cs="Arial"/>
        </w:rPr>
        <w:t xml:space="preserve">. Spiders possess four pairs of walking legs and two sensory appendages called pedipalps, used for prey detection and manipulation. The chelicerae, pre-oral appendages, serve multiple functions such as defense, feeding, mating, and, in some species, locomotion (Bertani </w:t>
      </w:r>
      <w:r>
        <w:rPr>
          <w:rFonts w:ascii="Arial" w:hAnsi="Arial" w:cs="Arial"/>
          <w:i/>
          <w:iCs/>
        </w:rPr>
        <w:t>et al</w:t>
      </w:r>
      <w:r>
        <w:rPr>
          <w:rFonts w:ascii="Arial" w:hAnsi="Arial" w:cs="Arial"/>
        </w:rPr>
        <w:t xml:space="preserve">., 2015; Fransozo, 2016; Puorto </w:t>
      </w:r>
      <w:r>
        <w:rPr>
          <w:rFonts w:ascii="Arial" w:hAnsi="Arial" w:cs="Arial"/>
          <w:i/>
          <w:iCs/>
        </w:rPr>
        <w:t>et al</w:t>
      </w:r>
      <w:r>
        <w:rPr>
          <w:rFonts w:ascii="Arial" w:hAnsi="Arial" w:cs="Arial"/>
        </w:rPr>
        <w:t>., 2017).</w:t>
      </w:r>
    </w:p>
    <w:p w14:paraId="62CEB39B">
      <w:pPr>
        <w:pStyle w:val="26"/>
        <w:spacing w:after="0"/>
        <w:rPr>
          <w:rFonts w:ascii="Arial" w:hAnsi="Arial" w:cs="Arial"/>
        </w:rPr>
      </w:pPr>
      <w:r>
        <w:rPr>
          <w:rFonts w:ascii="Arial" w:hAnsi="Arial" w:cs="Arial"/>
        </w:rPr>
        <w:t xml:space="preserve">In addition to their wide geographic distribution and morphological diversity, spiders play significant ecological roles, particularly due to their sensitivity to environmental changes (Brito </w:t>
      </w:r>
      <w:r>
        <w:rPr>
          <w:rFonts w:ascii="Arial" w:hAnsi="Arial" w:cs="Arial"/>
          <w:i/>
          <w:iCs/>
        </w:rPr>
        <w:t>et al</w:t>
      </w:r>
      <w:r>
        <w:rPr>
          <w:rFonts w:ascii="Arial" w:hAnsi="Arial" w:cs="Arial"/>
        </w:rPr>
        <w:t xml:space="preserve">., 2007). They are carnivorous predators and, although some species are capable of capturing small vertebrates such as rodents and birds (Puorto </w:t>
      </w:r>
      <w:r>
        <w:rPr>
          <w:rFonts w:ascii="Arial" w:hAnsi="Arial" w:cs="Arial"/>
          <w:i/>
          <w:iCs/>
        </w:rPr>
        <w:t>et al</w:t>
      </w:r>
      <w:r>
        <w:rPr>
          <w:rFonts w:ascii="Arial" w:hAnsi="Arial" w:cs="Arial"/>
        </w:rPr>
        <w:t xml:space="preserve">., 2017), most feed on insects (Foelix, 1996), including agricultural and urban pests, thereby contributing to population control (Andrade </w:t>
      </w:r>
      <w:r>
        <w:rPr>
          <w:rFonts w:ascii="Arial" w:hAnsi="Arial" w:cs="Arial"/>
          <w:i/>
          <w:iCs/>
        </w:rPr>
        <w:t>et al</w:t>
      </w:r>
      <w:r>
        <w:rPr>
          <w:rFonts w:ascii="Arial" w:hAnsi="Arial" w:cs="Arial"/>
        </w:rPr>
        <w:t>., 2007).</w:t>
      </w:r>
    </w:p>
    <w:p w14:paraId="2ECD3D2B">
      <w:pPr>
        <w:pStyle w:val="26"/>
        <w:spacing w:after="0"/>
        <w:rPr>
          <w:rFonts w:ascii="Arial" w:hAnsi="Arial" w:cs="Arial"/>
        </w:rPr>
      </w:pPr>
      <w:r>
        <w:rPr>
          <w:rFonts w:ascii="Arial" w:hAnsi="Arial" w:cs="Arial"/>
        </w:rPr>
        <w:t>Spiders are classified under the order Araneae due to unique characteristics, such as the production of silk through specialized silk glands whose ducts open into spinnerets located at the rear of the abdomen. When exposed to air, the secretion solidifies, forming the web (</w:t>
      </w:r>
      <w:commentRangeStart w:id="4"/>
      <w:r>
        <w:rPr>
          <w:rFonts w:ascii="Arial" w:hAnsi="Arial" w:cs="Arial"/>
        </w:rPr>
        <w:t>Brusca, Moore &amp; Schuster, 2018</w:t>
      </w:r>
      <w:commentRangeEnd w:id="4"/>
      <w:r>
        <w:commentReference w:id="4"/>
      </w:r>
      <w:r>
        <w:rPr>
          <w:rFonts w:ascii="Arial" w:hAnsi="Arial" w:cs="Arial"/>
        </w:rPr>
        <w:t>). Although not all species use silk to build webs, its application is versatile, serving also to protect eggs or as a component of active or sit-and-wait predation strategies (Carvalho, 2015).</w:t>
      </w:r>
    </w:p>
    <w:p w14:paraId="12B057C4">
      <w:pPr>
        <w:pStyle w:val="26"/>
        <w:spacing w:after="0"/>
        <w:rPr>
          <w:rFonts w:ascii="Arial" w:hAnsi="Arial" w:cs="Arial"/>
        </w:rPr>
      </w:pPr>
      <w:r>
        <w:rPr>
          <w:rFonts w:ascii="Arial" w:hAnsi="Arial" w:cs="Arial"/>
        </w:rPr>
        <w:t xml:space="preserve">Another notable feature is the presence of venom glands, with ducts directly connected to the chelicerae, allowing venom to be injected into prey. The venom not only immobilizes but also initiates external digestion through enzymes that liquefy the prey's tissues, facilitating ingestion (Fransozo, 2016; Puorto </w:t>
      </w:r>
      <w:r>
        <w:rPr>
          <w:rFonts w:ascii="Arial" w:hAnsi="Arial" w:cs="Arial"/>
          <w:i/>
          <w:iCs/>
        </w:rPr>
        <w:t>et al</w:t>
      </w:r>
      <w:r>
        <w:rPr>
          <w:rFonts w:ascii="Arial" w:hAnsi="Arial" w:cs="Arial"/>
        </w:rPr>
        <w:t>., 2017).</w:t>
      </w:r>
    </w:p>
    <w:p w14:paraId="1223B613">
      <w:pPr>
        <w:pStyle w:val="26"/>
        <w:spacing w:after="0"/>
        <w:rPr>
          <w:rFonts w:ascii="Arial" w:hAnsi="Arial" w:cs="Arial"/>
        </w:rPr>
      </w:pPr>
      <w:r>
        <w:rPr>
          <w:rFonts w:ascii="Arial" w:hAnsi="Arial" w:cs="Arial"/>
        </w:rPr>
        <w:t>Regarding reproduction, spiders have developed specialized behaviors and structures. Males do not possess a penis but instead use modified pedipalps to store and transfer sperm. Initially, sperm is deposited into a spermatophore constructed by the male, which is then transferred to the copulatory bulbs located in the pedipalps (</w:t>
      </w:r>
      <w:commentRangeStart w:id="5"/>
      <w:r>
        <w:rPr>
          <w:rFonts w:ascii="Arial" w:hAnsi="Arial" w:cs="Arial"/>
        </w:rPr>
        <w:t>Brusca, Moore &amp; Schuster, 2018</w:t>
      </w:r>
      <w:commentRangeEnd w:id="5"/>
      <w:r>
        <w:commentReference w:id="5"/>
      </w:r>
      <w:r>
        <w:rPr>
          <w:rFonts w:ascii="Arial" w:hAnsi="Arial" w:cs="Arial"/>
        </w:rPr>
        <w:t>). During mating, these bulbs are inserted into the female's reproductive ducts, where the sperm is stored until egg fertilization (Fransozo, 2016; Platnick, 2020).</w:t>
      </w:r>
    </w:p>
    <w:p w14:paraId="7F0CAF65">
      <w:pPr>
        <w:pStyle w:val="26"/>
        <w:spacing w:after="0"/>
        <w:rPr>
          <w:rFonts w:ascii="Arial" w:hAnsi="Arial" w:cs="Arial"/>
        </w:rPr>
      </w:pPr>
      <w:r>
        <w:rPr>
          <w:rFonts w:ascii="Arial" w:hAnsi="Arial" w:cs="Arial"/>
        </w:rPr>
        <w:t xml:space="preserve">Of the more than 50,000 species currently described, only a few pose significant risk to human health (Silva </w:t>
      </w:r>
      <w:r>
        <w:rPr>
          <w:rFonts w:ascii="Arial" w:hAnsi="Arial" w:cs="Arial"/>
          <w:i/>
          <w:iCs/>
        </w:rPr>
        <w:t>et al</w:t>
      </w:r>
      <w:r>
        <w:rPr>
          <w:rFonts w:ascii="Arial" w:hAnsi="Arial" w:cs="Arial"/>
        </w:rPr>
        <w:t xml:space="preserve">., 2019). The infraorder Araneomorphae includes the main medically important species, notably the genera </w:t>
      </w:r>
      <w:r>
        <w:rPr>
          <w:rFonts w:ascii="Arial" w:hAnsi="Arial" w:cs="Arial"/>
          <w:i/>
          <w:iCs/>
        </w:rPr>
        <w:t>Loxosceles, Phoneutria</w:t>
      </w:r>
      <w:r>
        <w:rPr>
          <w:rFonts w:ascii="Arial" w:hAnsi="Arial" w:cs="Arial"/>
        </w:rPr>
        <w:t xml:space="preserve">, and </w:t>
      </w:r>
      <w:r>
        <w:rPr>
          <w:rFonts w:ascii="Arial" w:hAnsi="Arial" w:cs="Arial"/>
          <w:i/>
          <w:iCs/>
        </w:rPr>
        <w:t>Latrodectus</w:t>
      </w:r>
      <w:r>
        <w:rPr>
          <w:rFonts w:ascii="Arial" w:hAnsi="Arial" w:cs="Arial"/>
        </w:rPr>
        <w:t xml:space="preserve">, recognized for the toxic potential of their venom (Brasil, 2001; Bertani </w:t>
      </w:r>
      <w:r>
        <w:rPr>
          <w:rFonts w:ascii="Arial" w:hAnsi="Arial" w:cs="Arial"/>
          <w:i/>
          <w:iCs/>
        </w:rPr>
        <w:t>et al</w:t>
      </w:r>
      <w:r>
        <w:rPr>
          <w:rFonts w:ascii="Arial" w:hAnsi="Arial" w:cs="Arial"/>
        </w:rPr>
        <w:t>., 2015).</w:t>
      </w:r>
    </w:p>
    <w:p w14:paraId="24B1B43F">
      <w:pPr>
        <w:pStyle w:val="26"/>
        <w:spacing w:after="0"/>
        <w:rPr>
          <w:rFonts w:ascii="Arial" w:hAnsi="Arial" w:cs="Arial"/>
        </w:rPr>
      </w:pPr>
      <w:r>
        <w:rPr>
          <w:rFonts w:ascii="Arial" w:hAnsi="Arial" w:cs="Arial"/>
        </w:rPr>
        <w:t xml:space="preserve">Spiders of the genus </w:t>
      </w:r>
      <w:r>
        <w:rPr>
          <w:rFonts w:ascii="Arial" w:hAnsi="Arial" w:cs="Arial"/>
          <w:i/>
          <w:iCs/>
        </w:rPr>
        <w:t>Latrodectus</w:t>
      </w:r>
      <w:r>
        <w:rPr>
          <w:rFonts w:ascii="Arial" w:hAnsi="Arial" w:cs="Arial"/>
        </w:rPr>
        <w:t xml:space="preserve"> are popularly known as black widows because the smaller males are often consumed by the females after mating (Platnick, 2020). They are mostly found in the northeastern region of Brazil. In the South, records exist of the species </w:t>
      </w:r>
      <w:r>
        <w:rPr>
          <w:rFonts w:ascii="Arial" w:hAnsi="Arial" w:cs="Arial"/>
          <w:i/>
          <w:iCs/>
        </w:rPr>
        <w:t>Latrodectus</w:t>
      </w:r>
      <w:r>
        <w:rPr>
          <w:rFonts w:ascii="Arial" w:hAnsi="Arial" w:cs="Arial"/>
        </w:rPr>
        <w:t xml:space="preserve"> </w:t>
      </w:r>
      <w:r>
        <w:rPr>
          <w:rFonts w:ascii="Arial" w:hAnsi="Arial" w:cs="Arial"/>
          <w:i/>
          <w:iCs/>
        </w:rPr>
        <w:t>geometricus</w:t>
      </w:r>
      <w:r>
        <w:rPr>
          <w:rFonts w:ascii="Arial" w:hAnsi="Arial" w:cs="Arial"/>
        </w:rPr>
        <w:t xml:space="preserve"> C. L. Koch, 1841 (Buckup </w:t>
      </w:r>
      <w:r>
        <w:rPr>
          <w:rFonts w:ascii="Arial" w:hAnsi="Arial" w:cs="Arial"/>
          <w:i/>
          <w:iCs/>
        </w:rPr>
        <w:t>et al</w:t>
      </w:r>
      <w:r>
        <w:rPr>
          <w:rFonts w:ascii="Arial" w:hAnsi="Arial" w:cs="Arial"/>
        </w:rPr>
        <w:t>., 2010).</w:t>
      </w:r>
    </w:p>
    <w:p w14:paraId="505CA6C8">
      <w:pPr>
        <w:pStyle w:val="26"/>
        <w:spacing w:after="0"/>
        <w:rPr>
          <w:rFonts w:ascii="Arial" w:hAnsi="Arial" w:cs="Arial"/>
        </w:rPr>
      </w:pPr>
      <w:commentRangeStart w:id="6"/>
      <w:r>
        <w:rPr>
          <w:rFonts w:ascii="Arial" w:hAnsi="Arial" w:cs="Arial"/>
        </w:rPr>
        <w:t>The venom of these spiders acts on the autonomic nervous system by inducing the release of neurotransmitters</w:t>
      </w:r>
      <w:commentRangeEnd w:id="6"/>
      <w:r>
        <w:commentReference w:id="6"/>
      </w:r>
      <w:r>
        <w:rPr>
          <w:rFonts w:ascii="Arial" w:hAnsi="Arial" w:cs="Arial"/>
        </w:rPr>
        <w:t xml:space="preserve"> (Petri </w:t>
      </w:r>
      <w:r>
        <w:rPr>
          <w:rFonts w:ascii="Arial" w:hAnsi="Arial" w:cs="Arial"/>
          <w:i/>
          <w:iCs/>
        </w:rPr>
        <w:t>et al</w:t>
      </w:r>
      <w:r>
        <w:rPr>
          <w:rFonts w:ascii="Arial" w:hAnsi="Arial" w:cs="Arial"/>
        </w:rPr>
        <w:t>., 2021). Systemic symptoms may include tremors, anxiety, priapism, headache, insomnia, pruritus, behavioral changes, urinary retention, and a sense of impending death (</w:t>
      </w:r>
      <w:commentRangeStart w:id="7"/>
      <w:r>
        <w:rPr>
          <w:rFonts w:ascii="Arial" w:hAnsi="Arial" w:cs="Arial"/>
        </w:rPr>
        <w:t>Lise, Coutinho &amp; Garcia, 2006</w:t>
      </w:r>
      <w:commentRangeEnd w:id="7"/>
      <w:r>
        <w:commentReference w:id="7"/>
      </w:r>
      <w:r>
        <w:rPr>
          <w:rFonts w:ascii="Arial" w:hAnsi="Arial" w:cs="Arial"/>
        </w:rPr>
        <w:t>). Treatment with anti-</w:t>
      </w:r>
      <w:r>
        <w:rPr>
          <w:rFonts w:ascii="Arial" w:hAnsi="Arial" w:cs="Arial"/>
          <w:i/>
          <w:iCs/>
        </w:rPr>
        <w:t>Latrodectus</w:t>
      </w:r>
      <w:r>
        <w:rPr>
          <w:rFonts w:ascii="Arial" w:hAnsi="Arial" w:cs="Arial"/>
        </w:rPr>
        <w:t xml:space="preserve"> antivenom is recommended in severe cases, with patient improvement typically observed within 30 minutes to three hours following administration (Brasil, 2001).</w:t>
      </w:r>
    </w:p>
    <w:p w14:paraId="46CFEBFF">
      <w:pPr>
        <w:pStyle w:val="26"/>
        <w:spacing w:after="0"/>
        <w:rPr>
          <w:rFonts w:ascii="Arial" w:hAnsi="Arial" w:cs="Arial"/>
        </w:rPr>
      </w:pPr>
      <w:r>
        <w:rPr>
          <w:rFonts w:ascii="Arial" w:hAnsi="Arial" w:cs="Arial"/>
        </w:rPr>
        <w:t xml:space="preserve">Despite its medical relevance, the genus </w:t>
      </w:r>
      <w:r>
        <w:rPr>
          <w:rFonts w:ascii="Arial" w:hAnsi="Arial" w:cs="Arial"/>
          <w:i/>
          <w:iCs/>
        </w:rPr>
        <w:t>Latrodectus</w:t>
      </w:r>
      <w:r>
        <w:rPr>
          <w:rFonts w:ascii="Arial" w:hAnsi="Arial" w:cs="Arial"/>
        </w:rPr>
        <w:t xml:space="preserve"> remains less studied in Brazil compared to other spider genera of public health interest, such as </w:t>
      </w:r>
      <w:r>
        <w:rPr>
          <w:rFonts w:ascii="Arial" w:hAnsi="Arial" w:cs="Arial"/>
          <w:i/>
          <w:iCs/>
        </w:rPr>
        <w:t>Loxosceles</w:t>
      </w:r>
      <w:r>
        <w:rPr>
          <w:rFonts w:ascii="Arial" w:hAnsi="Arial" w:cs="Arial"/>
        </w:rPr>
        <w:t xml:space="preserve"> and </w:t>
      </w:r>
      <w:r>
        <w:rPr>
          <w:rFonts w:ascii="Arial" w:hAnsi="Arial" w:cs="Arial"/>
          <w:i/>
          <w:iCs/>
        </w:rPr>
        <w:t>Phoneutria</w:t>
      </w:r>
      <w:r>
        <w:rPr>
          <w:rFonts w:ascii="Arial" w:hAnsi="Arial" w:cs="Arial"/>
        </w:rPr>
        <w:t xml:space="preserve">. This gap highlights the need to expand research on this group, particularly considering its regional distribution and the potentially severe effects of its venom. Furthermore, the occurrence of accidents involving unidentified or poorly described spider species underscores the importance of taxonomic, epidemiological, and toxicological studies. Accurate species identification in spider-related accidents is crucial for proper clinical management and the formulation of public prevention and control policies. In this context, the objective of this study was to describe the epidemiology of </w:t>
      </w:r>
      <w:r>
        <w:rPr>
          <w:rFonts w:ascii="Arial" w:hAnsi="Arial" w:cs="Arial"/>
          <w:i/>
          <w:iCs/>
        </w:rPr>
        <w:t>Latrodectus</w:t>
      </w:r>
      <w:r>
        <w:rPr>
          <w:rFonts w:ascii="Arial" w:hAnsi="Arial" w:cs="Arial"/>
        </w:rPr>
        <w:t xml:space="preserve"> related envenomation and envenomation by unidentified spiders in southern Brazil from 2011 to 2022.</w:t>
      </w:r>
    </w:p>
    <w:p w14:paraId="3574AF29">
      <w:pPr>
        <w:pStyle w:val="26"/>
        <w:spacing w:after="0"/>
        <w:rPr>
          <w:rFonts w:ascii="Arial" w:hAnsi="Arial" w:cs="Arial"/>
        </w:rPr>
      </w:pPr>
    </w:p>
    <w:p w14:paraId="58708405">
      <w:pPr>
        <w:pStyle w:val="27"/>
        <w:spacing w:after="0"/>
        <w:jc w:val="both"/>
        <w:rPr>
          <w:rFonts w:ascii="Arial" w:hAnsi="Arial" w:cs="Arial"/>
        </w:rPr>
      </w:pPr>
      <w:r>
        <w:rPr>
          <w:rFonts w:ascii="Arial" w:hAnsi="Arial" w:cs="Arial"/>
        </w:rPr>
        <w:t xml:space="preserve">2. </w:t>
      </w:r>
      <w:commentRangeStart w:id="8"/>
      <w:r>
        <w:rPr>
          <w:rFonts w:ascii="Arial" w:hAnsi="Arial" w:cs="Arial"/>
        </w:rPr>
        <w:t>material and methods</w:t>
      </w:r>
      <w:commentRangeEnd w:id="8"/>
      <w:r>
        <w:commentReference w:id="8"/>
      </w:r>
    </w:p>
    <w:p w14:paraId="288EE6E2">
      <w:pPr>
        <w:pStyle w:val="27"/>
        <w:spacing w:after="0"/>
        <w:jc w:val="both"/>
        <w:rPr>
          <w:rFonts w:ascii="Arial" w:hAnsi="Arial" w:cs="Arial"/>
        </w:rPr>
      </w:pPr>
    </w:p>
    <w:p w14:paraId="40604D9C">
      <w:pPr>
        <w:pStyle w:val="26"/>
        <w:spacing w:after="0"/>
        <w:rPr>
          <w:rFonts w:ascii="Arial" w:hAnsi="Arial" w:cs="Arial"/>
        </w:rPr>
      </w:pPr>
      <w:r>
        <w:rPr>
          <w:rFonts w:ascii="Arial" w:hAnsi="Arial" w:cs="Arial"/>
        </w:rPr>
        <w:t xml:space="preserve">This quantitative and epidemiological study was conducted through an analysis of reported envenomation cases involving venomous animals. A total of 219 accidents involving spiders identified as belonging to the genus </w:t>
      </w:r>
      <w:r>
        <w:rPr>
          <w:rFonts w:ascii="Arial" w:hAnsi="Arial" w:cs="Arial"/>
          <w:i/>
          <w:iCs/>
        </w:rPr>
        <w:t>Latrodectus</w:t>
      </w:r>
      <w:r>
        <w:rPr>
          <w:rFonts w:ascii="Arial" w:hAnsi="Arial" w:cs="Arial"/>
        </w:rPr>
        <w:t xml:space="preserve"> and 247,597 accidents involving </w:t>
      </w:r>
      <w:commentRangeStart w:id="9"/>
      <w:r>
        <w:rPr>
          <w:rFonts w:ascii="Arial" w:hAnsi="Arial" w:cs="Arial"/>
        </w:rPr>
        <w:t>unidentified spider species</w:t>
      </w:r>
      <w:commentRangeEnd w:id="9"/>
      <w:r>
        <w:commentReference w:id="9"/>
      </w:r>
      <w:r>
        <w:rPr>
          <w:rFonts w:ascii="Arial" w:hAnsi="Arial" w:cs="Arial"/>
        </w:rPr>
        <w:t xml:space="preserve"> were recorded in southern Brazil between 2011 and 2022. From these reports, data were obtained regarding sex, age group, education level, time elapsed between bite and medical care, type of diagnosis, bite location, spider type, final classification, and case outcome. The incidence of accidents was calculated based on the exposed resident population for each month and year, according to spider type.</w:t>
      </w:r>
    </w:p>
    <w:p w14:paraId="498E389B">
      <w:pPr>
        <w:pStyle w:val="26"/>
        <w:spacing w:after="0"/>
        <w:rPr>
          <w:rFonts w:ascii="Arial" w:hAnsi="Arial" w:cs="Arial"/>
        </w:rPr>
      </w:pPr>
      <w:r>
        <w:rPr>
          <w:rFonts w:ascii="Arial" w:hAnsi="Arial" w:cs="Arial"/>
        </w:rPr>
        <w:t>The data refer to the Southern Region of Brazil, which includes the states of Paraná, Santa Catarina, and Rio Grande do Sul. This is the smallest region in Brazil in terms of territorial extension, covering approximately 564,000 km², or 7% of the national territory. The estimated population of this region is 29,975,984 inhabitants (IBGE, 2017). The incidence rate (cases per 100,000 inhabitants) was calculated based on the exposed resident population for each month and year, according to spider type.</w:t>
      </w:r>
    </w:p>
    <w:p w14:paraId="701E7177">
      <w:pPr>
        <w:pStyle w:val="26"/>
        <w:spacing w:after="0"/>
        <w:rPr>
          <w:rFonts w:ascii="Arial" w:hAnsi="Arial" w:cs="Arial"/>
        </w:rPr>
      </w:pPr>
      <w:r>
        <w:rPr>
          <w:rFonts w:ascii="Arial" w:hAnsi="Arial" w:cs="Arial"/>
        </w:rPr>
        <w:t>Descriptive frequency statistics were used to explore the data. In addition, the chi-square test was applied to assess associations between variables. Analyses were performed using SPSS v.22 software.</w:t>
      </w:r>
    </w:p>
    <w:p w14:paraId="26A68A48">
      <w:pPr>
        <w:pStyle w:val="26"/>
        <w:spacing w:after="0"/>
        <w:rPr>
          <w:rFonts w:ascii="Arial" w:hAnsi="Arial" w:cs="Arial"/>
        </w:rPr>
      </w:pPr>
      <w:r>
        <w:rPr>
          <w:rFonts w:ascii="Arial" w:hAnsi="Arial" w:cs="Arial"/>
        </w:rPr>
        <w:t>Accident data were obtained from the Brazilian Ministry of Health’s DataSUS - Tabnet system. After collection, the data were organized into spreadsheets using Microsoft Excel for descriptive frequency analysis. To assess temporal distribution, the PAST (Palaeontological Statistics) software was used for Principal Component Analysis (PCA). For spatial distribution, maps were created using MATLAB software.</w:t>
      </w:r>
    </w:p>
    <w:p w14:paraId="5701EDB5">
      <w:pPr>
        <w:pStyle w:val="26"/>
        <w:spacing w:after="0"/>
        <w:rPr>
          <w:rFonts w:ascii="Arial" w:hAnsi="Arial" w:cs="Arial"/>
        </w:rPr>
      </w:pPr>
    </w:p>
    <w:p w14:paraId="5E13A074">
      <w:pPr>
        <w:pStyle w:val="38"/>
        <w:spacing w:after="0"/>
        <w:jc w:val="both"/>
        <w:rPr>
          <w:rFonts w:ascii="Arial" w:hAnsi="Arial" w:cs="Arial"/>
        </w:rPr>
      </w:pPr>
      <w:r>
        <w:rPr>
          <w:rFonts w:ascii="Arial" w:hAnsi="Arial" w:cs="Arial"/>
        </w:rPr>
        <w:t xml:space="preserve">3. results </w:t>
      </w:r>
    </w:p>
    <w:p w14:paraId="6AF7FBA5">
      <w:pPr>
        <w:pStyle w:val="38"/>
        <w:spacing w:after="0"/>
        <w:jc w:val="both"/>
        <w:rPr>
          <w:rFonts w:ascii="Arial" w:hAnsi="Arial" w:cs="Arial"/>
        </w:rPr>
      </w:pPr>
    </w:p>
    <w:p w14:paraId="51B274FB">
      <w:pPr>
        <w:jc w:val="both"/>
        <w:rPr>
          <w:rFonts w:ascii="Arial" w:hAnsi="Arial" w:cs="Arial"/>
        </w:rPr>
      </w:pPr>
      <w:r>
        <w:rPr>
          <w:rFonts w:ascii="Arial" w:hAnsi="Arial" w:cs="Arial"/>
        </w:rPr>
        <w:t xml:space="preserve">Between 2011 and 2022, in the southern region of Brazil, 219 accidents involving spiders of the </w:t>
      </w:r>
      <w:commentRangeStart w:id="10"/>
      <w:r>
        <w:rPr>
          <w:rFonts w:ascii="Arial" w:hAnsi="Arial" w:cs="Arial"/>
          <w:i/>
          <w:iCs/>
        </w:rPr>
        <w:t>Latrodectus</w:t>
      </w:r>
      <w:r>
        <w:rPr>
          <w:rFonts w:ascii="Arial" w:hAnsi="Arial" w:cs="Arial"/>
        </w:rPr>
        <w:t xml:space="preserve"> genus</w:t>
      </w:r>
      <w:commentRangeEnd w:id="10"/>
      <w:r>
        <w:commentReference w:id="10"/>
      </w:r>
      <w:r>
        <w:rPr>
          <w:rFonts w:ascii="Arial" w:hAnsi="Arial" w:cs="Arial"/>
        </w:rPr>
        <w:t xml:space="preserve"> were recorded. In the same region and time period, 247,597 accidents involving unidentified spiders were also reported. In the state of Paraná, 44 cases of latrodectism were recorded, along with 121,734 accidents caused by unidentified spiders. In Rio Grande do Sul, there were 63 cases of latrodectism and 56,296 accidents involving unidentified spiders. Finally, in Santa Catarina, 112 accidents with </w:t>
      </w:r>
      <w:r>
        <w:rPr>
          <w:rFonts w:ascii="Arial" w:hAnsi="Arial" w:cs="Arial"/>
          <w:i/>
          <w:iCs/>
        </w:rPr>
        <w:t>Latrodectus</w:t>
      </w:r>
      <w:r>
        <w:rPr>
          <w:rFonts w:ascii="Arial" w:hAnsi="Arial" w:cs="Arial"/>
        </w:rPr>
        <w:t xml:space="preserve"> spiders were reported, in addition to 69,567 involving unidentified spiders.</w:t>
      </w:r>
    </w:p>
    <w:p w14:paraId="463EA6A3">
      <w:pPr>
        <w:jc w:val="both"/>
        <w:rPr>
          <w:rFonts w:ascii="Arial" w:hAnsi="Arial" w:cs="Arial"/>
        </w:rPr>
      </w:pPr>
      <w:r>
        <w:rPr>
          <w:rFonts w:ascii="Arial" w:hAnsi="Arial" w:cs="Arial"/>
        </w:rPr>
        <w:t>Latrodectism was more prevalent in Santa Catarina compared to Paraná and Rio Grande do Sul over the historical series, except for the period between 2017 and 2020 (Figure 1). Accidents caused by other and/or unidentified spiders were also more frequent in the state of Santa Catarina throughout the entire historical series, with a decreasing trend observed from 2020 onwards (Figure 2).</w:t>
      </w:r>
    </w:p>
    <w:p w14:paraId="30599284">
      <w:pPr>
        <w:jc w:val="both"/>
        <w:rPr>
          <w:rFonts w:ascii="Arial" w:hAnsi="Arial" w:cs="Arial"/>
        </w:rPr>
      </w:pPr>
    </w:p>
    <w:p w14:paraId="2D873FBB">
      <w:pPr>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Figure 1 - Incidence </w:t>
      </w:r>
      <w:r>
        <w:rPr>
          <w:rFonts w:ascii="Arial" w:hAnsi="Arial" w:cs="Arial"/>
          <w:b/>
          <w:bCs/>
          <w:strike/>
          <w:dstrike w:val="0"/>
          <w:color w:val="000000" w:themeColor="text1"/>
          <w14:textFill>
            <w14:solidFill>
              <w14:schemeClr w14:val="tx1"/>
            </w14:solidFill>
          </w14:textFill>
        </w:rPr>
        <w:t>of latrodectism</w:t>
      </w:r>
      <w:r>
        <w:rPr>
          <w:rFonts w:ascii="Arial" w:hAnsi="Arial" w:cs="Arial"/>
          <w:b/>
          <w:bCs/>
          <w:color w:val="FF0000"/>
        </w:rPr>
        <w:t xml:space="preserve"> </w:t>
      </w:r>
      <w:r>
        <w:rPr>
          <w:rFonts w:hint="default" w:ascii="Arial" w:hAnsi="Arial" w:cs="Arial"/>
          <w:b/>
          <w:bCs/>
          <w:color w:val="FF0000"/>
          <w:lang w:val="en-MY"/>
        </w:rPr>
        <w:t xml:space="preserve">involving </w:t>
      </w:r>
      <w:r>
        <w:rPr>
          <w:rFonts w:hint="default" w:ascii="Arial" w:hAnsi="Arial" w:cs="Arial"/>
          <w:b/>
          <w:bCs/>
          <w:i/>
          <w:iCs/>
          <w:color w:val="FF0000"/>
          <w:lang w:val="en-MY"/>
        </w:rPr>
        <w:t>Latrodectus</w:t>
      </w:r>
      <w:r>
        <w:rPr>
          <w:rFonts w:hint="default" w:ascii="Arial" w:hAnsi="Arial" w:cs="Arial"/>
          <w:b/>
          <w:bCs/>
          <w:color w:val="FF0000"/>
          <w:lang w:val="en-MY"/>
        </w:rPr>
        <w:t xml:space="preserve"> sp.</w:t>
      </w:r>
      <w:r>
        <w:rPr>
          <w:rFonts w:hint="default" w:ascii="Arial" w:hAnsi="Arial" w:cs="Arial"/>
          <w:b/>
          <w:bCs/>
          <w:color w:val="000000" w:themeColor="text1"/>
          <w:lang w:val="en-MY"/>
          <w14:textFill>
            <w14:solidFill>
              <w14:schemeClr w14:val="tx1"/>
            </w14:solidFill>
          </w14:textFill>
        </w:rPr>
        <w:t xml:space="preserve"> </w:t>
      </w:r>
      <w:r>
        <w:rPr>
          <w:rFonts w:ascii="Arial" w:hAnsi="Arial" w:cs="Arial"/>
          <w:b/>
          <w:bCs/>
          <w:color w:val="000000" w:themeColor="text1"/>
          <w14:textFill>
            <w14:solidFill>
              <w14:schemeClr w14:val="tx1"/>
            </w14:solidFill>
          </w14:textFill>
        </w:rPr>
        <w:t>in the southern region of Brazil from 2011 to 2022.</w:t>
      </w:r>
    </w:p>
    <w:p w14:paraId="2253B03D">
      <w:pPr>
        <w:jc w:val="center"/>
        <w:rPr>
          <w:rFonts w:ascii="Arial" w:hAnsi="Arial" w:cs="Arial"/>
          <w:b/>
          <w:bCs/>
          <w:color w:val="EE0000"/>
        </w:rPr>
      </w:pPr>
      <w:r>
        <w:drawing>
          <wp:inline distT="0" distB="0" distL="0" distR="0">
            <wp:extent cx="5212080" cy="2884170"/>
            <wp:effectExtent l="0" t="0" r="762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CD46D7">
      <w:pPr>
        <w:ind w:left="10" w:hanging="10"/>
        <w:rPr>
          <w:rFonts w:ascii="Arial" w:hAnsi="Arial" w:cs="Arial"/>
        </w:rPr>
      </w:pPr>
      <w:r>
        <w:rPr>
          <w:rFonts w:ascii="Arial" w:hAnsi="Arial" w:cs="Arial"/>
          <w:b/>
        </w:rPr>
        <w:t xml:space="preserve">Source: </w:t>
      </w:r>
      <w:r>
        <w:rPr>
          <w:rFonts w:ascii="Arial" w:hAnsi="Arial" w:cs="Arial"/>
        </w:rPr>
        <w:t>Authors, 2024.</w:t>
      </w:r>
    </w:p>
    <w:p w14:paraId="38482F06">
      <w:pPr>
        <w:ind w:left="10" w:hanging="10"/>
        <w:jc w:val="center"/>
        <w:rPr>
          <w:rFonts w:ascii="Arial" w:hAnsi="Arial" w:cs="Arial"/>
        </w:rPr>
      </w:pPr>
    </w:p>
    <w:p w14:paraId="7C6C6B26">
      <w:pPr>
        <w:ind w:left="10" w:hanging="10"/>
        <w:jc w:val="center"/>
        <w:rPr>
          <w:rFonts w:ascii="Arial" w:hAnsi="Arial" w:cs="Arial"/>
          <w:b/>
          <w:bCs/>
        </w:rPr>
      </w:pPr>
    </w:p>
    <w:p w14:paraId="10D5D46D">
      <w:pPr>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Figure 2 - Incidence </w:t>
      </w:r>
      <w:r>
        <w:rPr>
          <w:rFonts w:ascii="Arial" w:hAnsi="Arial" w:cs="Arial"/>
          <w:b/>
          <w:bCs/>
          <w:strike/>
          <w:dstrike w:val="0"/>
          <w:color w:val="000000" w:themeColor="text1"/>
          <w14:textFill>
            <w14:solidFill>
              <w14:schemeClr w14:val="tx1"/>
            </w14:solidFill>
          </w14:textFill>
        </w:rPr>
        <w:t>of accidents caused by</w:t>
      </w:r>
      <w:r>
        <w:rPr>
          <w:rFonts w:ascii="Arial" w:hAnsi="Arial" w:cs="Arial"/>
          <w:b/>
          <w:bCs/>
          <w:color w:val="000000" w:themeColor="text1"/>
          <w14:textFill>
            <w14:solidFill>
              <w14:schemeClr w14:val="tx1"/>
            </w14:solidFill>
          </w14:textFill>
        </w:rPr>
        <w:t xml:space="preserve"> </w:t>
      </w:r>
      <w:r>
        <w:rPr>
          <w:rFonts w:hint="default" w:ascii="Arial" w:hAnsi="Arial" w:cs="Arial"/>
          <w:b/>
          <w:bCs/>
          <w:color w:val="FF0000"/>
          <w:lang w:val="en-MY"/>
        </w:rPr>
        <w:t xml:space="preserve">involving </w:t>
      </w:r>
      <w:r>
        <w:rPr>
          <w:rFonts w:ascii="Arial" w:hAnsi="Arial" w:cs="Arial"/>
          <w:b/>
          <w:bCs/>
          <w:color w:val="FF0000"/>
        </w:rPr>
        <w:t>other spider</w:t>
      </w:r>
      <w:r>
        <w:rPr>
          <w:rFonts w:hint="default" w:ascii="Arial" w:hAnsi="Arial" w:cs="Arial"/>
          <w:b/>
          <w:bCs/>
          <w:color w:val="FF0000"/>
          <w:lang w:val="en-MY"/>
        </w:rPr>
        <w:t xml:space="preserve"> </w:t>
      </w:r>
      <w:r>
        <w:rPr>
          <w:rFonts w:ascii="Arial" w:hAnsi="Arial" w:cs="Arial"/>
          <w:b/>
          <w:bCs/>
          <w:color w:val="FF0000"/>
        </w:rPr>
        <w:t>s</w:t>
      </w:r>
      <w:r>
        <w:rPr>
          <w:rFonts w:hint="default" w:ascii="Arial" w:hAnsi="Arial" w:cs="Arial"/>
          <w:b/>
          <w:bCs/>
          <w:color w:val="FF0000"/>
          <w:lang w:val="en-MY"/>
        </w:rPr>
        <w:t>pecies</w:t>
      </w:r>
      <w:r>
        <w:rPr>
          <w:rFonts w:ascii="Arial" w:hAnsi="Arial" w:cs="Arial"/>
          <w:b/>
          <w:bCs/>
          <w:color w:val="000000" w:themeColor="text1"/>
          <w14:textFill>
            <w14:solidFill>
              <w14:schemeClr w14:val="tx1"/>
            </w14:solidFill>
          </w14:textFill>
        </w:rPr>
        <w:t xml:space="preserve"> in the southern region of Brazil from 2011 to 2022.</w:t>
      </w:r>
    </w:p>
    <w:p w14:paraId="704E45F1">
      <w:pPr>
        <w:jc w:val="center"/>
        <w:rPr>
          <w:rFonts w:ascii="Arial" w:hAnsi="Arial" w:cs="Arial"/>
          <w:b/>
          <w:bCs/>
          <w:color w:val="EE0000"/>
        </w:rPr>
      </w:pPr>
      <w:r>
        <w:drawing>
          <wp:inline distT="0" distB="0" distL="0" distR="0">
            <wp:extent cx="5098415" cy="2852420"/>
            <wp:effectExtent l="0" t="0" r="6985" b="50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FAC0C4">
      <w:pPr>
        <w:ind w:left="10" w:hanging="10"/>
        <w:rPr>
          <w:rFonts w:ascii="Arial" w:hAnsi="Arial" w:cs="Arial"/>
        </w:rPr>
      </w:pPr>
      <w:r>
        <w:rPr>
          <w:rFonts w:ascii="Arial" w:hAnsi="Arial" w:cs="Arial"/>
          <w:b/>
        </w:rPr>
        <w:t xml:space="preserve">Source: </w:t>
      </w:r>
      <w:r>
        <w:rPr>
          <w:rFonts w:ascii="Arial" w:hAnsi="Arial" w:cs="Arial"/>
        </w:rPr>
        <w:t>Authors, 2024.</w:t>
      </w:r>
    </w:p>
    <w:p w14:paraId="5DD91F7E">
      <w:pPr>
        <w:ind w:left="10" w:hanging="10"/>
        <w:rPr>
          <w:rFonts w:ascii="Arial" w:hAnsi="Arial" w:cs="Arial"/>
        </w:rPr>
      </w:pPr>
    </w:p>
    <w:p w14:paraId="26D6C85E">
      <w:pPr>
        <w:jc w:val="center"/>
        <w:rPr>
          <w:rFonts w:ascii="Arial" w:hAnsi="Arial" w:cs="Arial"/>
        </w:rPr>
      </w:pPr>
    </w:p>
    <w:p w14:paraId="612BE4BC">
      <w:pPr>
        <w:spacing w:line="360" w:lineRule="auto"/>
        <w:jc w:val="both"/>
        <w:rPr>
          <w:rFonts w:ascii="Arial" w:hAnsi="Arial" w:cs="Arial"/>
        </w:rPr>
      </w:pPr>
      <w:r>
        <w:rPr>
          <w:rFonts w:ascii="Arial" w:hAnsi="Arial" w:cs="Arial"/>
        </w:rPr>
        <w:t>Latrodectism was more frequent in all three states during the period from October to March (spring and summer) (Figure 3). Accidents recorded as "other and/or unidentified spiders" showed a similar pattern, with a decline during the colder months of the year (autumn and winter) and an increase during the warmer seasons (Figure 4).</w:t>
      </w:r>
    </w:p>
    <w:p w14:paraId="35BBA162">
      <w:pPr>
        <w:rPr>
          <w:rFonts w:ascii="Arial" w:hAnsi="Arial" w:cs="Arial"/>
        </w:rPr>
      </w:pPr>
    </w:p>
    <w:p w14:paraId="16B9ADD7">
      <w:pPr>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Figure 3 - Incidence </w:t>
      </w:r>
      <w:r>
        <w:rPr>
          <w:rFonts w:ascii="Arial" w:hAnsi="Arial" w:cs="Arial"/>
          <w:b/>
          <w:bCs/>
          <w:strike/>
          <w:dstrike w:val="0"/>
          <w:color w:val="000000" w:themeColor="text1"/>
          <w14:textFill>
            <w14:solidFill>
              <w14:schemeClr w14:val="tx1"/>
            </w14:solidFill>
          </w14:textFill>
        </w:rPr>
        <w:t>of latrodectism per 100,000 inhabitants</w:t>
      </w:r>
      <w:r>
        <w:rPr>
          <w:rFonts w:ascii="Arial" w:hAnsi="Arial" w:cs="Arial"/>
          <w:b/>
          <w:bCs/>
          <w:color w:val="000000" w:themeColor="text1"/>
          <w14:textFill>
            <w14:solidFill>
              <w14:schemeClr w14:val="tx1"/>
            </w14:solidFill>
          </w14:textFill>
        </w:rPr>
        <w:t xml:space="preserve"> </w:t>
      </w:r>
      <w:r>
        <w:rPr>
          <w:rFonts w:hint="default" w:ascii="Arial" w:hAnsi="Arial" w:cs="Arial"/>
          <w:b/>
          <w:bCs/>
          <w:color w:val="FF0000"/>
          <w:lang w:val="en-MY"/>
        </w:rPr>
        <w:t xml:space="preserve">involving </w:t>
      </w:r>
      <w:r>
        <w:rPr>
          <w:rFonts w:hint="default" w:ascii="Arial" w:hAnsi="Arial" w:cs="Arial"/>
          <w:b/>
          <w:bCs/>
          <w:i/>
          <w:iCs/>
          <w:color w:val="FF0000"/>
          <w:lang w:val="en-MY"/>
        </w:rPr>
        <w:t>Latrodectus</w:t>
      </w:r>
      <w:r>
        <w:rPr>
          <w:rFonts w:hint="default" w:ascii="Arial" w:hAnsi="Arial" w:cs="Arial"/>
          <w:b/>
          <w:bCs/>
          <w:color w:val="FF0000"/>
          <w:lang w:val="en-MY"/>
        </w:rPr>
        <w:t xml:space="preserve"> sp. </w:t>
      </w:r>
      <w:r>
        <w:rPr>
          <w:rFonts w:ascii="Arial" w:hAnsi="Arial" w:cs="Arial"/>
          <w:b/>
          <w:bCs/>
          <w:color w:val="000000" w:themeColor="text1"/>
          <w14:textFill>
            <w14:solidFill>
              <w14:schemeClr w14:val="tx1"/>
            </w14:solidFill>
          </w14:textFill>
        </w:rPr>
        <w:t>in the southern region of Brazil according to seasonality.</w:t>
      </w:r>
    </w:p>
    <w:p w14:paraId="53D014F5">
      <w:pPr>
        <w:jc w:val="center"/>
        <w:rPr>
          <w:rFonts w:ascii="Arial" w:hAnsi="Arial" w:cs="Arial"/>
          <w:b/>
          <w:bCs/>
          <w:color w:val="EE0000"/>
        </w:rPr>
      </w:pPr>
      <w:r>
        <w:drawing>
          <wp:inline distT="0" distB="0" distL="0" distR="0">
            <wp:extent cx="5212080" cy="2884170"/>
            <wp:effectExtent l="0" t="0" r="762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C4097D">
      <w:pPr>
        <w:ind w:left="10" w:hanging="10"/>
        <w:rPr>
          <w:rFonts w:ascii="Arial" w:hAnsi="Arial" w:cs="Arial"/>
        </w:rPr>
      </w:pPr>
      <w:r>
        <w:rPr>
          <w:rFonts w:ascii="Arial" w:hAnsi="Arial" w:cs="Arial"/>
          <w:b/>
        </w:rPr>
        <w:t xml:space="preserve">Source: </w:t>
      </w:r>
      <w:r>
        <w:rPr>
          <w:rFonts w:ascii="Arial" w:hAnsi="Arial" w:cs="Arial"/>
        </w:rPr>
        <w:t>Authors, 2024.</w:t>
      </w:r>
    </w:p>
    <w:p w14:paraId="576152A3">
      <w:pPr>
        <w:jc w:val="center"/>
        <w:rPr>
          <w:rFonts w:ascii="Arial" w:hAnsi="Arial" w:cs="Arial"/>
          <w:b/>
          <w:bCs/>
          <w:color w:val="EE0000"/>
        </w:rPr>
      </w:pPr>
    </w:p>
    <w:p w14:paraId="39A1CF73">
      <w:pPr>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Figure 4 - Incidence </w:t>
      </w:r>
      <w:r>
        <w:rPr>
          <w:rFonts w:ascii="Arial" w:hAnsi="Arial" w:cs="Arial"/>
          <w:b/>
          <w:bCs/>
          <w:strike/>
          <w:dstrike w:val="0"/>
          <w:color w:val="000000" w:themeColor="text1"/>
          <w14:textFill>
            <w14:solidFill>
              <w14:schemeClr w14:val="tx1"/>
            </w14:solidFill>
          </w14:textFill>
        </w:rPr>
        <w:t>of accidents caused by</w:t>
      </w:r>
      <w:r>
        <w:rPr>
          <w:rFonts w:ascii="Arial" w:hAnsi="Arial" w:cs="Arial"/>
          <w:b/>
          <w:bCs/>
          <w:color w:val="000000" w:themeColor="text1"/>
          <w14:textFill>
            <w14:solidFill>
              <w14:schemeClr w14:val="tx1"/>
            </w14:solidFill>
          </w14:textFill>
        </w:rPr>
        <w:t xml:space="preserve"> </w:t>
      </w:r>
      <w:r>
        <w:rPr>
          <w:rFonts w:hint="default" w:ascii="Arial" w:hAnsi="Arial" w:cs="Arial"/>
          <w:b/>
          <w:bCs/>
          <w:color w:val="FF0000"/>
          <w:lang w:val="en-MY"/>
        </w:rPr>
        <w:t xml:space="preserve">involving </w:t>
      </w:r>
      <w:r>
        <w:rPr>
          <w:rFonts w:ascii="Arial" w:hAnsi="Arial" w:cs="Arial"/>
          <w:b/>
          <w:bCs/>
          <w:color w:val="000000" w:themeColor="text1"/>
          <w14:textFill>
            <w14:solidFill>
              <w14:schemeClr w14:val="tx1"/>
            </w14:solidFill>
          </w14:textFill>
        </w:rPr>
        <w:t>unidentified spider</w:t>
      </w:r>
      <w:r>
        <w:rPr>
          <w:rFonts w:hint="default" w:ascii="Arial" w:hAnsi="Arial" w:cs="Arial"/>
          <w:b/>
          <w:bCs/>
          <w:color w:val="000000" w:themeColor="text1"/>
          <w:lang w:val="en-MY"/>
          <w14:textFill>
            <w14:solidFill>
              <w14:schemeClr w14:val="tx1"/>
            </w14:solidFill>
          </w14:textFill>
        </w:rPr>
        <w:t xml:space="preserve"> </w:t>
      </w:r>
      <w:r>
        <w:rPr>
          <w:rFonts w:ascii="Arial" w:hAnsi="Arial" w:cs="Arial"/>
          <w:b/>
          <w:bCs/>
          <w:color w:val="FF0000"/>
        </w:rPr>
        <w:t>s</w:t>
      </w:r>
      <w:r>
        <w:rPr>
          <w:rFonts w:hint="default" w:ascii="Arial" w:hAnsi="Arial" w:cs="Arial"/>
          <w:b/>
          <w:bCs/>
          <w:color w:val="FF0000"/>
          <w:lang w:val="en-MY"/>
        </w:rPr>
        <w:t>pecies</w:t>
      </w:r>
      <w:r>
        <w:rPr>
          <w:rFonts w:ascii="Arial" w:hAnsi="Arial" w:cs="Arial"/>
          <w:b/>
          <w:bCs/>
          <w:color w:val="000000" w:themeColor="text1"/>
          <w14:textFill>
            <w14:solidFill>
              <w14:schemeClr w14:val="tx1"/>
            </w14:solidFill>
          </w14:textFill>
        </w:rPr>
        <w:t xml:space="preserve"> in the southern region of Brazil </w:t>
      </w:r>
      <w:r>
        <w:rPr>
          <w:rFonts w:ascii="Arial" w:hAnsi="Arial" w:cs="Arial"/>
          <w:b/>
          <w:bCs/>
          <w:strike/>
          <w:dstrike w:val="0"/>
          <w:color w:val="000000" w:themeColor="text1"/>
          <w14:textFill>
            <w14:solidFill>
              <w14:schemeClr w14:val="tx1"/>
            </w14:solidFill>
          </w14:textFill>
        </w:rPr>
        <w:t>per 100,000 inhabitants</w:t>
      </w:r>
      <w:r>
        <w:rPr>
          <w:rFonts w:ascii="Arial" w:hAnsi="Arial" w:cs="Arial"/>
          <w:b/>
          <w:bCs/>
          <w:color w:val="000000" w:themeColor="text1"/>
          <w14:textFill>
            <w14:solidFill>
              <w14:schemeClr w14:val="tx1"/>
            </w14:solidFill>
          </w14:textFill>
        </w:rPr>
        <w:t xml:space="preserve"> according to seasonality.</w:t>
      </w:r>
    </w:p>
    <w:p w14:paraId="198D377B">
      <w:pPr>
        <w:jc w:val="center"/>
        <w:rPr>
          <w:rFonts w:ascii="Arial" w:hAnsi="Arial" w:cs="Arial"/>
          <w:b/>
          <w:bCs/>
          <w:color w:val="EE0000"/>
        </w:rPr>
      </w:pPr>
      <w:r>
        <w:drawing>
          <wp:inline distT="0" distB="0" distL="0" distR="0">
            <wp:extent cx="5212080" cy="2884170"/>
            <wp:effectExtent l="0" t="0" r="762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92594A">
      <w:pPr>
        <w:rPr>
          <w:rFonts w:ascii="Arial" w:hAnsi="Arial" w:cs="Arial"/>
        </w:rPr>
      </w:pPr>
      <w:r>
        <w:rPr>
          <w:rFonts w:ascii="Arial" w:hAnsi="Arial" w:cs="Arial"/>
          <w:b/>
        </w:rPr>
        <w:t xml:space="preserve">Source: </w:t>
      </w:r>
      <w:r>
        <w:rPr>
          <w:rFonts w:ascii="Arial" w:hAnsi="Arial" w:cs="Arial"/>
        </w:rPr>
        <w:t>Authors, 2024.</w:t>
      </w:r>
    </w:p>
    <w:p w14:paraId="0495CF54">
      <w:pPr>
        <w:rPr>
          <w:rFonts w:ascii="Arial" w:hAnsi="Arial" w:cs="Arial"/>
        </w:rPr>
      </w:pPr>
    </w:p>
    <w:p w14:paraId="5C278FC2">
      <w:pPr>
        <w:jc w:val="both"/>
        <w:rPr>
          <w:rFonts w:ascii="Arial" w:hAnsi="Arial" w:cs="Arial"/>
        </w:rPr>
      </w:pPr>
      <w:r>
        <w:rPr>
          <w:rFonts w:ascii="Arial" w:hAnsi="Arial" w:cs="Arial"/>
        </w:rPr>
        <w:t>Latrodectism was most frequent among individuals aged 65 to 80 years across all three states, whereas the incidence of accidents involving other spiders was more evenly distributed across different age groups (Table 1).</w:t>
      </w:r>
    </w:p>
    <w:p w14:paraId="14E033B3">
      <w:pPr>
        <w:rPr>
          <w:rFonts w:ascii="Arial" w:hAnsi="Arial" w:cs="Arial"/>
        </w:rPr>
      </w:pPr>
    </w:p>
    <w:p w14:paraId="3F8EA1C9">
      <w:pPr>
        <w:spacing w:line="265" w:lineRule="auto"/>
        <w:ind w:left="10" w:hanging="10"/>
        <w:jc w:val="center"/>
        <w:rPr>
          <w:rFonts w:ascii="Arial" w:hAnsi="Arial" w:cs="Arial"/>
          <w:b/>
          <w:bCs/>
        </w:rPr>
      </w:pPr>
      <w:commentRangeStart w:id="11"/>
      <w:r>
        <w:rPr>
          <w:rFonts w:ascii="Arial" w:hAnsi="Arial" w:cs="Arial"/>
          <w:b/>
          <w:bCs/>
        </w:rPr>
        <w:t>Table 1</w:t>
      </w:r>
      <w:commentRangeEnd w:id="11"/>
      <w:r>
        <w:commentReference w:id="11"/>
      </w:r>
      <w:r>
        <w:rPr>
          <w:rFonts w:ascii="Arial" w:hAnsi="Arial" w:cs="Arial"/>
          <w:b/>
          <w:bCs/>
        </w:rPr>
        <w:t xml:space="preserve"> - Incidence of spider-related accidents by age group in the southern region of Brazil from 2011 to 2022.</w:t>
      </w:r>
    </w:p>
    <w:tbl>
      <w:tblPr>
        <w:tblStyle w:val="7"/>
        <w:tblW w:w="6943" w:type="dxa"/>
        <w:jc w:val="center"/>
        <w:tblLayout w:type="autofit"/>
        <w:tblCellMar>
          <w:top w:w="0" w:type="dxa"/>
          <w:left w:w="70" w:type="dxa"/>
          <w:bottom w:w="0" w:type="dxa"/>
          <w:right w:w="70" w:type="dxa"/>
        </w:tblCellMar>
      </w:tblPr>
      <w:tblGrid>
        <w:gridCol w:w="2343"/>
        <w:gridCol w:w="960"/>
        <w:gridCol w:w="960"/>
        <w:gridCol w:w="960"/>
        <w:gridCol w:w="1720"/>
      </w:tblGrid>
      <w:tr w14:paraId="2AE8EACE">
        <w:tblPrEx>
          <w:tblCellMar>
            <w:top w:w="0" w:type="dxa"/>
            <w:left w:w="70" w:type="dxa"/>
            <w:bottom w:w="0" w:type="dxa"/>
            <w:right w:w="70" w:type="dxa"/>
          </w:tblCellMar>
        </w:tblPrEx>
        <w:trPr>
          <w:trHeight w:val="300" w:hRule="atLeast"/>
          <w:jc w:val="center"/>
        </w:trPr>
        <w:tc>
          <w:tcPr>
            <w:tcW w:w="2343" w:type="dxa"/>
            <w:tcBorders>
              <w:top w:val="single" w:color="auto" w:sz="8" w:space="0"/>
              <w:left w:val="nil"/>
              <w:bottom w:val="nil"/>
              <w:right w:val="nil"/>
            </w:tcBorders>
            <w:noWrap/>
            <w:vAlign w:val="bottom"/>
          </w:tcPr>
          <w:p w14:paraId="517C10DD">
            <w:pPr>
              <w:rPr>
                <w:rFonts w:ascii="Arial" w:hAnsi="Arial" w:cs="Arial"/>
                <w:b/>
                <w:bCs/>
                <w:color w:val="000000"/>
                <w:lang w:val="pt-BR" w:eastAsia="pt-BR"/>
              </w:rPr>
            </w:pPr>
            <w:r>
              <w:rPr>
                <w:rFonts w:ascii="Arial" w:hAnsi="Arial" w:cs="Arial"/>
                <w:b/>
                <w:bCs/>
                <w:color w:val="000000"/>
                <w:lang w:val="pt-BR" w:eastAsia="pt-BR"/>
              </w:rPr>
              <w:t>Accidents</w:t>
            </w:r>
          </w:p>
        </w:tc>
        <w:tc>
          <w:tcPr>
            <w:tcW w:w="960" w:type="dxa"/>
            <w:tcBorders>
              <w:top w:val="single" w:color="auto" w:sz="8" w:space="0"/>
              <w:left w:val="nil"/>
              <w:bottom w:val="nil"/>
              <w:right w:val="nil"/>
            </w:tcBorders>
            <w:noWrap/>
            <w:vAlign w:val="bottom"/>
          </w:tcPr>
          <w:p w14:paraId="1F9FD34A">
            <w:pPr>
              <w:jc w:val="center"/>
              <w:rPr>
                <w:rFonts w:ascii="Arial" w:hAnsi="Arial" w:cs="Arial"/>
                <w:b/>
                <w:bCs/>
                <w:color w:val="000000"/>
                <w:lang w:val="pt-BR" w:eastAsia="pt-BR"/>
              </w:rPr>
            </w:pPr>
            <w:r>
              <w:rPr>
                <w:rFonts w:ascii="Arial" w:hAnsi="Arial" w:cs="Arial"/>
                <w:b/>
                <w:bCs/>
                <w:color w:val="000000"/>
                <w:lang w:val="pt-BR" w:eastAsia="pt-BR"/>
              </w:rPr>
              <w:t>PR</w:t>
            </w:r>
          </w:p>
        </w:tc>
        <w:tc>
          <w:tcPr>
            <w:tcW w:w="960" w:type="dxa"/>
            <w:tcBorders>
              <w:top w:val="single" w:color="auto" w:sz="8" w:space="0"/>
              <w:left w:val="nil"/>
              <w:bottom w:val="nil"/>
              <w:right w:val="nil"/>
            </w:tcBorders>
            <w:noWrap/>
            <w:vAlign w:val="bottom"/>
          </w:tcPr>
          <w:p w14:paraId="51799207">
            <w:pPr>
              <w:jc w:val="center"/>
              <w:rPr>
                <w:rFonts w:ascii="Arial" w:hAnsi="Arial" w:cs="Arial"/>
                <w:b/>
                <w:bCs/>
                <w:color w:val="000000"/>
                <w:lang w:val="pt-BR" w:eastAsia="pt-BR"/>
              </w:rPr>
            </w:pPr>
            <w:r>
              <w:rPr>
                <w:rFonts w:ascii="Arial" w:hAnsi="Arial" w:cs="Arial"/>
                <w:b/>
                <w:bCs/>
                <w:color w:val="000000"/>
                <w:lang w:val="pt-BR" w:eastAsia="pt-BR"/>
              </w:rPr>
              <w:t>RS</w:t>
            </w:r>
          </w:p>
        </w:tc>
        <w:tc>
          <w:tcPr>
            <w:tcW w:w="960" w:type="dxa"/>
            <w:tcBorders>
              <w:top w:val="single" w:color="auto" w:sz="8" w:space="0"/>
              <w:left w:val="nil"/>
              <w:bottom w:val="nil"/>
              <w:right w:val="nil"/>
            </w:tcBorders>
            <w:noWrap/>
            <w:vAlign w:val="bottom"/>
          </w:tcPr>
          <w:p w14:paraId="3FE3EFB5">
            <w:pPr>
              <w:jc w:val="center"/>
              <w:rPr>
                <w:rFonts w:ascii="Arial" w:hAnsi="Arial" w:cs="Arial"/>
                <w:b/>
                <w:bCs/>
                <w:color w:val="000000"/>
                <w:lang w:val="pt-BR" w:eastAsia="pt-BR"/>
              </w:rPr>
            </w:pPr>
            <w:r>
              <w:rPr>
                <w:rFonts w:ascii="Arial" w:hAnsi="Arial" w:cs="Arial"/>
                <w:b/>
                <w:bCs/>
                <w:color w:val="000000"/>
                <w:lang w:val="pt-BR" w:eastAsia="pt-BR"/>
              </w:rPr>
              <w:t>SC</w:t>
            </w:r>
          </w:p>
        </w:tc>
        <w:tc>
          <w:tcPr>
            <w:tcW w:w="1720" w:type="dxa"/>
            <w:tcBorders>
              <w:top w:val="single" w:color="auto" w:sz="8" w:space="0"/>
              <w:left w:val="nil"/>
              <w:bottom w:val="nil"/>
              <w:right w:val="nil"/>
            </w:tcBorders>
            <w:noWrap/>
            <w:vAlign w:val="bottom"/>
          </w:tcPr>
          <w:p w14:paraId="266FD270">
            <w:pPr>
              <w:jc w:val="center"/>
              <w:rPr>
                <w:rFonts w:ascii="Arial" w:hAnsi="Arial" w:cs="Arial"/>
                <w:b/>
                <w:bCs/>
                <w:color w:val="000000"/>
                <w:lang w:val="pt-BR" w:eastAsia="pt-BR"/>
              </w:rPr>
            </w:pPr>
            <w:r>
              <w:rPr>
                <w:rFonts w:ascii="Arial" w:hAnsi="Arial" w:cs="Arial"/>
                <w:b/>
                <w:bCs/>
                <w:color w:val="000000"/>
                <w:lang w:val="pt-BR" w:eastAsia="pt-BR"/>
              </w:rPr>
              <w:t>Significance</w:t>
            </w:r>
          </w:p>
        </w:tc>
      </w:tr>
      <w:tr w14:paraId="04058DE1">
        <w:tblPrEx>
          <w:tblCellMar>
            <w:top w:w="0" w:type="dxa"/>
            <w:left w:w="70" w:type="dxa"/>
            <w:bottom w:w="0" w:type="dxa"/>
            <w:right w:w="70" w:type="dxa"/>
          </w:tblCellMar>
        </w:tblPrEx>
        <w:trPr>
          <w:trHeight w:val="300" w:hRule="atLeast"/>
          <w:jc w:val="center"/>
        </w:trPr>
        <w:tc>
          <w:tcPr>
            <w:tcW w:w="2343" w:type="dxa"/>
            <w:tcBorders>
              <w:top w:val="single" w:color="auto" w:sz="4" w:space="0"/>
              <w:left w:val="nil"/>
              <w:bottom w:val="nil"/>
              <w:right w:val="nil"/>
            </w:tcBorders>
            <w:noWrap/>
            <w:vAlign w:val="bottom"/>
          </w:tcPr>
          <w:p w14:paraId="4484ABB0">
            <w:pPr>
              <w:rPr>
                <w:rFonts w:ascii="Arial" w:hAnsi="Arial" w:cs="Arial"/>
                <w:i/>
                <w:iCs/>
                <w:color w:val="000000"/>
                <w:lang w:val="pt-BR" w:eastAsia="pt-BR"/>
              </w:rPr>
            </w:pPr>
            <w:commentRangeStart w:id="12"/>
            <w:r>
              <w:rPr>
                <w:rFonts w:ascii="Arial" w:hAnsi="Arial" w:cs="Arial"/>
                <w:i/>
                <w:iCs/>
                <w:color w:val="000000"/>
                <w:lang w:val="pt-BR" w:eastAsia="pt-BR"/>
              </w:rPr>
              <w:t>Latrodectism</w:t>
            </w:r>
            <w:commentRangeEnd w:id="12"/>
            <w:r>
              <w:commentReference w:id="12"/>
            </w:r>
          </w:p>
        </w:tc>
        <w:tc>
          <w:tcPr>
            <w:tcW w:w="960" w:type="dxa"/>
            <w:tcBorders>
              <w:top w:val="single" w:color="auto" w:sz="4" w:space="0"/>
              <w:left w:val="nil"/>
              <w:bottom w:val="nil"/>
              <w:right w:val="nil"/>
            </w:tcBorders>
            <w:noWrap/>
            <w:vAlign w:val="bottom"/>
          </w:tcPr>
          <w:p w14:paraId="30BB6A63">
            <w:pPr>
              <w:rPr>
                <w:rFonts w:ascii="Arial" w:hAnsi="Arial" w:cs="Arial"/>
                <w:color w:val="000000"/>
                <w:lang w:val="pt-BR" w:eastAsia="pt-BR"/>
              </w:rPr>
            </w:pPr>
            <w:r>
              <w:rPr>
                <w:rFonts w:ascii="Arial" w:hAnsi="Arial" w:cs="Arial"/>
                <w:color w:val="000000"/>
                <w:lang w:val="pt-BR" w:eastAsia="pt-BR"/>
              </w:rPr>
              <w:t> </w:t>
            </w:r>
          </w:p>
        </w:tc>
        <w:tc>
          <w:tcPr>
            <w:tcW w:w="960" w:type="dxa"/>
            <w:tcBorders>
              <w:top w:val="single" w:color="auto" w:sz="4" w:space="0"/>
              <w:left w:val="nil"/>
              <w:bottom w:val="nil"/>
              <w:right w:val="nil"/>
            </w:tcBorders>
            <w:noWrap/>
            <w:vAlign w:val="bottom"/>
          </w:tcPr>
          <w:p w14:paraId="20ED1D93">
            <w:pPr>
              <w:rPr>
                <w:rFonts w:ascii="Arial" w:hAnsi="Arial" w:cs="Arial"/>
                <w:color w:val="000000"/>
                <w:lang w:val="pt-BR" w:eastAsia="pt-BR"/>
              </w:rPr>
            </w:pPr>
            <w:r>
              <w:rPr>
                <w:rFonts w:ascii="Arial" w:hAnsi="Arial" w:cs="Arial"/>
                <w:color w:val="000000"/>
                <w:lang w:val="pt-BR" w:eastAsia="pt-BR"/>
              </w:rPr>
              <w:t> </w:t>
            </w:r>
          </w:p>
        </w:tc>
        <w:tc>
          <w:tcPr>
            <w:tcW w:w="960" w:type="dxa"/>
            <w:tcBorders>
              <w:top w:val="single" w:color="auto" w:sz="4" w:space="0"/>
              <w:left w:val="nil"/>
              <w:bottom w:val="nil"/>
              <w:right w:val="nil"/>
            </w:tcBorders>
            <w:noWrap/>
            <w:vAlign w:val="bottom"/>
          </w:tcPr>
          <w:p w14:paraId="4394606D">
            <w:pPr>
              <w:rPr>
                <w:rFonts w:ascii="Arial" w:hAnsi="Arial" w:cs="Arial"/>
                <w:color w:val="000000"/>
                <w:lang w:val="pt-BR" w:eastAsia="pt-BR"/>
              </w:rPr>
            </w:pPr>
            <w:r>
              <w:rPr>
                <w:rFonts w:ascii="Arial" w:hAnsi="Arial" w:cs="Arial"/>
                <w:color w:val="000000"/>
                <w:lang w:val="pt-BR" w:eastAsia="pt-BR"/>
              </w:rPr>
              <w:t> </w:t>
            </w:r>
          </w:p>
        </w:tc>
        <w:tc>
          <w:tcPr>
            <w:tcW w:w="1720" w:type="dxa"/>
            <w:tcBorders>
              <w:top w:val="single" w:color="auto" w:sz="4" w:space="0"/>
              <w:left w:val="nil"/>
              <w:bottom w:val="nil"/>
              <w:right w:val="nil"/>
            </w:tcBorders>
            <w:noWrap/>
            <w:vAlign w:val="bottom"/>
          </w:tcPr>
          <w:p w14:paraId="2E440F23">
            <w:pPr>
              <w:rPr>
                <w:rFonts w:ascii="Arial" w:hAnsi="Arial" w:cs="Arial"/>
                <w:color w:val="000000"/>
                <w:lang w:val="pt-BR" w:eastAsia="pt-BR"/>
              </w:rPr>
            </w:pPr>
            <w:r>
              <w:rPr>
                <w:rFonts w:ascii="Arial" w:hAnsi="Arial" w:cs="Arial"/>
                <w:color w:val="000000"/>
                <w:lang w:val="pt-BR" w:eastAsia="pt-BR"/>
              </w:rPr>
              <w:t> </w:t>
            </w:r>
          </w:p>
        </w:tc>
      </w:tr>
      <w:tr w14:paraId="220A4DFA">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6420B43F">
            <w:pPr>
              <w:rPr>
                <w:rFonts w:ascii="Arial" w:hAnsi="Arial" w:cs="Arial"/>
                <w:color w:val="000000"/>
                <w:lang w:val="pt-BR" w:eastAsia="pt-BR"/>
              </w:rPr>
            </w:pPr>
            <w:r>
              <w:rPr>
                <w:rFonts w:ascii="Arial" w:hAnsi="Arial" w:cs="Arial"/>
                <w:color w:val="000000"/>
                <w:lang w:val="pt-BR" w:eastAsia="pt-BR"/>
              </w:rPr>
              <w:t>0 to 4</w:t>
            </w:r>
          </w:p>
        </w:tc>
        <w:tc>
          <w:tcPr>
            <w:tcW w:w="960" w:type="dxa"/>
            <w:tcBorders>
              <w:top w:val="nil"/>
              <w:left w:val="nil"/>
              <w:bottom w:val="nil"/>
              <w:right w:val="nil"/>
            </w:tcBorders>
            <w:noWrap/>
            <w:vAlign w:val="bottom"/>
          </w:tcPr>
          <w:p w14:paraId="55AFC7FA">
            <w:pPr>
              <w:jc w:val="center"/>
              <w:rPr>
                <w:rFonts w:ascii="Arial" w:hAnsi="Arial" w:cs="Arial"/>
                <w:color w:val="000000"/>
                <w:lang w:val="pt-BR" w:eastAsia="pt-BR"/>
              </w:rPr>
            </w:pPr>
            <w:r>
              <w:rPr>
                <w:rFonts w:ascii="Arial" w:hAnsi="Arial" w:cs="Arial"/>
                <w:color w:val="000000"/>
                <w:lang w:val="pt-BR" w:eastAsia="pt-BR"/>
              </w:rPr>
              <w:t>0,4</w:t>
            </w:r>
          </w:p>
        </w:tc>
        <w:tc>
          <w:tcPr>
            <w:tcW w:w="960" w:type="dxa"/>
            <w:tcBorders>
              <w:top w:val="nil"/>
              <w:left w:val="nil"/>
              <w:bottom w:val="nil"/>
              <w:right w:val="nil"/>
            </w:tcBorders>
            <w:noWrap/>
            <w:vAlign w:val="bottom"/>
          </w:tcPr>
          <w:p w14:paraId="53979BA9">
            <w:pPr>
              <w:jc w:val="center"/>
              <w:rPr>
                <w:rFonts w:ascii="Arial" w:hAnsi="Arial" w:cs="Arial"/>
                <w:color w:val="000000"/>
                <w:lang w:val="pt-BR" w:eastAsia="pt-BR"/>
              </w:rPr>
            </w:pPr>
            <w:r>
              <w:rPr>
                <w:rFonts w:ascii="Arial" w:hAnsi="Arial" w:cs="Arial"/>
                <w:color w:val="000000"/>
                <w:lang w:val="pt-BR" w:eastAsia="pt-BR"/>
              </w:rPr>
              <w:t>0,5</w:t>
            </w:r>
          </w:p>
        </w:tc>
        <w:tc>
          <w:tcPr>
            <w:tcW w:w="960" w:type="dxa"/>
            <w:tcBorders>
              <w:top w:val="nil"/>
              <w:left w:val="nil"/>
              <w:bottom w:val="nil"/>
              <w:right w:val="nil"/>
            </w:tcBorders>
            <w:noWrap/>
            <w:vAlign w:val="bottom"/>
          </w:tcPr>
          <w:p w14:paraId="7A3B7410">
            <w:pPr>
              <w:jc w:val="center"/>
              <w:rPr>
                <w:rFonts w:ascii="Arial" w:hAnsi="Arial" w:cs="Arial"/>
                <w:color w:val="000000"/>
                <w:lang w:val="pt-BR" w:eastAsia="pt-BR"/>
              </w:rPr>
            </w:pPr>
            <w:r>
              <w:rPr>
                <w:rFonts w:ascii="Arial" w:hAnsi="Arial" w:cs="Arial"/>
                <w:color w:val="000000"/>
                <w:lang w:val="pt-BR" w:eastAsia="pt-BR"/>
              </w:rPr>
              <w:t>0,3</w:t>
            </w:r>
          </w:p>
        </w:tc>
        <w:tc>
          <w:tcPr>
            <w:tcW w:w="1720" w:type="dxa"/>
            <w:vMerge w:val="restart"/>
            <w:tcBorders>
              <w:top w:val="nil"/>
              <w:left w:val="nil"/>
              <w:bottom w:val="single" w:color="000000" w:sz="4" w:space="0"/>
              <w:right w:val="nil"/>
            </w:tcBorders>
            <w:vAlign w:val="center"/>
          </w:tcPr>
          <w:p w14:paraId="55E08990">
            <w:pPr>
              <w:jc w:val="center"/>
              <w:rPr>
                <w:rFonts w:ascii="Arial" w:hAnsi="Arial" w:cs="Arial"/>
                <w:color w:val="000000"/>
                <w:lang w:val="pt-BR" w:eastAsia="pt-BR"/>
              </w:rPr>
            </w:pPr>
            <w:r>
              <w:rPr>
                <w:rFonts w:ascii="Arial" w:hAnsi="Arial" w:cs="Arial"/>
                <w:color w:val="000000"/>
                <w:lang w:val="pt-BR" w:eastAsia="pt-BR"/>
              </w:rPr>
              <w:t>X</w:t>
            </w:r>
            <w:r>
              <w:rPr>
                <w:rFonts w:ascii="Arial" w:hAnsi="Arial" w:cs="Arial"/>
                <w:color w:val="000000"/>
                <w:vertAlign w:val="superscript"/>
                <w:lang w:val="pt-BR" w:eastAsia="pt-BR"/>
              </w:rPr>
              <w:t>2</w:t>
            </w:r>
            <w:r>
              <w:rPr>
                <w:rFonts w:ascii="Arial" w:hAnsi="Arial" w:cs="Arial"/>
                <w:color w:val="000000"/>
                <w:lang w:val="pt-BR" w:eastAsia="pt-BR"/>
              </w:rPr>
              <w:t xml:space="preserve"> = 33,4;                 p = 0,01*</w:t>
            </w:r>
          </w:p>
        </w:tc>
      </w:tr>
      <w:tr w14:paraId="4378D95B">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005E428C">
            <w:pPr>
              <w:rPr>
                <w:rFonts w:ascii="Arial" w:hAnsi="Arial" w:cs="Arial"/>
                <w:color w:val="000000"/>
                <w:lang w:val="pt-BR" w:eastAsia="pt-BR"/>
              </w:rPr>
            </w:pPr>
            <w:r>
              <w:rPr>
                <w:rFonts w:ascii="Arial" w:hAnsi="Arial" w:cs="Arial"/>
                <w:color w:val="000000"/>
                <w:lang w:val="pt-BR" w:eastAsia="pt-BR"/>
              </w:rPr>
              <w:t>5 to 9</w:t>
            </w:r>
          </w:p>
        </w:tc>
        <w:tc>
          <w:tcPr>
            <w:tcW w:w="960" w:type="dxa"/>
            <w:tcBorders>
              <w:top w:val="nil"/>
              <w:left w:val="nil"/>
              <w:bottom w:val="nil"/>
              <w:right w:val="nil"/>
            </w:tcBorders>
            <w:noWrap/>
            <w:vAlign w:val="bottom"/>
          </w:tcPr>
          <w:p w14:paraId="3B2B965A">
            <w:pPr>
              <w:jc w:val="center"/>
              <w:rPr>
                <w:rFonts w:ascii="Arial" w:hAnsi="Arial" w:cs="Arial"/>
                <w:color w:val="000000"/>
                <w:lang w:val="pt-BR" w:eastAsia="pt-BR"/>
              </w:rPr>
            </w:pPr>
            <w:r>
              <w:rPr>
                <w:rFonts w:ascii="Arial" w:hAnsi="Arial" w:cs="Arial"/>
                <w:color w:val="000000"/>
                <w:lang w:val="pt-BR" w:eastAsia="pt-BR"/>
              </w:rPr>
              <w:t>0,0</w:t>
            </w:r>
          </w:p>
        </w:tc>
        <w:tc>
          <w:tcPr>
            <w:tcW w:w="960" w:type="dxa"/>
            <w:tcBorders>
              <w:top w:val="nil"/>
              <w:left w:val="nil"/>
              <w:bottom w:val="nil"/>
              <w:right w:val="nil"/>
            </w:tcBorders>
            <w:noWrap/>
            <w:vAlign w:val="bottom"/>
          </w:tcPr>
          <w:p w14:paraId="1233DBF5">
            <w:pPr>
              <w:jc w:val="center"/>
              <w:rPr>
                <w:rFonts w:ascii="Arial" w:hAnsi="Arial" w:cs="Arial"/>
                <w:color w:val="000000"/>
                <w:lang w:val="pt-BR" w:eastAsia="pt-BR"/>
              </w:rPr>
            </w:pPr>
            <w:r>
              <w:rPr>
                <w:rFonts w:ascii="Arial" w:hAnsi="Arial" w:cs="Arial"/>
                <w:color w:val="000000"/>
                <w:lang w:val="pt-BR" w:eastAsia="pt-BR"/>
              </w:rPr>
              <w:t>0,3</w:t>
            </w:r>
          </w:p>
        </w:tc>
        <w:tc>
          <w:tcPr>
            <w:tcW w:w="960" w:type="dxa"/>
            <w:tcBorders>
              <w:top w:val="nil"/>
              <w:left w:val="nil"/>
              <w:bottom w:val="nil"/>
              <w:right w:val="nil"/>
            </w:tcBorders>
            <w:noWrap/>
            <w:vAlign w:val="bottom"/>
          </w:tcPr>
          <w:p w14:paraId="6A89FF06">
            <w:pPr>
              <w:jc w:val="center"/>
              <w:rPr>
                <w:rFonts w:ascii="Arial" w:hAnsi="Arial" w:cs="Arial"/>
                <w:color w:val="000000"/>
                <w:lang w:val="pt-BR" w:eastAsia="pt-BR"/>
              </w:rPr>
            </w:pPr>
            <w:r>
              <w:rPr>
                <w:rFonts w:ascii="Arial" w:hAnsi="Arial" w:cs="Arial"/>
                <w:color w:val="000000"/>
                <w:lang w:val="pt-BR" w:eastAsia="pt-BR"/>
              </w:rPr>
              <w:t>0,4</w:t>
            </w:r>
          </w:p>
        </w:tc>
        <w:tc>
          <w:tcPr>
            <w:tcW w:w="1720" w:type="dxa"/>
            <w:vMerge w:val="continue"/>
            <w:tcBorders>
              <w:top w:val="nil"/>
              <w:left w:val="nil"/>
              <w:bottom w:val="single" w:color="000000" w:sz="4" w:space="0"/>
              <w:right w:val="nil"/>
            </w:tcBorders>
            <w:vAlign w:val="center"/>
          </w:tcPr>
          <w:p w14:paraId="4B096BC9">
            <w:pPr>
              <w:rPr>
                <w:rFonts w:ascii="Arial" w:hAnsi="Arial" w:cs="Arial"/>
                <w:color w:val="000000"/>
                <w:lang w:val="pt-BR" w:eastAsia="pt-BR"/>
              </w:rPr>
            </w:pPr>
          </w:p>
        </w:tc>
      </w:tr>
      <w:tr w14:paraId="04EDDFD3">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0E376203">
            <w:pPr>
              <w:rPr>
                <w:rFonts w:ascii="Arial" w:hAnsi="Arial" w:cs="Arial"/>
                <w:color w:val="000000"/>
                <w:lang w:val="pt-BR" w:eastAsia="pt-BR"/>
              </w:rPr>
            </w:pPr>
            <w:r>
              <w:rPr>
                <w:rFonts w:ascii="Arial" w:hAnsi="Arial" w:cs="Arial"/>
                <w:color w:val="000000"/>
                <w:lang w:val="pt-BR" w:eastAsia="pt-BR"/>
              </w:rPr>
              <w:t>10 to 14</w:t>
            </w:r>
          </w:p>
        </w:tc>
        <w:tc>
          <w:tcPr>
            <w:tcW w:w="960" w:type="dxa"/>
            <w:tcBorders>
              <w:top w:val="nil"/>
              <w:left w:val="nil"/>
              <w:bottom w:val="nil"/>
              <w:right w:val="nil"/>
            </w:tcBorders>
            <w:noWrap/>
            <w:vAlign w:val="bottom"/>
          </w:tcPr>
          <w:p w14:paraId="7DB7BA6B">
            <w:pPr>
              <w:jc w:val="center"/>
              <w:rPr>
                <w:rFonts w:ascii="Arial" w:hAnsi="Arial" w:cs="Arial"/>
                <w:color w:val="000000"/>
                <w:lang w:val="pt-BR" w:eastAsia="pt-BR"/>
              </w:rPr>
            </w:pPr>
            <w:r>
              <w:rPr>
                <w:rFonts w:ascii="Arial" w:hAnsi="Arial" w:cs="Arial"/>
                <w:color w:val="000000"/>
                <w:lang w:val="pt-BR" w:eastAsia="pt-BR"/>
              </w:rPr>
              <w:t>0,4</w:t>
            </w:r>
          </w:p>
        </w:tc>
        <w:tc>
          <w:tcPr>
            <w:tcW w:w="960" w:type="dxa"/>
            <w:tcBorders>
              <w:top w:val="nil"/>
              <w:left w:val="nil"/>
              <w:bottom w:val="nil"/>
              <w:right w:val="nil"/>
            </w:tcBorders>
            <w:noWrap/>
            <w:vAlign w:val="bottom"/>
          </w:tcPr>
          <w:p w14:paraId="0C7796F5">
            <w:pPr>
              <w:jc w:val="center"/>
              <w:rPr>
                <w:rFonts w:ascii="Arial" w:hAnsi="Arial" w:cs="Arial"/>
                <w:color w:val="000000"/>
                <w:lang w:val="pt-BR" w:eastAsia="pt-BR"/>
              </w:rPr>
            </w:pPr>
            <w:r>
              <w:rPr>
                <w:rFonts w:ascii="Arial" w:hAnsi="Arial" w:cs="Arial"/>
                <w:color w:val="000000"/>
                <w:lang w:val="pt-BR" w:eastAsia="pt-BR"/>
              </w:rPr>
              <w:t>0,2</w:t>
            </w:r>
          </w:p>
        </w:tc>
        <w:tc>
          <w:tcPr>
            <w:tcW w:w="960" w:type="dxa"/>
            <w:tcBorders>
              <w:top w:val="nil"/>
              <w:left w:val="nil"/>
              <w:bottom w:val="nil"/>
              <w:right w:val="nil"/>
            </w:tcBorders>
            <w:noWrap/>
            <w:vAlign w:val="bottom"/>
          </w:tcPr>
          <w:p w14:paraId="62E6E0AF">
            <w:pPr>
              <w:jc w:val="center"/>
              <w:rPr>
                <w:rFonts w:ascii="Arial" w:hAnsi="Arial" w:cs="Arial"/>
                <w:color w:val="000000"/>
                <w:lang w:val="pt-BR" w:eastAsia="pt-BR"/>
              </w:rPr>
            </w:pPr>
            <w:r>
              <w:rPr>
                <w:rFonts w:ascii="Arial" w:hAnsi="Arial" w:cs="Arial"/>
                <w:color w:val="000000"/>
                <w:lang w:val="pt-BR" w:eastAsia="pt-BR"/>
              </w:rPr>
              <w:t>0,4</w:t>
            </w:r>
          </w:p>
        </w:tc>
        <w:tc>
          <w:tcPr>
            <w:tcW w:w="1720" w:type="dxa"/>
            <w:vMerge w:val="continue"/>
            <w:tcBorders>
              <w:top w:val="nil"/>
              <w:left w:val="nil"/>
              <w:bottom w:val="single" w:color="000000" w:sz="4" w:space="0"/>
              <w:right w:val="nil"/>
            </w:tcBorders>
            <w:vAlign w:val="center"/>
          </w:tcPr>
          <w:p w14:paraId="4E4695CE">
            <w:pPr>
              <w:rPr>
                <w:rFonts w:ascii="Arial" w:hAnsi="Arial" w:cs="Arial"/>
                <w:color w:val="000000"/>
                <w:lang w:val="pt-BR" w:eastAsia="pt-BR"/>
              </w:rPr>
            </w:pPr>
          </w:p>
        </w:tc>
      </w:tr>
      <w:tr w14:paraId="477066CE">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34B048EA">
            <w:pPr>
              <w:rPr>
                <w:rFonts w:ascii="Arial" w:hAnsi="Arial" w:cs="Arial"/>
                <w:color w:val="000000"/>
                <w:lang w:val="pt-BR" w:eastAsia="pt-BR"/>
              </w:rPr>
            </w:pPr>
            <w:r>
              <w:rPr>
                <w:rFonts w:ascii="Arial" w:hAnsi="Arial" w:cs="Arial"/>
                <w:color w:val="000000"/>
                <w:lang w:val="pt-BR" w:eastAsia="pt-BR"/>
              </w:rPr>
              <w:t>15 to 19</w:t>
            </w:r>
          </w:p>
        </w:tc>
        <w:tc>
          <w:tcPr>
            <w:tcW w:w="960" w:type="dxa"/>
            <w:tcBorders>
              <w:top w:val="nil"/>
              <w:left w:val="nil"/>
              <w:bottom w:val="nil"/>
              <w:right w:val="nil"/>
            </w:tcBorders>
            <w:noWrap/>
            <w:vAlign w:val="bottom"/>
          </w:tcPr>
          <w:p w14:paraId="69EA19BD">
            <w:pPr>
              <w:jc w:val="center"/>
              <w:rPr>
                <w:rFonts w:ascii="Arial" w:hAnsi="Arial" w:cs="Arial"/>
                <w:color w:val="000000"/>
                <w:lang w:val="pt-BR" w:eastAsia="pt-BR"/>
              </w:rPr>
            </w:pPr>
            <w:r>
              <w:rPr>
                <w:rFonts w:ascii="Arial" w:hAnsi="Arial" w:cs="Arial"/>
                <w:color w:val="000000"/>
                <w:lang w:val="pt-BR" w:eastAsia="pt-BR"/>
              </w:rPr>
              <w:t>0,3</w:t>
            </w:r>
          </w:p>
        </w:tc>
        <w:tc>
          <w:tcPr>
            <w:tcW w:w="960" w:type="dxa"/>
            <w:tcBorders>
              <w:top w:val="nil"/>
              <w:left w:val="nil"/>
              <w:bottom w:val="nil"/>
              <w:right w:val="nil"/>
            </w:tcBorders>
            <w:noWrap/>
            <w:vAlign w:val="bottom"/>
          </w:tcPr>
          <w:p w14:paraId="54EA549B">
            <w:pPr>
              <w:jc w:val="center"/>
              <w:rPr>
                <w:rFonts w:ascii="Arial" w:hAnsi="Arial" w:cs="Arial"/>
                <w:color w:val="000000"/>
                <w:lang w:val="pt-BR" w:eastAsia="pt-BR"/>
              </w:rPr>
            </w:pPr>
            <w:r>
              <w:rPr>
                <w:rFonts w:ascii="Arial" w:hAnsi="Arial" w:cs="Arial"/>
                <w:color w:val="000000"/>
                <w:lang w:val="pt-BR" w:eastAsia="pt-BR"/>
              </w:rPr>
              <w:t>0,1</w:t>
            </w:r>
          </w:p>
        </w:tc>
        <w:tc>
          <w:tcPr>
            <w:tcW w:w="960" w:type="dxa"/>
            <w:tcBorders>
              <w:top w:val="nil"/>
              <w:left w:val="nil"/>
              <w:bottom w:val="nil"/>
              <w:right w:val="nil"/>
            </w:tcBorders>
            <w:noWrap/>
            <w:vAlign w:val="bottom"/>
          </w:tcPr>
          <w:p w14:paraId="3CBC9C32">
            <w:pPr>
              <w:jc w:val="center"/>
              <w:rPr>
                <w:rFonts w:ascii="Arial" w:hAnsi="Arial" w:cs="Arial"/>
                <w:color w:val="000000"/>
                <w:lang w:val="pt-BR" w:eastAsia="pt-BR"/>
              </w:rPr>
            </w:pPr>
            <w:r>
              <w:rPr>
                <w:rFonts w:ascii="Arial" w:hAnsi="Arial" w:cs="Arial"/>
                <w:color w:val="000000"/>
                <w:lang w:val="pt-BR" w:eastAsia="pt-BR"/>
              </w:rPr>
              <w:t>2,5</w:t>
            </w:r>
          </w:p>
        </w:tc>
        <w:tc>
          <w:tcPr>
            <w:tcW w:w="1720" w:type="dxa"/>
            <w:vMerge w:val="continue"/>
            <w:tcBorders>
              <w:top w:val="nil"/>
              <w:left w:val="nil"/>
              <w:bottom w:val="single" w:color="000000" w:sz="4" w:space="0"/>
              <w:right w:val="nil"/>
            </w:tcBorders>
            <w:vAlign w:val="center"/>
          </w:tcPr>
          <w:p w14:paraId="2AC0F47F">
            <w:pPr>
              <w:rPr>
                <w:rFonts w:ascii="Arial" w:hAnsi="Arial" w:cs="Arial"/>
                <w:color w:val="000000"/>
                <w:lang w:val="pt-BR" w:eastAsia="pt-BR"/>
              </w:rPr>
            </w:pPr>
          </w:p>
        </w:tc>
      </w:tr>
      <w:tr w14:paraId="63D7DD46">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shd w:val="clear" w:color="000000" w:fill="FFFFFF"/>
            <w:noWrap/>
            <w:vAlign w:val="bottom"/>
          </w:tcPr>
          <w:p w14:paraId="3E24CF4B">
            <w:pPr>
              <w:rPr>
                <w:rFonts w:ascii="Arial" w:hAnsi="Arial" w:cs="Arial"/>
                <w:color w:val="000000"/>
                <w:lang w:val="pt-BR" w:eastAsia="pt-BR"/>
              </w:rPr>
            </w:pPr>
            <w:r>
              <w:rPr>
                <w:rFonts w:ascii="Arial" w:hAnsi="Arial" w:cs="Arial"/>
                <w:color w:val="000000"/>
                <w:lang w:val="pt-BR" w:eastAsia="pt-BR"/>
              </w:rPr>
              <w:t>20 to 39</w:t>
            </w:r>
          </w:p>
        </w:tc>
        <w:tc>
          <w:tcPr>
            <w:tcW w:w="960" w:type="dxa"/>
            <w:tcBorders>
              <w:top w:val="nil"/>
              <w:left w:val="nil"/>
              <w:bottom w:val="nil"/>
              <w:right w:val="nil"/>
            </w:tcBorders>
            <w:noWrap/>
            <w:vAlign w:val="bottom"/>
          </w:tcPr>
          <w:p w14:paraId="25313DA6">
            <w:pPr>
              <w:jc w:val="center"/>
              <w:rPr>
                <w:rFonts w:ascii="Arial" w:hAnsi="Arial" w:cs="Arial"/>
                <w:color w:val="000000"/>
                <w:lang w:val="pt-BR" w:eastAsia="pt-BR"/>
              </w:rPr>
            </w:pPr>
            <w:r>
              <w:rPr>
                <w:rFonts w:ascii="Arial" w:hAnsi="Arial" w:cs="Arial"/>
                <w:color w:val="000000"/>
                <w:lang w:val="pt-BR" w:eastAsia="pt-BR"/>
              </w:rPr>
              <w:t>0,4</w:t>
            </w:r>
          </w:p>
        </w:tc>
        <w:tc>
          <w:tcPr>
            <w:tcW w:w="960" w:type="dxa"/>
            <w:tcBorders>
              <w:top w:val="nil"/>
              <w:left w:val="nil"/>
              <w:bottom w:val="nil"/>
              <w:right w:val="nil"/>
            </w:tcBorders>
            <w:noWrap/>
            <w:vAlign w:val="bottom"/>
          </w:tcPr>
          <w:p w14:paraId="6D16D521">
            <w:pPr>
              <w:jc w:val="center"/>
              <w:rPr>
                <w:rFonts w:ascii="Arial" w:hAnsi="Arial" w:cs="Arial"/>
                <w:color w:val="000000"/>
                <w:lang w:val="pt-BR" w:eastAsia="pt-BR"/>
              </w:rPr>
            </w:pPr>
            <w:r>
              <w:rPr>
                <w:rFonts w:ascii="Arial" w:hAnsi="Arial" w:cs="Arial"/>
                <w:color w:val="000000"/>
                <w:lang w:val="pt-BR" w:eastAsia="pt-BR"/>
              </w:rPr>
              <w:t>0,7</w:t>
            </w:r>
          </w:p>
        </w:tc>
        <w:tc>
          <w:tcPr>
            <w:tcW w:w="960" w:type="dxa"/>
            <w:tcBorders>
              <w:top w:val="nil"/>
              <w:left w:val="nil"/>
              <w:bottom w:val="nil"/>
              <w:right w:val="nil"/>
            </w:tcBorders>
            <w:noWrap/>
            <w:vAlign w:val="bottom"/>
          </w:tcPr>
          <w:p w14:paraId="1FFB4C4D">
            <w:pPr>
              <w:jc w:val="center"/>
              <w:rPr>
                <w:rFonts w:ascii="Arial" w:hAnsi="Arial" w:cs="Arial"/>
                <w:color w:val="000000"/>
                <w:lang w:val="pt-BR" w:eastAsia="pt-BR"/>
              </w:rPr>
            </w:pPr>
            <w:r>
              <w:rPr>
                <w:rFonts w:ascii="Arial" w:hAnsi="Arial" w:cs="Arial"/>
                <w:color w:val="000000"/>
                <w:lang w:val="pt-BR" w:eastAsia="pt-BR"/>
              </w:rPr>
              <w:t>1,1</w:t>
            </w:r>
          </w:p>
        </w:tc>
        <w:tc>
          <w:tcPr>
            <w:tcW w:w="1720" w:type="dxa"/>
            <w:vMerge w:val="continue"/>
            <w:tcBorders>
              <w:top w:val="nil"/>
              <w:left w:val="nil"/>
              <w:bottom w:val="single" w:color="000000" w:sz="4" w:space="0"/>
              <w:right w:val="nil"/>
            </w:tcBorders>
            <w:vAlign w:val="center"/>
          </w:tcPr>
          <w:p w14:paraId="06AADC73">
            <w:pPr>
              <w:rPr>
                <w:rFonts w:ascii="Arial" w:hAnsi="Arial" w:cs="Arial"/>
                <w:color w:val="000000"/>
                <w:lang w:val="pt-BR" w:eastAsia="pt-BR"/>
              </w:rPr>
            </w:pPr>
          </w:p>
        </w:tc>
      </w:tr>
      <w:tr w14:paraId="7E0185C3">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6B50BACA">
            <w:pPr>
              <w:rPr>
                <w:rFonts w:ascii="Arial" w:hAnsi="Arial" w:cs="Arial"/>
                <w:color w:val="000000"/>
                <w:lang w:val="pt-BR" w:eastAsia="pt-BR"/>
              </w:rPr>
            </w:pPr>
            <w:r>
              <w:rPr>
                <w:rFonts w:ascii="Arial" w:hAnsi="Arial" w:cs="Arial"/>
                <w:color w:val="000000"/>
                <w:lang w:val="pt-BR" w:eastAsia="pt-BR"/>
              </w:rPr>
              <w:t>40 to 59</w:t>
            </w:r>
          </w:p>
        </w:tc>
        <w:tc>
          <w:tcPr>
            <w:tcW w:w="960" w:type="dxa"/>
            <w:tcBorders>
              <w:top w:val="nil"/>
              <w:left w:val="nil"/>
              <w:bottom w:val="nil"/>
              <w:right w:val="nil"/>
            </w:tcBorders>
            <w:noWrap/>
            <w:vAlign w:val="bottom"/>
          </w:tcPr>
          <w:p w14:paraId="131ADAF6">
            <w:pPr>
              <w:jc w:val="center"/>
              <w:rPr>
                <w:rFonts w:ascii="Arial" w:hAnsi="Arial" w:cs="Arial"/>
                <w:color w:val="000000"/>
                <w:lang w:val="pt-BR" w:eastAsia="pt-BR"/>
              </w:rPr>
            </w:pPr>
            <w:r>
              <w:rPr>
                <w:rFonts w:ascii="Arial" w:hAnsi="Arial" w:cs="Arial"/>
                <w:color w:val="000000"/>
                <w:lang w:val="pt-BR" w:eastAsia="pt-BR"/>
              </w:rPr>
              <w:t>0,4</w:t>
            </w:r>
          </w:p>
        </w:tc>
        <w:tc>
          <w:tcPr>
            <w:tcW w:w="960" w:type="dxa"/>
            <w:tcBorders>
              <w:top w:val="nil"/>
              <w:left w:val="nil"/>
              <w:bottom w:val="nil"/>
              <w:right w:val="nil"/>
            </w:tcBorders>
            <w:noWrap/>
            <w:vAlign w:val="bottom"/>
          </w:tcPr>
          <w:p w14:paraId="084EC159">
            <w:pPr>
              <w:jc w:val="center"/>
              <w:rPr>
                <w:rFonts w:ascii="Arial" w:hAnsi="Arial" w:cs="Arial"/>
                <w:color w:val="000000"/>
                <w:lang w:val="pt-BR" w:eastAsia="pt-BR"/>
              </w:rPr>
            </w:pPr>
            <w:r>
              <w:rPr>
                <w:rFonts w:ascii="Arial" w:hAnsi="Arial" w:cs="Arial"/>
                <w:color w:val="000000"/>
                <w:lang w:val="pt-BR" w:eastAsia="pt-BR"/>
              </w:rPr>
              <w:t>0,6</w:t>
            </w:r>
          </w:p>
        </w:tc>
        <w:tc>
          <w:tcPr>
            <w:tcW w:w="960" w:type="dxa"/>
            <w:tcBorders>
              <w:top w:val="nil"/>
              <w:left w:val="nil"/>
              <w:bottom w:val="nil"/>
              <w:right w:val="nil"/>
            </w:tcBorders>
            <w:noWrap/>
            <w:vAlign w:val="bottom"/>
          </w:tcPr>
          <w:p w14:paraId="505C2CBA">
            <w:pPr>
              <w:jc w:val="center"/>
              <w:rPr>
                <w:rFonts w:ascii="Arial" w:hAnsi="Arial" w:cs="Arial"/>
                <w:color w:val="000000"/>
                <w:lang w:val="pt-BR" w:eastAsia="pt-BR"/>
              </w:rPr>
            </w:pPr>
            <w:r>
              <w:rPr>
                <w:rFonts w:ascii="Arial" w:hAnsi="Arial" w:cs="Arial"/>
                <w:color w:val="000000"/>
                <w:lang w:val="pt-BR" w:eastAsia="pt-BR"/>
              </w:rPr>
              <w:t>1,9</w:t>
            </w:r>
          </w:p>
        </w:tc>
        <w:tc>
          <w:tcPr>
            <w:tcW w:w="1720" w:type="dxa"/>
            <w:vMerge w:val="continue"/>
            <w:tcBorders>
              <w:top w:val="nil"/>
              <w:left w:val="nil"/>
              <w:bottom w:val="single" w:color="000000" w:sz="4" w:space="0"/>
              <w:right w:val="nil"/>
            </w:tcBorders>
            <w:vAlign w:val="center"/>
          </w:tcPr>
          <w:p w14:paraId="7B2CBAA7">
            <w:pPr>
              <w:rPr>
                <w:rFonts w:ascii="Arial" w:hAnsi="Arial" w:cs="Arial"/>
                <w:color w:val="000000"/>
                <w:lang w:val="pt-BR" w:eastAsia="pt-BR"/>
              </w:rPr>
            </w:pPr>
          </w:p>
        </w:tc>
      </w:tr>
      <w:tr w14:paraId="53009601">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1B7575AA">
            <w:pPr>
              <w:rPr>
                <w:rFonts w:ascii="Arial" w:hAnsi="Arial" w:cs="Arial"/>
                <w:color w:val="000000"/>
                <w:lang w:val="pt-BR" w:eastAsia="pt-BR"/>
              </w:rPr>
            </w:pPr>
            <w:r>
              <w:rPr>
                <w:rFonts w:ascii="Arial" w:hAnsi="Arial" w:cs="Arial"/>
                <w:color w:val="000000"/>
                <w:lang w:val="pt-BR" w:eastAsia="pt-BR"/>
              </w:rPr>
              <w:t>60 to 64</w:t>
            </w:r>
          </w:p>
        </w:tc>
        <w:tc>
          <w:tcPr>
            <w:tcW w:w="960" w:type="dxa"/>
            <w:tcBorders>
              <w:top w:val="nil"/>
              <w:left w:val="nil"/>
              <w:bottom w:val="nil"/>
              <w:right w:val="nil"/>
            </w:tcBorders>
            <w:noWrap/>
            <w:vAlign w:val="bottom"/>
          </w:tcPr>
          <w:p w14:paraId="042FBCEC">
            <w:pPr>
              <w:jc w:val="center"/>
              <w:rPr>
                <w:rFonts w:ascii="Arial" w:hAnsi="Arial" w:cs="Arial"/>
                <w:color w:val="000000"/>
                <w:lang w:val="pt-BR" w:eastAsia="pt-BR"/>
              </w:rPr>
            </w:pPr>
            <w:r>
              <w:rPr>
                <w:rFonts w:ascii="Arial" w:hAnsi="Arial" w:cs="Arial"/>
                <w:color w:val="000000"/>
                <w:lang w:val="pt-BR" w:eastAsia="pt-BR"/>
              </w:rPr>
              <w:t>0,3</w:t>
            </w:r>
          </w:p>
        </w:tc>
        <w:tc>
          <w:tcPr>
            <w:tcW w:w="960" w:type="dxa"/>
            <w:tcBorders>
              <w:top w:val="nil"/>
              <w:left w:val="nil"/>
              <w:bottom w:val="nil"/>
              <w:right w:val="nil"/>
            </w:tcBorders>
            <w:noWrap/>
            <w:vAlign w:val="bottom"/>
          </w:tcPr>
          <w:p w14:paraId="366F6C1F">
            <w:pPr>
              <w:jc w:val="center"/>
              <w:rPr>
                <w:rFonts w:ascii="Arial" w:hAnsi="Arial" w:cs="Arial"/>
                <w:color w:val="000000"/>
                <w:lang w:val="pt-BR" w:eastAsia="pt-BR"/>
              </w:rPr>
            </w:pPr>
            <w:r>
              <w:rPr>
                <w:rFonts w:ascii="Arial" w:hAnsi="Arial" w:cs="Arial"/>
                <w:color w:val="000000"/>
                <w:lang w:val="pt-BR" w:eastAsia="pt-BR"/>
              </w:rPr>
              <w:t>0,3</w:t>
            </w:r>
          </w:p>
        </w:tc>
        <w:tc>
          <w:tcPr>
            <w:tcW w:w="960" w:type="dxa"/>
            <w:tcBorders>
              <w:top w:val="nil"/>
              <w:left w:val="nil"/>
              <w:bottom w:val="nil"/>
              <w:right w:val="nil"/>
            </w:tcBorders>
            <w:noWrap/>
            <w:vAlign w:val="bottom"/>
          </w:tcPr>
          <w:p w14:paraId="6B93B88D">
            <w:pPr>
              <w:jc w:val="center"/>
              <w:rPr>
                <w:rFonts w:ascii="Arial" w:hAnsi="Arial" w:cs="Arial"/>
                <w:color w:val="000000"/>
                <w:lang w:val="pt-BR" w:eastAsia="pt-BR"/>
              </w:rPr>
            </w:pPr>
            <w:r>
              <w:rPr>
                <w:rFonts w:ascii="Arial" w:hAnsi="Arial" w:cs="Arial"/>
                <w:color w:val="000000"/>
                <w:lang w:val="pt-BR" w:eastAsia="pt-BR"/>
              </w:rPr>
              <w:t>1,3</w:t>
            </w:r>
          </w:p>
        </w:tc>
        <w:tc>
          <w:tcPr>
            <w:tcW w:w="1720" w:type="dxa"/>
            <w:vMerge w:val="continue"/>
            <w:tcBorders>
              <w:top w:val="nil"/>
              <w:left w:val="nil"/>
              <w:bottom w:val="single" w:color="000000" w:sz="4" w:space="0"/>
              <w:right w:val="nil"/>
            </w:tcBorders>
            <w:vAlign w:val="center"/>
          </w:tcPr>
          <w:p w14:paraId="1D1BEA84">
            <w:pPr>
              <w:rPr>
                <w:rFonts w:ascii="Arial" w:hAnsi="Arial" w:cs="Arial"/>
                <w:color w:val="000000"/>
                <w:lang w:val="pt-BR" w:eastAsia="pt-BR"/>
              </w:rPr>
            </w:pPr>
          </w:p>
        </w:tc>
      </w:tr>
      <w:tr w14:paraId="3184DAA7">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58878C36">
            <w:pPr>
              <w:rPr>
                <w:rFonts w:ascii="Arial" w:hAnsi="Arial" w:cs="Arial"/>
                <w:color w:val="000000"/>
                <w:lang w:val="pt-BR" w:eastAsia="pt-BR"/>
              </w:rPr>
            </w:pPr>
            <w:r>
              <w:rPr>
                <w:rFonts w:ascii="Arial" w:hAnsi="Arial" w:cs="Arial"/>
                <w:color w:val="000000"/>
                <w:lang w:val="pt-BR" w:eastAsia="pt-BR"/>
              </w:rPr>
              <w:t>65 to 69</w:t>
            </w:r>
          </w:p>
        </w:tc>
        <w:tc>
          <w:tcPr>
            <w:tcW w:w="960" w:type="dxa"/>
            <w:tcBorders>
              <w:top w:val="nil"/>
              <w:left w:val="nil"/>
              <w:bottom w:val="nil"/>
              <w:right w:val="nil"/>
            </w:tcBorders>
            <w:noWrap/>
            <w:vAlign w:val="bottom"/>
          </w:tcPr>
          <w:p w14:paraId="631AEA60">
            <w:pPr>
              <w:jc w:val="center"/>
              <w:rPr>
                <w:rFonts w:ascii="Arial" w:hAnsi="Arial" w:cs="Arial"/>
                <w:color w:val="000000"/>
                <w:lang w:val="pt-BR" w:eastAsia="pt-BR"/>
              </w:rPr>
            </w:pPr>
            <w:r>
              <w:rPr>
                <w:rFonts w:ascii="Arial" w:hAnsi="Arial" w:cs="Arial"/>
                <w:color w:val="000000"/>
                <w:lang w:val="pt-BR" w:eastAsia="pt-BR"/>
              </w:rPr>
              <w:t>0,4</w:t>
            </w:r>
          </w:p>
        </w:tc>
        <w:tc>
          <w:tcPr>
            <w:tcW w:w="960" w:type="dxa"/>
            <w:tcBorders>
              <w:top w:val="nil"/>
              <w:left w:val="nil"/>
              <w:bottom w:val="nil"/>
              <w:right w:val="nil"/>
            </w:tcBorders>
            <w:noWrap/>
            <w:vAlign w:val="bottom"/>
          </w:tcPr>
          <w:p w14:paraId="1A9E6142">
            <w:pPr>
              <w:jc w:val="center"/>
              <w:rPr>
                <w:rFonts w:ascii="Arial" w:hAnsi="Arial" w:cs="Arial"/>
                <w:color w:val="000000"/>
                <w:lang w:val="pt-BR" w:eastAsia="pt-BR"/>
              </w:rPr>
            </w:pPr>
            <w:r>
              <w:rPr>
                <w:rFonts w:ascii="Arial" w:hAnsi="Arial" w:cs="Arial"/>
                <w:color w:val="000000"/>
                <w:lang w:val="pt-BR" w:eastAsia="pt-BR"/>
              </w:rPr>
              <w:t>1,5</w:t>
            </w:r>
          </w:p>
        </w:tc>
        <w:tc>
          <w:tcPr>
            <w:tcW w:w="960" w:type="dxa"/>
            <w:tcBorders>
              <w:top w:val="nil"/>
              <w:left w:val="nil"/>
              <w:bottom w:val="nil"/>
              <w:right w:val="nil"/>
            </w:tcBorders>
            <w:noWrap/>
            <w:vAlign w:val="bottom"/>
          </w:tcPr>
          <w:p w14:paraId="4905E888">
            <w:pPr>
              <w:jc w:val="center"/>
              <w:rPr>
                <w:rFonts w:ascii="Arial" w:hAnsi="Arial" w:cs="Arial"/>
                <w:color w:val="000000"/>
                <w:lang w:val="pt-BR" w:eastAsia="pt-BR"/>
              </w:rPr>
            </w:pPr>
            <w:r>
              <w:rPr>
                <w:rFonts w:ascii="Arial" w:hAnsi="Arial" w:cs="Arial"/>
                <w:color w:val="000000"/>
                <w:lang w:val="pt-BR" w:eastAsia="pt-BR"/>
              </w:rPr>
              <w:t>3,3</w:t>
            </w:r>
          </w:p>
        </w:tc>
        <w:tc>
          <w:tcPr>
            <w:tcW w:w="1720" w:type="dxa"/>
            <w:vMerge w:val="continue"/>
            <w:tcBorders>
              <w:top w:val="nil"/>
              <w:left w:val="nil"/>
              <w:bottom w:val="single" w:color="000000" w:sz="4" w:space="0"/>
              <w:right w:val="nil"/>
            </w:tcBorders>
            <w:vAlign w:val="center"/>
          </w:tcPr>
          <w:p w14:paraId="02B69528">
            <w:pPr>
              <w:rPr>
                <w:rFonts w:ascii="Arial" w:hAnsi="Arial" w:cs="Arial"/>
                <w:color w:val="000000"/>
                <w:lang w:val="pt-BR" w:eastAsia="pt-BR"/>
              </w:rPr>
            </w:pPr>
          </w:p>
        </w:tc>
      </w:tr>
      <w:tr w14:paraId="226E198E">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50C4F835">
            <w:pPr>
              <w:rPr>
                <w:rFonts w:ascii="Arial" w:hAnsi="Arial" w:cs="Arial"/>
                <w:color w:val="000000"/>
                <w:lang w:val="pt-BR" w:eastAsia="pt-BR"/>
              </w:rPr>
            </w:pPr>
            <w:r>
              <w:rPr>
                <w:rFonts w:ascii="Arial" w:hAnsi="Arial" w:cs="Arial"/>
                <w:color w:val="000000"/>
                <w:lang w:val="pt-BR" w:eastAsia="pt-BR"/>
              </w:rPr>
              <w:t>70 to 79</w:t>
            </w:r>
          </w:p>
        </w:tc>
        <w:tc>
          <w:tcPr>
            <w:tcW w:w="960" w:type="dxa"/>
            <w:tcBorders>
              <w:top w:val="nil"/>
              <w:left w:val="nil"/>
              <w:bottom w:val="nil"/>
              <w:right w:val="nil"/>
            </w:tcBorders>
            <w:noWrap/>
            <w:vAlign w:val="bottom"/>
          </w:tcPr>
          <w:p w14:paraId="2F72FB4C">
            <w:pPr>
              <w:jc w:val="center"/>
              <w:rPr>
                <w:rFonts w:ascii="Arial" w:hAnsi="Arial" w:cs="Arial"/>
                <w:color w:val="000000"/>
                <w:lang w:val="pt-BR" w:eastAsia="pt-BR"/>
              </w:rPr>
            </w:pPr>
            <w:r>
              <w:rPr>
                <w:rFonts w:ascii="Arial" w:hAnsi="Arial" w:cs="Arial"/>
                <w:color w:val="000000"/>
                <w:lang w:val="pt-BR" w:eastAsia="pt-BR"/>
              </w:rPr>
              <w:t>0,9</w:t>
            </w:r>
          </w:p>
        </w:tc>
        <w:tc>
          <w:tcPr>
            <w:tcW w:w="960" w:type="dxa"/>
            <w:tcBorders>
              <w:top w:val="nil"/>
              <w:left w:val="nil"/>
              <w:bottom w:val="nil"/>
              <w:right w:val="nil"/>
            </w:tcBorders>
            <w:noWrap/>
            <w:vAlign w:val="bottom"/>
          </w:tcPr>
          <w:p w14:paraId="691F579E">
            <w:pPr>
              <w:jc w:val="center"/>
              <w:rPr>
                <w:rFonts w:ascii="Arial" w:hAnsi="Arial" w:cs="Arial"/>
                <w:color w:val="000000"/>
                <w:lang w:val="pt-BR" w:eastAsia="pt-BR"/>
              </w:rPr>
            </w:pPr>
            <w:r>
              <w:rPr>
                <w:rFonts w:ascii="Arial" w:hAnsi="Arial" w:cs="Arial"/>
                <w:color w:val="000000"/>
                <w:lang w:val="pt-BR" w:eastAsia="pt-BR"/>
              </w:rPr>
              <w:t>0,6</w:t>
            </w:r>
          </w:p>
        </w:tc>
        <w:tc>
          <w:tcPr>
            <w:tcW w:w="960" w:type="dxa"/>
            <w:tcBorders>
              <w:top w:val="nil"/>
              <w:left w:val="nil"/>
              <w:bottom w:val="nil"/>
              <w:right w:val="nil"/>
            </w:tcBorders>
            <w:noWrap/>
            <w:vAlign w:val="bottom"/>
          </w:tcPr>
          <w:p w14:paraId="72712D66">
            <w:pPr>
              <w:jc w:val="center"/>
              <w:rPr>
                <w:rFonts w:ascii="Arial" w:hAnsi="Arial" w:cs="Arial"/>
                <w:color w:val="000000"/>
                <w:lang w:val="pt-BR" w:eastAsia="pt-BR"/>
              </w:rPr>
            </w:pPr>
            <w:r>
              <w:rPr>
                <w:rFonts w:ascii="Arial" w:hAnsi="Arial" w:cs="Arial"/>
                <w:color w:val="000000"/>
                <w:lang w:val="pt-BR" w:eastAsia="pt-BR"/>
              </w:rPr>
              <w:t>2,8</w:t>
            </w:r>
          </w:p>
        </w:tc>
        <w:tc>
          <w:tcPr>
            <w:tcW w:w="1720" w:type="dxa"/>
            <w:vMerge w:val="continue"/>
            <w:tcBorders>
              <w:top w:val="nil"/>
              <w:left w:val="nil"/>
              <w:bottom w:val="single" w:color="000000" w:sz="4" w:space="0"/>
              <w:right w:val="nil"/>
            </w:tcBorders>
            <w:vAlign w:val="center"/>
          </w:tcPr>
          <w:p w14:paraId="7AE79C8F">
            <w:pPr>
              <w:rPr>
                <w:rFonts w:ascii="Arial" w:hAnsi="Arial" w:cs="Arial"/>
                <w:color w:val="000000"/>
                <w:lang w:val="pt-BR" w:eastAsia="pt-BR"/>
              </w:rPr>
            </w:pPr>
          </w:p>
        </w:tc>
      </w:tr>
      <w:tr w14:paraId="0CB59206">
        <w:tblPrEx>
          <w:tblCellMar>
            <w:top w:w="0" w:type="dxa"/>
            <w:left w:w="70" w:type="dxa"/>
            <w:bottom w:w="0" w:type="dxa"/>
            <w:right w:w="70" w:type="dxa"/>
          </w:tblCellMar>
        </w:tblPrEx>
        <w:trPr>
          <w:trHeight w:val="300" w:hRule="atLeast"/>
          <w:jc w:val="center"/>
        </w:trPr>
        <w:tc>
          <w:tcPr>
            <w:tcW w:w="2343" w:type="dxa"/>
            <w:tcBorders>
              <w:top w:val="nil"/>
              <w:left w:val="nil"/>
              <w:bottom w:val="single" w:color="auto" w:sz="4" w:space="0"/>
              <w:right w:val="nil"/>
            </w:tcBorders>
            <w:noWrap/>
            <w:vAlign w:val="bottom"/>
          </w:tcPr>
          <w:p w14:paraId="74D71CF2">
            <w:pPr>
              <w:rPr>
                <w:rFonts w:ascii="Arial" w:hAnsi="Arial" w:cs="Arial"/>
                <w:color w:val="000000"/>
                <w:lang w:val="pt-BR" w:eastAsia="pt-BR"/>
              </w:rPr>
            </w:pPr>
            <w:r>
              <w:rPr>
                <w:rFonts w:ascii="Arial" w:hAnsi="Arial" w:cs="Arial"/>
                <w:color w:val="000000"/>
                <w:lang w:val="pt-BR" w:eastAsia="pt-BR"/>
              </w:rPr>
              <w:t>80 or more</w:t>
            </w:r>
          </w:p>
        </w:tc>
        <w:tc>
          <w:tcPr>
            <w:tcW w:w="960" w:type="dxa"/>
            <w:tcBorders>
              <w:top w:val="nil"/>
              <w:left w:val="nil"/>
              <w:bottom w:val="single" w:color="auto" w:sz="4" w:space="0"/>
              <w:right w:val="nil"/>
            </w:tcBorders>
            <w:noWrap/>
            <w:vAlign w:val="bottom"/>
          </w:tcPr>
          <w:p w14:paraId="7B7E713D">
            <w:pPr>
              <w:jc w:val="center"/>
              <w:rPr>
                <w:rFonts w:ascii="Arial" w:hAnsi="Arial" w:cs="Arial"/>
                <w:color w:val="000000"/>
                <w:lang w:val="pt-BR" w:eastAsia="pt-BR"/>
              </w:rPr>
            </w:pPr>
            <w:r>
              <w:rPr>
                <w:rFonts w:ascii="Arial" w:hAnsi="Arial" w:cs="Arial"/>
                <w:color w:val="000000"/>
                <w:lang w:val="pt-BR" w:eastAsia="pt-BR"/>
              </w:rPr>
              <w:t>0,4</w:t>
            </w:r>
          </w:p>
        </w:tc>
        <w:tc>
          <w:tcPr>
            <w:tcW w:w="960" w:type="dxa"/>
            <w:tcBorders>
              <w:top w:val="nil"/>
              <w:left w:val="nil"/>
              <w:bottom w:val="single" w:color="auto" w:sz="4" w:space="0"/>
              <w:right w:val="nil"/>
            </w:tcBorders>
            <w:noWrap/>
            <w:vAlign w:val="bottom"/>
          </w:tcPr>
          <w:p w14:paraId="3CCB1EC8">
            <w:pPr>
              <w:jc w:val="center"/>
              <w:rPr>
                <w:rFonts w:ascii="Arial" w:hAnsi="Arial" w:cs="Arial"/>
                <w:color w:val="000000"/>
                <w:lang w:val="pt-BR" w:eastAsia="pt-BR"/>
              </w:rPr>
            </w:pPr>
            <w:r>
              <w:rPr>
                <w:rFonts w:ascii="Arial" w:hAnsi="Arial" w:cs="Arial"/>
                <w:color w:val="000000"/>
                <w:lang w:val="pt-BR" w:eastAsia="pt-BR"/>
              </w:rPr>
              <w:t>0,7</w:t>
            </w:r>
          </w:p>
        </w:tc>
        <w:tc>
          <w:tcPr>
            <w:tcW w:w="960" w:type="dxa"/>
            <w:tcBorders>
              <w:top w:val="nil"/>
              <w:left w:val="nil"/>
              <w:bottom w:val="single" w:color="auto" w:sz="4" w:space="0"/>
              <w:right w:val="nil"/>
            </w:tcBorders>
            <w:noWrap/>
            <w:vAlign w:val="bottom"/>
          </w:tcPr>
          <w:p w14:paraId="5768AE9B">
            <w:pPr>
              <w:jc w:val="center"/>
              <w:rPr>
                <w:rFonts w:ascii="Arial" w:hAnsi="Arial" w:cs="Arial"/>
                <w:color w:val="000000"/>
                <w:lang w:val="pt-BR" w:eastAsia="pt-BR"/>
              </w:rPr>
            </w:pPr>
            <w:r>
              <w:rPr>
                <w:rFonts w:ascii="Arial" w:hAnsi="Arial" w:cs="Arial"/>
                <w:color w:val="000000"/>
                <w:lang w:val="pt-BR" w:eastAsia="pt-BR"/>
              </w:rPr>
              <w:t>1,4</w:t>
            </w:r>
          </w:p>
        </w:tc>
        <w:tc>
          <w:tcPr>
            <w:tcW w:w="1720" w:type="dxa"/>
            <w:vMerge w:val="continue"/>
            <w:tcBorders>
              <w:top w:val="nil"/>
              <w:left w:val="nil"/>
              <w:bottom w:val="single" w:color="000000" w:sz="4" w:space="0"/>
              <w:right w:val="nil"/>
            </w:tcBorders>
            <w:vAlign w:val="center"/>
          </w:tcPr>
          <w:p w14:paraId="65FF42E1">
            <w:pPr>
              <w:rPr>
                <w:rFonts w:ascii="Arial" w:hAnsi="Arial" w:cs="Arial"/>
                <w:color w:val="000000"/>
                <w:lang w:val="pt-BR" w:eastAsia="pt-BR"/>
              </w:rPr>
            </w:pPr>
          </w:p>
        </w:tc>
      </w:tr>
      <w:tr w14:paraId="145F563B">
        <w:tblPrEx>
          <w:tblCellMar>
            <w:top w:w="0" w:type="dxa"/>
            <w:left w:w="70" w:type="dxa"/>
            <w:bottom w:w="0" w:type="dxa"/>
            <w:right w:w="70" w:type="dxa"/>
          </w:tblCellMar>
        </w:tblPrEx>
        <w:trPr>
          <w:trHeight w:val="375" w:hRule="atLeast"/>
          <w:jc w:val="center"/>
        </w:trPr>
        <w:tc>
          <w:tcPr>
            <w:tcW w:w="6943" w:type="dxa"/>
            <w:gridSpan w:val="5"/>
            <w:tcBorders>
              <w:top w:val="nil"/>
              <w:left w:val="nil"/>
              <w:bottom w:val="nil"/>
              <w:right w:val="nil"/>
            </w:tcBorders>
            <w:shd w:val="clear" w:color="000000" w:fill="FFFFFF"/>
            <w:noWrap/>
            <w:vAlign w:val="bottom"/>
          </w:tcPr>
          <w:p w14:paraId="38E716B8">
            <w:pPr>
              <w:rPr>
                <w:rFonts w:ascii="Arial" w:hAnsi="Arial" w:cs="Arial"/>
                <w:color w:val="000000"/>
                <w:lang w:val="pt-BR" w:eastAsia="pt-BR"/>
              </w:rPr>
            </w:pPr>
            <w:commentRangeStart w:id="13"/>
            <w:r>
              <w:rPr>
                <w:rFonts w:ascii="Arial" w:hAnsi="Arial" w:cs="Arial"/>
                <w:i/>
                <w:iCs/>
                <w:color w:val="000000"/>
                <w:lang w:val="pt-BR" w:eastAsia="pt-BR"/>
              </w:rPr>
              <w:t xml:space="preserve">Other spiders/Unidentified </w:t>
            </w:r>
            <w:commentRangeEnd w:id="13"/>
            <w:r>
              <w:commentReference w:id="13"/>
            </w:r>
            <w:r>
              <w:rPr>
                <w:rFonts w:ascii="Arial" w:hAnsi="Arial" w:cs="Arial"/>
                <w:color w:val="000000"/>
                <w:lang w:val="pt-BR" w:eastAsia="pt-BR"/>
              </w:rPr>
              <w:t> </w:t>
            </w:r>
          </w:p>
        </w:tc>
      </w:tr>
      <w:tr w14:paraId="4F9CB92B">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287BD08E">
            <w:pPr>
              <w:rPr>
                <w:rFonts w:ascii="Arial" w:hAnsi="Arial" w:cs="Arial"/>
                <w:color w:val="000000"/>
                <w:lang w:val="pt-BR" w:eastAsia="pt-BR"/>
              </w:rPr>
            </w:pPr>
            <w:r>
              <w:rPr>
                <w:rFonts w:ascii="Arial" w:hAnsi="Arial" w:cs="Arial"/>
                <w:color w:val="000000"/>
                <w:lang w:val="pt-BR" w:eastAsia="pt-BR"/>
              </w:rPr>
              <w:t>0 to 4</w:t>
            </w:r>
          </w:p>
        </w:tc>
        <w:tc>
          <w:tcPr>
            <w:tcW w:w="960" w:type="dxa"/>
            <w:tcBorders>
              <w:top w:val="nil"/>
              <w:left w:val="nil"/>
              <w:bottom w:val="nil"/>
              <w:right w:val="nil"/>
            </w:tcBorders>
            <w:noWrap/>
            <w:vAlign w:val="bottom"/>
          </w:tcPr>
          <w:p w14:paraId="30FC9720">
            <w:pPr>
              <w:jc w:val="right"/>
              <w:rPr>
                <w:rFonts w:ascii="Arial" w:hAnsi="Arial" w:cs="Arial"/>
                <w:color w:val="000000"/>
                <w:lang w:val="pt-BR" w:eastAsia="pt-BR"/>
              </w:rPr>
            </w:pPr>
            <w:r>
              <w:rPr>
                <w:rFonts w:ascii="Arial" w:hAnsi="Arial" w:cs="Arial"/>
                <w:color w:val="000000"/>
                <w:lang w:val="pt-BR" w:eastAsia="pt-BR"/>
              </w:rPr>
              <w:t>528,6</w:t>
            </w:r>
          </w:p>
        </w:tc>
        <w:tc>
          <w:tcPr>
            <w:tcW w:w="960" w:type="dxa"/>
            <w:tcBorders>
              <w:top w:val="nil"/>
              <w:left w:val="nil"/>
              <w:bottom w:val="nil"/>
              <w:right w:val="nil"/>
            </w:tcBorders>
            <w:noWrap/>
            <w:vAlign w:val="bottom"/>
          </w:tcPr>
          <w:p w14:paraId="653E81A9">
            <w:pPr>
              <w:jc w:val="right"/>
              <w:rPr>
                <w:rFonts w:ascii="Arial" w:hAnsi="Arial" w:cs="Arial"/>
                <w:color w:val="000000"/>
                <w:lang w:val="pt-BR" w:eastAsia="pt-BR"/>
              </w:rPr>
            </w:pPr>
            <w:r>
              <w:rPr>
                <w:rFonts w:ascii="Arial" w:hAnsi="Arial" w:cs="Arial"/>
                <w:color w:val="000000"/>
                <w:lang w:val="pt-BR" w:eastAsia="pt-BR"/>
              </w:rPr>
              <w:t>195,6</w:t>
            </w:r>
          </w:p>
        </w:tc>
        <w:tc>
          <w:tcPr>
            <w:tcW w:w="960" w:type="dxa"/>
            <w:tcBorders>
              <w:top w:val="nil"/>
              <w:left w:val="nil"/>
              <w:bottom w:val="nil"/>
              <w:right w:val="nil"/>
            </w:tcBorders>
            <w:noWrap/>
            <w:vAlign w:val="bottom"/>
          </w:tcPr>
          <w:p w14:paraId="2A0124D6">
            <w:pPr>
              <w:jc w:val="right"/>
              <w:rPr>
                <w:rFonts w:ascii="Arial" w:hAnsi="Arial" w:cs="Arial"/>
                <w:color w:val="000000"/>
                <w:lang w:val="pt-BR" w:eastAsia="pt-BR"/>
              </w:rPr>
            </w:pPr>
            <w:r>
              <w:rPr>
                <w:rFonts w:ascii="Arial" w:hAnsi="Arial" w:cs="Arial"/>
                <w:color w:val="000000"/>
                <w:lang w:val="pt-BR" w:eastAsia="pt-BR"/>
              </w:rPr>
              <w:t>369,6</w:t>
            </w:r>
          </w:p>
        </w:tc>
        <w:tc>
          <w:tcPr>
            <w:tcW w:w="1720" w:type="dxa"/>
            <w:vMerge w:val="restart"/>
            <w:tcBorders>
              <w:top w:val="nil"/>
              <w:left w:val="nil"/>
              <w:bottom w:val="single" w:color="000000" w:sz="8" w:space="0"/>
              <w:right w:val="nil"/>
            </w:tcBorders>
            <w:vAlign w:val="center"/>
          </w:tcPr>
          <w:p w14:paraId="08EEE390">
            <w:pPr>
              <w:jc w:val="center"/>
              <w:rPr>
                <w:rFonts w:ascii="Arial" w:hAnsi="Arial" w:cs="Arial"/>
                <w:color w:val="000000"/>
                <w:lang w:val="pt-BR" w:eastAsia="pt-BR"/>
              </w:rPr>
            </w:pPr>
            <w:r>
              <w:rPr>
                <w:rFonts w:ascii="Arial" w:hAnsi="Arial" w:cs="Arial"/>
                <w:color w:val="000000"/>
                <w:lang w:val="pt-BR" w:eastAsia="pt-BR"/>
              </w:rPr>
              <w:t>X</w:t>
            </w:r>
            <w:r>
              <w:rPr>
                <w:rFonts w:ascii="Arial" w:hAnsi="Arial" w:cs="Arial"/>
                <w:color w:val="000000"/>
                <w:vertAlign w:val="superscript"/>
                <w:lang w:val="pt-BR" w:eastAsia="pt-BR"/>
              </w:rPr>
              <w:t xml:space="preserve">2 </w:t>
            </w:r>
            <w:r>
              <w:rPr>
                <w:rFonts w:ascii="Arial" w:hAnsi="Arial" w:cs="Arial"/>
                <w:color w:val="000000"/>
                <w:lang w:val="pt-BR" w:eastAsia="pt-BR"/>
              </w:rPr>
              <w:t>= 191,5;        p&lt;0,001*</w:t>
            </w:r>
          </w:p>
        </w:tc>
      </w:tr>
      <w:tr w14:paraId="55037E76">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4A7886C1">
            <w:pPr>
              <w:rPr>
                <w:rFonts w:ascii="Arial" w:hAnsi="Arial" w:cs="Arial"/>
                <w:color w:val="000000"/>
                <w:lang w:val="pt-BR" w:eastAsia="pt-BR"/>
              </w:rPr>
            </w:pPr>
            <w:r>
              <w:rPr>
                <w:rFonts w:ascii="Arial" w:hAnsi="Arial" w:cs="Arial"/>
                <w:color w:val="000000"/>
                <w:lang w:val="pt-BR" w:eastAsia="pt-BR"/>
              </w:rPr>
              <w:t>5 to 9</w:t>
            </w:r>
          </w:p>
        </w:tc>
        <w:tc>
          <w:tcPr>
            <w:tcW w:w="960" w:type="dxa"/>
            <w:tcBorders>
              <w:top w:val="nil"/>
              <w:left w:val="nil"/>
              <w:bottom w:val="nil"/>
              <w:right w:val="nil"/>
            </w:tcBorders>
            <w:noWrap/>
            <w:vAlign w:val="bottom"/>
          </w:tcPr>
          <w:p w14:paraId="0CD675AE">
            <w:pPr>
              <w:jc w:val="right"/>
              <w:rPr>
                <w:rFonts w:ascii="Arial" w:hAnsi="Arial" w:cs="Arial"/>
                <w:color w:val="000000"/>
                <w:lang w:val="pt-BR" w:eastAsia="pt-BR"/>
              </w:rPr>
            </w:pPr>
            <w:r>
              <w:rPr>
                <w:rFonts w:ascii="Arial" w:hAnsi="Arial" w:cs="Arial"/>
                <w:color w:val="000000"/>
                <w:lang w:val="pt-BR" w:eastAsia="pt-BR"/>
              </w:rPr>
              <w:t>310,7</w:t>
            </w:r>
          </w:p>
        </w:tc>
        <w:tc>
          <w:tcPr>
            <w:tcW w:w="960" w:type="dxa"/>
            <w:tcBorders>
              <w:top w:val="nil"/>
              <w:left w:val="nil"/>
              <w:bottom w:val="nil"/>
              <w:right w:val="nil"/>
            </w:tcBorders>
            <w:noWrap/>
            <w:vAlign w:val="bottom"/>
          </w:tcPr>
          <w:p w14:paraId="1A6D4657">
            <w:pPr>
              <w:jc w:val="right"/>
              <w:rPr>
                <w:rFonts w:ascii="Arial" w:hAnsi="Arial" w:cs="Arial"/>
                <w:color w:val="000000"/>
                <w:lang w:val="pt-BR" w:eastAsia="pt-BR"/>
              </w:rPr>
            </w:pPr>
            <w:r>
              <w:rPr>
                <w:rFonts w:ascii="Arial" w:hAnsi="Arial" w:cs="Arial"/>
                <w:color w:val="000000"/>
                <w:lang w:val="pt-BR" w:eastAsia="pt-BR"/>
              </w:rPr>
              <w:t>104,1</w:t>
            </w:r>
          </w:p>
        </w:tc>
        <w:tc>
          <w:tcPr>
            <w:tcW w:w="960" w:type="dxa"/>
            <w:tcBorders>
              <w:top w:val="nil"/>
              <w:left w:val="nil"/>
              <w:bottom w:val="nil"/>
              <w:right w:val="nil"/>
            </w:tcBorders>
            <w:noWrap/>
            <w:vAlign w:val="bottom"/>
          </w:tcPr>
          <w:p w14:paraId="6D303EEF">
            <w:pPr>
              <w:jc w:val="right"/>
              <w:rPr>
                <w:rFonts w:ascii="Arial" w:hAnsi="Arial" w:cs="Arial"/>
                <w:color w:val="000000"/>
                <w:lang w:val="pt-BR" w:eastAsia="pt-BR"/>
              </w:rPr>
            </w:pPr>
            <w:r>
              <w:rPr>
                <w:rFonts w:ascii="Arial" w:hAnsi="Arial" w:cs="Arial"/>
                <w:color w:val="000000"/>
                <w:lang w:val="pt-BR" w:eastAsia="pt-BR"/>
              </w:rPr>
              <w:t>180,0</w:t>
            </w:r>
          </w:p>
        </w:tc>
        <w:tc>
          <w:tcPr>
            <w:tcW w:w="1720" w:type="dxa"/>
            <w:vMerge w:val="continue"/>
            <w:tcBorders>
              <w:top w:val="nil"/>
              <w:left w:val="nil"/>
              <w:bottom w:val="single" w:color="000000" w:sz="8" w:space="0"/>
              <w:right w:val="nil"/>
            </w:tcBorders>
            <w:vAlign w:val="center"/>
          </w:tcPr>
          <w:p w14:paraId="6EEB5407">
            <w:pPr>
              <w:rPr>
                <w:rFonts w:ascii="Arial" w:hAnsi="Arial" w:cs="Arial"/>
                <w:color w:val="000000"/>
                <w:lang w:val="pt-BR" w:eastAsia="pt-BR"/>
              </w:rPr>
            </w:pPr>
          </w:p>
        </w:tc>
      </w:tr>
      <w:tr w14:paraId="7D12748C">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021760B1">
            <w:pPr>
              <w:rPr>
                <w:rFonts w:ascii="Arial" w:hAnsi="Arial" w:cs="Arial"/>
                <w:color w:val="000000"/>
                <w:lang w:val="pt-BR" w:eastAsia="pt-BR"/>
              </w:rPr>
            </w:pPr>
            <w:r>
              <w:rPr>
                <w:rFonts w:ascii="Arial" w:hAnsi="Arial" w:cs="Arial"/>
                <w:color w:val="000000"/>
                <w:lang w:val="pt-BR" w:eastAsia="pt-BR"/>
              </w:rPr>
              <w:t>10 to 14</w:t>
            </w:r>
          </w:p>
        </w:tc>
        <w:tc>
          <w:tcPr>
            <w:tcW w:w="960" w:type="dxa"/>
            <w:tcBorders>
              <w:top w:val="nil"/>
              <w:left w:val="nil"/>
              <w:bottom w:val="nil"/>
              <w:right w:val="nil"/>
            </w:tcBorders>
            <w:noWrap/>
            <w:vAlign w:val="bottom"/>
          </w:tcPr>
          <w:p w14:paraId="55E52863">
            <w:pPr>
              <w:jc w:val="right"/>
              <w:rPr>
                <w:rFonts w:ascii="Arial" w:hAnsi="Arial" w:cs="Arial"/>
                <w:color w:val="000000"/>
                <w:lang w:val="pt-BR" w:eastAsia="pt-BR"/>
              </w:rPr>
            </w:pPr>
            <w:r>
              <w:rPr>
                <w:rFonts w:ascii="Arial" w:hAnsi="Arial" w:cs="Arial"/>
                <w:color w:val="000000"/>
                <w:lang w:val="pt-BR" w:eastAsia="pt-BR"/>
              </w:rPr>
              <w:t>293,9</w:t>
            </w:r>
          </w:p>
        </w:tc>
        <w:tc>
          <w:tcPr>
            <w:tcW w:w="960" w:type="dxa"/>
            <w:tcBorders>
              <w:top w:val="nil"/>
              <w:left w:val="nil"/>
              <w:bottom w:val="nil"/>
              <w:right w:val="nil"/>
            </w:tcBorders>
            <w:noWrap/>
            <w:vAlign w:val="bottom"/>
          </w:tcPr>
          <w:p w14:paraId="534B3FBF">
            <w:pPr>
              <w:jc w:val="right"/>
              <w:rPr>
                <w:rFonts w:ascii="Arial" w:hAnsi="Arial" w:cs="Arial"/>
                <w:color w:val="000000"/>
                <w:lang w:val="pt-BR" w:eastAsia="pt-BR"/>
              </w:rPr>
            </w:pPr>
            <w:r>
              <w:rPr>
                <w:rFonts w:ascii="Arial" w:hAnsi="Arial" w:cs="Arial"/>
                <w:color w:val="000000"/>
                <w:lang w:val="pt-BR" w:eastAsia="pt-BR"/>
              </w:rPr>
              <w:t>115,2</w:t>
            </w:r>
          </w:p>
        </w:tc>
        <w:tc>
          <w:tcPr>
            <w:tcW w:w="960" w:type="dxa"/>
            <w:tcBorders>
              <w:top w:val="nil"/>
              <w:left w:val="nil"/>
              <w:bottom w:val="nil"/>
              <w:right w:val="nil"/>
            </w:tcBorders>
            <w:noWrap/>
            <w:vAlign w:val="bottom"/>
          </w:tcPr>
          <w:p w14:paraId="08D974CE">
            <w:pPr>
              <w:jc w:val="right"/>
              <w:rPr>
                <w:rFonts w:ascii="Arial" w:hAnsi="Arial" w:cs="Arial"/>
                <w:color w:val="000000"/>
                <w:lang w:val="pt-BR" w:eastAsia="pt-BR"/>
              </w:rPr>
            </w:pPr>
            <w:r>
              <w:rPr>
                <w:rFonts w:ascii="Arial" w:hAnsi="Arial" w:cs="Arial"/>
                <w:color w:val="000000"/>
                <w:lang w:val="pt-BR" w:eastAsia="pt-BR"/>
              </w:rPr>
              <w:t>307,8</w:t>
            </w:r>
          </w:p>
        </w:tc>
        <w:tc>
          <w:tcPr>
            <w:tcW w:w="1720" w:type="dxa"/>
            <w:vMerge w:val="continue"/>
            <w:tcBorders>
              <w:top w:val="nil"/>
              <w:left w:val="nil"/>
              <w:bottom w:val="single" w:color="000000" w:sz="8" w:space="0"/>
              <w:right w:val="nil"/>
            </w:tcBorders>
            <w:vAlign w:val="center"/>
          </w:tcPr>
          <w:p w14:paraId="1962C453">
            <w:pPr>
              <w:rPr>
                <w:rFonts w:ascii="Arial" w:hAnsi="Arial" w:cs="Arial"/>
                <w:color w:val="000000"/>
                <w:lang w:val="pt-BR" w:eastAsia="pt-BR"/>
              </w:rPr>
            </w:pPr>
          </w:p>
        </w:tc>
      </w:tr>
      <w:tr w14:paraId="31BF2297">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480E1B3D">
            <w:pPr>
              <w:rPr>
                <w:rFonts w:ascii="Arial" w:hAnsi="Arial" w:cs="Arial"/>
                <w:color w:val="000000"/>
                <w:lang w:val="pt-BR" w:eastAsia="pt-BR"/>
              </w:rPr>
            </w:pPr>
            <w:r>
              <w:rPr>
                <w:rFonts w:ascii="Arial" w:hAnsi="Arial" w:cs="Arial"/>
                <w:color w:val="000000"/>
                <w:lang w:val="pt-BR" w:eastAsia="pt-BR"/>
              </w:rPr>
              <w:t>15 to 19</w:t>
            </w:r>
          </w:p>
        </w:tc>
        <w:tc>
          <w:tcPr>
            <w:tcW w:w="960" w:type="dxa"/>
            <w:tcBorders>
              <w:top w:val="nil"/>
              <w:left w:val="nil"/>
              <w:bottom w:val="nil"/>
              <w:right w:val="nil"/>
            </w:tcBorders>
            <w:noWrap/>
            <w:vAlign w:val="bottom"/>
          </w:tcPr>
          <w:p w14:paraId="6037E114">
            <w:pPr>
              <w:jc w:val="right"/>
              <w:rPr>
                <w:rFonts w:ascii="Arial" w:hAnsi="Arial" w:cs="Arial"/>
                <w:color w:val="000000"/>
                <w:lang w:val="pt-BR" w:eastAsia="pt-BR"/>
              </w:rPr>
            </w:pPr>
            <w:r>
              <w:rPr>
                <w:rFonts w:ascii="Arial" w:hAnsi="Arial" w:cs="Arial"/>
                <w:color w:val="000000"/>
                <w:lang w:val="pt-BR" w:eastAsia="pt-BR"/>
              </w:rPr>
              <w:t>465,6</w:t>
            </w:r>
          </w:p>
        </w:tc>
        <w:tc>
          <w:tcPr>
            <w:tcW w:w="960" w:type="dxa"/>
            <w:tcBorders>
              <w:top w:val="nil"/>
              <w:left w:val="nil"/>
              <w:bottom w:val="nil"/>
              <w:right w:val="nil"/>
            </w:tcBorders>
            <w:noWrap/>
            <w:vAlign w:val="bottom"/>
          </w:tcPr>
          <w:p w14:paraId="5AC2A803">
            <w:pPr>
              <w:jc w:val="right"/>
              <w:rPr>
                <w:rFonts w:ascii="Arial" w:hAnsi="Arial" w:cs="Arial"/>
                <w:color w:val="000000"/>
                <w:lang w:val="pt-BR" w:eastAsia="pt-BR"/>
              </w:rPr>
            </w:pPr>
            <w:r>
              <w:rPr>
                <w:rFonts w:ascii="Arial" w:hAnsi="Arial" w:cs="Arial"/>
                <w:color w:val="000000"/>
                <w:lang w:val="pt-BR" w:eastAsia="pt-BR"/>
              </w:rPr>
              <w:t>198,3</w:t>
            </w:r>
          </w:p>
        </w:tc>
        <w:tc>
          <w:tcPr>
            <w:tcW w:w="960" w:type="dxa"/>
            <w:tcBorders>
              <w:top w:val="nil"/>
              <w:left w:val="nil"/>
              <w:bottom w:val="nil"/>
              <w:right w:val="nil"/>
            </w:tcBorders>
            <w:noWrap/>
            <w:vAlign w:val="bottom"/>
          </w:tcPr>
          <w:p w14:paraId="78B45C92">
            <w:pPr>
              <w:jc w:val="right"/>
              <w:rPr>
                <w:rFonts w:ascii="Arial" w:hAnsi="Arial" w:cs="Arial"/>
                <w:color w:val="000000"/>
                <w:lang w:val="pt-BR" w:eastAsia="pt-BR"/>
              </w:rPr>
            </w:pPr>
            <w:r>
              <w:rPr>
                <w:rFonts w:ascii="Arial" w:hAnsi="Arial" w:cs="Arial"/>
                <w:color w:val="000000"/>
                <w:lang w:val="pt-BR" w:eastAsia="pt-BR"/>
              </w:rPr>
              <w:t>508,7</w:t>
            </w:r>
          </w:p>
        </w:tc>
        <w:tc>
          <w:tcPr>
            <w:tcW w:w="1720" w:type="dxa"/>
            <w:vMerge w:val="continue"/>
            <w:tcBorders>
              <w:top w:val="nil"/>
              <w:left w:val="nil"/>
              <w:bottom w:val="single" w:color="000000" w:sz="8" w:space="0"/>
              <w:right w:val="nil"/>
            </w:tcBorders>
            <w:vAlign w:val="center"/>
          </w:tcPr>
          <w:p w14:paraId="3A5032F1">
            <w:pPr>
              <w:rPr>
                <w:rFonts w:ascii="Arial" w:hAnsi="Arial" w:cs="Arial"/>
                <w:color w:val="000000"/>
                <w:lang w:val="pt-BR" w:eastAsia="pt-BR"/>
              </w:rPr>
            </w:pPr>
          </w:p>
        </w:tc>
      </w:tr>
      <w:tr w14:paraId="0CDE8D7C">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shd w:val="clear" w:color="000000" w:fill="FFFFFF"/>
            <w:noWrap/>
            <w:vAlign w:val="bottom"/>
          </w:tcPr>
          <w:p w14:paraId="0C9EC8EF">
            <w:pPr>
              <w:rPr>
                <w:rFonts w:ascii="Arial" w:hAnsi="Arial" w:cs="Arial"/>
                <w:color w:val="000000"/>
                <w:lang w:val="pt-BR" w:eastAsia="pt-BR"/>
              </w:rPr>
            </w:pPr>
            <w:r>
              <w:rPr>
                <w:rFonts w:ascii="Arial" w:hAnsi="Arial" w:cs="Arial"/>
                <w:color w:val="000000"/>
                <w:lang w:val="pt-BR" w:eastAsia="pt-BR"/>
              </w:rPr>
              <w:t>20 to 39</w:t>
            </w:r>
          </w:p>
        </w:tc>
        <w:tc>
          <w:tcPr>
            <w:tcW w:w="960" w:type="dxa"/>
            <w:tcBorders>
              <w:top w:val="nil"/>
              <w:left w:val="nil"/>
              <w:bottom w:val="nil"/>
              <w:right w:val="nil"/>
            </w:tcBorders>
            <w:noWrap/>
            <w:vAlign w:val="bottom"/>
          </w:tcPr>
          <w:p w14:paraId="428F36A4">
            <w:pPr>
              <w:jc w:val="right"/>
              <w:rPr>
                <w:rFonts w:ascii="Arial" w:hAnsi="Arial" w:cs="Arial"/>
                <w:color w:val="000000"/>
                <w:lang w:val="pt-BR" w:eastAsia="pt-BR"/>
              </w:rPr>
            </w:pPr>
            <w:r>
              <w:rPr>
                <w:rFonts w:ascii="Arial" w:hAnsi="Arial" w:cs="Arial"/>
                <w:color w:val="000000"/>
                <w:lang w:val="pt-BR" w:eastAsia="pt-BR"/>
              </w:rPr>
              <w:t>413,9</w:t>
            </w:r>
          </w:p>
        </w:tc>
        <w:tc>
          <w:tcPr>
            <w:tcW w:w="960" w:type="dxa"/>
            <w:tcBorders>
              <w:top w:val="nil"/>
              <w:left w:val="nil"/>
              <w:bottom w:val="nil"/>
              <w:right w:val="nil"/>
            </w:tcBorders>
            <w:noWrap/>
            <w:vAlign w:val="bottom"/>
          </w:tcPr>
          <w:p w14:paraId="0B3005CD">
            <w:pPr>
              <w:jc w:val="right"/>
              <w:rPr>
                <w:rFonts w:ascii="Arial" w:hAnsi="Arial" w:cs="Arial"/>
                <w:color w:val="000000"/>
                <w:lang w:val="pt-BR" w:eastAsia="pt-BR"/>
              </w:rPr>
            </w:pPr>
            <w:r>
              <w:rPr>
                <w:rFonts w:ascii="Arial" w:hAnsi="Arial" w:cs="Arial"/>
                <w:color w:val="000000"/>
                <w:lang w:val="pt-BR" w:eastAsia="pt-BR"/>
              </w:rPr>
              <w:t>213,1</w:t>
            </w:r>
          </w:p>
        </w:tc>
        <w:tc>
          <w:tcPr>
            <w:tcW w:w="960" w:type="dxa"/>
            <w:tcBorders>
              <w:top w:val="nil"/>
              <w:left w:val="nil"/>
              <w:bottom w:val="nil"/>
              <w:right w:val="nil"/>
            </w:tcBorders>
            <w:noWrap/>
            <w:vAlign w:val="bottom"/>
          </w:tcPr>
          <w:p w14:paraId="4C5B433E">
            <w:pPr>
              <w:jc w:val="right"/>
              <w:rPr>
                <w:rFonts w:ascii="Arial" w:hAnsi="Arial" w:cs="Arial"/>
                <w:color w:val="000000"/>
                <w:lang w:val="pt-BR" w:eastAsia="pt-BR"/>
              </w:rPr>
            </w:pPr>
            <w:r>
              <w:rPr>
                <w:rFonts w:ascii="Arial" w:hAnsi="Arial" w:cs="Arial"/>
                <w:color w:val="000000"/>
                <w:lang w:val="pt-BR" w:eastAsia="pt-BR"/>
              </w:rPr>
              <w:t>444,6</w:t>
            </w:r>
          </w:p>
        </w:tc>
        <w:tc>
          <w:tcPr>
            <w:tcW w:w="1720" w:type="dxa"/>
            <w:vMerge w:val="continue"/>
            <w:tcBorders>
              <w:top w:val="nil"/>
              <w:left w:val="nil"/>
              <w:bottom w:val="single" w:color="000000" w:sz="8" w:space="0"/>
              <w:right w:val="nil"/>
            </w:tcBorders>
            <w:vAlign w:val="center"/>
          </w:tcPr>
          <w:p w14:paraId="642F7D15">
            <w:pPr>
              <w:rPr>
                <w:rFonts w:ascii="Arial" w:hAnsi="Arial" w:cs="Arial"/>
                <w:color w:val="000000"/>
                <w:lang w:val="pt-BR" w:eastAsia="pt-BR"/>
              </w:rPr>
            </w:pPr>
          </w:p>
        </w:tc>
      </w:tr>
      <w:tr w14:paraId="0AD26837">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50E69561">
            <w:pPr>
              <w:rPr>
                <w:rFonts w:ascii="Arial" w:hAnsi="Arial" w:cs="Arial"/>
                <w:color w:val="000000"/>
                <w:lang w:val="pt-BR" w:eastAsia="pt-BR"/>
              </w:rPr>
            </w:pPr>
            <w:r>
              <w:rPr>
                <w:rFonts w:ascii="Arial" w:hAnsi="Arial" w:cs="Arial"/>
                <w:color w:val="000000"/>
                <w:lang w:val="pt-BR" w:eastAsia="pt-BR"/>
              </w:rPr>
              <w:t>40 to 59</w:t>
            </w:r>
          </w:p>
        </w:tc>
        <w:tc>
          <w:tcPr>
            <w:tcW w:w="960" w:type="dxa"/>
            <w:tcBorders>
              <w:top w:val="nil"/>
              <w:left w:val="nil"/>
              <w:bottom w:val="nil"/>
              <w:right w:val="nil"/>
            </w:tcBorders>
            <w:noWrap/>
            <w:vAlign w:val="bottom"/>
          </w:tcPr>
          <w:p w14:paraId="38FD8115">
            <w:pPr>
              <w:jc w:val="right"/>
              <w:rPr>
                <w:rFonts w:ascii="Arial" w:hAnsi="Arial" w:cs="Arial"/>
                <w:color w:val="000000"/>
                <w:lang w:val="pt-BR" w:eastAsia="pt-BR"/>
              </w:rPr>
            </w:pPr>
            <w:r>
              <w:rPr>
                <w:rFonts w:ascii="Arial" w:hAnsi="Arial" w:cs="Arial"/>
                <w:color w:val="000000"/>
                <w:lang w:val="pt-BR" w:eastAsia="pt-BR"/>
              </w:rPr>
              <w:t>398,2</w:t>
            </w:r>
          </w:p>
        </w:tc>
        <w:tc>
          <w:tcPr>
            <w:tcW w:w="960" w:type="dxa"/>
            <w:tcBorders>
              <w:top w:val="nil"/>
              <w:left w:val="nil"/>
              <w:bottom w:val="nil"/>
              <w:right w:val="nil"/>
            </w:tcBorders>
            <w:noWrap/>
            <w:vAlign w:val="bottom"/>
          </w:tcPr>
          <w:p w14:paraId="704DCA1C">
            <w:pPr>
              <w:jc w:val="right"/>
              <w:rPr>
                <w:rFonts w:ascii="Arial" w:hAnsi="Arial" w:cs="Arial"/>
                <w:color w:val="000000"/>
                <w:lang w:val="pt-BR" w:eastAsia="pt-BR"/>
              </w:rPr>
            </w:pPr>
            <w:r>
              <w:rPr>
                <w:rFonts w:ascii="Arial" w:hAnsi="Arial" w:cs="Arial"/>
                <w:color w:val="000000"/>
                <w:lang w:val="pt-BR" w:eastAsia="pt-BR"/>
              </w:rPr>
              <w:t>246,5</w:t>
            </w:r>
          </w:p>
        </w:tc>
        <w:tc>
          <w:tcPr>
            <w:tcW w:w="960" w:type="dxa"/>
            <w:tcBorders>
              <w:top w:val="nil"/>
              <w:left w:val="nil"/>
              <w:bottom w:val="nil"/>
              <w:right w:val="nil"/>
            </w:tcBorders>
            <w:noWrap/>
            <w:vAlign w:val="bottom"/>
          </w:tcPr>
          <w:p w14:paraId="734F78F3">
            <w:pPr>
              <w:jc w:val="right"/>
              <w:rPr>
                <w:rFonts w:ascii="Arial" w:hAnsi="Arial" w:cs="Arial"/>
                <w:color w:val="000000"/>
                <w:lang w:val="pt-BR" w:eastAsia="pt-BR"/>
              </w:rPr>
            </w:pPr>
            <w:r>
              <w:rPr>
                <w:rFonts w:ascii="Arial" w:hAnsi="Arial" w:cs="Arial"/>
                <w:color w:val="000000"/>
                <w:lang w:val="pt-BR" w:eastAsia="pt-BR"/>
              </w:rPr>
              <w:t>516,1</w:t>
            </w:r>
          </w:p>
        </w:tc>
        <w:tc>
          <w:tcPr>
            <w:tcW w:w="1720" w:type="dxa"/>
            <w:vMerge w:val="continue"/>
            <w:tcBorders>
              <w:top w:val="nil"/>
              <w:left w:val="nil"/>
              <w:bottom w:val="single" w:color="000000" w:sz="8" w:space="0"/>
              <w:right w:val="nil"/>
            </w:tcBorders>
            <w:vAlign w:val="center"/>
          </w:tcPr>
          <w:p w14:paraId="4ADFE7F4">
            <w:pPr>
              <w:rPr>
                <w:rFonts w:ascii="Arial" w:hAnsi="Arial" w:cs="Arial"/>
                <w:color w:val="000000"/>
                <w:lang w:val="pt-BR" w:eastAsia="pt-BR"/>
              </w:rPr>
            </w:pPr>
          </w:p>
        </w:tc>
      </w:tr>
      <w:tr w14:paraId="1B88CBA8">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44F4C106">
            <w:pPr>
              <w:rPr>
                <w:rFonts w:ascii="Arial" w:hAnsi="Arial" w:cs="Arial"/>
                <w:color w:val="000000"/>
                <w:lang w:val="pt-BR" w:eastAsia="pt-BR"/>
              </w:rPr>
            </w:pPr>
            <w:r>
              <w:rPr>
                <w:rFonts w:ascii="Arial" w:hAnsi="Arial" w:cs="Arial"/>
                <w:color w:val="000000"/>
                <w:lang w:val="pt-BR" w:eastAsia="pt-BR"/>
              </w:rPr>
              <w:t>60 to 64</w:t>
            </w:r>
          </w:p>
        </w:tc>
        <w:tc>
          <w:tcPr>
            <w:tcW w:w="960" w:type="dxa"/>
            <w:tcBorders>
              <w:top w:val="nil"/>
              <w:left w:val="nil"/>
              <w:bottom w:val="nil"/>
              <w:right w:val="nil"/>
            </w:tcBorders>
            <w:noWrap/>
            <w:vAlign w:val="bottom"/>
          </w:tcPr>
          <w:p w14:paraId="7C9DE21C">
            <w:pPr>
              <w:jc w:val="right"/>
              <w:rPr>
                <w:rFonts w:ascii="Arial" w:hAnsi="Arial" w:cs="Arial"/>
                <w:color w:val="000000"/>
                <w:lang w:val="pt-BR" w:eastAsia="pt-BR"/>
              </w:rPr>
            </w:pPr>
            <w:r>
              <w:rPr>
                <w:rFonts w:ascii="Arial" w:hAnsi="Arial" w:cs="Arial"/>
                <w:color w:val="000000"/>
                <w:lang w:val="pt-BR" w:eastAsia="pt-BR"/>
              </w:rPr>
              <w:t>391,2</w:t>
            </w:r>
          </w:p>
        </w:tc>
        <w:tc>
          <w:tcPr>
            <w:tcW w:w="960" w:type="dxa"/>
            <w:tcBorders>
              <w:top w:val="nil"/>
              <w:left w:val="nil"/>
              <w:bottom w:val="nil"/>
              <w:right w:val="nil"/>
            </w:tcBorders>
            <w:noWrap/>
            <w:vAlign w:val="bottom"/>
          </w:tcPr>
          <w:p w14:paraId="4FF851B2">
            <w:pPr>
              <w:jc w:val="right"/>
              <w:rPr>
                <w:rFonts w:ascii="Arial" w:hAnsi="Arial" w:cs="Arial"/>
                <w:color w:val="000000"/>
                <w:lang w:val="pt-BR" w:eastAsia="pt-BR"/>
              </w:rPr>
            </w:pPr>
            <w:r>
              <w:rPr>
                <w:rFonts w:ascii="Arial" w:hAnsi="Arial" w:cs="Arial"/>
                <w:color w:val="000000"/>
                <w:lang w:val="pt-BR" w:eastAsia="pt-BR"/>
              </w:rPr>
              <w:t>262,6</w:t>
            </w:r>
          </w:p>
        </w:tc>
        <w:tc>
          <w:tcPr>
            <w:tcW w:w="960" w:type="dxa"/>
            <w:tcBorders>
              <w:top w:val="nil"/>
              <w:left w:val="nil"/>
              <w:bottom w:val="nil"/>
              <w:right w:val="nil"/>
            </w:tcBorders>
            <w:noWrap/>
            <w:vAlign w:val="bottom"/>
          </w:tcPr>
          <w:p w14:paraId="0462E785">
            <w:pPr>
              <w:jc w:val="right"/>
              <w:rPr>
                <w:rFonts w:ascii="Arial" w:hAnsi="Arial" w:cs="Arial"/>
                <w:color w:val="000000"/>
                <w:lang w:val="pt-BR" w:eastAsia="pt-BR"/>
              </w:rPr>
            </w:pPr>
            <w:r>
              <w:rPr>
                <w:rFonts w:ascii="Arial" w:hAnsi="Arial" w:cs="Arial"/>
                <w:color w:val="000000"/>
                <w:lang w:val="pt-BR" w:eastAsia="pt-BR"/>
              </w:rPr>
              <w:t>513,4</w:t>
            </w:r>
          </w:p>
        </w:tc>
        <w:tc>
          <w:tcPr>
            <w:tcW w:w="1720" w:type="dxa"/>
            <w:vMerge w:val="continue"/>
            <w:tcBorders>
              <w:top w:val="nil"/>
              <w:left w:val="nil"/>
              <w:bottom w:val="single" w:color="000000" w:sz="8" w:space="0"/>
              <w:right w:val="nil"/>
            </w:tcBorders>
            <w:vAlign w:val="center"/>
          </w:tcPr>
          <w:p w14:paraId="6158823A">
            <w:pPr>
              <w:rPr>
                <w:rFonts w:ascii="Arial" w:hAnsi="Arial" w:cs="Arial"/>
                <w:color w:val="000000"/>
                <w:lang w:val="pt-BR" w:eastAsia="pt-BR"/>
              </w:rPr>
            </w:pPr>
          </w:p>
        </w:tc>
      </w:tr>
      <w:tr w14:paraId="3A8420E7">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69F9A4AD">
            <w:pPr>
              <w:rPr>
                <w:rFonts w:ascii="Arial" w:hAnsi="Arial" w:cs="Arial"/>
                <w:color w:val="000000"/>
                <w:lang w:val="pt-BR" w:eastAsia="pt-BR"/>
              </w:rPr>
            </w:pPr>
            <w:r>
              <w:rPr>
                <w:rFonts w:ascii="Arial" w:hAnsi="Arial" w:cs="Arial"/>
                <w:color w:val="000000"/>
                <w:lang w:val="pt-BR" w:eastAsia="pt-BR"/>
              </w:rPr>
              <w:t>65 to 69</w:t>
            </w:r>
          </w:p>
        </w:tc>
        <w:tc>
          <w:tcPr>
            <w:tcW w:w="960" w:type="dxa"/>
            <w:tcBorders>
              <w:top w:val="nil"/>
              <w:left w:val="nil"/>
              <w:bottom w:val="nil"/>
              <w:right w:val="nil"/>
            </w:tcBorders>
            <w:noWrap/>
            <w:vAlign w:val="bottom"/>
          </w:tcPr>
          <w:p w14:paraId="292F66FA">
            <w:pPr>
              <w:jc w:val="right"/>
              <w:rPr>
                <w:rFonts w:ascii="Arial" w:hAnsi="Arial" w:cs="Arial"/>
                <w:color w:val="000000"/>
                <w:lang w:val="pt-BR" w:eastAsia="pt-BR"/>
              </w:rPr>
            </w:pPr>
            <w:r>
              <w:rPr>
                <w:rFonts w:ascii="Arial" w:hAnsi="Arial" w:cs="Arial"/>
                <w:color w:val="000000"/>
                <w:lang w:val="pt-BR" w:eastAsia="pt-BR"/>
              </w:rPr>
              <w:t>373,9</w:t>
            </w:r>
          </w:p>
        </w:tc>
        <w:tc>
          <w:tcPr>
            <w:tcW w:w="960" w:type="dxa"/>
            <w:tcBorders>
              <w:top w:val="nil"/>
              <w:left w:val="nil"/>
              <w:bottom w:val="nil"/>
              <w:right w:val="nil"/>
            </w:tcBorders>
            <w:noWrap/>
            <w:vAlign w:val="bottom"/>
          </w:tcPr>
          <w:p w14:paraId="1A8E4E67">
            <w:pPr>
              <w:jc w:val="right"/>
              <w:rPr>
                <w:rFonts w:ascii="Arial" w:hAnsi="Arial" w:cs="Arial"/>
                <w:color w:val="000000"/>
                <w:lang w:val="pt-BR" w:eastAsia="pt-BR"/>
              </w:rPr>
            </w:pPr>
            <w:r>
              <w:rPr>
                <w:rFonts w:ascii="Arial" w:hAnsi="Arial" w:cs="Arial"/>
                <w:color w:val="000000"/>
                <w:lang w:val="pt-BR" w:eastAsia="pt-BR"/>
              </w:rPr>
              <w:t>264,3</w:t>
            </w:r>
          </w:p>
        </w:tc>
        <w:tc>
          <w:tcPr>
            <w:tcW w:w="960" w:type="dxa"/>
            <w:tcBorders>
              <w:top w:val="nil"/>
              <w:left w:val="nil"/>
              <w:bottom w:val="nil"/>
              <w:right w:val="nil"/>
            </w:tcBorders>
            <w:noWrap/>
            <w:vAlign w:val="bottom"/>
          </w:tcPr>
          <w:p w14:paraId="60628721">
            <w:pPr>
              <w:jc w:val="right"/>
              <w:rPr>
                <w:rFonts w:ascii="Arial" w:hAnsi="Arial" w:cs="Arial"/>
                <w:color w:val="000000"/>
                <w:lang w:val="pt-BR" w:eastAsia="pt-BR"/>
              </w:rPr>
            </w:pPr>
            <w:r>
              <w:rPr>
                <w:rFonts w:ascii="Arial" w:hAnsi="Arial" w:cs="Arial"/>
                <w:color w:val="000000"/>
                <w:lang w:val="pt-BR" w:eastAsia="pt-BR"/>
              </w:rPr>
              <w:t>531,4</w:t>
            </w:r>
          </w:p>
        </w:tc>
        <w:tc>
          <w:tcPr>
            <w:tcW w:w="1720" w:type="dxa"/>
            <w:vMerge w:val="continue"/>
            <w:tcBorders>
              <w:top w:val="nil"/>
              <w:left w:val="nil"/>
              <w:bottom w:val="single" w:color="000000" w:sz="8" w:space="0"/>
              <w:right w:val="nil"/>
            </w:tcBorders>
            <w:vAlign w:val="center"/>
          </w:tcPr>
          <w:p w14:paraId="3EE6E24B">
            <w:pPr>
              <w:rPr>
                <w:rFonts w:ascii="Arial" w:hAnsi="Arial" w:cs="Arial"/>
                <w:color w:val="000000"/>
                <w:lang w:val="pt-BR" w:eastAsia="pt-BR"/>
              </w:rPr>
            </w:pPr>
          </w:p>
        </w:tc>
      </w:tr>
      <w:tr w14:paraId="7CD5E23B">
        <w:tblPrEx>
          <w:tblCellMar>
            <w:top w:w="0" w:type="dxa"/>
            <w:left w:w="70" w:type="dxa"/>
            <w:bottom w:w="0" w:type="dxa"/>
            <w:right w:w="70" w:type="dxa"/>
          </w:tblCellMar>
        </w:tblPrEx>
        <w:trPr>
          <w:trHeight w:val="300" w:hRule="atLeast"/>
          <w:jc w:val="center"/>
        </w:trPr>
        <w:tc>
          <w:tcPr>
            <w:tcW w:w="2343" w:type="dxa"/>
            <w:tcBorders>
              <w:top w:val="nil"/>
              <w:left w:val="nil"/>
              <w:bottom w:val="nil"/>
              <w:right w:val="nil"/>
            </w:tcBorders>
            <w:noWrap/>
            <w:vAlign w:val="bottom"/>
          </w:tcPr>
          <w:p w14:paraId="79EF0698">
            <w:pPr>
              <w:rPr>
                <w:rFonts w:ascii="Arial" w:hAnsi="Arial" w:cs="Arial"/>
                <w:color w:val="000000"/>
                <w:lang w:val="pt-BR" w:eastAsia="pt-BR"/>
              </w:rPr>
            </w:pPr>
            <w:r>
              <w:rPr>
                <w:rFonts w:ascii="Arial" w:hAnsi="Arial" w:cs="Arial"/>
                <w:color w:val="000000"/>
                <w:lang w:val="pt-BR" w:eastAsia="pt-BR"/>
              </w:rPr>
              <w:t>70 to 79</w:t>
            </w:r>
          </w:p>
        </w:tc>
        <w:tc>
          <w:tcPr>
            <w:tcW w:w="960" w:type="dxa"/>
            <w:tcBorders>
              <w:top w:val="nil"/>
              <w:left w:val="nil"/>
              <w:bottom w:val="nil"/>
              <w:right w:val="nil"/>
            </w:tcBorders>
            <w:noWrap/>
            <w:vAlign w:val="bottom"/>
          </w:tcPr>
          <w:p w14:paraId="61DCFCC3">
            <w:pPr>
              <w:jc w:val="right"/>
              <w:rPr>
                <w:rFonts w:ascii="Arial" w:hAnsi="Arial" w:cs="Arial"/>
                <w:color w:val="000000"/>
                <w:lang w:val="pt-BR" w:eastAsia="pt-BR"/>
              </w:rPr>
            </w:pPr>
            <w:r>
              <w:rPr>
                <w:rFonts w:ascii="Arial" w:hAnsi="Arial" w:cs="Arial"/>
                <w:color w:val="000000"/>
                <w:lang w:val="pt-BR" w:eastAsia="pt-BR"/>
              </w:rPr>
              <w:t>339,8</w:t>
            </w:r>
          </w:p>
        </w:tc>
        <w:tc>
          <w:tcPr>
            <w:tcW w:w="960" w:type="dxa"/>
            <w:tcBorders>
              <w:top w:val="nil"/>
              <w:left w:val="nil"/>
              <w:bottom w:val="nil"/>
              <w:right w:val="nil"/>
            </w:tcBorders>
            <w:noWrap/>
            <w:vAlign w:val="bottom"/>
          </w:tcPr>
          <w:p w14:paraId="75D9B54E">
            <w:pPr>
              <w:jc w:val="right"/>
              <w:rPr>
                <w:rFonts w:ascii="Arial" w:hAnsi="Arial" w:cs="Arial"/>
                <w:color w:val="000000"/>
                <w:lang w:val="pt-BR" w:eastAsia="pt-BR"/>
              </w:rPr>
            </w:pPr>
            <w:r>
              <w:rPr>
                <w:rFonts w:ascii="Arial" w:hAnsi="Arial" w:cs="Arial"/>
                <w:color w:val="000000"/>
                <w:lang w:val="pt-BR" w:eastAsia="pt-BR"/>
              </w:rPr>
              <w:t>240,0</w:t>
            </w:r>
          </w:p>
        </w:tc>
        <w:tc>
          <w:tcPr>
            <w:tcW w:w="960" w:type="dxa"/>
            <w:tcBorders>
              <w:top w:val="nil"/>
              <w:left w:val="nil"/>
              <w:bottom w:val="nil"/>
              <w:right w:val="nil"/>
            </w:tcBorders>
            <w:noWrap/>
            <w:vAlign w:val="bottom"/>
          </w:tcPr>
          <w:p w14:paraId="3C0D63D4">
            <w:pPr>
              <w:jc w:val="right"/>
              <w:rPr>
                <w:rFonts w:ascii="Arial" w:hAnsi="Arial" w:cs="Arial"/>
                <w:color w:val="000000"/>
                <w:lang w:val="pt-BR" w:eastAsia="pt-BR"/>
              </w:rPr>
            </w:pPr>
            <w:r>
              <w:rPr>
                <w:rFonts w:ascii="Arial" w:hAnsi="Arial" w:cs="Arial"/>
                <w:color w:val="000000"/>
                <w:lang w:val="pt-BR" w:eastAsia="pt-BR"/>
              </w:rPr>
              <w:t>492,0</w:t>
            </w:r>
          </w:p>
        </w:tc>
        <w:tc>
          <w:tcPr>
            <w:tcW w:w="1720" w:type="dxa"/>
            <w:vMerge w:val="continue"/>
            <w:tcBorders>
              <w:top w:val="nil"/>
              <w:left w:val="nil"/>
              <w:bottom w:val="single" w:color="000000" w:sz="8" w:space="0"/>
              <w:right w:val="nil"/>
            </w:tcBorders>
            <w:vAlign w:val="center"/>
          </w:tcPr>
          <w:p w14:paraId="68BB8478">
            <w:pPr>
              <w:rPr>
                <w:rFonts w:ascii="Arial" w:hAnsi="Arial" w:cs="Arial"/>
                <w:color w:val="000000"/>
                <w:lang w:val="pt-BR" w:eastAsia="pt-BR"/>
              </w:rPr>
            </w:pPr>
          </w:p>
        </w:tc>
      </w:tr>
      <w:tr w14:paraId="557E2E94">
        <w:tblPrEx>
          <w:tblCellMar>
            <w:top w:w="0" w:type="dxa"/>
            <w:left w:w="70" w:type="dxa"/>
            <w:bottom w:w="0" w:type="dxa"/>
            <w:right w:w="70" w:type="dxa"/>
          </w:tblCellMar>
        </w:tblPrEx>
        <w:trPr>
          <w:trHeight w:val="315" w:hRule="atLeast"/>
          <w:jc w:val="center"/>
        </w:trPr>
        <w:tc>
          <w:tcPr>
            <w:tcW w:w="2343" w:type="dxa"/>
            <w:tcBorders>
              <w:top w:val="nil"/>
              <w:left w:val="nil"/>
              <w:bottom w:val="single" w:color="auto" w:sz="8" w:space="0"/>
              <w:right w:val="nil"/>
            </w:tcBorders>
            <w:noWrap/>
            <w:vAlign w:val="bottom"/>
          </w:tcPr>
          <w:p w14:paraId="3454EE31">
            <w:pPr>
              <w:rPr>
                <w:rFonts w:ascii="Arial" w:hAnsi="Arial" w:cs="Arial"/>
                <w:color w:val="000000"/>
                <w:lang w:val="pt-BR" w:eastAsia="pt-BR"/>
              </w:rPr>
            </w:pPr>
            <w:r>
              <w:rPr>
                <w:rFonts w:ascii="Arial" w:hAnsi="Arial" w:cs="Arial"/>
                <w:color w:val="000000"/>
                <w:lang w:val="pt-BR" w:eastAsia="pt-BR"/>
              </w:rPr>
              <w:t>80 or more</w:t>
            </w:r>
          </w:p>
        </w:tc>
        <w:tc>
          <w:tcPr>
            <w:tcW w:w="960" w:type="dxa"/>
            <w:tcBorders>
              <w:top w:val="nil"/>
              <w:left w:val="nil"/>
              <w:bottom w:val="single" w:color="auto" w:sz="8" w:space="0"/>
              <w:right w:val="nil"/>
            </w:tcBorders>
            <w:noWrap/>
            <w:vAlign w:val="bottom"/>
          </w:tcPr>
          <w:p w14:paraId="394291E9">
            <w:pPr>
              <w:jc w:val="right"/>
              <w:rPr>
                <w:rFonts w:ascii="Arial" w:hAnsi="Arial" w:cs="Arial"/>
                <w:color w:val="000000"/>
                <w:lang w:val="pt-BR" w:eastAsia="pt-BR"/>
              </w:rPr>
            </w:pPr>
            <w:r>
              <w:rPr>
                <w:rFonts w:ascii="Arial" w:hAnsi="Arial" w:cs="Arial"/>
                <w:color w:val="000000"/>
                <w:lang w:val="pt-BR" w:eastAsia="pt-BR"/>
              </w:rPr>
              <w:t>225,6</w:t>
            </w:r>
          </w:p>
        </w:tc>
        <w:tc>
          <w:tcPr>
            <w:tcW w:w="960" w:type="dxa"/>
            <w:tcBorders>
              <w:top w:val="nil"/>
              <w:left w:val="nil"/>
              <w:bottom w:val="single" w:color="auto" w:sz="8" w:space="0"/>
              <w:right w:val="nil"/>
            </w:tcBorders>
            <w:noWrap/>
            <w:vAlign w:val="bottom"/>
          </w:tcPr>
          <w:p w14:paraId="49E475C1">
            <w:pPr>
              <w:jc w:val="right"/>
              <w:rPr>
                <w:rFonts w:ascii="Arial" w:hAnsi="Arial" w:cs="Arial"/>
                <w:color w:val="000000"/>
                <w:lang w:val="pt-BR" w:eastAsia="pt-BR"/>
              </w:rPr>
            </w:pPr>
            <w:r>
              <w:rPr>
                <w:rFonts w:ascii="Arial" w:hAnsi="Arial" w:cs="Arial"/>
                <w:color w:val="000000"/>
                <w:lang w:val="pt-BR" w:eastAsia="pt-BR"/>
              </w:rPr>
              <w:t>182,5</w:t>
            </w:r>
          </w:p>
        </w:tc>
        <w:tc>
          <w:tcPr>
            <w:tcW w:w="960" w:type="dxa"/>
            <w:tcBorders>
              <w:top w:val="nil"/>
              <w:left w:val="nil"/>
              <w:bottom w:val="single" w:color="auto" w:sz="8" w:space="0"/>
              <w:right w:val="nil"/>
            </w:tcBorders>
            <w:noWrap/>
            <w:vAlign w:val="bottom"/>
          </w:tcPr>
          <w:p w14:paraId="5C864C59">
            <w:pPr>
              <w:jc w:val="right"/>
              <w:rPr>
                <w:rFonts w:ascii="Arial" w:hAnsi="Arial" w:cs="Arial"/>
                <w:color w:val="000000"/>
                <w:lang w:val="pt-BR" w:eastAsia="pt-BR"/>
              </w:rPr>
            </w:pPr>
            <w:r>
              <w:rPr>
                <w:rFonts w:ascii="Arial" w:hAnsi="Arial" w:cs="Arial"/>
                <w:color w:val="000000"/>
                <w:lang w:val="pt-BR" w:eastAsia="pt-BR"/>
              </w:rPr>
              <w:t>321,5</w:t>
            </w:r>
          </w:p>
        </w:tc>
        <w:tc>
          <w:tcPr>
            <w:tcW w:w="1720" w:type="dxa"/>
            <w:vMerge w:val="continue"/>
            <w:tcBorders>
              <w:top w:val="nil"/>
              <w:left w:val="nil"/>
              <w:bottom w:val="single" w:color="000000" w:sz="8" w:space="0"/>
              <w:right w:val="nil"/>
            </w:tcBorders>
            <w:vAlign w:val="center"/>
          </w:tcPr>
          <w:p w14:paraId="272BC701">
            <w:pPr>
              <w:rPr>
                <w:rFonts w:ascii="Arial" w:hAnsi="Arial" w:cs="Arial"/>
                <w:color w:val="000000"/>
                <w:lang w:val="pt-BR" w:eastAsia="pt-BR"/>
              </w:rPr>
            </w:pPr>
          </w:p>
        </w:tc>
      </w:tr>
    </w:tbl>
    <w:p w14:paraId="2D3AD229">
      <w:pPr>
        <w:spacing w:after="162" w:line="265" w:lineRule="auto"/>
        <w:rPr>
          <w:rFonts w:ascii="Arial" w:hAnsi="Arial" w:cs="Arial"/>
        </w:rPr>
      </w:pPr>
      <w:r>
        <w:rPr>
          <w:rFonts w:ascii="Arial" w:hAnsi="Arial" w:cs="Arial"/>
          <w:b/>
        </w:rPr>
        <w:t xml:space="preserve">Source: </w:t>
      </w:r>
      <w:r>
        <w:rPr>
          <w:rFonts w:ascii="Arial" w:hAnsi="Arial" w:cs="Arial"/>
        </w:rPr>
        <w:t>Authors, 2024</w:t>
      </w:r>
    </w:p>
    <w:p w14:paraId="0EDFFA80">
      <w:pPr>
        <w:jc w:val="both"/>
        <w:rPr>
          <w:rFonts w:ascii="Arial" w:hAnsi="Arial" w:cs="Arial"/>
        </w:rPr>
      </w:pPr>
      <w:r>
        <w:rPr>
          <w:rFonts w:ascii="Arial" w:hAnsi="Arial" w:cs="Arial"/>
        </w:rPr>
        <w:t>Regarding sex, the incidence of latrodectism was higher among males in all three states, as was the case for accidents caused by other spiders (Table 2).</w:t>
      </w:r>
    </w:p>
    <w:p w14:paraId="3ACEE064">
      <w:pPr>
        <w:jc w:val="both"/>
        <w:rPr>
          <w:rFonts w:ascii="Arial" w:hAnsi="Arial" w:cs="Arial"/>
        </w:rPr>
      </w:pPr>
    </w:p>
    <w:p w14:paraId="5AD41496">
      <w:pPr>
        <w:spacing w:line="360" w:lineRule="auto"/>
        <w:jc w:val="center"/>
        <w:rPr>
          <w:rFonts w:ascii="Arial" w:hAnsi="Arial" w:cs="Arial"/>
          <w:b/>
        </w:rPr>
      </w:pPr>
    </w:p>
    <w:p w14:paraId="2FEBE70A">
      <w:pPr>
        <w:spacing w:line="360" w:lineRule="auto"/>
        <w:jc w:val="center"/>
        <w:rPr>
          <w:rFonts w:ascii="Arial" w:hAnsi="Arial" w:cs="Arial"/>
          <w:b/>
        </w:rPr>
      </w:pPr>
    </w:p>
    <w:p w14:paraId="7D4650D6">
      <w:pPr>
        <w:spacing w:line="360" w:lineRule="auto"/>
        <w:jc w:val="center"/>
        <w:rPr>
          <w:rFonts w:ascii="Arial" w:hAnsi="Arial" w:cs="Arial"/>
          <w:b/>
        </w:rPr>
      </w:pPr>
    </w:p>
    <w:p w14:paraId="69BF14AF">
      <w:pPr>
        <w:spacing w:line="360" w:lineRule="auto"/>
        <w:jc w:val="center"/>
        <w:rPr>
          <w:rFonts w:ascii="Arial" w:hAnsi="Arial" w:cs="Arial"/>
          <w:b/>
        </w:rPr>
      </w:pPr>
    </w:p>
    <w:p w14:paraId="6903A822">
      <w:pPr>
        <w:spacing w:line="360" w:lineRule="auto"/>
        <w:jc w:val="center"/>
        <w:rPr>
          <w:rFonts w:ascii="Arial" w:hAnsi="Arial" w:cs="Arial"/>
          <w:b/>
        </w:rPr>
      </w:pPr>
    </w:p>
    <w:p w14:paraId="08D84204">
      <w:pPr>
        <w:spacing w:line="360" w:lineRule="auto"/>
        <w:jc w:val="center"/>
        <w:rPr>
          <w:rFonts w:ascii="Arial" w:hAnsi="Arial" w:cs="Arial"/>
          <w:b/>
        </w:rPr>
      </w:pPr>
    </w:p>
    <w:p w14:paraId="637A7BF7">
      <w:pPr>
        <w:spacing w:line="360" w:lineRule="auto"/>
        <w:jc w:val="center"/>
        <w:rPr>
          <w:rFonts w:ascii="Arial" w:hAnsi="Arial" w:cs="Arial"/>
          <w:b/>
        </w:rPr>
      </w:pPr>
    </w:p>
    <w:p w14:paraId="2B17DDD1">
      <w:pPr>
        <w:spacing w:line="360" w:lineRule="auto"/>
        <w:jc w:val="center"/>
        <w:rPr>
          <w:rFonts w:ascii="Arial" w:hAnsi="Arial" w:cs="Arial"/>
          <w:b/>
        </w:rPr>
      </w:pPr>
      <w:commentRangeStart w:id="14"/>
      <w:r>
        <w:rPr>
          <w:rFonts w:ascii="Arial" w:hAnsi="Arial" w:cs="Arial"/>
          <w:b/>
        </w:rPr>
        <w:t xml:space="preserve">Table 2 </w:t>
      </w:r>
      <w:commentRangeEnd w:id="14"/>
      <w:r>
        <w:commentReference w:id="14"/>
      </w:r>
      <w:r>
        <w:rPr>
          <w:rFonts w:ascii="Arial" w:hAnsi="Arial" w:cs="Arial"/>
          <w:b/>
        </w:rPr>
        <w:t>- Incidence of spider-related accidents by sex in the southern region of Brazil from 2011 to 2022.</w:t>
      </w:r>
    </w:p>
    <w:tbl>
      <w:tblPr>
        <w:tblStyle w:val="7"/>
        <w:tblW w:w="7800" w:type="dxa"/>
        <w:jc w:val="center"/>
        <w:tblLayout w:type="autofit"/>
        <w:tblCellMar>
          <w:top w:w="0" w:type="dxa"/>
          <w:left w:w="70" w:type="dxa"/>
          <w:bottom w:w="0" w:type="dxa"/>
          <w:right w:w="70" w:type="dxa"/>
        </w:tblCellMar>
      </w:tblPr>
      <w:tblGrid>
        <w:gridCol w:w="1640"/>
        <w:gridCol w:w="1640"/>
        <w:gridCol w:w="1640"/>
        <w:gridCol w:w="1640"/>
        <w:gridCol w:w="1319"/>
      </w:tblGrid>
      <w:tr w14:paraId="1781D3F5">
        <w:tblPrEx>
          <w:tblCellMar>
            <w:top w:w="0" w:type="dxa"/>
            <w:left w:w="70" w:type="dxa"/>
            <w:bottom w:w="0" w:type="dxa"/>
            <w:right w:w="70" w:type="dxa"/>
          </w:tblCellMar>
        </w:tblPrEx>
        <w:trPr>
          <w:trHeight w:val="375" w:hRule="atLeast"/>
          <w:jc w:val="center"/>
        </w:trPr>
        <w:tc>
          <w:tcPr>
            <w:tcW w:w="1640" w:type="dxa"/>
            <w:tcBorders>
              <w:top w:val="single" w:color="auto" w:sz="8" w:space="0"/>
              <w:left w:val="nil"/>
              <w:bottom w:val="nil"/>
              <w:right w:val="nil"/>
            </w:tcBorders>
            <w:noWrap/>
            <w:vAlign w:val="bottom"/>
          </w:tcPr>
          <w:p w14:paraId="0A785739">
            <w:pPr>
              <w:rPr>
                <w:rFonts w:ascii="Arial" w:hAnsi="Arial" w:cs="Arial"/>
                <w:b/>
                <w:bCs/>
                <w:color w:val="000000"/>
                <w:lang w:val="pt-BR" w:eastAsia="pt-BR"/>
              </w:rPr>
            </w:pPr>
            <w:r>
              <w:rPr>
                <w:rFonts w:ascii="Arial" w:hAnsi="Arial" w:cs="Arial"/>
                <w:b/>
                <w:bCs/>
                <w:color w:val="000000"/>
                <w:lang w:val="pt-BR" w:eastAsia="pt-BR"/>
              </w:rPr>
              <w:t>Accidents</w:t>
            </w:r>
          </w:p>
        </w:tc>
        <w:tc>
          <w:tcPr>
            <w:tcW w:w="1640" w:type="dxa"/>
            <w:tcBorders>
              <w:top w:val="single" w:color="auto" w:sz="8" w:space="0"/>
              <w:left w:val="nil"/>
              <w:bottom w:val="nil"/>
              <w:right w:val="nil"/>
            </w:tcBorders>
            <w:noWrap/>
            <w:vAlign w:val="bottom"/>
          </w:tcPr>
          <w:p w14:paraId="45B6E758">
            <w:pPr>
              <w:jc w:val="center"/>
              <w:rPr>
                <w:rFonts w:ascii="Arial" w:hAnsi="Arial" w:cs="Arial"/>
                <w:b/>
                <w:bCs/>
                <w:color w:val="000000"/>
                <w:lang w:val="pt-BR" w:eastAsia="pt-BR"/>
              </w:rPr>
            </w:pPr>
            <w:r>
              <w:rPr>
                <w:rFonts w:ascii="Arial" w:hAnsi="Arial" w:cs="Arial"/>
                <w:b/>
                <w:bCs/>
                <w:color w:val="000000"/>
                <w:lang w:val="pt-BR" w:eastAsia="pt-BR"/>
              </w:rPr>
              <w:t>PR</w:t>
            </w:r>
          </w:p>
        </w:tc>
        <w:tc>
          <w:tcPr>
            <w:tcW w:w="1640" w:type="dxa"/>
            <w:tcBorders>
              <w:top w:val="single" w:color="auto" w:sz="8" w:space="0"/>
              <w:left w:val="nil"/>
              <w:bottom w:val="nil"/>
              <w:right w:val="nil"/>
            </w:tcBorders>
            <w:noWrap/>
            <w:vAlign w:val="bottom"/>
          </w:tcPr>
          <w:p w14:paraId="14D604CF">
            <w:pPr>
              <w:jc w:val="center"/>
              <w:rPr>
                <w:rFonts w:ascii="Arial" w:hAnsi="Arial" w:cs="Arial"/>
                <w:b/>
                <w:bCs/>
                <w:color w:val="000000"/>
                <w:lang w:val="pt-BR" w:eastAsia="pt-BR"/>
              </w:rPr>
            </w:pPr>
            <w:r>
              <w:rPr>
                <w:rFonts w:ascii="Arial" w:hAnsi="Arial" w:cs="Arial"/>
                <w:b/>
                <w:bCs/>
                <w:color w:val="000000"/>
                <w:lang w:val="pt-BR" w:eastAsia="pt-BR"/>
              </w:rPr>
              <w:t>RS</w:t>
            </w:r>
          </w:p>
        </w:tc>
        <w:tc>
          <w:tcPr>
            <w:tcW w:w="1640" w:type="dxa"/>
            <w:tcBorders>
              <w:top w:val="single" w:color="auto" w:sz="8" w:space="0"/>
              <w:left w:val="nil"/>
              <w:bottom w:val="nil"/>
              <w:right w:val="nil"/>
            </w:tcBorders>
            <w:noWrap/>
            <w:vAlign w:val="bottom"/>
          </w:tcPr>
          <w:p w14:paraId="71832F4B">
            <w:pPr>
              <w:jc w:val="center"/>
              <w:rPr>
                <w:rFonts w:ascii="Arial" w:hAnsi="Arial" w:cs="Arial"/>
                <w:b/>
                <w:bCs/>
                <w:color w:val="000000"/>
                <w:lang w:val="pt-BR" w:eastAsia="pt-BR"/>
              </w:rPr>
            </w:pPr>
            <w:r>
              <w:rPr>
                <w:rFonts w:ascii="Arial" w:hAnsi="Arial" w:cs="Arial"/>
                <w:b/>
                <w:bCs/>
                <w:color w:val="000000"/>
                <w:lang w:val="pt-BR" w:eastAsia="pt-BR"/>
              </w:rPr>
              <w:t>SC</w:t>
            </w:r>
          </w:p>
        </w:tc>
        <w:tc>
          <w:tcPr>
            <w:tcW w:w="1240" w:type="dxa"/>
            <w:tcBorders>
              <w:top w:val="single" w:color="auto" w:sz="8" w:space="0"/>
              <w:left w:val="nil"/>
              <w:bottom w:val="nil"/>
              <w:right w:val="nil"/>
            </w:tcBorders>
            <w:noWrap/>
            <w:vAlign w:val="bottom"/>
          </w:tcPr>
          <w:p w14:paraId="50BA55FE">
            <w:pPr>
              <w:jc w:val="center"/>
              <w:rPr>
                <w:rFonts w:ascii="Arial" w:hAnsi="Arial" w:cs="Arial"/>
                <w:b/>
                <w:bCs/>
                <w:color w:val="000000"/>
                <w:lang w:val="pt-BR" w:eastAsia="pt-BR"/>
              </w:rPr>
            </w:pPr>
            <w:r>
              <w:rPr>
                <w:rFonts w:ascii="Arial" w:hAnsi="Arial" w:cs="Arial"/>
                <w:b/>
                <w:bCs/>
                <w:color w:val="000000"/>
                <w:lang w:val="pt-BR" w:eastAsia="pt-BR"/>
              </w:rPr>
              <w:t>Significance</w:t>
            </w:r>
          </w:p>
        </w:tc>
      </w:tr>
      <w:tr w14:paraId="4A2BE02D">
        <w:tblPrEx>
          <w:tblCellMar>
            <w:top w:w="0" w:type="dxa"/>
            <w:left w:w="70" w:type="dxa"/>
            <w:bottom w:w="0" w:type="dxa"/>
            <w:right w:w="70" w:type="dxa"/>
          </w:tblCellMar>
        </w:tblPrEx>
        <w:trPr>
          <w:trHeight w:val="375" w:hRule="atLeast"/>
          <w:jc w:val="center"/>
        </w:trPr>
        <w:tc>
          <w:tcPr>
            <w:tcW w:w="1640" w:type="dxa"/>
            <w:tcBorders>
              <w:top w:val="nil"/>
              <w:left w:val="nil"/>
              <w:bottom w:val="nil"/>
              <w:right w:val="nil"/>
            </w:tcBorders>
            <w:noWrap/>
            <w:vAlign w:val="bottom"/>
          </w:tcPr>
          <w:p w14:paraId="6AAD19F2">
            <w:pPr>
              <w:rPr>
                <w:rFonts w:ascii="Arial" w:hAnsi="Arial" w:cs="Arial"/>
                <w:i/>
                <w:iCs/>
                <w:color w:val="000000"/>
                <w:lang w:val="pt-BR" w:eastAsia="pt-BR"/>
              </w:rPr>
            </w:pPr>
            <w:r>
              <w:rPr>
                <w:rFonts w:ascii="Arial" w:hAnsi="Arial" w:cs="Arial"/>
                <w:i/>
                <w:iCs/>
                <w:color w:val="000000"/>
                <w:lang w:val="pt-BR" w:eastAsia="pt-BR"/>
              </w:rPr>
              <w:t>Latrodectism</w:t>
            </w:r>
          </w:p>
        </w:tc>
        <w:tc>
          <w:tcPr>
            <w:tcW w:w="1640" w:type="dxa"/>
            <w:tcBorders>
              <w:top w:val="nil"/>
              <w:left w:val="nil"/>
              <w:bottom w:val="nil"/>
              <w:right w:val="nil"/>
            </w:tcBorders>
            <w:noWrap/>
            <w:vAlign w:val="bottom"/>
          </w:tcPr>
          <w:p w14:paraId="0DC93EBF">
            <w:pPr>
              <w:rPr>
                <w:rFonts w:ascii="Arial" w:hAnsi="Arial" w:cs="Arial"/>
                <w:i/>
                <w:iCs/>
                <w:color w:val="000000"/>
                <w:lang w:val="pt-BR" w:eastAsia="pt-BR"/>
              </w:rPr>
            </w:pPr>
          </w:p>
        </w:tc>
        <w:tc>
          <w:tcPr>
            <w:tcW w:w="1640" w:type="dxa"/>
            <w:tcBorders>
              <w:top w:val="nil"/>
              <w:left w:val="nil"/>
              <w:bottom w:val="nil"/>
              <w:right w:val="nil"/>
            </w:tcBorders>
            <w:noWrap/>
            <w:vAlign w:val="bottom"/>
          </w:tcPr>
          <w:p w14:paraId="7C78D317">
            <w:pPr>
              <w:jc w:val="center"/>
              <w:rPr>
                <w:rFonts w:ascii="Times New Roman" w:hAnsi="Times New Roman"/>
                <w:lang w:val="pt-BR" w:eastAsia="pt-BR"/>
              </w:rPr>
            </w:pPr>
          </w:p>
        </w:tc>
        <w:tc>
          <w:tcPr>
            <w:tcW w:w="1640" w:type="dxa"/>
            <w:tcBorders>
              <w:top w:val="nil"/>
              <w:left w:val="nil"/>
              <w:bottom w:val="nil"/>
              <w:right w:val="nil"/>
            </w:tcBorders>
            <w:noWrap/>
            <w:vAlign w:val="bottom"/>
          </w:tcPr>
          <w:p w14:paraId="424711EA">
            <w:pPr>
              <w:jc w:val="center"/>
              <w:rPr>
                <w:rFonts w:ascii="Times New Roman" w:hAnsi="Times New Roman"/>
                <w:lang w:val="pt-BR" w:eastAsia="pt-BR"/>
              </w:rPr>
            </w:pPr>
          </w:p>
        </w:tc>
        <w:tc>
          <w:tcPr>
            <w:tcW w:w="1240" w:type="dxa"/>
            <w:tcBorders>
              <w:top w:val="nil"/>
              <w:left w:val="nil"/>
              <w:bottom w:val="nil"/>
              <w:right w:val="nil"/>
            </w:tcBorders>
            <w:noWrap/>
            <w:vAlign w:val="bottom"/>
          </w:tcPr>
          <w:p w14:paraId="3B8721E3">
            <w:pPr>
              <w:jc w:val="center"/>
              <w:rPr>
                <w:rFonts w:ascii="Times New Roman" w:hAnsi="Times New Roman"/>
                <w:lang w:val="pt-BR" w:eastAsia="pt-BR"/>
              </w:rPr>
            </w:pPr>
          </w:p>
        </w:tc>
      </w:tr>
      <w:tr w14:paraId="64159CE7">
        <w:tblPrEx>
          <w:tblCellMar>
            <w:top w:w="0" w:type="dxa"/>
            <w:left w:w="70" w:type="dxa"/>
            <w:bottom w:w="0" w:type="dxa"/>
            <w:right w:w="70" w:type="dxa"/>
          </w:tblCellMar>
        </w:tblPrEx>
        <w:trPr>
          <w:trHeight w:val="375" w:hRule="atLeast"/>
          <w:jc w:val="center"/>
        </w:trPr>
        <w:tc>
          <w:tcPr>
            <w:tcW w:w="1640" w:type="dxa"/>
            <w:tcBorders>
              <w:top w:val="nil"/>
              <w:left w:val="nil"/>
              <w:bottom w:val="nil"/>
              <w:right w:val="nil"/>
            </w:tcBorders>
            <w:noWrap/>
            <w:vAlign w:val="bottom"/>
          </w:tcPr>
          <w:p w14:paraId="1043E89B">
            <w:pPr>
              <w:rPr>
                <w:rFonts w:ascii="Arial" w:hAnsi="Arial" w:cs="Arial"/>
                <w:color w:val="000000"/>
                <w:lang w:val="pt-BR" w:eastAsia="pt-BR"/>
              </w:rPr>
            </w:pPr>
            <w:r>
              <w:rPr>
                <w:rFonts w:ascii="Arial" w:hAnsi="Arial" w:cs="Arial"/>
                <w:color w:val="000000"/>
                <w:lang w:val="pt-BR" w:eastAsia="pt-BR"/>
              </w:rPr>
              <w:t>Female</w:t>
            </w:r>
          </w:p>
        </w:tc>
        <w:tc>
          <w:tcPr>
            <w:tcW w:w="1640" w:type="dxa"/>
            <w:tcBorders>
              <w:top w:val="nil"/>
              <w:left w:val="nil"/>
              <w:bottom w:val="nil"/>
              <w:right w:val="nil"/>
            </w:tcBorders>
            <w:noWrap/>
            <w:vAlign w:val="bottom"/>
          </w:tcPr>
          <w:p w14:paraId="183F3603">
            <w:pPr>
              <w:jc w:val="center"/>
              <w:rPr>
                <w:rFonts w:ascii="Arial" w:hAnsi="Arial" w:cs="Arial"/>
                <w:color w:val="000000"/>
                <w:lang w:val="pt-BR" w:eastAsia="pt-BR"/>
              </w:rPr>
            </w:pPr>
            <w:r>
              <w:rPr>
                <w:rFonts w:ascii="Arial" w:hAnsi="Arial" w:cs="Arial"/>
                <w:color w:val="000000"/>
                <w:lang w:val="pt-BR" w:eastAsia="pt-BR"/>
              </w:rPr>
              <w:t>0,3</w:t>
            </w:r>
          </w:p>
        </w:tc>
        <w:tc>
          <w:tcPr>
            <w:tcW w:w="1640" w:type="dxa"/>
            <w:tcBorders>
              <w:top w:val="nil"/>
              <w:left w:val="nil"/>
              <w:bottom w:val="nil"/>
              <w:right w:val="nil"/>
            </w:tcBorders>
            <w:noWrap/>
            <w:vAlign w:val="bottom"/>
          </w:tcPr>
          <w:p w14:paraId="4C07D14E">
            <w:pPr>
              <w:jc w:val="center"/>
              <w:rPr>
                <w:rFonts w:ascii="Arial" w:hAnsi="Arial" w:cs="Arial"/>
                <w:color w:val="000000"/>
                <w:lang w:val="pt-BR" w:eastAsia="pt-BR"/>
              </w:rPr>
            </w:pPr>
            <w:r>
              <w:rPr>
                <w:rFonts w:ascii="Arial" w:hAnsi="Arial" w:cs="Arial"/>
                <w:color w:val="000000"/>
                <w:lang w:val="pt-BR" w:eastAsia="pt-BR"/>
              </w:rPr>
              <w:t>0,5</w:t>
            </w:r>
          </w:p>
        </w:tc>
        <w:tc>
          <w:tcPr>
            <w:tcW w:w="1640" w:type="dxa"/>
            <w:tcBorders>
              <w:top w:val="nil"/>
              <w:left w:val="nil"/>
              <w:bottom w:val="nil"/>
              <w:right w:val="nil"/>
            </w:tcBorders>
            <w:noWrap/>
            <w:vAlign w:val="bottom"/>
          </w:tcPr>
          <w:p w14:paraId="62F56A5C">
            <w:pPr>
              <w:jc w:val="center"/>
              <w:rPr>
                <w:rFonts w:ascii="Arial" w:hAnsi="Arial" w:cs="Arial"/>
                <w:color w:val="000000"/>
                <w:lang w:val="pt-BR" w:eastAsia="pt-BR"/>
              </w:rPr>
            </w:pPr>
            <w:r>
              <w:rPr>
                <w:rFonts w:ascii="Arial" w:hAnsi="Arial" w:cs="Arial"/>
                <w:color w:val="000000"/>
                <w:lang w:val="pt-BR" w:eastAsia="pt-BR"/>
              </w:rPr>
              <w:t>1,5</w:t>
            </w:r>
          </w:p>
        </w:tc>
        <w:tc>
          <w:tcPr>
            <w:tcW w:w="1240" w:type="dxa"/>
            <w:vMerge w:val="restart"/>
            <w:tcBorders>
              <w:top w:val="nil"/>
              <w:left w:val="nil"/>
              <w:bottom w:val="nil"/>
              <w:right w:val="nil"/>
            </w:tcBorders>
            <w:vAlign w:val="bottom"/>
          </w:tcPr>
          <w:p w14:paraId="7BFE4122">
            <w:pPr>
              <w:jc w:val="center"/>
              <w:rPr>
                <w:rFonts w:ascii="Arial" w:hAnsi="Arial" w:cs="Arial"/>
                <w:color w:val="000000"/>
                <w:lang w:val="pt-BR" w:eastAsia="pt-BR"/>
              </w:rPr>
            </w:pPr>
            <w:r>
              <w:rPr>
                <w:rFonts w:ascii="Arial" w:hAnsi="Arial" w:cs="Arial"/>
                <w:color w:val="000000"/>
                <w:lang w:val="pt-BR" w:eastAsia="pt-BR"/>
              </w:rPr>
              <w:t>X</w:t>
            </w:r>
            <w:r>
              <w:rPr>
                <w:rFonts w:ascii="Arial" w:hAnsi="Arial" w:cs="Arial"/>
                <w:color w:val="000000"/>
                <w:vertAlign w:val="superscript"/>
                <w:lang w:val="pt-BR" w:eastAsia="pt-BR"/>
              </w:rPr>
              <w:t>2</w:t>
            </w:r>
            <w:r>
              <w:rPr>
                <w:rFonts w:ascii="Arial" w:hAnsi="Arial" w:cs="Arial"/>
                <w:color w:val="000000"/>
                <w:lang w:val="pt-BR" w:eastAsia="pt-BR"/>
              </w:rPr>
              <w:t xml:space="preserve"> = 0,0;       p = 1</w:t>
            </w:r>
          </w:p>
        </w:tc>
      </w:tr>
      <w:tr w14:paraId="61A32000">
        <w:tblPrEx>
          <w:tblCellMar>
            <w:top w:w="0" w:type="dxa"/>
            <w:left w:w="70" w:type="dxa"/>
            <w:bottom w:w="0" w:type="dxa"/>
            <w:right w:w="70" w:type="dxa"/>
          </w:tblCellMar>
        </w:tblPrEx>
        <w:trPr>
          <w:trHeight w:val="375" w:hRule="atLeast"/>
          <w:jc w:val="center"/>
        </w:trPr>
        <w:tc>
          <w:tcPr>
            <w:tcW w:w="1640" w:type="dxa"/>
            <w:tcBorders>
              <w:top w:val="nil"/>
              <w:left w:val="nil"/>
              <w:bottom w:val="nil"/>
              <w:right w:val="nil"/>
            </w:tcBorders>
            <w:noWrap/>
            <w:vAlign w:val="bottom"/>
          </w:tcPr>
          <w:p w14:paraId="2C3124F5">
            <w:pPr>
              <w:rPr>
                <w:rFonts w:ascii="Arial" w:hAnsi="Arial" w:cs="Arial"/>
                <w:color w:val="000000"/>
                <w:lang w:val="pt-BR" w:eastAsia="pt-BR"/>
              </w:rPr>
            </w:pPr>
            <w:r>
              <w:rPr>
                <w:rFonts w:ascii="Arial" w:hAnsi="Arial" w:cs="Arial"/>
                <w:color w:val="000000"/>
                <w:lang w:val="pt-BR" w:eastAsia="pt-BR"/>
              </w:rPr>
              <w:t>Male</w:t>
            </w:r>
          </w:p>
        </w:tc>
        <w:tc>
          <w:tcPr>
            <w:tcW w:w="1640" w:type="dxa"/>
            <w:tcBorders>
              <w:top w:val="nil"/>
              <w:left w:val="nil"/>
              <w:bottom w:val="nil"/>
              <w:right w:val="nil"/>
            </w:tcBorders>
            <w:noWrap/>
            <w:vAlign w:val="bottom"/>
          </w:tcPr>
          <w:p w14:paraId="74639914">
            <w:pPr>
              <w:jc w:val="center"/>
              <w:rPr>
                <w:rFonts w:ascii="Arial" w:hAnsi="Arial" w:cs="Arial"/>
                <w:color w:val="000000"/>
                <w:lang w:val="pt-BR" w:eastAsia="pt-BR"/>
              </w:rPr>
            </w:pPr>
            <w:r>
              <w:rPr>
                <w:rFonts w:ascii="Arial" w:hAnsi="Arial" w:cs="Arial"/>
                <w:color w:val="000000"/>
                <w:lang w:val="pt-BR" w:eastAsia="pt-BR"/>
              </w:rPr>
              <w:t>0,5</w:t>
            </w:r>
          </w:p>
        </w:tc>
        <w:tc>
          <w:tcPr>
            <w:tcW w:w="1640" w:type="dxa"/>
            <w:tcBorders>
              <w:top w:val="nil"/>
              <w:left w:val="nil"/>
              <w:bottom w:val="nil"/>
              <w:right w:val="nil"/>
            </w:tcBorders>
            <w:noWrap/>
            <w:vAlign w:val="bottom"/>
          </w:tcPr>
          <w:p w14:paraId="2BF47872">
            <w:pPr>
              <w:jc w:val="center"/>
              <w:rPr>
                <w:rFonts w:ascii="Arial" w:hAnsi="Arial" w:cs="Arial"/>
                <w:color w:val="000000"/>
                <w:lang w:val="pt-BR" w:eastAsia="pt-BR"/>
              </w:rPr>
            </w:pPr>
            <w:r>
              <w:rPr>
                <w:rFonts w:ascii="Arial" w:hAnsi="Arial" w:cs="Arial"/>
                <w:color w:val="000000"/>
                <w:lang w:val="pt-BR" w:eastAsia="pt-BR"/>
              </w:rPr>
              <w:t>0,7</w:t>
            </w:r>
          </w:p>
        </w:tc>
        <w:tc>
          <w:tcPr>
            <w:tcW w:w="1640" w:type="dxa"/>
            <w:tcBorders>
              <w:top w:val="nil"/>
              <w:left w:val="nil"/>
              <w:bottom w:val="nil"/>
              <w:right w:val="nil"/>
            </w:tcBorders>
            <w:noWrap/>
            <w:vAlign w:val="bottom"/>
          </w:tcPr>
          <w:p w14:paraId="5CBD81B5">
            <w:pPr>
              <w:jc w:val="center"/>
              <w:rPr>
                <w:rFonts w:ascii="Arial" w:hAnsi="Arial" w:cs="Arial"/>
                <w:color w:val="000000"/>
                <w:lang w:val="pt-BR" w:eastAsia="pt-BR"/>
              </w:rPr>
            </w:pPr>
            <w:r>
              <w:rPr>
                <w:rFonts w:ascii="Arial" w:hAnsi="Arial" w:cs="Arial"/>
                <w:color w:val="000000"/>
                <w:lang w:val="pt-BR" w:eastAsia="pt-BR"/>
              </w:rPr>
              <w:t>1,5</w:t>
            </w:r>
          </w:p>
        </w:tc>
        <w:tc>
          <w:tcPr>
            <w:tcW w:w="1240" w:type="dxa"/>
            <w:vMerge w:val="continue"/>
            <w:tcBorders>
              <w:top w:val="nil"/>
              <w:left w:val="nil"/>
              <w:bottom w:val="nil"/>
              <w:right w:val="nil"/>
            </w:tcBorders>
            <w:vAlign w:val="center"/>
          </w:tcPr>
          <w:p w14:paraId="6D25E3DA">
            <w:pPr>
              <w:rPr>
                <w:rFonts w:ascii="Arial" w:hAnsi="Arial" w:cs="Arial"/>
                <w:color w:val="000000"/>
                <w:lang w:val="pt-BR" w:eastAsia="pt-BR"/>
              </w:rPr>
            </w:pPr>
          </w:p>
        </w:tc>
      </w:tr>
      <w:tr w14:paraId="384BD25E">
        <w:tblPrEx>
          <w:tblCellMar>
            <w:top w:w="0" w:type="dxa"/>
            <w:left w:w="70" w:type="dxa"/>
            <w:bottom w:w="0" w:type="dxa"/>
            <w:right w:w="70" w:type="dxa"/>
          </w:tblCellMar>
        </w:tblPrEx>
        <w:trPr>
          <w:trHeight w:val="375" w:hRule="atLeast"/>
          <w:jc w:val="center"/>
        </w:trPr>
        <w:tc>
          <w:tcPr>
            <w:tcW w:w="4920" w:type="dxa"/>
            <w:gridSpan w:val="3"/>
            <w:tcBorders>
              <w:top w:val="nil"/>
              <w:left w:val="nil"/>
              <w:bottom w:val="nil"/>
              <w:right w:val="nil"/>
            </w:tcBorders>
            <w:noWrap/>
            <w:vAlign w:val="bottom"/>
          </w:tcPr>
          <w:p w14:paraId="4A0F78F1">
            <w:pPr>
              <w:rPr>
                <w:rFonts w:ascii="Arial" w:hAnsi="Arial" w:cs="Arial"/>
                <w:i/>
                <w:iCs/>
                <w:color w:val="000000"/>
                <w:lang w:val="pt-BR" w:eastAsia="pt-BR"/>
              </w:rPr>
            </w:pPr>
            <w:r>
              <w:rPr>
                <w:rFonts w:ascii="Arial" w:hAnsi="Arial" w:cs="Arial"/>
                <w:i/>
                <w:iCs/>
                <w:color w:val="000000"/>
                <w:lang w:val="pt-BR" w:eastAsia="pt-BR"/>
              </w:rPr>
              <w:t>Other spiders/Unidentified</w:t>
            </w:r>
          </w:p>
        </w:tc>
        <w:tc>
          <w:tcPr>
            <w:tcW w:w="1640" w:type="dxa"/>
            <w:tcBorders>
              <w:top w:val="nil"/>
              <w:left w:val="nil"/>
              <w:bottom w:val="nil"/>
              <w:right w:val="nil"/>
            </w:tcBorders>
            <w:noWrap/>
            <w:vAlign w:val="bottom"/>
          </w:tcPr>
          <w:p w14:paraId="4E9F8054">
            <w:pPr>
              <w:rPr>
                <w:rFonts w:ascii="Arial" w:hAnsi="Arial" w:cs="Arial"/>
                <w:i/>
                <w:iCs/>
                <w:color w:val="000000"/>
                <w:lang w:val="pt-BR" w:eastAsia="pt-BR"/>
              </w:rPr>
            </w:pPr>
          </w:p>
        </w:tc>
        <w:tc>
          <w:tcPr>
            <w:tcW w:w="1240" w:type="dxa"/>
            <w:tcBorders>
              <w:top w:val="nil"/>
              <w:left w:val="nil"/>
              <w:bottom w:val="nil"/>
              <w:right w:val="nil"/>
            </w:tcBorders>
            <w:noWrap/>
            <w:vAlign w:val="bottom"/>
          </w:tcPr>
          <w:p w14:paraId="580AFAFE">
            <w:pPr>
              <w:jc w:val="center"/>
              <w:rPr>
                <w:rFonts w:ascii="Times New Roman" w:hAnsi="Times New Roman"/>
                <w:lang w:val="pt-BR" w:eastAsia="pt-BR"/>
              </w:rPr>
            </w:pPr>
          </w:p>
        </w:tc>
      </w:tr>
      <w:tr w14:paraId="5633E4F3">
        <w:tblPrEx>
          <w:tblCellMar>
            <w:top w:w="0" w:type="dxa"/>
            <w:left w:w="70" w:type="dxa"/>
            <w:bottom w:w="0" w:type="dxa"/>
            <w:right w:w="70" w:type="dxa"/>
          </w:tblCellMar>
        </w:tblPrEx>
        <w:trPr>
          <w:trHeight w:val="315" w:hRule="atLeast"/>
          <w:jc w:val="center"/>
        </w:trPr>
        <w:tc>
          <w:tcPr>
            <w:tcW w:w="1640" w:type="dxa"/>
            <w:tcBorders>
              <w:top w:val="nil"/>
              <w:left w:val="nil"/>
              <w:bottom w:val="nil"/>
              <w:right w:val="nil"/>
            </w:tcBorders>
            <w:noWrap/>
            <w:vAlign w:val="bottom"/>
          </w:tcPr>
          <w:p w14:paraId="4FD22FCC">
            <w:pPr>
              <w:rPr>
                <w:rFonts w:ascii="Arial" w:hAnsi="Arial" w:cs="Arial"/>
                <w:color w:val="000000"/>
                <w:lang w:val="pt-BR" w:eastAsia="pt-BR"/>
              </w:rPr>
            </w:pPr>
            <w:r>
              <w:rPr>
                <w:rFonts w:ascii="Arial" w:hAnsi="Arial" w:cs="Arial"/>
                <w:color w:val="000000"/>
                <w:lang w:val="pt-BR" w:eastAsia="pt-BR"/>
              </w:rPr>
              <w:t>Female</w:t>
            </w:r>
          </w:p>
        </w:tc>
        <w:tc>
          <w:tcPr>
            <w:tcW w:w="1640" w:type="dxa"/>
            <w:tcBorders>
              <w:top w:val="nil"/>
              <w:left w:val="nil"/>
              <w:bottom w:val="nil"/>
              <w:right w:val="nil"/>
            </w:tcBorders>
            <w:noWrap/>
            <w:vAlign w:val="bottom"/>
          </w:tcPr>
          <w:p w14:paraId="4D80822B">
            <w:pPr>
              <w:jc w:val="center"/>
              <w:rPr>
                <w:rFonts w:ascii="Arial" w:hAnsi="Arial" w:cs="Arial"/>
                <w:color w:val="000000"/>
                <w:lang w:val="pt-BR" w:eastAsia="pt-BR"/>
              </w:rPr>
            </w:pPr>
            <w:r>
              <w:rPr>
                <w:rFonts w:ascii="Arial" w:hAnsi="Arial" w:cs="Arial"/>
                <w:color w:val="000000"/>
                <w:lang w:val="pt-BR" w:eastAsia="pt-BR"/>
              </w:rPr>
              <w:t>287,4</w:t>
            </w:r>
          </w:p>
        </w:tc>
        <w:tc>
          <w:tcPr>
            <w:tcW w:w="1640" w:type="dxa"/>
            <w:tcBorders>
              <w:top w:val="nil"/>
              <w:left w:val="nil"/>
              <w:bottom w:val="nil"/>
              <w:right w:val="nil"/>
            </w:tcBorders>
            <w:noWrap/>
            <w:vAlign w:val="bottom"/>
          </w:tcPr>
          <w:p w14:paraId="560E9C63">
            <w:pPr>
              <w:jc w:val="center"/>
              <w:rPr>
                <w:rFonts w:ascii="Arial" w:hAnsi="Arial" w:cs="Arial"/>
                <w:color w:val="000000"/>
                <w:lang w:val="pt-BR" w:eastAsia="pt-BR"/>
              </w:rPr>
            </w:pPr>
            <w:r>
              <w:rPr>
                <w:rFonts w:ascii="Arial" w:hAnsi="Arial" w:cs="Arial"/>
                <w:color w:val="000000"/>
                <w:lang w:val="pt-BR" w:eastAsia="pt-BR"/>
              </w:rPr>
              <w:t>100,3</w:t>
            </w:r>
          </w:p>
        </w:tc>
        <w:tc>
          <w:tcPr>
            <w:tcW w:w="1640" w:type="dxa"/>
            <w:tcBorders>
              <w:top w:val="nil"/>
              <w:left w:val="nil"/>
              <w:bottom w:val="nil"/>
              <w:right w:val="nil"/>
            </w:tcBorders>
            <w:noWrap/>
            <w:vAlign w:val="bottom"/>
          </w:tcPr>
          <w:p w14:paraId="099269F8">
            <w:pPr>
              <w:jc w:val="center"/>
              <w:rPr>
                <w:rFonts w:ascii="Arial" w:hAnsi="Arial" w:cs="Arial"/>
                <w:color w:val="000000"/>
                <w:lang w:val="pt-BR" w:eastAsia="pt-BR"/>
              </w:rPr>
            </w:pPr>
            <w:r>
              <w:rPr>
                <w:rFonts w:ascii="Arial" w:hAnsi="Arial" w:cs="Arial"/>
                <w:color w:val="000000"/>
                <w:lang w:val="pt-BR" w:eastAsia="pt-BR"/>
              </w:rPr>
              <w:t>421,8</w:t>
            </w:r>
          </w:p>
        </w:tc>
        <w:tc>
          <w:tcPr>
            <w:tcW w:w="1240" w:type="dxa"/>
            <w:vMerge w:val="restart"/>
            <w:tcBorders>
              <w:top w:val="nil"/>
              <w:left w:val="nil"/>
              <w:bottom w:val="single" w:color="000000" w:sz="8" w:space="0"/>
              <w:right w:val="nil"/>
            </w:tcBorders>
            <w:vAlign w:val="bottom"/>
          </w:tcPr>
          <w:p w14:paraId="50F80711">
            <w:pPr>
              <w:jc w:val="center"/>
              <w:rPr>
                <w:rFonts w:ascii="Arial" w:hAnsi="Arial" w:cs="Arial"/>
                <w:color w:val="000000"/>
                <w:lang w:val="pt-BR" w:eastAsia="pt-BR"/>
              </w:rPr>
            </w:pPr>
            <w:r>
              <w:rPr>
                <w:rFonts w:ascii="Arial" w:hAnsi="Arial" w:cs="Arial"/>
                <w:color w:val="000000"/>
                <w:lang w:val="pt-BR" w:eastAsia="pt-BR"/>
              </w:rPr>
              <w:t>X</w:t>
            </w:r>
            <w:r>
              <w:rPr>
                <w:rFonts w:ascii="Arial" w:hAnsi="Arial" w:cs="Arial"/>
                <w:color w:val="000000"/>
                <w:vertAlign w:val="superscript"/>
                <w:lang w:val="pt-BR" w:eastAsia="pt-BR"/>
              </w:rPr>
              <w:t>2</w:t>
            </w:r>
            <w:r>
              <w:rPr>
                <w:rFonts w:ascii="Arial" w:hAnsi="Arial" w:cs="Arial"/>
                <w:color w:val="000000"/>
                <w:lang w:val="pt-BR" w:eastAsia="pt-BR"/>
              </w:rPr>
              <w:t xml:space="preserve"> = 0,79;       p = 0,67</w:t>
            </w:r>
          </w:p>
        </w:tc>
      </w:tr>
      <w:tr w14:paraId="49BFF8C5">
        <w:tblPrEx>
          <w:tblCellMar>
            <w:top w:w="0" w:type="dxa"/>
            <w:left w:w="70" w:type="dxa"/>
            <w:bottom w:w="0" w:type="dxa"/>
            <w:right w:w="70" w:type="dxa"/>
          </w:tblCellMar>
        </w:tblPrEx>
        <w:trPr>
          <w:trHeight w:val="390" w:hRule="atLeast"/>
          <w:jc w:val="center"/>
        </w:trPr>
        <w:tc>
          <w:tcPr>
            <w:tcW w:w="1640" w:type="dxa"/>
            <w:tcBorders>
              <w:top w:val="nil"/>
              <w:left w:val="nil"/>
              <w:bottom w:val="single" w:color="auto" w:sz="8" w:space="0"/>
              <w:right w:val="nil"/>
            </w:tcBorders>
            <w:noWrap/>
            <w:vAlign w:val="bottom"/>
          </w:tcPr>
          <w:p w14:paraId="1FE32CF3">
            <w:pPr>
              <w:rPr>
                <w:rFonts w:ascii="Arial" w:hAnsi="Arial" w:cs="Arial"/>
                <w:color w:val="000000"/>
                <w:lang w:val="pt-BR" w:eastAsia="pt-BR"/>
              </w:rPr>
            </w:pPr>
            <w:r>
              <w:rPr>
                <w:rFonts w:ascii="Arial" w:hAnsi="Arial" w:cs="Arial"/>
                <w:color w:val="000000"/>
                <w:lang w:val="pt-BR" w:eastAsia="pt-BR"/>
              </w:rPr>
              <w:t>Male</w:t>
            </w:r>
          </w:p>
        </w:tc>
        <w:tc>
          <w:tcPr>
            <w:tcW w:w="1640" w:type="dxa"/>
            <w:tcBorders>
              <w:top w:val="nil"/>
              <w:left w:val="nil"/>
              <w:bottom w:val="single" w:color="auto" w:sz="8" w:space="0"/>
              <w:right w:val="nil"/>
            </w:tcBorders>
            <w:noWrap/>
            <w:vAlign w:val="bottom"/>
          </w:tcPr>
          <w:p w14:paraId="6940249E">
            <w:pPr>
              <w:jc w:val="center"/>
              <w:rPr>
                <w:rFonts w:ascii="Arial" w:hAnsi="Arial" w:cs="Arial"/>
                <w:color w:val="000000"/>
                <w:lang w:val="pt-BR" w:eastAsia="pt-BR"/>
              </w:rPr>
            </w:pPr>
            <w:r>
              <w:rPr>
                <w:rFonts w:ascii="Arial" w:hAnsi="Arial" w:cs="Arial"/>
                <w:color w:val="000000"/>
                <w:lang w:val="pt-BR" w:eastAsia="pt-BR"/>
              </w:rPr>
              <w:t>328,5</w:t>
            </w:r>
          </w:p>
        </w:tc>
        <w:tc>
          <w:tcPr>
            <w:tcW w:w="1640" w:type="dxa"/>
            <w:tcBorders>
              <w:top w:val="nil"/>
              <w:left w:val="nil"/>
              <w:bottom w:val="single" w:color="auto" w:sz="8" w:space="0"/>
              <w:right w:val="nil"/>
            </w:tcBorders>
            <w:noWrap/>
            <w:vAlign w:val="bottom"/>
          </w:tcPr>
          <w:p w14:paraId="5CC9A008">
            <w:pPr>
              <w:jc w:val="center"/>
              <w:rPr>
                <w:rFonts w:ascii="Arial" w:hAnsi="Arial" w:cs="Arial"/>
                <w:color w:val="000000"/>
                <w:lang w:val="pt-BR" w:eastAsia="pt-BR"/>
              </w:rPr>
            </w:pPr>
            <w:r>
              <w:rPr>
                <w:rFonts w:ascii="Arial" w:hAnsi="Arial" w:cs="Arial"/>
                <w:color w:val="000000"/>
                <w:lang w:val="pt-BR" w:eastAsia="pt-BR"/>
              </w:rPr>
              <w:t>113,4</w:t>
            </w:r>
          </w:p>
        </w:tc>
        <w:tc>
          <w:tcPr>
            <w:tcW w:w="1640" w:type="dxa"/>
            <w:tcBorders>
              <w:top w:val="nil"/>
              <w:left w:val="nil"/>
              <w:bottom w:val="single" w:color="auto" w:sz="8" w:space="0"/>
              <w:right w:val="nil"/>
            </w:tcBorders>
            <w:noWrap/>
            <w:vAlign w:val="bottom"/>
          </w:tcPr>
          <w:p w14:paraId="3E0D3C8E">
            <w:pPr>
              <w:jc w:val="center"/>
              <w:rPr>
                <w:rFonts w:ascii="Arial" w:hAnsi="Arial" w:cs="Arial"/>
                <w:color w:val="000000"/>
                <w:lang w:val="pt-BR" w:eastAsia="pt-BR"/>
              </w:rPr>
            </w:pPr>
            <w:r>
              <w:rPr>
                <w:rFonts w:ascii="Arial" w:hAnsi="Arial" w:cs="Arial"/>
                <w:color w:val="000000"/>
                <w:lang w:val="pt-BR" w:eastAsia="pt-BR"/>
              </w:rPr>
              <w:t>440,1</w:t>
            </w:r>
          </w:p>
        </w:tc>
        <w:tc>
          <w:tcPr>
            <w:tcW w:w="1240" w:type="dxa"/>
            <w:vMerge w:val="continue"/>
            <w:tcBorders>
              <w:top w:val="nil"/>
              <w:left w:val="nil"/>
              <w:bottom w:val="single" w:color="000000" w:sz="8" w:space="0"/>
              <w:right w:val="nil"/>
            </w:tcBorders>
            <w:vAlign w:val="center"/>
          </w:tcPr>
          <w:p w14:paraId="1CD8F1C6">
            <w:pPr>
              <w:rPr>
                <w:rFonts w:ascii="Arial" w:hAnsi="Arial" w:cs="Arial"/>
                <w:color w:val="000000"/>
                <w:lang w:val="pt-BR" w:eastAsia="pt-BR"/>
              </w:rPr>
            </w:pPr>
          </w:p>
        </w:tc>
      </w:tr>
    </w:tbl>
    <w:p w14:paraId="4EC7C2B0">
      <w:pPr>
        <w:spacing w:after="162"/>
        <w:rPr>
          <w:rFonts w:ascii="Arial" w:hAnsi="Arial" w:cs="Arial"/>
        </w:rPr>
      </w:pPr>
      <w:r>
        <w:rPr>
          <w:rFonts w:ascii="Arial" w:hAnsi="Arial" w:cs="Arial"/>
          <w:b/>
        </w:rPr>
        <w:t xml:space="preserve">Source: </w:t>
      </w:r>
      <w:r>
        <w:rPr>
          <w:rFonts w:ascii="Arial" w:hAnsi="Arial" w:cs="Arial"/>
        </w:rPr>
        <w:t>Authors, 2024</w:t>
      </w:r>
    </w:p>
    <w:p w14:paraId="6084B726">
      <w:pPr>
        <w:rPr>
          <w:rFonts w:ascii="Arial" w:hAnsi="Arial" w:cs="Arial"/>
        </w:rPr>
      </w:pPr>
    </w:p>
    <w:p w14:paraId="618A30F0">
      <w:pPr>
        <w:jc w:val="both"/>
        <w:rPr>
          <w:rFonts w:ascii="Arial" w:hAnsi="Arial" w:cs="Arial"/>
          <w:color w:val="000000"/>
        </w:rPr>
      </w:pPr>
      <w:r>
        <w:rPr>
          <w:rFonts w:ascii="Arial" w:hAnsi="Arial" w:cs="Arial"/>
          <w:color w:val="000000"/>
        </w:rPr>
        <w:t>Accidents were more frequent among individuals with incomplete primary education and those who had completed high school. However, higher percentages were observed among those with lower education levels (Table 3).</w:t>
      </w:r>
    </w:p>
    <w:p w14:paraId="1547837B">
      <w:pPr>
        <w:jc w:val="both"/>
        <w:rPr>
          <w:rFonts w:ascii="Arial" w:hAnsi="Arial" w:cs="Arial"/>
        </w:rPr>
      </w:pPr>
    </w:p>
    <w:p w14:paraId="1D161E32">
      <w:pPr>
        <w:spacing w:line="360" w:lineRule="auto"/>
        <w:jc w:val="center"/>
        <w:rPr>
          <w:rFonts w:ascii="Arial" w:hAnsi="Arial" w:cs="Arial"/>
          <w:b/>
        </w:rPr>
      </w:pPr>
      <w:commentRangeStart w:id="15"/>
      <w:r>
        <w:rPr>
          <w:rFonts w:ascii="Arial" w:hAnsi="Arial" w:cs="Arial"/>
          <w:b/>
        </w:rPr>
        <w:t>Table 3</w:t>
      </w:r>
      <w:commentRangeEnd w:id="15"/>
      <w:r>
        <w:commentReference w:id="15"/>
      </w:r>
      <w:r>
        <w:rPr>
          <w:rFonts w:ascii="Arial" w:hAnsi="Arial" w:cs="Arial"/>
          <w:b/>
        </w:rPr>
        <w:t xml:space="preserve"> - </w:t>
      </w:r>
      <w:r>
        <w:rPr>
          <w:rFonts w:ascii="Arial" w:hAnsi="Arial" w:cs="Arial"/>
          <w:b/>
          <w:strike/>
          <w:dstrike w:val="0"/>
        </w:rPr>
        <w:t>Percentage distribution of latrodectism and accidents caused by other</w:t>
      </w:r>
      <w:r>
        <w:rPr>
          <w:rFonts w:ascii="Arial" w:hAnsi="Arial" w:cs="Arial"/>
          <w:b/>
        </w:rPr>
        <w:t xml:space="preserve"> </w:t>
      </w:r>
      <w:r>
        <w:rPr>
          <w:rFonts w:ascii="Arial" w:hAnsi="Arial" w:cs="Arial"/>
          <w:b/>
          <w:strike/>
          <w:dstrike w:val="0"/>
        </w:rPr>
        <w:t>spiders</w:t>
      </w:r>
      <w:r>
        <w:rPr>
          <w:rFonts w:ascii="Arial" w:hAnsi="Arial" w:cs="Arial"/>
          <w:b/>
        </w:rPr>
        <w:t xml:space="preserve"> </w:t>
      </w:r>
      <w:r>
        <w:rPr>
          <w:rFonts w:ascii="Arial" w:hAnsi="Arial" w:cs="Arial"/>
          <w:b/>
          <w:color w:val="FF0000"/>
        </w:rPr>
        <w:t>Incidence of spider-related accidents</w:t>
      </w:r>
      <w:r>
        <w:rPr>
          <w:rFonts w:hint="default" w:ascii="Arial" w:hAnsi="Arial" w:cs="Arial"/>
          <w:b/>
          <w:color w:val="FF0000"/>
          <w:lang w:val="en-MY"/>
        </w:rPr>
        <w:t xml:space="preserve"> </w:t>
      </w:r>
      <w:r>
        <w:rPr>
          <w:rFonts w:ascii="Arial" w:hAnsi="Arial" w:cs="Arial"/>
          <w:b/>
        </w:rPr>
        <w:t>by education level in the southern region of Brazil from 2011 to 2022.</w:t>
      </w:r>
    </w:p>
    <w:tbl>
      <w:tblPr>
        <w:tblStyle w:val="7"/>
        <w:tblW w:w="8360" w:type="dxa"/>
        <w:tblInd w:w="0" w:type="dxa"/>
        <w:tblLayout w:type="autofit"/>
        <w:tblCellMar>
          <w:top w:w="0" w:type="dxa"/>
          <w:left w:w="70" w:type="dxa"/>
          <w:bottom w:w="0" w:type="dxa"/>
          <w:right w:w="70" w:type="dxa"/>
        </w:tblCellMar>
      </w:tblPr>
      <w:tblGrid>
        <w:gridCol w:w="3700"/>
        <w:gridCol w:w="960"/>
        <w:gridCol w:w="960"/>
        <w:gridCol w:w="960"/>
        <w:gridCol w:w="1780"/>
      </w:tblGrid>
      <w:tr w14:paraId="2BBE9498">
        <w:tblPrEx>
          <w:tblCellMar>
            <w:top w:w="0" w:type="dxa"/>
            <w:left w:w="70" w:type="dxa"/>
            <w:bottom w:w="0" w:type="dxa"/>
            <w:right w:w="70" w:type="dxa"/>
          </w:tblCellMar>
        </w:tblPrEx>
        <w:trPr>
          <w:trHeight w:val="300" w:hRule="atLeast"/>
        </w:trPr>
        <w:tc>
          <w:tcPr>
            <w:tcW w:w="3700" w:type="dxa"/>
            <w:tcBorders>
              <w:top w:val="single" w:color="auto" w:sz="8" w:space="0"/>
              <w:left w:val="nil"/>
              <w:bottom w:val="nil"/>
              <w:right w:val="nil"/>
            </w:tcBorders>
            <w:noWrap/>
            <w:vAlign w:val="bottom"/>
          </w:tcPr>
          <w:p w14:paraId="57BA0B4C">
            <w:pPr>
              <w:rPr>
                <w:rFonts w:ascii="Arial" w:hAnsi="Arial" w:cs="Arial"/>
                <w:b/>
                <w:bCs/>
                <w:color w:val="000000"/>
                <w:lang w:val="pt-BR" w:eastAsia="pt-BR"/>
              </w:rPr>
            </w:pPr>
            <w:r>
              <w:rPr>
                <w:rFonts w:ascii="Arial" w:hAnsi="Arial" w:cs="Arial"/>
                <w:b/>
                <w:bCs/>
                <w:color w:val="000000"/>
                <w:lang w:val="pt-BR" w:eastAsia="pt-BR"/>
              </w:rPr>
              <w:t>Accidents</w:t>
            </w:r>
          </w:p>
        </w:tc>
        <w:tc>
          <w:tcPr>
            <w:tcW w:w="960" w:type="dxa"/>
            <w:tcBorders>
              <w:top w:val="single" w:color="auto" w:sz="8" w:space="0"/>
              <w:left w:val="nil"/>
              <w:bottom w:val="nil"/>
              <w:right w:val="nil"/>
            </w:tcBorders>
            <w:noWrap/>
            <w:vAlign w:val="bottom"/>
          </w:tcPr>
          <w:p w14:paraId="1750442B">
            <w:pPr>
              <w:jc w:val="center"/>
              <w:rPr>
                <w:rFonts w:ascii="Arial" w:hAnsi="Arial" w:cs="Arial"/>
                <w:b/>
                <w:bCs/>
                <w:color w:val="000000"/>
                <w:lang w:val="pt-BR" w:eastAsia="pt-BR"/>
              </w:rPr>
            </w:pPr>
            <w:r>
              <w:rPr>
                <w:rFonts w:ascii="Arial" w:hAnsi="Arial" w:cs="Arial"/>
                <w:b/>
                <w:bCs/>
                <w:color w:val="000000"/>
                <w:lang w:val="pt-BR" w:eastAsia="pt-BR"/>
              </w:rPr>
              <w:t>PR</w:t>
            </w:r>
          </w:p>
        </w:tc>
        <w:tc>
          <w:tcPr>
            <w:tcW w:w="960" w:type="dxa"/>
            <w:tcBorders>
              <w:top w:val="single" w:color="auto" w:sz="8" w:space="0"/>
              <w:left w:val="nil"/>
              <w:bottom w:val="nil"/>
              <w:right w:val="nil"/>
            </w:tcBorders>
            <w:noWrap/>
            <w:vAlign w:val="bottom"/>
          </w:tcPr>
          <w:p w14:paraId="7D53EC20">
            <w:pPr>
              <w:jc w:val="center"/>
              <w:rPr>
                <w:rFonts w:ascii="Arial" w:hAnsi="Arial" w:cs="Arial"/>
                <w:b/>
                <w:bCs/>
                <w:color w:val="000000"/>
                <w:lang w:val="pt-BR" w:eastAsia="pt-BR"/>
              </w:rPr>
            </w:pPr>
            <w:r>
              <w:rPr>
                <w:rFonts w:ascii="Arial" w:hAnsi="Arial" w:cs="Arial"/>
                <w:b/>
                <w:bCs/>
                <w:color w:val="000000"/>
                <w:lang w:val="pt-BR" w:eastAsia="pt-BR"/>
              </w:rPr>
              <w:t>RS</w:t>
            </w:r>
          </w:p>
        </w:tc>
        <w:tc>
          <w:tcPr>
            <w:tcW w:w="960" w:type="dxa"/>
            <w:tcBorders>
              <w:top w:val="single" w:color="auto" w:sz="8" w:space="0"/>
              <w:left w:val="nil"/>
              <w:bottom w:val="nil"/>
              <w:right w:val="nil"/>
            </w:tcBorders>
            <w:noWrap/>
            <w:vAlign w:val="bottom"/>
          </w:tcPr>
          <w:p w14:paraId="179684E8">
            <w:pPr>
              <w:jc w:val="center"/>
              <w:rPr>
                <w:rFonts w:ascii="Arial" w:hAnsi="Arial" w:cs="Arial"/>
                <w:b/>
                <w:bCs/>
                <w:color w:val="000000"/>
                <w:lang w:val="pt-BR" w:eastAsia="pt-BR"/>
              </w:rPr>
            </w:pPr>
            <w:r>
              <w:rPr>
                <w:rFonts w:ascii="Arial" w:hAnsi="Arial" w:cs="Arial"/>
                <w:b/>
                <w:bCs/>
                <w:color w:val="000000"/>
                <w:lang w:val="pt-BR" w:eastAsia="pt-BR"/>
              </w:rPr>
              <w:t>SC</w:t>
            </w:r>
          </w:p>
        </w:tc>
        <w:tc>
          <w:tcPr>
            <w:tcW w:w="1780" w:type="dxa"/>
            <w:tcBorders>
              <w:top w:val="single" w:color="auto" w:sz="8" w:space="0"/>
              <w:left w:val="nil"/>
              <w:bottom w:val="nil"/>
              <w:right w:val="nil"/>
            </w:tcBorders>
            <w:noWrap/>
            <w:vAlign w:val="bottom"/>
          </w:tcPr>
          <w:p w14:paraId="047586BC">
            <w:pPr>
              <w:jc w:val="center"/>
              <w:rPr>
                <w:rFonts w:ascii="Arial" w:hAnsi="Arial" w:cs="Arial"/>
                <w:b/>
                <w:bCs/>
                <w:color w:val="000000"/>
                <w:lang w:val="pt-BR" w:eastAsia="pt-BR"/>
              </w:rPr>
            </w:pPr>
            <w:r>
              <w:rPr>
                <w:rFonts w:ascii="Arial" w:hAnsi="Arial" w:cs="Arial"/>
                <w:b/>
                <w:bCs/>
                <w:color w:val="000000"/>
                <w:lang w:val="pt-BR" w:eastAsia="pt-BR"/>
              </w:rPr>
              <w:t>Significance</w:t>
            </w:r>
          </w:p>
        </w:tc>
      </w:tr>
      <w:tr w14:paraId="74DE0EA2">
        <w:tblPrEx>
          <w:tblCellMar>
            <w:top w:w="0" w:type="dxa"/>
            <w:left w:w="70" w:type="dxa"/>
            <w:bottom w:w="0" w:type="dxa"/>
            <w:right w:w="70" w:type="dxa"/>
          </w:tblCellMar>
        </w:tblPrEx>
        <w:trPr>
          <w:trHeight w:val="300" w:hRule="atLeast"/>
        </w:trPr>
        <w:tc>
          <w:tcPr>
            <w:tcW w:w="3700" w:type="dxa"/>
            <w:tcBorders>
              <w:top w:val="single" w:color="auto" w:sz="4" w:space="0"/>
              <w:left w:val="nil"/>
              <w:bottom w:val="nil"/>
              <w:right w:val="nil"/>
            </w:tcBorders>
            <w:noWrap/>
            <w:vAlign w:val="bottom"/>
          </w:tcPr>
          <w:p w14:paraId="49574AD5">
            <w:pPr>
              <w:rPr>
                <w:rFonts w:ascii="Arial" w:hAnsi="Arial" w:cs="Arial"/>
                <w:i/>
                <w:iCs/>
                <w:color w:val="000000"/>
                <w:lang w:val="pt-BR" w:eastAsia="pt-BR"/>
              </w:rPr>
            </w:pPr>
            <w:r>
              <w:rPr>
                <w:rFonts w:ascii="Arial" w:hAnsi="Arial" w:cs="Arial"/>
                <w:i/>
                <w:iCs/>
                <w:color w:val="000000"/>
                <w:lang w:val="pt-BR" w:eastAsia="pt-BR"/>
              </w:rPr>
              <w:t>Latrodectism</w:t>
            </w:r>
          </w:p>
        </w:tc>
        <w:tc>
          <w:tcPr>
            <w:tcW w:w="960" w:type="dxa"/>
            <w:tcBorders>
              <w:top w:val="single" w:color="auto" w:sz="4" w:space="0"/>
              <w:left w:val="nil"/>
              <w:bottom w:val="nil"/>
              <w:right w:val="nil"/>
            </w:tcBorders>
            <w:noWrap/>
            <w:vAlign w:val="bottom"/>
          </w:tcPr>
          <w:p w14:paraId="34DEAF63">
            <w:pPr>
              <w:rPr>
                <w:rFonts w:ascii="Arial" w:hAnsi="Arial" w:cs="Arial"/>
                <w:color w:val="000000"/>
                <w:lang w:val="pt-BR" w:eastAsia="pt-BR"/>
              </w:rPr>
            </w:pPr>
            <w:r>
              <w:rPr>
                <w:rFonts w:ascii="Arial" w:hAnsi="Arial" w:cs="Arial"/>
                <w:color w:val="000000"/>
                <w:lang w:val="pt-BR" w:eastAsia="pt-BR"/>
              </w:rPr>
              <w:t> </w:t>
            </w:r>
          </w:p>
        </w:tc>
        <w:tc>
          <w:tcPr>
            <w:tcW w:w="960" w:type="dxa"/>
            <w:tcBorders>
              <w:top w:val="single" w:color="auto" w:sz="4" w:space="0"/>
              <w:left w:val="nil"/>
              <w:bottom w:val="nil"/>
              <w:right w:val="nil"/>
            </w:tcBorders>
            <w:noWrap/>
            <w:vAlign w:val="bottom"/>
          </w:tcPr>
          <w:p w14:paraId="5DFB32EB">
            <w:pPr>
              <w:rPr>
                <w:rFonts w:ascii="Arial" w:hAnsi="Arial" w:cs="Arial"/>
                <w:color w:val="000000"/>
                <w:lang w:val="pt-BR" w:eastAsia="pt-BR"/>
              </w:rPr>
            </w:pPr>
            <w:r>
              <w:rPr>
                <w:rFonts w:ascii="Arial" w:hAnsi="Arial" w:cs="Arial"/>
                <w:color w:val="000000"/>
                <w:lang w:val="pt-BR" w:eastAsia="pt-BR"/>
              </w:rPr>
              <w:t> </w:t>
            </w:r>
          </w:p>
        </w:tc>
        <w:tc>
          <w:tcPr>
            <w:tcW w:w="960" w:type="dxa"/>
            <w:tcBorders>
              <w:top w:val="single" w:color="auto" w:sz="4" w:space="0"/>
              <w:left w:val="nil"/>
              <w:bottom w:val="nil"/>
              <w:right w:val="nil"/>
            </w:tcBorders>
            <w:noWrap/>
            <w:vAlign w:val="bottom"/>
          </w:tcPr>
          <w:p w14:paraId="08DD45EE">
            <w:pPr>
              <w:rPr>
                <w:rFonts w:ascii="Arial" w:hAnsi="Arial" w:cs="Arial"/>
                <w:color w:val="000000"/>
                <w:lang w:val="pt-BR" w:eastAsia="pt-BR"/>
              </w:rPr>
            </w:pPr>
            <w:r>
              <w:rPr>
                <w:rFonts w:ascii="Arial" w:hAnsi="Arial" w:cs="Arial"/>
                <w:color w:val="000000"/>
                <w:lang w:val="pt-BR" w:eastAsia="pt-BR"/>
              </w:rPr>
              <w:t> </w:t>
            </w:r>
          </w:p>
        </w:tc>
        <w:tc>
          <w:tcPr>
            <w:tcW w:w="1780" w:type="dxa"/>
            <w:tcBorders>
              <w:top w:val="single" w:color="auto" w:sz="4" w:space="0"/>
              <w:left w:val="nil"/>
              <w:bottom w:val="nil"/>
              <w:right w:val="nil"/>
            </w:tcBorders>
            <w:noWrap/>
            <w:vAlign w:val="bottom"/>
          </w:tcPr>
          <w:p w14:paraId="2BD065CC">
            <w:pPr>
              <w:rPr>
                <w:rFonts w:ascii="Arial" w:hAnsi="Arial" w:cs="Arial"/>
                <w:color w:val="000000"/>
                <w:lang w:val="pt-BR" w:eastAsia="pt-BR"/>
              </w:rPr>
            </w:pPr>
            <w:r>
              <w:rPr>
                <w:rFonts w:ascii="Arial" w:hAnsi="Arial" w:cs="Arial"/>
                <w:color w:val="000000"/>
                <w:lang w:val="pt-BR" w:eastAsia="pt-BR"/>
              </w:rPr>
              <w:t> </w:t>
            </w:r>
          </w:p>
        </w:tc>
      </w:tr>
      <w:tr w14:paraId="6D70A5B6">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05E460A8">
            <w:pPr>
              <w:jc w:val="both"/>
              <w:rPr>
                <w:rFonts w:ascii="Arial" w:hAnsi="Arial" w:cs="Arial"/>
                <w:color w:val="000000"/>
                <w:lang w:val="pt-BR" w:eastAsia="pt-BR"/>
              </w:rPr>
            </w:pPr>
            <w:r>
              <w:rPr>
                <w:rFonts w:ascii="Arial" w:hAnsi="Arial" w:cs="Arial"/>
                <w:color w:val="000000"/>
                <w:lang w:eastAsia="pt-BR"/>
              </w:rPr>
              <w:t>Illiterate</w:t>
            </w:r>
          </w:p>
        </w:tc>
        <w:tc>
          <w:tcPr>
            <w:tcW w:w="960" w:type="dxa"/>
            <w:tcBorders>
              <w:top w:val="nil"/>
              <w:left w:val="nil"/>
              <w:bottom w:val="nil"/>
              <w:right w:val="nil"/>
            </w:tcBorders>
            <w:noWrap/>
            <w:vAlign w:val="bottom"/>
          </w:tcPr>
          <w:p w14:paraId="255CADA1">
            <w:pPr>
              <w:jc w:val="center"/>
              <w:rPr>
                <w:rFonts w:ascii="Arial" w:hAnsi="Arial" w:cs="Arial"/>
                <w:color w:val="000000"/>
                <w:lang w:val="pt-BR" w:eastAsia="pt-BR"/>
              </w:rPr>
            </w:pPr>
            <w:r>
              <w:rPr>
                <w:rFonts w:ascii="Arial" w:hAnsi="Arial" w:cs="Arial"/>
                <w:color w:val="000000"/>
                <w:lang w:val="pt-BR" w:eastAsia="pt-BR"/>
              </w:rPr>
              <w:t>2,2</w:t>
            </w:r>
          </w:p>
        </w:tc>
        <w:tc>
          <w:tcPr>
            <w:tcW w:w="960" w:type="dxa"/>
            <w:tcBorders>
              <w:top w:val="nil"/>
              <w:left w:val="nil"/>
              <w:bottom w:val="nil"/>
              <w:right w:val="nil"/>
            </w:tcBorders>
            <w:noWrap/>
            <w:vAlign w:val="bottom"/>
          </w:tcPr>
          <w:p w14:paraId="6F7DAD7C">
            <w:pPr>
              <w:jc w:val="center"/>
              <w:rPr>
                <w:rFonts w:ascii="Arial" w:hAnsi="Arial" w:cs="Arial"/>
                <w:color w:val="000000"/>
                <w:lang w:val="pt-BR" w:eastAsia="pt-BR"/>
              </w:rPr>
            </w:pPr>
            <w:r>
              <w:rPr>
                <w:rFonts w:ascii="Arial" w:hAnsi="Arial" w:cs="Arial"/>
                <w:color w:val="000000"/>
                <w:lang w:val="pt-BR" w:eastAsia="pt-BR"/>
              </w:rPr>
              <w:t>0,0</w:t>
            </w:r>
          </w:p>
        </w:tc>
        <w:tc>
          <w:tcPr>
            <w:tcW w:w="960" w:type="dxa"/>
            <w:tcBorders>
              <w:top w:val="nil"/>
              <w:left w:val="nil"/>
              <w:bottom w:val="nil"/>
              <w:right w:val="nil"/>
            </w:tcBorders>
            <w:noWrap/>
            <w:vAlign w:val="bottom"/>
          </w:tcPr>
          <w:p w14:paraId="4375707F">
            <w:pPr>
              <w:jc w:val="center"/>
              <w:rPr>
                <w:rFonts w:ascii="Arial" w:hAnsi="Arial" w:cs="Arial"/>
                <w:color w:val="000000"/>
                <w:lang w:val="pt-BR" w:eastAsia="pt-BR"/>
              </w:rPr>
            </w:pPr>
            <w:r>
              <w:rPr>
                <w:rFonts w:ascii="Arial" w:hAnsi="Arial" w:cs="Arial"/>
                <w:color w:val="000000"/>
                <w:lang w:val="pt-BR" w:eastAsia="pt-BR"/>
              </w:rPr>
              <w:t>0,0</w:t>
            </w:r>
          </w:p>
        </w:tc>
        <w:tc>
          <w:tcPr>
            <w:tcW w:w="1780" w:type="dxa"/>
            <w:vMerge w:val="restart"/>
            <w:tcBorders>
              <w:top w:val="nil"/>
              <w:left w:val="nil"/>
              <w:bottom w:val="single" w:color="000000" w:sz="4" w:space="0"/>
              <w:right w:val="nil"/>
            </w:tcBorders>
            <w:vAlign w:val="center"/>
          </w:tcPr>
          <w:p w14:paraId="0B699B1F">
            <w:pPr>
              <w:jc w:val="center"/>
              <w:rPr>
                <w:rFonts w:ascii="Arial" w:hAnsi="Arial" w:cs="Arial"/>
                <w:color w:val="000000"/>
                <w:lang w:val="pt-BR" w:eastAsia="pt-BR"/>
              </w:rPr>
            </w:pPr>
            <w:r>
              <w:rPr>
                <w:rFonts w:ascii="Arial" w:hAnsi="Arial" w:cs="Arial"/>
                <w:color w:val="000000"/>
                <w:lang w:val="pt-BR" w:eastAsia="pt-BR"/>
              </w:rPr>
              <w:t>X</w:t>
            </w:r>
            <w:r>
              <w:rPr>
                <w:rFonts w:ascii="Arial" w:hAnsi="Arial" w:cs="Arial"/>
                <w:color w:val="000000"/>
                <w:vertAlign w:val="superscript"/>
                <w:lang w:val="pt-BR" w:eastAsia="pt-BR"/>
              </w:rPr>
              <w:t>2</w:t>
            </w:r>
            <w:r>
              <w:rPr>
                <w:rFonts w:ascii="Arial" w:hAnsi="Arial" w:cs="Arial"/>
                <w:color w:val="000000"/>
                <w:lang w:val="pt-BR" w:eastAsia="pt-BR"/>
              </w:rPr>
              <w:t xml:space="preserve"> = 61,3;                  p &lt; 0,001*</w:t>
            </w:r>
          </w:p>
        </w:tc>
      </w:tr>
      <w:tr w14:paraId="30BE8CE7">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159232D4">
            <w:pPr>
              <w:jc w:val="both"/>
              <w:rPr>
                <w:rFonts w:ascii="Arial" w:hAnsi="Arial" w:cs="Arial"/>
                <w:color w:val="000000"/>
                <w:lang w:val="pt-BR" w:eastAsia="pt-BR"/>
              </w:rPr>
            </w:pPr>
            <w:r>
              <w:rPr>
                <w:rFonts w:ascii="Arial" w:hAnsi="Arial" w:cs="Arial"/>
                <w:color w:val="000000"/>
                <w:lang w:eastAsia="pt-BR"/>
              </w:rPr>
              <w:t>Incomplete 1st–4th grade</w:t>
            </w:r>
          </w:p>
        </w:tc>
        <w:tc>
          <w:tcPr>
            <w:tcW w:w="960" w:type="dxa"/>
            <w:tcBorders>
              <w:top w:val="nil"/>
              <w:left w:val="nil"/>
              <w:bottom w:val="nil"/>
              <w:right w:val="nil"/>
            </w:tcBorders>
            <w:noWrap/>
            <w:vAlign w:val="bottom"/>
          </w:tcPr>
          <w:p w14:paraId="24B49E4C">
            <w:pPr>
              <w:jc w:val="center"/>
              <w:rPr>
                <w:rFonts w:ascii="Arial" w:hAnsi="Arial" w:cs="Arial"/>
                <w:color w:val="000000"/>
                <w:lang w:val="pt-BR" w:eastAsia="pt-BR"/>
              </w:rPr>
            </w:pPr>
            <w:r>
              <w:rPr>
                <w:rFonts w:ascii="Arial" w:hAnsi="Arial" w:cs="Arial"/>
                <w:color w:val="000000"/>
                <w:lang w:val="pt-BR" w:eastAsia="pt-BR"/>
              </w:rPr>
              <w:t>8,9</w:t>
            </w:r>
          </w:p>
        </w:tc>
        <w:tc>
          <w:tcPr>
            <w:tcW w:w="960" w:type="dxa"/>
            <w:tcBorders>
              <w:top w:val="nil"/>
              <w:left w:val="nil"/>
              <w:bottom w:val="nil"/>
              <w:right w:val="nil"/>
            </w:tcBorders>
            <w:noWrap/>
            <w:vAlign w:val="bottom"/>
          </w:tcPr>
          <w:p w14:paraId="402994B0">
            <w:pPr>
              <w:jc w:val="center"/>
              <w:rPr>
                <w:rFonts w:ascii="Arial" w:hAnsi="Arial" w:cs="Arial"/>
                <w:color w:val="000000"/>
                <w:lang w:val="pt-BR" w:eastAsia="pt-BR"/>
              </w:rPr>
            </w:pPr>
            <w:r>
              <w:rPr>
                <w:rFonts w:ascii="Arial" w:hAnsi="Arial" w:cs="Arial"/>
                <w:color w:val="000000"/>
                <w:lang w:val="pt-BR" w:eastAsia="pt-BR"/>
              </w:rPr>
              <w:t>19,0</w:t>
            </w:r>
          </w:p>
        </w:tc>
        <w:tc>
          <w:tcPr>
            <w:tcW w:w="960" w:type="dxa"/>
            <w:tcBorders>
              <w:top w:val="nil"/>
              <w:left w:val="nil"/>
              <w:bottom w:val="nil"/>
              <w:right w:val="nil"/>
            </w:tcBorders>
            <w:noWrap/>
            <w:vAlign w:val="bottom"/>
          </w:tcPr>
          <w:p w14:paraId="1639FDEE">
            <w:pPr>
              <w:jc w:val="center"/>
              <w:rPr>
                <w:rFonts w:ascii="Arial" w:hAnsi="Arial" w:cs="Arial"/>
                <w:color w:val="000000"/>
                <w:lang w:val="pt-BR" w:eastAsia="pt-BR"/>
              </w:rPr>
            </w:pPr>
            <w:r>
              <w:rPr>
                <w:rFonts w:ascii="Arial" w:hAnsi="Arial" w:cs="Arial"/>
                <w:color w:val="000000"/>
                <w:lang w:val="pt-BR" w:eastAsia="pt-BR"/>
              </w:rPr>
              <w:t>9,9</w:t>
            </w:r>
          </w:p>
        </w:tc>
        <w:tc>
          <w:tcPr>
            <w:tcW w:w="1780" w:type="dxa"/>
            <w:vMerge w:val="continue"/>
            <w:tcBorders>
              <w:top w:val="nil"/>
              <w:left w:val="nil"/>
              <w:bottom w:val="single" w:color="000000" w:sz="4" w:space="0"/>
              <w:right w:val="nil"/>
            </w:tcBorders>
            <w:vAlign w:val="center"/>
          </w:tcPr>
          <w:p w14:paraId="49CF4CB5">
            <w:pPr>
              <w:rPr>
                <w:rFonts w:ascii="Arial" w:hAnsi="Arial" w:cs="Arial"/>
                <w:color w:val="000000"/>
                <w:lang w:val="pt-BR" w:eastAsia="pt-BR"/>
              </w:rPr>
            </w:pPr>
          </w:p>
        </w:tc>
      </w:tr>
      <w:tr w14:paraId="5A8C122C">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193048E5">
            <w:pPr>
              <w:jc w:val="both"/>
              <w:rPr>
                <w:rFonts w:ascii="Arial" w:hAnsi="Arial" w:cs="Arial"/>
                <w:color w:val="000000"/>
                <w:lang w:val="pt-BR" w:eastAsia="pt-BR"/>
              </w:rPr>
            </w:pPr>
            <w:r>
              <w:rPr>
                <w:rFonts w:ascii="Arial" w:hAnsi="Arial" w:cs="Arial"/>
                <w:color w:val="000000"/>
                <w:lang w:eastAsia="pt-BR"/>
              </w:rPr>
              <w:t>Complete 4th grade</w:t>
            </w:r>
          </w:p>
        </w:tc>
        <w:tc>
          <w:tcPr>
            <w:tcW w:w="960" w:type="dxa"/>
            <w:tcBorders>
              <w:top w:val="nil"/>
              <w:left w:val="nil"/>
              <w:bottom w:val="nil"/>
              <w:right w:val="nil"/>
            </w:tcBorders>
            <w:noWrap/>
            <w:vAlign w:val="bottom"/>
          </w:tcPr>
          <w:p w14:paraId="6C693DE6">
            <w:pPr>
              <w:jc w:val="center"/>
              <w:rPr>
                <w:rFonts w:ascii="Arial" w:hAnsi="Arial" w:cs="Arial"/>
                <w:color w:val="000000"/>
                <w:lang w:val="pt-BR" w:eastAsia="pt-BR"/>
              </w:rPr>
            </w:pPr>
            <w:r>
              <w:rPr>
                <w:rFonts w:ascii="Arial" w:hAnsi="Arial" w:cs="Arial"/>
                <w:color w:val="000000"/>
                <w:lang w:val="pt-BR" w:eastAsia="pt-BR"/>
              </w:rPr>
              <w:t>6,7</w:t>
            </w:r>
          </w:p>
        </w:tc>
        <w:tc>
          <w:tcPr>
            <w:tcW w:w="960" w:type="dxa"/>
            <w:tcBorders>
              <w:top w:val="nil"/>
              <w:left w:val="nil"/>
              <w:bottom w:val="nil"/>
              <w:right w:val="nil"/>
            </w:tcBorders>
            <w:noWrap/>
            <w:vAlign w:val="bottom"/>
          </w:tcPr>
          <w:p w14:paraId="1C78900D">
            <w:pPr>
              <w:jc w:val="center"/>
              <w:rPr>
                <w:rFonts w:ascii="Arial" w:hAnsi="Arial" w:cs="Arial"/>
                <w:color w:val="000000"/>
                <w:lang w:val="pt-BR" w:eastAsia="pt-BR"/>
              </w:rPr>
            </w:pPr>
            <w:r>
              <w:rPr>
                <w:rFonts w:ascii="Arial" w:hAnsi="Arial" w:cs="Arial"/>
                <w:color w:val="000000"/>
                <w:lang w:val="pt-BR" w:eastAsia="pt-BR"/>
              </w:rPr>
              <w:t>11,1</w:t>
            </w:r>
          </w:p>
        </w:tc>
        <w:tc>
          <w:tcPr>
            <w:tcW w:w="960" w:type="dxa"/>
            <w:tcBorders>
              <w:top w:val="nil"/>
              <w:left w:val="nil"/>
              <w:bottom w:val="nil"/>
              <w:right w:val="nil"/>
            </w:tcBorders>
            <w:noWrap/>
            <w:vAlign w:val="bottom"/>
          </w:tcPr>
          <w:p w14:paraId="583B00FD">
            <w:pPr>
              <w:jc w:val="center"/>
              <w:rPr>
                <w:rFonts w:ascii="Arial" w:hAnsi="Arial" w:cs="Arial"/>
                <w:color w:val="000000"/>
                <w:lang w:val="pt-BR" w:eastAsia="pt-BR"/>
              </w:rPr>
            </w:pPr>
            <w:r>
              <w:rPr>
                <w:rFonts w:ascii="Arial" w:hAnsi="Arial" w:cs="Arial"/>
                <w:color w:val="000000"/>
                <w:lang w:val="pt-BR" w:eastAsia="pt-BR"/>
              </w:rPr>
              <w:t>17,1</w:t>
            </w:r>
          </w:p>
        </w:tc>
        <w:tc>
          <w:tcPr>
            <w:tcW w:w="1780" w:type="dxa"/>
            <w:vMerge w:val="continue"/>
            <w:tcBorders>
              <w:top w:val="nil"/>
              <w:left w:val="nil"/>
              <w:bottom w:val="single" w:color="000000" w:sz="4" w:space="0"/>
              <w:right w:val="nil"/>
            </w:tcBorders>
            <w:vAlign w:val="center"/>
          </w:tcPr>
          <w:p w14:paraId="6AA1C193">
            <w:pPr>
              <w:rPr>
                <w:rFonts w:ascii="Arial" w:hAnsi="Arial" w:cs="Arial"/>
                <w:color w:val="000000"/>
                <w:lang w:val="pt-BR" w:eastAsia="pt-BR"/>
              </w:rPr>
            </w:pPr>
          </w:p>
        </w:tc>
      </w:tr>
      <w:tr w14:paraId="23D6E563">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4AA1FFCB">
            <w:pPr>
              <w:jc w:val="both"/>
              <w:rPr>
                <w:rFonts w:ascii="Arial" w:hAnsi="Arial" w:cs="Arial"/>
                <w:color w:val="000000"/>
                <w:lang w:val="pt-BR" w:eastAsia="pt-BR"/>
              </w:rPr>
            </w:pPr>
            <w:r>
              <w:rPr>
                <w:rFonts w:ascii="Arial" w:hAnsi="Arial" w:cs="Arial"/>
                <w:color w:val="000000"/>
                <w:lang w:eastAsia="pt-BR"/>
              </w:rPr>
              <w:t>Incomplete 5th–8th grade</w:t>
            </w:r>
          </w:p>
        </w:tc>
        <w:tc>
          <w:tcPr>
            <w:tcW w:w="960" w:type="dxa"/>
            <w:tcBorders>
              <w:top w:val="nil"/>
              <w:left w:val="nil"/>
              <w:bottom w:val="nil"/>
              <w:right w:val="nil"/>
            </w:tcBorders>
            <w:noWrap/>
            <w:vAlign w:val="bottom"/>
          </w:tcPr>
          <w:p w14:paraId="43DEF878">
            <w:pPr>
              <w:jc w:val="center"/>
              <w:rPr>
                <w:rFonts w:ascii="Arial" w:hAnsi="Arial" w:cs="Arial"/>
                <w:color w:val="000000"/>
                <w:lang w:val="pt-BR" w:eastAsia="pt-BR"/>
              </w:rPr>
            </w:pPr>
            <w:r>
              <w:rPr>
                <w:rFonts w:ascii="Arial" w:hAnsi="Arial" w:cs="Arial"/>
                <w:color w:val="000000"/>
                <w:lang w:val="pt-BR" w:eastAsia="pt-BR"/>
              </w:rPr>
              <w:t>11,1</w:t>
            </w:r>
          </w:p>
        </w:tc>
        <w:tc>
          <w:tcPr>
            <w:tcW w:w="960" w:type="dxa"/>
            <w:tcBorders>
              <w:top w:val="nil"/>
              <w:left w:val="nil"/>
              <w:bottom w:val="nil"/>
              <w:right w:val="nil"/>
            </w:tcBorders>
            <w:noWrap/>
            <w:vAlign w:val="bottom"/>
          </w:tcPr>
          <w:p w14:paraId="5BEEF8BF">
            <w:pPr>
              <w:jc w:val="center"/>
              <w:rPr>
                <w:rFonts w:ascii="Arial" w:hAnsi="Arial" w:cs="Arial"/>
                <w:color w:val="000000"/>
                <w:lang w:val="pt-BR" w:eastAsia="pt-BR"/>
              </w:rPr>
            </w:pPr>
            <w:r>
              <w:rPr>
                <w:rFonts w:ascii="Arial" w:hAnsi="Arial" w:cs="Arial"/>
                <w:color w:val="000000"/>
                <w:lang w:val="pt-BR" w:eastAsia="pt-BR"/>
              </w:rPr>
              <w:t>14,3</w:t>
            </w:r>
          </w:p>
        </w:tc>
        <w:tc>
          <w:tcPr>
            <w:tcW w:w="960" w:type="dxa"/>
            <w:tcBorders>
              <w:top w:val="nil"/>
              <w:left w:val="nil"/>
              <w:bottom w:val="nil"/>
              <w:right w:val="nil"/>
            </w:tcBorders>
            <w:noWrap/>
            <w:vAlign w:val="bottom"/>
          </w:tcPr>
          <w:p w14:paraId="79C99977">
            <w:pPr>
              <w:jc w:val="center"/>
              <w:rPr>
                <w:rFonts w:ascii="Arial" w:hAnsi="Arial" w:cs="Arial"/>
                <w:color w:val="000000"/>
                <w:lang w:val="pt-BR" w:eastAsia="pt-BR"/>
              </w:rPr>
            </w:pPr>
            <w:r>
              <w:rPr>
                <w:rFonts w:ascii="Arial" w:hAnsi="Arial" w:cs="Arial"/>
                <w:color w:val="000000"/>
                <w:lang w:val="pt-BR" w:eastAsia="pt-BR"/>
              </w:rPr>
              <w:t>11,7</w:t>
            </w:r>
          </w:p>
        </w:tc>
        <w:tc>
          <w:tcPr>
            <w:tcW w:w="1780" w:type="dxa"/>
            <w:vMerge w:val="continue"/>
            <w:tcBorders>
              <w:top w:val="nil"/>
              <w:left w:val="nil"/>
              <w:bottom w:val="single" w:color="000000" w:sz="4" w:space="0"/>
              <w:right w:val="nil"/>
            </w:tcBorders>
            <w:vAlign w:val="center"/>
          </w:tcPr>
          <w:p w14:paraId="46116184">
            <w:pPr>
              <w:rPr>
                <w:rFonts w:ascii="Arial" w:hAnsi="Arial" w:cs="Arial"/>
                <w:color w:val="000000"/>
                <w:lang w:val="pt-BR" w:eastAsia="pt-BR"/>
              </w:rPr>
            </w:pPr>
          </w:p>
        </w:tc>
      </w:tr>
      <w:tr w14:paraId="136CC7AA">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062AD80B">
            <w:pPr>
              <w:jc w:val="both"/>
              <w:rPr>
                <w:rFonts w:ascii="Arial" w:hAnsi="Arial" w:cs="Arial"/>
                <w:color w:val="000000"/>
                <w:lang w:val="pt-BR" w:eastAsia="pt-BR"/>
              </w:rPr>
            </w:pPr>
            <w:r>
              <w:rPr>
                <w:rFonts w:ascii="Arial" w:hAnsi="Arial" w:cs="Arial"/>
                <w:color w:val="000000"/>
                <w:lang w:eastAsia="pt-BR"/>
              </w:rPr>
              <w:t>Complete primary education</w:t>
            </w:r>
          </w:p>
        </w:tc>
        <w:tc>
          <w:tcPr>
            <w:tcW w:w="960" w:type="dxa"/>
            <w:tcBorders>
              <w:top w:val="nil"/>
              <w:left w:val="nil"/>
              <w:bottom w:val="nil"/>
              <w:right w:val="nil"/>
            </w:tcBorders>
            <w:noWrap/>
            <w:vAlign w:val="bottom"/>
          </w:tcPr>
          <w:p w14:paraId="34AEBFA4">
            <w:pPr>
              <w:jc w:val="center"/>
              <w:rPr>
                <w:rFonts w:ascii="Arial" w:hAnsi="Arial" w:cs="Arial"/>
                <w:color w:val="000000"/>
                <w:lang w:val="pt-BR" w:eastAsia="pt-BR"/>
              </w:rPr>
            </w:pPr>
            <w:r>
              <w:rPr>
                <w:rFonts w:ascii="Arial" w:hAnsi="Arial" w:cs="Arial"/>
                <w:color w:val="000000"/>
                <w:lang w:val="pt-BR" w:eastAsia="pt-BR"/>
              </w:rPr>
              <w:t>2,2</w:t>
            </w:r>
          </w:p>
        </w:tc>
        <w:tc>
          <w:tcPr>
            <w:tcW w:w="960" w:type="dxa"/>
            <w:tcBorders>
              <w:top w:val="nil"/>
              <w:left w:val="nil"/>
              <w:bottom w:val="nil"/>
              <w:right w:val="nil"/>
            </w:tcBorders>
            <w:noWrap/>
            <w:vAlign w:val="bottom"/>
          </w:tcPr>
          <w:p w14:paraId="2EFABF69">
            <w:pPr>
              <w:jc w:val="center"/>
              <w:rPr>
                <w:rFonts w:ascii="Arial" w:hAnsi="Arial" w:cs="Arial"/>
                <w:color w:val="000000"/>
                <w:lang w:val="pt-BR" w:eastAsia="pt-BR"/>
              </w:rPr>
            </w:pPr>
            <w:r>
              <w:rPr>
                <w:rFonts w:ascii="Arial" w:hAnsi="Arial" w:cs="Arial"/>
                <w:color w:val="000000"/>
                <w:lang w:val="pt-BR" w:eastAsia="pt-BR"/>
              </w:rPr>
              <w:t>1,6</w:t>
            </w:r>
          </w:p>
        </w:tc>
        <w:tc>
          <w:tcPr>
            <w:tcW w:w="960" w:type="dxa"/>
            <w:tcBorders>
              <w:top w:val="nil"/>
              <w:left w:val="nil"/>
              <w:bottom w:val="nil"/>
              <w:right w:val="nil"/>
            </w:tcBorders>
            <w:noWrap/>
            <w:vAlign w:val="bottom"/>
          </w:tcPr>
          <w:p w14:paraId="648DE7E6">
            <w:pPr>
              <w:jc w:val="center"/>
              <w:rPr>
                <w:rFonts w:ascii="Arial" w:hAnsi="Arial" w:cs="Arial"/>
                <w:color w:val="000000"/>
                <w:lang w:val="pt-BR" w:eastAsia="pt-BR"/>
              </w:rPr>
            </w:pPr>
            <w:r>
              <w:rPr>
                <w:rFonts w:ascii="Arial" w:hAnsi="Arial" w:cs="Arial"/>
                <w:color w:val="000000"/>
                <w:lang w:val="pt-BR" w:eastAsia="pt-BR"/>
              </w:rPr>
              <w:t>5,4</w:t>
            </w:r>
          </w:p>
        </w:tc>
        <w:tc>
          <w:tcPr>
            <w:tcW w:w="1780" w:type="dxa"/>
            <w:vMerge w:val="continue"/>
            <w:tcBorders>
              <w:top w:val="nil"/>
              <w:left w:val="nil"/>
              <w:bottom w:val="single" w:color="000000" w:sz="4" w:space="0"/>
              <w:right w:val="nil"/>
            </w:tcBorders>
            <w:vAlign w:val="center"/>
          </w:tcPr>
          <w:p w14:paraId="33064AB5">
            <w:pPr>
              <w:rPr>
                <w:rFonts w:ascii="Arial" w:hAnsi="Arial" w:cs="Arial"/>
                <w:color w:val="000000"/>
                <w:lang w:val="pt-BR" w:eastAsia="pt-BR"/>
              </w:rPr>
            </w:pPr>
          </w:p>
        </w:tc>
      </w:tr>
      <w:tr w14:paraId="564B30E0">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4F348A4A">
            <w:pPr>
              <w:jc w:val="both"/>
              <w:rPr>
                <w:rFonts w:ascii="Arial" w:hAnsi="Arial" w:cs="Arial"/>
                <w:color w:val="000000"/>
                <w:lang w:val="pt-BR" w:eastAsia="pt-BR"/>
              </w:rPr>
            </w:pPr>
            <w:r>
              <w:rPr>
                <w:rFonts w:ascii="Arial" w:hAnsi="Arial" w:cs="Arial"/>
                <w:color w:val="000000"/>
                <w:lang w:eastAsia="pt-BR"/>
              </w:rPr>
              <w:t>Incomplete high school</w:t>
            </w:r>
          </w:p>
        </w:tc>
        <w:tc>
          <w:tcPr>
            <w:tcW w:w="960" w:type="dxa"/>
            <w:tcBorders>
              <w:top w:val="nil"/>
              <w:left w:val="nil"/>
              <w:bottom w:val="nil"/>
              <w:right w:val="nil"/>
            </w:tcBorders>
            <w:noWrap/>
            <w:vAlign w:val="bottom"/>
          </w:tcPr>
          <w:p w14:paraId="2DAA284D">
            <w:pPr>
              <w:jc w:val="center"/>
              <w:rPr>
                <w:rFonts w:ascii="Arial" w:hAnsi="Arial" w:cs="Arial"/>
                <w:color w:val="000000"/>
                <w:lang w:val="pt-BR" w:eastAsia="pt-BR"/>
              </w:rPr>
            </w:pPr>
            <w:r>
              <w:rPr>
                <w:rFonts w:ascii="Arial" w:hAnsi="Arial" w:cs="Arial"/>
                <w:color w:val="000000"/>
                <w:lang w:val="pt-BR" w:eastAsia="pt-BR"/>
              </w:rPr>
              <w:t>4,4</w:t>
            </w:r>
          </w:p>
        </w:tc>
        <w:tc>
          <w:tcPr>
            <w:tcW w:w="960" w:type="dxa"/>
            <w:tcBorders>
              <w:top w:val="nil"/>
              <w:left w:val="nil"/>
              <w:bottom w:val="nil"/>
              <w:right w:val="nil"/>
            </w:tcBorders>
            <w:noWrap/>
            <w:vAlign w:val="bottom"/>
          </w:tcPr>
          <w:p w14:paraId="73D8EFA1">
            <w:pPr>
              <w:jc w:val="center"/>
              <w:rPr>
                <w:rFonts w:ascii="Arial" w:hAnsi="Arial" w:cs="Arial"/>
                <w:color w:val="000000"/>
                <w:lang w:val="pt-BR" w:eastAsia="pt-BR"/>
              </w:rPr>
            </w:pPr>
            <w:r>
              <w:rPr>
                <w:rFonts w:ascii="Arial" w:hAnsi="Arial" w:cs="Arial"/>
                <w:color w:val="000000"/>
                <w:lang w:val="pt-BR" w:eastAsia="pt-BR"/>
              </w:rPr>
              <w:t>4,8</w:t>
            </w:r>
          </w:p>
        </w:tc>
        <w:tc>
          <w:tcPr>
            <w:tcW w:w="960" w:type="dxa"/>
            <w:tcBorders>
              <w:top w:val="nil"/>
              <w:left w:val="nil"/>
              <w:bottom w:val="nil"/>
              <w:right w:val="nil"/>
            </w:tcBorders>
            <w:noWrap/>
            <w:vAlign w:val="bottom"/>
          </w:tcPr>
          <w:p w14:paraId="646DF5A3">
            <w:pPr>
              <w:jc w:val="center"/>
              <w:rPr>
                <w:rFonts w:ascii="Arial" w:hAnsi="Arial" w:cs="Arial"/>
                <w:color w:val="000000"/>
                <w:lang w:val="pt-BR" w:eastAsia="pt-BR"/>
              </w:rPr>
            </w:pPr>
            <w:r>
              <w:rPr>
                <w:rFonts w:ascii="Arial" w:hAnsi="Arial" w:cs="Arial"/>
                <w:color w:val="000000"/>
                <w:lang w:val="pt-BR" w:eastAsia="pt-BR"/>
              </w:rPr>
              <w:t>21,6</w:t>
            </w:r>
          </w:p>
        </w:tc>
        <w:tc>
          <w:tcPr>
            <w:tcW w:w="1780" w:type="dxa"/>
            <w:vMerge w:val="continue"/>
            <w:tcBorders>
              <w:top w:val="nil"/>
              <w:left w:val="nil"/>
              <w:bottom w:val="single" w:color="000000" w:sz="4" w:space="0"/>
              <w:right w:val="nil"/>
            </w:tcBorders>
            <w:vAlign w:val="center"/>
          </w:tcPr>
          <w:p w14:paraId="69755BAF">
            <w:pPr>
              <w:rPr>
                <w:rFonts w:ascii="Arial" w:hAnsi="Arial" w:cs="Arial"/>
                <w:color w:val="000000"/>
                <w:lang w:val="pt-BR" w:eastAsia="pt-BR"/>
              </w:rPr>
            </w:pPr>
          </w:p>
        </w:tc>
      </w:tr>
      <w:tr w14:paraId="371CCC4D">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1D9ED539">
            <w:pPr>
              <w:jc w:val="both"/>
              <w:rPr>
                <w:rFonts w:ascii="Arial" w:hAnsi="Arial" w:cs="Arial"/>
                <w:color w:val="000000"/>
                <w:lang w:val="pt-BR" w:eastAsia="pt-BR"/>
              </w:rPr>
            </w:pPr>
            <w:r>
              <w:rPr>
                <w:rFonts w:ascii="Arial" w:hAnsi="Arial" w:cs="Arial"/>
                <w:color w:val="000000"/>
                <w:lang w:eastAsia="pt-BR"/>
              </w:rPr>
              <w:t>Complete high school</w:t>
            </w:r>
          </w:p>
        </w:tc>
        <w:tc>
          <w:tcPr>
            <w:tcW w:w="960" w:type="dxa"/>
            <w:tcBorders>
              <w:top w:val="nil"/>
              <w:left w:val="nil"/>
              <w:bottom w:val="nil"/>
              <w:right w:val="nil"/>
            </w:tcBorders>
            <w:noWrap/>
            <w:vAlign w:val="bottom"/>
          </w:tcPr>
          <w:p w14:paraId="7166A8FF">
            <w:pPr>
              <w:jc w:val="center"/>
              <w:rPr>
                <w:rFonts w:ascii="Arial" w:hAnsi="Arial" w:cs="Arial"/>
                <w:color w:val="000000"/>
                <w:lang w:val="pt-BR" w:eastAsia="pt-BR"/>
              </w:rPr>
            </w:pPr>
            <w:r>
              <w:rPr>
                <w:rFonts w:ascii="Arial" w:hAnsi="Arial" w:cs="Arial"/>
                <w:color w:val="000000"/>
                <w:lang w:val="pt-BR" w:eastAsia="pt-BR"/>
              </w:rPr>
              <w:t>15,6</w:t>
            </w:r>
          </w:p>
        </w:tc>
        <w:tc>
          <w:tcPr>
            <w:tcW w:w="960" w:type="dxa"/>
            <w:tcBorders>
              <w:top w:val="nil"/>
              <w:left w:val="nil"/>
              <w:bottom w:val="nil"/>
              <w:right w:val="nil"/>
            </w:tcBorders>
            <w:noWrap/>
            <w:vAlign w:val="bottom"/>
          </w:tcPr>
          <w:p w14:paraId="0A6E2ECF">
            <w:pPr>
              <w:jc w:val="center"/>
              <w:rPr>
                <w:rFonts w:ascii="Arial" w:hAnsi="Arial" w:cs="Arial"/>
                <w:color w:val="000000"/>
                <w:lang w:val="pt-BR" w:eastAsia="pt-BR"/>
              </w:rPr>
            </w:pPr>
            <w:r>
              <w:rPr>
                <w:rFonts w:ascii="Arial" w:hAnsi="Arial" w:cs="Arial"/>
                <w:color w:val="000000"/>
                <w:lang w:val="pt-BR" w:eastAsia="pt-BR"/>
              </w:rPr>
              <w:t>15,9</w:t>
            </w:r>
          </w:p>
        </w:tc>
        <w:tc>
          <w:tcPr>
            <w:tcW w:w="960" w:type="dxa"/>
            <w:tcBorders>
              <w:top w:val="nil"/>
              <w:left w:val="nil"/>
              <w:bottom w:val="nil"/>
              <w:right w:val="nil"/>
            </w:tcBorders>
            <w:noWrap/>
            <w:vAlign w:val="bottom"/>
          </w:tcPr>
          <w:p w14:paraId="40066B87">
            <w:pPr>
              <w:jc w:val="center"/>
              <w:rPr>
                <w:rFonts w:ascii="Arial" w:hAnsi="Arial" w:cs="Arial"/>
                <w:color w:val="000000"/>
                <w:lang w:val="pt-BR" w:eastAsia="pt-BR"/>
              </w:rPr>
            </w:pPr>
            <w:r>
              <w:rPr>
                <w:rFonts w:ascii="Arial" w:hAnsi="Arial" w:cs="Arial"/>
                <w:color w:val="000000"/>
                <w:lang w:val="pt-BR" w:eastAsia="pt-BR"/>
              </w:rPr>
              <w:t>18,0</w:t>
            </w:r>
          </w:p>
        </w:tc>
        <w:tc>
          <w:tcPr>
            <w:tcW w:w="1780" w:type="dxa"/>
            <w:vMerge w:val="continue"/>
            <w:tcBorders>
              <w:top w:val="nil"/>
              <w:left w:val="nil"/>
              <w:bottom w:val="single" w:color="000000" w:sz="4" w:space="0"/>
              <w:right w:val="nil"/>
            </w:tcBorders>
            <w:vAlign w:val="center"/>
          </w:tcPr>
          <w:p w14:paraId="5157F9F3">
            <w:pPr>
              <w:rPr>
                <w:rFonts w:ascii="Arial" w:hAnsi="Arial" w:cs="Arial"/>
                <w:color w:val="000000"/>
                <w:lang w:val="pt-BR" w:eastAsia="pt-BR"/>
              </w:rPr>
            </w:pPr>
          </w:p>
        </w:tc>
      </w:tr>
      <w:tr w14:paraId="0D5FA3B8">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66D66476">
            <w:pPr>
              <w:jc w:val="both"/>
              <w:rPr>
                <w:rFonts w:ascii="Arial" w:hAnsi="Arial" w:cs="Arial"/>
                <w:color w:val="000000"/>
                <w:lang w:val="pt-BR" w:eastAsia="pt-BR"/>
              </w:rPr>
            </w:pPr>
            <w:r>
              <w:rPr>
                <w:rFonts w:ascii="Arial" w:hAnsi="Arial" w:cs="Arial"/>
                <w:color w:val="000000"/>
                <w:lang w:eastAsia="pt-BR"/>
              </w:rPr>
              <w:t>Incomplete higher education</w:t>
            </w:r>
          </w:p>
        </w:tc>
        <w:tc>
          <w:tcPr>
            <w:tcW w:w="960" w:type="dxa"/>
            <w:tcBorders>
              <w:top w:val="nil"/>
              <w:left w:val="nil"/>
              <w:bottom w:val="nil"/>
              <w:right w:val="nil"/>
            </w:tcBorders>
            <w:noWrap/>
            <w:vAlign w:val="bottom"/>
          </w:tcPr>
          <w:p w14:paraId="49D8EF70">
            <w:pPr>
              <w:jc w:val="center"/>
              <w:rPr>
                <w:rFonts w:ascii="Arial" w:hAnsi="Arial" w:cs="Arial"/>
                <w:color w:val="000000"/>
                <w:lang w:val="pt-BR" w:eastAsia="pt-BR"/>
              </w:rPr>
            </w:pPr>
            <w:r>
              <w:rPr>
                <w:rFonts w:ascii="Arial" w:hAnsi="Arial" w:cs="Arial"/>
                <w:color w:val="000000"/>
                <w:lang w:val="pt-BR" w:eastAsia="pt-BR"/>
              </w:rPr>
              <w:t>2,2</w:t>
            </w:r>
          </w:p>
        </w:tc>
        <w:tc>
          <w:tcPr>
            <w:tcW w:w="960" w:type="dxa"/>
            <w:tcBorders>
              <w:top w:val="nil"/>
              <w:left w:val="nil"/>
              <w:bottom w:val="nil"/>
              <w:right w:val="nil"/>
            </w:tcBorders>
            <w:noWrap/>
            <w:vAlign w:val="bottom"/>
          </w:tcPr>
          <w:p w14:paraId="22667D19">
            <w:pPr>
              <w:jc w:val="center"/>
              <w:rPr>
                <w:rFonts w:ascii="Arial" w:hAnsi="Arial" w:cs="Arial"/>
                <w:color w:val="000000"/>
                <w:lang w:val="pt-BR" w:eastAsia="pt-BR"/>
              </w:rPr>
            </w:pPr>
            <w:r>
              <w:rPr>
                <w:rFonts w:ascii="Arial" w:hAnsi="Arial" w:cs="Arial"/>
                <w:color w:val="000000"/>
                <w:lang w:val="pt-BR" w:eastAsia="pt-BR"/>
              </w:rPr>
              <w:t>1,6</w:t>
            </w:r>
          </w:p>
        </w:tc>
        <w:tc>
          <w:tcPr>
            <w:tcW w:w="960" w:type="dxa"/>
            <w:tcBorders>
              <w:top w:val="nil"/>
              <w:left w:val="nil"/>
              <w:bottom w:val="nil"/>
              <w:right w:val="nil"/>
            </w:tcBorders>
            <w:noWrap/>
            <w:vAlign w:val="bottom"/>
          </w:tcPr>
          <w:p w14:paraId="50D9E0A7">
            <w:pPr>
              <w:jc w:val="center"/>
              <w:rPr>
                <w:rFonts w:ascii="Arial" w:hAnsi="Arial" w:cs="Arial"/>
                <w:color w:val="000000"/>
                <w:lang w:val="pt-BR" w:eastAsia="pt-BR"/>
              </w:rPr>
            </w:pPr>
            <w:r>
              <w:rPr>
                <w:rFonts w:ascii="Arial" w:hAnsi="Arial" w:cs="Arial"/>
                <w:color w:val="000000"/>
                <w:lang w:val="pt-BR" w:eastAsia="pt-BR"/>
              </w:rPr>
              <w:t>1,8</w:t>
            </w:r>
          </w:p>
        </w:tc>
        <w:tc>
          <w:tcPr>
            <w:tcW w:w="1780" w:type="dxa"/>
            <w:vMerge w:val="continue"/>
            <w:tcBorders>
              <w:top w:val="nil"/>
              <w:left w:val="nil"/>
              <w:bottom w:val="single" w:color="000000" w:sz="4" w:space="0"/>
              <w:right w:val="nil"/>
            </w:tcBorders>
            <w:vAlign w:val="center"/>
          </w:tcPr>
          <w:p w14:paraId="518C45D3">
            <w:pPr>
              <w:rPr>
                <w:rFonts w:ascii="Arial" w:hAnsi="Arial" w:cs="Arial"/>
                <w:color w:val="000000"/>
                <w:lang w:val="pt-BR" w:eastAsia="pt-BR"/>
              </w:rPr>
            </w:pPr>
          </w:p>
        </w:tc>
      </w:tr>
      <w:tr w14:paraId="36B56B7B">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29188B2F">
            <w:pPr>
              <w:jc w:val="both"/>
              <w:rPr>
                <w:rFonts w:ascii="Arial" w:hAnsi="Arial" w:cs="Arial"/>
                <w:color w:val="000000"/>
                <w:lang w:val="pt-BR" w:eastAsia="pt-BR"/>
              </w:rPr>
            </w:pPr>
            <w:r>
              <w:rPr>
                <w:rFonts w:ascii="Arial" w:hAnsi="Arial" w:cs="Arial"/>
                <w:color w:val="000000"/>
                <w:lang w:eastAsia="pt-BR"/>
              </w:rPr>
              <w:t>Complete higher education</w:t>
            </w:r>
          </w:p>
        </w:tc>
        <w:tc>
          <w:tcPr>
            <w:tcW w:w="960" w:type="dxa"/>
            <w:tcBorders>
              <w:top w:val="nil"/>
              <w:left w:val="nil"/>
              <w:bottom w:val="nil"/>
              <w:right w:val="nil"/>
            </w:tcBorders>
            <w:noWrap/>
            <w:vAlign w:val="bottom"/>
          </w:tcPr>
          <w:p w14:paraId="2DA04C89">
            <w:pPr>
              <w:jc w:val="center"/>
              <w:rPr>
                <w:rFonts w:ascii="Arial" w:hAnsi="Arial" w:cs="Arial"/>
                <w:color w:val="000000"/>
                <w:lang w:val="pt-BR" w:eastAsia="pt-BR"/>
              </w:rPr>
            </w:pPr>
            <w:r>
              <w:rPr>
                <w:rFonts w:ascii="Arial" w:hAnsi="Arial" w:cs="Arial"/>
                <w:color w:val="000000"/>
                <w:lang w:val="pt-BR" w:eastAsia="pt-BR"/>
              </w:rPr>
              <w:t>2,2</w:t>
            </w:r>
          </w:p>
        </w:tc>
        <w:tc>
          <w:tcPr>
            <w:tcW w:w="960" w:type="dxa"/>
            <w:tcBorders>
              <w:top w:val="nil"/>
              <w:left w:val="nil"/>
              <w:bottom w:val="nil"/>
              <w:right w:val="nil"/>
            </w:tcBorders>
            <w:noWrap/>
            <w:vAlign w:val="bottom"/>
          </w:tcPr>
          <w:p w14:paraId="79A50207">
            <w:pPr>
              <w:jc w:val="center"/>
              <w:rPr>
                <w:rFonts w:ascii="Arial" w:hAnsi="Arial" w:cs="Arial"/>
                <w:color w:val="000000"/>
                <w:lang w:val="pt-BR" w:eastAsia="pt-BR"/>
              </w:rPr>
            </w:pPr>
            <w:r>
              <w:rPr>
                <w:rFonts w:ascii="Arial" w:hAnsi="Arial" w:cs="Arial"/>
                <w:color w:val="000000"/>
                <w:lang w:val="pt-BR" w:eastAsia="pt-BR"/>
              </w:rPr>
              <w:t>0,0</w:t>
            </w:r>
          </w:p>
        </w:tc>
        <w:tc>
          <w:tcPr>
            <w:tcW w:w="960" w:type="dxa"/>
            <w:tcBorders>
              <w:top w:val="nil"/>
              <w:left w:val="nil"/>
              <w:bottom w:val="nil"/>
              <w:right w:val="nil"/>
            </w:tcBorders>
            <w:noWrap/>
            <w:vAlign w:val="bottom"/>
          </w:tcPr>
          <w:p w14:paraId="4A4BB3B7">
            <w:pPr>
              <w:jc w:val="center"/>
              <w:rPr>
                <w:rFonts w:ascii="Arial" w:hAnsi="Arial" w:cs="Arial"/>
                <w:color w:val="000000"/>
                <w:lang w:val="pt-BR" w:eastAsia="pt-BR"/>
              </w:rPr>
            </w:pPr>
            <w:r>
              <w:rPr>
                <w:rFonts w:ascii="Arial" w:hAnsi="Arial" w:cs="Arial"/>
                <w:color w:val="000000"/>
                <w:lang w:val="pt-BR" w:eastAsia="pt-BR"/>
              </w:rPr>
              <w:t>2,7</w:t>
            </w:r>
          </w:p>
        </w:tc>
        <w:tc>
          <w:tcPr>
            <w:tcW w:w="1780" w:type="dxa"/>
            <w:vMerge w:val="continue"/>
            <w:tcBorders>
              <w:top w:val="nil"/>
              <w:left w:val="nil"/>
              <w:bottom w:val="single" w:color="000000" w:sz="4" w:space="0"/>
              <w:right w:val="nil"/>
            </w:tcBorders>
            <w:vAlign w:val="center"/>
          </w:tcPr>
          <w:p w14:paraId="553A3FFB">
            <w:pPr>
              <w:rPr>
                <w:rFonts w:ascii="Arial" w:hAnsi="Arial" w:cs="Arial"/>
                <w:color w:val="000000"/>
                <w:lang w:val="pt-BR" w:eastAsia="pt-BR"/>
              </w:rPr>
            </w:pPr>
          </w:p>
        </w:tc>
      </w:tr>
      <w:tr w14:paraId="6FAE96D1">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68E92BB7">
            <w:pPr>
              <w:jc w:val="both"/>
              <w:rPr>
                <w:rFonts w:ascii="Arial" w:hAnsi="Arial" w:cs="Arial"/>
                <w:color w:val="000000"/>
                <w:lang w:val="pt-BR" w:eastAsia="pt-BR"/>
              </w:rPr>
            </w:pPr>
            <w:r>
              <w:rPr>
                <w:rFonts w:ascii="Arial" w:hAnsi="Arial" w:cs="Arial"/>
                <w:color w:val="000000"/>
                <w:lang w:eastAsia="pt-BR"/>
              </w:rPr>
              <w:t>Not applicable</w:t>
            </w:r>
          </w:p>
        </w:tc>
        <w:tc>
          <w:tcPr>
            <w:tcW w:w="960" w:type="dxa"/>
            <w:tcBorders>
              <w:top w:val="nil"/>
              <w:left w:val="nil"/>
              <w:bottom w:val="nil"/>
              <w:right w:val="nil"/>
            </w:tcBorders>
            <w:noWrap/>
            <w:vAlign w:val="bottom"/>
          </w:tcPr>
          <w:p w14:paraId="543F0A1C">
            <w:pPr>
              <w:jc w:val="center"/>
              <w:rPr>
                <w:rFonts w:ascii="Arial" w:hAnsi="Arial" w:cs="Arial"/>
                <w:color w:val="000000"/>
                <w:lang w:val="pt-BR" w:eastAsia="pt-BR"/>
              </w:rPr>
            </w:pPr>
            <w:r>
              <w:rPr>
                <w:rFonts w:ascii="Arial" w:hAnsi="Arial" w:cs="Arial"/>
                <w:color w:val="000000"/>
                <w:lang w:val="pt-BR" w:eastAsia="pt-BR"/>
              </w:rPr>
              <w:t>6,7</w:t>
            </w:r>
          </w:p>
        </w:tc>
        <w:tc>
          <w:tcPr>
            <w:tcW w:w="960" w:type="dxa"/>
            <w:tcBorders>
              <w:top w:val="nil"/>
              <w:left w:val="nil"/>
              <w:bottom w:val="nil"/>
              <w:right w:val="nil"/>
            </w:tcBorders>
            <w:noWrap/>
            <w:vAlign w:val="bottom"/>
          </w:tcPr>
          <w:p w14:paraId="1173ACF7">
            <w:pPr>
              <w:jc w:val="center"/>
              <w:rPr>
                <w:rFonts w:ascii="Arial" w:hAnsi="Arial" w:cs="Arial"/>
                <w:color w:val="000000"/>
                <w:lang w:val="pt-BR" w:eastAsia="pt-BR"/>
              </w:rPr>
            </w:pPr>
            <w:r>
              <w:rPr>
                <w:rFonts w:ascii="Arial" w:hAnsi="Arial" w:cs="Arial"/>
                <w:color w:val="000000"/>
                <w:lang w:val="pt-BR" w:eastAsia="pt-BR"/>
              </w:rPr>
              <w:t>4,8</w:t>
            </w:r>
          </w:p>
        </w:tc>
        <w:tc>
          <w:tcPr>
            <w:tcW w:w="960" w:type="dxa"/>
            <w:tcBorders>
              <w:top w:val="nil"/>
              <w:left w:val="nil"/>
              <w:bottom w:val="nil"/>
              <w:right w:val="nil"/>
            </w:tcBorders>
            <w:noWrap/>
            <w:vAlign w:val="bottom"/>
          </w:tcPr>
          <w:p w14:paraId="1DBF3C93">
            <w:pPr>
              <w:jc w:val="center"/>
              <w:rPr>
                <w:rFonts w:ascii="Arial" w:hAnsi="Arial" w:cs="Arial"/>
                <w:color w:val="000000"/>
                <w:lang w:val="pt-BR" w:eastAsia="pt-BR"/>
              </w:rPr>
            </w:pPr>
            <w:r>
              <w:rPr>
                <w:rFonts w:ascii="Arial" w:hAnsi="Arial" w:cs="Arial"/>
                <w:color w:val="000000"/>
                <w:lang w:val="pt-BR" w:eastAsia="pt-BR"/>
              </w:rPr>
              <w:t>3,6</w:t>
            </w:r>
          </w:p>
        </w:tc>
        <w:tc>
          <w:tcPr>
            <w:tcW w:w="1780" w:type="dxa"/>
            <w:vMerge w:val="continue"/>
            <w:tcBorders>
              <w:top w:val="nil"/>
              <w:left w:val="nil"/>
              <w:bottom w:val="single" w:color="000000" w:sz="4" w:space="0"/>
              <w:right w:val="nil"/>
            </w:tcBorders>
            <w:vAlign w:val="center"/>
          </w:tcPr>
          <w:p w14:paraId="4C8399C2">
            <w:pPr>
              <w:rPr>
                <w:rFonts w:ascii="Arial" w:hAnsi="Arial" w:cs="Arial"/>
                <w:color w:val="000000"/>
                <w:lang w:val="pt-BR" w:eastAsia="pt-BR"/>
              </w:rPr>
            </w:pPr>
          </w:p>
        </w:tc>
      </w:tr>
      <w:tr w14:paraId="1AEB9CBA">
        <w:tblPrEx>
          <w:tblCellMar>
            <w:top w:w="0" w:type="dxa"/>
            <w:left w:w="70" w:type="dxa"/>
            <w:bottom w:w="0" w:type="dxa"/>
            <w:right w:w="70" w:type="dxa"/>
          </w:tblCellMar>
        </w:tblPrEx>
        <w:trPr>
          <w:trHeight w:val="300" w:hRule="atLeast"/>
        </w:trPr>
        <w:tc>
          <w:tcPr>
            <w:tcW w:w="3700" w:type="dxa"/>
            <w:tcBorders>
              <w:top w:val="nil"/>
              <w:left w:val="nil"/>
              <w:bottom w:val="single" w:color="auto" w:sz="4" w:space="0"/>
              <w:right w:val="nil"/>
            </w:tcBorders>
            <w:vAlign w:val="center"/>
          </w:tcPr>
          <w:p w14:paraId="17DCCCFC">
            <w:pPr>
              <w:jc w:val="both"/>
              <w:rPr>
                <w:rFonts w:ascii="Arial" w:hAnsi="Arial" w:cs="Arial"/>
                <w:color w:val="000000"/>
                <w:lang w:val="pt-BR" w:eastAsia="pt-BR"/>
              </w:rPr>
            </w:pPr>
            <w:r>
              <w:rPr>
                <w:rFonts w:ascii="Arial" w:hAnsi="Arial" w:cs="Arial"/>
                <w:color w:val="000000"/>
                <w:lang w:eastAsia="pt-BR"/>
              </w:rPr>
              <w:t>Blank/Unknown</w:t>
            </w:r>
          </w:p>
        </w:tc>
        <w:tc>
          <w:tcPr>
            <w:tcW w:w="960" w:type="dxa"/>
            <w:tcBorders>
              <w:top w:val="nil"/>
              <w:left w:val="nil"/>
              <w:bottom w:val="single" w:color="auto" w:sz="4" w:space="0"/>
              <w:right w:val="nil"/>
            </w:tcBorders>
            <w:noWrap/>
            <w:vAlign w:val="bottom"/>
          </w:tcPr>
          <w:p w14:paraId="0CB0992C">
            <w:pPr>
              <w:jc w:val="center"/>
              <w:rPr>
                <w:rFonts w:ascii="Arial" w:hAnsi="Arial" w:cs="Arial"/>
                <w:color w:val="000000"/>
                <w:lang w:val="pt-BR" w:eastAsia="pt-BR"/>
              </w:rPr>
            </w:pPr>
            <w:r>
              <w:rPr>
                <w:rFonts w:ascii="Arial" w:hAnsi="Arial" w:cs="Arial"/>
                <w:color w:val="000000"/>
                <w:lang w:val="pt-BR" w:eastAsia="pt-BR"/>
              </w:rPr>
              <w:t>37,8</w:t>
            </w:r>
          </w:p>
        </w:tc>
        <w:tc>
          <w:tcPr>
            <w:tcW w:w="960" w:type="dxa"/>
            <w:tcBorders>
              <w:top w:val="nil"/>
              <w:left w:val="nil"/>
              <w:bottom w:val="single" w:color="auto" w:sz="4" w:space="0"/>
              <w:right w:val="nil"/>
            </w:tcBorders>
            <w:noWrap/>
            <w:vAlign w:val="bottom"/>
          </w:tcPr>
          <w:p w14:paraId="6DF0D43F">
            <w:pPr>
              <w:jc w:val="center"/>
              <w:rPr>
                <w:rFonts w:ascii="Arial" w:hAnsi="Arial" w:cs="Arial"/>
                <w:color w:val="000000"/>
                <w:lang w:val="pt-BR" w:eastAsia="pt-BR"/>
              </w:rPr>
            </w:pPr>
            <w:r>
              <w:rPr>
                <w:rFonts w:ascii="Arial" w:hAnsi="Arial" w:cs="Arial"/>
                <w:color w:val="000000"/>
                <w:lang w:val="pt-BR" w:eastAsia="pt-BR"/>
              </w:rPr>
              <w:t>27,0</w:t>
            </w:r>
          </w:p>
        </w:tc>
        <w:tc>
          <w:tcPr>
            <w:tcW w:w="960" w:type="dxa"/>
            <w:tcBorders>
              <w:top w:val="nil"/>
              <w:left w:val="nil"/>
              <w:bottom w:val="single" w:color="auto" w:sz="4" w:space="0"/>
              <w:right w:val="nil"/>
            </w:tcBorders>
            <w:noWrap/>
            <w:vAlign w:val="bottom"/>
          </w:tcPr>
          <w:p w14:paraId="4B0B559E">
            <w:pPr>
              <w:jc w:val="center"/>
              <w:rPr>
                <w:rFonts w:ascii="Arial" w:hAnsi="Arial" w:cs="Arial"/>
                <w:color w:val="000000"/>
                <w:lang w:val="pt-BR" w:eastAsia="pt-BR"/>
              </w:rPr>
            </w:pPr>
            <w:r>
              <w:rPr>
                <w:rFonts w:ascii="Arial" w:hAnsi="Arial" w:cs="Arial"/>
                <w:color w:val="000000"/>
                <w:lang w:val="pt-BR" w:eastAsia="pt-BR"/>
              </w:rPr>
              <w:t>8,1</w:t>
            </w:r>
          </w:p>
        </w:tc>
        <w:tc>
          <w:tcPr>
            <w:tcW w:w="1780" w:type="dxa"/>
            <w:vMerge w:val="continue"/>
            <w:tcBorders>
              <w:top w:val="nil"/>
              <w:left w:val="nil"/>
              <w:bottom w:val="single" w:color="000000" w:sz="4" w:space="0"/>
              <w:right w:val="nil"/>
            </w:tcBorders>
            <w:vAlign w:val="center"/>
          </w:tcPr>
          <w:p w14:paraId="0CE07B6C">
            <w:pPr>
              <w:rPr>
                <w:rFonts w:ascii="Arial" w:hAnsi="Arial" w:cs="Arial"/>
                <w:color w:val="000000"/>
                <w:lang w:val="pt-BR" w:eastAsia="pt-BR"/>
              </w:rPr>
            </w:pPr>
          </w:p>
        </w:tc>
      </w:tr>
      <w:tr w14:paraId="09F9C37D">
        <w:tblPrEx>
          <w:tblCellMar>
            <w:top w:w="0" w:type="dxa"/>
            <w:left w:w="70" w:type="dxa"/>
            <w:bottom w:w="0" w:type="dxa"/>
            <w:right w:w="70" w:type="dxa"/>
          </w:tblCellMar>
        </w:tblPrEx>
        <w:trPr>
          <w:trHeight w:val="300" w:hRule="atLeast"/>
        </w:trPr>
        <w:tc>
          <w:tcPr>
            <w:tcW w:w="3700" w:type="dxa"/>
            <w:tcBorders>
              <w:top w:val="nil"/>
              <w:left w:val="nil"/>
              <w:bottom w:val="nil"/>
              <w:right w:val="nil"/>
            </w:tcBorders>
            <w:noWrap/>
            <w:vAlign w:val="bottom"/>
          </w:tcPr>
          <w:p w14:paraId="5BE851C7">
            <w:pPr>
              <w:rPr>
                <w:rFonts w:ascii="Arial" w:hAnsi="Arial" w:cs="Arial"/>
                <w:i/>
                <w:iCs/>
                <w:color w:val="000000"/>
                <w:lang w:val="pt-BR" w:eastAsia="pt-BR"/>
              </w:rPr>
            </w:pPr>
            <w:r>
              <w:rPr>
                <w:rFonts w:ascii="Arial" w:hAnsi="Arial" w:cs="Arial"/>
                <w:i/>
                <w:iCs/>
                <w:color w:val="000000"/>
                <w:lang w:val="pt-BR" w:eastAsia="pt-BR"/>
              </w:rPr>
              <w:t>Other spiders/Unidentified</w:t>
            </w:r>
          </w:p>
        </w:tc>
        <w:tc>
          <w:tcPr>
            <w:tcW w:w="960" w:type="dxa"/>
            <w:tcBorders>
              <w:top w:val="nil"/>
              <w:left w:val="nil"/>
              <w:bottom w:val="nil"/>
              <w:right w:val="nil"/>
            </w:tcBorders>
            <w:noWrap/>
            <w:vAlign w:val="bottom"/>
          </w:tcPr>
          <w:p w14:paraId="7A9620B2">
            <w:pPr>
              <w:rPr>
                <w:rFonts w:ascii="Arial" w:hAnsi="Arial" w:cs="Arial"/>
                <w:i/>
                <w:iCs/>
                <w:color w:val="000000"/>
                <w:lang w:val="pt-BR" w:eastAsia="pt-BR"/>
              </w:rPr>
            </w:pPr>
          </w:p>
        </w:tc>
        <w:tc>
          <w:tcPr>
            <w:tcW w:w="960" w:type="dxa"/>
            <w:tcBorders>
              <w:top w:val="nil"/>
              <w:left w:val="nil"/>
              <w:bottom w:val="nil"/>
              <w:right w:val="nil"/>
            </w:tcBorders>
            <w:noWrap/>
            <w:vAlign w:val="bottom"/>
          </w:tcPr>
          <w:p w14:paraId="6C7151F6">
            <w:pPr>
              <w:rPr>
                <w:rFonts w:ascii="Times New Roman" w:hAnsi="Times New Roman"/>
                <w:lang w:val="pt-BR" w:eastAsia="pt-BR"/>
              </w:rPr>
            </w:pPr>
          </w:p>
        </w:tc>
        <w:tc>
          <w:tcPr>
            <w:tcW w:w="960" w:type="dxa"/>
            <w:tcBorders>
              <w:top w:val="nil"/>
              <w:left w:val="nil"/>
              <w:bottom w:val="nil"/>
              <w:right w:val="nil"/>
            </w:tcBorders>
            <w:noWrap/>
            <w:vAlign w:val="bottom"/>
          </w:tcPr>
          <w:p w14:paraId="5262299A">
            <w:pPr>
              <w:rPr>
                <w:rFonts w:ascii="Times New Roman" w:hAnsi="Times New Roman"/>
                <w:lang w:val="pt-BR" w:eastAsia="pt-BR"/>
              </w:rPr>
            </w:pPr>
          </w:p>
        </w:tc>
        <w:tc>
          <w:tcPr>
            <w:tcW w:w="1780" w:type="dxa"/>
            <w:tcBorders>
              <w:top w:val="nil"/>
              <w:left w:val="nil"/>
              <w:bottom w:val="nil"/>
              <w:right w:val="nil"/>
            </w:tcBorders>
            <w:noWrap/>
            <w:vAlign w:val="bottom"/>
          </w:tcPr>
          <w:p w14:paraId="1AE2CDB1">
            <w:pPr>
              <w:rPr>
                <w:rFonts w:ascii="Times New Roman" w:hAnsi="Times New Roman"/>
                <w:lang w:val="pt-BR" w:eastAsia="pt-BR"/>
              </w:rPr>
            </w:pPr>
          </w:p>
        </w:tc>
      </w:tr>
      <w:tr w14:paraId="32ED9020">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4DCD5120">
            <w:pPr>
              <w:jc w:val="both"/>
              <w:rPr>
                <w:rFonts w:ascii="Arial" w:hAnsi="Arial" w:cs="Arial"/>
                <w:color w:val="000000"/>
                <w:lang w:val="pt-BR" w:eastAsia="pt-BR"/>
              </w:rPr>
            </w:pPr>
            <w:r>
              <w:rPr>
                <w:rFonts w:ascii="Arial" w:hAnsi="Arial" w:cs="Arial"/>
                <w:color w:val="000000"/>
                <w:lang w:eastAsia="pt-BR"/>
              </w:rPr>
              <w:t>Illiterate</w:t>
            </w:r>
          </w:p>
        </w:tc>
        <w:tc>
          <w:tcPr>
            <w:tcW w:w="960" w:type="dxa"/>
            <w:tcBorders>
              <w:top w:val="nil"/>
              <w:left w:val="nil"/>
              <w:bottom w:val="nil"/>
              <w:right w:val="nil"/>
            </w:tcBorders>
            <w:noWrap/>
            <w:vAlign w:val="bottom"/>
          </w:tcPr>
          <w:p w14:paraId="58AE13BD">
            <w:pPr>
              <w:jc w:val="center"/>
              <w:rPr>
                <w:rFonts w:ascii="Arial" w:hAnsi="Arial" w:cs="Arial"/>
                <w:color w:val="000000"/>
                <w:lang w:val="pt-BR" w:eastAsia="pt-BR"/>
              </w:rPr>
            </w:pPr>
            <w:r>
              <w:rPr>
                <w:rFonts w:ascii="Arial" w:hAnsi="Arial" w:cs="Arial"/>
                <w:color w:val="000000"/>
                <w:lang w:val="pt-BR" w:eastAsia="pt-BR"/>
              </w:rPr>
              <w:t>1,5</w:t>
            </w:r>
          </w:p>
        </w:tc>
        <w:tc>
          <w:tcPr>
            <w:tcW w:w="960" w:type="dxa"/>
            <w:tcBorders>
              <w:top w:val="nil"/>
              <w:left w:val="nil"/>
              <w:bottom w:val="nil"/>
              <w:right w:val="nil"/>
            </w:tcBorders>
            <w:noWrap/>
            <w:vAlign w:val="bottom"/>
          </w:tcPr>
          <w:p w14:paraId="29380EB5">
            <w:pPr>
              <w:jc w:val="center"/>
              <w:rPr>
                <w:rFonts w:ascii="Arial" w:hAnsi="Arial" w:cs="Arial"/>
                <w:color w:val="000000"/>
                <w:lang w:val="pt-BR" w:eastAsia="pt-BR"/>
              </w:rPr>
            </w:pPr>
            <w:r>
              <w:rPr>
                <w:rFonts w:ascii="Arial" w:hAnsi="Arial" w:cs="Arial"/>
                <w:color w:val="000000"/>
                <w:lang w:val="pt-BR" w:eastAsia="pt-BR"/>
              </w:rPr>
              <w:t>0,7</w:t>
            </w:r>
          </w:p>
        </w:tc>
        <w:tc>
          <w:tcPr>
            <w:tcW w:w="960" w:type="dxa"/>
            <w:tcBorders>
              <w:top w:val="nil"/>
              <w:left w:val="nil"/>
              <w:bottom w:val="nil"/>
              <w:right w:val="nil"/>
            </w:tcBorders>
            <w:noWrap/>
            <w:vAlign w:val="bottom"/>
          </w:tcPr>
          <w:p w14:paraId="6698EF72">
            <w:pPr>
              <w:jc w:val="center"/>
              <w:rPr>
                <w:rFonts w:ascii="Arial" w:hAnsi="Arial" w:cs="Arial"/>
                <w:color w:val="000000"/>
                <w:lang w:val="pt-BR" w:eastAsia="pt-BR"/>
              </w:rPr>
            </w:pPr>
            <w:r>
              <w:rPr>
                <w:rFonts w:ascii="Arial" w:hAnsi="Arial" w:cs="Arial"/>
                <w:color w:val="000000"/>
                <w:lang w:val="pt-BR" w:eastAsia="pt-BR"/>
              </w:rPr>
              <w:t>0,8</w:t>
            </w:r>
          </w:p>
        </w:tc>
        <w:tc>
          <w:tcPr>
            <w:tcW w:w="1780" w:type="dxa"/>
            <w:vMerge w:val="restart"/>
            <w:tcBorders>
              <w:top w:val="nil"/>
              <w:left w:val="nil"/>
              <w:bottom w:val="single" w:color="000000" w:sz="8" w:space="0"/>
              <w:right w:val="nil"/>
            </w:tcBorders>
            <w:vAlign w:val="center"/>
          </w:tcPr>
          <w:p w14:paraId="1426E360">
            <w:pPr>
              <w:jc w:val="center"/>
              <w:rPr>
                <w:rFonts w:ascii="Arial" w:hAnsi="Arial" w:cs="Arial"/>
                <w:color w:val="000000"/>
                <w:lang w:val="pt-BR" w:eastAsia="pt-BR"/>
              </w:rPr>
            </w:pPr>
            <w:r>
              <w:rPr>
                <w:rFonts w:ascii="Arial" w:hAnsi="Arial" w:cs="Arial"/>
                <w:color w:val="000000"/>
                <w:lang w:val="pt-BR" w:eastAsia="pt-BR"/>
              </w:rPr>
              <w:t>X</w:t>
            </w:r>
            <w:r>
              <w:rPr>
                <w:rFonts w:ascii="Arial" w:hAnsi="Arial" w:cs="Arial"/>
                <w:color w:val="000000"/>
                <w:vertAlign w:val="superscript"/>
                <w:lang w:val="pt-BR" w:eastAsia="pt-BR"/>
              </w:rPr>
              <w:t>2</w:t>
            </w:r>
            <w:r>
              <w:rPr>
                <w:rFonts w:ascii="Arial" w:hAnsi="Arial" w:cs="Arial"/>
                <w:color w:val="000000"/>
                <w:lang w:val="pt-BR" w:eastAsia="pt-BR"/>
              </w:rPr>
              <w:t xml:space="preserve"> = 7,7;                  p = 0,99</w:t>
            </w:r>
          </w:p>
        </w:tc>
      </w:tr>
      <w:tr w14:paraId="19A0BBC1">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5EBEE295">
            <w:pPr>
              <w:jc w:val="both"/>
              <w:rPr>
                <w:rFonts w:ascii="Arial" w:hAnsi="Arial" w:cs="Arial"/>
                <w:color w:val="000000"/>
                <w:lang w:val="pt-BR" w:eastAsia="pt-BR"/>
              </w:rPr>
            </w:pPr>
            <w:r>
              <w:rPr>
                <w:rFonts w:ascii="Arial" w:hAnsi="Arial" w:cs="Arial"/>
                <w:color w:val="000000"/>
                <w:lang w:eastAsia="pt-BR"/>
              </w:rPr>
              <w:t>Incomplete 1st–4th grade</w:t>
            </w:r>
          </w:p>
        </w:tc>
        <w:tc>
          <w:tcPr>
            <w:tcW w:w="960" w:type="dxa"/>
            <w:tcBorders>
              <w:top w:val="nil"/>
              <w:left w:val="nil"/>
              <w:bottom w:val="nil"/>
              <w:right w:val="nil"/>
            </w:tcBorders>
            <w:noWrap/>
            <w:vAlign w:val="bottom"/>
          </w:tcPr>
          <w:p w14:paraId="5C07487E">
            <w:pPr>
              <w:jc w:val="center"/>
              <w:rPr>
                <w:rFonts w:ascii="Arial" w:hAnsi="Arial" w:cs="Arial"/>
                <w:color w:val="000000"/>
                <w:lang w:val="pt-BR" w:eastAsia="pt-BR"/>
              </w:rPr>
            </w:pPr>
            <w:r>
              <w:rPr>
                <w:rFonts w:ascii="Arial" w:hAnsi="Arial" w:cs="Arial"/>
                <w:color w:val="000000"/>
                <w:lang w:val="pt-BR" w:eastAsia="pt-BR"/>
              </w:rPr>
              <w:t>13,3</w:t>
            </w:r>
          </w:p>
        </w:tc>
        <w:tc>
          <w:tcPr>
            <w:tcW w:w="960" w:type="dxa"/>
            <w:tcBorders>
              <w:top w:val="nil"/>
              <w:left w:val="nil"/>
              <w:bottom w:val="nil"/>
              <w:right w:val="nil"/>
            </w:tcBorders>
            <w:noWrap/>
            <w:vAlign w:val="bottom"/>
          </w:tcPr>
          <w:p w14:paraId="1E74E5DD">
            <w:pPr>
              <w:jc w:val="center"/>
              <w:rPr>
                <w:rFonts w:ascii="Arial" w:hAnsi="Arial" w:cs="Arial"/>
                <w:color w:val="000000"/>
                <w:lang w:val="pt-BR" w:eastAsia="pt-BR"/>
              </w:rPr>
            </w:pPr>
            <w:r>
              <w:rPr>
                <w:rFonts w:ascii="Arial" w:hAnsi="Arial" w:cs="Arial"/>
                <w:color w:val="000000"/>
                <w:lang w:val="pt-BR" w:eastAsia="pt-BR"/>
              </w:rPr>
              <w:t>14,0</w:t>
            </w:r>
          </w:p>
        </w:tc>
        <w:tc>
          <w:tcPr>
            <w:tcW w:w="960" w:type="dxa"/>
            <w:tcBorders>
              <w:top w:val="nil"/>
              <w:left w:val="nil"/>
              <w:bottom w:val="nil"/>
              <w:right w:val="nil"/>
            </w:tcBorders>
            <w:noWrap/>
            <w:vAlign w:val="bottom"/>
          </w:tcPr>
          <w:p w14:paraId="05A30BD5">
            <w:pPr>
              <w:jc w:val="center"/>
              <w:rPr>
                <w:rFonts w:ascii="Arial" w:hAnsi="Arial" w:cs="Arial"/>
                <w:color w:val="000000"/>
                <w:lang w:val="pt-BR" w:eastAsia="pt-BR"/>
              </w:rPr>
            </w:pPr>
            <w:r>
              <w:rPr>
                <w:rFonts w:ascii="Arial" w:hAnsi="Arial" w:cs="Arial"/>
                <w:color w:val="000000"/>
                <w:lang w:val="pt-BR" w:eastAsia="pt-BR"/>
              </w:rPr>
              <w:t>12,5</w:t>
            </w:r>
          </w:p>
        </w:tc>
        <w:tc>
          <w:tcPr>
            <w:tcW w:w="1780" w:type="dxa"/>
            <w:vMerge w:val="continue"/>
            <w:tcBorders>
              <w:top w:val="nil"/>
              <w:left w:val="nil"/>
              <w:bottom w:val="single" w:color="000000" w:sz="8" w:space="0"/>
              <w:right w:val="nil"/>
            </w:tcBorders>
            <w:vAlign w:val="center"/>
          </w:tcPr>
          <w:p w14:paraId="5B0994DD">
            <w:pPr>
              <w:rPr>
                <w:rFonts w:ascii="Arial" w:hAnsi="Arial" w:cs="Arial"/>
                <w:color w:val="000000"/>
                <w:lang w:val="pt-BR" w:eastAsia="pt-BR"/>
              </w:rPr>
            </w:pPr>
          </w:p>
        </w:tc>
      </w:tr>
      <w:tr w14:paraId="08DE107E">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464F89F2">
            <w:pPr>
              <w:jc w:val="both"/>
              <w:rPr>
                <w:rFonts w:ascii="Arial" w:hAnsi="Arial" w:cs="Arial"/>
                <w:color w:val="000000"/>
                <w:lang w:val="pt-BR" w:eastAsia="pt-BR"/>
              </w:rPr>
            </w:pPr>
            <w:r>
              <w:rPr>
                <w:rFonts w:ascii="Arial" w:hAnsi="Arial" w:cs="Arial"/>
                <w:color w:val="000000"/>
                <w:lang w:eastAsia="pt-BR"/>
              </w:rPr>
              <w:t>Complete 4th grade</w:t>
            </w:r>
          </w:p>
        </w:tc>
        <w:tc>
          <w:tcPr>
            <w:tcW w:w="960" w:type="dxa"/>
            <w:tcBorders>
              <w:top w:val="nil"/>
              <w:left w:val="nil"/>
              <w:bottom w:val="nil"/>
              <w:right w:val="nil"/>
            </w:tcBorders>
            <w:noWrap/>
            <w:vAlign w:val="bottom"/>
          </w:tcPr>
          <w:p w14:paraId="746BD08B">
            <w:pPr>
              <w:jc w:val="center"/>
              <w:rPr>
                <w:rFonts w:ascii="Arial" w:hAnsi="Arial" w:cs="Arial"/>
                <w:color w:val="000000"/>
                <w:lang w:val="pt-BR" w:eastAsia="pt-BR"/>
              </w:rPr>
            </w:pPr>
            <w:r>
              <w:rPr>
                <w:rFonts w:ascii="Arial" w:hAnsi="Arial" w:cs="Arial"/>
                <w:color w:val="000000"/>
                <w:lang w:val="pt-BR" w:eastAsia="pt-BR"/>
              </w:rPr>
              <w:t>7,5</w:t>
            </w:r>
          </w:p>
        </w:tc>
        <w:tc>
          <w:tcPr>
            <w:tcW w:w="960" w:type="dxa"/>
            <w:tcBorders>
              <w:top w:val="nil"/>
              <w:left w:val="nil"/>
              <w:bottom w:val="nil"/>
              <w:right w:val="nil"/>
            </w:tcBorders>
            <w:noWrap/>
            <w:vAlign w:val="bottom"/>
          </w:tcPr>
          <w:p w14:paraId="672C5736">
            <w:pPr>
              <w:jc w:val="center"/>
              <w:rPr>
                <w:rFonts w:ascii="Arial" w:hAnsi="Arial" w:cs="Arial"/>
                <w:color w:val="000000"/>
                <w:lang w:val="pt-BR" w:eastAsia="pt-BR"/>
              </w:rPr>
            </w:pPr>
            <w:r>
              <w:rPr>
                <w:rFonts w:ascii="Arial" w:hAnsi="Arial" w:cs="Arial"/>
                <w:color w:val="000000"/>
                <w:lang w:val="pt-BR" w:eastAsia="pt-BR"/>
              </w:rPr>
              <w:t>7,2</w:t>
            </w:r>
          </w:p>
        </w:tc>
        <w:tc>
          <w:tcPr>
            <w:tcW w:w="960" w:type="dxa"/>
            <w:tcBorders>
              <w:top w:val="nil"/>
              <w:left w:val="nil"/>
              <w:bottom w:val="nil"/>
              <w:right w:val="nil"/>
            </w:tcBorders>
            <w:noWrap/>
            <w:vAlign w:val="bottom"/>
          </w:tcPr>
          <w:p w14:paraId="2B1A900E">
            <w:pPr>
              <w:jc w:val="center"/>
              <w:rPr>
                <w:rFonts w:ascii="Arial" w:hAnsi="Arial" w:cs="Arial"/>
                <w:color w:val="000000"/>
                <w:lang w:val="pt-BR" w:eastAsia="pt-BR"/>
              </w:rPr>
            </w:pPr>
            <w:r>
              <w:rPr>
                <w:rFonts w:ascii="Arial" w:hAnsi="Arial" w:cs="Arial"/>
                <w:color w:val="000000"/>
                <w:lang w:val="pt-BR" w:eastAsia="pt-BR"/>
              </w:rPr>
              <w:t>9,3</w:t>
            </w:r>
          </w:p>
        </w:tc>
        <w:tc>
          <w:tcPr>
            <w:tcW w:w="1780" w:type="dxa"/>
            <w:vMerge w:val="continue"/>
            <w:tcBorders>
              <w:top w:val="nil"/>
              <w:left w:val="nil"/>
              <w:bottom w:val="single" w:color="000000" w:sz="8" w:space="0"/>
              <w:right w:val="nil"/>
            </w:tcBorders>
            <w:vAlign w:val="center"/>
          </w:tcPr>
          <w:p w14:paraId="35152FF8">
            <w:pPr>
              <w:rPr>
                <w:rFonts w:ascii="Arial" w:hAnsi="Arial" w:cs="Arial"/>
                <w:color w:val="000000"/>
                <w:lang w:val="pt-BR" w:eastAsia="pt-BR"/>
              </w:rPr>
            </w:pPr>
          </w:p>
        </w:tc>
      </w:tr>
      <w:tr w14:paraId="5DE4BC15">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4A2B6B9E">
            <w:pPr>
              <w:jc w:val="both"/>
              <w:rPr>
                <w:rFonts w:ascii="Arial" w:hAnsi="Arial" w:cs="Arial"/>
                <w:color w:val="000000"/>
                <w:lang w:val="pt-BR" w:eastAsia="pt-BR"/>
              </w:rPr>
            </w:pPr>
            <w:r>
              <w:rPr>
                <w:rFonts w:ascii="Arial" w:hAnsi="Arial" w:cs="Arial"/>
                <w:color w:val="000000"/>
                <w:lang w:eastAsia="pt-BR"/>
              </w:rPr>
              <w:t>Incomplete 5th–8th grade</w:t>
            </w:r>
          </w:p>
        </w:tc>
        <w:tc>
          <w:tcPr>
            <w:tcW w:w="960" w:type="dxa"/>
            <w:tcBorders>
              <w:top w:val="nil"/>
              <w:left w:val="nil"/>
              <w:bottom w:val="nil"/>
              <w:right w:val="nil"/>
            </w:tcBorders>
            <w:noWrap/>
            <w:vAlign w:val="bottom"/>
          </w:tcPr>
          <w:p w14:paraId="7ECC6EED">
            <w:pPr>
              <w:jc w:val="center"/>
              <w:rPr>
                <w:rFonts w:ascii="Arial" w:hAnsi="Arial" w:cs="Arial"/>
                <w:color w:val="000000"/>
                <w:lang w:val="pt-BR" w:eastAsia="pt-BR"/>
              </w:rPr>
            </w:pPr>
            <w:r>
              <w:rPr>
                <w:rFonts w:ascii="Arial" w:hAnsi="Arial" w:cs="Arial"/>
                <w:color w:val="000000"/>
                <w:lang w:val="pt-BR" w:eastAsia="pt-BR"/>
              </w:rPr>
              <w:t>13,4</w:t>
            </w:r>
          </w:p>
        </w:tc>
        <w:tc>
          <w:tcPr>
            <w:tcW w:w="960" w:type="dxa"/>
            <w:tcBorders>
              <w:top w:val="nil"/>
              <w:left w:val="nil"/>
              <w:bottom w:val="nil"/>
              <w:right w:val="nil"/>
            </w:tcBorders>
            <w:noWrap/>
            <w:vAlign w:val="bottom"/>
          </w:tcPr>
          <w:p w14:paraId="03C874D6">
            <w:pPr>
              <w:jc w:val="center"/>
              <w:rPr>
                <w:rFonts w:ascii="Arial" w:hAnsi="Arial" w:cs="Arial"/>
                <w:color w:val="000000"/>
                <w:lang w:val="pt-BR" w:eastAsia="pt-BR"/>
              </w:rPr>
            </w:pPr>
            <w:r>
              <w:rPr>
                <w:rFonts w:ascii="Arial" w:hAnsi="Arial" w:cs="Arial"/>
                <w:color w:val="000000"/>
                <w:lang w:val="pt-BR" w:eastAsia="pt-BR"/>
              </w:rPr>
              <w:t>15,8</w:t>
            </w:r>
          </w:p>
        </w:tc>
        <w:tc>
          <w:tcPr>
            <w:tcW w:w="960" w:type="dxa"/>
            <w:tcBorders>
              <w:top w:val="nil"/>
              <w:left w:val="nil"/>
              <w:bottom w:val="nil"/>
              <w:right w:val="nil"/>
            </w:tcBorders>
            <w:noWrap/>
            <w:vAlign w:val="bottom"/>
          </w:tcPr>
          <w:p w14:paraId="3C36D73C">
            <w:pPr>
              <w:jc w:val="center"/>
              <w:rPr>
                <w:rFonts w:ascii="Arial" w:hAnsi="Arial" w:cs="Arial"/>
                <w:color w:val="000000"/>
                <w:lang w:val="pt-BR" w:eastAsia="pt-BR"/>
              </w:rPr>
            </w:pPr>
            <w:r>
              <w:rPr>
                <w:rFonts w:ascii="Arial" w:hAnsi="Arial" w:cs="Arial"/>
                <w:color w:val="000000"/>
                <w:lang w:val="pt-BR" w:eastAsia="pt-BR"/>
              </w:rPr>
              <w:t>13,8</w:t>
            </w:r>
          </w:p>
        </w:tc>
        <w:tc>
          <w:tcPr>
            <w:tcW w:w="1780" w:type="dxa"/>
            <w:vMerge w:val="continue"/>
            <w:tcBorders>
              <w:top w:val="nil"/>
              <w:left w:val="nil"/>
              <w:bottom w:val="single" w:color="000000" w:sz="8" w:space="0"/>
              <w:right w:val="nil"/>
            </w:tcBorders>
            <w:vAlign w:val="center"/>
          </w:tcPr>
          <w:p w14:paraId="1EEBFA0E">
            <w:pPr>
              <w:rPr>
                <w:rFonts w:ascii="Arial" w:hAnsi="Arial" w:cs="Arial"/>
                <w:color w:val="000000"/>
                <w:lang w:val="pt-BR" w:eastAsia="pt-BR"/>
              </w:rPr>
            </w:pPr>
          </w:p>
        </w:tc>
      </w:tr>
      <w:tr w14:paraId="26BB412B">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2B105908">
            <w:pPr>
              <w:jc w:val="both"/>
              <w:rPr>
                <w:rFonts w:ascii="Arial" w:hAnsi="Arial" w:cs="Arial"/>
                <w:color w:val="000000"/>
                <w:lang w:val="pt-BR" w:eastAsia="pt-BR"/>
              </w:rPr>
            </w:pPr>
            <w:r>
              <w:rPr>
                <w:rFonts w:ascii="Arial" w:hAnsi="Arial" w:cs="Arial"/>
                <w:color w:val="000000"/>
                <w:lang w:eastAsia="pt-BR"/>
              </w:rPr>
              <w:t>Complete primary education</w:t>
            </w:r>
          </w:p>
        </w:tc>
        <w:tc>
          <w:tcPr>
            <w:tcW w:w="960" w:type="dxa"/>
            <w:tcBorders>
              <w:top w:val="nil"/>
              <w:left w:val="nil"/>
              <w:bottom w:val="nil"/>
              <w:right w:val="nil"/>
            </w:tcBorders>
            <w:noWrap/>
            <w:vAlign w:val="bottom"/>
          </w:tcPr>
          <w:p w14:paraId="2D3454DC">
            <w:pPr>
              <w:jc w:val="center"/>
              <w:rPr>
                <w:rFonts w:ascii="Arial" w:hAnsi="Arial" w:cs="Arial"/>
                <w:color w:val="000000"/>
                <w:lang w:val="pt-BR" w:eastAsia="pt-BR"/>
              </w:rPr>
            </w:pPr>
            <w:r>
              <w:rPr>
                <w:rFonts w:ascii="Arial" w:hAnsi="Arial" w:cs="Arial"/>
                <w:color w:val="000000"/>
                <w:lang w:val="pt-BR" w:eastAsia="pt-BR"/>
              </w:rPr>
              <w:t>6,9</w:t>
            </w:r>
          </w:p>
        </w:tc>
        <w:tc>
          <w:tcPr>
            <w:tcW w:w="960" w:type="dxa"/>
            <w:tcBorders>
              <w:top w:val="nil"/>
              <w:left w:val="nil"/>
              <w:bottom w:val="nil"/>
              <w:right w:val="nil"/>
            </w:tcBorders>
            <w:noWrap/>
            <w:vAlign w:val="bottom"/>
          </w:tcPr>
          <w:p w14:paraId="4BA8444D">
            <w:pPr>
              <w:jc w:val="center"/>
              <w:rPr>
                <w:rFonts w:ascii="Arial" w:hAnsi="Arial" w:cs="Arial"/>
                <w:color w:val="000000"/>
                <w:lang w:val="pt-BR" w:eastAsia="pt-BR"/>
              </w:rPr>
            </w:pPr>
            <w:r>
              <w:rPr>
                <w:rFonts w:ascii="Arial" w:hAnsi="Arial" w:cs="Arial"/>
                <w:color w:val="000000"/>
                <w:lang w:val="pt-BR" w:eastAsia="pt-BR"/>
              </w:rPr>
              <w:t>6,7</w:t>
            </w:r>
          </w:p>
        </w:tc>
        <w:tc>
          <w:tcPr>
            <w:tcW w:w="960" w:type="dxa"/>
            <w:tcBorders>
              <w:top w:val="nil"/>
              <w:left w:val="nil"/>
              <w:bottom w:val="nil"/>
              <w:right w:val="nil"/>
            </w:tcBorders>
            <w:noWrap/>
            <w:vAlign w:val="bottom"/>
          </w:tcPr>
          <w:p w14:paraId="115129A6">
            <w:pPr>
              <w:jc w:val="center"/>
              <w:rPr>
                <w:rFonts w:ascii="Arial" w:hAnsi="Arial" w:cs="Arial"/>
                <w:color w:val="000000"/>
                <w:lang w:val="pt-BR" w:eastAsia="pt-BR"/>
              </w:rPr>
            </w:pPr>
            <w:r>
              <w:rPr>
                <w:rFonts w:ascii="Arial" w:hAnsi="Arial" w:cs="Arial"/>
                <w:color w:val="000000"/>
                <w:lang w:val="pt-BR" w:eastAsia="pt-BR"/>
              </w:rPr>
              <w:t>8,2</w:t>
            </w:r>
          </w:p>
        </w:tc>
        <w:tc>
          <w:tcPr>
            <w:tcW w:w="1780" w:type="dxa"/>
            <w:vMerge w:val="continue"/>
            <w:tcBorders>
              <w:top w:val="nil"/>
              <w:left w:val="nil"/>
              <w:bottom w:val="single" w:color="000000" w:sz="8" w:space="0"/>
              <w:right w:val="nil"/>
            </w:tcBorders>
            <w:vAlign w:val="center"/>
          </w:tcPr>
          <w:p w14:paraId="71B77974">
            <w:pPr>
              <w:rPr>
                <w:rFonts w:ascii="Arial" w:hAnsi="Arial" w:cs="Arial"/>
                <w:color w:val="000000"/>
                <w:lang w:val="pt-BR" w:eastAsia="pt-BR"/>
              </w:rPr>
            </w:pPr>
          </w:p>
        </w:tc>
      </w:tr>
      <w:tr w14:paraId="19152F53">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78BFC2FE">
            <w:pPr>
              <w:jc w:val="both"/>
              <w:rPr>
                <w:rFonts w:ascii="Arial" w:hAnsi="Arial" w:cs="Arial"/>
                <w:color w:val="000000"/>
                <w:lang w:val="pt-BR" w:eastAsia="pt-BR"/>
              </w:rPr>
            </w:pPr>
            <w:r>
              <w:rPr>
                <w:rFonts w:ascii="Arial" w:hAnsi="Arial" w:cs="Arial"/>
                <w:color w:val="000000"/>
                <w:lang w:eastAsia="pt-BR"/>
              </w:rPr>
              <w:t>Incomplete high school</w:t>
            </w:r>
          </w:p>
        </w:tc>
        <w:tc>
          <w:tcPr>
            <w:tcW w:w="960" w:type="dxa"/>
            <w:tcBorders>
              <w:top w:val="nil"/>
              <w:left w:val="nil"/>
              <w:bottom w:val="nil"/>
              <w:right w:val="nil"/>
            </w:tcBorders>
            <w:noWrap/>
            <w:vAlign w:val="bottom"/>
          </w:tcPr>
          <w:p w14:paraId="6FA88933">
            <w:pPr>
              <w:jc w:val="center"/>
              <w:rPr>
                <w:rFonts w:ascii="Arial" w:hAnsi="Arial" w:cs="Arial"/>
                <w:color w:val="000000"/>
                <w:lang w:val="pt-BR" w:eastAsia="pt-BR"/>
              </w:rPr>
            </w:pPr>
            <w:r>
              <w:rPr>
                <w:rFonts w:ascii="Arial" w:hAnsi="Arial" w:cs="Arial"/>
                <w:color w:val="000000"/>
                <w:lang w:val="pt-BR" w:eastAsia="pt-BR"/>
              </w:rPr>
              <w:t>9,9</w:t>
            </w:r>
          </w:p>
        </w:tc>
        <w:tc>
          <w:tcPr>
            <w:tcW w:w="960" w:type="dxa"/>
            <w:tcBorders>
              <w:top w:val="nil"/>
              <w:left w:val="nil"/>
              <w:bottom w:val="nil"/>
              <w:right w:val="nil"/>
            </w:tcBorders>
            <w:noWrap/>
            <w:vAlign w:val="bottom"/>
          </w:tcPr>
          <w:p w14:paraId="2FA45E58">
            <w:pPr>
              <w:jc w:val="center"/>
              <w:rPr>
                <w:rFonts w:ascii="Arial" w:hAnsi="Arial" w:cs="Arial"/>
                <w:color w:val="000000"/>
                <w:lang w:val="pt-BR" w:eastAsia="pt-BR"/>
              </w:rPr>
            </w:pPr>
            <w:r>
              <w:rPr>
                <w:rFonts w:ascii="Arial" w:hAnsi="Arial" w:cs="Arial"/>
                <w:color w:val="000000"/>
                <w:lang w:val="pt-BR" w:eastAsia="pt-BR"/>
              </w:rPr>
              <w:t>6,7</w:t>
            </w:r>
          </w:p>
        </w:tc>
        <w:tc>
          <w:tcPr>
            <w:tcW w:w="960" w:type="dxa"/>
            <w:tcBorders>
              <w:top w:val="nil"/>
              <w:left w:val="nil"/>
              <w:bottom w:val="nil"/>
              <w:right w:val="nil"/>
            </w:tcBorders>
            <w:noWrap/>
            <w:vAlign w:val="bottom"/>
          </w:tcPr>
          <w:p w14:paraId="4FC41056">
            <w:pPr>
              <w:jc w:val="center"/>
              <w:rPr>
                <w:rFonts w:ascii="Arial" w:hAnsi="Arial" w:cs="Arial"/>
                <w:color w:val="000000"/>
                <w:lang w:val="pt-BR" w:eastAsia="pt-BR"/>
              </w:rPr>
            </w:pPr>
            <w:r>
              <w:rPr>
                <w:rFonts w:ascii="Arial" w:hAnsi="Arial" w:cs="Arial"/>
                <w:color w:val="000000"/>
                <w:lang w:val="pt-BR" w:eastAsia="pt-BR"/>
              </w:rPr>
              <w:t>7,9</w:t>
            </w:r>
          </w:p>
        </w:tc>
        <w:tc>
          <w:tcPr>
            <w:tcW w:w="1780" w:type="dxa"/>
            <w:vMerge w:val="continue"/>
            <w:tcBorders>
              <w:top w:val="nil"/>
              <w:left w:val="nil"/>
              <w:bottom w:val="single" w:color="000000" w:sz="8" w:space="0"/>
              <w:right w:val="nil"/>
            </w:tcBorders>
            <w:vAlign w:val="center"/>
          </w:tcPr>
          <w:p w14:paraId="2FB3A030">
            <w:pPr>
              <w:rPr>
                <w:rFonts w:ascii="Arial" w:hAnsi="Arial" w:cs="Arial"/>
                <w:color w:val="000000"/>
                <w:lang w:val="pt-BR" w:eastAsia="pt-BR"/>
              </w:rPr>
            </w:pPr>
          </w:p>
        </w:tc>
      </w:tr>
      <w:tr w14:paraId="58517A85">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5CC54D7B">
            <w:pPr>
              <w:jc w:val="both"/>
              <w:rPr>
                <w:rFonts w:ascii="Arial" w:hAnsi="Arial" w:cs="Arial"/>
                <w:color w:val="000000"/>
                <w:lang w:val="pt-BR" w:eastAsia="pt-BR"/>
              </w:rPr>
            </w:pPr>
            <w:r>
              <w:rPr>
                <w:rFonts w:ascii="Arial" w:hAnsi="Arial" w:cs="Arial"/>
                <w:color w:val="000000"/>
                <w:lang w:eastAsia="pt-BR"/>
              </w:rPr>
              <w:t>Complete high school</w:t>
            </w:r>
          </w:p>
        </w:tc>
        <w:tc>
          <w:tcPr>
            <w:tcW w:w="960" w:type="dxa"/>
            <w:tcBorders>
              <w:top w:val="nil"/>
              <w:left w:val="nil"/>
              <w:bottom w:val="nil"/>
              <w:right w:val="nil"/>
            </w:tcBorders>
            <w:noWrap/>
            <w:vAlign w:val="bottom"/>
          </w:tcPr>
          <w:p w14:paraId="183A48B8">
            <w:pPr>
              <w:jc w:val="center"/>
              <w:rPr>
                <w:rFonts w:ascii="Arial" w:hAnsi="Arial" w:cs="Arial"/>
                <w:color w:val="000000"/>
                <w:lang w:val="pt-BR" w:eastAsia="pt-BR"/>
              </w:rPr>
            </w:pPr>
            <w:r>
              <w:rPr>
                <w:rFonts w:ascii="Arial" w:hAnsi="Arial" w:cs="Arial"/>
                <w:color w:val="000000"/>
                <w:lang w:val="pt-BR" w:eastAsia="pt-BR"/>
              </w:rPr>
              <w:t>16,2</w:t>
            </w:r>
          </w:p>
        </w:tc>
        <w:tc>
          <w:tcPr>
            <w:tcW w:w="960" w:type="dxa"/>
            <w:tcBorders>
              <w:top w:val="nil"/>
              <w:left w:val="nil"/>
              <w:bottom w:val="nil"/>
              <w:right w:val="nil"/>
            </w:tcBorders>
            <w:noWrap/>
            <w:vAlign w:val="bottom"/>
          </w:tcPr>
          <w:p w14:paraId="0F0476F1">
            <w:pPr>
              <w:jc w:val="center"/>
              <w:rPr>
                <w:rFonts w:ascii="Arial" w:hAnsi="Arial" w:cs="Arial"/>
                <w:color w:val="000000"/>
                <w:lang w:val="pt-BR" w:eastAsia="pt-BR"/>
              </w:rPr>
            </w:pPr>
            <w:r>
              <w:rPr>
                <w:rFonts w:ascii="Arial" w:hAnsi="Arial" w:cs="Arial"/>
                <w:color w:val="000000"/>
                <w:lang w:val="pt-BR" w:eastAsia="pt-BR"/>
              </w:rPr>
              <w:t>13,3</w:t>
            </w:r>
          </w:p>
        </w:tc>
        <w:tc>
          <w:tcPr>
            <w:tcW w:w="960" w:type="dxa"/>
            <w:tcBorders>
              <w:top w:val="nil"/>
              <w:left w:val="nil"/>
              <w:bottom w:val="nil"/>
              <w:right w:val="nil"/>
            </w:tcBorders>
            <w:noWrap/>
            <w:vAlign w:val="bottom"/>
          </w:tcPr>
          <w:p w14:paraId="3953A297">
            <w:pPr>
              <w:jc w:val="center"/>
              <w:rPr>
                <w:rFonts w:ascii="Arial" w:hAnsi="Arial" w:cs="Arial"/>
                <w:color w:val="000000"/>
                <w:lang w:val="pt-BR" w:eastAsia="pt-BR"/>
              </w:rPr>
            </w:pPr>
            <w:r>
              <w:rPr>
                <w:rFonts w:ascii="Arial" w:hAnsi="Arial" w:cs="Arial"/>
                <w:color w:val="000000"/>
                <w:lang w:val="pt-BR" w:eastAsia="pt-BR"/>
              </w:rPr>
              <w:t>17,0</w:t>
            </w:r>
          </w:p>
        </w:tc>
        <w:tc>
          <w:tcPr>
            <w:tcW w:w="1780" w:type="dxa"/>
            <w:vMerge w:val="continue"/>
            <w:tcBorders>
              <w:top w:val="nil"/>
              <w:left w:val="nil"/>
              <w:bottom w:val="single" w:color="000000" w:sz="8" w:space="0"/>
              <w:right w:val="nil"/>
            </w:tcBorders>
            <w:vAlign w:val="center"/>
          </w:tcPr>
          <w:p w14:paraId="589146AF">
            <w:pPr>
              <w:rPr>
                <w:rFonts w:ascii="Arial" w:hAnsi="Arial" w:cs="Arial"/>
                <w:color w:val="000000"/>
                <w:lang w:val="pt-BR" w:eastAsia="pt-BR"/>
              </w:rPr>
            </w:pPr>
          </w:p>
        </w:tc>
      </w:tr>
      <w:tr w14:paraId="7D8BBD89">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48D61D14">
            <w:pPr>
              <w:jc w:val="both"/>
              <w:rPr>
                <w:rFonts w:ascii="Arial" w:hAnsi="Arial" w:cs="Arial"/>
                <w:color w:val="000000"/>
                <w:lang w:val="pt-BR" w:eastAsia="pt-BR"/>
              </w:rPr>
            </w:pPr>
            <w:r>
              <w:rPr>
                <w:rFonts w:ascii="Arial" w:hAnsi="Arial" w:cs="Arial"/>
                <w:color w:val="000000"/>
                <w:lang w:eastAsia="pt-BR"/>
              </w:rPr>
              <w:t>Incomplete higher education</w:t>
            </w:r>
          </w:p>
        </w:tc>
        <w:tc>
          <w:tcPr>
            <w:tcW w:w="960" w:type="dxa"/>
            <w:tcBorders>
              <w:top w:val="nil"/>
              <w:left w:val="nil"/>
              <w:bottom w:val="nil"/>
              <w:right w:val="nil"/>
            </w:tcBorders>
            <w:noWrap/>
            <w:vAlign w:val="bottom"/>
          </w:tcPr>
          <w:p w14:paraId="59265D28">
            <w:pPr>
              <w:jc w:val="center"/>
              <w:rPr>
                <w:rFonts w:ascii="Arial" w:hAnsi="Arial" w:cs="Arial"/>
                <w:color w:val="000000"/>
                <w:lang w:val="pt-BR" w:eastAsia="pt-BR"/>
              </w:rPr>
            </w:pPr>
            <w:r>
              <w:rPr>
                <w:rFonts w:ascii="Arial" w:hAnsi="Arial" w:cs="Arial"/>
                <w:color w:val="000000"/>
                <w:lang w:val="pt-BR" w:eastAsia="pt-BR"/>
              </w:rPr>
              <w:t>2,1</w:t>
            </w:r>
          </w:p>
        </w:tc>
        <w:tc>
          <w:tcPr>
            <w:tcW w:w="960" w:type="dxa"/>
            <w:tcBorders>
              <w:top w:val="nil"/>
              <w:left w:val="nil"/>
              <w:bottom w:val="nil"/>
              <w:right w:val="nil"/>
            </w:tcBorders>
            <w:noWrap/>
            <w:vAlign w:val="bottom"/>
          </w:tcPr>
          <w:p w14:paraId="2FD0C004">
            <w:pPr>
              <w:jc w:val="center"/>
              <w:rPr>
                <w:rFonts w:ascii="Arial" w:hAnsi="Arial" w:cs="Arial"/>
                <w:color w:val="000000"/>
                <w:lang w:val="pt-BR" w:eastAsia="pt-BR"/>
              </w:rPr>
            </w:pPr>
            <w:r>
              <w:rPr>
                <w:rFonts w:ascii="Arial" w:hAnsi="Arial" w:cs="Arial"/>
                <w:color w:val="000000"/>
                <w:lang w:val="pt-BR" w:eastAsia="pt-BR"/>
              </w:rPr>
              <w:t>2,2</w:t>
            </w:r>
          </w:p>
        </w:tc>
        <w:tc>
          <w:tcPr>
            <w:tcW w:w="960" w:type="dxa"/>
            <w:tcBorders>
              <w:top w:val="nil"/>
              <w:left w:val="nil"/>
              <w:bottom w:val="nil"/>
              <w:right w:val="nil"/>
            </w:tcBorders>
            <w:noWrap/>
            <w:vAlign w:val="bottom"/>
          </w:tcPr>
          <w:p w14:paraId="76633649">
            <w:pPr>
              <w:jc w:val="center"/>
              <w:rPr>
                <w:rFonts w:ascii="Arial" w:hAnsi="Arial" w:cs="Arial"/>
                <w:color w:val="000000"/>
                <w:lang w:val="pt-BR" w:eastAsia="pt-BR"/>
              </w:rPr>
            </w:pPr>
            <w:r>
              <w:rPr>
                <w:rFonts w:ascii="Arial" w:hAnsi="Arial" w:cs="Arial"/>
                <w:color w:val="000000"/>
                <w:lang w:val="pt-BR" w:eastAsia="pt-BR"/>
              </w:rPr>
              <w:t>2,1</w:t>
            </w:r>
          </w:p>
        </w:tc>
        <w:tc>
          <w:tcPr>
            <w:tcW w:w="1780" w:type="dxa"/>
            <w:vMerge w:val="continue"/>
            <w:tcBorders>
              <w:top w:val="nil"/>
              <w:left w:val="nil"/>
              <w:bottom w:val="single" w:color="000000" w:sz="8" w:space="0"/>
              <w:right w:val="nil"/>
            </w:tcBorders>
            <w:vAlign w:val="center"/>
          </w:tcPr>
          <w:p w14:paraId="572690BE">
            <w:pPr>
              <w:rPr>
                <w:rFonts w:ascii="Arial" w:hAnsi="Arial" w:cs="Arial"/>
                <w:color w:val="000000"/>
                <w:lang w:val="pt-BR" w:eastAsia="pt-BR"/>
              </w:rPr>
            </w:pPr>
          </w:p>
        </w:tc>
      </w:tr>
      <w:tr w14:paraId="5503B5C1">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74F31BEA">
            <w:pPr>
              <w:jc w:val="both"/>
              <w:rPr>
                <w:rFonts w:ascii="Arial" w:hAnsi="Arial" w:cs="Arial"/>
                <w:color w:val="000000"/>
                <w:lang w:val="pt-BR" w:eastAsia="pt-BR"/>
              </w:rPr>
            </w:pPr>
            <w:r>
              <w:rPr>
                <w:rFonts w:ascii="Arial" w:hAnsi="Arial" w:cs="Arial"/>
                <w:color w:val="000000"/>
                <w:lang w:eastAsia="pt-BR"/>
              </w:rPr>
              <w:t>Complete higher education</w:t>
            </w:r>
          </w:p>
        </w:tc>
        <w:tc>
          <w:tcPr>
            <w:tcW w:w="960" w:type="dxa"/>
            <w:tcBorders>
              <w:top w:val="nil"/>
              <w:left w:val="nil"/>
              <w:bottom w:val="nil"/>
              <w:right w:val="nil"/>
            </w:tcBorders>
            <w:noWrap/>
            <w:vAlign w:val="bottom"/>
          </w:tcPr>
          <w:p w14:paraId="2D82D69F">
            <w:pPr>
              <w:jc w:val="center"/>
              <w:rPr>
                <w:rFonts w:ascii="Arial" w:hAnsi="Arial" w:cs="Arial"/>
                <w:color w:val="000000"/>
                <w:lang w:val="pt-BR" w:eastAsia="pt-BR"/>
              </w:rPr>
            </w:pPr>
            <w:r>
              <w:rPr>
                <w:rFonts w:ascii="Arial" w:hAnsi="Arial" w:cs="Arial"/>
                <w:color w:val="000000"/>
                <w:lang w:val="pt-BR" w:eastAsia="pt-BR"/>
              </w:rPr>
              <w:t>3,3</w:t>
            </w:r>
          </w:p>
        </w:tc>
        <w:tc>
          <w:tcPr>
            <w:tcW w:w="960" w:type="dxa"/>
            <w:tcBorders>
              <w:top w:val="nil"/>
              <w:left w:val="nil"/>
              <w:bottom w:val="nil"/>
              <w:right w:val="nil"/>
            </w:tcBorders>
            <w:noWrap/>
            <w:vAlign w:val="bottom"/>
          </w:tcPr>
          <w:p w14:paraId="0F7059EC">
            <w:pPr>
              <w:jc w:val="center"/>
              <w:rPr>
                <w:rFonts w:ascii="Arial" w:hAnsi="Arial" w:cs="Arial"/>
                <w:color w:val="000000"/>
                <w:lang w:val="pt-BR" w:eastAsia="pt-BR"/>
              </w:rPr>
            </w:pPr>
            <w:r>
              <w:rPr>
                <w:rFonts w:ascii="Arial" w:hAnsi="Arial" w:cs="Arial"/>
                <w:color w:val="000000"/>
                <w:lang w:val="pt-BR" w:eastAsia="pt-BR"/>
              </w:rPr>
              <w:t>3,2</w:t>
            </w:r>
          </w:p>
        </w:tc>
        <w:tc>
          <w:tcPr>
            <w:tcW w:w="960" w:type="dxa"/>
            <w:tcBorders>
              <w:top w:val="nil"/>
              <w:left w:val="nil"/>
              <w:bottom w:val="nil"/>
              <w:right w:val="nil"/>
            </w:tcBorders>
            <w:noWrap/>
            <w:vAlign w:val="bottom"/>
          </w:tcPr>
          <w:p w14:paraId="64366323">
            <w:pPr>
              <w:jc w:val="center"/>
              <w:rPr>
                <w:rFonts w:ascii="Arial" w:hAnsi="Arial" w:cs="Arial"/>
                <w:color w:val="000000"/>
                <w:lang w:val="pt-BR" w:eastAsia="pt-BR"/>
              </w:rPr>
            </w:pPr>
            <w:r>
              <w:rPr>
                <w:rFonts w:ascii="Arial" w:hAnsi="Arial" w:cs="Arial"/>
                <w:color w:val="000000"/>
                <w:lang w:val="pt-BR" w:eastAsia="pt-BR"/>
              </w:rPr>
              <w:t>3,7</w:t>
            </w:r>
          </w:p>
        </w:tc>
        <w:tc>
          <w:tcPr>
            <w:tcW w:w="1780" w:type="dxa"/>
            <w:vMerge w:val="continue"/>
            <w:tcBorders>
              <w:top w:val="nil"/>
              <w:left w:val="nil"/>
              <w:bottom w:val="single" w:color="000000" w:sz="8" w:space="0"/>
              <w:right w:val="nil"/>
            </w:tcBorders>
            <w:vAlign w:val="center"/>
          </w:tcPr>
          <w:p w14:paraId="15861C98">
            <w:pPr>
              <w:rPr>
                <w:rFonts w:ascii="Arial" w:hAnsi="Arial" w:cs="Arial"/>
                <w:color w:val="000000"/>
                <w:lang w:val="pt-BR" w:eastAsia="pt-BR"/>
              </w:rPr>
            </w:pPr>
          </w:p>
        </w:tc>
      </w:tr>
      <w:tr w14:paraId="0663CEAE">
        <w:tblPrEx>
          <w:tblCellMar>
            <w:top w:w="0" w:type="dxa"/>
            <w:left w:w="70" w:type="dxa"/>
            <w:bottom w:w="0" w:type="dxa"/>
            <w:right w:w="70" w:type="dxa"/>
          </w:tblCellMar>
        </w:tblPrEx>
        <w:trPr>
          <w:trHeight w:val="300" w:hRule="atLeast"/>
        </w:trPr>
        <w:tc>
          <w:tcPr>
            <w:tcW w:w="3700" w:type="dxa"/>
            <w:tcBorders>
              <w:top w:val="nil"/>
              <w:left w:val="nil"/>
              <w:bottom w:val="nil"/>
              <w:right w:val="nil"/>
            </w:tcBorders>
            <w:vAlign w:val="center"/>
          </w:tcPr>
          <w:p w14:paraId="0A609258">
            <w:pPr>
              <w:jc w:val="both"/>
              <w:rPr>
                <w:rFonts w:ascii="Arial" w:hAnsi="Arial" w:cs="Arial"/>
                <w:color w:val="000000"/>
                <w:lang w:val="pt-BR" w:eastAsia="pt-BR"/>
              </w:rPr>
            </w:pPr>
            <w:r>
              <w:rPr>
                <w:rFonts w:ascii="Arial" w:hAnsi="Arial" w:cs="Arial"/>
                <w:color w:val="000000"/>
                <w:lang w:eastAsia="pt-BR"/>
              </w:rPr>
              <w:t>Not applicable</w:t>
            </w:r>
          </w:p>
        </w:tc>
        <w:tc>
          <w:tcPr>
            <w:tcW w:w="960" w:type="dxa"/>
            <w:tcBorders>
              <w:top w:val="nil"/>
              <w:left w:val="nil"/>
              <w:bottom w:val="nil"/>
              <w:right w:val="nil"/>
            </w:tcBorders>
            <w:noWrap/>
            <w:vAlign w:val="bottom"/>
          </w:tcPr>
          <w:p w14:paraId="35DAFCA8">
            <w:pPr>
              <w:jc w:val="center"/>
              <w:rPr>
                <w:rFonts w:ascii="Arial" w:hAnsi="Arial" w:cs="Arial"/>
                <w:color w:val="000000"/>
                <w:lang w:val="pt-BR" w:eastAsia="pt-BR"/>
              </w:rPr>
            </w:pPr>
            <w:r>
              <w:rPr>
                <w:rFonts w:ascii="Arial" w:hAnsi="Arial" w:cs="Arial"/>
                <w:color w:val="000000"/>
                <w:lang w:val="pt-BR" w:eastAsia="pt-BR"/>
              </w:rPr>
              <w:t>10,4</w:t>
            </w:r>
          </w:p>
        </w:tc>
        <w:tc>
          <w:tcPr>
            <w:tcW w:w="960" w:type="dxa"/>
            <w:tcBorders>
              <w:top w:val="nil"/>
              <w:left w:val="nil"/>
              <w:bottom w:val="nil"/>
              <w:right w:val="nil"/>
            </w:tcBorders>
            <w:noWrap/>
            <w:vAlign w:val="bottom"/>
          </w:tcPr>
          <w:p w14:paraId="2D1B85D6">
            <w:pPr>
              <w:jc w:val="center"/>
              <w:rPr>
                <w:rFonts w:ascii="Arial" w:hAnsi="Arial" w:cs="Arial"/>
                <w:color w:val="000000"/>
                <w:lang w:val="pt-BR" w:eastAsia="pt-BR"/>
              </w:rPr>
            </w:pPr>
            <w:r>
              <w:rPr>
                <w:rFonts w:ascii="Arial" w:hAnsi="Arial" w:cs="Arial"/>
                <w:color w:val="000000"/>
                <w:lang w:val="pt-BR" w:eastAsia="pt-BR"/>
              </w:rPr>
              <w:t>6,3</w:t>
            </w:r>
          </w:p>
        </w:tc>
        <w:tc>
          <w:tcPr>
            <w:tcW w:w="960" w:type="dxa"/>
            <w:tcBorders>
              <w:top w:val="nil"/>
              <w:left w:val="nil"/>
              <w:bottom w:val="nil"/>
              <w:right w:val="nil"/>
            </w:tcBorders>
            <w:noWrap/>
            <w:vAlign w:val="bottom"/>
          </w:tcPr>
          <w:p w14:paraId="13EA1D30">
            <w:pPr>
              <w:jc w:val="center"/>
              <w:rPr>
                <w:rFonts w:ascii="Arial" w:hAnsi="Arial" w:cs="Arial"/>
                <w:color w:val="000000"/>
                <w:lang w:val="pt-BR" w:eastAsia="pt-BR"/>
              </w:rPr>
            </w:pPr>
            <w:r>
              <w:rPr>
                <w:rFonts w:ascii="Arial" w:hAnsi="Arial" w:cs="Arial"/>
                <w:color w:val="000000"/>
                <w:lang w:val="pt-BR" w:eastAsia="pt-BR"/>
              </w:rPr>
              <w:t>8,9</w:t>
            </w:r>
          </w:p>
        </w:tc>
        <w:tc>
          <w:tcPr>
            <w:tcW w:w="1780" w:type="dxa"/>
            <w:vMerge w:val="continue"/>
            <w:tcBorders>
              <w:top w:val="nil"/>
              <w:left w:val="nil"/>
              <w:bottom w:val="single" w:color="000000" w:sz="8" w:space="0"/>
              <w:right w:val="nil"/>
            </w:tcBorders>
            <w:vAlign w:val="center"/>
          </w:tcPr>
          <w:p w14:paraId="176E87FE">
            <w:pPr>
              <w:rPr>
                <w:rFonts w:ascii="Arial" w:hAnsi="Arial" w:cs="Arial"/>
                <w:color w:val="000000"/>
                <w:lang w:val="pt-BR" w:eastAsia="pt-BR"/>
              </w:rPr>
            </w:pPr>
          </w:p>
        </w:tc>
      </w:tr>
      <w:tr w14:paraId="523978D7">
        <w:tblPrEx>
          <w:tblCellMar>
            <w:top w:w="0" w:type="dxa"/>
            <w:left w:w="70" w:type="dxa"/>
            <w:bottom w:w="0" w:type="dxa"/>
            <w:right w:w="70" w:type="dxa"/>
          </w:tblCellMar>
        </w:tblPrEx>
        <w:trPr>
          <w:trHeight w:val="315" w:hRule="atLeast"/>
        </w:trPr>
        <w:tc>
          <w:tcPr>
            <w:tcW w:w="3700" w:type="dxa"/>
            <w:tcBorders>
              <w:top w:val="nil"/>
              <w:left w:val="nil"/>
              <w:bottom w:val="single" w:color="auto" w:sz="8" w:space="0"/>
              <w:right w:val="nil"/>
            </w:tcBorders>
            <w:vAlign w:val="center"/>
          </w:tcPr>
          <w:p w14:paraId="3DFC8D8D">
            <w:pPr>
              <w:jc w:val="both"/>
              <w:rPr>
                <w:rFonts w:ascii="Arial" w:hAnsi="Arial" w:cs="Arial"/>
                <w:color w:val="000000"/>
                <w:lang w:val="pt-BR" w:eastAsia="pt-BR"/>
              </w:rPr>
            </w:pPr>
            <w:r>
              <w:rPr>
                <w:rFonts w:ascii="Arial" w:hAnsi="Arial" w:cs="Arial"/>
                <w:color w:val="000000"/>
                <w:lang w:eastAsia="pt-BR"/>
              </w:rPr>
              <w:t>Blank/Unknown</w:t>
            </w:r>
          </w:p>
        </w:tc>
        <w:tc>
          <w:tcPr>
            <w:tcW w:w="960" w:type="dxa"/>
            <w:tcBorders>
              <w:top w:val="nil"/>
              <w:left w:val="nil"/>
              <w:bottom w:val="single" w:color="auto" w:sz="8" w:space="0"/>
              <w:right w:val="nil"/>
            </w:tcBorders>
            <w:noWrap/>
            <w:vAlign w:val="bottom"/>
          </w:tcPr>
          <w:p w14:paraId="1CCF37BC">
            <w:pPr>
              <w:jc w:val="center"/>
              <w:rPr>
                <w:rFonts w:ascii="Arial" w:hAnsi="Arial" w:cs="Arial"/>
                <w:color w:val="000000"/>
                <w:lang w:val="pt-BR" w:eastAsia="pt-BR"/>
              </w:rPr>
            </w:pPr>
            <w:r>
              <w:rPr>
                <w:rFonts w:ascii="Arial" w:hAnsi="Arial" w:cs="Arial"/>
                <w:color w:val="000000"/>
                <w:lang w:val="pt-BR" w:eastAsia="pt-BR"/>
              </w:rPr>
              <w:t>15,5</w:t>
            </w:r>
          </w:p>
        </w:tc>
        <w:tc>
          <w:tcPr>
            <w:tcW w:w="960" w:type="dxa"/>
            <w:tcBorders>
              <w:top w:val="nil"/>
              <w:left w:val="nil"/>
              <w:bottom w:val="single" w:color="auto" w:sz="8" w:space="0"/>
              <w:right w:val="nil"/>
            </w:tcBorders>
            <w:noWrap/>
            <w:vAlign w:val="bottom"/>
          </w:tcPr>
          <w:p w14:paraId="5499F525">
            <w:pPr>
              <w:jc w:val="center"/>
              <w:rPr>
                <w:rFonts w:ascii="Arial" w:hAnsi="Arial" w:cs="Arial"/>
                <w:color w:val="000000"/>
                <w:lang w:val="pt-BR" w:eastAsia="pt-BR"/>
              </w:rPr>
            </w:pPr>
            <w:r>
              <w:rPr>
                <w:rFonts w:ascii="Arial" w:hAnsi="Arial" w:cs="Arial"/>
                <w:color w:val="000000"/>
                <w:lang w:val="pt-BR" w:eastAsia="pt-BR"/>
              </w:rPr>
              <w:t>23,9</w:t>
            </w:r>
          </w:p>
        </w:tc>
        <w:tc>
          <w:tcPr>
            <w:tcW w:w="960" w:type="dxa"/>
            <w:tcBorders>
              <w:top w:val="nil"/>
              <w:left w:val="nil"/>
              <w:bottom w:val="single" w:color="auto" w:sz="8" w:space="0"/>
              <w:right w:val="nil"/>
            </w:tcBorders>
            <w:noWrap/>
            <w:vAlign w:val="bottom"/>
          </w:tcPr>
          <w:p w14:paraId="315E8214">
            <w:pPr>
              <w:jc w:val="center"/>
              <w:rPr>
                <w:rFonts w:ascii="Arial" w:hAnsi="Arial" w:cs="Arial"/>
                <w:color w:val="000000"/>
                <w:lang w:val="pt-BR" w:eastAsia="pt-BR"/>
              </w:rPr>
            </w:pPr>
            <w:r>
              <w:rPr>
                <w:rFonts w:ascii="Arial" w:hAnsi="Arial" w:cs="Arial"/>
                <w:color w:val="000000"/>
                <w:lang w:val="pt-BR" w:eastAsia="pt-BR"/>
              </w:rPr>
              <w:t>15,8</w:t>
            </w:r>
          </w:p>
        </w:tc>
        <w:tc>
          <w:tcPr>
            <w:tcW w:w="1780" w:type="dxa"/>
            <w:vMerge w:val="continue"/>
            <w:tcBorders>
              <w:top w:val="nil"/>
              <w:left w:val="nil"/>
              <w:bottom w:val="single" w:color="000000" w:sz="8" w:space="0"/>
              <w:right w:val="nil"/>
            </w:tcBorders>
            <w:vAlign w:val="center"/>
          </w:tcPr>
          <w:p w14:paraId="11B119DA">
            <w:pPr>
              <w:rPr>
                <w:rFonts w:ascii="Arial" w:hAnsi="Arial" w:cs="Arial"/>
                <w:color w:val="000000"/>
                <w:lang w:val="pt-BR" w:eastAsia="pt-BR"/>
              </w:rPr>
            </w:pPr>
          </w:p>
        </w:tc>
      </w:tr>
    </w:tbl>
    <w:p w14:paraId="4822BD50">
      <w:pPr>
        <w:spacing w:after="162"/>
        <w:rPr>
          <w:rFonts w:ascii="Arial" w:hAnsi="Arial" w:cs="Arial"/>
        </w:rPr>
      </w:pPr>
      <w:r>
        <w:rPr>
          <w:rFonts w:ascii="Arial" w:hAnsi="Arial" w:cs="Arial"/>
          <w:b/>
        </w:rPr>
        <w:t xml:space="preserve">Source: </w:t>
      </w:r>
      <w:r>
        <w:rPr>
          <w:rFonts w:ascii="Arial" w:hAnsi="Arial" w:cs="Arial"/>
        </w:rPr>
        <w:t>Authors, 2024</w:t>
      </w:r>
    </w:p>
    <w:p w14:paraId="6231DFF2">
      <w:pPr>
        <w:spacing w:after="162"/>
        <w:jc w:val="both"/>
        <w:rPr>
          <w:rFonts w:ascii="Arial" w:hAnsi="Arial" w:cs="Arial"/>
        </w:rPr>
      </w:pPr>
    </w:p>
    <w:p w14:paraId="1F5E48F8">
      <w:pPr>
        <w:spacing w:after="162"/>
        <w:jc w:val="both"/>
        <w:rPr>
          <w:rFonts w:ascii="Arial" w:hAnsi="Arial" w:cs="Arial"/>
        </w:rPr>
      </w:pPr>
      <w:r>
        <w:rPr>
          <w:rFonts w:ascii="Arial" w:hAnsi="Arial" w:cs="Arial"/>
        </w:rPr>
        <w:t>The percentage of latrodectism cases involving pregnant women was lower compared to other reported conditions. Most patients received medical care within three hours of the incident. Hands, feet, and fingers were the most frequently affected body parts. The majority of cases did not require antivenom treatment and were classified as mild. More than 19% of latrodectism cases in Paraná (PR) and Santa Catarina (SC) were work-related. Most notifications reported recovery as the clinical outcome (Table 4).</w:t>
      </w:r>
    </w:p>
    <w:p w14:paraId="0889BB75">
      <w:pPr>
        <w:spacing w:line="360" w:lineRule="auto"/>
        <w:jc w:val="center"/>
        <w:rPr>
          <w:rFonts w:ascii="Arial" w:hAnsi="Arial" w:cs="Arial"/>
        </w:rPr>
      </w:pPr>
      <w:r>
        <w:rPr>
          <w:rFonts w:ascii="Arial" w:hAnsi="Arial" w:cs="Arial"/>
          <w:b/>
        </w:rPr>
        <w:t xml:space="preserve">Table 4 - Epidemiological and clinical profile </w:t>
      </w:r>
      <w:r>
        <w:rPr>
          <w:rFonts w:ascii="Arial" w:hAnsi="Arial" w:cs="Arial"/>
          <w:b/>
          <w:strike/>
          <w:dstrike w:val="0"/>
        </w:rPr>
        <w:t>of latrodectism</w:t>
      </w:r>
      <w:r>
        <w:rPr>
          <w:rFonts w:ascii="Arial" w:hAnsi="Arial" w:cs="Arial"/>
          <w:b/>
        </w:rPr>
        <w:t xml:space="preserve"> </w:t>
      </w:r>
      <w:r>
        <w:rPr>
          <w:rFonts w:ascii="Arial" w:hAnsi="Arial" w:cs="Arial"/>
          <w:b/>
          <w:color w:val="FF0000"/>
        </w:rPr>
        <w:t xml:space="preserve">of accidents caused by </w:t>
      </w:r>
      <w:r>
        <w:rPr>
          <w:rFonts w:hint="default" w:ascii="Arial" w:hAnsi="Arial" w:cs="Arial"/>
          <w:b/>
          <w:i/>
          <w:iCs/>
          <w:color w:val="FF0000"/>
          <w:lang w:val="en-MY"/>
        </w:rPr>
        <w:t>Latrodectus</w:t>
      </w:r>
      <w:r>
        <w:rPr>
          <w:rFonts w:hint="default" w:ascii="Arial" w:hAnsi="Arial" w:cs="Arial"/>
          <w:b/>
          <w:color w:val="FF0000"/>
          <w:lang w:val="en-MY"/>
        </w:rPr>
        <w:t xml:space="preserve"> sp.</w:t>
      </w:r>
      <w:r>
        <w:rPr>
          <w:rFonts w:hint="default" w:ascii="Arial" w:hAnsi="Arial" w:cs="Arial"/>
          <w:b/>
          <w:lang w:val="en-MY"/>
        </w:rPr>
        <w:t xml:space="preserve"> </w:t>
      </w:r>
      <w:r>
        <w:rPr>
          <w:rFonts w:ascii="Arial" w:hAnsi="Arial" w:cs="Arial"/>
          <w:b/>
        </w:rPr>
        <w:t>in southern Brazil between 2011 and 2022</w:t>
      </w:r>
    </w:p>
    <w:tbl>
      <w:tblPr>
        <w:tblStyle w:val="7"/>
        <w:tblW w:w="9025" w:type="dxa"/>
        <w:jc w:val="center"/>
        <w:tblLayout w:type="fixed"/>
        <w:tblCellMar>
          <w:top w:w="0" w:type="dxa"/>
          <w:left w:w="108" w:type="dxa"/>
          <w:bottom w:w="0" w:type="dxa"/>
          <w:right w:w="108" w:type="dxa"/>
        </w:tblCellMar>
      </w:tblPr>
      <w:tblGrid>
        <w:gridCol w:w="4111"/>
        <w:gridCol w:w="851"/>
        <w:gridCol w:w="992"/>
        <w:gridCol w:w="1266"/>
        <w:gridCol w:w="1805"/>
      </w:tblGrid>
      <w:tr w14:paraId="6CDE2250">
        <w:tblPrEx>
          <w:tblCellMar>
            <w:top w:w="0" w:type="dxa"/>
            <w:left w:w="108" w:type="dxa"/>
            <w:bottom w:w="0" w:type="dxa"/>
            <w:right w:w="108" w:type="dxa"/>
          </w:tblCellMar>
        </w:tblPrEx>
        <w:trPr>
          <w:trHeight w:val="20" w:hRule="atLeast"/>
          <w:jc w:val="center"/>
        </w:trPr>
        <w:tc>
          <w:tcPr>
            <w:tcW w:w="4111" w:type="dxa"/>
            <w:tcBorders>
              <w:top w:val="single" w:color="000000" w:sz="8" w:space="0"/>
              <w:left w:val="nil"/>
              <w:bottom w:val="single" w:color="000000" w:sz="8" w:space="0"/>
              <w:right w:val="nil"/>
            </w:tcBorders>
            <w:tcMar>
              <w:top w:w="100" w:type="dxa"/>
              <w:left w:w="100" w:type="dxa"/>
              <w:bottom w:w="100" w:type="dxa"/>
              <w:right w:w="100" w:type="dxa"/>
            </w:tcMar>
          </w:tcPr>
          <w:p w14:paraId="26E91FD1">
            <w:pPr>
              <w:jc w:val="both"/>
              <w:rPr>
                <w:rFonts w:ascii="Arial" w:hAnsi="Arial" w:cs="Arial"/>
                <w:b/>
              </w:rPr>
            </w:pPr>
            <w:r>
              <w:rPr>
                <w:rFonts w:ascii="Arial" w:hAnsi="Arial" w:cs="Arial"/>
                <w:b/>
              </w:rPr>
              <w:t>Variable</w:t>
            </w:r>
          </w:p>
        </w:tc>
        <w:tc>
          <w:tcPr>
            <w:tcW w:w="851" w:type="dxa"/>
            <w:tcBorders>
              <w:top w:val="single" w:color="000000" w:sz="8" w:space="0"/>
              <w:left w:val="nil"/>
              <w:bottom w:val="single" w:color="000000" w:sz="8" w:space="0"/>
              <w:right w:val="nil"/>
            </w:tcBorders>
            <w:tcMar>
              <w:top w:w="100" w:type="dxa"/>
              <w:left w:w="100" w:type="dxa"/>
              <w:bottom w:w="100" w:type="dxa"/>
              <w:right w:w="100" w:type="dxa"/>
            </w:tcMar>
          </w:tcPr>
          <w:p w14:paraId="58766420">
            <w:pPr>
              <w:jc w:val="both"/>
              <w:rPr>
                <w:rFonts w:ascii="Arial" w:hAnsi="Arial" w:cs="Arial"/>
                <w:b/>
              </w:rPr>
            </w:pPr>
            <w:r>
              <w:rPr>
                <w:rFonts w:ascii="Arial" w:hAnsi="Arial" w:cs="Arial"/>
                <w:b/>
              </w:rPr>
              <w:t xml:space="preserve">PR </w:t>
            </w:r>
          </w:p>
        </w:tc>
        <w:tc>
          <w:tcPr>
            <w:tcW w:w="992" w:type="dxa"/>
            <w:tcBorders>
              <w:top w:val="single" w:color="000000" w:sz="8" w:space="0"/>
              <w:left w:val="nil"/>
              <w:bottom w:val="single" w:color="000000" w:sz="8" w:space="0"/>
              <w:right w:val="nil"/>
            </w:tcBorders>
            <w:tcMar>
              <w:top w:w="100" w:type="dxa"/>
              <w:left w:w="100" w:type="dxa"/>
              <w:bottom w:w="100" w:type="dxa"/>
              <w:right w:w="100" w:type="dxa"/>
            </w:tcMar>
          </w:tcPr>
          <w:p w14:paraId="50EBF93D">
            <w:pPr>
              <w:jc w:val="both"/>
              <w:rPr>
                <w:rFonts w:ascii="Arial" w:hAnsi="Arial" w:cs="Arial"/>
                <w:b/>
              </w:rPr>
            </w:pPr>
            <w:r>
              <w:rPr>
                <w:rFonts w:ascii="Arial" w:hAnsi="Arial" w:cs="Arial"/>
                <w:b/>
              </w:rPr>
              <w:t xml:space="preserve">RS </w:t>
            </w:r>
          </w:p>
        </w:tc>
        <w:tc>
          <w:tcPr>
            <w:tcW w:w="1266" w:type="dxa"/>
            <w:tcBorders>
              <w:top w:val="single" w:color="000000" w:sz="8" w:space="0"/>
              <w:left w:val="nil"/>
              <w:bottom w:val="single" w:color="000000" w:sz="8" w:space="0"/>
              <w:right w:val="nil"/>
            </w:tcBorders>
            <w:tcMar>
              <w:top w:w="100" w:type="dxa"/>
              <w:left w:w="100" w:type="dxa"/>
              <w:bottom w:w="100" w:type="dxa"/>
              <w:right w:w="100" w:type="dxa"/>
            </w:tcMar>
          </w:tcPr>
          <w:p w14:paraId="07C57C4B">
            <w:pPr>
              <w:jc w:val="both"/>
              <w:rPr>
                <w:rFonts w:ascii="Arial" w:hAnsi="Arial" w:cs="Arial"/>
                <w:b/>
              </w:rPr>
            </w:pPr>
            <w:r>
              <w:rPr>
                <w:rFonts w:ascii="Arial" w:hAnsi="Arial" w:cs="Arial"/>
                <w:b/>
              </w:rPr>
              <w:t xml:space="preserve">SC </w:t>
            </w:r>
          </w:p>
        </w:tc>
        <w:tc>
          <w:tcPr>
            <w:tcW w:w="1805" w:type="dxa"/>
            <w:tcBorders>
              <w:top w:val="single" w:color="000000" w:sz="8" w:space="0"/>
              <w:left w:val="nil"/>
              <w:bottom w:val="nil"/>
              <w:right w:val="nil"/>
            </w:tcBorders>
            <w:vAlign w:val="bottom"/>
          </w:tcPr>
          <w:p w14:paraId="3E3E08A3">
            <w:pPr>
              <w:jc w:val="both"/>
              <w:rPr>
                <w:rFonts w:ascii="Arial" w:hAnsi="Arial" w:cs="Arial"/>
                <w:b/>
              </w:rPr>
            </w:pPr>
            <w:r>
              <w:rPr>
                <w:rFonts w:ascii="Arial" w:hAnsi="Arial" w:cs="Arial"/>
                <w:b/>
              </w:rPr>
              <w:t>Significance</w:t>
            </w:r>
          </w:p>
        </w:tc>
      </w:tr>
      <w:tr w14:paraId="0ECC3A24">
        <w:tblPrEx>
          <w:tblCellMar>
            <w:top w:w="0" w:type="dxa"/>
            <w:left w:w="108" w:type="dxa"/>
            <w:bottom w:w="0" w:type="dxa"/>
            <w:right w:w="108" w:type="dxa"/>
          </w:tblCellMar>
        </w:tblPrEx>
        <w:trPr>
          <w:trHeight w:val="20" w:hRule="atLeast"/>
          <w:jc w:val="center"/>
        </w:trPr>
        <w:tc>
          <w:tcPr>
            <w:tcW w:w="5954" w:type="dxa"/>
            <w:gridSpan w:val="3"/>
            <w:tcBorders>
              <w:top w:val="single" w:color="000000" w:sz="8" w:space="0"/>
              <w:left w:val="nil"/>
              <w:bottom w:val="nil"/>
              <w:right w:val="nil"/>
            </w:tcBorders>
            <w:tcMar>
              <w:top w:w="100" w:type="dxa"/>
              <w:left w:w="100" w:type="dxa"/>
              <w:bottom w:w="100" w:type="dxa"/>
              <w:right w:w="100" w:type="dxa"/>
            </w:tcMar>
          </w:tcPr>
          <w:p w14:paraId="4B23D467">
            <w:pPr>
              <w:jc w:val="both"/>
              <w:rPr>
                <w:rFonts w:ascii="Arial" w:hAnsi="Arial" w:cs="Arial"/>
                <w:i/>
              </w:rPr>
            </w:pPr>
            <w:commentRangeStart w:id="16"/>
            <w:r>
              <w:rPr>
                <w:rFonts w:ascii="Arial" w:hAnsi="Arial" w:cs="Arial"/>
                <w:b/>
                <w:i/>
              </w:rPr>
              <w:t>Pregnancy status</w:t>
            </w:r>
            <w:commentRangeEnd w:id="16"/>
            <w:r>
              <w:commentReference w:id="16"/>
            </w:r>
          </w:p>
        </w:tc>
        <w:tc>
          <w:tcPr>
            <w:tcW w:w="1266" w:type="dxa"/>
            <w:tcBorders>
              <w:top w:val="single" w:color="000000" w:sz="8" w:space="0"/>
              <w:left w:val="nil"/>
              <w:bottom w:val="nil"/>
              <w:right w:val="nil"/>
            </w:tcBorders>
            <w:tcMar>
              <w:top w:w="100" w:type="dxa"/>
              <w:left w:w="100" w:type="dxa"/>
              <w:bottom w:w="100" w:type="dxa"/>
              <w:right w:w="100" w:type="dxa"/>
            </w:tcMar>
          </w:tcPr>
          <w:p w14:paraId="3898568D">
            <w:pPr>
              <w:jc w:val="both"/>
              <w:rPr>
                <w:rFonts w:ascii="Arial" w:hAnsi="Arial" w:cs="Arial"/>
                <w:i/>
              </w:rPr>
            </w:pPr>
          </w:p>
        </w:tc>
        <w:tc>
          <w:tcPr>
            <w:tcW w:w="1805" w:type="dxa"/>
            <w:tcBorders>
              <w:top w:val="single" w:color="000000" w:sz="4" w:space="0"/>
              <w:left w:val="nil"/>
              <w:bottom w:val="nil"/>
              <w:right w:val="nil"/>
            </w:tcBorders>
            <w:vAlign w:val="bottom"/>
          </w:tcPr>
          <w:p w14:paraId="473D1E9D">
            <w:pPr>
              <w:jc w:val="both"/>
              <w:rPr>
                <w:rFonts w:ascii="Arial" w:hAnsi="Arial" w:cs="Arial"/>
                <w:i/>
              </w:rPr>
            </w:pPr>
            <w:r>
              <w:rPr>
                <w:rFonts w:ascii="Arial" w:hAnsi="Arial" w:cs="Arial"/>
                <w:i/>
              </w:rPr>
              <w:t> </w:t>
            </w:r>
          </w:p>
        </w:tc>
      </w:tr>
      <w:tr w14:paraId="006EB2C0">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4BDF2708">
            <w:pPr>
              <w:jc w:val="both"/>
              <w:rPr>
                <w:rFonts w:ascii="Arial" w:hAnsi="Arial" w:cs="Arial"/>
              </w:rPr>
            </w:pPr>
            <w:r>
              <w:rPr>
                <w:rFonts w:ascii="Arial" w:hAnsi="Arial" w:cs="Arial"/>
              </w:rPr>
              <w:t>1st Trimester</w:t>
            </w:r>
          </w:p>
        </w:tc>
        <w:tc>
          <w:tcPr>
            <w:tcW w:w="851" w:type="dxa"/>
            <w:tcBorders>
              <w:top w:val="nil"/>
              <w:left w:val="nil"/>
              <w:bottom w:val="nil"/>
              <w:right w:val="nil"/>
            </w:tcBorders>
            <w:tcMar>
              <w:top w:w="100" w:type="dxa"/>
              <w:left w:w="100" w:type="dxa"/>
              <w:bottom w:w="100" w:type="dxa"/>
              <w:right w:w="100" w:type="dxa"/>
            </w:tcMar>
          </w:tcPr>
          <w:p w14:paraId="4AE94156">
            <w:pPr>
              <w:jc w:val="both"/>
              <w:rPr>
                <w:rFonts w:ascii="Arial" w:hAnsi="Arial" w:cs="Arial"/>
              </w:rPr>
            </w:pPr>
            <w:r>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717C5B81">
            <w:pPr>
              <w:jc w:val="both"/>
              <w:rPr>
                <w:rFonts w:ascii="Arial" w:hAnsi="Arial" w:cs="Arial"/>
              </w:rPr>
            </w:pPr>
            <w:r>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4ACF46D8">
            <w:pPr>
              <w:jc w:val="both"/>
              <w:rPr>
                <w:rFonts w:ascii="Arial" w:hAnsi="Arial" w:cs="Arial"/>
              </w:rPr>
            </w:pPr>
            <w:r>
              <w:rPr>
                <w:rFonts w:ascii="Arial" w:hAnsi="Arial" w:cs="Arial"/>
              </w:rPr>
              <w:t>0.9</w:t>
            </w:r>
          </w:p>
        </w:tc>
        <w:tc>
          <w:tcPr>
            <w:tcW w:w="1805" w:type="dxa"/>
            <w:vMerge w:val="restart"/>
            <w:tcBorders>
              <w:top w:val="nil"/>
              <w:left w:val="nil"/>
              <w:bottom w:val="nil"/>
              <w:right w:val="nil"/>
            </w:tcBorders>
            <w:vAlign w:val="center"/>
          </w:tcPr>
          <w:p w14:paraId="0CDDA45D">
            <w:pPr>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2,71;</w:t>
            </w:r>
          </w:p>
          <w:p w14:paraId="2DF739BC">
            <w:pPr>
              <w:jc w:val="both"/>
              <w:rPr>
                <w:rFonts w:ascii="Arial" w:hAnsi="Arial" w:cs="Arial"/>
              </w:rPr>
            </w:pPr>
            <w:r>
              <w:rPr>
                <w:rFonts w:ascii="Arial" w:hAnsi="Arial" w:cs="Arial"/>
              </w:rPr>
              <w:t>p = 0,61</w:t>
            </w:r>
          </w:p>
        </w:tc>
      </w:tr>
      <w:tr w14:paraId="642FF96F">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31CC0DDF">
            <w:pPr>
              <w:jc w:val="both"/>
              <w:rPr>
                <w:rFonts w:ascii="Arial" w:hAnsi="Arial" w:cs="Arial"/>
              </w:rPr>
            </w:pPr>
            <w:r>
              <w:rPr>
                <w:rFonts w:ascii="Arial" w:hAnsi="Arial" w:cs="Arial"/>
              </w:rPr>
              <w:t>2nd Trimester</w:t>
            </w:r>
          </w:p>
        </w:tc>
        <w:tc>
          <w:tcPr>
            <w:tcW w:w="851" w:type="dxa"/>
            <w:tcBorders>
              <w:top w:val="nil"/>
              <w:left w:val="nil"/>
              <w:bottom w:val="nil"/>
              <w:right w:val="nil"/>
            </w:tcBorders>
            <w:tcMar>
              <w:top w:w="100" w:type="dxa"/>
              <w:left w:w="100" w:type="dxa"/>
              <w:bottom w:w="100" w:type="dxa"/>
              <w:right w:w="100" w:type="dxa"/>
            </w:tcMar>
          </w:tcPr>
          <w:p w14:paraId="7C3CFE99">
            <w:pPr>
              <w:jc w:val="both"/>
              <w:rPr>
                <w:rFonts w:ascii="Arial" w:hAnsi="Arial" w:cs="Arial"/>
              </w:rPr>
            </w:pPr>
            <w:r>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4B003013">
            <w:pPr>
              <w:jc w:val="both"/>
              <w:rPr>
                <w:rFonts w:ascii="Arial" w:hAnsi="Arial" w:cs="Arial"/>
              </w:rPr>
            </w:pPr>
            <w:r>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61412E21">
            <w:pPr>
              <w:jc w:val="both"/>
              <w:rPr>
                <w:rFonts w:ascii="Arial" w:hAnsi="Arial" w:cs="Arial"/>
              </w:rPr>
            </w:pPr>
            <w:r>
              <w:rPr>
                <w:rFonts w:ascii="Arial" w:hAnsi="Arial" w:cs="Arial"/>
              </w:rPr>
              <w:t>0.9</w:t>
            </w:r>
          </w:p>
        </w:tc>
        <w:tc>
          <w:tcPr>
            <w:tcW w:w="1805" w:type="dxa"/>
            <w:vMerge w:val="continue"/>
            <w:tcBorders>
              <w:top w:val="nil"/>
              <w:left w:val="nil"/>
              <w:bottom w:val="nil"/>
              <w:right w:val="nil"/>
            </w:tcBorders>
            <w:vAlign w:val="center"/>
          </w:tcPr>
          <w:p w14:paraId="1C93910A">
            <w:pPr>
              <w:widowControl w:val="0"/>
              <w:jc w:val="both"/>
              <w:rPr>
                <w:rFonts w:ascii="Arial" w:hAnsi="Arial" w:cs="Arial"/>
              </w:rPr>
            </w:pPr>
          </w:p>
        </w:tc>
      </w:tr>
      <w:tr w14:paraId="1A885F30">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1F80F822">
            <w:pPr>
              <w:jc w:val="both"/>
              <w:rPr>
                <w:rFonts w:ascii="Arial" w:hAnsi="Arial" w:cs="Arial"/>
              </w:rPr>
            </w:pPr>
            <w:r>
              <w:rPr>
                <w:rFonts w:ascii="Arial" w:hAnsi="Arial" w:cs="Arial"/>
              </w:rPr>
              <w:t>3rd Trimester</w:t>
            </w:r>
          </w:p>
        </w:tc>
        <w:tc>
          <w:tcPr>
            <w:tcW w:w="851" w:type="dxa"/>
            <w:tcBorders>
              <w:top w:val="nil"/>
              <w:left w:val="nil"/>
              <w:bottom w:val="nil"/>
              <w:right w:val="nil"/>
            </w:tcBorders>
            <w:tcMar>
              <w:top w:w="100" w:type="dxa"/>
              <w:left w:w="100" w:type="dxa"/>
              <w:bottom w:w="100" w:type="dxa"/>
              <w:right w:w="100" w:type="dxa"/>
            </w:tcMar>
          </w:tcPr>
          <w:p w14:paraId="31BBFDE7">
            <w:pPr>
              <w:jc w:val="both"/>
              <w:rPr>
                <w:rFonts w:ascii="Arial" w:hAnsi="Arial" w:cs="Arial"/>
              </w:rPr>
            </w:pPr>
            <w:r>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140860AF">
            <w:pPr>
              <w:jc w:val="both"/>
              <w:rPr>
                <w:rFonts w:ascii="Arial" w:hAnsi="Arial" w:cs="Arial"/>
              </w:rPr>
            </w:pPr>
            <w:r>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2071E448">
            <w:pPr>
              <w:jc w:val="both"/>
              <w:rPr>
                <w:rFonts w:ascii="Arial" w:hAnsi="Arial" w:cs="Arial"/>
              </w:rPr>
            </w:pPr>
            <w:r>
              <w:rPr>
                <w:rFonts w:ascii="Arial" w:hAnsi="Arial" w:cs="Arial"/>
              </w:rPr>
              <w:t>0.0</w:t>
            </w:r>
          </w:p>
        </w:tc>
        <w:tc>
          <w:tcPr>
            <w:tcW w:w="1805" w:type="dxa"/>
            <w:vMerge w:val="continue"/>
            <w:tcBorders>
              <w:top w:val="nil"/>
              <w:left w:val="nil"/>
              <w:bottom w:val="nil"/>
              <w:right w:val="nil"/>
            </w:tcBorders>
            <w:vAlign w:val="center"/>
          </w:tcPr>
          <w:p w14:paraId="4C4F554E">
            <w:pPr>
              <w:widowControl w:val="0"/>
              <w:jc w:val="both"/>
              <w:rPr>
                <w:rFonts w:ascii="Arial" w:hAnsi="Arial" w:cs="Arial"/>
              </w:rPr>
            </w:pPr>
          </w:p>
        </w:tc>
      </w:tr>
      <w:tr w14:paraId="3AEF4721">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7CB883B5">
            <w:pPr>
              <w:jc w:val="both"/>
              <w:rPr>
                <w:rFonts w:ascii="Arial" w:hAnsi="Arial" w:cs="Arial"/>
              </w:rPr>
            </w:pPr>
            <w:r>
              <w:rPr>
                <w:rFonts w:ascii="Arial" w:hAnsi="Arial" w:cs="Arial"/>
              </w:rPr>
              <w:t>Gestational age unknown</w:t>
            </w:r>
          </w:p>
        </w:tc>
        <w:tc>
          <w:tcPr>
            <w:tcW w:w="851" w:type="dxa"/>
            <w:tcBorders>
              <w:top w:val="nil"/>
              <w:left w:val="nil"/>
              <w:bottom w:val="nil"/>
              <w:right w:val="nil"/>
            </w:tcBorders>
            <w:tcMar>
              <w:top w:w="100" w:type="dxa"/>
              <w:left w:w="100" w:type="dxa"/>
              <w:bottom w:w="100" w:type="dxa"/>
              <w:right w:w="100" w:type="dxa"/>
            </w:tcMar>
          </w:tcPr>
          <w:p w14:paraId="4DA1BDB3">
            <w:pPr>
              <w:jc w:val="both"/>
              <w:rPr>
                <w:rFonts w:ascii="Arial" w:hAnsi="Arial" w:cs="Arial"/>
              </w:rPr>
            </w:pPr>
            <w:r>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50F75B1C">
            <w:pPr>
              <w:jc w:val="both"/>
              <w:rPr>
                <w:rFonts w:ascii="Arial" w:hAnsi="Arial" w:cs="Arial"/>
              </w:rPr>
            </w:pPr>
            <w:r>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3C6F2E45">
            <w:pPr>
              <w:jc w:val="both"/>
              <w:rPr>
                <w:rFonts w:ascii="Arial" w:hAnsi="Arial" w:cs="Arial"/>
              </w:rPr>
            </w:pPr>
            <w:r>
              <w:rPr>
                <w:rFonts w:ascii="Arial" w:hAnsi="Arial" w:cs="Arial"/>
              </w:rPr>
              <w:t>0.0</w:t>
            </w:r>
          </w:p>
        </w:tc>
        <w:tc>
          <w:tcPr>
            <w:tcW w:w="1805" w:type="dxa"/>
            <w:vMerge w:val="continue"/>
            <w:tcBorders>
              <w:top w:val="nil"/>
              <w:left w:val="nil"/>
              <w:bottom w:val="nil"/>
              <w:right w:val="nil"/>
            </w:tcBorders>
            <w:vAlign w:val="center"/>
          </w:tcPr>
          <w:p w14:paraId="104ED287">
            <w:pPr>
              <w:widowControl w:val="0"/>
              <w:jc w:val="both"/>
              <w:rPr>
                <w:rFonts w:ascii="Arial" w:hAnsi="Arial" w:cs="Arial"/>
              </w:rPr>
            </w:pPr>
          </w:p>
        </w:tc>
      </w:tr>
      <w:tr w14:paraId="5349653E">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08889EC6">
            <w:pPr>
              <w:jc w:val="both"/>
              <w:rPr>
                <w:rFonts w:ascii="Arial" w:hAnsi="Arial" w:cs="Arial"/>
              </w:rPr>
            </w:pPr>
            <w:r>
              <w:rPr>
                <w:rFonts w:ascii="Arial" w:hAnsi="Arial" w:cs="Arial"/>
              </w:rPr>
              <w:t>Not pregnant</w:t>
            </w:r>
          </w:p>
        </w:tc>
        <w:tc>
          <w:tcPr>
            <w:tcW w:w="851" w:type="dxa"/>
            <w:tcBorders>
              <w:top w:val="nil"/>
              <w:left w:val="nil"/>
              <w:bottom w:val="nil"/>
              <w:right w:val="nil"/>
            </w:tcBorders>
            <w:tcMar>
              <w:top w:w="100" w:type="dxa"/>
              <w:left w:w="100" w:type="dxa"/>
              <w:bottom w:w="100" w:type="dxa"/>
              <w:right w:w="100" w:type="dxa"/>
            </w:tcMar>
          </w:tcPr>
          <w:p w14:paraId="7C3FC6FA">
            <w:pPr>
              <w:jc w:val="both"/>
              <w:rPr>
                <w:rFonts w:ascii="Arial" w:hAnsi="Arial" w:cs="Arial"/>
              </w:rPr>
            </w:pPr>
            <w:r>
              <w:rPr>
                <w:rFonts w:ascii="Arial" w:hAnsi="Arial" w:cs="Arial"/>
              </w:rPr>
              <w:t>30.2</w:t>
            </w:r>
          </w:p>
        </w:tc>
        <w:tc>
          <w:tcPr>
            <w:tcW w:w="992" w:type="dxa"/>
            <w:tcBorders>
              <w:top w:val="nil"/>
              <w:left w:val="nil"/>
              <w:bottom w:val="nil"/>
              <w:right w:val="nil"/>
            </w:tcBorders>
            <w:tcMar>
              <w:top w:w="100" w:type="dxa"/>
              <w:left w:w="100" w:type="dxa"/>
              <w:bottom w:w="100" w:type="dxa"/>
              <w:right w:w="100" w:type="dxa"/>
            </w:tcMar>
          </w:tcPr>
          <w:p w14:paraId="35C155BD">
            <w:pPr>
              <w:jc w:val="both"/>
              <w:rPr>
                <w:rFonts w:ascii="Arial" w:hAnsi="Arial" w:cs="Arial"/>
              </w:rPr>
            </w:pPr>
            <w:r>
              <w:rPr>
                <w:rFonts w:ascii="Arial" w:hAnsi="Arial" w:cs="Arial"/>
              </w:rPr>
              <w:t>35.6</w:t>
            </w:r>
          </w:p>
        </w:tc>
        <w:tc>
          <w:tcPr>
            <w:tcW w:w="1266" w:type="dxa"/>
            <w:tcBorders>
              <w:top w:val="nil"/>
              <w:left w:val="nil"/>
              <w:bottom w:val="nil"/>
              <w:right w:val="nil"/>
            </w:tcBorders>
            <w:tcMar>
              <w:top w:w="100" w:type="dxa"/>
              <w:left w:w="100" w:type="dxa"/>
              <w:bottom w:w="100" w:type="dxa"/>
              <w:right w:w="100" w:type="dxa"/>
            </w:tcMar>
          </w:tcPr>
          <w:p w14:paraId="5503034F">
            <w:pPr>
              <w:jc w:val="both"/>
              <w:rPr>
                <w:rFonts w:ascii="Arial" w:hAnsi="Arial" w:cs="Arial"/>
              </w:rPr>
            </w:pPr>
            <w:r>
              <w:rPr>
                <w:rFonts w:ascii="Arial" w:hAnsi="Arial" w:cs="Arial"/>
              </w:rPr>
              <w:t>40.5</w:t>
            </w:r>
          </w:p>
        </w:tc>
        <w:tc>
          <w:tcPr>
            <w:tcW w:w="1805" w:type="dxa"/>
            <w:vMerge w:val="continue"/>
            <w:tcBorders>
              <w:top w:val="nil"/>
              <w:left w:val="nil"/>
              <w:bottom w:val="nil"/>
              <w:right w:val="nil"/>
            </w:tcBorders>
            <w:vAlign w:val="center"/>
          </w:tcPr>
          <w:p w14:paraId="6FA2CAC2">
            <w:pPr>
              <w:widowControl w:val="0"/>
              <w:jc w:val="both"/>
              <w:rPr>
                <w:rFonts w:ascii="Arial" w:hAnsi="Arial" w:cs="Arial"/>
              </w:rPr>
            </w:pPr>
          </w:p>
        </w:tc>
      </w:tr>
      <w:tr w14:paraId="00EC3012">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41BDE399">
            <w:pPr>
              <w:jc w:val="both"/>
              <w:rPr>
                <w:rFonts w:ascii="Arial" w:hAnsi="Arial" w:cs="Arial"/>
              </w:rPr>
            </w:pPr>
            <w:r>
              <w:rPr>
                <w:rFonts w:ascii="Arial" w:hAnsi="Arial" w:cs="Arial"/>
              </w:rPr>
              <w:t>Not applicable</w:t>
            </w:r>
          </w:p>
        </w:tc>
        <w:tc>
          <w:tcPr>
            <w:tcW w:w="851" w:type="dxa"/>
            <w:tcBorders>
              <w:top w:val="nil"/>
              <w:left w:val="nil"/>
              <w:bottom w:val="nil"/>
              <w:right w:val="nil"/>
            </w:tcBorders>
            <w:tcMar>
              <w:top w:w="100" w:type="dxa"/>
              <w:left w:w="100" w:type="dxa"/>
              <w:bottom w:w="100" w:type="dxa"/>
              <w:right w:w="100" w:type="dxa"/>
            </w:tcMar>
          </w:tcPr>
          <w:p w14:paraId="2CD149E3">
            <w:pPr>
              <w:jc w:val="both"/>
              <w:rPr>
                <w:rFonts w:ascii="Arial" w:hAnsi="Arial" w:cs="Arial"/>
              </w:rPr>
            </w:pPr>
            <w:r>
              <w:rPr>
                <w:rFonts w:ascii="Arial" w:hAnsi="Arial" w:cs="Arial"/>
              </w:rPr>
              <w:t>66.7</w:t>
            </w:r>
          </w:p>
        </w:tc>
        <w:tc>
          <w:tcPr>
            <w:tcW w:w="992" w:type="dxa"/>
            <w:tcBorders>
              <w:top w:val="nil"/>
              <w:left w:val="nil"/>
              <w:bottom w:val="nil"/>
              <w:right w:val="nil"/>
            </w:tcBorders>
            <w:tcMar>
              <w:top w:w="100" w:type="dxa"/>
              <w:left w:w="100" w:type="dxa"/>
              <w:bottom w:w="100" w:type="dxa"/>
              <w:right w:w="100" w:type="dxa"/>
            </w:tcMar>
          </w:tcPr>
          <w:p w14:paraId="740C531E">
            <w:pPr>
              <w:jc w:val="both"/>
              <w:rPr>
                <w:rFonts w:ascii="Arial" w:hAnsi="Arial" w:cs="Arial"/>
              </w:rPr>
            </w:pPr>
            <w:r>
              <w:rPr>
                <w:rFonts w:ascii="Arial" w:hAnsi="Arial" w:cs="Arial"/>
              </w:rPr>
              <w:t>62.2</w:t>
            </w:r>
          </w:p>
        </w:tc>
        <w:tc>
          <w:tcPr>
            <w:tcW w:w="1266" w:type="dxa"/>
            <w:tcBorders>
              <w:top w:val="nil"/>
              <w:left w:val="nil"/>
              <w:bottom w:val="nil"/>
              <w:right w:val="nil"/>
            </w:tcBorders>
            <w:tcMar>
              <w:top w:w="100" w:type="dxa"/>
              <w:left w:w="100" w:type="dxa"/>
              <w:bottom w:w="100" w:type="dxa"/>
              <w:right w:w="100" w:type="dxa"/>
            </w:tcMar>
          </w:tcPr>
          <w:p w14:paraId="17DD94F2">
            <w:pPr>
              <w:jc w:val="both"/>
              <w:rPr>
                <w:rFonts w:ascii="Arial" w:hAnsi="Arial" w:cs="Arial"/>
              </w:rPr>
            </w:pPr>
            <w:r>
              <w:rPr>
                <w:rFonts w:ascii="Arial" w:hAnsi="Arial" w:cs="Arial"/>
              </w:rPr>
              <w:t>55.0</w:t>
            </w:r>
          </w:p>
        </w:tc>
        <w:tc>
          <w:tcPr>
            <w:tcW w:w="1805" w:type="dxa"/>
            <w:vMerge w:val="continue"/>
            <w:tcBorders>
              <w:top w:val="nil"/>
              <w:left w:val="nil"/>
              <w:bottom w:val="nil"/>
              <w:right w:val="nil"/>
            </w:tcBorders>
            <w:vAlign w:val="center"/>
          </w:tcPr>
          <w:p w14:paraId="2AA7C2E2">
            <w:pPr>
              <w:widowControl w:val="0"/>
              <w:jc w:val="both"/>
              <w:rPr>
                <w:rFonts w:ascii="Arial" w:hAnsi="Arial" w:cs="Arial"/>
              </w:rPr>
            </w:pPr>
          </w:p>
        </w:tc>
      </w:tr>
      <w:tr w14:paraId="208E3426">
        <w:tblPrEx>
          <w:tblCellMar>
            <w:top w:w="0" w:type="dxa"/>
            <w:left w:w="108" w:type="dxa"/>
            <w:bottom w:w="0" w:type="dxa"/>
            <w:right w:w="108" w:type="dxa"/>
          </w:tblCellMar>
        </w:tblPrEx>
        <w:trPr>
          <w:trHeight w:val="20" w:hRule="atLeast"/>
          <w:jc w:val="center"/>
        </w:trPr>
        <w:tc>
          <w:tcPr>
            <w:tcW w:w="4111" w:type="dxa"/>
            <w:tcBorders>
              <w:top w:val="nil"/>
              <w:left w:val="nil"/>
              <w:bottom w:val="single" w:color="000000" w:sz="8" w:space="0"/>
              <w:right w:val="nil"/>
            </w:tcBorders>
            <w:tcMar>
              <w:top w:w="100" w:type="dxa"/>
              <w:left w:w="100" w:type="dxa"/>
              <w:bottom w:w="100" w:type="dxa"/>
              <w:right w:w="100" w:type="dxa"/>
            </w:tcMar>
          </w:tcPr>
          <w:p w14:paraId="7FFCDF74">
            <w:pPr>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top w:w="100" w:type="dxa"/>
              <w:left w:w="100" w:type="dxa"/>
              <w:bottom w:w="100" w:type="dxa"/>
              <w:right w:w="100" w:type="dxa"/>
            </w:tcMar>
          </w:tcPr>
          <w:p w14:paraId="231558D5">
            <w:pPr>
              <w:jc w:val="both"/>
              <w:rPr>
                <w:rFonts w:ascii="Arial" w:hAnsi="Arial" w:cs="Arial"/>
              </w:rPr>
            </w:pPr>
            <w:r>
              <w:rPr>
                <w:rFonts w:ascii="Arial" w:hAnsi="Arial" w:cs="Arial"/>
              </w:rPr>
              <w:t>3.2</w:t>
            </w:r>
          </w:p>
        </w:tc>
        <w:tc>
          <w:tcPr>
            <w:tcW w:w="992" w:type="dxa"/>
            <w:tcBorders>
              <w:top w:val="nil"/>
              <w:left w:val="nil"/>
              <w:bottom w:val="single" w:color="000000" w:sz="8" w:space="0"/>
              <w:right w:val="nil"/>
            </w:tcBorders>
            <w:tcMar>
              <w:top w:w="100" w:type="dxa"/>
              <w:left w:w="100" w:type="dxa"/>
              <w:bottom w:w="100" w:type="dxa"/>
              <w:right w:w="100" w:type="dxa"/>
            </w:tcMar>
          </w:tcPr>
          <w:p w14:paraId="04FDB3C8">
            <w:pPr>
              <w:jc w:val="both"/>
              <w:rPr>
                <w:rFonts w:ascii="Arial" w:hAnsi="Arial" w:cs="Arial"/>
              </w:rPr>
            </w:pPr>
            <w:r>
              <w:rPr>
                <w:rFonts w:ascii="Arial" w:hAnsi="Arial" w:cs="Arial"/>
              </w:rPr>
              <w:t>2.2</w:t>
            </w:r>
          </w:p>
        </w:tc>
        <w:tc>
          <w:tcPr>
            <w:tcW w:w="1266" w:type="dxa"/>
            <w:tcBorders>
              <w:top w:val="nil"/>
              <w:left w:val="nil"/>
              <w:bottom w:val="single" w:color="000000" w:sz="8" w:space="0"/>
              <w:right w:val="nil"/>
            </w:tcBorders>
            <w:tcMar>
              <w:top w:w="100" w:type="dxa"/>
              <w:left w:w="100" w:type="dxa"/>
              <w:bottom w:w="100" w:type="dxa"/>
              <w:right w:w="100" w:type="dxa"/>
            </w:tcMar>
          </w:tcPr>
          <w:p w14:paraId="13E6AF50">
            <w:pPr>
              <w:jc w:val="both"/>
              <w:rPr>
                <w:rFonts w:ascii="Arial" w:hAnsi="Arial" w:cs="Arial"/>
              </w:rPr>
            </w:pPr>
            <w:r>
              <w:rPr>
                <w:rFonts w:ascii="Arial" w:hAnsi="Arial" w:cs="Arial"/>
              </w:rPr>
              <w:t>2.7</w:t>
            </w:r>
          </w:p>
        </w:tc>
        <w:tc>
          <w:tcPr>
            <w:tcW w:w="1805" w:type="dxa"/>
            <w:vMerge w:val="continue"/>
            <w:tcBorders>
              <w:top w:val="nil"/>
              <w:left w:val="nil"/>
              <w:bottom w:val="nil"/>
              <w:right w:val="nil"/>
            </w:tcBorders>
            <w:vAlign w:val="center"/>
          </w:tcPr>
          <w:p w14:paraId="13E0579F">
            <w:pPr>
              <w:widowControl w:val="0"/>
              <w:jc w:val="both"/>
              <w:rPr>
                <w:rFonts w:ascii="Arial" w:hAnsi="Arial" w:cs="Arial"/>
              </w:rPr>
            </w:pPr>
          </w:p>
        </w:tc>
      </w:tr>
      <w:tr w14:paraId="2396551F">
        <w:tblPrEx>
          <w:tblCellMar>
            <w:top w:w="0" w:type="dxa"/>
            <w:left w:w="108" w:type="dxa"/>
            <w:bottom w:w="0" w:type="dxa"/>
            <w:right w:w="108" w:type="dxa"/>
          </w:tblCellMar>
        </w:tblPrEx>
        <w:trPr>
          <w:trHeight w:val="20" w:hRule="atLeast"/>
          <w:jc w:val="center"/>
        </w:trPr>
        <w:tc>
          <w:tcPr>
            <w:tcW w:w="5954" w:type="dxa"/>
            <w:gridSpan w:val="3"/>
            <w:tcBorders>
              <w:top w:val="single" w:color="000000" w:sz="8" w:space="0"/>
              <w:left w:val="nil"/>
              <w:bottom w:val="nil"/>
              <w:right w:val="nil"/>
            </w:tcBorders>
            <w:tcMar>
              <w:top w:w="100" w:type="dxa"/>
              <w:left w:w="100" w:type="dxa"/>
              <w:bottom w:w="100" w:type="dxa"/>
              <w:right w:w="100" w:type="dxa"/>
            </w:tcMar>
          </w:tcPr>
          <w:p w14:paraId="2C396F41">
            <w:pPr>
              <w:jc w:val="both"/>
              <w:rPr>
                <w:rFonts w:ascii="Arial" w:hAnsi="Arial" w:cs="Arial"/>
                <w:i/>
              </w:rPr>
            </w:pPr>
            <w:commentRangeStart w:id="17"/>
            <w:r>
              <w:rPr>
                <w:rFonts w:ascii="Arial" w:hAnsi="Arial" w:cs="Arial"/>
                <w:b/>
                <w:i/>
              </w:rPr>
              <w:t>Time from bite to care</w:t>
            </w:r>
            <w:commentRangeEnd w:id="17"/>
            <w:r>
              <w:commentReference w:id="17"/>
            </w:r>
          </w:p>
        </w:tc>
        <w:tc>
          <w:tcPr>
            <w:tcW w:w="1266" w:type="dxa"/>
            <w:tcBorders>
              <w:top w:val="single" w:color="000000" w:sz="8" w:space="0"/>
              <w:left w:val="nil"/>
              <w:bottom w:val="nil"/>
              <w:right w:val="nil"/>
            </w:tcBorders>
            <w:tcMar>
              <w:top w:w="100" w:type="dxa"/>
              <w:left w:w="100" w:type="dxa"/>
              <w:bottom w:w="100" w:type="dxa"/>
              <w:right w:w="100" w:type="dxa"/>
            </w:tcMar>
          </w:tcPr>
          <w:p w14:paraId="326DDEB1">
            <w:pPr>
              <w:jc w:val="both"/>
              <w:rPr>
                <w:rFonts w:ascii="Arial" w:hAnsi="Arial" w:cs="Arial"/>
                <w:i/>
              </w:rPr>
            </w:pPr>
          </w:p>
        </w:tc>
        <w:tc>
          <w:tcPr>
            <w:tcW w:w="1805" w:type="dxa"/>
            <w:tcBorders>
              <w:top w:val="single" w:color="000000" w:sz="4" w:space="0"/>
              <w:left w:val="nil"/>
              <w:bottom w:val="nil"/>
              <w:right w:val="nil"/>
            </w:tcBorders>
            <w:vAlign w:val="bottom"/>
          </w:tcPr>
          <w:p w14:paraId="3C04EA1E">
            <w:pPr>
              <w:jc w:val="both"/>
              <w:rPr>
                <w:rFonts w:ascii="Arial" w:hAnsi="Arial" w:cs="Arial"/>
                <w:i/>
              </w:rPr>
            </w:pPr>
          </w:p>
        </w:tc>
      </w:tr>
      <w:tr w14:paraId="512E48AD">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594C4008">
            <w:pPr>
              <w:jc w:val="both"/>
              <w:rPr>
                <w:rFonts w:ascii="Arial" w:hAnsi="Arial" w:cs="Arial"/>
              </w:rPr>
            </w:pPr>
            <w:r>
              <w:rPr>
                <w:rFonts w:ascii="Arial" w:hAnsi="Arial" w:cs="Arial"/>
              </w:rPr>
              <w:t>0–1 hour</w:t>
            </w:r>
          </w:p>
        </w:tc>
        <w:tc>
          <w:tcPr>
            <w:tcW w:w="851" w:type="dxa"/>
            <w:tcBorders>
              <w:top w:val="nil"/>
              <w:left w:val="nil"/>
              <w:bottom w:val="nil"/>
              <w:right w:val="nil"/>
            </w:tcBorders>
            <w:tcMar>
              <w:top w:w="100" w:type="dxa"/>
              <w:left w:w="100" w:type="dxa"/>
              <w:bottom w:w="100" w:type="dxa"/>
              <w:right w:w="100" w:type="dxa"/>
            </w:tcMar>
          </w:tcPr>
          <w:p w14:paraId="5D414E78">
            <w:pPr>
              <w:jc w:val="both"/>
              <w:rPr>
                <w:rFonts w:ascii="Arial" w:hAnsi="Arial" w:cs="Arial"/>
              </w:rPr>
            </w:pPr>
            <w:r>
              <w:rPr>
                <w:rFonts w:ascii="Arial" w:hAnsi="Arial" w:cs="Arial"/>
              </w:rPr>
              <w:t>33.3</w:t>
            </w:r>
          </w:p>
        </w:tc>
        <w:tc>
          <w:tcPr>
            <w:tcW w:w="992" w:type="dxa"/>
            <w:tcBorders>
              <w:top w:val="nil"/>
              <w:left w:val="nil"/>
              <w:bottom w:val="nil"/>
              <w:right w:val="nil"/>
            </w:tcBorders>
            <w:tcMar>
              <w:top w:w="100" w:type="dxa"/>
              <w:left w:w="100" w:type="dxa"/>
              <w:bottom w:w="100" w:type="dxa"/>
              <w:right w:w="100" w:type="dxa"/>
            </w:tcMar>
          </w:tcPr>
          <w:p w14:paraId="2D6C2A16">
            <w:pPr>
              <w:jc w:val="both"/>
              <w:rPr>
                <w:rFonts w:ascii="Arial" w:hAnsi="Arial" w:cs="Arial"/>
              </w:rPr>
            </w:pPr>
            <w:r>
              <w:rPr>
                <w:rFonts w:ascii="Arial" w:hAnsi="Arial" w:cs="Arial"/>
              </w:rPr>
              <w:t>37.8</w:t>
            </w:r>
          </w:p>
        </w:tc>
        <w:tc>
          <w:tcPr>
            <w:tcW w:w="1266" w:type="dxa"/>
            <w:tcBorders>
              <w:top w:val="nil"/>
              <w:left w:val="nil"/>
              <w:bottom w:val="nil"/>
              <w:right w:val="nil"/>
            </w:tcBorders>
            <w:tcMar>
              <w:top w:w="100" w:type="dxa"/>
              <w:left w:w="100" w:type="dxa"/>
              <w:bottom w:w="100" w:type="dxa"/>
              <w:right w:w="100" w:type="dxa"/>
            </w:tcMar>
          </w:tcPr>
          <w:p w14:paraId="29975553">
            <w:pPr>
              <w:jc w:val="both"/>
              <w:rPr>
                <w:rFonts w:ascii="Arial" w:hAnsi="Arial" w:cs="Arial"/>
              </w:rPr>
            </w:pPr>
            <w:r>
              <w:rPr>
                <w:rFonts w:ascii="Arial" w:hAnsi="Arial" w:cs="Arial"/>
              </w:rPr>
              <w:t>35.1</w:t>
            </w:r>
          </w:p>
        </w:tc>
        <w:tc>
          <w:tcPr>
            <w:tcW w:w="1805" w:type="dxa"/>
            <w:vMerge w:val="restart"/>
            <w:tcBorders>
              <w:top w:val="nil"/>
              <w:left w:val="nil"/>
              <w:bottom w:val="single" w:color="000000" w:sz="4" w:space="0"/>
              <w:right w:val="nil"/>
            </w:tcBorders>
            <w:vAlign w:val="center"/>
          </w:tcPr>
          <w:p w14:paraId="2DB127FF">
            <w:pPr>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14,4;</w:t>
            </w:r>
          </w:p>
          <w:p w14:paraId="0058291F">
            <w:pPr>
              <w:jc w:val="both"/>
              <w:rPr>
                <w:rFonts w:ascii="Arial" w:hAnsi="Arial" w:cs="Arial"/>
              </w:rPr>
            </w:pPr>
            <w:r>
              <w:rPr>
                <w:rFonts w:ascii="Arial" w:hAnsi="Arial" w:cs="Arial"/>
              </w:rPr>
              <w:t>p = 0,28</w:t>
            </w:r>
          </w:p>
        </w:tc>
      </w:tr>
      <w:tr w14:paraId="08750D4F">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77A6FA73">
            <w:pPr>
              <w:jc w:val="both"/>
              <w:rPr>
                <w:rFonts w:ascii="Arial" w:hAnsi="Arial" w:cs="Arial"/>
              </w:rPr>
            </w:pPr>
            <w:r>
              <w:rPr>
                <w:rFonts w:ascii="Arial" w:hAnsi="Arial" w:cs="Arial"/>
              </w:rPr>
              <w:t>1–3 hours</w:t>
            </w:r>
          </w:p>
        </w:tc>
        <w:tc>
          <w:tcPr>
            <w:tcW w:w="851" w:type="dxa"/>
            <w:tcBorders>
              <w:top w:val="nil"/>
              <w:left w:val="nil"/>
              <w:bottom w:val="nil"/>
              <w:right w:val="nil"/>
            </w:tcBorders>
            <w:tcMar>
              <w:top w:w="100" w:type="dxa"/>
              <w:left w:w="100" w:type="dxa"/>
              <w:bottom w:w="100" w:type="dxa"/>
              <w:right w:w="100" w:type="dxa"/>
            </w:tcMar>
          </w:tcPr>
          <w:p w14:paraId="5BE301B1">
            <w:pPr>
              <w:jc w:val="both"/>
              <w:rPr>
                <w:rFonts w:ascii="Arial" w:hAnsi="Arial" w:cs="Arial"/>
              </w:rPr>
            </w:pPr>
            <w:r>
              <w:rPr>
                <w:rFonts w:ascii="Arial" w:hAnsi="Arial" w:cs="Arial"/>
              </w:rPr>
              <w:t>17.5</w:t>
            </w:r>
          </w:p>
        </w:tc>
        <w:tc>
          <w:tcPr>
            <w:tcW w:w="992" w:type="dxa"/>
            <w:tcBorders>
              <w:top w:val="nil"/>
              <w:left w:val="nil"/>
              <w:bottom w:val="nil"/>
              <w:right w:val="nil"/>
            </w:tcBorders>
            <w:tcMar>
              <w:top w:w="100" w:type="dxa"/>
              <w:left w:w="100" w:type="dxa"/>
              <w:bottom w:w="100" w:type="dxa"/>
              <w:right w:w="100" w:type="dxa"/>
            </w:tcMar>
          </w:tcPr>
          <w:p w14:paraId="2EC4BD24">
            <w:pPr>
              <w:jc w:val="both"/>
              <w:rPr>
                <w:rFonts w:ascii="Arial" w:hAnsi="Arial" w:cs="Arial"/>
              </w:rPr>
            </w:pPr>
            <w:r>
              <w:rPr>
                <w:rFonts w:ascii="Arial" w:hAnsi="Arial" w:cs="Arial"/>
              </w:rPr>
              <w:t>26.7</w:t>
            </w:r>
          </w:p>
        </w:tc>
        <w:tc>
          <w:tcPr>
            <w:tcW w:w="1266" w:type="dxa"/>
            <w:tcBorders>
              <w:top w:val="nil"/>
              <w:left w:val="nil"/>
              <w:bottom w:val="nil"/>
              <w:right w:val="nil"/>
            </w:tcBorders>
            <w:tcMar>
              <w:top w:w="100" w:type="dxa"/>
              <w:left w:w="100" w:type="dxa"/>
              <w:bottom w:w="100" w:type="dxa"/>
              <w:right w:w="100" w:type="dxa"/>
            </w:tcMar>
          </w:tcPr>
          <w:p w14:paraId="4C98DFC0">
            <w:pPr>
              <w:jc w:val="both"/>
              <w:rPr>
                <w:rFonts w:ascii="Arial" w:hAnsi="Arial" w:cs="Arial"/>
              </w:rPr>
            </w:pPr>
            <w:r>
              <w:rPr>
                <w:rFonts w:ascii="Arial" w:hAnsi="Arial" w:cs="Arial"/>
              </w:rPr>
              <w:t>18.9</w:t>
            </w:r>
          </w:p>
        </w:tc>
        <w:tc>
          <w:tcPr>
            <w:tcW w:w="1805" w:type="dxa"/>
            <w:vMerge w:val="continue"/>
            <w:tcBorders>
              <w:top w:val="nil"/>
              <w:left w:val="nil"/>
              <w:bottom w:val="single" w:color="000000" w:sz="4" w:space="0"/>
              <w:right w:val="nil"/>
            </w:tcBorders>
            <w:vAlign w:val="center"/>
          </w:tcPr>
          <w:p w14:paraId="1FCCA224">
            <w:pPr>
              <w:widowControl w:val="0"/>
              <w:jc w:val="both"/>
              <w:rPr>
                <w:rFonts w:ascii="Arial" w:hAnsi="Arial" w:cs="Arial"/>
              </w:rPr>
            </w:pPr>
          </w:p>
        </w:tc>
      </w:tr>
      <w:tr w14:paraId="54080F41">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0D8C3518">
            <w:pPr>
              <w:jc w:val="both"/>
              <w:rPr>
                <w:rFonts w:ascii="Arial" w:hAnsi="Arial" w:cs="Arial"/>
              </w:rPr>
            </w:pPr>
            <w:r>
              <w:rPr>
                <w:rFonts w:ascii="Arial" w:hAnsi="Arial" w:cs="Arial"/>
              </w:rPr>
              <w:t>3–6 hours</w:t>
            </w:r>
          </w:p>
        </w:tc>
        <w:tc>
          <w:tcPr>
            <w:tcW w:w="851" w:type="dxa"/>
            <w:tcBorders>
              <w:top w:val="nil"/>
              <w:left w:val="nil"/>
              <w:bottom w:val="nil"/>
              <w:right w:val="nil"/>
            </w:tcBorders>
            <w:tcMar>
              <w:top w:w="100" w:type="dxa"/>
              <w:left w:w="100" w:type="dxa"/>
              <w:bottom w:w="100" w:type="dxa"/>
              <w:right w:w="100" w:type="dxa"/>
            </w:tcMar>
          </w:tcPr>
          <w:p w14:paraId="56DD7F55">
            <w:pPr>
              <w:jc w:val="both"/>
              <w:rPr>
                <w:rFonts w:ascii="Arial" w:hAnsi="Arial" w:cs="Arial"/>
              </w:rPr>
            </w:pPr>
            <w:r>
              <w:rPr>
                <w:rFonts w:ascii="Arial" w:hAnsi="Arial" w:cs="Arial"/>
              </w:rPr>
              <w:t>6.3</w:t>
            </w:r>
          </w:p>
        </w:tc>
        <w:tc>
          <w:tcPr>
            <w:tcW w:w="992" w:type="dxa"/>
            <w:tcBorders>
              <w:top w:val="nil"/>
              <w:left w:val="nil"/>
              <w:bottom w:val="nil"/>
              <w:right w:val="nil"/>
            </w:tcBorders>
            <w:tcMar>
              <w:top w:w="100" w:type="dxa"/>
              <w:left w:w="100" w:type="dxa"/>
              <w:bottom w:w="100" w:type="dxa"/>
              <w:right w:w="100" w:type="dxa"/>
            </w:tcMar>
          </w:tcPr>
          <w:p w14:paraId="0A6AC0C4">
            <w:pPr>
              <w:jc w:val="both"/>
              <w:rPr>
                <w:rFonts w:ascii="Arial" w:hAnsi="Arial" w:cs="Arial"/>
              </w:rPr>
            </w:pPr>
            <w:r>
              <w:rPr>
                <w:rFonts w:ascii="Arial" w:hAnsi="Arial" w:cs="Arial"/>
              </w:rPr>
              <w:t>4.4</w:t>
            </w:r>
          </w:p>
        </w:tc>
        <w:tc>
          <w:tcPr>
            <w:tcW w:w="1266" w:type="dxa"/>
            <w:tcBorders>
              <w:top w:val="nil"/>
              <w:left w:val="nil"/>
              <w:bottom w:val="nil"/>
              <w:right w:val="nil"/>
            </w:tcBorders>
            <w:tcMar>
              <w:top w:w="100" w:type="dxa"/>
              <w:left w:w="100" w:type="dxa"/>
              <w:bottom w:w="100" w:type="dxa"/>
              <w:right w:w="100" w:type="dxa"/>
            </w:tcMar>
          </w:tcPr>
          <w:p w14:paraId="3C71CD5C">
            <w:pPr>
              <w:jc w:val="both"/>
              <w:rPr>
                <w:rFonts w:ascii="Arial" w:hAnsi="Arial" w:cs="Arial"/>
              </w:rPr>
            </w:pPr>
            <w:r>
              <w:rPr>
                <w:rFonts w:ascii="Arial" w:hAnsi="Arial" w:cs="Arial"/>
              </w:rPr>
              <w:t>9.9</w:t>
            </w:r>
          </w:p>
        </w:tc>
        <w:tc>
          <w:tcPr>
            <w:tcW w:w="1805" w:type="dxa"/>
            <w:vMerge w:val="continue"/>
            <w:tcBorders>
              <w:top w:val="nil"/>
              <w:left w:val="nil"/>
              <w:bottom w:val="single" w:color="000000" w:sz="4" w:space="0"/>
              <w:right w:val="nil"/>
            </w:tcBorders>
            <w:vAlign w:val="center"/>
          </w:tcPr>
          <w:p w14:paraId="74E01810">
            <w:pPr>
              <w:widowControl w:val="0"/>
              <w:jc w:val="both"/>
              <w:rPr>
                <w:rFonts w:ascii="Arial" w:hAnsi="Arial" w:cs="Arial"/>
              </w:rPr>
            </w:pPr>
          </w:p>
        </w:tc>
      </w:tr>
      <w:tr w14:paraId="093047EA">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543E0AC0">
            <w:pPr>
              <w:jc w:val="both"/>
              <w:rPr>
                <w:rFonts w:ascii="Arial" w:hAnsi="Arial" w:cs="Arial"/>
              </w:rPr>
            </w:pPr>
            <w:r>
              <w:rPr>
                <w:rFonts w:ascii="Arial" w:hAnsi="Arial" w:cs="Arial"/>
              </w:rPr>
              <w:t>6–12 hours</w:t>
            </w:r>
          </w:p>
        </w:tc>
        <w:tc>
          <w:tcPr>
            <w:tcW w:w="851" w:type="dxa"/>
            <w:tcBorders>
              <w:top w:val="nil"/>
              <w:left w:val="nil"/>
              <w:bottom w:val="nil"/>
              <w:right w:val="nil"/>
            </w:tcBorders>
            <w:tcMar>
              <w:top w:w="100" w:type="dxa"/>
              <w:left w:w="100" w:type="dxa"/>
              <w:bottom w:w="100" w:type="dxa"/>
              <w:right w:w="100" w:type="dxa"/>
            </w:tcMar>
          </w:tcPr>
          <w:p w14:paraId="6B2F554B">
            <w:pPr>
              <w:jc w:val="both"/>
              <w:rPr>
                <w:rFonts w:ascii="Arial" w:hAnsi="Arial" w:cs="Arial"/>
              </w:rPr>
            </w:pPr>
            <w:r>
              <w:rPr>
                <w:rFonts w:ascii="Arial" w:hAnsi="Arial" w:cs="Arial"/>
              </w:rPr>
              <w:t>3.2</w:t>
            </w:r>
          </w:p>
        </w:tc>
        <w:tc>
          <w:tcPr>
            <w:tcW w:w="992" w:type="dxa"/>
            <w:tcBorders>
              <w:top w:val="nil"/>
              <w:left w:val="nil"/>
              <w:bottom w:val="nil"/>
              <w:right w:val="nil"/>
            </w:tcBorders>
            <w:tcMar>
              <w:top w:w="100" w:type="dxa"/>
              <w:left w:w="100" w:type="dxa"/>
              <w:bottom w:w="100" w:type="dxa"/>
              <w:right w:w="100" w:type="dxa"/>
            </w:tcMar>
          </w:tcPr>
          <w:p w14:paraId="11E80D85">
            <w:pPr>
              <w:jc w:val="both"/>
              <w:rPr>
                <w:rFonts w:ascii="Arial" w:hAnsi="Arial" w:cs="Arial"/>
              </w:rPr>
            </w:pPr>
            <w:r>
              <w:rPr>
                <w:rFonts w:ascii="Arial" w:hAnsi="Arial" w:cs="Arial"/>
              </w:rPr>
              <w:t>2.2</w:t>
            </w:r>
          </w:p>
        </w:tc>
        <w:tc>
          <w:tcPr>
            <w:tcW w:w="1266" w:type="dxa"/>
            <w:tcBorders>
              <w:top w:val="nil"/>
              <w:left w:val="nil"/>
              <w:bottom w:val="nil"/>
              <w:right w:val="nil"/>
            </w:tcBorders>
            <w:tcMar>
              <w:top w:w="100" w:type="dxa"/>
              <w:left w:w="100" w:type="dxa"/>
              <w:bottom w:w="100" w:type="dxa"/>
              <w:right w:w="100" w:type="dxa"/>
            </w:tcMar>
          </w:tcPr>
          <w:p w14:paraId="0E5B50C1">
            <w:pPr>
              <w:jc w:val="both"/>
              <w:rPr>
                <w:rFonts w:ascii="Arial" w:hAnsi="Arial" w:cs="Arial"/>
              </w:rPr>
            </w:pPr>
            <w:r>
              <w:rPr>
                <w:rFonts w:ascii="Arial" w:hAnsi="Arial" w:cs="Arial"/>
              </w:rPr>
              <w:t>4.5</w:t>
            </w:r>
          </w:p>
        </w:tc>
        <w:tc>
          <w:tcPr>
            <w:tcW w:w="1805" w:type="dxa"/>
            <w:vMerge w:val="continue"/>
            <w:tcBorders>
              <w:top w:val="nil"/>
              <w:left w:val="nil"/>
              <w:bottom w:val="single" w:color="000000" w:sz="4" w:space="0"/>
              <w:right w:val="nil"/>
            </w:tcBorders>
            <w:vAlign w:val="center"/>
          </w:tcPr>
          <w:p w14:paraId="6035C0BF">
            <w:pPr>
              <w:widowControl w:val="0"/>
              <w:jc w:val="both"/>
              <w:rPr>
                <w:rFonts w:ascii="Arial" w:hAnsi="Arial" w:cs="Arial"/>
              </w:rPr>
            </w:pPr>
          </w:p>
        </w:tc>
      </w:tr>
      <w:tr w14:paraId="6F0CDD2E">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1C439E66">
            <w:pPr>
              <w:jc w:val="both"/>
              <w:rPr>
                <w:rFonts w:ascii="Arial" w:hAnsi="Arial" w:cs="Arial"/>
              </w:rPr>
            </w:pPr>
            <w:r>
              <w:rPr>
                <w:rFonts w:ascii="Arial" w:hAnsi="Arial" w:cs="Arial"/>
              </w:rPr>
              <w:t>12–24 hours</w:t>
            </w:r>
          </w:p>
        </w:tc>
        <w:tc>
          <w:tcPr>
            <w:tcW w:w="851" w:type="dxa"/>
            <w:tcBorders>
              <w:top w:val="nil"/>
              <w:left w:val="nil"/>
              <w:bottom w:val="nil"/>
              <w:right w:val="nil"/>
            </w:tcBorders>
            <w:tcMar>
              <w:top w:w="100" w:type="dxa"/>
              <w:left w:w="100" w:type="dxa"/>
              <w:bottom w:w="100" w:type="dxa"/>
              <w:right w:w="100" w:type="dxa"/>
            </w:tcMar>
          </w:tcPr>
          <w:p w14:paraId="69205FFB">
            <w:pPr>
              <w:jc w:val="both"/>
              <w:rPr>
                <w:rFonts w:ascii="Arial" w:hAnsi="Arial" w:cs="Arial"/>
              </w:rPr>
            </w:pPr>
            <w:r>
              <w:rPr>
                <w:rFonts w:ascii="Arial" w:hAnsi="Arial" w:cs="Arial"/>
              </w:rPr>
              <w:t>3.2</w:t>
            </w:r>
          </w:p>
        </w:tc>
        <w:tc>
          <w:tcPr>
            <w:tcW w:w="992" w:type="dxa"/>
            <w:tcBorders>
              <w:top w:val="nil"/>
              <w:left w:val="nil"/>
              <w:bottom w:val="nil"/>
              <w:right w:val="nil"/>
            </w:tcBorders>
            <w:tcMar>
              <w:top w:w="100" w:type="dxa"/>
              <w:left w:w="100" w:type="dxa"/>
              <w:bottom w:w="100" w:type="dxa"/>
              <w:right w:w="100" w:type="dxa"/>
            </w:tcMar>
          </w:tcPr>
          <w:p w14:paraId="1A0F117A">
            <w:pPr>
              <w:jc w:val="both"/>
              <w:rPr>
                <w:rFonts w:ascii="Arial" w:hAnsi="Arial" w:cs="Arial"/>
              </w:rPr>
            </w:pPr>
            <w:r>
              <w:rPr>
                <w:rFonts w:ascii="Arial" w:hAnsi="Arial" w:cs="Arial"/>
              </w:rPr>
              <w:t>4.4</w:t>
            </w:r>
          </w:p>
        </w:tc>
        <w:tc>
          <w:tcPr>
            <w:tcW w:w="1266" w:type="dxa"/>
            <w:tcBorders>
              <w:top w:val="nil"/>
              <w:left w:val="nil"/>
              <w:bottom w:val="nil"/>
              <w:right w:val="nil"/>
            </w:tcBorders>
            <w:tcMar>
              <w:top w:w="100" w:type="dxa"/>
              <w:left w:w="100" w:type="dxa"/>
              <w:bottom w:w="100" w:type="dxa"/>
              <w:right w:w="100" w:type="dxa"/>
            </w:tcMar>
          </w:tcPr>
          <w:p w14:paraId="4F1E415F">
            <w:pPr>
              <w:jc w:val="both"/>
              <w:rPr>
                <w:rFonts w:ascii="Arial" w:hAnsi="Arial" w:cs="Arial"/>
              </w:rPr>
            </w:pPr>
            <w:r>
              <w:rPr>
                <w:rFonts w:ascii="Arial" w:hAnsi="Arial" w:cs="Arial"/>
              </w:rPr>
              <w:t>5.4</w:t>
            </w:r>
          </w:p>
        </w:tc>
        <w:tc>
          <w:tcPr>
            <w:tcW w:w="1805" w:type="dxa"/>
            <w:vMerge w:val="continue"/>
            <w:tcBorders>
              <w:top w:val="nil"/>
              <w:left w:val="nil"/>
              <w:bottom w:val="single" w:color="000000" w:sz="4" w:space="0"/>
              <w:right w:val="nil"/>
            </w:tcBorders>
            <w:vAlign w:val="center"/>
          </w:tcPr>
          <w:p w14:paraId="56BEC15C">
            <w:pPr>
              <w:widowControl w:val="0"/>
              <w:jc w:val="both"/>
              <w:rPr>
                <w:rFonts w:ascii="Arial" w:hAnsi="Arial" w:cs="Arial"/>
              </w:rPr>
            </w:pPr>
          </w:p>
        </w:tc>
      </w:tr>
      <w:tr w14:paraId="18EDCE31">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5B8E2A17">
            <w:pPr>
              <w:jc w:val="both"/>
              <w:rPr>
                <w:rFonts w:ascii="Arial" w:hAnsi="Arial" w:cs="Arial"/>
              </w:rPr>
            </w:pPr>
            <w:sdt>
              <w:sdtPr>
                <w:rPr>
                  <w:rFonts w:ascii="Arial" w:hAnsi="Arial" w:cs="Arial"/>
                </w:rPr>
                <w:tag w:val="goog_rdk_2"/>
                <w:id w:val="-1098272480"/>
              </w:sdtPr>
              <w:sdtEndPr>
                <w:rPr>
                  <w:rFonts w:ascii="Arial" w:hAnsi="Arial" w:cs="Arial"/>
                </w:rPr>
              </w:sdtEndPr>
              <w:sdtContent>
                <w:r>
                  <w:rPr>
                    <w:rFonts w:ascii="Arial" w:hAnsi="Arial" w:eastAsia="Gungsuh" w:cs="Arial"/>
                  </w:rPr>
                  <w:t>≥24 hours</w:t>
                </w:r>
              </w:sdtContent>
            </w:sdt>
          </w:p>
        </w:tc>
        <w:tc>
          <w:tcPr>
            <w:tcW w:w="851" w:type="dxa"/>
            <w:tcBorders>
              <w:top w:val="nil"/>
              <w:left w:val="nil"/>
              <w:bottom w:val="nil"/>
              <w:right w:val="nil"/>
            </w:tcBorders>
            <w:tcMar>
              <w:top w:w="100" w:type="dxa"/>
              <w:left w:w="100" w:type="dxa"/>
              <w:bottom w:w="100" w:type="dxa"/>
              <w:right w:w="100" w:type="dxa"/>
            </w:tcMar>
          </w:tcPr>
          <w:p w14:paraId="77F1A246">
            <w:pPr>
              <w:jc w:val="both"/>
              <w:rPr>
                <w:rFonts w:ascii="Arial" w:hAnsi="Arial" w:cs="Arial"/>
              </w:rPr>
            </w:pPr>
            <w:r>
              <w:rPr>
                <w:rFonts w:ascii="Arial" w:hAnsi="Arial" w:cs="Arial"/>
              </w:rPr>
              <w:t>31.7</w:t>
            </w:r>
          </w:p>
        </w:tc>
        <w:tc>
          <w:tcPr>
            <w:tcW w:w="992" w:type="dxa"/>
            <w:tcBorders>
              <w:top w:val="nil"/>
              <w:left w:val="nil"/>
              <w:bottom w:val="nil"/>
              <w:right w:val="nil"/>
            </w:tcBorders>
            <w:tcMar>
              <w:top w:w="100" w:type="dxa"/>
              <w:left w:w="100" w:type="dxa"/>
              <w:bottom w:w="100" w:type="dxa"/>
              <w:right w:w="100" w:type="dxa"/>
            </w:tcMar>
          </w:tcPr>
          <w:p w14:paraId="0BEB432E">
            <w:pPr>
              <w:jc w:val="both"/>
              <w:rPr>
                <w:rFonts w:ascii="Arial" w:hAnsi="Arial" w:cs="Arial"/>
              </w:rPr>
            </w:pPr>
            <w:r>
              <w:rPr>
                <w:rFonts w:ascii="Arial" w:hAnsi="Arial" w:cs="Arial"/>
              </w:rPr>
              <w:t>17.8</w:t>
            </w:r>
          </w:p>
        </w:tc>
        <w:tc>
          <w:tcPr>
            <w:tcW w:w="1266" w:type="dxa"/>
            <w:tcBorders>
              <w:top w:val="nil"/>
              <w:left w:val="nil"/>
              <w:bottom w:val="nil"/>
              <w:right w:val="nil"/>
            </w:tcBorders>
            <w:tcMar>
              <w:top w:w="100" w:type="dxa"/>
              <w:left w:w="100" w:type="dxa"/>
              <w:bottom w:w="100" w:type="dxa"/>
              <w:right w:w="100" w:type="dxa"/>
            </w:tcMar>
          </w:tcPr>
          <w:p w14:paraId="5B7CF6FA">
            <w:pPr>
              <w:jc w:val="both"/>
              <w:rPr>
                <w:rFonts w:ascii="Arial" w:hAnsi="Arial" w:cs="Arial"/>
              </w:rPr>
            </w:pPr>
            <w:r>
              <w:rPr>
                <w:rFonts w:ascii="Arial" w:hAnsi="Arial" w:cs="Arial"/>
              </w:rPr>
              <w:t>16.2</w:t>
            </w:r>
          </w:p>
        </w:tc>
        <w:tc>
          <w:tcPr>
            <w:tcW w:w="1805" w:type="dxa"/>
            <w:vMerge w:val="continue"/>
            <w:tcBorders>
              <w:top w:val="nil"/>
              <w:left w:val="nil"/>
              <w:bottom w:val="single" w:color="000000" w:sz="4" w:space="0"/>
              <w:right w:val="nil"/>
            </w:tcBorders>
            <w:vAlign w:val="center"/>
          </w:tcPr>
          <w:p w14:paraId="641BC8A8">
            <w:pPr>
              <w:widowControl w:val="0"/>
              <w:jc w:val="both"/>
              <w:rPr>
                <w:rFonts w:ascii="Arial" w:hAnsi="Arial" w:cs="Arial"/>
              </w:rPr>
            </w:pPr>
          </w:p>
        </w:tc>
      </w:tr>
      <w:tr w14:paraId="422D1C88">
        <w:tblPrEx>
          <w:tblCellMar>
            <w:top w:w="0" w:type="dxa"/>
            <w:left w:w="108" w:type="dxa"/>
            <w:bottom w:w="0" w:type="dxa"/>
            <w:right w:w="108" w:type="dxa"/>
          </w:tblCellMar>
        </w:tblPrEx>
        <w:trPr>
          <w:trHeight w:val="20" w:hRule="atLeast"/>
          <w:jc w:val="center"/>
        </w:trPr>
        <w:tc>
          <w:tcPr>
            <w:tcW w:w="4111" w:type="dxa"/>
            <w:tcBorders>
              <w:top w:val="nil"/>
              <w:left w:val="nil"/>
              <w:bottom w:val="single" w:color="000000" w:sz="8" w:space="0"/>
              <w:right w:val="nil"/>
            </w:tcBorders>
            <w:tcMar>
              <w:top w:w="100" w:type="dxa"/>
              <w:left w:w="100" w:type="dxa"/>
              <w:bottom w:w="100" w:type="dxa"/>
              <w:right w:w="100" w:type="dxa"/>
            </w:tcMar>
          </w:tcPr>
          <w:p w14:paraId="760BFC9F">
            <w:pPr>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top w:w="100" w:type="dxa"/>
              <w:left w:w="100" w:type="dxa"/>
              <w:bottom w:w="100" w:type="dxa"/>
              <w:right w:w="100" w:type="dxa"/>
            </w:tcMar>
          </w:tcPr>
          <w:p w14:paraId="44E76343">
            <w:pPr>
              <w:jc w:val="both"/>
              <w:rPr>
                <w:rFonts w:ascii="Arial" w:hAnsi="Arial" w:cs="Arial"/>
              </w:rPr>
            </w:pPr>
            <w:r>
              <w:rPr>
                <w:rFonts w:ascii="Arial" w:hAnsi="Arial" w:cs="Arial"/>
              </w:rPr>
              <w:t>4.8</w:t>
            </w:r>
          </w:p>
        </w:tc>
        <w:tc>
          <w:tcPr>
            <w:tcW w:w="992" w:type="dxa"/>
            <w:tcBorders>
              <w:top w:val="nil"/>
              <w:left w:val="nil"/>
              <w:bottom w:val="single" w:color="000000" w:sz="8" w:space="0"/>
              <w:right w:val="nil"/>
            </w:tcBorders>
            <w:tcMar>
              <w:top w:w="100" w:type="dxa"/>
              <w:left w:w="100" w:type="dxa"/>
              <w:bottom w:w="100" w:type="dxa"/>
              <w:right w:w="100" w:type="dxa"/>
            </w:tcMar>
          </w:tcPr>
          <w:p w14:paraId="7BD7D2C9">
            <w:pPr>
              <w:jc w:val="both"/>
              <w:rPr>
                <w:rFonts w:ascii="Arial" w:hAnsi="Arial" w:cs="Arial"/>
              </w:rPr>
            </w:pPr>
            <w:r>
              <w:rPr>
                <w:rFonts w:ascii="Arial" w:hAnsi="Arial" w:cs="Arial"/>
              </w:rPr>
              <w:t>6.7</w:t>
            </w:r>
          </w:p>
        </w:tc>
        <w:tc>
          <w:tcPr>
            <w:tcW w:w="1266" w:type="dxa"/>
            <w:tcBorders>
              <w:top w:val="nil"/>
              <w:left w:val="nil"/>
              <w:bottom w:val="single" w:color="000000" w:sz="8" w:space="0"/>
              <w:right w:val="nil"/>
            </w:tcBorders>
            <w:tcMar>
              <w:top w:w="100" w:type="dxa"/>
              <w:left w:w="100" w:type="dxa"/>
              <w:bottom w:w="100" w:type="dxa"/>
              <w:right w:w="100" w:type="dxa"/>
            </w:tcMar>
          </w:tcPr>
          <w:p w14:paraId="21BE53DF">
            <w:pPr>
              <w:jc w:val="both"/>
              <w:rPr>
                <w:rFonts w:ascii="Arial" w:hAnsi="Arial" w:cs="Arial"/>
              </w:rPr>
            </w:pPr>
            <w:r>
              <w:rPr>
                <w:rFonts w:ascii="Arial" w:hAnsi="Arial" w:cs="Arial"/>
              </w:rPr>
              <w:t>9.9</w:t>
            </w:r>
          </w:p>
        </w:tc>
        <w:tc>
          <w:tcPr>
            <w:tcW w:w="1805" w:type="dxa"/>
            <w:vMerge w:val="continue"/>
            <w:tcBorders>
              <w:top w:val="nil"/>
              <w:left w:val="nil"/>
              <w:bottom w:val="single" w:color="000000" w:sz="4" w:space="0"/>
              <w:right w:val="nil"/>
            </w:tcBorders>
            <w:vAlign w:val="center"/>
          </w:tcPr>
          <w:p w14:paraId="1DA44664">
            <w:pPr>
              <w:widowControl w:val="0"/>
              <w:jc w:val="both"/>
              <w:rPr>
                <w:rFonts w:ascii="Arial" w:hAnsi="Arial" w:cs="Arial"/>
              </w:rPr>
            </w:pPr>
          </w:p>
        </w:tc>
      </w:tr>
      <w:tr w14:paraId="42178EBD">
        <w:tblPrEx>
          <w:tblCellMar>
            <w:top w:w="0" w:type="dxa"/>
            <w:left w:w="108" w:type="dxa"/>
            <w:bottom w:w="0" w:type="dxa"/>
            <w:right w:w="108" w:type="dxa"/>
          </w:tblCellMar>
        </w:tblPrEx>
        <w:trPr>
          <w:trHeight w:val="20" w:hRule="atLeast"/>
          <w:jc w:val="center"/>
        </w:trPr>
        <w:tc>
          <w:tcPr>
            <w:tcW w:w="4111" w:type="dxa"/>
            <w:tcBorders>
              <w:top w:val="single" w:color="000000" w:sz="8" w:space="0"/>
              <w:left w:val="nil"/>
              <w:bottom w:val="nil"/>
              <w:right w:val="nil"/>
            </w:tcBorders>
            <w:tcMar>
              <w:top w:w="100" w:type="dxa"/>
              <w:left w:w="100" w:type="dxa"/>
              <w:bottom w:w="100" w:type="dxa"/>
              <w:right w:w="100" w:type="dxa"/>
            </w:tcMar>
          </w:tcPr>
          <w:p w14:paraId="57AC5BB5">
            <w:pPr>
              <w:jc w:val="both"/>
              <w:rPr>
                <w:rFonts w:ascii="Arial" w:hAnsi="Arial" w:cs="Arial"/>
                <w:i/>
              </w:rPr>
            </w:pPr>
            <w:commentRangeStart w:id="18"/>
            <w:r>
              <w:rPr>
                <w:rFonts w:ascii="Arial" w:hAnsi="Arial" w:cs="Arial"/>
                <w:b/>
                <w:i/>
              </w:rPr>
              <w:t>Bite location</w:t>
            </w:r>
            <w:commentRangeEnd w:id="18"/>
            <w:r>
              <w:commentReference w:id="18"/>
            </w:r>
          </w:p>
        </w:tc>
        <w:tc>
          <w:tcPr>
            <w:tcW w:w="851" w:type="dxa"/>
            <w:tcBorders>
              <w:top w:val="single" w:color="000000" w:sz="8" w:space="0"/>
              <w:left w:val="nil"/>
              <w:bottom w:val="nil"/>
              <w:right w:val="nil"/>
            </w:tcBorders>
            <w:tcMar>
              <w:top w:w="100" w:type="dxa"/>
              <w:left w:w="100" w:type="dxa"/>
              <w:bottom w:w="100" w:type="dxa"/>
              <w:right w:w="100" w:type="dxa"/>
            </w:tcMar>
          </w:tcPr>
          <w:p w14:paraId="0A47017A">
            <w:pPr>
              <w:jc w:val="both"/>
              <w:rPr>
                <w:rFonts w:ascii="Arial" w:hAnsi="Arial" w:cs="Arial"/>
                <w:i/>
              </w:rPr>
            </w:pPr>
          </w:p>
        </w:tc>
        <w:tc>
          <w:tcPr>
            <w:tcW w:w="992" w:type="dxa"/>
            <w:tcBorders>
              <w:top w:val="single" w:color="000000" w:sz="8" w:space="0"/>
              <w:left w:val="nil"/>
              <w:bottom w:val="nil"/>
              <w:right w:val="nil"/>
            </w:tcBorders>
            <w:tcMar>
              <w:top w:w="100" w:type="dxa"/>
              <w:left w:w="100" w:type="dxa"/>
              <w:bottom w:w="100" w:type="dxa"/>
              <w:right w:w="100" w:type="dxa"/>
            </w:tcMar>
          </w:tcPr>
          <w:p w14:paraId="61106D2D">
            <w:pPr>
              <w:jc w:val="both"/>
              <w:rPr>
                <w:rFonts w:ascii="Arial" w:hAnsi="Arial" w:cs="Arial"/>
              </w:rPr>
            </w:pPr>
          </w:p>
        </w:tc>
        <w:tc>
          <w:tcPr>
            <w:tcW w:w="1266" w:type="dxa"/>
            <w:tcBorders>
              <w:top w:val="single" w:color="000000" w:sz="8" w:space="0"/>
              <w:left w:val="nil"/>
              <w:bottom w:val="nil"/>
              <w:right w:val="nil"/>
            </w:tcBorders>
            <w:tcMar>
              <w:top w:w="100" w:type="dxa"/>
              <w:left w:w="100" w:type="dxa"/>
              <w:bottom w:w="100" w:type="dxa"/>
              <w:right w:w="100" w:type="dxa"/>
            </w:tcMar>
          </w:tcPr>
          <w:p w14:paraId="4E39389B">
            <w:pPr>
              <w:jc w:val="both"/>
              <w:rPr>
                <w:rFonts w:ascii="Arial" w:hAnsi="Arial" w:cs="Arial"/>
              </w:rPr>
            </w:pPr>
          </w:p>
        </w:tc>
        <w:tc>
          <w:tcPr>
            <w:tcW w:w="1805" w:type="dxa"/>
            <w:tcBorders>
              <w:top w:val="nil"/>
              <w:left w:val="nil"/>
              <w:bottom w:val="nil"/>
              <w:right w:val="nil"/>
            </w:tcBorders>
            <w:vAlign w:val="bottom"/>
          </w:tcPr>
          <w:p w14:paraId="043D634F">
            <w:pPr>
              <w:jc w:val="both"/>
              <w:rPr>
                <w:rFonts w:ascii="Arial" w:hAnsi="Arial" w:cs="Arial"/>
              </w:rPr>
            </w:pPr>
          </w:p>
        </w:tc>
      </w:tr>
      <w:tr w14:paraId="644FEC2D">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1CCBB59D">
            <w:pPr>
              <w:jc w:val="both"/>
              <w:rPr>
                <w:rFonts w:ascii="Arial" w:hAnsi="Arial" w:cs="Arial"/>
              </w:rPr>
            </w:pPr>
            <w:r>
              <w:rPr>
                <w:rFonts w:ascii="Arial" w:hAnsi="Arial" w:cs="Arial"/>
              </w:rPr>
              <w:t>Head</w:t>
            </w:r>
          </w:p>
        </w:tc>
        <w:tc>
          <w:tcPr>
            <w:tcW w:w="851" w:type="dxa"/>
            <w:tcBorders>
              <w:top w:val="nil"/>
              <w:left w:val="nil"/>
              <w:bottom w:val="nil"/>
              <w:right w:val="nil"/>
            </w:tcBorders>
            <w:tcMar>
              <w:top w:w="100" w:type="dxa"/>
              <w:left w:w="100" w:type="dxa"/>
              <w:bottom w:w="100" w:type="dxa"/>
              <w:right w:w="100" w:type="dxa"/>
            </w:tcMar>
          </w:tcPr>
          <w:p w14:paraId="4E03106A">
            <w:pPr>
              <w:jc w:val="both"/>
              <w:rPr>
                <w:rFonts w:ascii="Arial" w:hAnsi="Arial" w:cs="Arial"/>
              </w:rPr>
            </w:pPr>
            <w:r>
              <w:rPr>
                <w:rFonts w:ascii="Arial" w:hAnsi="Arial" w:cs="Arial"/>
              </w:rPr>
              <w:t>12.7</w:t>
            </w:r>
          </w:p>
        </w:tc>
        <w:tc>
          <w:tcPr>
            <w:tcW w:w="992" w:type="dxa"/>
            <w:tcBorders>
              <w:top w:val="nil"/>
              <w:left w:val="nil"/>
              <w:bottom w:val="nil"/>
              <w:right w:val="nil"/>
            </w:tcBorders>
            <w:tcMar>
              <w:top w:w="100" w:type="dxa"/>
              <w:left w:w="100" w:type="dxa"/>
              <w:bottom w:w="100" w:type="dxa"/>
              <w:right w:w="100" w:type="dxa"/>
            </w:tcMar>
          </w:tcPr>
          <w:p w14:paraId="66999E2E">
            <w:pPr>
              <w:jc w:val="both"/>
              <w:rPr>
                <w:rFonts w:ascii="Arial" w:hAnsi="Arial" w:cs="Arial"/>
              </w:rPr>
            </w:pPr>
            <w:r>
              <w:rPr>
                <w:rFonts w:ascii="Arial" w:hAnsi="Arial" w:cs="Arial"/>
              </w:rPr>
              <w:t>4.4</w:t>
            </w:r>
          </w:p>
        </w:tc>
        <w:tc>
          <w:tcPr>
            <w:tcW w:w="1266" w:type="dxa"/>
            <w:tcBorders>
              <w:top w:val="nil"/>
              <w:left w:val="nil"/>
              <w:bottom w:val="nil"/>
              <w:right w:val="nil"/>
            </w:tcBorders>
            <w:tcMar>
              <w:top w:w="100" w:type="dxa"/>
              <w:left w:w="100" w:type="dxa"/>
              <w:bottom w:w="100" w:type="dxa"/>
              <w:right w:w="100" w:type="dxa"/>
            </w:tcMar>
          </w:tcPr>
          <w:p w14:paraId="2E56253A">
            <w:pPr>
              <w:jc w:val="both"/>
              <w:rPr>
                <w:rFonts w:ascii="Arial" w:hAnsi="Arial" w:cs="Arial"/>
              </w:rPr>
            </w:pPr>
            <w:r>
              <w:rPr>
                <w:rFonts w:ascii="Arial" w:hAnsi="Arial" w:cs="Arial"/>
              </w:rPr>
              <w:t>3.6</w:t>
            </w:r>
          </w:p>
        </w:tc>
        <w:tc>
          <w:tcPr>
            <w:tcW w:w="1805" w:type="dxa"/>
            <w:vMerge w:val="restart"/>
            <w:tcBorders>
              <w:top w:val="nil"/>
              <w:left w:val="nil"/>
              <w:bottom w:val="nil"/>
              <w:right w:val="nil"/>
            </w:tcBorders>
            <w:vAlign w:val="center"/>
          </w:tcPr>
          <w:p w14:paraId="39DEE5BB">
            <w:pPr>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72,1;</w:t>
            </w:r>
          </w:p>
          <w:p w14:paraId="37201199">
            <w:pPr>
              <w:jc w:val="both"/>
              <w:rPr>
                <w:rFonts w:ascii="Arial" w:hAnsi="Arial" w:cs="Arial"/>
              </w:rPr>
            </w:pPr>
            <w:r>
              <w:rPr>
                <w:rFonts w:ascii="Arial" w:hAnsi="Arial" w:cs="Arial"/>
              </w:rPr>
              <w:t>p &lt; 0,001*</w:t>
            </w:r>
          </w:p>
        </w:tc>
      </w:tr>
      <w:tr w14:paraId="176B15CE">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69247321">
            <w:pPr>
              <w:jc w:val="both"/>
              <w:rPr>
                <w:rFonts w:ascii="Arial" w:hAnsi="Arial" w:cs="Arial"/>
              </w:rPr>
            </w:pPr>
            <w:r>
              <w:rPr>
                <w:rFonts w:ascii="Arial" w:hAnsi="Arial" w:cs="Arial"/>
              </w:rPr>
              <w:t>Arm</w:t>
            </w:r>
          </w:p>
        </w:tc>
        <w:tc>
          <w:tcPr>
            <w:tcW w:w="851" w:type="dxa"/>
            <w:tcBorders>
              <w:top w:val="nil"/>
              <w:left w:val="nil"/>
              <w:bottom w:val="nil"/>
              <w:right w:val="nil"/>
            </w:tcBorders>
            <w:tcMar>
              <w:top w:w="100" w:type="dxa"/>
              <w:left w:w="100" w:type="dxa"/>
              <w:bottom w:w="100" w:type="dxa"/>
              <w:right w:w="100" w:type="dxa"/>
            </w:tcMar>
          </w:tcPr>
          <w:p w14:paraId="3661B1B3">
            <w:pPr>
              <w:jc w:val="both"/>
              <w:rPr>
                <w:rFonts w:ascii="Arial" w:hAnsi="Arial" w:cs="Arial"/>
              </w:rPr>
            </w:pPr>
            <w:r>
              <w:rPr>
                <w:rFonts w:ascii="Arial" w:hAnsi="Arial" w:cs="Arial"/>
              </w:rPr>
              <w:t>4.8</w:t>
            </w:r>
          </w:p>
        </w:tc>
        <w:tc>
          <w:tcPr>
            <w:tcW w:w="992" w:type="dxa"/>
            <w:tcBorders>
              <w:top w:val="nil"/>
              <w:left w:val="nil"/>
              <w:bottom w:val="nil"/>
              <w:right w:val="nil"/>
            </w:tcBorders>
            <w:tcMar>
              <w:top w:w="100" w:type="dxa"/>
              <w:left w:w="100" w:type="dxa"/>
              <w:bottom w:w="100" w:type="dxa"/>
              <w:right w:w="100" w:type="dxa"/>
            </w:tcMar>
          </w:tcPr>
          <w:p w14:paraId="5CEAEB67">
            <w:pPr>
              <w:jc w:val="both"/>
              <w:rPr>
                <w:rFonts w:ascii="Arial" w:hAnsi="Arial" w:cs="Arial"/>
              </w:rPr>
            </w:pPr>
            <w:r>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3B55C448">
            <w:pPr>
              <w:jc w:val="both"/>
              <w:rPr>
                <w:rFonts w:ascii="Arial" w:hAnsi="Arial" w:cs="Arial"/>
              </w:rPr>
            </w:pPr>
            <w:r>
              <w:rPr>
                <w:rFonts w:ascii="Arial" w:hAnsi="Arial" w:cs="Arial"/>
              </w:rPr>
              <w:t>9.0</w:t>
            </w:r>
          </w:p>
        </w:tc>
        <w:tc>
          <w:tcPr>
            <w:tcW w:w="1805" w:type="dxa"/>
            <w:vMerge w:val="continue"/>
            <w:tcBorders>
              <w:top w:val="nil"/>
              <w:left w:val="nil"/>
              <w:bottom w:val="nil"/>
              <w:right w:val="nil"/>
            </w:tcBorders>
            <w:vAlign w:val="center"/>
          </w:tcPr>
          <w:p w14:paraId="6457CD47">
            <w:pPr>
              <w:widowControl w:val="0"/>
              <w:jc w:val="both"/>
              <w:rPr>
                <w:rFonts w:ascii="Arial" w:hAnsi="Arial" w:cs="Arial"/>
              </w:rPr>
            </w:pPr>
          </w:p>
        </w:tc>
      </w:tr>
      <w:tr w14:paraId="57FBFAC1">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023040BA">
            <w:pPr>
              <w:jc w:val="both"/>
              <w:rPr>
                <w:rFonts w:ascii="Arial" w:hAnsi="Arial" w:cs="Arial"/>
              </w:rPr>
            </w:pPr>
            <w:r>
              <w:rPr>
                <w:rFonts w:ascii="Arial" w:hAnsi="Arial" w:cs="Arial"/>
              </w:rPr>
              <w:t>Forearm</w:t>
            </w:r>
          </w:p>
        </w:tc>
        <w:tc>
          <w:tcPr>
            <w:tcW w:w="851" w:type="dxa"/>
            <w:tcBorders>
              <w:top w:val="nil"/>
              <w:left w:val="nil"/>
              <w:bottom w:val="nil"/>
              <w:right w:val="nil"/>
            </w:tcBorders>
            <w:tcMar>
              <w:top w:w="100" w:type="dxa"/>
              <w:left w:w="100" w:type="dxa"/>
              <w:bottom w:w="100" w:type="dxa"/>
              <w:right w:w="100" w:type="dxa"/>
            </w:tcMar>
          </w:tcPr>
          <w:p w14:paraId="102FDE97">
            <w:pPr>
              <w:jc w:val="both"/>
              <w:rPr>
                <w:rFonts w:ascii="Arial" w:hAnsi="Arial" w:cs="Arial"/>
              </w:rPr>
            </w:pPr>
            <w:r>
              <w:rPr>
                <w:rFonts w:ascii="Arial" w:hAnsi="Arial" w:cs="Arial"/>
              </w:rPr>
              <w:t>3.2</w:t>
            </w:r>
          </w:p>
        </w:tc>
        <w:tc>
          <w:tcPr>
            <w:tcW w:w="992" w:type="dxa"/>
            <w:tcBorders>
              <w:top w:val="nil"/>
              <w:left w:val="nil"/>
              <w:bottom w:val="nil"/>
              <w:right w:val="nil"/>
            </w:tcBorders>
            <w:tcMar>
              <w:top w:w="100" w:type="dxa"/>
              <w:left w:w="100" w:type="dxa"/>
              <w:bottom w:w="100" w:type="dxa"/>
              <w:right w:w="100" w:type="dxa"/>
            </w:tcMar>
          </w:tcPr>
          <w:p w14:paraId="177AF11F">
            <w:pPr>
              <w:jc w:val="both"/>
              <w:rPr>
                <w:rFonts w:ascii="Arial" w:hAnsi="Arial" w:cs="Arial"/>
              </w:rPr>
            </w:pPr>
            <w:r>
              <w:rPr>
                <w:rFonts w:ascii="Arial" w:hAnsi="Arial" w:cs="Arial"/>
              </w:rPr>
              <w:t>2.2</w:t>
            </w:r>
          </w:p>
        </w:tc>
        <w:tc>
          <w:tcPr>
            <w:tcW w:w="1266" w:type="dxa"/>
            <w:tcBorders>
              <w:top w:val="nil"/>
              <w:left w:val="nil"/>
              <w:bottom w:val="nil"/>
              <w:right w:val="nil"/>
            </w:tcBorders>
            <w:tcMar>
              <w:top w:w="100" w:type="dxa"/>
              <w:left w:w="100" w:type="dxa"/>
              <w:bottom w:w="100" w:type="dxa"/>
              <w:right w:w="100" w:type="dxa"/>
            </w:tcMar>
          </w:tcPr>
          <w:p w14:paraId="6280E776">
            <w:pPr>
              <w:jc w:val="both"/>
              <w:rPr>
                <w:rFonts w:ascii="Arial" w:hAnsi="Arial" w:cs="Arial"/>
              </w:rPr>
            </w:pPr>
            <w:r>
              <w:rPr>
                <w:rFonts w:ascii="Arial" w:hAnsi="Arial" w:cs="Arial"/>
              </w:rPr>
              <w:t>6.3</w:t>
            </w:r>
          </w:p>
        </w:tc>
        <w:tc>
          <w:tcPr>
            <w:tcW w:w="1805" w:type="dxa"/>
            <w:vMerge w:val="continue"/>
            <w:tcBorders>
              <w:top w:val="nil"/>
              <w:left w:val="nil"/>
              <w:bottom w:val="nil"/>
              <w:right w:val="nil"/>
            </w:tcBorders>
            <w:vAlign w:val="center"/>
          </w:tcPr>
          <w:p w14:paraId="063C725D">
            <w:pPr>
              <w:widowControl w:val="0"/>
              <w:jc w:val="both"/>
              <w:rPr>
                <w:rFonts w:ascii="Arial" w:hAnsi="Arial" w:cs="Arial"/>
              </w:rPr>
            </w:pPr>
          </w:p>
        </w:tc>
      </w:tr>
      <w:tr w14:paraId="1B98FE0C">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78CF94F4">
            <w:pPr>
              <w:jc w:val="both"/>
              <w:rPr>
                <w:rFonts w:ascii="Arial" w:hAnsi="Arial" w:cs="Arial"/>
              </w:rPr>
            </w:pPr>
            <w:r>
              <w:rPr>
                <w:rFonts w:ascii="Arial" w:hAnsi="Arial" w:cs="Arial"/>
              </w:rPr>
              <w:t>Hand</w:t>
            </w:r>
          </w:p>
        </w:tc>
        <w:tc>
          <w:tcPr>
            <w:tcW w:w="851" w:type="dxa"/>
            <w:tcBorders>
              <w:top w:val="nil"/>
              <w:left w:val="nil"/>
              <w:bottom w:val="nil"/>
              <w:right w:val="nil"/>
            </w:tcBorders>
            <w:tcMar>
              <w:top w:w="100" w:type="dxa"/>
              <w:left w:w="100" w:type="dxa"/>
              <w:bottom w:w="100" w:type="dxa"/>
              <w:right w:w="100" w:type="dxa"/>
            </w:tcMar>
          </w:tcPr>
          <w:p w14:paraId="4E92427C">
            <w:pPr>
              <w:jc w:val="both"/>
              <w:rPr>
                <w:rFonts w:ascii="Arial" w:hAnsi="Arial" w:cs="Arial"/>
              </w:rPr>
            </w:pPr>
            <w:r>
              <w:rPr>
                <w:rFonts w:ascii="Arial" w:hAnsi="Arial" w:cs="Arial"/>
              </w:rPr>
              <w:t>15.9</w:t>
            </w:r>
          </w:p>
        </w:tc>
        <w:tc>
          <w:tcPr>
            <w:tcW w:w="992" w:type="dxa"/>
            <w:tcBorders>
              <w:top w:val="nil"/>
              <w:left w:val="nil"/>
              <w:bottom w:val="nil"/>
              <w:right w:val="nil"/>
            </w:tcBorders>
            <w:tcMar>
              <w:top w:w="100" w:type="dxa"/>
              <w:left w:w="100" w:type="dxa"/>
              <w:bottom w:w="100" w:type="dxa"/>
              <w:right w:w="100" w:type="dxa"/>
            </w:tcMar>
          </w:tcPr>
          <w:p w14:paraId="5C0D73F9">
            <w:pPr>
              <w:jc w:val="both"/>
              <w:rPr>
                <w:rFonts w:ascii="Arial" w:hAnsi="Arial" w:cs="Arial"/>
              </w:rPr>
            </w:pPr>
            <w:r>
              <w:rPr>
                <w:rFonts w:ascii="Arial" w:hAnsi="Arial" w:cs="Arial"/>
              </w:rPr>
              <w:t>17.8</w:t>
            </w:r>
          </w:p>
        </w:tc>
        <w:tc>
          <w:tcPr>
            <w:tcW w:w="1266" w:type="dxa"/>
            <w:tcBorders>
              <w:top w:val="nil"/>
              <w:left w:val="nil"/>
              <w:bottom w:val="nil"/>
              <w:right w:val="nil"/>
            </w:tcBorders>
            <w:tcMar>
              <w:top w:w="100" w:type="dxa"/>
              <w:left w:w="100" w:type="dxa"/>
              <w:bottom w:w="100" w:type="dxa"/>
              <w:right w:w="100" w:type="dxa"/>
            </w:tcMar>
          </w:tcPr>
          <w:p w14:paraId="0B270B00">
            <w:pPr>
              <w:jc w:val="both"/>
              <w:rPr>
                <w:rFonts w:ascii="Arial" w:hAnsi="Arial" w:cs="Arial"/>
              </w:rPr>
            </w:pPr>
            <w:r>
              <w:rPr>
                <w:rFonts w:ascii="Arial" w:hAnsi="Arial" w:cs="Arial"/>
              </w:rPr>
              <w:t>9.9</w:t>
            </w:r>
          </w:p>
        </w:tc>
        <w:tc>
          <w:tcPr>
            <w:tcW w:w="1805" w:type="dxa"/>
            <w:vMerge w:val="continue"/>
            <w:tcBorders>
              <w:top w:val="nil"/>
              <w:left w:val="nil"/>
              <w:bottom w:val="nil"/>
              <w:right w:val="nil"/>
            </w:tcBorders>
            <w:vAlign w:val="center"/>
          </w:tcPr>
          <w:p w14:paraId="73DDB5EB">
            <w:pPr>
              <w:widowControl w:val="0"/>
              <w:jc w:val="both"/>
              <w:rPr>
                <w:rFonts w:ascii="Arial" w:hAnsi="Arial" w:cs="Arial"/>
              </w:rPr>
            </w:pPr>
          </w:p>
        </w:tc>
      </w:tr>
      <w:tr w14:paraId="090489E1">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5756C7A2">
            <w:pPr>
              <w:jc w:val="both"/>
              <w:rPr>
                <w:rFonts w:ascii="Arial" w:hAnsi="Arial" w:cs="Arial"/>
              </w:rPr>
            </w:pPr>
            <w:r>
              <w:rPr>
                <w:rFonts w:ascii="Arial" w:hAnsi="Arial" w:cs="Arial"/>
              </w:rPr>
              <w:t>Finger (hand)</w:t>
            </w:r>
          </w:p>
        </w:tc>
        <w:tc>
          <w:tcPr>
            <w:tcW w:w="851" w:type="dxa"/>
            <w:tcBorders>
              <w:top w:val="nil"/>
              <w:left w:val="nil"/>
              <w:bottom w:val="nil"/>
              <w:right w:val="nil"/>
            </w:tcBorders>
            <w:tcMar>
              <w:top w:w="100" w:type="dxa"/>
              <w:left w:w="100" w:type="dxa"/>
              <w:bottom w:w="100" w:type="dxa"/>
              <w:right w:w="100" w:type="dxa"/>
            </w:tcMar>
          </w:tcPr>
          <w:p w14:paraId="37357150">
            <w:pPr>
              <w:jc w:val="both"/>
              <w:rPr>
                <w:rFonts w:ascii="Arial" w:hAnsi="Arial" w:cs="Arial"/>
              </w:rPr>
            </w:pPr>
            <w:r>
              <w:rPr>
                <w:rFonts w:ascii="Arial" w:hAnsi="Arial" w:cs="Arial"/>
              </w:rPr>
              <w:t>19.0</w:t>
            </w:r>
          </w:p>
        </w:tc>
        <w:tc>
          <w:tcPr>
            <w:tcW w:w="992" w:type="dxa"/>
            <w:tcBorders>
              <w:top w:val="nil"/>
              <w:left w:val="nil"/>
              <w:bottom w:val="nil"/>
              <w:right w:val="nil"/>
            </w:tcBorders>
            <w:tcMar>
              <w:top w:w="100" w:type="dxa"/>
              <w:left w:w="100" w:type="dxa"/>
              <w:bottom w:w="100" w:type="dxa"/>
              <w:right w:w="100" w:type="dxa"/>
            </w:tcMar>
          </w:tcPr>
          <w:p w14:paraId="1848CD47">
            <w:pPr>
              <w:jc w:val="both"/>
              <w:rPr>
                <w:rFonts w:ascii="Arial" w:hAnsi="Arial" w:cs="Arial"/>
              </w:rPr>
            </w:pPr>
            <w:r>
              <w:rPr>
                <w:rFonts w:ascii="Arial" w:hAnsi="Arial" w:cs="Arial"/>
              </w:rPr>
              <w:t>17.8</w:t>
            </w:r>
          </w:p>
        </w:tc>
        <w:tc>
          <w:tcPr>
            <w:tcW w:w="1266" w:type="dxa"/>
            <w:tcBorders>
              <w:top w:val="nil"/>
              <w:left w:val="nil"/>
              <w:bottom w:val="nil"/>
              <w:right w:val="nil"/>
            </w:tcBorders>
            <w:tcMar>
              <w:top w:w="100" w:type="dxa"/>
              <w:left w:w="100" w:type="dxa"/>
              <w:bottom w:w="100" w:type="dxa"/>
              <w:right w:w="100" w:type="dxa"/>
            </w:tcMar>
          </w:tcPr>
          <w:p w14:paraId="3BF7CDA6">
            <w:pPr>
              <w:jc w:val="both"/>
              <w:rPr>
                <w:rFonts w:ascii="Arial" w:hAnsi="Arial" w:cs="Arial"/>
              </w:rPr>
            </w:pPr>
            <w:r>
              <w:rPr>
                <w:rFonts w:ascii="Arial" w:hAnsi="Arial" w:cs="Arial"/>
              </w:rPr>
              <w:t>7.2</w:t>
            </w:r>
          </w:p>
        </w:tc>
        <w:tc>
          <w:tcPr>
            <w:tcW w:w="1805" w:type="dxa"/>
            <w:vMerge w:val="continue"/>
            <w:tcBorders>
              <w:top w:val="nil"/>
              <w:left w:val="nil"/>
              <w:bottom w:val="nil"/>
              <w:right w:val="nil"/>
            </w:tcBorders>
            <w:vAlign w:val="center"/>
          </w:tcPr>
          <w:p w14:paraId="2C991D44">
            <w:pPr>
              <w:widowControl w:val="0"/>
              <w:jc w:val="both"/>
              <w:rPr>
                <w:rFonts w:ascii="Arial" w:hAnsi="Arial" w:cs="Arial"/>
              </w:rPr>
            </w:pPr>
          </w:p>
        </w:tc>
      </w:tr>
      <w:tr w14:paraId="2AE88CE5">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0E2A3DDB">
            <w:pPr>
              <w:jc w:val="both"/>
              <w:rPr>
                <w:rFonts w:ascii="Arial" w:hAnsi="Arial" w:cs="Arial"/>
              </w:rPr>
            </w:pPr>
            <w:r>
              <w:rPr>
                <w:rFonts w:ascii="Arial" w:hAnsi="Arial" w:cs="Arial"/>
              </w:rPr>
              <w:t>Body</w:t>
            </w:r>
          </w:p>
        </w:tc>
        <w:tc>
          <w:tcPr>
            <w:tcW w:w="851" w:type="dxa"/>
            <w:tcBorders>
              <w:top w:val="nil"/>
              <w:left w:val="nil"/>
              <w:bottom w:val="nil"/>
              <w:right w:val="nil"/>
            </w:tcBorders>
            <w:tcMar>
              <w:top w:w="100" w:type="dxa"/>
              <w:left w:w="100" w:type="dxa"/>
              <w:bottom w:w="100" w:type="dxa"/>
              <w:right w:w="100" w:type="dxa"/>
            </w:tcMar>
          </w:tcPr>
          <w:p w14:paraId="0593A81E">
            <w:pPr>
              <w:jc w:val="both"/>
              <w:rPr>
                <w:rFonts w:ascii="Arial" w:hAnsi="Arial" w:cs="Arial"/>
              </w:rPr>
            </w:pPr>
            <w:r>
              <w:rPr>
                <w:rFonts w:ascii="Arial" w:hAnsi="Arial" w:cs="Arial"/>
              </w:rPr>
              <w:t>1.6</w:t>
            </w:r>
          </w:p>
        </w:tc>
        <w:tc>
          <w:tcPr>
            <w:tcW w:w="992" w:type="dxa"/>
            <w:tcBorders>
              <w:top w:val="nil"/>
              <w:left w:val="nil"/>
              <w:bottom w:val="nil"/>
              <w:right w:val="nil"/>
            </w:tcBorders>
            <w:tcMar>
              <w:top w:w="100" w:type="dxa"/>
              <w:left w:w="100" w:type="dxa"/>
              <w:bottom w:w="100" w:type="dxa"/>
              <w:right w:w="100" w:type="dxa"/>
            </w:tcMar>
          </w:tcPr>
          <w:p w14:paraId="0CA54B29">
            <w:pPr>
              <w:jc w:val="both"/>
              <w:rPr>
                <w:rFonts w:ascii="Arial" w:hAnsi="Arial" w:cs="Arial"/>
              </w:rPr>
            </w:pPr>
            <w:r>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3C412994">
            <w:pPr>
              <w:jc w:val="both"/>
              <w:rPr>
                <w:rFonts w:ascii="Arial" w:hAnsi="Arial" w:cs="Arial"/>
              </w:rPr>
            </w:pPr>
            <w:r>
              <w:rPr>
                <w:rFonts w:ascii="Arial" w:hAnsi="Arial" w:cs="Arial"/>
              </w:rPr>
              <w:t>9.0</w:t>
            </w:r>
          </w:p>
        </w:tc>
        <w:tc>
          <w:tcPr>
            <w:tcW w:w="1805" w:type="dxa"/>
            <w:vMerge w:val="continue"/>
            <w:tcBorders>
              <w:top w:val="nil"/>
              <w:left w:val="nil"/>
              <w:bottom w:val="nil"/>
              <w:right w:val="nil"/>
            </w:tcBorders>
            <w:vAlign w:val="center"/>
          </w:tcPr>
          <w:p w14:paraId="2AE4E9C2">
            <w:pPr>
              <w:widowControl w:val="0"/>
              <w:jc w:val="both"/>
              <w:rPr>
                <w:rFonts w:ascii="Arial" w:hAnsi="Arial" w:cs="Arial"/>
              </w:rPr>
            </w:pPr>
          </w:p>
        </w:tc>
      </w:tr>
      <w:tr w14:paraId="7FE7C00A">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367209BB">
            <w:pPr>
              <w:jc w:val="both"/>
              <w:rPr>
                <w:rFonts w:ascii="Arial" w:hAnsi="Arial" w:cs="Arial"/>
              </w:rPr>
            </w:pPr>
            <w:r>
              <w:rPr>
                <w:rFonts w:ascii="Arial" w:hAnsi="Arial" w:cs="Arial"/>
              </w:rPr>
              <w:t>Thigh</w:t>
            </w:r>
          </w:p>
        </w:tc>
        <w:tc>
          <w:tcPr>
            <w:tcW w:w="851" w:type="dxa"/>
            <w:tcBorders>
              <w:top w:val="nil"/>
              <w:left w:val="nil"/>
              <w:bottom w:val="nil"/>
              <w:right w:val="nil"/>
            </w:tcBorders>
            <w:tcMar>
              <w:top w:w="100" w:type="dxa"/>
              <w:left w:w="100" w:type="dxa"/>
              <w:bottom w:w="100" w:type="dxa"/>
              <w:right w:w="100" w:type="dxa"/>
            </w:tcMar>
          </w:tcPr>
          <w:p w14:paraId="4FEC0AEC">
            <w:pPr>
              <w:jc w:val="both"/>
              <w:rPr>
                <w:rFonts w:ascii="Arial" w:hAnsi="Arial" w:cs="Arial"/>
              </w:rPr>
            </w:pPr>
            <w:r>
              <w:rPr>
                <w:rFonts w:ascii="Arial" w:hAnsi="Arial" w:cs="Arial"/>
              </w:rPr>
              <w:t>4.8</w:t>
            </w:r>
          </w:p>
        </w:tc>
        <w:tc>
          <w:tcPr>
            <w:tcW w:w="992" w:type="dxa"/>
            <w:tcBorders>
              <w:top w:val="nil"/>
              <w:left w:val="nil"/>
              <w:bottom w:val="nil"/>
              <w:right w:val="nil"/>
            </w:tcBorders>
            <w:tcMar>
              <w:top w:w="100" w:type="dxa"/>
              <w:left w:w="100" w:type="dxa"/>
              <w:bottom w:w="100" w:type="dxa"/>
              <w:right w:w="100" w:type="dxa"/>
            </w:tcMar>
          </w:tcPr>
          <w:p w14:paraId="2D6BDE38">
            <w:pPr>
              <w:jc w:val="both"/>
              <w:rPr>
                <w:rFonts w:ascii="Arial" w:hAnsi="Arial" w:cs="Arial"/>
              </w:rPr>
            </w:pPr>
            <w:r>
              <w:rPr>
                <w:rFonts w:ascii="Arial" w:hAnsi="Arial" w:cs="Arial"/>
              </w:rPr>
              <w:t>6.7</w:t>
            </w:r>
          </w:p>
        </w:tc>
        <w:tc>
          <w:tcPr>
            <w:tcW w:w="1266" w:type="dxa"/>
            <w:tcBorders>
              <w:top w:val="nil"/>
              <w:left w:val="nil"/>
              <w:bottom w:val="nil"/>
              <w:right w:val="nil"/>
            </w:tcBorders>
            <w:tcMar>
              <w:top w:w="100" w:type="dxa"/>
              <w:left w:w="100" w:type="dxa"/>
              <w:bottom w:w="100" w:type="dxa"/>
              <w:right w:w="100" w:type="dxa"/>
            </w:tcMar>
          </w:tcPr>
          <w:p w14:paraId="1E38E60F">
            <w:pPr>
              <w:jc w:val="both"/>
              <w:rPr>
                <w:rFonts w:ascii="Arial" w:hAnsi="Arial" w:cs="Arial"/>
              </w:rPr>
            </w:pPr>
            <w:r>
              <w:rPr>
                <w:rFonts w:ascii="Arial" w:hAnsi="Arial" w:cs="Arial"/>
              </w:rPr>
              <w:t>9.9</w:t>
            </w:r>
          </w:p>
        </w:tc>
        <w:tc>
          <w:tcPr>
            <w:tcW w:w="1805" w:type="dxa"/>
            <w:vMerge w:val="continue"/>
            <w:tcBorders>
              <w:top w:val="nil"/>
              <w:left w:val="nil"/>
              <w:bottom w:val="nil"/>
              <w:right w:val="nil"/>
            </w:tcBorders>
            <w:vAlign w:val="center"/>
          </w:tcPr>
          <w:p w14:paraId="07DE8D84">
            <w:pPr>
              <w:widowControl w:val="0"/>
              <w:jc w:val="both"/>
              <w:rPr>
                <w:rFonts w:ascii="Arial" w:hAnsi="Arial" w:cs="Arial"/>
              </w:rPr>
            </w:pPr>
          </w:p>
        </w:tc>
      </w:tr>
      <w:tr w14:paraId="60B08680">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78BF3D96">
            <w:pPr>
              <w:jc w:val="both"/>
              <w:rPr>
                <w:rFonts w:ascii="Arial" w:hAnsi="Arial" w:cs="Arial"/>
              </w:rPr>
            </w:pPr>
            <w:r>
              <w:rPr>
                <w:rFonts w:ascii="Arial" w:hAnsi="Arial" w:cs="Arial"/>
              </w:rPr>
              <w:t>Leg</w:t>
            </w:r>
          </w:p>
        </w:tc>
        <w:tc>
          <w:tcPr>
            <w:tcW w:w="851" w:type="dxa"/>
            <w:tcBorders>
              <w:top w:val="nil"/>
              <w:left w:val="nil"/>
              <w:bottom w:val="nil"/>
              <w:right w:val="nil"/>
            </w:tcBorders>
            <w:tcMar>
              <w:top w:w="100" w:type="dxa"/>
              <w:left w:w="100" w:type="dxa"/>
              <w:bottom w:w="100" w:type="dxa"/>
              <w:right w:w="100" w:type="dxa"/>
            </w:tcMar>
          </w:tcPr>
          <w:p w14:paraId="5BAA8A5E">
            <w:pPr>
              <w:jc w:val="both"/>
              <w:rPr>
                <w:rFonts w:ascii="Arial" w:hAnsi="Arial" w:cs="Arial"/>
              </w:rPr>
            </w:pPr>
            <w:r>
              <w:rPr>
                <w:rFonts w:ascii="Arial" w:hAnsi="Arial" w:cs="Arial"/>
              </w:rPr>
              <w:t>7.9</w:t>
            </w:r>
          </w:p>
        </w:tc>
        <w:tc>
          <w:tcPr>
            <w:tcW w:w="992" w:type="dxa"/>
            <w:tcBorders>
              <w:top w:val="nil"/>
              <w:left w:val="nil"/>
              <w:bottom w:val="nil"/>
              <w:right w:val="nil"/>
            </w:tcBorders>
            <w:tcMar>
              <w:top w:w="100" w:type="dxa"/>
              <w:left w:w="100" w:type="dxa"/>
              <w:bottom w:w="100" w:type="dxa"/>
              <w:right w:w="100" w:type="dxa"/>
            </w:tcMar>
          </w:tcPr>
          <w:p w14:paraId="388B2120">
            <w:pPr>
              <w:jc w:val="both"/>
              <w:rPr>
                <w:rFonts w:ascii="Arial" w:hAnsi="Arial" w:cs="Arial"/>
              </w:rPr>
            </w:pPr>
            <w:r>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4C828E75">
            <w:pPr>
              <w:jc w:val="both"/>
              <w:rPr>
                <w:rFonts w:ascii="Arial" w:hAnsi="Arial" w:cs="Arial"/>
              </w:rPr>
            </w:pPr>
            <w:r>
              <w:rPr>
                <w:rFonts w:ascii="Arial" w:hAnsi="Arial" w:cs="Arial"/>
              </w:rPr>
              <w:t>6.3</w:t>
            </w:r>
          </w:p>
        </w:tc>
        <w:tc>
          <w:tcPr>
            <w:tcW w:w="1805" w:type="dxa"/>
            <w:vMerge w:val="continue"/>
            <w:tcBorders>
              <w:top w:val="nil"/>
              <w:left w:val="nil"/>
              <w:bottom w:val="nil"/>
              <w:right w:val="nil"/>
            </w:tcBorders>
            <w:vAlign w:val="center"/>
          </w:tcPr>
          <w:p w14:paraId="47A0036F">
            <w:pPr>
              <w:widowControl w:val="0"/>
              <w:jc w:val="both"/>
              <w:rPr>
                <w:rFonts w:ascii="Arial" w:hAnsi="Arial" w:cs="Arial"/>
              </w:rPr>
            </w:pPr>
          </w:p>
        </w:tc>
      </w:tr>
      <w:tr w14:paraId="2F091723">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6F24B9C8">
            <w:pPr>
              <w:jc w:val="both"/>
              <w:rPr>
                <w:rFonts w:ascii="Arial" w:hAnsi="Arial" w:cs="Arial"/>
              </w:rPr>
            </w:pPr>
            <w:r>
              <w:rPr>
                <w:rFonts w:ascii="Arial" w:hAnsi="Arial" w:cs="Arial"/>
              </w:rPr>
              <w:t>Foot</w:t>
            </w:r>
          </w:p>
        </w:tc>
        <w:tc>
          <w:tcPr>
            <w:tcW w:w="851" w:type="dxa"/>
            <w:tcBorders>
              <w:top w:val="nil"/>
              <w:left w:val="nil"/>
              <w:bottom w:val="nil"/>
              <w:right w:val="nil"/>
            </w:tcBorders>
            <w:tcMar>
              <w:top w:w="100" w:type="dxa"/>
              <w:left w:w="100" w:type="dxa"/>
              <w:bottom w:w="100" w:type="dxa"/>
              <w:right w:w="100" w:type="dxa"/>
            </w:tcMar>
          </w:tcPr>
          <w:p w14:paraId="6EF83353">
            <w:pPr>
              <w:jc w:val="both"/>
              <w:rPr>
                <w:rFonts w:ascii="Arial" w:hAnsi="Arial" w:cs="Arial"/>
              </w:rPr>
            </w:pPr>
            <w:r>
              <w:rPr>
                <w:rFonts w:ascii="Arial" w:hAnsi="Arial" w:cs="Arial"/>
              </w:rPr>
              <w:t>25.4</w:t>
            </w:r>
          </w:p>
        </w:tc>
        <w:tc>
          <w:tcPr>
            <w:tcW w:w="992" w:type="dxa"/>
            <w:tcBorders>
              <w:top w:val="nil"/>
              <w:left w:val="nil"/>
              <w:bottom w:val="nil"/>
              <w:right w:val="nil"/>
            </w:tcBorders>
            <w:tcMar>
              <w:top w:w="100" w:type="dxa"/>
              <w:left w:w="100" w:type="dxa"/>
              <w:bottom w:w="100" w:type="dxa"/>
              <w:right w:w="100" w:type="dxa"/>
            </w:tcMar>
          </w:tcPr>
          <w:p w14:paraId="42D5F927">
            <w:pPr>
              <w:jc w:val="both"/>
              <w:rPr>
                <w:rFonts w:ascii="Arial" w:hAnsi="Arial" w:cs="Arial"/>
              </w:rPr>
            </w:pPr>
            <w:r>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25C42CB4">
            <w:pPr>
              <w:jc w:val="both"/>
              <w:rPr>
                <w:rFonts w:ascii="Arial" w:hAnsi="Arial" w:cs="Arial"/>
              </w:rPr>
            </w:pPr>
            <w:r>
              <w:rPr>
                <w:rFonts w:ascii="Arial" w:hAnsi="Arial" w:cs="Arial"/>
              </w:rPr>
              <w:t>21.6</w:t>
            </w:r>
          </w:p>
        </w:tc>
        <w:tc>
          <w:tcPr>
            <w:tcW w:w="1805" w:type="dxa"/>
            <w:vMerge w:val="continue"/>
            <w:tcBorders>
              <w:top w:val="nil"/>
              <w:left w:val="nil"/>
              <w:bottom w:val="nil"/>
              <w:right w:val="nil"/>
            </w:tcBorders>
            <w:vAlign w:val="center"/>
          </w:tcPr>
          <w:p w14:paraId="71F3BF91">
            <w:pPr>
              <w:widowControl w:val="0"/>
              <w:jc w:val="both"/>
              <w:rPr>
                <w:rFonts w:ascii="Arial" w:hAnsi="Arial" w:cs="Arial"/>
              </w:rPr>
            </w:pPr>
          </w:p>
        </w:tc>
      </w:tr>
      <w:tr w14:paraId="00FD783A">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0AC95E21">
            <w:pPr>
              <w:jc w:val="both"/>
              <w:rPr>
                <w:rFonts w:ascii="Arial" w:hAnsi="Arial" w:cs="Arial"/>
              </w:rPr>
            </w:pPr>
            <w:r>
              <w:rPr>
                <w:rFonts w:ascii="Arial" w:hAnsi="Arial" w:cs="Arial"/>
              </w:rPr>
              <w:t>Toe</w:t>
            </w:r>
          </w:p>
        </w:tc>
        <w:tc>
          <w:tcPr>
            <w:tcW w:w="851" w:type="dxa"/>
            <w:tcBorders>
              <w:top w:val="nil"/>
              <w:left w:val="nil"/>
              <w:bottom w:val="nil"/>
              <w:right w:val="nil"/>
            </w:tcBorders>
            <w:tcMar>
              <w:top w:w="100" w:type="dxa"/>
              <w:left w:w="100" w:type="dxa"/>
              <w:bottom w:w="100" w:type="dxa"/>
              <w:right w:w="100" w:type="dxa"/>
            </w:tcMar>
          </w:tcPr>
          <w:p w14:paraId="6A2CC53E">
            <w:pPr>
              <w:jc w:val="both"/>
              <w:rPr>
                <w:rFonts w:ascii="Arial" w:hAnsi="Arial" w:cs="Arial"/>
              </w:rPr>
            </w:pPr>
            <w:r>
              <w:rPr>
                <w:rFonts w:ascii="Arial" w:hAnsi="Arial" w:cs="Arial"/>
              </w:rPr>
              <w:t>4.8</w:t>
            </w:r>
          </w:p>
        </w:tc>
        <w:tc>
          <w:tcPr>
            <w:tcW w:w="992" w:type="dxa"/>
            <w:tcBorders>
              <w:top w:val="nil"/>
              <w:left w:val="nil"/>
              <w:bottom w:val="nil"/>
              <w:right w:val="nil"/>
            </w:tcBorders>
            <w:tcMar>
              <w:top w:w="100" w:type="dxa"/>
              <w:left w:w="100" w:type="dxa"/>
              <w:bottom w:w="100" w:type="dxa"/>
              <w:right w:w="100" w:type="dxa"/>
            </w:tcMar>
          </w:tcPr>
          <w:p w14:paraId="5297D0A3">
            <w:pPr>
              <w:jc w:val="both"/>
              <w:rPr>
                <w:rFonts w:ascii="Arial" w:hAnsi="Arial" w:cs="Arial"/>
              </w:rPr>
            </w:pPr>
            <w:r>
              <w:rPr>
                <w:rFonts w:ascii="Arial" w:hAnsi="Arial" w:cs="Arial"/>
              </w:rPr>
              <w:t>6.7</w:t>
            </w:r>
          </w:p>
        </w:tc>
        <w:tc>
          <w:tcPr>
            <w:tcW w:w="1266" w:type="dxa"/>
            <w:tcBorders>
              <w:top w:val="nil"/>
              <w:left w:val="nil"/>
              <w:bottom w:val="nil"/>
              <w:right w:val="nil"/>
            </w:tcBorders>
            <w:tcMar>
              <w:top w:w="100" w:type="dxa"/>
              <w:left w:w="100" w:type="dxa"/>
              <w:bottom w:w="100" w:type="dxa"/>
              <w:right w:w="100" w:type="dxa"/>
            </w:tcMar>
          </w:tcPr>
          <w:p w14:paraId="252BD362">
            <w:pPr>
              <w:jc w:val="both"/>
              <w:rPr>
                <w:rFonts w:ascii="Arial" w:hAnsi="Arial" w:cs="Arial"/>
              </w:rPr>
            </w:pPr>
            <w:r>
              <w:rPr>
                <w:rFonts w:ascii="Arial" w:hAnsi="Arial" w:cs="Arial"/>
              </w:rPr>
              <w:t>17.1</w:t>
            </w:r>
          </w:p>
        </w:tc>
        <w:tc>
          <w:tcPr>
            <w:tcW w:w="1805" w:type="dxa"/>
            <w:vMerge w:val="continue"/>
            <w:tcBorders>
              <w:top w:val="nil"/>
              <w:left w:val="nil"/>
              <w:bottom w:val="nil"/>
              <w:right w:val="nil"/>
            </w:tcBorders>
            <w:vAlign w:val="center"/>
          </w:tcPr>
          <w:p w14:paraId="1D592C19">
            <w:pPr>
              <w:widowControl w:val="0"/>
              <w:jc w:val="both"/>
              <w:rPr>
                <w:rFonts w:ascii="Arial" w:hAnsi="Arial" w:cs="Arial"/>
              </w:rPr>
            </w:pPr>
          </w:p>
        </w:tc>
      </w:tr>
      <w:tr w14:paraId="52677F53">
        <w:tblPrEx>
          <w:tblCellMar>
            <w:top w:w="0" w:type="dxa"/>
            <w:left w:w="108" w:type="dxa"/>
            <w:bottom w:w="0" w:type="dxa"/>
            <w:right w:w="108" w:type="dxa"/>
          </w:tblCellMar>
        </w:tblPrEx>
        <w:trPr>
          <w:trHeight w:val="20" w:hRule="atLeast"/>
          <w:jc w:val="center"/>
        </w:trPr>
        <w:tc>
          <w:tcPr>
            <w:tcW w:w="4111" w:type="dxa"/>
            <w:tcBorders>
              <w:top w:val="nil"/>
              <w:left w:val="nil"/>
              <w:bottom w:val="single" w:color="000000" w:sz="8" w:space="0"/>
              <w:right w:val="nil"/>
            </w:tcBorders>
            <w:tcMar>
              <w:top w:w="100" w:type="dxa"/>
              <w:left w:w="100" w:type="dxa"/>
              <w:bottom w:w="100" w:type="dxa"/>
              <w:right w:w="100" w:type="dxa"/>
            </w:tcMar>
          </w:tcPr>
          <w:p w14:paraId="16FA04F1">
            <w:pPr>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top w:w="100" w:type="dxa"/>
              <w:left w:w="100" w:type="dxa"/>
              <w:bottom w:w="100" w:type="dxa"/>
              <w:right w:w="100" w:type="dxa"/>
            </w:tcMar>
          </w:tcPr>
          <w:p w14:paraId="109C4A0D">
            <w:pPr>
              <w:jc w:val="both"/>
              <w:rPr>
                <w:rFonts w:ascii="Arial" w:hAnsi="Arial" w:cs="Arial"/>
              </w:rPr>
            </w:pPr>
            <w:r>
              <w:rPr>
                <w:rFonts w:ascii="Arial" w:hAnsi="Arial" w:cs="Arial"/>
              </w:rPr>
              <w:t>12.7</w:t>
            </w:r>
          </w:p>
        </w:tc>
        <w:tc>
          <w:tcPr>
            <w:tcW w:w="992" w:type="dxa"/>
            <w:tcBorders>
              <w:top w:val="nil"/>
              <w:left w:val="nil"/>
              <w:bottom w:val="single" w:color="000000" w:sz="8" w:space="0"/>
              <w:right w:val="nil"/>
            </w:tcBorders>
            <w:tcMar>
              <w:top w:w="100" w:type="dxa"/>
              <w:left w:w="100" w:type="dxa"/>
              <w:bottom w:w="100" w:type="dxa"/>
              <w:right w:w="100" w:type="dxa"/>
            </w:tcMar>
          </w:tcPr>
          <w:p w14:paraId="56D1920D">
            <w:pPr>
              <w:jc w:val="both"/>
              <w:rPr>
                <w:rFonts w:ascii="Arial" w:hAnsi="Arial" w:cs="Arial"/>
              </w:rPr>
            </w:pPr>
            <w:r>
              <w:rPr>
                <w:rFonts w:ascii="Arial" w:hAnsi="Arial" w:cs="Arial"/>
              </w:rPr>
              <w:t>0.0</w:t>
            </w:r>
          </w:p>
        </w:tc>
        <w:tc>
          <w:tcPr>
            <w:tcW w:w="1266" w:type="dxa"/>
            <w:tcBorders>
              <w:top w:val="nil"/>
              <w:left w:val="nil"/>
              <w:bottom w:val="single" w:color="000000" w:sz="8" w:space="0"/>
              <w:right w:val="nil"/>
            </w:tcBorders>
            <w:tcMar>
              <w:top w:w="100" w:type="dxa"/>
              <w:left w:w="100" w:type="dxa"/>
              <w:bottom w:w="100" w:type="dxa"/>
              <w:right w:w="100" w:type="dxa"/>
            </w:tcMar>
          </w:tcPr>
          <w:p w14:paraId="40DCDD31">
            <w:pPr>
              <w:jc w:val="both"/>
              <w:rPr>
                <w:rFonts w:ascii="Arial" w:hAnsi="Arial" w:cs="Arial"/>
              </w:rPr>
            </w:pPr>
            <w:r>
              <w:rPr>
                <w:rFonts w:ascii="Arial" w:hAnsi="Arial" w:cs="Arial"/>
              </w:rPr>
              <w:t>0.0</w:t>
            </w:r>
          </w:p>
        </w:tc>
        <w:tc>
          <w:tcPr>
            <w:tcW w:w="1805" w:type="dxa"/>
            <w:vMerge w:val="continue"/>
            <w:tcBorders>
              <w:top w:val="nil"/>
              <w:left w:val="nil"/>
              <w:bottom w:val="nil"/>
              <w:right w:val="nil"/>
            </w:tcBorders>
            <w:vAlign w:val="center"/>
          </w:tcPr>
          <w:p w14:paraId="741E8880">
            <w:pPr>
              <w:widowControl w:val="0"/>
              <w:jc w:val="both"/>
              <w:rPr>
                <w:rFonts w:ascii="Arial" w:hAnsi="Arial" w:cs="Arial"/>
              </w:rPr>
            </w:pPr>
          </w:p>
        </w:tc>
      </w:tr>
      <w:tr w14:paraId="6503128A">
        <w:tblPrEx>
          <w:tblCellMar>
            <w:top w:w="0" w:type="dxa"/>
            <w:left w:w="108" w:type="dxa"/>
            <w:bottom w:w="0" w:type="dxa"/>
            <w:right w:w="108" w:type="dxa"/>
          </w:tblCellMar>
        </w:tblPrEx>
        <w:trPr>
          <w:trHeight w:val="20" w:hRule="atLeast"/>
          <w:jc w:val="center"/>
        </w:trPr>
        <w:tc>
          <w:tcPr>
            <w:tcW w:w="4962" w:type="dxa"/>
            <w:gridSpan w:val="2"/>
            <w:tcBorders>
              <w:top w:val="single" w:color="000000" w:sz="8" w:space="0"/>
              <w:left w:val="nil"/>
              <w:bottom w:val="nil"/>
              <w:right w:val="nil"/>
            </w:tcBorders>
            <w:tcMar>
              <w:top w:w="100" w:type="dxa"/>
              <w:left w:w="100" w:type="dxa"/>
              <w:bottom w:w="100" w:type="dxa"/>
              <w:right w:w="100" w:type="dxa"/>
            </w:tcMar>
          </w:tcPr>
          <w:p w14:paraId="11EA9630">
            <w:pPr>
              <w:jc w:val="both"/>
              <w:rPr>
                <w:rFonts w:ascii="Arial" w:hAnsi="Arial" w:cs="Arial"/>
              </w:rPr>
            </w:pPr>
            <w:commentRangeStart w:id="19"/>
            <w:r>
              <w:rPr>
                <w:rFonts w:ascii="Arial" w:hAnsi="Arial" w:cs="Arial"/>
                <w:b/>
                <w:i/>
              </w:rPr>
              <w:t>Antivenom administered</w:t>
            </w:r>
            <w:commentRangeEnd w:id="19"/>
            <w:r>
              <w:commentReference w:id="19"/>
            </w:r>
          </w:p>
        </w:tc>
        <w:tc>
          <w:tcPr>
            <w:tcW w:w="992" w:type="dxa"/>
            <w:tcBorders>
              <w:top w:val="single" w:color="000000" w:sz="8" w:space="0"/>
              <w:left w:val="nil"/>
              <w:bottom w:val="nil"/>
              <w:right w:val="nil"/>
            </w:tcBorders>
            <w:tcMar>
              <w:top w:w="100" w:type="dxa"/>
              <w:left w:w="100" w:type="dxa"/>
              <w:bottom w:w="100" w:type="dxa"/>
              <w:right w:w="100" w:type="dxa"/>
            </w:tcMar>
          </w:tcPr>
          <w:p w14:paraId="6F9077BE">
            <w:pPr>
              <w:jc w:val="both"/>
              <w:rPr>
                <w:rFonts w:ascii="Arial" w:hAnsi="Arial" w:cs="Arial"/>
              </w:rPr>
            </w:pPr>
          </w:p>
        </w:tc>
        <w:tc>
          <w:tcPr>
            <w:tcW w:w="1266" w:type="dxa"/>
            <w:tcBorders>
              <w:top w:val="single" w:color="000000" w:sz="8" w:space="0"/>
              <w:left w:val="nil"/>
              <w:bottom w:val="nil"/>
              <w:right w:val="nil"/>
            </w:tcBorders>
            <w:tcMar>
              <w:top w:w="100" w:type="dxa"/>
              <w:left w:w="100" w:type="dxa"/>
              <w:bottom w:w="100" w:type="dxa"/>
              <w:right w:w="100" w:type="dxa"/>
            </w:tcMar>
          </w:tcPr>
          <w:p w14:paraId="144E98BB">
            <w:pPr>
              <w:jc w:val="both"/>
              <w:rPr>
                <w:rFonts w:ascii="Arial" w:hAnsi="Arial" w:cs="Arial"/>
              </w:rPr>
            </w:pPr>
          </w:p>
        </w:tc>
        <w:tc>
          <w:tcPr>
            <w:tcW w:w="1805" w:type="dxa"/>
            <w:tcBorders>
              <w:top w:val="single" w:color="000000" w:sz="4" w:space="0"/>
              <w:left w:val="nil"/>
              <w:bottom w:val="nil"/>
              <w:right w:val="nil"/>
            </w:tcBorders>
            <w:vAlign w:val="bottom"/>
          </w:tcPr>
          <w:p w14:paraId="2645F635">
            <w:pPr>
              <w:jc w:val="both"/>
              <w:rPr>
                <w:rFonts w:ascii="Arial" w:hAnsi="Arial" w:cs="Arial"/>
              </w:rPr>
            </w:pPr>
          </w:p>
        </w:tc>
      </w:tr>
      <w:tr w14:paraId="42BEFE3A">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41EB1651">
            <w:pPr>
              <w:jc w:val="both"/>
              <w:rPr>
                <w:rFonts w:ascii="Arial" w:hAnsi="Arial" w:cs="Arial"/>
              </w:rPr>
            </w:pPr>
            <w:r>
              <w:rPr>
                <w:rFonts w:ascii="Arial" w:hAnsi="Arial" w:cs="Arial"/>
              </w:rPr>
              <w:t>Yes</w:t>
            </w:r>
          </w:p>
        </w:tc>
        <w:tc>
          <w:tcPr>
            <w:tcW w:w="851" w:type="dxa"/>
            <w:tcBorders>
              <w:top w:val="nil"/>
              <w:left w:val="nil"/>
              <w:bottom w:val="nil"/>
              <w:right w:val="nil"/>
            </w:tcBorders>
            <w:tcMar>
              <w:top w:w="100" w:type="dxa"/>
              <w:left w:w="100" w:type="dxa"/>
              <w:bottom w:w="100" w:type="dxa"/>
              <w:right w:w="100" w:type="dxa"/>
            </w:tcMar>
          </w:tcPr>
          <w:p w14:paraId="72C407A0">
            <w:pPr>
              <w:jc w:val="both"/>
              <w:rPr>
                <w:rFonts w:ascii="Arial" w:hAnsi="Arial" w:cs="Arial"/>
              </w:rPr>
            </w:pPr>
            <w:r>
              <w:rPr>
                <w:rFonts w:ascii="Arial" w:hAnsi="Arial" w:cs="Arial"/>
              </w:rPr>
              <w:t>9.5</w:t>
            </w:r>
          </w:p>
        </w:tc>
        <w:tc>
          <w:tcPr>
            <w:tcW w:w="992" w:type="dxa"/>
            <w:tcBorders>
              <w:top w:val="nil"/>
              <w:left w:val="nil"/>
              <w:bottom w:val="nil"/>
              <w:right w:val="nil"/>
            </w:tcBorders>
            <w:tcMar>
              <w:top w:w="100" w:type="dxa"/>
              <w:left w:w="100" w:type="dxa"/>
              <w:bottom w:w="100" w:type="dxa"/>
              <w:right w:w="100" w:type="dxa"/>
            </w:tcMar>
          </w:tcPr>
          <w:p w14:paraId="65657C09">
            <w:pPr>
              <w:jc w:val="both"/>
              <w:rPr>
                <w:rFonts w:ascii="Arial" w:hAnsi="Arial" w:cs="Arial"/>
              </w:rPr>
            </w:pPr>
            <w:r>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0154494E">
            <w:pPr>
              <w:jc w:val="both"/>
              <w:rPr>
                <w:rFonts w:ascii="Arial" w:hAnsi="Arial" w:cs="Arial"/>
              </w:rPr>
            </w:pPr>
            <w:r>
              <w:rPr>
                <w:rFonts w:ascii="Arial" w:hAnsi="Arial" w:cs="Arial"/>
              </w:rPr>
              <w:t>1.8</w:t>
            </w:r>
          </w:p>
        </w:tc>
        <w:tc>
          <w:tcPr>
            <w:tcW w:w="1805" w:type="dxa"/>
            <w:vMerge w:val="restart"/>
            <w:tcBorders>
              <w:top w:val="nil"/>
              <w:left w:val="nil"/>
              <w:bottom w:val="single" w:color="000000" w:sz="4" w:space="0"/>
              <w:right w:val="nil"/>
            </w:tcBorders>
            <w:vAlign w:val="center"/>
          </w:tcPr>
          <w:p w14:paraId="198CD542">
            <w:pPr>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21,2;</w:t>
            </w:r>
          </w:p>
          <w:p w14:paraId="4ADE06FD">
            <w:pPr>
              <w:jc w:val="both"/>
              <w:rPr>
                <w:rFonts w:ascii="Arial" w:hAnsi="Arial" w:cs="Arial"/>
              </w:rPr>
            </w:pPr>
            <w:r>
              <w:rPr>
                <w:rFonts w:ascii="Arial" w:hAnsi="Arial" w:cs="Arial"/>
              </w:rPr>
              <w:t>p &lt; 0,001*</w:t>
            </w:r>
          </w:p>
        </w:tc>
      </w:tr>
      <w:tr w14:paraId="56707C42">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342BBEDA">
            <w:pPr>
              <w:jc w:val="both"/>
              <w:rPr>
                <w:rFonts w:ascii="Arial" w:hAnsi="Arial" w:cs="Arial"/>
              </w:rPr>
            </w:pPr>
            <w:r>
              <w:rPr>
                <w:rFonts w:ascii="Arial" w:hAnsi="Arial" w:cs="Arial"/>
              </w:rPr>
              <w:t>No</w:t>
            </w:r>
          </w:p>
        </w:tc>
        <w:tc>
          <w:tcPr>
            <w:tcW w:w="851" w:type="dxa"/>
            <w:tcBorders>
              <w:top w:val="nil"/>
              <w:left w:val="nil"/>
              <w:bottom w:val="nil"/>
              <w:right w:val="nil"/>
            </w:tcBorders>
            <w:tcMar>
              <w:top w:w="100" w:type="dxa"/>
              <w:left w:w="100" w:type="dxa"/>
              <w:bottom w:w="100" w:type="dxa"/>
              <w:right w:w="100" w:type="dxa"/>
            </w:tcMar>
          </w:tcPr>
          <w:p w14:paraId="0D458B7D">
            <w:pPr>
              <w:jc w:val="both"/>
              <w:rPr>
                <w:rFonts w:ascii="Arial" w:hAnsi="Arial" w:cs="Arial"/>
              </w:rPr>
            </w:pPr>
            <w:r>
              <w:rPr>
                <w:rFonts w:ascii="Arial" w:hAnsi="Arial" w:cs="Arial"/>
              </w:rPr>
              <w:t>81.0</w:t>
            </w:r>
          </w:p>
        </w:tc>
        <w:tc>
          <w:tcPr>
            <w:tcW w:w="992" w:type="dxa"/>
            <w:tcBorders>
              <w:top w:val="nil"/>
              <w:left w:val="nil"/>
              <w:bottom w:val="nil"/>
              <w:right w:val="nil"/>
            </w:tcBorders>
            <w:tcMar>
              <w:top w:w="100" w:type="dxa"/>
              <w:left w:w="100" w:type="dxa"/>
              <w:bottom w:w="100" w:type="dxa"/>
              <w:right w:w="100" w:type="dxa"/>
            </w:tcMar>
          </w:tcPr>
          <w:p w14:paraId="4004E92A">
            <w:pPr>
              <w:jc w:val="both"/>
              <w:rPr>
                <w:rFonts w:ascii="Arial" w:hAnsi="Arial" w:cs="Arial"/>
              </w:rPr>
            </w:pPr>
            <w:r>
              <w:rPr>
                <w:rFonts w:ascii="Arial" w:hAnsi="Arial" w:cs="Arial"/>
              </w:rPr>
              <w:t>95.6</w:t>
            </w:r>
          </w:p>
        </w:tc>
        <w:tc>
          <w:tcPr>
            <w:tcW w:w="1266" w:type="dxa"/>
            <w:tcBorders>
              <w:top w:val="nil"/>
              <w:left w:val="nil"/>
              <w:bottom w:val="nil"/>
              <w:right w:val="nil"/>
            </w:tcBorders>
            <w:tcMar>
              <w:top w:w="100" w:type="dxa"/>
              <w:left w:w="100" w:type="dxa"/>
              <w:bottom w:w="100" w:type="dxa"/>
              <w:right w:w="100" w:type="dxa"/>
            </w:tcMar>
          </w:tcPr>
          <w:p w14:paraId="1771D749">
            <w:pPr>
              <w:jc w:val="both"/>
              <w:rPr>
                <w:rFonts w:ascii="Arial" w:hAnsi="Arial" w:cs="Arial"/>
              </w:rPr>
            </w:pPr>
            <w:r>
              <w:rPr>
                <w:rFonts w:ascii="Arial" w:hAnsi="Arial" w:cs="Arial"/>
              </w:rPr>
              <w:t>95.5</w:t>
            </w:r>
          </w:p>
        </w:tc>
        <w:tc>
          <w:tcPr>
            <w:tcW w:w="1805" w:type="dxa"/>
            <w:vMerge w:val="continue"/>
            <w:tcBorders>
              <w:top w:val="nil"/>
              <w:left w:val="nil"/>
              <w:bottom w:val="single" w:color="000000" w:sz="4" w:space="0"/>
              <w:right w:val="nil"/>
            </w:tcBorders>
            <w:vAlign w:val="center"/>
          </w:tcPr>
          <w:p w14:paraId="055CDBFF">
            <w:pPr>
              <w:widowControl w:val="0"/>
              <w:jc w:val="both"/>
              <w:rPr>
                <w:rFonts w:ascii="Arial" w:hAnsi="Arial" w:cs="Arial"/>
              </w:rPr>
            </w:pPr>
          </w:p>
        </w:tc>
      </w:tr>
      <w:tr w14:paraId="38AEF291">
        <w:tblPrEx>
          <w:tblCellMar>
            <w:top w:w="0" w:type="dxa"/>
            <w:left w:w="108" w:type="dxa"/>
            <w:bottom w:w="0" w:type="dxa"/>
            <w:right w:w="108" w:type="dxa"/>
          </w:tblCellMar>
        </w:tblPrEx>
        <w:trPr>
          <w:trHeight w:val="20" w:hRule="atLeast"/>
          <w:jc w:val="center"/>
        </w:trPr>
        <w:tc>
          <w:tcPr>
            <w:tcW w:w="4111" w:type="dxa"/>
            <w:tcBorders>
              <w:top w:val="nil"/>
              <w:left w:val="nil"/>
              <w:bottom w:val="single" w:color="000000" w:sz="8" w:space="0"/>
              <w:right w:val="nil"/>
            </w:tcBorders>
            <w:tcMar>
              <w:top w:w="100" w:type="dxa"/>
              <w:left w:w="100" w:type="dxa"/>
              <w:bottom w:w="100" w:type="dxa"/>
              <w:right w:w="100" w:type="dxa"/>
            </w:tcMar>
          </w:tcPr>
          <w:p w14:paraId="345BD9C7">
            <w:pPr>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top w:w="100" w:type="dxa"/>
              <w:left w:w="100" w:type="dxa"/>
              <w:bottom w:w="100" w:type="dxa"/>
              <w:right w:w="100" w:type="dxa"/>
            </w:tcMar>
          </w:tcPr>
          <w:p w14:paraId="42BE6D0D">
            <w:pPr>
              <w:jc w:val="both"/>
              <w:rPr>
                <w:rFonts w:ascii="Arial" w:hAnsi="Arial" w:cs="Arial"/>
              </w:rPr>
            </w:pPr>
            <w:r>
              <w:rPr>
                <w:rFonts w:ascii="Arial" w:hAnsi="Arial" w:cs="Arial"/>
              </w:rPr>
              <w:t>9.5</w:t>
            </w:r>
          </w:p>
        </w:tc>
        <w:tc>
          <w:tcPr>
            <w:tcW w:w="992" w:type="dxa"/>
            <w:tcBorders>
              <w:top w:val="nil"/>
              <w:left w:val="nil"/>
              <w:bottom w:val="single" w:color="000000" w:sz="8" w:space="0"/>
              <w:right w:val="nil"/>
            </w:tcBorders>
            <w:tcMar>
              <w:top w:w="100" w:type="dxa"/>
              <w:left w:w="100" w:type="dxa"/>
              <w:bottom w:w="100" w:type="dxa"/>
              <w:right w:w="100" w:type="dxa"/>
            </w:tcMar>
          </w:tcPr>
          <w:p w14:paraId="1E6A69AF">
            <w:pPr>
              <w:jc w:val="both"/>
              <w:rPr>
                <w:rFonts w:ascii="Arial" w:hAnsi="Arial" w:cs="Arial"/>
              </w:rPr>
            </w:pPr>
            <w:r>
              <w:rPr>
                <w:rFonts w:ascii="Arial" w:hAnsi="Arial" w:cs="Arial"/>
              </w:rPr>
              <w:t>4.4</w:t>
            </w:r>
          </w:p>
        </w:tc>
        <w:tc>
          <w:tcPr>
            <w:tcW w:w="1266" w:type="dxa"/>
            <w:tcBorders>
              <w:top w:val="nil"/>
              <w:left w:val="nil"/>
              <w:bottom w:val="single" w:color="000000" w:sz="8" w:space="0"/>
              <w:right w:val="nil"/>
            </w:tcBorders>
            <w:tcMar>
              <w:top w:w="100" w:type="dxa"/>
              <w:left w:w="100" w:type="dxa"/>
              <w:bottom w:w="100" w:type="dxa"/>
              <w:right w:w="100" w:type="dxa"/>
            </w:tcMar>
          </w:tcPr>
          <w:p w14:paraId="73652FDE">
            <w:pPr>
              <w:jc w:val="both"/>
              <w:rPr>
                <w:rFonts w:ascii="Arial" w:hAnsi="Arial" w:cs="Arial"/>
              </w:rPr>
            </w:pPr>
            <w:r>
              <w:rPr>
                <w:rFonts w:ascii="Arial" w:hAnsi="Arial" w:cs="Arial"/>
              </w:rPr>
              <w:t>2.7</w:t>
            </w:r>
          </w:p>
        </w:tc>
        <w:tc>
          <w:tcPr>
            <w:tcW w:w="1805" w:type="dxa"/>
            <w:vMerge w:val="continue"/>
            <w:tcBorders>
              <w:top w:val="nil"/>
              <w:left w:val="nil"/>
              <w:bottom w:val="single" w:color="000000" w:sz="4" w:space="0"/>
              <w:right w:val="nil"/>
            </w:tcBorders>
            <w:vAlign w:val="center"/>
          </w:tcPr>
          <w:p w14:paraId="0BEA5AED">
            <w:pPr>
              <w:widowControl w:val="0"/>
              <w:jc w:val="both"/>
              <w:rPr>
                <w:rFonts w:ascii="Arial" w:hAnsi="Arial" w:cs="Arial"/>
              </w:rPr>
            </w:pPr>
          </w:p>
        </w:tc>
      </w:tr>
      <w:tr w14:paraId="01C85A24">
        <w:tblPrEx>
          <w:tblCellMar>
            <w:top w:w="0" w:type="dxa"/>
            <w:left w:w="108" w:type="dxa"/>
            <w:bottom w:w="0" w:type="dxa"/>
            <w:right w:w="108" w:type="dxa"/>
          </w:tblCellMar>
        </w:tblPrEx>
        <w:trPr>
          <w:trHeight w:val="20" w:hRule="atLeast"/>
          <w:jc w:val="center"/>
        </w:trPr>
        <w:tc>
          <w:tcPr>
            <w:tcW w:w="4962" w:type="dxa"/>
            <w:gridSpan w:val="2"/>
            <w:tcBorders>
              <w:top w:val="single" w:color="000000" w:sz="8" w:space="0"/>
              <w:left w:val="nil"/>
              <w:bottom w:val="nil"/>
              <w:right w:val="nil"/>
            </w:tcBorders>
            <w:tcMar>
              <w:top w:w="100" w:type="dxa"/>
              <w:left w:w="100" w:type="dxa"/>
              <w:bottom w:w="100" w:type="dxa"/>
              <w:right w:w="100" w:type="dxa"/>
            </w:tcMar>
          </w:tcPr>
          <w:p w14:paraId="4E4A1B2C">
            <w:pPr>
              <w:widowControl w:val="0"/>
              <w:jc w:val="both"/>
              <w:rPr>
                <w:rFonts w:ascii="Arial" w:hAnsi="Arial" w:cs="Arial"/>
                <w:i/>
              </w:rPr>
            </w:pPr>
            <w:commentRangeStart w:id="20"/>
            <w:r>
              <w:rPr>
                <w:rFonts w:ascii="Arial" w:hAnsi="Arial" w:cs="Arial"/>
                <w:b/>
                <w:i/>
              </w:rPr>
              <w:t>Work-related incident</w:t>
            </w:r>
            <w:commentRangeEnd w:id="20"/>
            <w:r>
              <w:commentReference w:id="20"/>
            </w:r>
          </w:p>
        </w:tc>
        <w:tc>
          <w:tcPr>
            <w:tcW w:w="992" w:type="dxa"/>
            <w:tcBorders>
              <w:top w:val="single" w:color="000000" w:sz="8" w:space="0"/>
              <w:left w:val="nil"/>
              <w:bottom w:val="nil"/>
              <w:right w:val="nil"/>
            </w:tcBorders>
            <w:tcMar>
              <w:top w:w="100" w:type="dxa"/>
              <w:left w:w="100" w:type="dxa"/>
              <w:bottom w:w="100" w:type="dxa"/>
              <w:right w:w="100" w:type="dxa"/>
            </w:tcMar>
          </w:tcPr>
          <w:p w14:paraId="0C013BCF">
            <w:pPr>
              <w:jc w:val="both"/>
              <w:rPr>
                <w:rFonts w:ascii="Arial" w:hAnsi="Arial" w:cs="Arial"/>
              </w:rPr>
            </w:pPr>
          </w:p>
        </w:tc>
        <w:tc>
          <w:tcPr>
            <w:tcW w:w="1266" w:type="dxa"/>
            <w:tcBorders>
              <w:top w:val="single" w:color="000000" w:sz="8" w:space="0"/>
              <w:left w:val="nil"/>
              <w:bottom w:val="nil"/>
              <w:right w:val="nil"/>
            </w:tcBorders>
            <w:tcMar>
              <w:top w:w="100" w:type="dxa"/>
              <w:left w:w="100" w:type="dxa"/>
              <w:bottom w:w="100" w:type="dxa"/>
              <w:right w:w="100" w:type="dxa"/>
            </w:tcMar>
          </w:tcPr>
          <w:p w14:paraId="266018FE">
            <w:pPr>
              <w:jc w:val="both"/>
              <w:rPr>
                <w:rFonts w:ascii="Arial" w:hAnsi="Arial" w:cs="Arial"/>
                <w:i/>
              </w:rPr>
            </w:pPr>
          </w:p>
        </w:tc>
        <w:tc>
          <w:tcPr>
            <w:tcW w:w="1805" w:type="dxa"/>
            <w:tcBorders>
              <w:top w:val="nil"/>
              <w:left w:val="nil"/>
              <w:bottom w:val="nil"/>
              <w:right w:val="nil"/>
            </w:tcBorders>
            <w:vAlign w:val="bottom"/>
          </w:tcPr>
          <w:p w14:paraId="4FAB82DE">
            <w:pPr>
              <w:jc w:val="both"/>
              <w:rPr>
                <w:rFonts w:ascii="Arial" w:hAnsi="Arial" w:cs="Arial"/>
              </w:rPr>
            </w:pPr>
          </w:p>
        </w:tc>
      </w:tr>
      <w:tr w14:paraId="7C692565">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7E36C23C">
            <w:pPr>
              <w:jc w:val="both"/>
              <w:rPr>
                <w:rFonts w:ascii="Arial" w:hAnsi="Arial" w:cs="Arial"/>
              </w:rPr>
            </w:pPr>
            <w:r>
              <w:rPr>
                <w:rFonts w:ascii="Arial" w:hAnsi="Arial" w:cs="Arial"/>
              </w:rPr>
              <w:t>Yes</w:t>
            </w:r>
          </w:p>
        </w:tc>
        <w:tc>
          <w:tcPr>
            <w:tcW w:w="851" w:type="dxa"/>
            <w:tcBorders>
              <w:top w:val="nil"/>
              <w:left w:val="nil"/>
              <w:bottom w:val="nil"/>
              <w:right w:val="nil"/>
            </w:tcBorders>
            <w:tcMar>
              <w:top w:w="100" w:type="dxa"/>
              <w:left w:w="100" w:type="dxa"/>
              <w:bottom w:w="100" w:type="dxa"/>
              <w:right w:w="100" w:type="dxa"/>
            </w:tcMar>
          </w:tcPr>
          <w:p w14:paraId="15C6699E">
            <w:pPr>
              <w:jc w:val="both"/>
              <w:rPr>
                <w:rFonts w:ascii="Arial" w:hAnsi="Arial" w:cs="Arial"/>
              </w:rPr>
            </w:pPr>
            <w:r>
              <w:rPr>
                <w:rFonts w:ascii="Arial" w:hAnsi="Arial" w:cs="Arial"/>
              </w:rPr>
              <w:t>19.0</w:t>
            </w:r>
          </w:p>
        </w:tc>
        <w:tc>
          <w:tcPr>
            <w:tcW w:w="992" w:type="dxa"/>
            <w:tcBorders>
              <w:top w:val="nil"/>
              <w:left w:val="nil"/>
              <w:bottom w:val="nil"/>
              <w:right w:val="nil"/>
            </w:tcBorders>
            <w:tcMar>
              <w:top w:w="100" w:type="dxa"/>
              <w:left w:w="100" w:type="dxa"/>
              <w:bottom w:w="100" w:type="dxa"/>
              <w:right w:w="100" w:type="dxa"/>
            </w:tcMar>
          </w:tcPr>
          <w:p w14:paraId="77CE9981">
            <w:pPr>
              <w:jc w:val="both"/>
              <w:rPr>
                <w:rFonts w:ascii="Arial" w:hAnsi="Arial" w:cs="Arial"/>
              </w:rPr>
            </w:pPr>
            <w:r>
              <w:rPr>
                <w:rFonts w:ascii="Arial" w:hAnsi="Arial" w:cs="Arial"/>
              </w:rPr>
              <w:t>2.2</w:t>
            </w:r>
          </w:p>
        </w:tc>
        <w:tc>
          <w:tcPr>
            <w:tcW w:w="1266" w:type="dxa"/>
            <w:tcBorders>
              <w:top w:val="nil"/>
              <w:left w:val="nil"/>
              <w:bottom w:val="nil"/>
              <w:right w:val="nil"/>
            </w:tcBorders>
            <w:tcMar>
              <w:top w:w="100" w:type="dxa"/>
              <w:left w:w="100" w:type="dxa"/>
              <w:bottom w:w="100" w:type="dxa"/>
              <w:right w:w="100" w:type="dxa"/>
            </w:tcMar>
          </w:tcPr>
          <w:p w14:paraId="4BE3D22A">
            <w:pPr>
              <w:jc w:val="both"/>
              <w:rPr>
                <w:rFonts w:ascii="Arial" w:hAnsi="Arial" w:cs="Arial"/>
              </w:rPr>
            </w:pPr>
            <w:r>
              <w:rPr>
                <w:rFonts w:ascii="Arial" w:hAnsi="Arial" w:cs="Arial"/>
              </w:rPr>
              <w:t>21.6</w:t>
            </w:r>
          </w:p>
        </w:tc>
        <w:tc>
          <w:tcPr>
            <w:tcW w:w="1805" w:type="dxa"/>
            <w:vMerge w:val="restart"/>
            <w:tcBorders>
              <w:top w:val="nil"/>
              <w:left w:val="nil"/>
              <w:bottom w:val="nil"/>
              <w:right w:val="nil"/>
            </w:tcBorders>
            <w:vAlign w:val="center"/>
          </w:tcPr>
          <w:p w14:paraId="7E026919">
            <w:pPr>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26,6;</w:t>
            </w:r>
          </w:p>
          <w:p w14:paraId="3D86EE1A">
            <w:pPr>
              <w:jc w:val="both"/>
              <w:rPr>
                <w:rFonts w:ascii="Arial" w:hAnsi="Arial" w:cs="Arial"/>
              </w:rPr>
            </w:pPr>
            <w:r>
              <w:rPr>
                <w:rFonts w:ascii="Arial" w:hAnsi="Arial" w:cs="Arial"/>
              </w:rPr>
              <w:t>p &lt; 0,001*</w:t>
            </w:r>
          </w:p>
        </w:tc>
      </w:tr>
      <w:tr w14:paraId="48641A5E">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68CC9E9B">
            <w:pPr>
              <w:jc w:val="both"/>
              <w:rPr>
                <w:rFonts w:ascii="Arial" w:hAnsi="Arial" w:cs="Arial"/>
              </w:rPr>
            </w:pPr>
            <w:r>
              <w:rPr>
                <w:rFonts w:ascii="Arial" w:hAnsi="Arial" w:cs="Arial"/>
              </w:rPr>
              <w:t>No</w:t>
            </w:r>
          </w:p>
        </w:tc>
        <w:tc>
          <w:tcPr>
            <w:tcW w:w="851" w:type="dxa"/>
            <w:tcBorders>
              <w:top w:val="nil"/>
              <w:left w:val="nil"/>
              <w:bottom w:val="nil"/>
              <w:right w:val="nil"/>
            </w:tcBorders>
            <w:tcMar>
              <w:top w:w="100" w:type="dxa"/>
              <w:left w:w="100" w:type="dxa"/>
              <w:bottom w:w="100" w:type="dxa"/>
              <w:right w:w="100" w:type="dxa"/>
            </w:tcMar>
          </w:tcPr>
          <w:p w14:paraId="0CED9786">
            <w:pPr>
              <w:jc w:val="both"/>
              <w:rPr>
                <w:rFonts w:ascii="Arial" w:hAnsi="Arial" w:cs="Arial"/>
              </w:rPr>
            </w:pPr>
            <w:r>
              <w:rPr>
                <w:rFonts w:ascii="Arial" w:hAnsi="Arial" w:cs="Arial"/>
              </w:rPr>
              <w:t>76.2</w:t>
            </w:r>
          </w:p>
        </w:tc>
        <w:tc>
          <w:tcPr>
            <w:tcW w:w="992" w:type="dxa"/>
            <w:tcBorders>
              <w:top w:val="nil"/>
              <w:left w:val="nil"/>
              <w:bottom w:val="nil"/>
              <w:right w:val="nil"/>
            </w:tcBorders>
            <w:tcMar>
              <w:top w:w="100" w:type="dxa"/>
              <w:left w:w="100" w:type="dxa"/>
              <w:bottom w:w="100" w:type="dxa"/>
              <w:right w:w="100" w:type="dxa"/>
            </w:tcMar>
          </w:tcPr>
          <w:p w14:paraId="11DAA2C9">
            <w:pPr>
              <w:jc w:val="both"/>
              <w:rPr>
                <w:rFonts w:ascii="Arial" w:hAnsi="Arial" w:cs="Arial"/>
              </w:rPr>
            </w:pPr>
            <w:r>
              <w:rPr>
                <w:rFonts w:ascii="Arial" w:hAnsi="Arial" w:cs="Arial"/>
              </w:rPr>
              <w:t>82.2</w:t>
            </w:r>
          </w:p>
        </w:tc>
        <w:tc>
          <w:tcPr>
            <w:tcW w:w="1266" w:type="dxa"/>
            <w:tcBorders>
              <w:top w:val="nil"/>
              <w:left w:val="nil"/>
              <w:bottom w:val="nil"/>
              <w:right w:val="nil"/>
            </w:tcBorders>
            <w:tcMar>
              <w:top w:w="100" w:type="dxa"/>
              <w:left w:w="100" w:type="dxa"/>
              <w:bottom w:w="100" w:type="dxa"/>
              <w:right w:w="100" w:type="dxa"/>
            </w:tcMar>
          </w:tcPr>
          <w:p w14:paraId="0BA3A7DA">
            <w:pPr>
              <w:jc w:val="both"/>
              <w:rPr>
                <w:rFonts w:ascii="Arial" w:hAnsi="Arial" w:cs="Arial"/>
              </w:rPr>
            </w:pPr>
            <w:r>
              <w:rPr>
                <w:rFonts w:ascii="Arial" w:hAnsi="Arial" w:cs="Arial"/>
              </w:rPr>
              <w:t>73.9</w:t>
            </w:r>
          </w:p>
        </w:tc>
        <w:tc>
          <w:tcPr>
            <w:tcW w:w="1805" w:type="dxa"/>
            <w:vMerge w:val="continue"/>
            <w:tcBorders>
              <w:top w:val="nil"/>
              <w:left w:val="nil"/>
              <w:bottom w:val="nil"/>
              <w:right w:val="nil"/>
            </w:tcBorders>
            <w:vAlign w:val="center"/>
          </w:tcPr>
          <w:p w14:paraId="206B1DD4">
            <w:pPr>
              <w:widowControl w:val="0"/>
              <w:jc w:val="both"/>
              <w:rPr>
                <w:rFonts w:ascii="Arial" w:hAnsi="Arial" w:cs="Arial"/>
              </w:rPr>
            </w:pPr>
          </w:p>
        </w:tc>
      </w:tr>
      <w:tr w14:paraId="4C2CC0D4">
        <w:tblPrEx>
          <w:tblCellMar>
            <w:top w:w="0" w:type="dxa"/>
            <w:left w:w="108" w:type="dxa"/>
            <w:bottom w:w="0" w:type="dxa"/>
            <w:right w:w="108" w:type="dxa"/>
          </w:tblCellMar>
        </w:tblPrEx>
        <w:trPr>
          <w:trHeight w:val="20" w:hRule="atLeast"/>
          <w:jc w:val="center"/>
        </w:trPr>
        <w:tc>
          <w:tcPr>
            <w:tcW w:w="4111" w:type="dxa"/>
            <w:tcBorders>
              <w:top w:val="nil"/>
              <w:left w:val="nil"/>
              <w:bottom w:val="single" w:color="000000" w:sz="8" w:space="0"/>
              <w:right w:val="nil"/>
            </w:tcBorders>
            <w:tcMar>
              <w:top w:w="100" w:type="dxa"/>
              <w:left w:w="100" w:type="dxa"/>
              <w:bottom w:w="100" w:type="dxa"/>
              <w:right w:w="100" w:type="dxa"/>
            </w:tcMar>
          </w:tcPr>
          <w:p w14:paraId="43546582">
            <w:pPr>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top w:w="100" w:type="dxa"/>
              <w:left w:w="100" w:type="dxa"/>
              <w:bottom w:w="100" w:type="dxa"/>
              <w:right w:w="100" w:type="dxa"/>
            </w:tcMar>
          </w:tcPr>
          <w:p w14:paraId="17C71282">
            <w:pPr>
              <w:jc w:val="both"/>
              <w:rPr>
                <w:rFonts w:ascii="Arial" w:hAnsi="Arial" w:cs="Arial"/>
              </w:rPr>
            </w:pPr>
            <w:r>
              <w:rPr>
                <w:rFonts w:ascii="Arial" w:hAnsi="Arial" w:cs="Arial"/>
              </w:rPr>
              <w:t>4.8</w:t>
            </w:r>
          </w:p>
        </w:tc>
        <w:tc>
          <w:tcPr>
            <w:tcW w:w="992" w:type="dxa"/>
            <w:tcBorders>
              <w:top w:val="nil"/>
              <w:left w:val="nil"/>
              <w:bottom w:val="single" w:color="000000" w:sz="8" w:space="0"/>
              <w:right w:val="nil"/>
            </w:tcBorders>
            <w:tcMar>
              <w:top w:w="100" w:type="dxa"/>
              <w:left w:w="100" w:type="dxa"/>
              <w:bottom w:w="100" w:type="dxa"/>
              <w:right w:w="100" w:type="dxa"/>
            </w:tcMar>
          </w:tcPr>
          <w:p w14:paraId="4B1DB661">
            <w:pPr>
              <w:jc w:val="both"/>
              <w:rPr>
                <w:rFonts w:ascii="Arial" w:hAnsi="Arial" w:cs="Arial"/>
              </w:rPr>
            </w:pPr>
            <w:r>
              <w:rPr>
                <w:rFonts w:ascii="Arial" w:hAnsi="Arial" w:cs="Arial"/>
              </w:rPr>
              <w:t>15.6</w:t>
            </w:r>
          </w:p>
        </w:tc>
        <w:tc>
          <w:tcPr>
            <w:tcW w:w="1266" w:type="dxa"/>
            <w:tcBorders>
              <w:top w:val="nil"/>
              <w:left w:val="nil"/>
              <w:bottom w:val="single" w:color="000000" w:sz="8" w:space="0"/>
              <w:right w:val="nil"/>
            </w:tcBorders>
            <w:tcMar>
              <w:top w:w="100" w:type="dxa"/>
              <w:left w:w="100" w:type="dxa"/>
              <w:bottom w:w="100" w:type="dxa"/>
              <w:right w:w="100" w:type="dxa"/>
            </w:tcMar>
          </w:tcPr>
          <w:p w14:paraId="4DEA8712">
            <w:pPr>
              <w:jc w:val="both"/>
              <w:rPr>
                <w:rFonts w:ascii="Arial" w:hAnsi="Arial" w:cs="Arial"/>
              </w:rPr>
            </w:pPr>
            <w:r>
              <w:rPr>
                <w:rFonts w:ascii="Arial" w:hAnsi="Arial" w:cs="Arial"/>
              </w:rPr>
              <w:t>4.5</w:t>
            </w:r>
          </w:p>
        </w:tc>
        <w:tc>
          <w:tcPr>
            <w:tcW w:w="1805" w:type="dxa"/>
            <w:vMerge w:val="continue"/>
            <w:tcBorders>
              <w:top w:val="nil"/>
              <w:left w:val="nil"/>
              <w:bottom w:val="nil"/>
              <w:right w:val="nil"/>
            </w:tcBorders>
            <w:vAlign w:val="center"/>
          </w:tcPr>
          <w:p w14:paraId="394CA398">
            <w:pPr>
              <w:widowControl w:val="0"/>
              <w:jc w:val="both"/>
              <w:rPr>
                <w:rFonts w:ascii="Arial" w:hAnsi="Arial" w:cs="Arial"/>
              </w:rPr>
            </w:pPr>
          </w:p>
        </w:tc>
      </w:tr>
      <w:tr w14:paraId="37B6F208">
        <w:tblPrEx>
          <w:tblCellMar>
            <w:top w:w="0" w:type="dxa"/>
            <w:left w:w="108" w:type="dxa"/>
            <w:bottom w:w="0" w:type="dxa"/>
            <w:right w:w="108" w:type="dxa"/>
          </w:tblCellMar>
        </w:tblPrEx>
        <w:trPr>
          <w:trHeight w:val="20" w:hRule="atLeast"/>
          <w:jc w:val="center"/>
        </w:trPr>
        <w:tc>
          <w:tcPr>
            <w:tcW w:w="4962" w:type="dxa"/>
            <w:gridSpan w:val="2"/>
            <w:tcBorders>
              <w:top w:val="single" w:color="000000" w:sz="8" w:space="0"/>
              <w:left w:val="nil"/>
              <w:bottom w:val="nil"/>
              <w:right w:val="nil"/>
            </w:tcBorders>
            <w:tcMar>
              <w:top w:w="100" w:type="dxa"/>
              <w:left w:w="100" w:type="dxa"/>
              <w:bottom w:w="100" w:type="dxa"/>
              <w:right w:w="100" w:type="dxa"/>
            </w:tcMar>
          </w:tcPr>
          <w:p w14:paraId="357A098C">
            <w:pPr>
              <w:jc w:val="both"/>
              <w:rPr>
                <w:rFonts w:ascii="Arial" w:hAnsi="Arial" w:cs="Arial"/>
                <w:i/>
              </w:rPr>
            </w:pPr>
            <w:commentRangeStart w:id="21"/>
            <w:r>
              <w:rPr>
                <w:rFonts w:ascii="Arial" w:hAnsi="Arial" w:cs="Arial"/>
                <w:b/>
                <w:i/>
              </w:rPr>
              <w:t>Final classification</w:t>
            </w:r>
            <w:commentRangeEnd w:id="21"/>
            <w:r>
              <w:commentReference w:id="21"/>
            </w:r>
          </w:p>
        </w:tc>
        <w:tc>
          <w:tcPr>
            <w:tcW w:w="992" w:type="dxa"/>
            <w:tcBorders>
              <w:top w:val="single" w:color="000000" w:sz="8" w:space="0"/>
              <w:left w:val="nil"/>
              <w:bottom w:val="nil"/>
              <w:right w:val="nil"/>
            </w:tcBorders>
            <w:tcMar>
              <w:top w:w="100" w:type="dxa"/>
              <w:left w:w="100" w:type="dxa"/>
              <w:bottom w:w="100" w:type="dxa"/>
              <w:right w:w="100" w:type="dxa"/>
            </w:tcMar>
          </w:tcPr>
          <w:p w14:paraId="25CD0D1D">
            <w:pPr>
              <w:jc w:val="both"/>
              <w:rPr>
                <w:rFonts w:ascii="Arial" w:hAnsi="Arial" w:cs="Arial"/>
                <w:i/>
              </w:rPr>
            </w:pPr>
          </w:p>
        </w:tc>
        <w:tc>
          <w:tcPr>
            <w:tcW w:w="1266" w:type="dxa"/>
            <w:tcBorders>
              <w:top w:val="single" w:color="000000" w:sz="8" w:space="0"/>
              <w:left w:val="nil"/>
              <w:bottom w:val="nil"/>
              <w:right w:val="nil"/>
            </w:tcBorders>
            <w:tcMar>
              <w:top w:w="100" w:type="dxa"/>
              <w:left w:w="100" w:type="dxa"/>
              <w:bottom w:w="100" w:type="dxa"/>
              <w:right w:w="100" w:type="dxa"/>
            </w:tcMar>
          </w:tcPr>
          <w:p w14:paraId="467CCF6D">
            <w:pPr>
              <w:jc w:val="both"/>
              <w:rPr>
                <w:rFonts w:ascii="Arial" w:hAnsi="Arial" w:cs="Arial"/>
                <w:i/>
              </w:rPr>
            </w:pPr>
          </w:p>
        </w:tc>
        <w:tc>
          <w:tcPr>
            <w:tcW w:w="1805" w:type="dxa"/>
            <w:tcBorders>
              <w:top w:val="single" w:color="000000" w:sz="4" w:space="0"/>
              <w:left w:val="nil"/>
              <w:bottom w:val="nil"/>
              <w:right w:val="nil"/>
            </w:tcBorders>
            <w:vAlign w:val="bottom"/>
          </w:tcPr>
          <w:p w14:paraId="3D2E63C9">
            <w:pPr>
              <w:jc w:val="both"/>
              <w:rPr>
                <w:rFonts w:ascii="Arial" w:hAnsi="Arial" w:cs="Arial"/>
                <w:i/>
              </w:rPr>
            </w:pPr>
            <w:r>
              <w:rPr>
                <w:rFonts w:ascii="Arial" w:hAnsi="Arial" w:cs="Arial"/>
                <w:i/>
              </w:rPr>
              <w:t> </w:t>
            </w:r>
          </w:p>
        </w:tc>
      </w:tr>
      <w:tr w14:paraId="03594FB7">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006FF8D9">
            <w:pPr>
              <w:jc w:val="both"/>
              <w:rPr>
                <w:rFonts w:ascii="Arial" w:hAnsi="Arial" w:cs="Arial"/>
              </w:rPr>
            </w:pPr>
            <w:r>
              <w:rPr>
                <w:rFonts w:ascii="Arial" w:hAnsi="Arial" w:cs="Arial"/>
              </w:rPr>
              <w:t>Mild</w:t>
            </w:r>
          </w:p>
        </w:tc>
        <w:tc>
          <w:tcPr>
            <w:tcW w:w="851" w:type="dxa"/>
            <w:tcBorders>
              <w:top w:val="nil"/>
              <w:left w:val="nil"/>
              <w:bottom w:val="nil"/>
              <w:right w:val="nil"/>
            </w:tcBorders>
            <w:tcMar>
              <w:top w:w="100" w:type="dxa"/>
              <w:left w:w="100" w:type="dxa"/>
              <w:bottom w:w="100" w:type="dxa"/>
              <w:right w:w="100" w:type="dxa"/>
            </w:tcMar>
          </w:tcPr>
          <w:p w14:paraId="62AA4B70">
            <w:pPr>
              <w:jc w:val="both"/>
              <w:rPr>
                <w:rFonts w:ascii="Arial" w:hAnsi="Arial" w:cs="Arial"/>
              </w:rPr>
            </w:pPr>
            <w:r>
              <w:rPr>
                <w:rFonts w:ascii="Arial" w:hAnsi="Arial" w:cs="Arial"/>
              </w:rPr>
              <w:t>82.5</w:t>
            </w:r>
          </w:p>
        </w:tc>
        <w:tc>
          <w:tcPr>
            <w:tcW w:w="992" w:type="dxa"/>
            <w:tcBorders>
              <w:top w:val="nil"/>
              <w:left w:val="nil"/>
              <w:bottom w:val="nil"/>
              <w:right w:val="nil"/>
            </w:tcBorders>
            <w:tcMar>
              <w:top w:w="100" w:type="dxa"/>
              <w:left w:w="100" w:type="dxa"/>
              <w:bottom w:w="100" w:type="dxa"/>
              <w:right w:w="100" w:type="dxa"/>
            </w:tcMar>
          </w:tcPr>
          <w:p w14:paraId="3A1CE0C7">
            <w:pPr>
              <w:jc w:val="both"/>
              <w:rPr>
                <w:rFonts w:ascii="Arial" w:hAnsi="Arial" w:cs="Arial"/>
              </w:rPr>
            </w:pPr>
            <w:r>
              <w:rPr>
                <w:rFonts w:ascii="Arial" w:hAnsi="Arial" w:cs="Arial"/>
              </w:rPr>
              <w:t>95.6</w:t>
            </w:r>
          </w:p>
        </w:tc>
        <w:tc>
          <w:tcPr>
            <w:tcW w:w="1266" w:type="dxa"/>
            <w:tcBorders>
              <w:top w:val="nil"/>
              <w:left w:val="nil"/>
              <w:bottom w:val="nil"/>
              <w:right w:val="nil"/>
            </w:tcBorders>
            <w:tcMar>
              <w:top w:w="100" w:type="dxa"/>
              <w:left w:w="100" w:type="dxa"/>
              <w:bottom w:w="100" w:type="dxa"/>
              <w:right w:w="100" w:type="dxa"/>
            </w:tcMar>
          </w:tcPr>
          <w:p w14:paraId="00E8167A">
            <w:pPr>
              <w:jc w:val="both"/>
              <w:rPr>
                <w:rFonts w:ascii="Arial" w:hAnsi="Arial" w:cs="Arial"/>
              </w:rPr>
            </w:pPr>
            <w:r>
              <w:rPr>
                <w:rFonts w:ascii="Arial" w:hAnsi="Arial" w:cs="Arial"/>
              </w:rPr>
              <w:t>83.8</w:t>
            </w:r>
          </w:p>
        </w:tc>
        <w:tc>
          <w:tcPr>
            <w:tcW w:w="1805" w:type="dxa"/>
            <w:vMerge w:val="restart"/>
            <w:tcBorders>
              <w:top w:val="nil"/>
              <w:left w:val="nil"/>
              <w:bottom w:val="single" w:color="000000" w:sz="4" w:space="0"/>
              <w:right w:val="nil"/>
            </w:tcBorders>
            <w:vAlign w:val="center"/>
          </w:tcPr>
          <w:p w14:paraId="62B2F42D">
            <w:pPr>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14,4;</w:t>
            </w:r>
          </w:p>
          <w:p w14:paraId="064E427C">
            <w:pPr>
              <w:jc w:val="both"/>
              <w:rPr>
                <w:rFonts w:ascii="Arial" w:hAnsi="Arial" w:cs="Arial"/>
              </w:rPr>
            </w:pPr>
            <w:r>
              <w:rPr>
                <w:rFonts w:ascii="Arial" w:hAnsi="Arial" w:cs="Arial"/>
              </w:rPr>
              <w:t>p = 0,02*</w:t>
            </w:r>
          </w:p>
        </w:tc>
      </w:tr>
      <w:tr w14:paraId="7B7982AA">
        <w:tblPrEx>
          <w:tblCellMar>
            <w:top w:w="0" w:type="dxa"/>
            <w:left w:w="108" w:type="dxa"/>
            <w:bottom w:w="0" w:type="dxa"/>
            <w:right w:w="108" w:type="dxa"/>
          </w:tblCellMar>
        </w:tblPrEx>
        <w:trPr>
          <w:trHeight w:val="20" w:hRule="atLeast"/>
          <w:jc w:val="center"/>
        </w:trPr>
        <w:tc>
          <w:tcPr>
            <w:tcW w:w="4111" w:type="dxa"/>
            <w:tcBorders>
              <w:top w:val="nil"/>
              <w:left w:val="nil"/>
              <w:right w:val="nil"/>
            </w:tcBorders>
            <w:tcMar>
              <w:top w:w="100" w:type="dxa"/>
              <w:left w:w="100" w:type="dxa"/>
              <w:bottom w:w="100" w:type="dxa"/>
              <w:right w:w="100" w:type="dxa"/>
            </w:tcMar>
          </w:tcPr>
          <w:p w14:paraId="1453C998">
            <w:pPr>
              <w:jc w:val="both"/>
              <w:rPr>
                <w:rFonts w:ascii="Arial" w:hAnsi="Arial" w:cs="Arial"/>
              </w:rPr>
            </w:pPr>
            <w:r>
              <w:rPr>
                <w:rFonts w:ascii="Arial" w:hAnsi="Arial" w:cs="Arial"/>
              </w:rPr>
              <w:t>Moderate</w:t>
            </w:r>
          </w:p>
        </w:tc>
        <w:tc>
          <w:tcPr>
            <w:tcW w:w="851" w:type="dxa"/>
            <w:tcBorders>
              <w:top w:val="nil"/>
              <w:left w:val="nil"/>
              <w:right w:val="nil"/>
            </w:tcBorders>
            <w:tcMar>
              <w:top w:w="100" w:type="dxa"/>
              <w:left w:w="100" w:type="dxa"/>
              <w:bottom w:w="100" w:type="dxa"/>
              <w:right w:w="100" w:type="dxa"/>
            </w:tcMar>
          </w:tcPr>
          <w:p w14:paraId="6D6982D7">
            <w:pPr>
              <w:jc w:val="both"/>
              <w:rPr>
                <w:rFonts w:ascii="Arial" w:hAnsi="Arial" w:cs="Arial"/>
              </w:rPr>
            </w:pPr>
            <w:r>
              <w:rPr>
                <w:rFonts w:ascii="Arial" w:hAnsi="Arial" w:cs="Arial"/>
              </w:rPr>
              <w:t>12.7</w:t>
            </w:r>
          </w:p>
        </w:tc>
        <w:tc>
          <w:tcPr>
            <w:tcW w:w="992" w:type="dxa"/>
            <w:tcBorders>
              <w:top w:val="nil"/>
              <w:left w:val="nil"/>
              <w:right w:val="nil"/>
            </w:tcBorders>
            <w:tcMar>
              <w:top w:w="100" w:type="dxa"/>
              <w:left w:w="100" w:type="dxa"/>
              <w:bottom w:w="100" w:type="dxa"/>
              <w:right w:w="100" w:type="dxa"/>
            </w:tcMar>
          </w:tcPr>
          <w:p w14:paraId="03CD5BE9">
            <w:pPr>
              <w:jc w:val="both"/>
              <w:rPr>
                <w:rFonts w:ascii="Arial" w:hAnsi="Arial" w:cs="Arial"/>
              </w:rPr>
            </w:pPr>
            <w:r>
              <w:rPr>
                <w:rFonts w:ascii="Arial" w:hAnsi="Arial" w:cs="Arial"/>
              </w:rPr>
              <w:t>2.2</w:t>
            </w:r>
          </w:p>
        </w:tc>
        <w:tc>
          <w:tcPr>
            <w:tcW w:w="1266" w:type="dxa"/>
            <w:tcBorders>
              <w:top w:val="nil"/>
              <w:left w:val="nil"/>
              <w:right w:val="nil"/>
            </w:tcBorders>
            <w:tcMar>
              <w:top w:w="100" w:type="dxa"/>
              <w:left w:w="100" w:type="dxa"/>
              <w:bottom w:w="100" w:type="dxa"/>
              <w:right w:w="100" w:type="dxa"/>
            </w:tcMar>
          </w:tcPr>
          <w:p w14:paraId="784B9909">
            <w:pPr>
              <w:jc w:val="both"/>
              <w:rPr>
                <w:rFonts w:ascii="Arial" w:hAnsi="Arial" w:cs="Arial"/>
              </w:rPr>
            </w:pPr>
            <w:r>
              <w:rPr>
                <w:rFonts w:ascii="Arial" w:hAnsi="Arial" w:cs="Arial"/>
              </w:rPr>
              <w:t>11.7</w:t>
            </w:r>
          </w:p>
        </w:tc>
        <w:tc>
          <w:tcPr>
            <w:tcW w:w="1805" w:type="dxa"/>
            <w:vMerge w:val="continue"/>
            <w:tcBorders>
              <w:top w:val="nil"/>
              <w:left w:val="nil"/>
              <w:right w:val="nil"/>
            </w:tcBorders>
            <w:vAlign w:val="center"/>
          </w:tcPr>
          <w:p w14:paraId="073AF299">
            <w:pPr>
              <w:widowControl w:val="0"/>
              <w:jc w:val="both"/>
              <w:rPr>
                <w:rFonts w:ascii="Arial" w:hAnsi="Arial" w:cs="Arial"/>
              </w:rPr>
            </w:pPr>
          </w:p>
        </w:tc>
      </w:tr>
      <w:tr w14:paraId="65F2BA5A">
        <w:tblPrEx>
          <w:tblCellMar>
            <w:top w:w="0" w:type="dxa"/>
            <w:left w:w="108" w:type="dxa"/>
            <w:bottom w:w="0" w:type="dxa"/>
            <w:right w:w="108" w:type="dxa"/>
          </w:tblCellMar>
        </w:tblPrEx>
        <w:trPr>
          <w:trHeight w:val="20" w:hRule="atLeast"/>
          <w:jc w:val="center"/>
        </w:trPr>
        <w:tc>
          <w:tcPr>
            <w:tcW w:w="4111" w:type="dxa"/>
            <w:tcBorders>
              <w:top w:val="nil"/>
              <w:left w:val="nil"/>
              <w:right w:val="nil"/>
            </w:tcBorders>
            <w:tcMar>
              <w:top w:w="100" w:type="dxa"/>
              <w:left w:w="100" w:type="dxa"/>
              <w:bottom w:w="100" w:type="dxa"/>
              <w:right w:w="100" w:type="dxa"/>
            </w:tcMar>
          </w:tcPr>
          <w:p w14:paraId="7F969E9A">
            <w:pPr>
              <w:jc w:val="both"/>
              <w:rPr>
                <w:rFonts w:ascii="Arial" w:hAnsi="Arial" w:cs="Arial"/>
              </w:rPr>
            </w:pPr>
            <w:r>
              <w:rPr>
                <w:rFonts w:ascii="Arial" w:hAnsi="Arial" w:cs="Arial"/>
              </w:rPr>
              <w:t>Severe</w:t>
            </w:r>
          </w:p>
        </w:tc>
        <w:tc>
          <w:tcPr>
            <w:tcW w:w="851" w:type="dxa"/>
            <w:tcBorders>
              <w:top w:val="nil"/>
              <w:left w:val="nil"/>
              <w:right w:val="nil"/>
            </w:tcBorders>
            <w:tcMar>
              <w:top w:w="100" w:type="dxa"/>
              <w:left w:w="100" w:type="dxa"/>
              <w:bottom w:w="100" w:type="dxa"/>
              <w:right w:w="100" w:type="dxa"/>
            </w:tcMar>
          </w:tcPr>
          <w:p w14:paraId="504F7B0C">
            <w:pPr>
              <w:jc w:val="both"/>
              <w:rPr>
                <w:rFonts w:ascii="Arial" w:hAnsi="Arial" w:cs="Arial"/>
              </w:rPr>
            </w:pPr>
            <w:r>
              <w:rPr>
                <w:rFonts w:ascii="Arial" w:hAnsi="Arial" w:cs="Arial"/>
              </w:rPr>
              <w:t>3.2</w:t>
            </w:r>
          </w:p>
        </w:tc>
        <w:tc>
          <w:tcPr>
            <w:tcW w:w="992" w:type="dxa"/>
            <w:tcBorders>
              <w:top w:val="nil"/>
              <w:left w:val="nil"/>
              <w:right w:val="nil"/>
            </w:tcBorders>
            <w:tcMar>
              <w:top w:w="100" w:type="dxa"/>
              <w:left w:w="100" w:type="dxa"/>
              <w:bottom w:w="100" w:type="dxa"/>
              <w:right w:w="100" w:type="dxa"/>
            </w:tcMar>
          </w:tcPr>
          <w:p w14:paraId="14305401">
            <w:pPr>
              <w:jc w:val="both"/>
              <w:rPr>
                <w:rFonts w:ascii="Arial" w:hAnsi="Arial" w:cs="Arial"/>
              </w:rPr>
            </w:pPr>
            <w:r>
              <w:rPr>
                <w:rFonts w:ascii="Arial" w:hAnsi="Arial" w:cs="Arial"/>
              </w:rPr>
              <w:t>0.0</w:t>
            </w:r>
          </w:p>
        </w:tc>
        <w:tc>
          <w:tcPr>
            <w:tcW w:w="1266" w:type="dxa"/>
            <w:tcBorders>
              <w:top w:val="nil"/>
              <w:left w:val="nil"/>
              <w:right w:val="nil"/>
            </w:tcBorders>
            <w:tcMar>
              <w:top w:w="100" w:type="dxa"/>
              <w:left w:w="100" w:type="dxa"/>
              <w:bottom w:w="100" w:type="dxa"/>
              <w:right w:w="100" w:type="dxa"/>
            </w:tcMar>
          </w:tcPr>
          <w:p w14:paraId="1D135945">
            <w:pPr>
              <w:jc w:val="both"/>
              <w:rPr>
                <w:rFonts w:ascii="Arial" w:hAnsi="Arial" w:cs="Arial"/>
              </w:rPr>
            </w:pPr>
            <w:r>
              <w:rPr>
                <w:rFonts w:ascii="Arial" w:hAnsi="Arial" w:cs="Arial"/>
              </w:rPr>
              <w:t>0.9</w:t>
            </w:r>
          </w:p>
        </w:tc>
        <w:tc>
          <w:tcPr>
            <w:tcW w:w="1805" w:type="dxa"/>
            <w:vMerge w:val="continue"/>
            <w:tcBorders>
              <w:top w:val="nil"/>
              <w:left w:val="nil"/>
              <w:right w:val="nil"/>
            </w:tcBorders>
            <w:vAlign w:val="center"/>
          </w:tcPr>
          <w:p w14:paraId="0A547AAB">
            <w:pPr>
              <w:widowControl w:val="0"/>
              <w:jc w:val="both"/>
              <w:rPr>
                <w:rFonts w:ascii="Arial" w:hAnsi="Arial" w:cs="Arial"/>
              </w:rPr>
            </w:pPr>
          </w:p>
        </w:tc>
      </w:tr>
      <w:tr w14:paraId="69026F0B">
        <w:tblPrEx>
          <w:tblCellMar>
            <w:top w:w="0" w:type="dxa"/>
            <w:left w:w="108" w:type="dxa"/>
            <w:bottom w:w="0" w:type="dxa"/>
            <w:right w:w="108" w:type="dxa"/>
          </w:tblCellMar>
        </w:tblPrEx>
        <w:trPr>
          <w:trHeight w:val="20" w:hRule="atLeast"/>
          <w:jc w:val="center"/>
        </w:trPr>
        <w:tc>
          <w:tcPr>
            <w:tcW w:w="4111" w:type="dxa"/>
            <w:tcBorders>
              <w:left w:val="nil"/>
              <w:bottom w:val="single" w:color="auto" w:sz="8" w:space="0"/>
              <w:right w:val="nil"/>
            </w:tcBorders>
            <w:tcMar>
              <w:top w:w="100" w:type="dxa"/>
              <w:left w:w="100" w:type="dxa"/>
              <w:bottom w:w="100" w:type="dxa"/>
              <w:right w:w="100" w:type="dxa"/>
            </w:tcMar>
          </w:tcPr>
          <w:p w14:paraId="2BE3EC6F">
            <w:pPr>
              <w:jc w:val="both"/>
              <w:rPr>
                <w:rFonts w:ascii="Arial" w:hAnsi="Arial" w:cs="Arial"/>
              </w:rPr>
            </w:pPr>
            <w:r>
              <w:rPr>
                <w:rFonts w:ascii="Arial" w:hAnsi="Arial" w:cs="Arial"/>
              </w:rPr>
              <w:t>Not reported / Missing data</w:t>
            </w:r>
          </w:p>
        </w:tc>
        <w:tc>
          <w:tcPr>
            <w:tcW w:w="851" w:type="dxa"/>
            <w:tcBorders>
              <w:left w:val="nil"/>
              <w:bottom w:val="single" w:color="auto" w:sz="8" w:space="0"/>
              <w:right w:val="nil"/>
            </w:tcBorders>
            <w:tcMar>
              <w:top w:w="100" w:type="dxa"/>
              <w:left w:w="100" w:type="dxa"/>
              <w:bottom w:w="100" w:type="dxa"/>
              <w:right w:w="100" w:type="dxa"/>
            </w:tcMar>
          </w:tcPr>
          <w:p w14:paraId="61F21AB7">
            <w:pPr>
              <w:jc w:val="both"/>
              <w:rPr>
                <w:rFonts w:ascii="Arial" w:hAnsi="Arial" w:cs="Arial"/>
              </w:rPr>
            </w:pPr>
            <w:r>
              <w:rPr>
                <w:rFonts w:ascii="Arial" w:hAnsi="Arial" w:cs="Arial"/>
              </w:rPr>
              <w:t>1.6</w:t>
            </w:r>
          </w:p>
        </w:tc>
        <w:tc>
          <w:tcPr>
            <w:tcW w:w="992" w:type="dxa"/>
            <w:tcBorders>
              <w:left w:val="nil"/>
              <w:bottom w:val="single" w:color="auto" w:sz="8" w:space="0"/>
              <w:right w:val="nil"/>
            </w:tcBorders>
            <w:tcMar>
              <w:top w:w="100" w:type="dxa"/>
              <w:left w:w="100" w:type="dxa"/>
              <w:bottom w:w="100" w:type="dxa"/>
              <w:right w:w="100" w:type="dxa"/>
            </w:tcMar>
          </w:tcPr>
          <w:p w14:paraId="1FF7C7C2">
            <w:pPr>
              <w:jc w:val="both"/>
              <w:rPr>
                <w:rFonts w:ascii="Arial" w:hAnsi="Arial" w:cs="Arial"/>
              </w:rPr>
            </w:pPr>
            <w:r>
              <w:rPr>
                <w:rFonts w:ascii="Arial" w:hAnsi="Arial" w:cs="Arial"/>
              </w:rPr>
              <w:t>2.2</w:t>
            </w:r>
          </w:p>
        </w:tc>
        <w:tc>
          <w:tcPr>
            <w:tcW w:w="1266" w:type="dxa"/>
            <w:tcBorders>
              <w:left w:val="nil"/>
              <w:bottom w:val="single" w:color="auto" w:sz="8" w:space="0"/>
              <w:right w:val="nil"/>
            </w:tcBorders>
            <w:tcMar>
              <w:top w:w="100" w:type="dxa"/>
              <w:left w:w="100" w:type="dxa"/>
              <w:bottom w:w="100" w:type="dxa"/>
              <w:right w:w="100" w:type="dxa"/>
            </w:tcMar>
          </w:tcPr>
          <w:p w14:paraId="7FB718D1">
            <w:pPr>
              <w:jc w:val="both"/>
              <w:rPr>
                <w:rFonts w:ascii="Arial" w:hAnsi="Arial" w:cs="Arial"/>
              </w:rPr>
            </w:pPr>
            <w:r>
              <w:rPr>
                <w:rFonts w:ascii="Arial" w:hAnsi="Arial" w:cs="Arial"/>
              </w:rPr>
              <w:t>3.6</w:t>
            </w:r>
          </w:p>
        </w:tc>
        <w:tc>
          <w:tcPr>
            <w:tcW w:w="1805" w:type="dxa"/>
            <w:vMerge w:val="continue"/>
            <w:tcBorders>
              <w:left w:val="nil"/>
              <w:bottom w:val="single" w:color="auto" w:sz="8" w:space="0"/>
              <w:right w:val="nil"/>
            </w:tcBorders>
            <w:vAlign w:val="center"/>
          </w:tcPr>
          <w:p w14:paraId="2E4004BC">
            <w:pPr>
              <w:widowControl w:val="0"/>
              <w:jc w:val="both"/>
              <w:rPr>
                <w:rFonts w:ascii="Arial" w:hAnsi="Arial" w:cs="Arial"/>
              </w:rPr>
            </w:pPr>
          </w:p>
        </w:tc>
      </w:tr>
      <w:tr w14:paraId="207D4ECE">
        <w:tblPrEx>
          <w:tblCellMar>
            <w:top w:w="0" w:type="dxa"/>
            <w:left w:w="108" w:type="dxa"/>
            <w:bottom w:w="0" w:type="dxa"/>
            <w:right w:w="108" w:type="dxa"/>
          </w:tblCellMar>
        </w:tblPrEx>
        <w:trPr>
          <w:trHeight w:val="20" w:hRule="atLeast"/>
          <w:jc w:val="center"/>
        </w:trPr>
        <w:tc>
          <w:tcPr>
            <w:tcW w:w="4111" w:type="dxa"/>
            <w:tcBorders>
              <w:top w:val="single" w:color="auto" w:sz="8" w:space="0"/>
              <w:left w:val="nil"/>
              <w:bottom w:val="nil"/>
              <w:right w:val="nil"/>
            </w:tcBorders>
            <w:tcMar>
              <w:top w:w="100" w:type="dxa"/>
              <w:left w:w="100" w:type="dxa"/>
              <w:bottom w:w="100" w:type="dxa"/>
              <w:right w:w="100" w:type="dxa"/>
            </w:tcMar>
          </w:tcPr>
          <w:p w14:paraId="1D6AF588">
            <w:pPr>
              <w:jc w:val="both"/>
              <w:rPr>
                <w:rFonts w:ascii="Arial" w:hAnsi="Arial" w:cs="Arial"/>
                <w:i/>
              </w:rPr>
            </w:pPr>
            <w:commentRangeStart w:id="22"/>
            <w:r>
              <w:rPr>
                <w:rFonts w:ascii="Arial" w:hAnsi="Arial" w:cs="Arial"/>
                <w:b/>
                <w:i/>
              </w:rPr>
              <w:t>Case outcome</w:t>
            </w:r>
            <w:commentRangeEnd w:id="22"/>
            <w:r>
              <w:commentReference w:id="22"/>
            </w:r>
          </w:p>
        </w:tc>
        <w:tc>
          <w:tcPr>
            <w:tcW w:w="851" w:type="dxa"/>
            <w:tcBorders>
              <w:top w:val="single" w:color="auto" w:sz="8" w:space="0"/>
              <w:left w:val="nil"/>
              <w:bottom w:val="nil"/>
              <w:right w:val="nil"/>
            </w:tcBorders>
            <w:tcMar>
              <w:top w:w="100" w:type="dxa"/>
              <w:left w:w="100" w:type="dxa"/>
              <w:bottom w:w="100" w:type="dxa"/>
              <w:right w:w="100" w:type="dxa"/>
            </w:tcMar>
          </w:tcPr>
          <w:p w14:paraId="2B5A118A">
            <w:pPr>
              <w:jc w:val="both"/>
              <w:rPr>
                <w:rFonts w:ascii="Arial" w:hAnsi="Arial" w:cs="Arial"/>
                <w:i/>
              </w:rPr>
            </w:pPr>
          </w:p>
        </w:tc>
        <w:tc>
          <w:tcPr>
            <w:tcW w:w="992" w:type="dxa"/>
            <w:tcBorders>
              <w:top w:val="single" w:color="auto" w:sz="8" w:space="0"/>
              <w:left w:val="nil"/>
              <w:bottom w:val="nil"/>
              <w:right w:val="nil"/>
            </w:tcBorders>
            <w:tcMar>
              <w:top w:w="100" w:type="dxa"/>
              <w:left w:w="100" w:type="dxa"/>
              <w:bottom w:w="100" w:type="dxa"/>
              <w:right w:w="100" w:type="dxa"/>
            </w:tcMar>
          </w:tcPr>
          <w:p w14:paraId="395F9846">
            <w:pPr>
              <w:jc w:val="both"/>
              <w:rPr>
                <w:rFonts w:ascii="Arial" w:hAnsi="Arial" w:cs="Arial"/>
              </w:rPr>
            </w:pPr>
          </w:p>
        </w:tc>
        <w:tc>
          <w:tcPr>
            <w:tcW w:w="1266" w:type="dxa"/>
            <w:tcBorders>
              <w:top w:val="single" w:color="auto" w:sz="8" w:space="0"/>
              <w:left w:val="nil"/>
              <w:bottom w:val="nil"/>
              <w:right w:val="nil"/>
            </w:tcBorders>
            <w:tcMar>
              <w:top w:w="100" w:type="dxa"/>
              <w:left w:w="100" w:type="dxa"/>
              <w:bottom w:w="100" w:type="dxa"/>
              <w:right w:w="100" w:type="dxa"/>
            </w:tcMar>
          </w:tcPr>
          <w:p w14:paraId="236197AA">
            <w:pPr>
              <w:jc w:val="both"/>
              <w:rPr>
                <w:rFonts w:ascii="Arial" w:hAnsi="Arial" w:cs="Arial"/>
              </w:rPr>
            </w:pPr>
          </w:p>
        </w:tc>
        <w:tc>
          <w:tcPr>
            <w:tcW w:w="1805" w:type="dxa"/>
            <w:tcBorders>
              <w:top w:val="single" w:color="auto" w:sz="8" w:space="0"/>
              <w:left w:val="nil"/>
              <w:bottom w:val="nil"/>
              <w:right w:val="nil"/>
            </w:tcBorders>
            <w:vAlign w:val="bottom"/>
          </w:tcPr>
          <w:p w14:paraId="72040D40">
            <w:pPr>
              <w:jc w:val="both"/>
              <w:rPr>
                <w:rFonts w:ascii="Arial" w:hAnsi="Arial" w:cs="Arial"/>
              </w:rPr>
            </w:pPr>
          </w:p>
        </w:tc>
      </w:tr>
      <w:tr w14:paraId="7A4BA517">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024506BD">
            <w:pPr>
              <w:jc w:val="both"/>
              <w:rPr>
                <w:rFonts w:ascii="Arial" w:hAnsi="Arial" w:cs="Arial"/>
              </w:rPr>
            </w:pPr>
            <w:r>
              <w:rPr>
                <w:rFonts w:ascii="Arial" w:hAnsi="Arial" w:cs="Arial"/>
              </w:rPr>
              <w:t>Recovered</w:t>
            </w:r>
          </w:p>
        </w:tc>
        <w:tc>
          <w:tcPr>
            <w:tcW w:w="851" w:type="dxa"/>
            <w:tcBorders>
              <w:top w:val="nil"/>
              <w:left w:val="nil"/>
              <w:bottom w:val="nil"/>
              <w:right w:val="nil"/>
            </w:tcBorders>
            <w:tcMar>
              <w:top w:w="100" w:type="dxa"/>
              <w:left w:w="100" w:type="dxa"/>
              <w:bottom w:w="100" w:type="dxa"/>
              <w:right w:w="100" w:type="dxa"/>
            </w:tcMar>
          </w:tcPr>
          <w:p w14:paraId="2D20223B">
            <w:pPr>
              <w:jc w:val="both"/>
              <w:rPr>
                <w:rFonts w:ascii="Arial" w:hAnsi="Arial" w:cs="Arial"/>
              </w:rPr>
            </w:pPr>
            <w:r>
              <w:rPr>
                <w:rFonts w:ascii="Arial" w:hAnsi="Arial" w:cs="Arial"/>
              </w:rPr>
              <w:t>88.9</w:t>
            </w:r>
          </w:p>
        </w:tc>
        <w:tc>
          <w:tcPr>
            <w:tcW w:w="992" w:type="dxa"/>
            <w:tcBorders>
              <w:top w:val="nil"/>
              <w:left w:val="nil"/>
              <w:bottom w:val="nil"/>
              <w:right w:val="nil"/>
            </w:tcBorders>
            <w:tcMar>
              <w:top w:w="100" w:type="dxa"/>
              <w:left w:w="100" w:type="dxa"/>
              <w:bottom w:w="100" w:type="dxa"/>
              <w:right w:w="100" w:type="dxa"/>
            </w:tcMar>
          </w:tcPr>
          <w:p w14:paraId="44CDF34C">
            <w:pPr>
              <w:jc w:val="both"/>
              <w:rPr>
                <w:rFonts w:ascii="Arial" w:hAnsi="Arial" w:cs="Arial"/>
              </w:rPr>
            </w:pPr>
            <w:r>
              <w:rPr>
                <w:rFonts w:ascii="Arial" w:hAnsi="Arial" w:cs="Arial"/>
              </w:rPr>
              <w:t>88.9</w:t>
            </w:r>
          </w:p>
        </w:tc>
        <w:tc>
          <w:tcPr>
            <w:tcW w:w="1266" w:type="dxa"/>
            <w:tcBorders>
              <w:top w:val="nil"/>
              <w:left w:val="nil"/>
              <w:bottom w:val="nil"/>
              <w:right w:val="nil"/>
            </w:tcBorders>
            <w:tcMar>
              <w:top w:w="100" w:type="dxa"/>
              <w:left w:w="100" w:type="dxa"/>
              <w:bottom w:w="100" w:type="dxa"/>
              <w:right w:w="100" w:type="dxa"/>
            </w:tcMar>
          </w:tcPr>
          <w:p w14:paraId="2BFB8E7E">
            <w:pPr>
              <w:jc w:val="both"/>
              <w:rPr>
                <w:rFonts w:ascii="Arial" w:hAnsi="Arial" w:cs="Arial"/>
              </w:rPr>
            </w:pPr>
            <w:r>
              <w:rPr>
                <w:rFonts w:ascii="Arial" w:hAnsi="Arial" w:cs="Arial"/>
              </w:rPr>
              <w:t>97.3</w:t>
            </w:r>
          </w:p>
        </w:tc>
        <w:tc>
          <w:tcPr>
            <w:tcW w:w="1805" w:type="dxa"/>
            <w:vMerge w:val="restart"/>
            <w:tcBorders>
              <w:top w:val="nil"/>
              <w:left w:val="nil"/>
              <w:bottom w:val="single" w:color="000000" w:sz="8" w:space="0"/>
              <w:right w:val="nil"/>
            </w:tcBorders>
            <w:vAlign w:val="center"/>
          </w:tcPr>
          <w:p w14:paraId="6C96301E">
            <w:pPr>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7,34;</w:t>
            </w:r>
          </w:p>
          <w:p w14:paraId="58C0DF84">
            <w:pPr>
              <w:jc w:val="both"/>
              <w:rPr>
                <w:rFonts w:ascii="Arial" w:hAnsi="Arial" w:cs="Arial"/>
              </w:rPr>
            </w:pPr>
            <w:r>
              <w:rPr>
                <w:rFonts w:ascii="Arial" w:hAnsi="Arial" w:cs="Arial"/>
              </w:rPr>
              <w:t>p = 0,02*</w:t>
            </w:r>
          </w:p>
        </w:tc>
      </w:tr>
      <w:tr w14:paraId="6E26BF6C">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430950E7">
            <w:pPr>
              <w:jc w:val="both"/>
              <w:rPr>
                <w:rFonts w:ascii="Arial" w:hAnsi="Arial" w:cs="Arial"/>
              </w:rPr>
            </w:pPr>
            <w:r>
              <w:rPr>
                <w:rFonts w:ascii="Arial" w:hAnsi="Arial" w:cs="Arial"/>
              </w:rPr>
              <w:t>Death due to envenomation</w:t>
            </w:r>
          </w:p>
        </w:tc>
        <w:tc>
          <w:tcPr>
            <w:tcW w:w="851" w:type="dxa"/>
            <w:tcBorders>
              <w:top w:val="nil"/>
              <w:left w:val="nil"/>
              <w:bottom w:val="nil"/>
              <w:right w:val="nil"/>
            </w:tcBorders>
            <w:tcMar>
              <w:top w:w="100" w:type="dxa"/>
              <w:left w:w="100" w:type="dxa"/>
              <w:bottom w:w="100" w:type="dxa"/>
              <w:right w:w="100" w:type="dxa"/>
            </w:tcMar>
          </w:tcPr>
          <w:p w14:paraId="577176F9">
            <w:pPr>
              <w:jc w:val="both"/>
              <w:rPr>
                <w:rFonts w:ascii="Arial" w:hAnsi="Arial" w:cs="Arial"/>
              </w:rPr>
            </w:pPr>
            <w:r>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36EE0C1E">
            <w:pPr>
              <w:jc w:val="both"/>
              <w:rPr>
                <w:rFonts w:ascii="Arial" w:hAnsi="Arial" w:cs="Arial"/>
              </w:rPr>
            </w:pPr>
            <w:r>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6553B6AF">
            <w:pPr>
              <w:jc w:val="both"/>
              <w:rPr>
                <w:rFonts w:ascii="Arial" w:hAnsi="Arial" w:cs="Arial"/>
              </w:rPr>
            </w:pPr>
            <w:r>
              <w:rPr>
                <w:rFonts w:ascii="Arial" w:hAnsi="Arial" w:cs="Arial"/>
              </w:rPr>
              <w:t>0.0</w:t>
            </w:r>
          </w:p>
        </w:tc>
        <w:tc>
          <w:tcPr>
            <w:tcW w:w="1805" w:type="dxa"/>
            <w:vMerge w:val="continue"/>
            <w:tcBorders>
              <w:top w:val="nil"/>
              <w:left w:val="nil"/>
              <w:bottom w:val="single" w:color="000000" w:sz="8" w:space="0"/>
              <w:right w:val="nil"/>
            </w:tcBorders>
            <w:vAlign w:val="center"/>
          </w:tcPr>
          <w:p w14:paraId="579444F8">
            <w:pPr>
              <w:widowControl w:val="0"/>
              <w:jc w:val="both"/>
              <w:rPr>
                <w:rFonts w:ascii="Arial" w:hAnsi="Arial" w:cs="Arial"/>
              </w:rPr>
            </w:pPr>
          </w:p>
        </w:tc>
      </w:tr>
      <w:tr w14:paraId="0794ECC6">
        <w:tblPrEx>
          <w:tblCellMar>
            <w:top w:w="0" w:type="dxa"/>
            <w:left w:w="108" w:type="dxa"/>
            <w:bottom w:w="0" w:type="dxa"/>
            <w:right w:w="108" w:type="dxa"/>
          </w:tblCellMar>
        </w:tblPrEx>
        <w:trPr>
          <w:trHeight w:val="20" w:hRule="atLeast"/>
          <w:jc w:val="center"/>
        </w:trPr>
        <w:tc>
          <w:tcPr>
            <w:tcW w:w="4111" w:type="dxa"/>
            <w:tcBorders>
              <w:top w:val="nil"/>
              <w:left w:val="nil"/>
              <w:bottom w:val="nil"/>
              <w:right w:val="nil"/>
            </w:tcBorders>
            <w:tcMar>
              <w:top w:w="100" w:type="dxa"/>
              <w:left w:w="100" w:type="dxa"/>
              <w:bottom w:w="100" w:type="dxa"/>
              <w:right w:w="100" w:type="dxa"/>
            </w:tcMar>
          </w:tcPr>
          <w:p w14:paraId="5F8A9090">
            <w:pPr>
              <w:jc w:val="both"/>
              <w:rPr>
                <w:rFonts w:ascii="Arial" w:hAnsi="Arial" w:cs="Arial"/>
              </w:rPr>
            </w:pPr>
            <w:r>
              <w:rPr>
                <w:rFonts w:ascii="Arial" w:hAnsi="Arial" w:cs="Arial"/>
              </w:rPr>
              <w:t>Death due to other cause</w:t>
            </w:r>
          </w:p>
        </w:tc>
        <w:tc>
          <w:tcPr>
            <w:tcW w:w="851" w:type="dxa"/>
            <w:tcBorders>
              <w:top w:val="nil"/>
              <w:left w:val="nil"/>
              <w:bottom w:val="nil"/>
              <w:right w:val="nil"/>
            </w:tcBorders>
            <w:tcMar>
              <w:top w:w="100" w:type="dxa"/>
              <w:left w:w="100" w:type="dxa"/>
              <w:bottom w:w="100" w:type="dxa"/>
              <w:right w:w="100" w:type="dxa"/>
            </w:tcMar>
          </w:tcPr>
          <w:p w14:paraId="61D8C7BE">
            <w:pPr>
              <w:jc w:val="both"/>
              <w:rPr>
                <w:rFonts w:ascii="Arial" w:hAnsi="Arial" w:cs="Arial"/>
              </w:rPr>
            </w:pPr>
            <w:r>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54739F49">
            <w:pPr>
              <w:jc w:val="both"/>
              <w:rPr>
                <w:rFonts w:ascii="Arial" w:hAnsi="Arial" w:cs="Arial"/>
              </w:rPr>
            </w:pPr>
            <w:r>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72B2967F">
            <w:pPr>
              <w:jc w:val="both"/>
              <w:rPr>
                <w:rFonts w:ascii="Arial" w:hAnsi="Arial" w:cs="Arial"/>
              </w:rPr>
            </w:pPr>
            <w:r>
              <w:rPr>
                <w:rFonts w:ascii="Arial" w:hAnsi="Arial" w:cs="Arial"/>
              </w:rPr>
              <w:t>0.0</w:t>
            </w:r>
          </w:p>
        </w:tc>
        <w:tc>
          <w:tcPr>
            <w:tcW w:w="1805" w:type="dxa"/>
            <w:vMerge w:val="continue"/>
            <w:tcBorders>
              <w:top w:val="nil"/>
              <w:left w:val="nil"/>
              <w:bottom w:val="single" w:color="000000" w:sz="8" w:space="0"/>
              <w:right w:val="nil"/>
            </w:tcBorders>
            <w:vAlign w:val="center"/>
          </w:tcPr>
          <w:p w14:paraId="48448451">
            <w:pPr>
              <w:widowControl w:val="0"/>
              <w:jc w:val="both"/>
              <w:rPr>
                <w:rFonts w:ascii="Arial" w:hAnsi="Arial" w:cs="Arial"/>
              </w:rPr>
            </w:pPr>
          </w:p>
        </w:tc>
      </w:tr>
      <w:tr w14:paraId="20291ED3">
        <w:tblPrEx>
          <w:tblCellMar>
            <w:top w:w="0" w:type="dxa"/>
            <w:left w:w="108" w:type="dxa"/>
            <w:bottom w:w="0" w:type="dxa"/>
            <w:right w:w="108" w:type="dxa"/>
          </w:tblCellMar>
        </w:tblPrEx>
        <w:trPr>
          <w:trHeight w:val="20" w:hRule="atLeast"/>
          <w:jc w:val="center"/>
        </w:trPr>
        <w:tc>
          <w:tcPr>
            <w:tcW w:w="4111" w:type="dxa"/>
            <w:tcBorders>
              <w:top w:val="nil"/>
              <w:left w:val="nil"/>
              <w:bottom w:val="single" w:color="000000" w:sz="8" w:space="0"/>
              <w:right w:val="nil"/>
            </w:tcBorders>
            <w:tcMar>
              <w:top w:w="100" w:type="dxa"/>
              <w:left w:w="100" w:type="dxa"/>
              <w:bottom w:w="100" w:type="dxa"/>
              <w:right w:w="100" w:type="dxa"/>
            </w:tcMar>
          </w:tcPr>
          <w:p w14:paraId="774C1722">
            <w:pPr>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top w:w="100" w:type="dxa"/>
              <w:left w:w="100" w:type="dxa"/>
              <w:bottom w:w="100" w:type="dxa"/>
              <w:right w:w="100" w:type="dxa"/>
            </w:tcMar>
          </w:tcPr>
          <w:p w14:paraId="3D205DD3">
            <w:pPr>
              <w:jc w:val="both"/>
              <w:rPr>
                <w:rFonts w:ascii="Arial" w:hAnsi="Arial" w:cs="Arial"/>
              </w:rPr>
            </w:pPr>
            <w:r>
              <w:rPr>
                <w:rFonts w:ascii="Arial" w:hAnsi="Arial" w:cs="Arial"/>
              </w:rPr>
              <w:t>11.1</w:t>
            </w:r>
          </w:p>
        </w:tc>
        <w:tc>
          <w:tcPr>
            <w:tcW w:w="992" w:type="dxa"/>
            <w:tcBorders>
              <w:top w:val="nil"/>
              <w:left w:val="nil"/>
              <w:bottom w:val="single" w:color="000000" w:sz="8" w:space="0"/>
              <w:right w:val="nil"/>
            </w:tcBorders>
            <w:tcMar>
              <w:top w:w="100" w:type="dxa"/>
              <w:left w:w="100" w:type="dxa"/>
              <w:bottom w:w="100" w:type="dxa"/>
              <w:right w:w="100" w:type="dxa"/>
            </w:tcMar>
          </w:tcPr>
          <w:p w14:paraId="1DBC45D7">
            <w:pPr>
              <w:jc w:val="both"/>
              <w:rPr>
                <w:rFonts w:ascii="Arial" w:hAnsi="Arial" w:cs="Arial"/>
              </w:rPr>
            </w:pPr>
            <w:r>
              <w:rPr>
                <w:rFonts w:ascii="Arial" w:hAnsi="Arial" w:cs="Arial"/>
              </w:rPr>
              <w:t>11.1</w:t>
            </w:r>
          </w:p>
        </w:tc>
        <w:tc>
          <w:tcPr>
            <w:tcW w:w="1266" w:type="dxa"/>
            <w:tcBorders>
              <w:top w:val="nil"/>
              <w:left w:val="nil"/>
              <w:bottom w:val="single" w:color="000000" w:sz="8" w:space="0"/>
              <w:right w:val="nil"/>
            </w:tcBorders>
            <w:tcMar>
              <w:top w:w="100" w:type="dxa"/>
              <w:left w:w="100" w:type="dxa"/>
              <w:bottom w:w="100" w:type="dxa"/>
              <w:right w:w="100" w:type="dxa"/>
            </w:tcMar>
          </w:tcPr>
          <w:p w14:paraId="5AD008F1">
            <w:pPr>
              <w:jc w:val="both"/>
              <w:rPr>
                <w:rFonts w:ascii="Arial" w:hAnsi="Arial" w:cs="Arial"/>
              </w:rPr>
            </w:pPr>
            <w:r>
              <w:rPr>
                <w:rFonts w:ascii="Arial" w:hAnsi="Arial" w:cs="Arial"/>
              </w:rPr>
              <w:t>2.7</w:t>
            </w:r>
          </w:p>
        </w:tc>
        <w:tc>
          <w:tcPr>
            <w:tcW w:w="1805" w:type="dxa"/>
            <w:vMerge w:val="continue"/>
            <w:tcBorders>
              <w:top w:val="nil"/>
              <w:left w:val="nil"/>
              <w:bottom w:val="single" w:color="000000" w:sz="8" w:space="0"/>
              <w:right w:val="nil"/>
            </w:tcBorders>
            <w:vAlign w:val="center"/>
          </w:tcPr>
          <w:p w14:paraId="79F3FC75">
            <w:pPr>
              <w:widowControl w:val="0"/>
              <w:jc w:val="both"/>
              <w:rPr>
                <w:rFonts w:ascii="Arial" w:hAnsi="Arial" w:cs="Arial"/>
              </w:rPr>
            </w:pPr>
          </w:p>
        </w:tc>
      </w:tr>
    </w:tbl>
    <w:p w14:paraId="2E72C89A">
      <w:pPr>
        <w:rPr>
          <w:rFonts w:ascii="Arial" w:hAnsi="Arial" w:cs="Arial"/>
        </w:rPr>
      </w:pPr>
      <w:r>
        <w:rPr>
          <w:rFonts w:ascii="Arial" w:hAnsi="Arial" w:cs="Arial"/>
          <w:b/>
        </w:rPr>
        <w:t xml:space="preserve">Source: </w:t>
      </w:r>
      <w:r>
        <w:rPr>
          <w:rFonts w:ascii="Arial" w:hAnsi="Arial" w:cs="Arial"/>
        </w:rPr>
        <w:t>Authors, 2024</w:t>
      </w:r>
    </w:p>
    <w:p w14:paraId="5C533FE5">
      <w:pPr>
        <w:jc w:val="center"/>
        <w:rPr>
          <w:rFonts w:ascii="Arial" w:hAnsi="Arial" w:cs="Arial"/>
        </w:rPr>
      </w:pPr>
    </w:p>
    <w:p w14:paraId="01EE54D0">
      <w:pPr>
        <w:rPr>
          <w:rFonts w:ascii="Arial" w:hAnsi="Arial" w:cs="Arial"/>
        </w:rPr>
      </w:pPr>
      <w:r>
        <w:rPr>
          <w:rFonts w:ascii="Arial" w:hAnsi="Arial" w:cs="Arial"/>
        </w:rPr>
        <w:t>The time to receive medical care after accidents caused by other spiders was predominantly within three hours. The hands, feet, and fingers were the most commonly affected body parts. Most cases did not require antivenom therapy and were classified as mild. More than 12% of these accidents in the states of Paraná (PR) and Santa Catarina (SC) were work-related. The majority of cases evolved to cure (Table 5).</w:t>
      </w:r>
    </w:p>
    <w:p w14:paraId="62F0B04D">
      <w:pPr>
        <w:spacing w:after="162"/>
        <w:rPr>
          <w:rFonts w:ascii="Arial" w:hAnsi="Arial" w:cs="Arial"/>
        </w:rPr>
      </w:pPr>
    </w:p>
    <w:p w14:paraId="60A630DB">
      <w:pPr>
        <w:keepNext/>
        <w:keepLines/>
        <w:spacing w:line="360" w:lineRule="auto"/>
        <w:jc w:val="center"/>
        <w:rPr>
          <w:rFonts w:ascii="Arial" w:hAnsi="Arial" w:cs="Arial"/>
          <w:b/>
        </w:rPr>
      </w:pPr>
      <w:r>
        <w:rPr>
          <w:rFonts w:ascii="Arial" w:hAnsi="Arial" w:cs="Arial"/>
          <w:b/>
        </w:rPr>
        <w:t>Table 5 - Epidemiological and clinical profile of accidents caused by other spider</w:t>
      </w:r>
      <w:r>
        <w:rPr>
          <w:rFonts w:hint="default" w:ascii="Arial" w:hAnsi="Arial" w:cs="Arial"/>
          <w:b/>
          <w:lang w:val="en-MY"/>
        </w:rPr>
        <w:t xml:space="preserve"> </w:t>
      </w:r>
      <w:r>
        <w:rPr>
          <w:rFonts w:ascii="Arial" w:hAnsi="Arial" w:cs="Arial"/>
          <w:b/>
          <w:color w:val="FF0000"/>
        </w:rPr>
        <w:t>s</w:t>
      </w:r>
      <w:r>
        <w:rPr>
          <w:rFonts w:hint="default" w:ascii="Arial" w:hAnsi="Arial" w:cs="Arial"/>
          <w:b/>
          <w:color w:val="FF0000"/>
          <w:lang w:val="en-MY"/>
        </w:rPr>
        <w:t>pecies</w:t>
      </w:r>
      <w:r>
        <w:rPr>
          <w:rFonts w:ascii="Arial" w:hAnsi="Arial" w:cs="Arial"/>
          <w:b/>
        </w:rPr>
        <w:t xml:space="preserve"> in the southern region of Brazil between 2011 and 2022</w:t>
      </w:r>
    </w:p>
    <w:tbl>
      <w:tblPr>
        <w:tblStyle w:val="7"/>
        <w:tblW w:w="9025" w:type="dxa"/>
        <w:jc w:val="center"/>
        <w:tblLayout w:type="fixed"/>
        <w:tblCellMar>
          <w:top w:w="0" w:type="dxa"/>
          <w:left w:w="108" w:type="dxa"/>
          <w:bottom w:w="0" w:type="dxa"/>
          <w:right w:w="108" w:type="dxa"/>
        </w:tblCellMar>
      </w:tblPr>
      <w:tblGrid>
        <w:gridCol w:w="4678"/>
        <w:gridCol w:w="851"/>
        <w:gridCol w:w="992"/>
        <w:gridCol w:w="699"/>
        <w:gridCol w:w="1805"/>
      </w:tblGrid>
      <w:tr w14:paraId="5E14DF58">
        <w:tblPrEx>
          <w:tblCellMar>
            <w:top w:w="0" w:type="dxa"/>
            <w:left w:w="108" w:type="dxa"/>
            <w:bottom w:w="0" w:type="dxa"/>
            <w:right w:w="108" w:type="dxa"/>
          </w:tblCellMar>
        </w:tblPrEx>
        <w:trPr>
          <w:trHeight w:val="20" w:hRule="atLeast"/>
          <w:jc w:val="center"/>
        </w:trPr>
        <w:tc>
          <w:tcPr>
            <w:tcW w:w="4678" w:type="dxa"/>
            <w:tcBorders>
              <w:top w:val="single" w:color="000000" w:sz="8" w:space="0"/>
              <w:left w:val="nil"/>
              <w:bottom w:val="single" w:color="000000" w:sz="8" w:space="0"/>
              <w:right w:val="nil"/>
            </w:tcBorders>
            <w:vAlign w:val="bottom"/>
          </w:tcPr>
          <w:p w14:paraId="62AD3519">
            <w:pPr>
              <w:spacing w:line="360" w:lineRule="auto"/>
              <w:jc w:val="both"/>
              <w:rPr>
                <w:rFonts w:ascii="Arial" w:hAnsi="Arial" w:cs="Arial"/>
                <w:b/>
              </w:rPr>
            </w:pPr>
            <w:r>
              <w:rPr>
                <w:rFonts w:ascii="Arial" w:hAnsi="Arial" w:cs="Arial"/>
                <w:b/>
              </w:rPr>
              <w:t>Variable</w:t>
            </w:r>
          </w:p>
        </w:tc>
        <w:tc>
          <w:tcPr>
            <w:tcW w:w="851" w:type="dxa"/>
            <w:tcBorders>
              <w:top w:val="single" w:color="000000" w:sz="8" w:space="0"/>
              <w:left w:val="nil"/>
              <w:bottom w:val="nil"/>
              <w:right w:val="nil"/>
            </w:tcBorders>
            <w:vAlign w:val="bottom"/>
          </w:tcPr>
          <w:p w14:paraId="29DADD5F">
            <w:pPr>
              <w:spacing w:line="360" w:lineRule="auto"/>
              <w:jc w:val="both"/>
              <w:rPr>
                <w:rFonts w:ascii="Arial" w:hAnsi="Arial" w:cs="Arial"/>
                <w:b/>
              </w:rPr>
            </w:pPr>
            <w:r>
              <w:rPr>
                <w:rFonts w:ascii="Arial" w:hAnsi="Arial" w:cs="Arial"/>
                <w:b/>
              </w:rPr>
              <w:t>PR</w:t>
            </w:r>
          </w:p>
        </w:tc>
        <w:tc>
          <w:tcPr>
            <w:tcW w:w="992" w:type="dxa"/>
            <w:tcBorders>
              <w:top w:val="single" w:color="000000" w:sz="8" w:space="0"/>
              <w:left w:val="nil"/>
              <w:bottom w:val="nil"/>
              <w:right w:val="nil"/>
            </w:tcBorders>
            <w:vAlign w:val="bottom"/>
          </w:tcPr>
          <w:p w14:paraId="4C6B3E75">
            <w:pPr>
              <w:spacing w:line="360" w:lineRule="auto"/>
              <w:jc w:val="both"/>
              <w:rPr>
                <w:rFonts w:ascii="Arial" w:hAnsi="Arial" w:cs="Arial"/>
                <w:b/>
              </w:rPr>
            </w:pPr>
            <w:r>
              <w:rPr>
                <w:rFonts w:ascii="Arial" w:hAnsi="Arial" w:cs="Arial"/>
                <w:b/>
              </w:rPr>
              <w:t>RS</w:t>
            </w:r>
          </w:p>
        </w:tc>
        <w:tc>
          <w:tcPr>
            <w:tcW w:w="699" w:type="dxa"/>
            <w:tcBorders>
              <w:top w:val="single" w:color="000000" w:sz="8" w:space="0"/>
              <w:left w:val="nil"/>
              <w:bottom w:val="nil"/>
              <w:right w:val="nil"/>
            </w:tcBorders>
            <w:vAlign w:val="bottom"/>
          </w:tcPr>
          <w:p w14:paraId="4947EA24">
            <w:pPr>
              <w:spacing w:line="360" w:lineRule="auto"/>
              <w:jc w:val="both"/>
              <w:rPr>
                <w:rFonts w:ascii="Arial" w:hAnsi="Arial" w:cs="Arial"/>
                <w:b/>
              </w:rPr>
            </w:pPr>
            <w:r>
              <w:rPr>
                <w:rFonts w:ascii="Arial" w:hAnsi="Arial" w:cs="Arial"/>
                <w:b/>
              </w:rPr>
              <w:t>SC</w:t>
            </w:r>
          </w:p>
        </w:tc>
        <w:tc>
          <w:tcPr>
            <w:tcW w:w="1805" w:type="dxa"/>
            <w:tcBorders>
              <w:top w:val="single" w:color="000000" w:sz="8" w:space="0"/>
              <w:left w:val="nil"/>
              <w:bottom w:val="nil"/>
              <w:right w:val="nil"/>
            </w:tcBorders>
            <w:vAlign w:val="bottom"/>
          </w:tcPr>
          <w:p w14:paraId="66EE4689">
            <w:pPr>
              <w:spacing w:line="360" w:lineRule="auto"/>
              <w:jc w:val="both"/>
              <w:rPr>
                <w:rFonts w:ascii="Arial" w:hAnsi="Arial" w:cs="Arial"/>
                <w:b/>
              </w:rPr>
            </w:pPr>
            <w:r>
              <w:rPr>
                <w:rFonts w:ascii="Arial" w:hAnsi="Arial" w:cs="Arial"/>
                <w:b/>
              </w:rPr>
              <w:t>Significance</w:t>
            </w:r>
          </w:p>
        </w:tc>
      </w:tr>
      <w:tr w14:paraId="442882B3">
        <w:tblPrEx>
          <w:tblCellMar>
            <w:top w:w="0" w:type="dxa"/>
            <w:left w:w="108" w:type="dxa"/>
            <w:bottom w:w="0" w:type="dxa"/>
            <w:right w:w="108" w:type="dxa"/>
          </w:tblCellMar>
        </w:tblPrEx>
        <w:trPr>
          <w:trHeight w:val="103" w:hRule="atLeast"/>
          <w:jc w:val="center"/>
        </w:trPr>
        <w:tc>
          <w:tcPr>
            <w:tcW w:w="5529" w:type="dxa"/>
            <w:gridSpan w:val="2"/>
            <w:tcBorders>
              <w:top w:val="single" w:color="000000" w:sz="8" w:space="0"/>
              <w:left w:val="nil"/>
              <w:bottom w:val="nil"/>
              <w:right w:val="nil"/>
            </w:tcBorders>
            <w:tcMar>
              <w:top w:w="100" w:type="dxa"/>
              <w:left w:w="100" w:type="dxa"/>
              <w:bottom w:w="100" w:type="dxa"/>
              <w:right w:w="100" w:type="dxa"/>
            </w:tcMar>
          </w:tcPr>
          <w:p w14:paraId="78989765">
            <w:pPr>
              <w:spacing w:line="360" w:lineRule="auto"/>
              <w:jc w:val="both"/>
              <w:rPr>
                <w:rFonts w:ascii="Arial" w:hAnsi="Arial" w:cs="Arial"/>
                <w:i/>
              </w:rPr>
            </w:pPr>
            <w:r>
              <w:rPr>
                <w:rFonts w:ascii="Arial" w:hAnsi="Arial" w:cs="Arial"/>
                <w:b/>
                <w:i/>
              </w:rPr>
              <w:t>Pregnancy status</w:t>
            </w:r>
          </w:p>
        </w:tc>
        <w:tc>
          <w:tcPr>
            <w:tcW w:w="992" w:type="dxa"/>
            <w:tcBorders>
              <w:top w:val="single" w:color="000000" w:sz="4" w:space="0"/>
              <w:left w:val="nil"/>
              <w:bottom w:val="nil"/>
              <w:right w:val="nil"/>
            </w:tcBorders>
            <w:vAlign w:val="bottom"/>
          </w:tcPr>
          <w:p w14:paraId="10F4F43B">
            <w:pPr>
              <w:spacing w:line="360" w:lineRule="auto"/>
              <w:jc w:val="both"/>
              <w:rPr>
                <w:rFonts w:ascii="Arial" w:hAnsi="Arial" w:cs="Arial"/>
                <w:i/>
              </w:rPr>
            </w:pPr>
          </w:p>
        </w:tc>
        <w:tc>
          <w:tcPr>
            <w:tcW w:w="699" w:type="dxa"/>
            <w:tcBorders>
              <w:top w:val="single" w:color="000000" w:sz="4" w:space="0"/>
              <w:left w:val="nil"/>
              <w:bottom w:val="nil"/>
              <w:right w:val="nil"/>
            </w:tcBorders>
            <w:vAlign w:val="bottom"/>
          </w:tcPr>
          <w:p w14:paraId="204A3CB3">
            <w:pPr>
              <w:spacing w:line="360" w:lineRule="auto"/>
              <w:jc w:val="both"/>
              <w:rPr>
                <w:rFonts w:ascii="Arial" w:hAnsi="Arial" w:cs="Arial"/>
                <w:i/>
              </w:rPr>
            </w:pPr>
          </w:p>
        </w:tc>
        <w:tc>
          <w:tcPr>
            <w:tcW w:w="1805" w:type="dxa"/>
            <w:tcBorders>
              <w:top w:val="single" w:color="000000" w:sz="4" w:space="0"/>
              <w:left w:val="nil"/>
              <w:bottom w:val="nil"/>
              <w:right w:val="nil"/>
            </w:tcBorders>
            <w:vAlign w:val="bottom"/>
          </w:tcPr>
          <w:p w14:paraId="5B075A85">
            <w:pPr>
              <w:spacing w:line="360" w:lineRule="auto"/>
              <w:jc w:val="both"/>
              <w:rPr>
                <w:rFonts w:ascii="Arial" w:hAnsi="Arial" w:cs="Arial"/>
                <w:i/>
              </w:rPr>
            </w:pPr>
            <w:r>
              <w:rPr>
                <w:rFonts w:ascii="Arial" w:hAnsi="Arial" w:cs="Arial"/>
                <w:i/>
              </w:rPr>
              <w:t> </w:t>
            </w:r>
          </w:p>
        </w:tc>
      </w:tr>
      <w:tr w14:paraId="57EF8BEB">
        <w:tblPrEx>
          <w:tblCellMar>
            <w:top w:w="0" w:type="dxa"/>
            <w:left w:w="108" w:type="dxa"/>
            <w:bottom w:w="0" w:type="dxa"/>
            <w:right w:w="108" w:type="dxa"/>
          </w:tblCellMar>
        </w:tblPrEx>
        <w:trPr>
          <w:trHeight w:val="273" w:hRule="atLeast"/>
          <w:jc w:val="center"/>
        </w:trPr>
        <w:tc>
          <w:tcPr>
            <w:tcW w:w="4678" w:type="dxa"/>
            <w:tcBorders>
              <w:top w:val="nil"/>
              <w:left w:val="nil"/>
              <w:bottom w:val="nil"/>
              <w:right w:val="nil"/>
            </w:tcBorders>
            <w:tcMar>
              <w:top w:w="100" w:type="dxa"/>
              <w:left w:w="100" w:type="dxa"/>
              <w:bottom w:w="100" w:type="dxa"/>
              <w:right w:w="100" w:type="dxa"/>
            </w:tcMar>
          </w:tcPr>
          <w:p w14:paraId="612AD375">
            <w:pPr>
              <w:spacing w:line="360" w:lineRule="auto"/>
              <w:jc w:val="both"/>
              <w:rPr>
                <w:rFonts w:ascii="Arial" w:hAnsi="Arial" w:cs="Arial"/>
              </w:rPr>
            </w:pPr>
            <w:r>
              <w:rPr>
                <w:rFonts w:ascii="Arial" w:hAnsi="Arial" w:cs="Arial"/>
              </w:rPr>
              <w:t>1st Trimester</w:t>
            </w:r>
          </w:p>
        </w:tc>
        <w:tc>
          <w:tcPr>
            <w:tcW w:w="851" w:type="dxa"/>
            <w:tcBorders>
              <w:top w:val="nil"/>
              <w:left w:val="nil"/>
              <w:bottom w:val="nil"/>
              <w:right w:val="nil"/>
            </w:tcBorders>
            <w:tcMar>
              <w:left w:w="0" w:type="dxa"/>
              <w:right w:w="0" w:type="dxa"/>
            </w:tcMar>
            <w:vAlign w:val="bottom"/>
          </w:tcPr>
          <w:p w14:paraId="42FF25D1">
            <w:pPr>
              <w:spacing w:line="360" w:lineRule="auto"/>
              <w:jc w:val="both"/>
              <w:rPr>
                <w:rFonts w:ascii="Arial" w:hAnsi="Arial" w:cs="Arial"/>
              </w:rPr>
            </w:pPr>
            <w:r>
              <w:rPr>
                <w:rFonts w:ascii="Arial" w:hAnsi="Arial" w:cs="Arial"/>
              </w:rPr>
              <w:t>0,3</w:t>
            </w:r>
          </w:p>
        </w:tc>
        <w:tc>
          <w:tcPr>
            <w:tcW w:w="992" w:type="dxa"/>
            <w:tcBorders>
              <w:top w:val="nil"/>
              <w:left w:val="nil"/>
              <w:bottom w:val="nil"/>
              <w:right w:val="nil"/>
            </w:tcBorders>
            <w:tcMar>
              <w:left w:w="0" w:type="dxa"/>
              <w:right w:w="0" w:type="dxa"/>
            </w:tcMar>
            <w:vAlign w:val="bottom"/>
          </w:tcPr>
          <w:p w14:paraId="515A957F">
            <w:pPr>
              <w:spacing w:line="360" w:lineRule="auto"/>
              <w:jc w:val="both"/>
              <w:rPr>
                <w:rFonts w:ascii="Arial" w:hAnsi="Arial" w:cs="Arial"/>
              </w:rPr>
            </w:pPr>
            <w:r>
              <w:rPr>
                <w:rFonts w:ascii="Arial" w:hAnsi="Arial" w:cs="Arial"/>
              </w:rPr>
              <w:t>0,3</w:t>
            </w:r>
          </w:p>
        </w:tc>
        <w:tc>
          <w:tcPr>
            <w:tcW w:w="699" w:type="dxa"/>
            <w:tcBorders>
              <w:top w:val="nil"/>
              <w:left w:val="nil"/>
              <w:bottom w:val="nil"/>
              <w:right w:val="nil"/>
            </w:tcBorders>
            <w:tcMar>
              <w:left w:w="0" w:type="dxa"/>
              <w:right w:w="0" w:type="dxa"/>
            </w:tcMar>
            <w:vAlign w:val="bottom"/>
          </w:tcPr>
          <w:p w14:paraId="1B26096C">
            <w:pPr>
              <w:spacing w:line="360" w:lineRule="auto"/>
              <w:jc w:val="both"/>
              <w:rPr>
                <w:rFonts w:ascii="Arial" w:hAnsi="Arial" w:cs="Arial"/>
              </w:rPr>
            </w:pPr>
            <w:r>
              <w:rPr>
                <w:rFonts w:ascii="Arial" w:hAnsi="Arial" w:cs="Arial"/>
              </w:rPr>
              <w:t>0,4</w:t>
            </w:r>
          </w:p>
        </w:tc>
        <w:tc>
          <w:tcPr>
            <w:tcW w:w="1805" w:type="dxa"/>
            <w:vMerge w:val="restart"/>
            <w:tcBorders>
              <w:top w:val="nil"/>
              <w:left w:val="nil"/>
              <w:bottom w:val="nil"/>
              <w:right w:val="nil"/>
            </w:tcBorders>
            <w:vAlign w:val="center"/>
          </w:tcPr>
          <w:p w14:paraId="1D44375F">
            <w:pPr>
              <w:spacing w:line="360" w:lineRule="auto"/>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1,32;</w:t>
            </w:r>
          </w:p>
          <w:p w14:paraId="5D0D07C2">
            <w:pPr>
              <w:spacing w:line="360" w:lineRule="auto"/>
              <w:jc w:val="both"/>
              <w:rPr>
                <w:rFonts w:ascii="Arial" w:hAnsi="Arial" w:cs="Arial"/>
              </w:rPr>
            </w:pPr>
            <w:r>
              <w:rPr>
                <w:rFonts w:ascii="Arial" w:hAnsi="Arial" w:cs="Arial"/>
              </w:rPr>
              <w:t xml:space="preserve">      p = 0,86</w:t>
            </w:r>
          </w:p>
        </w:tc>
      </w:tr>
      <w:tr w14:paraId="1386E9A2">
        <w:tblPrEx>
          <w:tblCellMar>
            <w:top w:w="0" w:type="dxa"/>
            <w:left w:w="108" w:type="dxa"/>
            <w:bottom w:w="0" w:type="dxa"/>
            <w:right w:w="108" w:type="dxa"/>
          </w:tblCellMar>
        </w:tblPrEx>
        <w:trPr>
          <w:trHeight w:val="295" w:hRule="atLeast"/>
          <w:jc w:val="center"/>
        </w:trPr>
        <w:tc>
          <w:tcPr>
            <w:tcW w:w="4678" w:type="dxa"/>
            <w:tcBorders>
              <w:top w:val="nil"/>
              <w:left w:val="nil"/>
              <w:bottom w:val="nil"/>
              <w:right w:val="nil"/>
            </w:tcBorders>
            <w:tcMar>
              <w:top w:w="100" w:type="dxa"/>
              <w:left w:w="100" w:type="dxa"/>
              <w:bottom w:w="100" w:type="dxa"/>
              <w:right w:w="100" w:type="dxa"/>
            </w:tcMar>
          </w:tcPr>
          <w:p w14:paraId="1BD7AC89">
            <w:pPr>
              <w:spacing w:line="360" w:lineRule="auto"/>
              <w:jc w:val="both"/>
              <w:rPr>
                <w:rFonts w:ascii="Arial" w:hAnsi="Arial" w:cs="Arial"/>
              </w:rPr>
            </w:pPr>
            <w:r>
              <w:rPr>
                <w:rFonts w:ascii="Arial" w:hAnsi="Arial" w:cs="Arial"/>
              </w:rPr>
              <w:t>2nd Trimester</w:t>
            </w:r>
          </w:p>
        </w:tc>
        <w:tc>
          <w:tcPr>
            <w:tcW w:w="851" w:type="dxa"/>
            <w:tcBorders>
              <w:top w:val="nil"/>
              <w:left w:val="nil"/>
              <w:bottom w:val="nil"/>
              <w:right w:val="nil"/>
            </w:tcBorders>
            <w:tcMar>
              <w:left w:w="0" w:type="dxa"/>
              <w:right w:w="0" w:type="dxa"/>
            </w:tcMar>
            <w:vAlign w:val="bottom"/>
          </w:tcPr>
          <w:p w14:paraId="3C02C868">
            <w:pPr>
              <w:spacing w:line="360" w:lineRule="auto"/>
              <w:jc w:val="both"/>
              <w:rPr>
                <w:rFonts w:ascii="Arial" w:hAnsi="Arial" w:cs="Arial"/>
              </w:rPr>
            </w:pPr>
            <w:r>
              <w:rPr>
                <w:rFonts w:ascii="Arial" w:hAnsi="Arial" w:cs="Arial"/>
              </w:rPr>
              <w:t>0,3</w:t>
            </w:r>
          </w:p>
        </w:tc>
        <w:tc>
          <w:tcPr>
            <w:tcW w:w="992" w:type="dxa"/>
            <w:tcBorders>
              <w:top w:val="nil"/>
              <w:left w:val="nil"/>
              <w:bottom w:val="nil"/>
              <w:right w:val="nil"/>
            </w:tcBorders>
            <w:tcMar>
              <w:left w:w="0" w:type="dxa"/>
              <w:right w:w="0" w:type="dxa"/>
            </w:tcMar>
            <w:vAlign w:val="bottom"/>
          </w:tcPr>
          <w:p w14:paraId="51CEFFF1">
            <w:pPr>
              <w:spacing w:line="360" w:lineRule="auto"/>
              <w:jc w:val="both"/>
              <w:rPr>
                <w:rFonts w:ascii="Arial" w:hAnsi="Arial" w:cs="Arial"/>
              </w:rPr>
            </w:pPr>
            <w:r>
              <w:rPr>
                <w:rFonts w:ascii="Arial" w:hAnsi="Arial" w:cs="Arial"/>
              </w:rPr>
              <w:t>0,3</w:t>
            </w:r>
          </w:p>
        </w:tc>
        <w:tc>
          <w:tcPr>
            <w:tcW w:w="699" w:type="dxa"/>
            <w:tcBorders>
              <w:top w:val="nil"/>
              <w:left w:val="nil"/>
              <w:bottom w:val="nil"/>
              <w:right w:val="nil"/>
            </w:tcBorders>
            <w:tcMar>
              <w:left w:w="0" w:type="dxa"/>
              <w:right w:w="0" w:type="dxa"/>
            </w:tcMar>
            <w:vAlign w:val="bottom"/>
          </w:tcPr>
          <w:p w14:paraId="0D3DA94E">
            <w:pPr>
              <w:spacing w:line="360" w:lineRule="auto"/>
              <w:jc w:val="both"/>
              <w:rPr>
                <w:rFonts w:ascii="Arial" w:hAnsi="Arial" w:cs="Arial"/>
              </w:rPr>
            </w:pPr>
            <w:r>
              <w:rPr>
                <w:rFonts w:ascii="Arial" w:hAnsi="Arial" w:cs="Arial"/>
              </w:rPr>
              <w:t>0,3</w:t>
            </w:r>
          </w:p>
        </w:tc>
        <w:tc>
          <w:tcPr>
            <w:tcW w:w="1805" w:type="dxa"/>
            <w:vMerge w:val="continue"/>
            <w:tcBorders>
              <w:top w:val="nil"/>
              <w:left w:val="nil"/>
              <w:bottom w:val="nil"/>
              <w:right w:val="nil"/>
            </w:tcBorders>
            <w:vAlign w:val="center"/>
          </w:tcPr>
          <w:p w14:paraId="1194C644">
            <w:pPr>
              <w:widowControl w:val="0"/>
              <w:spacing w:line="360" w:lineRule="auto"/>
              <w:jc w:val="both"/>
              <w:rPr>
                <w:rFonts w:ascii="Arial" w:hAnsi="Arial" w:cs="Arial"/>
              </w:rPr>
            </w:pPr>
          </w:p>
        </w:tc>
      </w:tr>
      <w:tr w14:paraId="7507DF14">
        <w:tblPrEx>
          <w:tblCellMar>
            <w:top w:w="0" w:type="dxa"/>
            <w:left w:w="108" w:type="dxa"/>
            <w:bottom w:w="0" w:type="dxa"/>
            <w:right w:w="108" w:type="dxa"/>
          </w:tblCellMar>
        </w:tblPrEx>
        <w:trPr>
          <w:trHeight w:val="174" w:hRule="atLeast"/>
          <w:jc w:val="center"/>
        </w:trPr>
        <w:tc>
          <w:tcPr>
            <w:tcW w:w="4678" w:type="dxa"/>
            <w:tcBorders>
              <w:top w:val="nil"/>
              <w:left w:val="nil"/>
              <w:bottom w:val="nil"/>
              <w:right w:val="nil"/>
            </w:tcBorders>
            <w:tcMar>
              <w:top w:w="100" w:type="dxa"/>
              <w:left w:w="100" w:type="dxa"/>
              <w:bottom w:w="100" w:type="dxa"/>
              <w:right w:w="100" w:type="dxa"/>
            </w:tcMar>
          </w:tcPr>
          <w:p w14:paraId="39BDB7E8">
            <w:pPr>
              <w:spacing w:line="360" w:lineRule="auto"/>
              <w:jc w:val="both"/>
              <w:rPr>
                <w:rFonts w:ascii="Arial" w:hAnsi="Arial" w:cs="Arial"/>
              </w:rPr>
            </w:pPr>
            <w:r>
              <w:rPr>
                <w:rFonts w:ascii="Arial" w:hAnsi="Arial" w:cs="Arial"/>
              </w:rPr>
              <w:t>3rd Trimester</w:t>
            </w:r>
          </w:p>
        </w:tc>
        <w:tc>
          <w:tcPr>
            <w:tcW w:w="851" w:type="dxa"/>
            <w:tcBorders>
              <w:top w:val="nil"/>
              <w:left w:val="nil"/>
              <w:bottom w:val="nil"/>
              <w:right w:val="nil"/>
            </w:tcBorders>
            <w:tcMar>
              <w:left w:w="0" w:type="dxa"/>
              <w:right w:w="0" w:type="dxa"/>
            </w:tcMar>
            <w:vAlign w:val="bottom"/>
          </w:tcPr>
          <w:p w14:paraId="3E4500C5">
            <w:pPr>
              <w:spacing w:line="360" w:lineRule="auto"/>
              <w:jc w:val="both"/>
              <w:rPr>
                <w:rFonts w:ascii="Arial" w:hAnsi="Arial" w:cs="Arial"/>
              </w:rPr>
            </w:pPr>
            <w:r>
              <w:rPr>
                <w:rFonts w:ascii="Arial" w:hAnsi="Arial" w:cs="Arial"/>
              </w:rPr>
              <w:t>0,2</w:t>
            </w:r>
          </w:p>
        </w:tc>
        <w:tc>
          <w:tcPr>
            <w:tcW w:w="992" w:type="dxa"/>
            <w:tcBorders>
              <w:top w:val="nil"/>
              <w:left w:val="nil"/>
              <w:bottom w:val="nil"/>
              <w:right w:val="nil"/>
            </w:tcBorders>
            <w:tcMar>
              <w:left w:w="0" w:type="dxa"/>
              <w:right w:w="0" w:type="dxa"/>
            </w:tcMar>
            <w:vAlign w:val="bottom"/>
          </w:tcPr>
          <w:p w14:paraId="783B55F6">
            <w:pPr>
              <w:spacing w:line="360" w:lineRule="auto"/>
              <w:jc w:val="both"/>
              <w:rPr>
                <w:rFonts w:ascii="Arial" w:hAnsi="Arial" w:cs="Arial"/>
              </w:rPr>
            </w:pPr>
            <w:r>
              <w:rPr>
                <w:rFonts w:ascii="Arial" w:hAnsi="Arial" w:cs="Arial"/>
              </w:rPr>
              <w:t>0,2</w:t>
            </w:r>
          </w:p>
        </w:tc>
        <w:tc>
          <w:tcPr>
            <w:tcW w:w="699" w:type="dxa"/>
            <w:tcBorders>
              <w:top w:val="nil"/>
              <w:left w:val="nil"/>
              <w:bottom w:val="nil"/>
              <w:right w:val="nil"/>
            </w:tcBorders>
            <w:tcMar>
              <w:left w:w="0" w:type="dxa"/>
              <w:right w:w="0" w:type="dxa"/>
            </w:tcMar>
            <w:vAlign w:val="bottom"/>
          </w:tcPr>
          <w:p w14:paraId="175DBAC0">
            <w:pPr>
              <w:spacing w:line="360" w:lineRule="auto"/>
              <w:jc w:val="both"/>
              <w:rPr>
                <w:rFonts w:ascii="Arial" w:hAnsi="Arial" w:cs="Arial"/>
              </w:rPr>
            </w:pPr>
            <w:r>
              <w:rPr>
                <w:rFonts w:ascii="Arial" w:hAnsi="Arial" w:cs="Arial"/>
              </w:rPr>
              <w:t>0,2</w:t>
            </w:r>
          </w:p>
        </w:tc>
        <w:tc>
          <w:tcPr>
            <w:tcW w:w="1805" w:type="dxa"/>
            <w:vMerge w:val="continue"/>
            <w:tcBorders>
              <w:top w:val="nil"/>
              <w:left w:val="nil"/>
              <w:bottom w:val="nil"/>
              <w:right w:val="nil"/>
            </w:tcBorders>
            <w:vAlign w:val="center"/>
          </w:tcPr>
          <w:p w14:paraId="01D21F50">
            <w:pPr>
              <w:widowControl w:val="0"/>
              <w:spacing w:line="360" w:lineRule="auto"/>
              <w:jc w:val="both"/>
              <w:rPr>
                <w:rFonts w:ascii="Arial" w:hAnsi="Arial" w:cs="Arial"/>
              </w:rPr>
            </w:pPr>
          </w:p>
        </w:tc>
      </w:tr>
      <w:tr w14:paraId="3FED4CD6">
        <w:tblPrEx>
          <w:tblCellMar>
            <w:top w:w="0" w:type="dxa"/>
            <w:left w:w="108" w:type="dxa"/>
            <w:bottom w:w="0" w:type="dxa"/>
            <w:right w:w="108" w:type="dxa"/>
          </w:tblCellMar>
        </w:tblPrEx>
        <w:trPr>
          <w:trHeight w:val="480" w:hRule="atLeast"/>
          <w:jc w:val="center"/>
        </w:trPr>
        <w:tc>
          <w:tcPr>
            <w:tcW w:w="4678" w:type="dxa"/>
            <w:tcBorders>
              <w:top w:val="nil"/>
              <w:left w:val="nil"/>
              <w:bottom w:val="nil"/>
              <w:right w:val="nil"/>
            </w:tcBorders>
            <w:tcMar>
              <w:top w:w="100" w:type="dxa"/>
              <w:left w:w="100" w:type="dxa"/>
              <w:bottom w:w="100" w:type="dxa"/>
              <w:right w:w="100" w:type="dxa"/>
            </w:tcMar>
          </w:tcPr>
          <w:p w14:paraId="4A060A1D">
            <w:pPr>
              <w:spacing w:line="360" w:lineRule="auto"/>
              <w:jc w:val="both"/>
              <w:rPr>
                <w:rFonts w:ascii="Arial" w:hAnsi="Arial" w:cs="Arial"/>
              </w:rPr>
            </w:pPr>
            <w:r>
              <w:rPr>
                <w:rFonts w:ascii="Arial" w:hAnsi="Arial" w:cs="Arial"/>
              </w:rPr>
              <w:t>Gestational age unknown</w:t>
            </w:r>
          </w:p>
        </w:tc>
        <w:tc>
          <w:tcPr>
            <w:tcW w:w="851" w:type="dxa"/>
            <w:tcBorders>
              <w:top w:val="nil"/>
              <w:left w:val="nil"/>
              <w:bottom w:val="nil"/>
              <w:right w:val="nil"/>
            </w:tcBorders>
            <w:tcMar>
              <w:left w:w="0" w:type="dxa"/>
              <w:right w:w="0" w:type="dxa"/>
            </w:tcMar>
            <w:vAlign w:val="bottom"/>
          </w:tcPr>
          <w:p w14:paraId="64BED113">
            <w:pPr>
              <w:spacing w:line="360" w:lineRule="auto"/>
              <w:jc w:val="both"/>
              <w:rPr>
                <w:rFonts w:ascii="Arial" w:hAnsi="Arial" w:cs="Arial"/>
              </w:rPr>
            </w:pPr>
            <w:r>
              <w:rPr>
                <w:rFonts w:ascii="Arial" w:hAnsi="Arial" w:cs="Arial"/>
              </w:rPr>
              <w:t>0,1</w:t>
            </w:r>
          </w:p>
        </w:tc>
        <w:tc>
          <w:tcPr>
            <w:tcW w:w="992" w:type="dxa"/>
            <w:tcBorders>
              <w:top w:val="nil"/>
              <w:left w:val="nil"/>
              <w:bottom w:val="nil"/>
              <w:right w:val="nil"/>
            </w:tcBorders>
            <w:tcMar>
              <w:left w:w="0" w:type="dxa"/>
              <w:right w:w="0" w:type="dxa"/>
            </w:tcMar>
            <w:vAlign w:val="bottom"/>
          </w:tcPr>
          <w:p w14:paraId="0767BE3E">
            <w:pPr>
              <w:spacing w:line="360" w:lineRule="auto"/>
              <w:jc w:val="both"/>
              <w:rPr>
                <w:rFonts w:ascii="Arial" w:hAnsi="Arial" w:cs="Arial"/>
              </w:rPr>
            </w:pPr>
            <w:r>
              <w:rPr>
                <w:rFonts w:ascii="Arial" w:hAnsi="Arial" w:cs="Arial"/>
              </w:rPr>
              <w:t>0,0</w:t>
            </w:r>
          </w:p>
        </w:tc>
        <w:tc>
          <w:tcPr>
            <w:tcW w:w="699" w:type="dxa"/>
            <w:tcBorders>
              <w:top w:val="nil"/>
              <w:left w:val="nil"/>
              <w:bottom w:val="nil"/>
              <w:right w:val="nil"/>
            </w:tcBorders>
            <w:tcMar>
              <w:left w:w="0" w:type="dxa"/>
              <w:right w:w="0" w:type="dxa"/>
            </w:tcMar>
            <w:vAlign w:val="bottom"/>
          </w:tcPr>
          <w:p w14:paraId="31F9F910">
            <w:pPr>
              <w:spacing w:line="360" w:lineRule="auto"/>
              <w:jc w:val="both"/>
              <w:rPr>
                <w:rFonts w:ascii="Arial" w:hAnsi="Arial" w:cs="Arial"/>
              </w:rPr>
            </w:pPr>
            <w:r>
              <w:rPr>
                <w:rFonts w:ascii="Arial" w:hAnsi="Arial" w:cs="Arial"/>
              </w:rPr>
              <w:t>0,0</w:t>
            </w:r>
          </w:p>
        </w:tc>
        <w:tc>
          <w:tcPr>
            <w:tcW w:w="1805" w:type="dxa"/>
            <w:vMerge w:val="continue"/>
            <w:tcBorders>
              <w:top w:val="nil"/>
              <w:left w:val="nil"/>
              <w:bottom w:val="nil"/>
              <w:right w:val="nil"/>
            </w:tcBorders>
            <w:vAlign w:val="center"/>
          </w:tcPr>
          <w:p w14:paraId="5DD4988D">
            <w:pPr>
              <w:widowControl w:val="0"/>
              <w:spacing w:line="360" w:lineRule="auto"/>
              <w:jc w:val="both"/>
              <w:rPr>
                <w:rFonts w:ascii="Arial" w:hAnsi="Arial" w:cs="Arial"/>
              </w:rPr>
            </w:pPr>
          </w:p>
        </w:tc>
      </w:tr>
      <w:tr w14:paraId="4EAC39F1">
        <w:tblPrEx>
          <w:tblCellMar>
            <w:top w:w="0" w:type="dxa"/>
            <w:left w:w="108" w:type="dxa"/>
            <w:bottom w:w="0" w:type="dxa"/>
            <w:right w:w="108" w:type="dxa"/>
          </w:tblCellMar>
        </w:tblPrEx>
        <w:trPr>
          <w:trHeight w:val="153" w:hRule="atLeast"/>
          <w:jc w:val="center"/>
        </w:trPr>
        <w:tc>
          <w:tcPr>
            <w:tcW w:w="4678" w:type="dxa"/>
            <w:tcBorders>
              <w:top w:val="nil"/>
              <w:left w:val="nil"/>
              <w:bottom w:val="nil"/>
              <w:right w:val="nil"/>
            </w:tcBorders>
            <w:tcMar>
              <w:top w:w="100" w:type="dxa"/>
              <w:left w:w="100" w:type="dxa"/>
              <w:bottom w:w="100" w:type="dxa"/>
              <w:right w:w="100" w:type="dxa"/>
            </w:tcMar>
          </w:tcPr>
          <w:p w14:paraId="0DA99200">
            <w:pPr>
              <w:spacing w:line="360" w:lineRule="auto"/>
              <w:jc w:val="both"/>
              <w:rPr>
                <w:rFonts w:ascii="Arial" w:hAnsi="Arial" w:cs="Arial"/>
              </w:rPr>
            </w:pPr>
            <w:r>
              <w:rPr>
                <w:rFonts w:ascii="Arial" w:hAnsi="Arial" w:cs="Arial"/>
              </w:rPr>
              <w:t>Not pregnant</w:t>
            </w:r>
          </w:p>
        </w:tc>
        <w:tc>
          <w:tcPr>
            <w:tcW w:w="851" w:type="dxa"/>
            <w:tcBorders>
              <w:top w:val="nil"/>
              <w:left w:val="nil"/>
              <w:bottom w:val="nil"/>
              <w:right w:val="nil"/>
            </w:tcBorders>
            <w:tcMar>
              <w:left w:w="0" w:type="dxa"/>
              <w:right w:w="0" w:type="dxa"/>
            </w:tcMar>
            <w:vAlign w:val="bottom"/>
          </w:tcPr>
          <w:p w14:paraId="3D52BED3">
            <w:pPr>
              <w:spacing w:line="360" w:lineRule="auto"/>
              <w:jc w:val="both"/>
              <w:rPr>
                <w:rFonts w:ascii="Arial" w:hAnsi="Arial" w:cs="Arial"/>
              </w:rPr>
            </w:pPr>
            <w:r>
              <w:rPr>
                <w:rFonts w:ascii="Arial" w:hAnsi="Arial" w:cs="Arial"/>
              </w:rPr>
              <w:t>32,5</w:t>
            </w:r>
          </w:p>
        </w:tc>
        <w:tc>
          <w:tcPr>
            <w:tcW w:w="992" w:type="dxa"/>
            <w:tcBorders>
              <w:top w:val="nil"/>
              <w:left w:val="nil"/>
              <w:bottom w:val="nil"/>
              <w:right w:val="nil"/>
            </w:tcBorders>
            <w:tcMar>
              <w:left w:w="0" w:type="dxa"/>
              <w:right w:w="0" w:type="dxa"/>
            </w:tcMar>
            <w:vAlign w:val="bottom"/>
          </w:tcPr>
          <w:p w14:paraId="2A6F80AA">
            <w:pPr>
              <w:spacing w:line="360" w:lineRule="auto"/>
              <w:jc w:val="both"/>
              <w:rPr>
                <w:rFonts w:ascii="Arial" w:hAnsi="Arial" w:cs="Arial"/>
              </w:rPr>
            </w:pPr>
            <w:r>
              <w:rPr>
                <w:rFonts w:ascii="Arial" w:hAnsi="Arial" w:cs="Arial"/>
              </w:rPr>
              <w:t>33,9</w:t>
            </w:r>
          </w:p>
        </w:tc>
        <w:tc>
          <w:tcPr>
            <w:tcW w:w="699" w:type="dxa"/>
            <w:tcBorders>
              <w:top w:val="nil"/>
              <w:left w:val="nil"/>
              <w:bottom w:val="nil"/>
              <w:right w:val="nil"/>
            </w:tcBorders>
            <w:tcMar>
              <w:left w:w="0" w:type="dxa"/>
              <w:right w:w="0" w:type="dxa"/>
            </w:tcMar>
            <w:vAlign w:val="bottom"/>
          </w:tcPr>
          <w:p w14:paraId="12A7D5B3">
            <w:pPr>
              <w:spacing w:line="360" w:lineRule="auto"/>
              <w:jc w:val="both"/>
              <w:rPr>
                <w:rFonts w:ascii="Arial" w:hAnsi="Arial" w:cs="Arial"/>
              </w:rPr>
            </w:pPr>
            <w:r>
              <w:rPr>
                <w:rFonts w:ascii="Arial" w:hAnsi="Arial" w:cs="Arial"/>
              </w:rPr>
              <w:t>38,2</w:t>
            </w:r>
          </w:p>
        </w:tc>
        <w:tc>
          <w:tcPr>
            <w:tcW w:w="1805" w:type="dxa"/>
            <w:vMerge w:val="continue"/>
            <w:tcBorders>
              <w:top w:val="nil"/>
              <w:left w:val="nil"/>
              <w:bottom w:val="nil"/>
              <w:right w:val="nil"/>
            </w:tcBorders>
            <w:vAlign w:val="center"/>
          </w:tcPr>
          <w:p w14:paraId="4BBDE2A2">
            <w:pPr>
              <w:widowControl w:val="0"/>
              <w:spacing w:line="360" w:lineRule="auto"/>
              <w:jc w:val="both"/>
              <w:rPr>
                <w:rFonts w:ascii="Arial" w:hAnsi="Arial" w:cs="Arial"/>
              </w:rPr>
            </w:pPr>
          </w:p>
        </w:tc>
      </w:tr>
      <w:tr w14:paraId="057CF1DC">
        <w:tblPrEx>
          <w:tblCellMar>
            <w:top w:w="0" w:type="dxa"/>
            <w:left w:w="108" w:type="dxa"/>
            <w:bottom w:w="0" w:type="dxa"/>
            <w:right w:w="108" w:type="dxa"/>
          </w:tblCellMar>
        </w:tblPrEx>
        <w:trPr>
          <w:trHeight w:val="175" w:hRule="atLeast"/>
          <w:jc w:val="center"/>
        </w:trPr>
        <w:tc>
          <w:tcPr>
            <w:tcW w:w="4678" w:type="dxa"/>
            <w:tcBorders>
              <w:top w:val="nil"/>
              <w:left w:val="nil"/>
              <w:bottom w:val="nil"/>
              <w:right w:val="nil"/>
            </w:tcBorders>
            <w:tcMar>
              <w:top w:w="100" w:type="dxa"/>
              <w:left w:w="100" w:type="dxa"/>
              <w:bottom w:w="100" w:type="dxa"/>
              <w:right w:w="100" w:type="dxa"/>
            </w:tcMar>
          </w:tcPr>
          <w:p w14:paraId="4037AB44">
            <w:pPr>
              <w:spacing w:line="360" w:lineRule="auto"/>
              <w:jc w:val="both"/>
              <w:rPr>
                <w:rFonts w:ascii="Arial" w:hAnsi="Arial" w:cs="Arial"/>
              </w:rPr>
            </w:pPr>
            <w:r>
              <w:rPr>
                <w:rFonts w:ascii="Arial" w:hAnsi="Arial" w:cs="Arial"/>
              </w:rPr>
              <w:t>Not applicable</w:t>
            </w:r>
          </w:p>
        </w:tc>
        <w:tc>
          <w:tcPr>
            <w:tcW w:w="851" w:type="dxa"/>
            <w:tcBorders>
              <w:top w:val="nil"/>
              <w:left w:val="nil"/>
              <w:bottom w:val="nil"/>
              <w:right w:val="nil"/>
            </w:tcBorders>
            <w:tcMar>
              <w:left w:w="0" w:type="dxa"/>
              <w:right w:w="0" w:type="dxa"/>
            </w:tcMar>
            <w:vAlign w:val="bottom"/>
          </w:tcPr>
          <w:p w14:paraId="32B22BF1">
            <w:pPr>
              <w:spacing w:line="360" w:lineRule="auto"/>
              <w:jc w:val="both"/>
              <w:rPr>
                <w:rFonts w:ascii="Arial" w:hAnsi="Arial" w:cs="Arial"/>
              </w:rPr>
            </w:pPr>
            <w:r>
              <w:rPr>
                <w:rFonts w:ascii="Arial" w:hAnsi="Arial" w:cs="Arial"/>
              </w:rPr>
              <w:t>64,1</w:t>
            </w:r>
          </w:p>
        </w:tc>
        <w:tc>
          <w:tcPr>
            <w:tcW w:w="992" w:type="dxa"/>
            <w:tcBorders>
              <w:top w:val="nil"/>
              <w:left w:val="nil"/>
              <w:bottom w:val="nil"/>
              <w:right w:val="nil"/>
            </w:tcBorders>
            <w:tcMar>
              <w:left w:w="0" w:type="dxa"/>
              <w:right w:w="0" w:type="dxa"/>
            </w:tcMar>
            <w:vAlign w:val="bottom"/>
          </w:tcPr>
          <w:p w14:paraId="784C8707">
            <w:pPr>
              <w:spacing w:line="360" w:lineRule="auto"/>
              <w:jc w:val="both"/>
              <w:rPr>
                <w:rFonts w:ascii="Arial" w:hAnsi="Arial" w:cs="Arial"/>
              </w:rPr>
            </w:pPr>
            <w:r>
              <w:rPr>
                <w:rFonts w:ascii="Arial" w:hAnsi="Arial" w:cs="Arial"/>
              </w:rPr>
              <w:t>63,5</w:t>
            </w:r>
          </w:p>
        </w:tc>
        <w:tc>
          <w:tcPr>
            <w:tcW w:w="699" w:type="dxa"/>
            <w:tcBorders>
              <w:top w:val="nil"/>
              <w:left w:val="nil"/>
              <w:bottom w:val="nil"/>
              <w:right w:val="nil"/>
            </w:tcBorders>
            <w:tcMar>
              <w:left w:w="0" w:type="dxa"/>
              <w:right w:w="0" w:type="dxa"/>
            </w:tcMar>
            <w:vAlign w:val="bottom"/>
          </w:tcPr>
          <w:p w14:paraId="2AE50683">
            <w:pPr>
              <w:spacing w:line="360" w:lineRule="auto"/>
              <w:jc w:val="both"/>
              <w:rPr>
                <w:rFonts w:ascii="Arial" w:hAnsi="Arial" w:cs="Arial"/>
              </w:rPr>
            </w:pPr>
            <w:r>
              <w:rPr>
                <w:rFonts w:ascii="Arial" w:hAnsi="Arial" w:cs="Arial"/>
              </w:rPr>
              <w:t>59,9</w:t>
            </w:r>
          </w:p>
        </w:tc>
        <w:tc>
          <w:tcPr>
            <w:tcW w:w="1805" w:type="dxa"/>
            <w:vMerge w:val="continue"/>
            <w:tcBorders>
              <w:top w:val="nil"/>
              <w:left w:val="nil"/>
              <w:bottom w:val="nil"/>
              <w:right w:val="nil"/>
            </w:tcBorders>
            <w:vAlign w:val="center"/>
          </w:tcPr>
          <w:p w14:paraId="2F37A9E1">
            <w:pPr>
              <w:widowControl w:val="0"/>
              <w:spacing w:line="360" w:lineRule="auto"/>
              <w:jc w:val="both"/>
              <w:rPr>
                <w:rFonts w:ascii="Arial" w:hAnsi="Arial" w:cs="Arial"/>
              </w:rPr>
            </w:pPr>
          </w:p>
        </w:tc>
      </w:tr>
      <w:tr w14:paraId="7E2812F7">
        <w:tblPrEx>
          <w:tblCellMar>
            <w:top w:w="0" w:type="dxa"/>
            <w:left w:w="108" w:type="dxa"/>
            <w:bottom w:w="0" w:type="dxa"/>
            <w:right w:w="108" w:type="dxa"/>
          </w:tblCellMar>
        </w:tblPrEx>
        <w:trPr>
          <w:trHeight w:val="481" w:hRule="atLeast"/>
          <w:jc w:val="center"/>
        </w:trPr>
        <w:tc>
          <w:tcPr>
            <w:tcW w:w="4678" w:type="dxa"/>
            <w:tcBorders>
              <w:top w:val="nil"/>
              <w:left w:val="nil"/>
              <w:bottom w:val="single" w:color="000000" w:sz="8" w:space="0"/>
              <w:right w:val="nil"/>
            </w:tcBorders>
            <w:tcMar>
              <w:top w:w="100" w:type="dxa"/>
              <w:left w:w="100" w:type="dxa"/>
              <w:bottom w:w="100" w:type="dxa"/>
              <w:right w:w="100" w:type="dxa"/>
            </w:tcMar>
          </w:tcPr>
          <w:p w14:paraId="25574596">
            <w:pPr>
              <w:spacing w:line="360" w:lineRule="auto"/>
              <w:jc w:val="both"/>
              <w:rPr>
                <w:rFonts w:ascii="Arial" w:hAnsi="Arial" w:cs="Arial"/>
              </w:rPr>
            </w:pPr>
            <w:r>
              <w:rPr>
                <w:rFonts w:ascii="Arial" w:hAnsi="Arial" w:cs="Arial"/>
              </w:rPr>
              <w:t>Not reported / Missing data</w:t>
            </w:r>
          </w:p>
        </w:tc>
        <w:tc>
          <w:tcPr>
            <w:tcW w:w="851" w:type="dxa"/>
            <w:tcBorders>
              <w:top w:val="nil"/>
              <w:left w:val="nil"/>
              <w:bottom w:val="nil"/>
              <w:right w:val="nil"/>
            </w:tcBorders>
            <w:tcMar>
              <w:left w:w="0" w:type="dxa"/>
              <w:right w:w="0" w:type="dxa"/>
            </w:tcMar>
            <w:vAlign w:val="bottom"/>
          </w:tcPr>
          <w:p w14:paraId="20155BF8">
            <w:pPr>
              <w:spacing w:line="360" w:lineRule="auto"/>
              <w:jc w:val="both"/>
              <w:rPr>
                <w:rFonts w:ascii="Arial" w:hAnsi="Arial" w:cs="Arial"/>
              </w:rPr>
            </w:pPr>
            <w:r>
              <w:rPr>
                <w:rFonts w:ascii="Arial" w:hAnsi="Arial" w:cs="Arial"/>
              </w:rPr>
              <w:t>2,6</w:t>
            </w:r>
          </w:p>
        </w:tc>
        <w:tc>
          <w:tcPr>
            <w:tcW w:w="992" w:type="dxa"/>
            <w:tcBorders>
              <w:top w:val="nil"/>
              <w:left w:val="nil"/>
              <w:bottom w:val="nil"/>
              <w:right w:val="nil"/>
            </w:tcBorders>
            <w:tcMar>
              <w:left w:w="0" w:type="dxa"/>
              <w:right w:w="0" w:type="dxa"/>
            </w:tcMar>
            <w:vAlign w:val="bottom"/>
          </w:tcPr>
          <w:p w14:paraId="6E75EFB7">
            <w:pPr>
              <w:spacing w:line="360" w:lineRule="auto"/>
              <w:jc w:val="both"/>
              <w:rPr>
                <w:rFonts w:ascii="Arial" w:hAnsi="Arial" w:cs="Arial"/>
              </w:rPr>
            </w:pPr>
            <w:r>
              <w:rPr>
                <w:rFonts w:ascii="Arial" w:hAnsi="Arial" w:cs="Arial"/>
              </w:rPr>
              <w:t>1,8</w:t>
            </w:r>
          </w:p>
        </w:tc>
        <w:tc>
          <w:tcPr>
            <w:tcW w:w="699" w:type="dxa"/>
            <w:tcBorders>
              <w:top w:val="nil"/>
              <w:left w:val="nil"/>
              <w:bottom w:val="nil"/>
              <w:right w:val="nil"/>
            </w:tcBorders>
            <w:tcMar>
              <w:left w:w="0" w:type="dxa"/>
              <w:right w:w="0" w:type="dxa"/>
            </w:tcMar>
            <w:vAlign w:val="bottom"/>
          </w:tcPr>
          <w:p w14:paraId="3D7A2948">
            <w:pPr>
              <w:spacing w:line="360" w:lineRule="auto"/>
              <w:jc w:val="both"/>
              <w:rPr>
                <w:rFonts w:ascii="Arial" w:hAnsi="Arial" w:cs="Arial"/>
              </w:rPr>
            </w:pPr>
            <w:r>
              <w:rPr>
                <w:rFonts w:ascii="Arial" w:hAnsi="Arial" w:cs="Arial"/>
              </w:rPr>
              <w:t>1,0</w:t>
            </w:r>
          </w:p>
        </w:tc>
        <w:tc>
          <w:tcPr>
            <w:tcW w:w="1805" w:type="dxa"/>
            <w:vMerge w:val="continue"/>
            <w:tcBorders>
              <w:top w:val="nil"/>
              <w:left w:val="nil"/>
              <w:bottom w:val="nil"/>
              <w:right w:val="nil"/>
            </w:tcBorders>
            <w:vAlign w:val="center"/>
          </w:tcPr>
          <w:p w14:paraId="128E74EB">
            <w:pPr>
              <w:widowControl w:val="0"/>
              <w:spacing w:line="360" w:lineRule="auto"/>
              <w:jc w:val="both"/>
              <w:rPr>
                <w:rFonts w:ascii="Arial" w:hAnsi="Arial" w:cs="Arial"/>
              </w:rPr>
            </w:pPr>
          </w:p>
        </w:tc>
      </w:tr>
      <w:tr w14:paraId="249FEB4E">
        <w:tblPrEx>
          <w:tblCellMar>
            <w:top w:w="0" w:type="dxa"/>
            <w:left w:w="108" w:type="dxa"/>
            <w:bottom w:w="0" w:type="dxa"/>
            <w:right w:w="108" w:type="dxa"/>
          </w:tblCellMar>
        </w:tblPrEx>
        <w:trPr>
          <w:trHeight w:val="20" w:hRule="atLeast"/>
          <w:jc w:val="center"/>
        </w:trPr>
        <w:tc>
          <w:tcPr>
            <w:tcW w:w="6521" w:type="dxa"/>
            <w:gridSpan w:val="3"/>
            <w:tcBorders>
              <w:top w:val="single" w:color="000000" w:sz="8" w:space="0"/>
              <w:left w:val="nil"/>
              <w:bottom w:val="nil"/>
              <w:right w:val="nil"/>
            </w:tcBorders>
            <w:tcMar>
              <w:top w:w="100" w:type="dxa"/>
              <w:left w:w="100" w:type="dxa"/>
              <w:bottom w:w="100" w:type="dxa"/>
              <w:right w:w="100" w:type="dxa"/>
            </w:tcMar>
          </w:tcPr>
          <w:p w14:paraId="36D228DD">
            <w:pPr>
              <w:spacing w:line="360" w:lineRule="auto"/>
              <w:jc w:val="both"/>
              <w:rPr>
                <w:rFonts w:ascii="Arial" w:hAnsi="Arial" w:cs="Arial"/>
                <w:i/>
              </w:rPr>
            </w:pPr>
            <w:r>
              <w:rPr>
                <w:rFonts w:ascii="Arial" w:hAnsi="Arial" w:cs="Arial"/>
                <w:b/>
                <w:i/>
              </w:rPr>
              <w:t>Time from bite to care</w:t>
            </w:r>
          </w:p>
        </w:tc>
        <w:tc>
          <w:tcPr>
            <w:tcW w:w="699" w:type="dxa"/>
            <w:tcBorders>
              <w:top w:val="single" w:color="000000" w:sz="4" w:space="0"/>
              <w:left w:val="nil"/>
              <w:bottom w:val="nil"/>
              <w:right w:val="nil"/>
            </w:tcBorders>
            <w:vAlign w:val="bottom"/>
          </w:tcPr>
          <w:p w14:paraId="37766C0B">
            <w:pPr>
              <w:spacing w:line="360" w:lineRule="auto"/>
              <w:jc w:val="both"/>
              <w:rPr>
                <w:rFonts w:ascii="Arial" w:hAnsi="Arial" w:cs="Arial"/>
                <w:i/>
              </w:rPr>
            </w:pPr>
          </w:p>
        </w:tc>
        <w:tc>
          <w:tcPr>
            <w:tcW w:w="1805" w:type="dxa"/>
            <w:tcBorders>
              <w:top w:val="single" w:color="000000" w:sz="4" w:space="0"/>
              <w:left w:val="nil"/>
              <w:bottom w:val="nil"/>
              <w:right w:val="nil"/>
            </w:tcBorders>
            <w:vAlign w:val="bottom"/>
          </w:tcPr>
          <w:p w14:paraId="551BBFF5">
            <w:pPr>
              <w:spacing w:line="360" w:lineRule="auto"/>
              <w:jc w:val="both"/>
              <w:rPr>
                <w:rFonts w:ascii="Arial" w:hAnsi="Arial" w:cs="Arial"/>
                <w:i/>
              </w:rPr>
            </w:pPr>
          </w:p>
        </w:tc>
      </w:tr>
      <w:tr w14:paraId="4E53D4E4">
        <w:tblPrEx>
          <w:tblCellMar>
            <w:top w:w="0" w:type="dxa"/>
            <w:left w:w="108" w:type="dxa"/>
            <w:bottom w:w="0" w:type="dxa"/>
            <w:right w:w="108" w:type="dxa"/>
          </w:tblCellMar>
        </w:tblPrEx>
        <w:trPr>
          <w:cantSplit/>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2612C5E3">
            <w:pPr>
              <w:spacing w:line="360" w:lineRule="auto"/>
              <w:jc w:val="both"/>
              <w:rPr>
                <w:rFonts w:ascii="Arial" w:hAnsi="Arial" w:cs="Arial"/>
              </w:rPr>
            </w:pPr>
            <w:r>
              <w:rPr>
                <w:rFonts w:ascii="Arial" w:hAnsi="Arial" w:cs="Arial"/>
              </w:rPr>
              <w:t>0–1 hour</w:t>
            </w:r>
          </w:p>
        </w:tc>
        <w:tc>
          <w:tcPr>
            <w:tcW w:w="851" w:type="dxa"/>
            <w:tcBorders>
              <w:top w:val="nil"/>
              <w:left w:val="nil"/>
              <w:bottom w:val="nil"/>
              <w:right w:val="nil"/>
            </w:tcBorders>
            <w:tcMar>
              <w:left w:w="0" w:type="dxa"/>
              <w:right w:w="0" w:type="dxa"/>
            </w:tcMar>
            <w:vAlign w:val="center"/>
          </w:tcPr>
          <w:p w14:paraId="393E51EF">
            <w:pPr>
              <w:spacing w:line="360" w:lineRule="auto"/>
              <w:jc w:val="both"/>
              <w:rPr>
                <w:rFonts w:ascii="Arial" w:hAnsi="Arial" w:cs="Arial"/>
              </w:rPr>
            </w:pPr>
            <w:r>
              <w:rPr>
                <w:rFonts w:ascii="Arial" w:hAnsi="Arial" w:cs="Arial"/>
              </w:rPr>
              <w:t>32,1</w:t>
            </w:r>
          </w:p>
        </w:tc>
        <w:tc>
          <w:tcPr>
            <w:tcW w:w="992" w:type="dxa"/>
            <w:tcBorders>
              <w:top w:val="nil"/>
              <w:left w:val="nil"/>
              <w:bottom w:val="nil"/>
              <w:right w:val="nil"/>
            </w:tcBorders>
            <w:tcMar>
              <w:left w:w="0" w:type="dxa"/>
              <w:right w:w="0" w:type="dxa"/>
            </w:tcMar>
            <w:vAlign w:val="center"/>
          </w:tcPr>
          <w:p w14:paraId="26DA07B5">
            <w:pPr>
              <w:spacing w:line="360" w:lineRule="auto"/>
              <w:jc w:val="both"/>
              <w:rPr>
                <w:rFonts w:ascii="Arial" w:hAnsi="Arial" w:cs="Arial"/>
              </w:rPr>
            </w:pPr>
            <w:r>
              <w:rPr>
                <w:rFonts w:ascii="Arial" w:hAnsi="Arial" w:cs="Arial"/>
              </w:rPr>
              <w:t>29,5</w:t>
            </w:r>
          </w:p>
        </w:tc>
        <w:tc>
          <w:tcPr>
            <w:tcW w:w="699" w:type="dxa"/>
            <w:tcBorders>
              <w:top w:val="nil"/>
              <w:left w:val="nil"/>
              <w:bottom w:val="nil"/>
              <w:right w:val="nil"/>
            </w:tcBorders>
            <w:tcMar>
              <w:left w:w="0" w:type="dxa"/>
              <w:right w:w="0" w:type="dxa"/>
            </w:tcMar>
            <w:vAlign w:val="center"/>
          </w:tcPr>
          <w:p w14:paraId="156661FB">
            <w:pPr>
              <w:spacing w:line="360" w:lineRule="auto"/>
              <w:jc w:val="both"/>
              <w:rPr>
                <w:rFonts w:ascii="Arial" w:hAnsi="Arial" w:cs="Arial"/>
              </w:rPr>
            </w:pPr>
            <w:r>
              <w:rPr>
                <w:rFonts w:ascii="Arial" w:hAnsi="Arial" w:cs="Arial"/>
              </w:rPr>
              <w:t>26,3</w:t>
            </w:r>
          </w:p>
        </w:tc>
        <w:tc>
          <w:tcPr>
            <w:tcW w:w="1805" w:type="dxa"/>
            <w:vMerge w:val="restart"/>
            <w:tcBorders>
              <w:top w:val="nil"/>
              <w:left w:val="nil"/>
              <w:bottom w:val="single" w:color="000000" w:sz="4" w:space="0"/>
              <w:right w:val="nil"/>
            </w:tcBorders>
            <w:vAlign w:val="center"/>
          </w:tcPr>
          <w:p w14:paraId="13C988A4">
            <w:pPr>
              <w:spacing w:line="360" w:lineRule="auto"/>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2,56;</w:t>
            </w:r>
          </w:p>
          <w:p w14:paraId="358BC6BB">
            <w:pPr>
              <w:spacing w:line="360" w:lineRule="auto"/>
              <w:jc w:val="both"/>
              <w:rPr>
                <w:rFonts w:ascii="Arial" w:hAnsi="Arial" w:cs="Arial"/>
              </w:rPr>
            </w:pPr>
            <w:r>
              <w:rPr>
                <w:rFonts w:ascii="Arial" w:hAnsi="Arial" w:cs="Arial"/>
              </w:rPr>
              <w:t xml:space="preserve">      p = 0,99</w:t>
            </w:r>
          </w:p>
        </w:tc>
      </w:tr>
      <w:tr w14:paraId="5E194CE3">
        <w:tblPrEx>
          <w:tblCellMar>
            <w:top w:w="0" w:type="dxa"/>
            <w:left w:w="108" w:type="dxa"/>
            <w:bottom w:w="0" w:type="dxa"/>
            <w:right w:w="108" w:type="dxa"/>
          </w:tblCellMar>
        </w:tblPrEx>
        <w:trPr>
          <w:cantSplit/>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011B0A52">
            <w:pPr>
              <w:spacing w:line="360" w:lineRule="auto"/>
              <w:jc w:val="both"/>
              <w:rPr>
                <w:rFonts w:ascii="Arial" w:hAnsi="Arial" w:cs="Arial"/>
              </w:rPr>
            </w:pPr>
            <w:r>
              <w:rPr>
                <w:rFonts w:ascii="Arial" w:hAnsi="Arial" w:cs="Arial"/>
              </w:rPr>
              <w:t>1–3 hours</w:t>
            </w:r>
          </w:p>
        </w:tc>
        <w:tc>
          <w:tcPr>
            <w:tcW w:w="851" w:type="dxa"/>
            <w:tcBorders>
              <w:top w:val="nil"/>
              <w:left w:val="nil"/>
              <w:bottom w:val="nil"/>
              <w:right w:val="nil"/>
            </w:tcBorders>
            <w:tcMar>
              <w:left w:w="0" w:type="dxa"/>
              <w:right w:w="0" w:type="dxa"/>
            </w:tcMar>
            <w:vAlign w:val="center"/>
          </w:tcPr>
          <w:p w14:paraId="056796F4">
            <w:pPr>
              <w:spacing w:line="360" w:lineRule="auto"/>
              <w:jc w:val="both"/>
              <w:rPr>
                <w:rFonts w:ascii="Arial" w:hAnsi="Arial" w:cs="Arial"/>
              </w:rPr>
            </w:pPr>
            <w:r>
              <w:rPr>
                <w:rFonts w:ascii="Arial" w:hAnsi="Arial" w:cs="Arial"/>
              </w:rPr>
              <w:t>20,0</w:t>
            </w:r>
          </w:p>
        </w:tc>
        <w:tc>
          <w:tcPr>
            <w:tcW w:w="992" w:type="dxa"/>
            <w:tcBorders>
              <w:top w:val="nil"/>
              <w:left w:val="nil"/>
              <w:bottom w:val="nil"/>
              <w:right w:val="nil"/>
            </w:tcBorders>
            <w:tcMar>
              <w:left w:w="0" w:type="dxa"/>
              <w:right w:w="0" w:type="dxa"/>
            </w:tcMar>
            <w:vAlign w:val="center"/>
          </w:tcPr>
          <w:p w14:paraId="7216B3BB">
            <w:pPr>
              <w:spacing w:line="360" w:lineRule="auto"/>
              <w:jc w:val="both"/>
              <w:rPr>
                <w:rFonts w:ascii="Arial" w:hAnsi="Arial" w:cs="Arial"/>
              </w:rPr>
            </w:pPr>
            <w:r>
              <w:rPr>
                <w:rFonts w:ascii="Arial" w:hAnsi="Arial" w:cs="Arial"/>
              </w:rPr>
              <w:t>18,1</w:t>
            </w:r>
          </w:p>
        </w:tc>
        <w:tc>
          <w:tcPr>
            <w:tcW w:w="699" w:type="dxa"/>
            <w:tcBorders>
              <w:top w:val="nil"/>
              <w:left w:val="nil"/>
              <w:bottom w:val="nil"/>
              <w:right w:val="nil"/>
            </w:tcBorders>
            <w:tcMar>
              <w:left w:w="0" w:type="dxa"/>
              <w:right w:w="0" w:type="dxa"/>
            </w:tcMar>
            <w:vAlign w:val="center"/>
          </w:tcPr>
          <w:p w14:paraId="6BF9EEE5">
            <w:pPr>
              <w:spacing w:line="360" w:lineRule="auto"/>
              <w:jc w:val="both"/>
              <w:rPr>
                <w:rFonts w:ascii="Arial" w:hAnsi="Arial" w:cs="Arial"/>
              </w:rPr>
            </w:pPr>
            <w:r>
              <w:rPr>
                <w:rFonts w:ascii="Arial" w:hAnsi="Arial" w:cs="Arial"/>
              </w:rPr>
              <w:t>21,4</w:t>
            </w:r>
          </w:p>
        </w:tc>
        <w:tc>
          <w:tcPr>
            <w:tcW w:w="1805" w:type="dxa"/>
            <w:vMerge w:val="continue"/>
            <w:tcBorders>
              <w:top w:val="nil"/>
              <w:left w:val="nil"/>
              <w:bottom w:val="single" w:color="000000" w:sz="4" w:space="0"/>
              <w:right w:val="nil"/>
            </w:tcBorders>
            <w:vAlign w:val="center"/>
          </w:tcPr>
          <w:p w14:paraId="6E4EBF99">
            <w:pPr>
              <w:widowControl w:val="0"/>
              <w:spacing w:line="360" w:lineRule="auto"/>
              <w:jc w:val="both"/>
              <w:rPr>
                <w:rFonts w:ascii="Arial" w:hAnsi="Arial" w:cs="Arial"/>
              </w:rPr>
            </w:pPr>
          </w:p>
        </w:tc>
      </w:tr>
      <w:tr w14:paraId="5A8B76BF">
        <w:tblPrEx>
          <w:tblCellMar>
            <w:top w:w="0" w:type="dxa"/>
            <w:left w:w="108" w:type="dxa"/>
            <w:bottom w:w="0" w:type="dxa"/>
            <w:right w:w="108" w:type="dxa"/>
          </w:tblCellMar>
        </w:tblPrEx>
        <w:trPr>
          <w:cantSplit/>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0BA7877F">
            <w:pPr>
              <w:spacing w:line="360" w:lineRule="auto"/>
              <w:jc w:val="both"/>
              <w:rPr>
                <w:rFonts w:ascii="Arial" w:hAnsi="Arial" w:cs="Arial"/>
              </w:rPr>
            </w:pPr>
            <w:r>
              <w:rPr>
                <w:rFonts w:ascii="Arial" w:hAnsi="Arial" w:cs="Arial"/>
              </w:rPr>
              <w:t>3–6 hours</w:t>
            </w:r>
          </w:p>
        </w:tc>
        <w:tc>
          <w:tcPr>
            <w:tcW w:w="851" w:type="dxa"/>
            <w:tcBorders>
              <w:top w:val="nil"/>
              <w:left w:val="nil"/>
              <w:bottom w:val="nil"/>
              <w:right w:val="nil"/>
            </w:tcBorders>
            <w:tcMar>
              <w:left w:w="0" w:type="dxa"/>
              <w:right w:w="0" w:type="dxa"/>
            </w:tcMar>
            <w:vAlign w:val="center"/>
          </w:tcPr>
          <w:p w14:paraId="3505BD3F">
            <w:pPr>
              <w:spacing w:line="360" w:lineRule="auto"/>
              <w:jc w:val="both"/>
              <w:rPr>
                <w:rFonts w:ascii="Arial" w:hAnsi="Arial" w:cs="Arial"/>
              </w:rPr>
            </w:pPr>
            <w:r>
              <w:rPr>
                <w:rFonts w:ascii="Arial" w:hAnsi="Arial" w:cs="Arial"/>
              </w:rPr>
              <w:t>7,0</w:t>
            </w:r>
          </w:p>
        </w:tc>
        <w:tc>
          <w:tcPr>
            <w:tcW w:w="992" w:type="dxa"/>
            <w:tcBorders>
              <w:top w:val="nil"/>
              <w:left w:val="nil"/>
              <w:bottom w:val="nil"/>
              <w:right w:val="nil"/>
            </w:tcBorders>
            <w:tcMar>
              <w:left w:w="0" w:type="dxa"/>
              <w:right w:w="0" w:type="dxa"/>
            </w:tcMar>
            <w:vAlign w:val="center"/>
          </w:tcPr>
          <w:p w14:paraId="3839F6E0">
            <w:pPr>
              <w:spacing w:line="360" w:lineRule="auto"/>
              <w:jc w:val="both"/>
              <w:rPr>
                <w:rFonts w:ascii="Arial" w:hAnsi="Arial" w:cs="Arial"/>
              </w:rPr>
            </w:pPr>
            <w:r>
              <w:rPr>
                <w:rFonts w:ascii="Arial" w:hAnsi="Arial" w:cs="Arial"/>
              </w:rPr>
              <w:t>7,8</w:t>
            </w:r>
          </w:p>
        </w:tc>
        <w:tc>
          <w:tcPr>
            <w:tcW w:w="699" w:type="dxa"/>
            <w:tcBorders>
              <w:top w:val="nil"/>
              <w:left w:val="nil"/>
              <w:bottom w:val="nil"/>
              <w:right w:val="nil"/>
            </w:tcBorders>
            <w:tcMar>
              <w:left w:w="0" w:type="dxa"/>
              <w:right w:w="0" w:type="dxa"/>
            </w:tcMar>
            <w:vAlign w:val="center"/>
          </w:tcPr>
          <w:p w14:paraId="22C0B2D0">
            <w:pPr>
              <w:spacing w:line="360" w:lineRule="auto"/>
              <w:jc w:val="both"/>
              <w:rPr>
                <w:rFonts w:ascii="Arial" w:hAnsi="Arial" w:cs="Arial"/>
              </w:rPr>
            </w:pPr>
            <w:r>
              <w:rPr>
                <w:rFonts w:ascii="Arial" w:hAnsi="Arial" w:cs="Arial"/>
              </w:rPr>
              <w:t>8,9</w:t>
            </w:r>
          </w:p>
        </w:tc>
        <w:tc>
          <w:tcPr>
            <w:tcW w:w="1805" w:type="dxa"/>
            <w:vMerge w:val="continue"/>
            <w:tcBorders>
              <w:top w:val="nil"/>
              <w:left w:val="nil"/>
              <w:bottom w:val="single" w:color="000000" w:sz="4" w:space="0"/>
              <w:right w:val="nil"/>
            </w:tcBorders>
            <w:vAlign w:val="center"/>
          </w:tcPr>
          <w:p w14:paraId="55989B52">
            <w:pPr>
              <w:widowControl w:val="0"/>
              <w:spacing w:line="360" w:lineRule="auto"/>
              <w:jc w:val="both"/>
              <w:rPr>
                <w:rFonts w:ascii="Arial" w:hAnsi="Arial" w:cs="Arial"/>
              </w:rPr>
            </w:pPr>
          </w:p>
        </w:tc>
      </w:tr>
      <w:tr w14:paraId="1BAE5277">
        <w:tblPrEx>
          <w:tblCellMar>
            <w:top w:w="0" w:type="dxa"/>
            <w:left w:w="108" w:type="dxa"/>
            <w:bottom w:w="0" w:type="dxa"/>
            <w:right w:w="108" w:type="dxa"/>
          </w:tblCellMar>
        </w:tblPrEx>
        <w:trPr>
          <w:cantSplit/>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3357750C">
            <w:pPr>
              <w:spacing w:line="360" w:lineRule="auto"/>
              <w:jc w:val="both"/>
              <w:rPr>
                <w:rFonts w:ascii="Arial" w:hAnsi="Arial" w:cs="Arial"/>
              </w:rPr>
            </w:pPr>
            <w:r>
              <w:rPr>
                <w:rFonts w:ascii="Arial" w:hAnsi="Arial" w:cs="Arial"/>
              </w:rPr>
              <w:t>6–12 hours</w:t>
            </w:r>
          </w:p>
        </w:tc>
        <w:tc>
          <w:tcPr>
            <w:tcW w:w="851" w:type="dxa"/>
            <w:tcBorders>
              <w:top w:val="nil"/>
              <w:left w:val="nil"/>
              <w:bottom w:val="nil"/>
              <w:right w:val="nil"/>
            </w:tcBorders>
            <w:tcMar>
              <w:left w:w="0" w:type="dxa"/>
              <w:right w:w="0" w:type="dxa"/>
            </w:tcMar>
            <w:vAlign w:val="center"/>
          </w:tcPr>
          <w:p w14:paraId="3D322A45">
            <w:pPr>
              <w:spacing w:line="360" w:lineRule="auto"/>
              <w:jc w:val="both"/>
              <w:rPr>
                <w:rFonts w:ascii="Arial" w:hAnsi="Arial" w:cs="Arial"/>
              </w:rPr>
            </w:pPr>
            <w:r>
              <w:rPr>
                <w:rFonts w:ascii="Arial" w:hAnsi="Arial" w:cs="Arial"/>
              </w:rPr>
              <w:t>4,4</w:t>
            </w:r>
          </w:p>
        </w:tc>
        <w:tc>
          <w:tcPr>
            <w:tcW w:w="992" w:type="dxa"/>
            <w:tcBorders>
              <w:top w:val="nil"/>
              <w:left w:val="nil"/>
              <w:bottom w:val="nil"/>
              <w:right w:val="nil"/>
            </w:tcBorders>
            <w:tcMar>
              <w:left w:w="0" w:type="dxa"/>
              <w:right w:w="0" w:type="dxa"/>
            </w:tcMar>
            <w:vAlign w:val="center"/>
          </w:tcPr>
          <w:p w14:paraId="488C7BE6">
            <w:pPr>
              <w:spacing w:line="360" w:lineRule="auto"/>
              <w:jc w:val="both"/>
              <w:rPr>
                <w:rFonts w:ascii="Arial" w:hAnsi="Arial" w:cs="Arial"/>
              </w:rPr>
            </w:pPr>
            <w:r>
              <w:rPr>
                <w:rFonts w:ascii="Arial" w:hAnsi="Arial" w:cs="Arial"/>
              </w:rPr>
              <w:t>5,2</w:t>
            </w:r>
          </w:p>
        </w:tc>
        <w:tc>
          <w:tcPr>
            <w:tcW w:w="699" w:type="dxa"/>
            <w:tcBorders>
              <w:top w:val="nil"/>
              <w:left w:val="nil"/>
              <w:bottom w:val="nil"/>
              <w:right w:val="nil"/>
            </w:tcBorders>
            <w:tcMar>
              <w:left w:w="0" w:type="dxa"/>
              <w:right w:w="0" w:type="dxa"/>
            </w:tcMar>
            <w:vAlign w:val="center"/>
          </w:tcPr>
          <w:p w14:paraId="5079F06F">
            <w:pPr>
              <w:spacing w:line="360" w:lineRule="auto"/>
              <w:jc w:val="both"/>
              <w:rPr>
                <w:rFonts w:ascii="Arial" w:hAnsi="Arial" w:cs="Arial"/>
              </w:rPr>
            </w:pPr>
            <w:r>
              <w:rPr>
                <w:rFonts w:ascii="Arial" w:hAnsi="Arial" w:cs="Arial"/>
              </w:rPr>
              <w:t>4,7</w:t>
            </w:r>
          </w:p>
        </w:tc>
        <w:tc>
          <w:tcPr>
            <w:tcW w:w="1805" w:type="dxa"/>
            <w:vMerge w:val="continue"/>
            <w:tcBorders>
              <w:top w:val="nil"/>
              <w:left w:val="nil"/>
              <w:bottom w:val="single" w:color="000000" w:sz="4" w:space="0"/>
              <w:right w:val="nil"/>
            </w:tcBorders>
            <w:vAlign w:val="center"/>
          </w:tcPr>
          <w:p w14:paraId="7109AFE8">
            <w:pPr>
              <w:widowControl w:val="0"/>
              <w:spacing w:line="360" w:lineRule="auto"/>
              <w:jc w:val="both"/>
              <w:rPr>
                <w:rFonts w:ascii="Arial" w:hAnsi="Arial" w:cs="Arial"/>
              </w:rPr>
            </w:pPr>
          </w:p>
        </w:tc>
      </w:tr>
      <w:tr w14:paraId="13EC0916">
        <w:tblPrEx>
          <w:tblCellMar>
            <w:top w:w="0" w:type="dxa"/>
            <w:left w:w="108" w:type="dxa"/>
            <w:bottom w:w="0" w:type="dxa"/>
            <w:right w:w="108" w:type="dxa"/>
          </w:tblCellMar>
        </w:tblPrEx>
        <w:trPr>
          <w:cantSplit/>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099E6A63">
            <w:pPr>
              <w:spacing w:line="360" w:lineRule="auto"/>
              <w:jc w:val="both"/>
              <w:rPr>
                <w:rFonts w:ascii="Arial" w:hAnsi="Arial" w:cs="Arial"/>
              </w:rPr>
            </w:pPr>
            <w:r>
              <w:rPr>
                <w:rFonts w:ascii="Arial" w:hAnsi="Arial" w:cs="Arial"/>
              </w:rPr>
              <w:t>12–24 hours</w:t>
            </w:r>
          </w:p>
        </w:tc>
        <w:tc>
          <w:tcPr>
            <w:tcW w:w="851" w:type="dxa"/>
            <w:tcBorders>
              <w:top w:val="nil"/>
              <w:left w:val="nil"/>
              <w:bottom w:val="nil"/>
              <w:right w:val="nil"/>
            </w:tcBorders>
            <w:tcMar>
              <w:left w:w="0" w:type="dxa"/>
              <w:right w:w="0" w:type="dxa"/>
            </w:tcMar>
            <w:vAlign w:val="center"/>
          </w:tcPr>
          <w:p w14:paraId="1D641290">
            <w:pPr>
              <w:spacing w:line="360" w:lineRule="auto"/>
              <w:jc w:val="both"/>
              <w:rPr>
                <w:rFonts w:ascii="Arial" w:hAnsi="Arial" w:cs="Arial"/>
              </w:rPr>
            </w:pPr>
            <w:r>
              <w:rPr>
                <w:rFonts w:ascii="Arial" w:hAnsi="Arial" w:cs="Arial"/>
              </w:rPr>
              <w:t>8,0</w:t>
            </w:r>
          </w:p>
        </w:tc>
        <w:tc>
          <w:tcPr>
            <w:tcW w:w="992" w:type="dxa"/>
            <w:tcBorders>
              <w:top w:val="nil"/>
              <w:left w:val="nil"/>
              <w:bottom w:val="nil"/>
              <w:right w:val="nil"/>
            </w:tcBorders>
            <w:tcMar>
              <w:left w:w="0" w:type="dxa"/>
              <w:right w:w="0" w:type="dxa"/>
            </w:tcMar>
            <w:vAlign w:val="center"/>
          </w:tcPr>
          <w:p w14:paraId="2328D370">
            <w:pPr>
              <w:spacing w:line="360" w:lineRule="auto"/>
              <w:jc w:val="both"/>
              <w:rPr>
                <w:rFonts w:ascii="Arial" w:hAnsi="Arial" w:cs="Arial"/>
              </w:rPr>
            </w:pPr>
            <w:r>
              <w:rPr>
                <w:rFonts w:ascii="Arial" w:hAnsi="Arial" w:cs="Arial"/>
              </w:rPr>
              <w:t>9,7</w:t>
            </w:r>
          </w:p>
        </w:tc>
        <w:tc>
          <w:tcPr>
            <w:tcW w:w="699" w:type="dxa"/>
            <w:tcBorders>
              <w:top w:val="nil"/>
              <w:left w:val="nil"/>
              <w:bottom w:val="nil"/>
              <w:right w:val="nil"/>
            </w:tcBorders>
            <w:tcMar>
              <w:left w:w="0" w:type="dxa"/>
              <w:right w:w="0" w:type="dxa"/>
            </w:tcMar>
            <w:vAlign w:val="center"/>
          </w:tcPr>
          <w:p w14:paraId="70444135">
            <w:pPr>
              <w:spacing w:line="360" w:lineRule="auto"/>
              <w:jc w:val="both"/>
              <w:rPr>
                <w:rFonts w:ascii="Arial" w:hAnsi="Arial" w:cs="Arial"/>
              </w:rPr>
            </w:pPr>
            <w:r>
              <w:rPr>
                <w:rFonts w:ascii="Arial" w:hAnsi="Arial" w:cs="Arial"/>
              </w:rPr>
              <w:t>8,9</w:t>
            </w:r>
          </w:p>
        </w:tc>
        <w:tc>
          <w:tcPr>
            <w:tcW w:w="1805" w:type="dxa"/>
            <w:vMerge w:val="continue"/>
            <w:tcBorders>
              <w:top w:val="nil"/>
              <w:left w:val="nil"/>
              <w:bottom w:val="single" w:color="000000" w:sz="4" w:space="0"/>
              <w:right w:val="nil"/>
            </w:tcBorders>
            <w:vAlign w:val="center"/>
          </w:tcPr>
          <w:p w14:paraId="05868013">
            <w:pPr>
              <w:widowControl w:val="0"/>
              <w:spacing w:line="360" w:lineRule="auto"/>
              <w:jc w:val="both"/>
              <w:rPr>
                <w:rFonts w:ascii="Arial" w:hAnsi="Arial" w:cs="Arial"/>
              </w:rPr>
            </w:pPr>
          </w:p>
        </w:tc>
      </w:tr>
      <w:tr w14:paraId="7AC306EB">
        <w:tblPrEx>
          <w:tblCellMar>
            <w:top w:w="0" w:type="dxa"/>
            <w:left w:w="108" w:type="dxa"/>
            <w:bottom w:w="0" w:type="dxa"/>
            <w:right w:w="108" w:type="dxa"/>
          </w:tblCellMar>
        </w:tblPrEx>
        <w:trPr>
          <w:cantSplit/>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61253C99">
            <w:pPr>
              <w:spacing w:line="360" w:lineRule="auto"/>
              <w:jc w:val="both"/>
              <w:rPr>
                <w:rFonts w:ascii="Arial" w:hAnsi="Arial" w:cs="Arial"/>
              </w:rPr>
            </w:pPr>
            <w:sdt>
              <w:sdtPr>
                <w:rPr>
                  <w:rFonts w:ascii="Arial" w:hAnsi="Arial" w:cs="Arial"/>
                </w:rPr>
                <w:tag w:val="goog_rdk_4"/>
                <w:id w:val="1994961947"/>
              </w:sdtPr>
              <w:sdtEndPr>
                <w:rPr>
                  <w:rFonts w:ascii="Arial" w:hAnsi="Arial" w:cs="Arial"/>
                </w:rPr>
              </w:sdtEndPr>
              <w:sdtContent>
                <w:r>
                  <w:rPr>
                    <w:rFonts w:ascii="Arial" w:hAnsi="Arial" w:eastAsia="Gungsuh" w:cs="Arial"/>
                  </w:rPr>
                  <w:t>≥24 hours</w:t>
                </w:r>
              </w:sdtContent>
            </w:sdt>
          </w:p>
        </w:tc>
        <w:tc>
          <w:tcPr>
            <w:tcW w:w="851" w:type="dxa"/>
            <w:tcBorders>
              <w:top w:val="nil"/>
              <w:left w:val="nil"/>
              <w:bottom w:val="nil"/>
              <w:right w:val="nil"/>
            </w:tcBorders>
            <w:tcMar>
              <w:left w:w="0" w:type="dxa"/>
              <w:right w:w="0" w:type="dxa"/>
            </w:tcMar>
            <w:vAlign w:val="center"/>
          </w:tcPr>
          <w:p w14:paraId="6C92AED8">
            <w:pPr>
              <w:spacing w:line="360" w:lineRule="auto"/>
              <w:jc w:val="both"/>
              <w:rPr>
                <w:rFonts w:ascii="Arial" w:hAnsi="Arial" w:cs="Arial"/>
              </w:rPr>
            </w:pPr>
            <w:r>
              <w:rPr>
                <w:rFonts w:ascii="Arial" w:hAnsi="Arial" w:cs="Arial"/>
              </w:rPr>
              <w:t>22,3</w:t>
            </w:r>
          </w:p>
        </w:tc>
        <w:tc>
          <w:tcPr>
            <w:tcW w:w="992" w:type="dxa"/>
            <w:tcBorders>
              <w:top w:val="nil"/>
              <w:left w:val="nil"/>
              <w:bottom w:val="nil"/>
              <w:right w:val="nil"/>
            </w:tcBorders>
            <w:tcMar>
              <w:left w:w="0" w:type="dxa"/>
              <w:right w:w="0" w:type="dxa"/>
            </w:tcMar>
            <w:vAlign w:val="center"/>
          </w:tcPr>
          <w:p w14:paraId="524A7892">
            <w:pPr>
              <w:spacing w:line="360" w:lineRule="auto"/>
              <w:jc w:val="both"/>
              <w:rPr>
                <w:rFonts w:ascii="Arial" w:hAnsi="Arial" w:cs="Arial"/>
              </w:rPr>
            </w:pPr>
            <w:r>
              <w:rPr>
                <w:rFonts w:ascii="Arial" w:hAnsi="Arial" w:cs="Arial"/>
              </w:rPr>
              <w:t>25,5</w:t>
            </w:r>
          </w:p>
        </w:tc>
        <w:tc>
          <w:tcPr>
            <w:tcW w:w="699" w:type="dxa"/>
            <w:tcBorders>
              <w:top w:val="nil"/>
              <w:left w:val="nil"/>
              <w:bottom w:val="nil"/>
              <w:right w:val="nil"/>
            </w:tcBorders>
            <w:tcMar>
              <w:left w:w="0" w:type="dxa"/>
              <w:right w:w="0" w:type="dxa"/>
            </w:tcMar>
            <w:vAlign w:val="center"/>
          </w:tcPr>
          <w:p w14:paraId="0E006CA8">
            <w:pPr>
              <w:spacing w:line="360" w:lineRule="auto"/>
              <w:jc w:val="both"/>
              <w:rPr>
                <w:rFonts w:ascii="Arial" w:hAnsi="Arial" w:cs="Arial"/>
              </w:rPr>
            </w:pPr>
            <w:r>
              <w:rPr>
                <w:rFonts w:ascii="Arial" w:hAnsi="Arial" w:cs="Arial"/>
              </w:rPr>
              <w:t>26,1</w:t>
            </w:r>
          </w:p>
        </w:tc>
        <w:tc>
          <w:tcPr>
            <w:tcW w:w="1805" w:type="dxa"/>
            <w:vMerge w:val="continue"/>
            <w:tcBorders>
              <w:top w:val="nil"/>
              <w:left w:val="nil"/>
              <w:bottom w:val="single" w:color="000000" w:sz="4" w:space="0"/>
              <w:right w:val="nil"/>
            </w:tcBorders>
            <w:vAlign w:val="center"/>
          </w:tcPr>
          <w:p w14:paraId="415526EC">
            <w:pPr>
              <w:widowControl w:val="0"/>
              <w:spacing w:line="360" w:lineRule="auto"/>
              <w:jc w:val="both"/>
              <w:rPr>
                <w:rFonts w:ascii="Arial" w:hAnsi="Arial" w:cs="Arial"/>
              </w:rPr>
            </w:pPr>
          </w:p>
        </w:tc>
      </w:tr>
      <w:tr w14:paraId="2AC75A2A">
        <w:tblPrEx>
          <w:tblCellMar>
            <w:top w:w="0" w:type="dxa"/>
            <w:left w:w="108" w:type="dxa"/>
            <w:bottom w:w="0" w:type="dxa"/>
            <w:right w:w="108" w:type="dxa"/>
          </w:tblCellMar>
        </w:tblPrEx>
        <w:trPr>
          <w:cantSplit/>
          <w:trHeight w:val="20" w:hRule="atLeast"/>
          <w:jc w:val="center"/>
        </w:trPr>
        <w:tc>
          <w:tcPr>
            <w:tcW w:w="4678" w:type="dxa"/>
            <w:tcBorders>
              <w:top w:val="nil"/>
              <w:left w:val="nil"/>
              <w:bottom w:val="single" w:color="000000" w:sz="8" w:space="0"/>
              <w:right w:val="nil"/>
            </w:tcBorders>
            <w:tcMar>
              <w:top w:w="100" w:type="dxa"/>
              <w:left w:w="100" w:type="dxa"/>
              <w:bottom w:w="100" w:type="dxa"/>
              <w:right w:w="100" w:type="dxa"/>
            </w:tcMar>
          </w:tcPr>
          <w:p w14:paraId="26ED67C0">
            <w:pPr>
              <w:spacing w:line="360" w:lineRule="auto"/>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left w:w="0" w:type="dxa"/>
              <w:right w:w="0" w:type="dxa"/>
            </w:tcMar>
            <w:vAlign w:val="center"/>
          </w:tcPr>
          <w:p w14:paraId="7CB1E652">
            <w:pPr>
              <w:spacing w:line="360" w:lineRule="auto"/>
              <w:jc w:val="both"/>
              <w:rPr>
                <w:rFonts w:ascii="Arial" w:hAnsi="Arial" w:cs="Arial"/>
              </w:rPr>
            </w:pPr>
            <w:r>
              <w:rPr>
                <w:rFonts w:ascii="Arial" w:hAnsi="Arial" w:cs="Arial"/>
              </w:rPr>
              <w:t>6,2</w:t>
            </w:r>
          </w:p>
        </w:tc>
        <w:tc>
          <w:tcPr>
            <w:tcW w:w="992" w:type="dxa"/>
            <w:tcBorders>
              <w:top w:val="nil"/>
              <w:left w:val="nil"/>
              <w:bottom w:val="single" w:color="000000" w:sz="8" w:space="0"/>
              <w:right w:val="nil"/>
            </w:tcBorders>
            <w:tcMar>
              <w:left w:w="0" w:type="dxa"/>
              <w:right w:w="0" w:type="dxa"/>
            </w:tcMar>
            <w:vAlign w:val="center"/>
          </w:tcPr>
          <w:p w14:paraId="4FDDD31F">
            <w:pPr>
              <w:spacing w:line="360" w:lineRule="auto"/>
              <w:jc w:val="both"/>
              <w:rPr>
                <w:rFonts w:ascii="Arial" w:hAnsi="Arial" w:cs="Arial"/>
              </w:rPr>
            </w:pPr>
            <w:r>
              <w:rPr>
                <w:rFonts w:ascii="Arial" w:hAnsi="Arial" w:cs="Arial"/>
              </w:rPr>
              <w:t>4,2</w:t>
            </w:r>
          </w:p>
        </w:tc>
        <w:tc>
          <w:tcPr>
            <w:tcW w:w="699" w:type="dxa"/>
            <w:tcBorders>
              <w:top w:val="nil"/>
              <w:left w:val="nil"/>
              <w:bottom w:val="single" w:color="000000" w:sz="8" w:space="0"/>
              <w:right w:val="nil"/>
            </w:tcBorders>
            <w:tcMar>
              <w:left w:w="0" w:type="dxa"/>
              <w:right w:w="0" w:type="dxa"/>
            </w:tcMar>
            <w:vAlign w:val="center"/>
          </w:tcPr>
          <w:p w14:paraId="0BF92581">
            <w:pPr>
              <w:spacing w:line="360" w:lineRule="auto"/>
              <w:jc w:val="both"/>
              <w:rPr>
                <w:rFonts w:ascii="Arial" w:hAnsi="Arial" w:cs="Arial"/>
              </w:rPr>
            </w:pPr>
            <w:r>
              <w:rPr>
                <w:rFonts w:ascii="Arial" w:hAnsi="Arial" w:cs="Arial"/>
              </w:rPr>
              <w:t>3,6</w:t>
            </w:r>
          </w:p>
        </w:tc>
        <w:tc>
          <w:tcPr>
            <w:tcW w:w="1805" w:type="dxa"/>
            <w:vMerge w:val="continue"/>
            <w:tcBorders>
              <w:top w:val="nil"/>
              <w:left w:val="nil"/>
              <w:bottom w:val="single" w:color="000000" w:sz="4" w:space="0"/>
              <w:right w:val="nil"/>
            </w:tcBorders>
            <w:vAlign w:val="center"/>
          </w:tcPr>
          <w:p w14:paraId="70208626">
            <w:pPr>
              <w:widowControl w:val="0"/>
              <w:spacing w:line="360" w:lineRule="auto"/>
              <w:jc w:val="both"/>
              <w:rPr>
                <w:rFonts w:ascii="Arial" w:hAnsi="Arial" w:cs="Arial"/>
              </w:rPr>
            </w:pPr>
          </w:p>
        </w:tc>
      </w:tr>
      <w:tr w14:paraId="186ABF61">
        <w:tblPrEx>
          <w:tblCellMar>
            <w:top w:w="0" w:type="dxa"/>
            <w:left w:w="108" w:type="dxa"/>
            <w:bottom w:w="0" w:type="dxa"/>
            <w:right w:w="108" w:type="dxa"/>
          </w:tblCellMar>
        </w:tblPrEx>
        <w:trPr>
          <w:trHeight w:val="207" w:hRule="atLeast"/>
          <w:jc w:val="center"/>
        </w:trPr>
        <w:tc>
          <w:tcPr>
            <w:tcW w:w="4678" w:type="dxa"/>
            <w:tcBorders>
              <w:top w:val="single" w:color="000000" w:sz="8" w:space="0"/>
              <w:left w:val="nil"/>
              <w:bottom w:val="nil"/>
              <w:right w:val="nil"/>
            </w:tcBorders>
            <w:tcMar>
              <w:top w:w="100" w:type="dxa"/>
              <w:left w:w="100" w:type="dxa"/>
              <w:bottom w:w="100" w:type="dxa"/>
              <w:right w:w="100" w:type="dxa"/>
            </w:tcMar>
          </w:tcPr>
          <w:p w14:paraId="3CDAC890">
            <w:pPr>
              <w:spacing w:line="360" w:lineRule="auto"/>
              <w:jc w:val="both"/>
              <w:rPr>
                <w:rFonts w:ascii="Arial" w:hAnsi="Arial" w:cs="Arial"/>
                <w:i/>
              </w:rPr>
            </w:pPr>
            <w:r>
              <w:rPr>
                <w:rFonts w:ascii="Arial" w:hAnsi="Arial" w:cs="Arial"/>
                <w:b/>
                <w:i/>
              </w:rPr>
              <w:t>Bite location</w:t>
            </w:r>
          </w:p>
        </w:tc>
        <w:tc>
          <w:tcPr>
            <w:tcW w:w="851" w:type="dxa"/>
            <w:tcBorders>
              <w:top w:val="single" w:color="000000" w:sz="8" w:space="0"/>
              <w:left w:val="nil"/>
              <w:bottom w:val="nil"/>
              <w:right w:val="nil"/>
            </w:tcBorders>
            <w:vAlign w:val="bottom"/>
          </w:tcPr>
          <w:p w14:paraId="304D04D8">
            <w:pPr>
              <w:spacing w:line="360" w:lineRule="auto"/>
              <w:jc w:val="both"/>
              <w:rPr>
                <w:rFonts w:ascii="Arial" w:hAnsi="Arial" w:cs="Arial"/>
                <w:i/>
              </w:rPr>
            </w:pPr>
          </w:p>
        </w:tc>
        <w:tc>
          <w:tcPr>
            <w:tcW w:w="992" w:type="dxa"/>
            <w:tcBorders>
              <w:top w:val="single" w:color="000000" w:sz="8" w:space="0"/>
              <w:left w:val="nil"/>
              <w:bottom w:val="nil"/>
              <w:right w:val="nil"/>
            </w:tcBorders>
            <w:vAlign w:val="bottom"/>
          </w:tcPr>
          <w:p w14:paraId="15BFA5B8">
            <w:pPr>
              <w:spacing w:line="360" w:lineRule="auto"/>
              <w:jc w:val="both"/>
              <w:rPr>
                <w:rFonts w:ascii="Arial" w:hAnsi="Arial" w:cs="Arial"/>
              </w:rPr>
            </w:pPr>
          </w:p>
        </w:tc>
        <w:tc>
          <w:tcPr>
            <w:tcW w:w="699" w:type="dxa"/>
            <w:tcBorders>
              <w:top w:val="single" w:color="000000" w:sz="8" w:space="0"/>
              <w:left w:val="nil"/>
              <w:bottom w:val="nil"/>
              <w:right w:val="nil"/>
            </w:tcBorders>
            <w:vAlign w:val="bottom"/>
          </w:tcPr>
          <w:p w14:paraId="74452FC0">
            <w:pPr>
              <w:spacing w:line="360" w:lineRule="auto"/>
              <w:jc w:val="both"/>
              <w:rPr>
                <w:rFonts w:ascii="Arial" w:hAnsi="Arial" w:cs="Arial"/>
              </w:rPr>
            </w:pPr>
          </w:p>
        </w:tc>
        <w:tc>
          <w:tcPr>
            <w:tcW w:w="1805" w:type="dxa"/>
            <w:tcBorders>
              <w:top w:val="nil"/>
              <w:left w:val="nil"/>
              <w:bottom w:val="nil"/>
              <w:right w:val="nil"/>
            </w:tcBorders>
            <w:vAlign w:val="bottom"/>
          </w:tcPr>
          <w:p w14:paraId="1D45C386">
            <w:pPr>
              <w:spacing w:line="360" w:lineRule="auto"/>
              <w:jc w:val="both"/>
              <w:rPr>
                <w:rFonts w:ascii="Arial" w:hAnsi="Arial" w:cs="Arial"/>
              </w:rPr>
            </w:pPr>
          </w:p>
        </w:tc>
      </w:tr>
      <w:tr w14:paraId="58B9A907">
        <w:tblPrEx>
          <w:tblCellMar>
            <w:top w:w="0" w:type="dxa"/>
            <w:left w:w="108" w:type="dxa"/>
            <w:bottom w:w="0" w:type="dxa"/>
            <w:right w:w="108" w:type="dxa"/>
          </w:tblCellMar>
        </w:tblPrEx>
        <w:trPr>
          <w:trHeight w:val="221" w:hRule="atLeast"/>
          <w:jc w:val="center"/>
        </w:trPr>
        <w:tc>
          <w:tcPr>
            <w:tcW w:w="4678" w:type="dxa"/>
            <w:tcBorders>
              <w:top w:val="nil"/>
              <w:left w:val="nil"/>
              <w:bottom w:val="nil"/>
              <w:right w:val="nil"/>
            </w:tcBorders>
            <w:tcMar>
              <w:top w:w="100" w:type="dxa"/>
              <w:left w:w="100" w:type="dxa"/>
              <w:bottom w:w="100" w:type="dxa"/>
              <w:right w:w="100" w:type="dxa"/>
            </w:tcMar>
          </w:tcPr>
          <w:p w14:paraId="523C9B98">
            <w:pPr>
              <w:spacing w:line="360" w:lineRule="auto"/>
              <w:jc w:val="both"/>
              <w:rPr>
                <w:rFonts w:ascii="Arial" w:hAnsi="Arial" w:cs="Arial"/>
              </w:rPr>
            </w:pPr>
            <w:r>
              <w:rPr>
                <w:rFonts w:ascii="Arial" w:hAnsi="Arial" w:cs="Arial"/>
              </w:rPr>
              <w:t>Head</w:t>
            </w:r>
          </w:p>
        </w:tc>
        <w:tc>
          <w:tcPr>
            <w:tcW w:w="851" w:type="dxa"/>
            <w:tcBorders>
              <w:top w:val="nil"/>
              <w:left w:val="nil"/>
              <w:bottom w:val="nil"/>
              <w:right w:val="nil"/>
            </w:tcBorders>
            <w:tcMar>
              <w:left w:w="0" w:type="dxa"/>
              <w:right w:w="0" w:type="dxa"/>
            </w:tcMar>
            <w:vAlign w:val="center"/>
          </w:tcPr>
          <w:p w14:paraId="7A29E843">
            <w:pPr>
              <w:spacing w:line="360" w:lineRule="auto"/>
              <w:jc w:val="both"/>
              <w:rPr>
                <w:rFonts w:ascii="Arial" w:hAnsi="Arial" w:cs="Arial"/>
              </w:rPr>
            </w:pPr>
            <w:r>
              <w:rPr>
                <w:rFonts w:ascii="Arial" w:hAnsi="Arial" w:cs="Arial"/>
              </w:rPr>
              <w:t>5,5</w:t>
            </w:r>
          </w:p>
        </w:tc>
        <w:tc>
          <w:tcPr>
            <w:tcW w:w="992" w:type="dxa"/>
            <w:tcBorders>
              <w:top w:val="nil"/>
              <w:left w:val="nil"/>
              <w:bottom w:val="nil"/>
              <w:right w:val="nil"/>
            </w:tcBorders>
            <w:tcMar>
              <w:left w:w="0" w:type="dxa"/>
              <w:right w:w="0" w:type="dxa"/>
            </w:tcMar>
            <w:vAlign w:val="center"/>
          </w:tcPr>
          <w:p w14:paraId="34C04E92">
            <w:pPr>
              <w:spacing w:line="360" w:lineRule="auto"/>
              <w:jc w:val="both"/>
              <w:rPr>
                <w:rFonts w:ascii="Arial" w:hAnsi="Arial" w:cs="Arial"/>
              </w:rPr>
            </w:pPr>
            <w:r>
              <w:rPr>
                <w:rFonts w:ascii="Arial" w:hAnsi="Arial" w:cs="Arial"/>
              </w:rPr>
              <w:t>5,2</w:t>
            </w:r>
          </w:p>
        </w:tc>
        <w:tc>
          <w:tcPr>
            <w:tcW w:w="699" w:type="dxa"/>
            <w:tcBorders>
              <w:top w:val="nil"/>
              <w:left w:val="nil"/>
              <w:bottom w:val="nil"/>
              <w:right w:val="nil"/>
            </w:tcBorders>
            <w:tcMar>
              <w:left w:w="0" w:type="dxa"/>
              <w:right w:w="0" w:type="dxa"/>
            </w:tcMar>
            <w:vAlign w:val="center"/>
          </w:tcPr>
          <w:p w14:paraId="5093172C">
            <w:pPr>
              <w:spacing w:line="360" w:lineRule="auto"/>
              <w:jc w:val="both"/>
              <w:rPr>
                <w:rFonts w:ascii="Arial" w:hAnsi="Arial" w:cs="Arial"/>
              </w:rPr>
            </w:pPr>
            <w:r>
              <w:rPr>
                <w:rFonts w:ascii="Arial" w:hAnsi="Arial" w:cs="Arial"/>
              </w:rPr>
              <w:t>5,2</w:t>
            </w:r>
          </w:p>
        </w:tc>
        <w:tc>
          <w:tcPr>
            <w:tcW w:w="1805" w:type="dxa"/>
            <w:vMerge w:val="restart"/>
            <w:tcBorders>
              <w:top w:val="nil"/>
              <w:left w:val="nil"/>
              <w:bottom w:val="nil"/>
              <w:right w:val="nil"/>
            </w:tcBorders>
            <w:vAlign w:val="center"/>
          </w:tcPr>
          <w:p w14:paraId="35ECCE8C">
            <w:pPr>
              <w:spacing w:line="360" w:lineRule="auto"/>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3,64;</w:t>
            </w:r>
          </w:p>
          <w:p w14:paraId="58BCA959">
            <w:pPr>
              <w:spacing w:line="360" w:lineRule="auto"/>
              <w:jc w:val="both"/>
              <w:rPr>
                <w:rFonts w:ascii="Arial" w:hAnsi="Arial" w:cs="Arial"/>
              </w:rPr>
            </w:pPr>
            <w:r>
              <w:rPr>
                <w:rFonts w:ascii="Arial" w:hAnsi="Arial" w:cs="Arial"/>
              </w:rPr>
              <w:t>p = 0,99*</w:t>
            </w:r>
          </w:p>
        </w:tc>
      </w:tr>
      <w:tr w14:paraId="177D428D">
        <w:tblPrEx>
          <w:tblCellMar>
            <w:top w:w="0" w:type="dxa"/>
            <w:left w:w="108" w:type="dxa"/>
            <w:bottom w:w="0" w:type="dxa"/>
            <w:right w:w="108" w:type="dxa"/>
          </w:tblCellMar>
        </w:tblPrEx>
        <w:trPr>
          <w:trHeight w:val="101" w:hRule="atLeast"/>
          <w:jc w:val="center"/>
        </w:trPr>
        <w:tc>
          <w:tcPr>
            <w:tcW w:w="4678" w:type="dxa"/>
            <w:tcBorders>
              <w:top w:val="nil"/>
              <w:left w:val="nil"/>
              <w:bottom w:val="nil"/>
              <w:right w:val="nil"/>
            </w:tcBorders>
            <w:tcMar>
              <w:top w:w="100" w:type="dxa"/>
              <w:left w:w="100" w:type="dxa"/>
              <w:bottom w:w="100" w:type="dxa"/>
              <w:right w:w="100" w:type="dxa"/>
            </w:tcMar>
          </w:tcPr>
          <w:p w14:paraId="65964862">
            <w:pPr>
              <w:spacing w:line="360" w:lineRule="auto"/>
              <w:jc w:val="both"/>
              <w:rPr>
                <w:rFonts w:ascii="Arial" w:hAnsi="Arial" w:cs="Arial"/>
              </w:rPr>
            </w:pPr>
            <w:r>
              <w:rPr>
                <w:rFonts w:ascii="Arial" w:hAnsi="Arial" w:cs="Arial"/>
              </w:rPr>
              <w:t>Arm</w:t>
            </w:r>
          </w:p>
        </w:tc>
        <w:tc>
          <w:tcPr>
            <w:tcW w:w="851" w:type="dxa"/>
            <w:tcBorders>
              <w:top w:val="nil"/>
              <w:left w:val="nil"/>
              <w:bottom w:val="nil"/>
              <w:right w:val="nil"/>
            </w:tcBorders>
            <w:tcMar>
              <w:left w:w="0" w:type="dxa"/>
              <w:right w:w="0" w:type="dxa"/>
            </w:tcMar>
            <w:vAlign w:val="center"/>
          </w:tcPr>
          <w:p w14:paraId="5163C572">
            <w:pPr>
              <w:spacing w:line="360" w:lineRule="auto"/>
              <w:jc w:val="both"/>
              <w:rPr>
                <w:rFonts w:ascii="Arial" w:hAnsi="Arial" w:cs="Arial"/>
              </w:rPr>
            </w:pPr>
            <w:r>
              <w:rPr>
                <w:rFonts w:ascii="Arial" w:hAnsi="Arial" w:cs="Arial"/>
              </w:rPr>
              <w:t>8,8</w:t>
            </w:r>
          </w:p>
        </w:tc>
        <w:tc>
          <w:tcPr>
            <w:tcW w:w="992" w:type="dxa"/>
            <w:tcBorders>
              <w:top w:val="nil"/>
              <w:left w:val="nil"/>
              <w:bottom w:val="nil"/>
              <w:right w:val="nil"/>
            </w:tcBorders>
            <w:tcMar>
              <w:left w:w="0" w:type="dxa"/>
              <w:right w:w="0" w:type="dxa"/>
            </w:tcMar>
            <w:vAlign w:val="center"/>
          </w:tcPr>
          <w:p w14:paraId="7B9A8B30">
            <w:pPr>
              <w:spacing w:line="360" w:lineRule="auto"/>
              <w:jc w:val="both"/>
              <w:rPr>
                <w:rFonts w:ascii="Arial" w:hAnsi="Arial" w:cs="Arial"/>
              </w:rPr>
            </w:pPr>
            <w:r>
              <w:rPr>
                <w:rFonts w:ascii="Arial" w:hAnsi="Arial" w:cs="Arial"/>
              </w:rPr>
              <w:t>8,6</w:t>
            </w:r>
          </w:p>
        </w:tc>
        <w:tc>
          <w:tcPr>
            <w:tcW w:w="699" w:type="dxa"/>
            <w:tcBorders>
              <w:top w:val="nil"/>
              <w:left w:val="nil"/>
              <w:bottom w:val="nil"/>
              <w:right w:val="nil"/>
            </w:tcBorders>
            <w:tcMar>
              <w:left w:w="0" w:type="dxa"/>
              <w:right w:w="0" w:type="dxa"/>
            </w:tcMar>
            <w:vAlign w:val="center"/>
          </w:tcPr>
          <w:p w14:paraId="72DABC67">
            <w:pPr>
              <w:spacing w:line="360" w:lineRule="auto"/>
              <w:jc w:val="both"/>
              <w:rPr>
                <w:rFonts w:ascii="Arial" w:hAnsi="Arial" w:cs="Arial"/>
              </w:rPr>
            </w:pPr>
            <w:r>
              <w:rPr>
                <w:rFonts w:ascii="Arial" w:hAnsi="Arial" w:cs="Arial"/>
              </w:rPr>
              <w:t>9,4</w:t>
            </w:r>
          </w:p>
        </w:tc>
        <w:tc>
          <w:tcPr>
            <w:tcW w:w="1805" w:type="dxa"/>
            <w:vMerge w:val="continue"/>
            <w:tcBorders>
              <w:top w:val="nil"/>
              <w:left w:val="nil"/>
              <w:bottom w:val="nil"/>
              <w:right w:val="nil"/>
            </w:tcBorders>
            <w:vAlign w:val="center"/>
          </w:tcPr>
          <w:p w14:paraId="4C7AA0F2">
            <w:pPr>
              <w:widowControl w:val="0"/>
              <w:spacing w:line="360" w:lineRule="auto"/>
              <w:jc w:val="both"/>
              <w:rPr>
                <w:rFonts w:ascii="Arial" w:hAnsi="Arial" w:cs="Arial"/>
              </w:rPr>
            </w:pPr>
          </w:p>
        </w:tc>
      </w:tr>
      <w:tr w14:paraId="5FAFE9FA">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3B6EDE82">
            <w:pPr>
              <w:spacing w:line="360" w:lineRule="auto"/>
              <w:jc w:val="both"/>
              <w:rPr>
                <w:rFonts w:ascii="Arial" w:hAnsi="Arial" w:cs="Arial"/>
              </w:rPr>
            </w:pPr>
            <w:r>
              <w:rPr>
                <w:rFonts w:ascii="Arial" w:hAnsi="Arial" w:cs="Arial"/>
              </w:rPr>
              <w:t>Forearm</w:t>
            </w:r>
          </w:p>
        </w:tc>
        <w:tc>
          <w:tcPr>
            <w:tcW w:w="851" w:type="dxa"/>
            <w:tcBorders>
              <w:top w:val="nil"/>
              <w:left w:val="nil"/>
              <w:bottom w:val="nil"/>
              <w:right w:val="nil"/>
            </w:tcBorders>
            <w:tcMar>
              <w:left w:w="0" w:type="dxa"/>
              <w:right w:w="0" w:type="dxa"/>
            </w:tcMar>
            <w:vAlign w:val="center"/>
          </w:tcPr>
          <w:p w14:paraId="275AFF6A">
            <w:pPr>
              <w:spacing w:line="360" w:lineRule="auto"/>
              <w:jc w:val="both"/>
              <w:rPr>
                <w:rFonts w:ascii="Arial" w:hAnsi="Arial" w:cs="Arial"/>
              </w:rPr>
            </w:pPr>
            <w:r>
              <w:rPr>
                <w:rFonts w:ascii="Arial" w:hAnsi="Arial" w:cs="Arial"/>
              </w:rPr>
              <w:t>3,7</w:t>
            </w:r>
          </w:p>
        </w:tc>
        <w:tc>
          <w:tcPr>
            <w:tcW w:w="992" w:type="dxa"/>
            <w:tcBorders>
              <w:top w:val="nil"/>
              <w:left w:val="nil"/>
              <w:bottom w:val="nil"/>
              <w:right w:val="nil"/>
            </w:tcBorders>
            <w:tcMar>
              <w:left w:w="0" w:type="dxa"/>
              <w:right w:w="0" w:type="dxa"/>
            </w:tcMar>
            <w:vAlign w:val="center"/>
          </w:tcPr>
          <w:p w14:paraId="69054558">
            <w:pPr>
              <w:spacing w:line="360" w:lineRule="auto"/>
              <w:jc w:val="both"/>
              <w:rPr>
                <w:rFonts w:ascii="Arial" w:hAnsi="Arial" w:cs="Arial"/>
              </w:rPr>
            </w:pPr>
            <w:r>
              <w:rPr>
                <w:rFonts w:ascii="Arial" w:hAnsi="Arial" w:cs="Arial"/>
              </w:rPr>
              <w:t>4,4</w:t>
            </w:r>
          </w:p>
        </w:tc>
        <w:tc>
          <w:tcPr>
            <w:tcW w:w="699" w:type="dxa"/>
            <w:tcBorders>
              <w:top w:val="nil"/>
              <w:left w:val="nil"/>
              <w:bottom w:val="nil"/>
              <w:right w:val="nil"/>
            </w:tcBorders>
            <w:tcMar>
              <w:left w:w="0" w:type="dxa"/>
              <w:right w:w="0" w:type="dxa"/>
            </w:tcMar>
            <w:vAlign w:val="center"/>
          </w:tcPr>
          <w:p w14:paraId="0A4237E2">
            <w:pPr>
              <w:spacing w:line="360" w:lineRule="auto"/>
              <w:jc w:val="both"/>
              <w:rPr>
                <w:rFonts w:ascii="Arial" w:hAnsi="Arial" w:cs="Arial"/>
              </w:rPr>
            </w:pPr>
            <w:r>
              <w:rPr>
                <w:rFonts w:ascii="Arial" w:hAnsi="Arial" w:cs="Arial"/>
              </w:rPr>
              <w:t>4,2</w:t>
            </w:r>
          </w:p>
        </w:tc>
        <w:tc>
          <w:tcPr>
            <w:tcW w:w="1805" w:type="dxa"/>
            <w:vMerge w:val="continue"/>
            <w:tcBorders>
              <w:top w:val="nil"/>
              <w:left w:val="nil"/>
              <w:bottom w:val="nil"/>
              <w:right w:val="nil"/>
            </w:tcBorders>
            <w:vAlign w:val="center"/>
          </w:tcPr>
          <w:p w14:paraId="296696B2">
            <w:pPr>
              <w:widowControl w:val="0"/>
              <w:spacing w:line="360" w:lineRule="auto"/>
              <w:jc w:val="both"/>
              <w:rPr>
                <w:rFonts w:ascii="Arial" w:hAnsi="Arial" w:cs="Arial"/>
              </w:rPr>
            </w:pPr>
          </w:p>
        </w:tc>
      </w:tr>
      <w:tr w14:paraId="7B51A21B">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7AB00850">
            <w:pPr>
              <w:spacing w:line="360" w:lineRule="auto"/>
              <w:jc w:val="both"/>
              <w:rPr>
                <w:rFonts w:ascii="Arial" w:hAnsi="Arial" w:cs="Arial"/>
              </w:rPr>
            </w:pPr>
            <w:r>
              <w:rPr>
                <w:rFonts w:ascii="Arial" w:hAnsi="Arial" w:cs="Arial"/>
              </w:rPr>
              <w:t>Hand</w:t>
            </w:r>
          </w:p>
        </w:tc>
        <w:tc>
          <w:tcPr>
            <w:tcW w:w="851" w:type="dxa"/>
            <w:tcBorders>
              <w:top w:val="nil"/>
              <w:left w:val="nil"/>
              <w:bottom w:val="nil"/>
              <w:right w:val="nil"/>
            </w:tcBorders>
            <w:tcMar>
              <w:left w:w="0" w:type="dxa"/>
              <w:right w:w="0" w:type="dxa"/>
            </w:tcMar>
            <w:vAlign w:val="center"/>
          </w:tcPr>
          <w:p w14:paraId="4E3BE5DD">
            <w:pPr>
              <w:spacing w:line="360" w:lineRule="auto"/>
              <w:jc w:val="both"/>
              <w:rPr>
                <w:rFonts w:ascii="Arial" w:hAnsi="Arial" w:cs="Arial"/>
              </w:rPr>
            </w:pPr>
            <w:r>
              <w:rPr>
                <w:rFonts w:ascii="Arial" w:hAnsi="Arial" w:cs="Arial"/>
              </w:rPr>
              <w:t>14,0</w:t>
            </w:r>
          </w:p>
        </w:tc>
        <w:tc>
          <w:tcPr>
            <w:tcW w:w="992" w:type="dxa"/>
            <w:tcBorders>
              <w:top w:val="nil"/>
              <w:left w:val="nil"/>
              <w:bottom w:val="nil"/>
              <w:right w:val="nil"/>
            </w:tcBorders>
            <w:tcMar>
              <w:left w:w="0" w:type="dxa"/>
              <w:right w:w="0" w:type="dxa"/>
            </w:tcMar>
            <w:vAlign w:val="center"/>
          </w:tcPr>
          <w:p w14:paraId="6AEE326A">
            <w:pPr>
              <w:spacing w:line="360" w:lineRule="auto"/>
              <w:jc w:val="both"/>
              <w:rPr>
                <w:rFonts w:ascii="Arial" w:hAnsi="Arial" w:cs="Arial"/>
              </w:rPr>
            </w:pPr>
            <w:r>
              <w:rPr>
                <w:rFonts w:ascii="Arial" w:hAnsi="Arial" w:cs="Arial"/>
              </w:rPr>
              <w:t>13,9</w:t>
            </w:r>
          </w:p>
        </w:tc>
        <w:tc>
          <w:tcPr>
            <w:tcW w:w="699" w:type="dxa"/>
            <w:tcBorders>
              <w:top w:val="nil"/>
              <w:left w:val="nil"/>
              <w:bottom w:val="nil"/>
              <w:right w:val="nil"/>
            </w:tcBorders>
            <w:tcMar>
              <w:left w:w="0" w:type="dxa"/>
              <w:right w:w="0" w:type="dxa"/>
            </w:tcMar>
            <w:vAlign w:val="center"/>
          </w:tcPr>
          <w:p w14:paraId="4F10F243">
            <w:pPr>
              <w:spacing w:line="360" w:lineRule="auto"/>
              <w:jc w:val="both"/>
              <w:rPr>
                <w:rFonts w:ascii="Arial" w:hAnsi="Arial" w:cs="Arial"/>
              </w:rPr>
            </w:pPr>
            <w:r>
              <w:rPr>
                <w:rFonts w:ascii="Arial" w:hAnsi="Arial" w:cs="Arial"/>
              </w:rPr>
              <w:t>13,4</w:t>
            </w:r>
          </w:p>
        </w:tc>
        <w:tc>
          <w:tcPr>
            <w:tcW w:w="1805" w:type="dxa"/>
            <w:vMerge w:val="continue"/>
            <w:tcBorders>
              <w:top w:val="nil"/>
              <w:left w:val="nil"/>
              <w:bottom w:val="nil"/>
              <w:right w:val="nil"/>
            </w:tcBorders>
            <w:vAlign w:val="center"/>
          </w:tcPr>
          <w:p w14:paraId="582AC197">
            <w:pPr>
              <w:widowControl w:val="0"/>
              <w:spacing w:line="360" w:lineRule="auto"/>
              <w:jc w:val="both"/>
              <w:rPr>
                <w:rFonts w:ascii="Arial" w:hAnsi="Arial" w:cs="Arial"/>
              </w:rPr>
            </w:pPr>
          </w:p>
        </w:tc>
      </w:tr>
      <w:tr w14:paraId="046AA579">
        <w:tblPrEx>
          <w:tblCellMar>
            <w:top w:w="0" w:type="dxa"/>
            <w:left w:w="108" w:type="dxa"/>
            <w:bottom w:w="0" w:type="dxa"/>
            <w:right w:w="108" w:type="dxa"/>
          </w:tblCellMar>
        </w:tblPrEx>
        <w:trPr>
          <w:trHeight w:val="64" w:hRule="atLeast"/>
          <w:jc w:val="center"/>
        </w:trPr>
        <w:tc>
          <w:tcPr>
            <w:tcW w:w="4678" w:type="dxa"/>
            <w:tcBorders>
              <w:top w:val="nil"/>
              <w:left w:val="nil"/>
              <w:bottom w:val="nil"/>
              <w:right w:val="nil"/>
            </w:tcBorders>
            <w:tcMar>
              <w:top w:w="100" w:type="dxa"/>
              <w:left w:w="100" w:type="dxa"/>
              <w:bottom w:w="100" w:type="dxa"/>
              <w:right w:w="100" w:type="dxa"/>
            </w:tcMar>
          </w:tcPr>
          <w:p w14:paraId="05C4E75D">
            <w:pPr>
              <w:spacing w:line="360" w:lineRule="auto"/>
              <w:jc w:val="both"/>
              <w:rPr>
                <w:rFonts w:ascii="Arial" w:hAnsi="Arial" w:cs="Arial"/>
              </w:rPr>
            </w:pPr>
            <w:r>
              <w:rPr>
                <w:rFonts w:ascii="Arial" w:hAnsi="Arial" w:cs="Arial"/>
              </w:rPr>
              <w:t>Finger (hand)</w:t>
            </w:r>
          </w:p>
        </w:tc>
        <w:tc>
          <w:tcPr>
            <w:tcW w:w="851" w:type="dxa"/>
            <w:tcBorders>
              <w:top w:val="nil"/>
              <w:left w:val="nil"/>
              <w:bottom w:val="nil"/>
              <w:right w:val="nil"/>
            </w:tcBorders>
            <w:tcMar>
              <w:left w:w="0" w:type="dxa"/>
              <w:right w:w="0" w:type="dxa"/>
            </w:tcMar>
            <w:vAlign w:val="center"/>
          </w:tcPr>
          <w:p w14:paraId="6DEC9082">
            <w:pPr>
              <w:spacing w:line="360" w:lineRule="auto"/>
              <w:jc w:val="both"/>
              <w:rPr>
                <w:rFonts w:ascii="Arial" w:hAnsi="Arial" w:cs="Arial"/>
              </w:rPr>
            </w:pPr>
            <w:r>
              <w:rPr>
                <w:rFonts w:ascii="Arial" w:hAnsi="Arial" w:cs="Arial"/>
              </w:rPr>
              <w:t>11,9</w:t>
            </w:r>
          </w:p>
        </w:tc>
        <w:tc>
          <w:tcPr>
            <w:tcW w:w="992" w:type="dxa"/>
            <w:tcBorders>
              <w:top w:val="nil"/>
              <w:left w:val="nil"/>
              <w:bottom w:val="nil"/>
              <w:right w:val="nil"/>
            </w:tcBorders>
            <w:tcMar>
              <w:left w:w="0" w:type="dxa"/>
              <w:right w:w="0" w:type="dxa"/>
            </w:tcMar>
            <w:vAlign w:val="center"/>
          </w:tcPr>
          <w:p w14:paraId="2770AE22">
            <w:pPr>
              <w:spacing w:line="360" w:lineRule="auto"/>
              <w:jc w:val="both"/>
              <w:rPr>
                <w:rFonts w:ascii="Arial" w:hAnsi="Arial" w:cs="Arial"/>
              </w:rPr>
            </w:pPr>
            <w:r>
              <w:rPr>
                <w:rFonts w:ascii="Arial" w:hAnsi="Arial" w:cs="Arial"/>
              </w:rPr>
              <w:t>10,6</w:t>
            </w:r>
          </w:p>
        </w:tc>
        <w:tc>
          <w:tcPr>
            <w:tcW w:w="699" w:type="dxa"/>
            <w:tcBorders>
              <w:top w:val="nil"/>
              <w:left w:val="nil"/>
              <w:bottom w:val="nil"/>
              <w:right w:val="nil"/>
            </w:tcBorders>
            <w:tcMar>
              <w:left w:w="0" w:type="dxa"/>
              <w:right w:w="0" w:type="dxa"/>
            </w:tcMar>
            <w:vAlign w:val="center"/>
          </w:tcPr>
          <w:p w14:paraId="28D51F33">
            <w:pPr>
              <w:spacing w:line="360" w:lineRule="auto"/>
              <w:jc w:val="both"/>
              <w:rPr>
                <w:rFonts w:ascii="Arial" w:hAnsi="Arial" w:cs="Arial"/>
              </w:rPr>
            </w:pPr>
            <w:r>
              <w:rPr>
                <w:rFonts w:ascii="Arial" w:hAnsi="Arial" w:cs="Arial"/>
              </w:rPr>
              <w:t>11,1</w:t>
            </w:r>
          </w:p>
        </w:tc>
        <w:tc>
          <w:tcPr>
            <w:tcW w:w="1805" w:type="dxa"/>
            <w:vMerge w:val="continue"/>
            <w:tcBorders>
              <w:top w:val="nil"/>
              <w:left w:val="nil"/>
              <w:bottom w:val="nil"/>
              <w:right w:val="nil"/>
            </w:tcBorders>
            <w:vAlign w:val="center"/>
          </w:tcPr>
          <w:p w14:paraId="131AC0FF">
            <w:pPr>
              <w:widowControl w:val="0"/>
              <w:spacing w:line="360" w:lineRule="auto"/>
              <w:jc w:val="both"/>
              <w:rPr>
                <w:rFonts w:ascii="Arial" w:hAnsi="Arial" w:cs="Arial"/>
              </w:rPr>
            </w:pPr>
          </w:p>
        </w:tc>
      </w:tr>
      <w:tr w14:paraId="727FAB80">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0A5AB43B">
            <w:pPr>
              <w:spacing w:line="360" w:lineRule="auto"/>
              <w:jc w:val="both"/>
              <w:rPr>
                <w:rFonts w:ascii="Arial" w:hAnsi="Arial" w:cs="Arial"/>
              </w:rPr>
            </w:pPr>
            <w:r>
              <w:rPr>
                <w:rFonts w:ascii="Arial" w:hAnsi="Arial" w:cs="Arial"/>
              </w:rPr>
              <w:t>Body</w:t>
            </w:r>
          </w:p>
        </w:tc>
        <w:tc>
          <w:tcPr>
            <w:tcW w:w="851" w:type="dxa"/>
            <w:tcBorders>
              <w:top w:val="nil"/>
              <w:left w:val="nil"/>
              <w:bottom w:val="nil"/>
              <w:right w:val="nil"/>
            </w:tcBorders>
            <w:tcMar>
              <w:left w:w="0" w:type="dxa"/>
              <w:right w:w="0" w:type="dxa"/>
            </w:tcMar>
            <w:vAlign w:val="center"/>
          </w:tcPr>
          <w:p w14:paraId="54C0E16C">
            <w:pPr>
              <w:spacing w:line="360" w:lineRule="auto"/>
              <w:jc w:val="both"/>
              <w:rPr>
                <w:rFonts w:ascii="Arial" w:hAnsi="Arial" w:cs="Arial"/>
              </w:rPr>
            </w:pPr>
            <w:r>
              <w:rPr>
                <w:rFonts w:ascii="Arial" w:hAnsi="Arial" w:cs="Arial"/>
              </w:rPr>
              <w:t>6,7</w:t>
            </w:r>
          </w:p>
        </w:tc>
        <w:tc>
          <w:tcPr>
            <w:tcW w:w="992" w:type="dxa"/>
            <w:tcBorders>
              <w:top w:val="nil"/>
              <w:left w:val="nil"/>
              <w:bottom w:val="nil"/>
              <w:right w:val="nil"/>
            </w:tcBorders>
            <w:tcMar>
              <w:left w:w="0" w:type="dxa"/>
              <w:right w:w="0" w:type="dxa"/>
            </w:tcMar>
            <w:vAlign w:val="center"/>
          </w:tcPr>
          <w:p w14:paraId="0694C999">
            <w:pPr>
              <w:spacing w:line="360" w:lineRule="auto"/>
              <w:jc w:val="both"/>
              <w:rPr>
                <w:rFonts w:ascii="Arial" w:hAnsi="Arial" w:cs="Arial"/>
              </w:rPr>
            </w:pPr>
            <w:r>
              <w:rPr>
                <w:rFonts w:ascii="Arial" w:hAnsi="Arial" w:cs="Arial"/>
              </w:rPr>
              <w:t>7,9</w:t>
            </w:r>
          </w:p>
        </w:tc>
        <w:tc>
          <w:tcPr>
            <w:tcW w:w="699" w:type="dxa"/>
            <w:tcBorders>
              <w:top w:val="nil"/>
              <w:left w:val="nil"/>
              <w:bottom w:val="nil"/>
              <w:right w:val="nil"/>
            </w:tcBorders>
            <w:tcMar>
              <w:left w:w="0" w:type="dxa"/>
              <w:right w:w="0" w:type="dxa"/>
            </w:tcMar>
            <w:vAlign w:val="center"/>
          </w:tcPr>
          <w:p w14:paraId="1506B280">
            <w:pPr>
              <w:spacing w:line="360" w:lineRule="auto"/>
              <w:jc w:val="both"/>
              <w:rPr>
                <w:rFonts w:ascii="Arial" w:hAnsi="Arial" w:cs="Arial"/>
              </w:rPr>
            </w:pPr>
            <w:r>
              <w:rPr>
                <w:rFonts w:ascii="Arial" w:hAnsi="Arial" w:cs="Arial"/>
              </w:rPr>
              <w:t>8,4</w:t>
            </w:r>
          </w:p>
        </w:tc>
        <w:tc>
          <w:tcPr>
            <w:tcW w:w="1805" w:type="dxa"/>
            <w:vMerge w:val="continue"/>
            <w:tcBorders>
              <w:top w:val="nil"/>
              <w:left w:val="nil"/>
              <w:bottom w:val="nil"/>
              <w:right w:val="nil"/>
            </w:tcBorders>
            <w:vAlign w:val="center"/>
          </w:tcPr>
          <w:p w14:paraId="3CFA89A7">
            <w:pPr>
              <w:widowControl w:val="0"/>
              <w:spacing w:line="360" w:lineRule="auto"/>
              <w:jc w:val="both"/>
              <w:rPr>
                <w:rFonts w:ascii="Arial" w:hAnsi="Arial" w:cs="Arial"/>
              </w:rPr>
            </w:pPr>
          </w:p>
        </w:tc>
      </w:tr>
      <w:tr w14:paraId="059860D2">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26E3338E">
            <w:pPr>
              <w:spacing w:line="360" w:lineRule="auto"/>
              <w:jc w:val="both"/>
              <w:rPr>
                <w:rFonts w:ascii="Arial" w:hAnsi="Arial" w:cs="Arial"/>
              </w:rPr>
            </w:pPr>
            <w:r>
              <w:rPr>
                <w:rFonts w:ascii="Arial" w:hAnsi="Arial" w:cs="Arial"/>
              </w:rPr>
              <w:t>Thigh</w:t>
            </w:r>
          </w:p>
        </w:tc>
        <w:tc>
          <w:tcPr>
            <w:tcW w:w="851" w:type="dxa"/>
            <w:tcBorders>
              <w:top w:val="nil"/>
              <w:left w:val="nil"/>
              <w:bottom w:val="nil"/>
              <w:right w:val="nil"/>
            </w:tcBorders>
            <w:tcMar>
              <w:left w:w="0" w:type="dxa"/>
              <w:right w:w="0" w:type="dxa"/>
            </w:tcMar>
            <w:vAlign w:val="center"/>
          </w:tcPr>
          <w:p w14:paraId="753D9158">
            <w:pPr>
              <w:spacing w:line="360" w:lineRule="auto"/>
              <w:jc w:val="both"/>
              <w:rPr>
                <w:rFonts w:ascii="Arial" w:hAnsi="Arial" w:cs="Arial"/>
              </w:rPr>
            </w:pPr>
            <w:r>
              <w:rPr>
                <w:rFonts w:ascii="Arial" w:hAnsi="Arial" w:cs="Arial"/>
              </w:rPr>
              <w:t>7,1</w:t>
            </w:r>
          </w:p>
        </w:tc>
        <w:tc>
          <w:tcPr>
            <w:tcW w:w="992" w:type="dxa"/>
            <w:tcBorders>
              <w:top w:val="nil"/>
              <w:left w:val="nil"/>
              <w:bottom w:val="nil"/>
              <w:right w:val="nil"/>
            </w:tcBorders>
            <w:tcMar>
              <w:left w:w="0" w:type="dxa"/>
              <w:right w:w="0" w:type="dxa"/>
            </w:tcMar>
            <w:vAlign w:val="center"/>
          </w:tcPr>
          <w:p w14:paraId="55FDD71A">
            <w:pPr>
              <w:spacing w:line="360" w:lineRule="auto"/>
              <w:jc w:val="both"/>
              <w:rPr>
                <w:rFonts w:ascii="Arial" w:hAnsi="Arial" w:cs="Arial"/>
              </w:rPr>
            </w:pPr>
            <w:r>
              <w:rPr>
                <w:rFonts w:ascii="Arial" w:hAnsi="Arial" w:cs="Arial"/>
              </w:rPr>
              <w:t>8,0</w:t>
            </w:r>
          </w:p>
        </w:tc>
        <w:tc>
          <w:tcPr>
            <w:tcW w:w="699" w:type="dxa"/>
            <w:tcBorders>
              <w:top w:val="nil"/>
              <w:left w:val="nil"/>
              <w:bottom w:val="nil"/>
              <w:right w:val="nil"/>
            </w:tcBorders>
            <w:tcMar>
              <w:left w:w="0" w:type="dxa"/>
              <w:right w:w="0" w:type="dxa"/>
            </w:tcMar>
            <w:vAlign w:val="center"/>
          </w:tcPr>
          <w:p w14:paraId="0631DD49">
            <w:pPr>
              <w:spacing w:line="360" w:lineRule="auto"/>
              <w:jc w:val="both"/>
              <w:rPr>
                <w:rFonts w:ascii="Arial" w:hAnsi="Arial" w:cs="Arial"/>
              </w:rPr>
            </w:pPr>
            <w:r>
              <w:rPr>
                <w:rFonts w:ascii="Arial" w:hAnsi="Arial" w:cs="Arial"/>
              </w:rPr>
              <w:t>8,6</w:t>
            </w:r>
          </w:p>
        </w:tc>
        <w:tc>
          <w:tcPr>
            <w:tcW w:w="1805" w:type="dxa"/>
            <w:vMerge w:val="continue"/>
            <w:tcBorders>
              <w:top w:val="nil"/>
              <w:left w:val="nil"/>
              <w:bottom w:val="nil"/>
              <w:right w:val="nil"/>
            </w:tcBorders>
            <w:vAlign w:val="center"/>
          </w:tcPr>
          <w:p w14:paraId="4202EF05">
            <w:pPr>
              <w:widowControl w:val="0"/>
              <w:spacing w:line="360" w:lineRule="auto"/>
              <w:jc w:val="both"/>
              <w:rPr>
                <w:rFonts w:ascii="Arial" w:hAnsi="Arial" w:cs="Arial"/>
              </w:rPr>
            </w:pPr>
          </w:p>
        </w:tc>
      </w:tr>
      <w:tr w14:paraId="6C7A6C1E">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41C70F23">
            <w:pPr>
              <w:spacing w:line="360" w:lineRule="auto"/>
              <w:jc w:val="both"/>
              <w:rPr>
                <w:rFonts w:ascii="Arial" w:hAnsi="Arial" w:cs="Arial"/>
              </w:rPr>
            </w:pPr>
            <w:r>
              <w:rPr>
                <w:rFonts w:ascii="Arial" w:hAnsi="Arial" w:cs="Arial"/>
              </w:rPr>
              <w:t>Leg</w:t>
            </w:r>
          </w:p>
        </w:tc>
        <w:tc>
          <w:tcPr>
            <w:tcW w:w="851" w:type="dxa"/>
            <w:tcBorders>
              <w:top w:val="nil"/>
              <w:left w:val="nil"/>
              <w:bottom w:val="nil"/>
              <w:right w:val="nil"/>
            </w:tcBorders>
            <w:tcMar>
              <w:left w:w="0" w:type="dxa"/>
              <w:right w:w="0" w:type="dxa"/>
            </w:tcMar>
            <w:vAlign w:val="center"/>
          </w:tcPr>
          <w:p w14:paraId="0C9C8A0F">
            <w:pPr>
              <w:spacing w:line="360" w:lineRule="auto"/>
              <w:jc w:val="both"/>
              <w:rPr>
                <w:rFonts w:ascii="Arial" w:hAnsi="Arial" w:cs="Arial"/>
              </w:rPr>
            </w:pPr>
            <w:r>
              <w:rPr>
                <w:rFonts w:ascii="Arial" w:hAnsi="Arial" w:cs="Arial"/>
              </w:rPr>
              <w:t>9,3</w:t>
            </w:r>
          </w:p>
        </w:tc>
        <w:tc>
          <w:tcPr>
            <w:tcW w:w="992" w:type="dxa"/>
            <w:tcBorders>
              <w:top w:val="nil"/>
              <w:left w:val="nil"/>
              <w:bottom w:val="nil"/>
              <w:right w:val="nil"/>
            </w:tcBorders>
            <w:tcMar>
              <w:left w:w="0" w:type="dxa"/>
              <w:right w:w="0" w:type="dxa"/>
            </w:tcMar>
            <w:vAlign w:val="center"/>
          </w:tcPr>
          <w:p w14:paraId="6C691AD8">
            <w:pPr>
              <w:spacing w:line="360" w:lineRule="auto"/>
              <w:jc w:val="both"/>
              <w:rPr>
                <w:rFonts w:ascii="Arial" w:hAnsi="Arial" w:cs="Arial"/>
              </w:rPr>
            </w:pPr>
            <w:r>
              <w:rPr>
                <w:rFonts w:ascii="Arial" w:hAnsi="Arial" w:cs="Arial"/>
              </w:rPr>
              <w:t>12,0</w:t>
            </w:r>
          </w:p>
        </w:tc>
        <w:tc>
          <w:tcPr>
            <w:tcW w:w="699" w:type="dxa"/>
            <w:tcBorders>
              <w:top w:val="nil"/>
              <w:left w:val="nil"/>
              <w:bottom w:val="nil"/>
              <w:right w:val="nil"/>
            </w:tcBorders>
            <w:tcMar>
              <w:left w:w="0" w:type="dxa"/>
              <w:right w:w="0" w:type="dxa"/>
            </w:tcMar>
            <w:vAlign w:val="center"/>
          </w:tcPr>
          <w:p w14:paraId="1737AF8E">
            <w:pPr>
              <w:spacing w:line="360" w:lineRule="auto"/>
              <w:jc w:val="both"/>
              <w:rPr>
                <w:rFonts w:ascii="Arial" w:hAnsi="Arial" w:cs="Arial"/>
              </w:rPr>
            </w:pPr>
            <w:r>
              <w:rPr>
                <w:rFonts w:ascii="Arial" w:hAnsi="Arial" w:cs="Arial"/>
              </w:rPr>
              <w:t>11,5</w:t>
            </w:r>
          </w:p>
        </w:tc>
        <w:tc>
          <w:tcPr>
            <w:tcW w:w="1805" w:type="dxa"/>
            <w:vMerge w:val="continue"/>
            <w:tcBorders>
              <w:top w:val="nil"/>
              <w:left w:val="nil"/>
              <w:bottom w:val="nil"/>
              <w:right w:val="nil"/>
            </w:tcBorders>
            <w:vAlign w:val="center"/>
          </w:tcPr>
          <w:p w14:paraId="4E56A165">
            <w:pPr>
              <w:widowControl w:val="0"/>
              <w:spacing w:line="360" w:lineRule="auto"/>
              <w:jc w:val="both"/>
              <w:rPr>
                <w:rFonts w:ascii="Arial" w:hAnsi="Arial" w:cs="Arial"/>
              </w:rPr>
            </w:pPr>
          </w:p>
        </w:tc>
      </w:tr>
      <w:tr w14:paraId="414DE240">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2F929F3B">
            <w:pPr>
              <w:spacing w:line="360" w:lineRule="auto"/>
              <w:jc w:val="both"/>
              <w:rPr>
                <w:rFonts w:ascii="Arial" w:hAnsi="Arial" w:cs="Arial"/>
              </w:rPr>
            </w:pPr>
            <w:r>
              <w:rPr>
                <w:rFonts w:ascii="Arial" w:hAnsi="Arial" w:cs="Arial"/>
              </w:rPr>
              <w:t>Foot</w:t>
            </w:r>
          </w:p>
        </w:tc>
        <w:tc>
          <w:tcPr>
            <w:tcW w:w="851" w:type="dxa"/>
            <w:tcBorders>
              <w:top w:val="nil"/>
              <w:left w:val="nil"/>
              <w:bottom w:val="nil"/>
              <w:right w:val="nil"/>
            </w:tcBorders>
            <w:tcMar>
              <w:left w:w="0" w:type="dxa"/>
              <w:right w:w="0" w:type="dxa"/>
            </w:tcMar>
            <w:vAlign w:val="center"/>
          </w:tcPr>
          <w:p w14:paraId="26F3564E">
            <w:pPr>
              <w:spacing w:line="360" w:lineRule="auto"/>
              <w:jc w:val="both"/>
              <w:rPr>
                <w:rFonts w:ascii="Arial" w:hAnsi="Arial" w:cs="Arial"/>
              </w:rPr>
            </w:pPr>
            <w:r>
              <w:rPr>
                <w:rFonts w:ascii="Arial" w:hAnsi="Arial" w:cs="Arial"/>
              </w:rPr>
              <w:t>20,3</w:t>
            </w:r>
          </w:p>
        </w:tc>
        <w:tc>
          <w:tcPr>
            <w:tcW w:w="992" w:type="dxa"/>
            <w:tcBorders>
              <w:top w:val="nil"/>
              <w:left w:val="nil"/>
              <w:bottom w:val="nil"/>
              <w:right w:val="nil"/>
            </w:tcBorders>
            <w:tcMar>
              <w:left w:w="0" w:type="dxa"/>
              <w:right w:w="0" w:type="dxa"/>
            </w:tcMar>
            <w:vAlign w:val="center"/>
          </w:tcPr>
          <w:p w14:paraId="6042A6D5">
            <w:pPr>
              <w:spacing w:line="360" w:lineRule="auto"/>
              <w:jc w:val="both"/>
              <w:rPr>
                <w:rFonts w:ascii="Arial" w:hAnsi="Arial" w:cs="Arial"/>
              </w:rPr>
            </w:pPr>
            <w:r>
              <w:rPr>
                <w:rFonts w:ascii="Arial" w:hAnsi="Arial" w:cs="Arial"/>
              </w:rPr>
              <w:t>18,7</w:t>
            </w:r>
          </w:p>
        </w:tc>
        <w:tc>
          <w:tcPr>
            <w:tcW w:w="699" w:type="dxa"/>
            <w:tcBorders>
              <w:top w:val="nil"/>
              <w:left w:val="nil"/>
              <w:bottom w:val="nil"/>
              <w:right w:val="nil"/>
            </w:tcBorders>
            <w:tcMar>
              <w:left w:w="0" w:type="dxa"/>
              <w:right w:w="0" w:type="dxa"/>
            </w:tcMar>
            <w:vAlign w:val="center"/>
          </w:tcPr>
          <w:p w14:paraId="78071191">
            <w:pPr>
              <w:spacing w:line="360" w:lineRule="auto"/>
              <w:jc w:val="both"/>
              <w:rPr>
                <w:rFonts w:ascii="Arial" w:hAnsi="Arial" w:cs="Arial"/>
              </w:rPr>
            </w:pPr>
            <w:r>
              <w:rPr>
                <w:rFonts w:ascii="Arial" w:hAnsi="Arial" w:cs="Arial"/>
              </w:rPr>
              <w:t>17,8</w:t>
            </w:r>
          </w:p>
        </w:tc>
        <w:tc>
          <w:tcPr>
            <w:tcW w:w="1805" w:type="dxa"/>
            <w:vMerge w:val="continue"/>
            <w:tcBorders>
              <w:top w:val="nil"/>
              <w:left w:val="nil"/>
              <w:bottom w:val="nil"/>
              <w:right w:val="nil"/>
            </w:tcBorders>
            <w:vAlign w:val="center"/>
          </w:tcPr>
          <w:p w14:paraId="4239DFDC">
            <w:pPr>
              <w:widowControl w:val="0"/>
              <w:spacing w:line="360" w:lineRule="auto"/>
              <w:jc w:val="both"/>
              <w:rPr>
                <w:rFonts w:ascii="Arial" w:hAnsi="Arial" w:cs="Arial"/>
              </w:rPr>
            </w:pPr>
          </w:p>
        </w:tc>
      </w:tr>
      <w:tr w14:paraId="41315B17">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63ED773B">
            <w:pPr>
              <w:spacing w:line="360" w:lineRule="auto"/>
              <w:jc w:val="both"/>
              <w:rPr>
                <w:rFonts w:ascii="Arial" w:hAnsi="Arial" w:cs="Arial"/>
              </w:rPr>
            </w:pPr>
            <w:r>
              <w:rPr>
                <w:rFonts w:ascii="Arial" w:hAnsi="Arial" w:cs="Arial"/>
              </w:rPr>
              <w:t>Toe</w:t>
            </w:r>
          </w:p>
        </w:tc>
        <w:tc>
          <w:tcPr>
            <w:tcW w:w="851" w:type="dxa"/>
            <w:tcBorders>
              <w:top w:val="nil"/>
              <w:left w:val="nil"/>
              <w:bottom w:val="nil"/>
              <w:right w:val="nil"/>
            </w:tcBorders>
            <w:tcMar>
              <w:left w:w="0" w:type="dxa"/>
              <w:right w:w="0" w:type="dxa"/>
            </w:tcMar>
            <w:vAlign w:val="center"/>
          </w:tcPr>
          <w:p w14:paraId="2804054D">
            <w:pPr>
              <w:spacing w:line="360" w:lineRule="auto"/>
              <w:jc w:val="both"/>
              <w:rPr>
                <w:rFonts w:ascii="Arial" w:hAnsi="Arial" w:cs="Arial"/>
              </w:rPr>
            </w:pPr>
            <w:r>
              <w:rPr>
                <w:rFonts w:ascii="Arial" w:hAnsi="Arial" w:cs="Arial"/>
              </w:rPr>
              <w:t>11,6</w:t>
            </w:r>
          </w:p>
        </w:tc>
        <w:tc>
          <w:tcPr>
            <w:tcW w:w="992" w:type="dxa"/>
            <w:tcBorders>
              <w:top w:val="nil"/>
              <w:left w:val="nil"/>
              <w:bottom w:val="nil"/>
              <w:right w:val="nil"/>
            </w:tcBorders>
            <w:tcMar>
              <w:left w:w="0" w:type="dxa"/>
              <w:right w:w="0" w:type="dxa"/>
            </w:tcMar>
            <w:vAlign w:val="center"/>
          </w:tcPr>
          <w:p w14:paraId="3D4C1FE8">
            <w:pPr>
              <w:spacing w:line="360" w:lineRule="auto"/>
              <w:jc w:val="both"/>
              <w:rPr>
                <w:rFonts w:ascii="Arial" w:hAnsi="Arial" w:cs="Arial"/>
              </w:rPr>
            </w:pPr>
            <w:r>
              <w:rPr>
                <w:rFonts w:ascii="Arial" w:hAnsi="Arial" w:cs="Arial"/>
              </w:rPr>
              <w:t>10,0</w:t>
            </w:r>
          </w:p>
        </w:tc>
        <w:tc>
          <w:tcPr>
            <w:tcW w:w="699" w:type="dxa"/>
            <w:tcBorders>
              <w:top w:val="nil"/>
              <w:left w:val="nil"/>
              <w:bottom w:val="nil"/>
              <w:right w:val="nil"/>
            </w:tcBorders>
            <w:tcMar>
              <w:left w:w="0" w:type="dxa"/>
              <w:right w:w="0" w:type="dxa"/>
            </w:tcMar>
            <w:vAlign w:val="center"/>
          </w:tcPr>
          <w:p w14:paraId="2C70E551">
            <w:pPr>
              <w:spacing w:line="360" w:lineRule="auto"/>
              <w:jc w:val="both"/>
              <w:rPr>
                <w:rFonts w:ascii="Arial" w:hAnsi="Arial" w:cs="Arial"/>
              </w:rPr>
            </w:pPr>
            <w:r>
              <w:rPr>
                <w:rFonts w:ascii="Arial" w:hAnsi="Arial" w:cs="Arial"/>
              </w:rPr>
              <w:t>9,6</w:t>
            </w:r>
          </w:p>
        </w:tc>
        <w:tc>
          <w:tcPr>
            <w:tcW w:w="1805" w:type="dxa"/>
            <w:vMerge w:val="continue"/>
            <w:tcBorders>
              <w:top w:val="nil"/>
              <w:left w:val="nil"/>
              <w:bottom w:val="nil"/>
              <w:right w:val="nil"/>
            </w:tcBorders>
            <w:vAlign w:val="center"/>
          </w:tcPr>
          <w:p w14:paraId="021A2CB2">
            <w:pPr>
              <w:widowControl w:val="0"/>
              <w:spacing w:line="360" w:lineRule="auto"/>
              <w:jc w:val="both"/>
              <w:rPr>
                <w:rFonts w:ascii="Arial" w:hAnsi="Arial" w:cs="Arial"/>
              </w:rPr>
            </w:pPr>
          </w:p>
        </w:tc>
      </w:tr>
      <w:tr w14:paraId="6AF60BE1">
        <w:tblPrEx>
          <w:tblCellMar>
            <w:top w:w="0" w:type="dxa"/>
            <w:left w:w="108" w:type="dxa"/>
            <w:bottom w:w="0" w:type="dxa"/>
            <w:right w:w="108" w:type="dxa"/>
          </w:tblCellMar>
        </w:tblPrEx>
        <w:trPr>
          <w:trHeight w:val="20" w:hRule="atLeast"/>
          <w:jc w:val="center"/>
        </w:trPr>
        <w:tc>
          <w:tcPr>
            <w:tcW w:w="4678" w:type="dxa"/>
            <w:tcBorders>
              <w:top w:val="nil"/>
              <w:left w:val="nil"/>
              <w:bottom w:val="single" w:color="000000" w:sz="8" w:space="0"/>
              <w:right w:val="nil"/>
            </w:tcBorders>
            <w:tcMar>
              <w:top w:w="100" w:type="dxa"/>
              <w:left w:w="100" w:type="dxa"/>
              <w:bottom w:w="100" w:type="dxa"/>
              <w:right w:w="100" w:type="dxa"/>
            </w:tcMar>
          </w:tcPr>
          <w:p w14:paraId="1D806491">
            <w:pPr>
              <w:spacing w:line="360" w:lineRule="auto"/>
              <w:jc w:val="both"/>
              <w:rPr>
                <w:rFonts w:ascii="Arial" w:hAnsi="Arial" w:cs="Arial"/>
              </w:rPr>
            </w:pPr>
            <w:r>
              <w:rPr>
                <w:rFonts w:ascii="Arial" w:hAnsi="Arial" w:cs="Arial"/>
              </w:rPr>
              <w:t>Not reported / Missing data</w:t>
            </w:r>
          </w:p>
        </w:tc>
        <w:tc>
          <w:tcPr>
            <w:tcW w:w="851" w:type="dxa"/>
            <w:tcBorders>
              <w:top w:val="nil"/>
              <w:left w:val="nil"/>
              <w:bottom w:val="nil"/>
              <w:right w:val="nil"/>
            </w:tcBorders>
            <w:tcMar>
              <w:left w:w="0" w:type="dxa"/>
              <w:right w:w="0" w:type="dxa"/>
            </w:tcMar>
            <w:vAlign w:val="center"/>
          </w:tcPr>
          <w:p w14:paraId="619EC5AC">
            <w:pPr>
              <w:spacing w:line="360" w:lineRule="auto"/>
              <w:jc w:val="both"/>
              <w:rPr>
                <w:rFonts w:ascii="Arial" w:hAnsi="Arial" w:cs="Arial"/>
              </w:rPr>
            </w:pPr>
            <w:r>
              <w:rPr>
                <w:rFonts w:ascii="Arial" w:hAnsi="Arial" w:cs="Arial"/>
              </w:rPr>
              <w:t>1,1</w:t>
            </w:r>
          </w:p>
        </w:tc>
        <w:tc>
          <w:tcPr>
            <w:tcW w:w="992" w:type="dxa"/>
            <w:tcBorders>
              <w:top w:val="nil"/>
              <w:left w:val="nil"/>
              <w:bottom w:val="nil"/>
              <w:right w:val="nil"/>
            </w:tcBorders>
            <w:tcMar>
              <w:left w:w="0" w:type="dxa"/>
              <w:right w:w="0" w:type="dxa"/>
            </w:tcMar>
            <w:vAlign w:val="center"/>
          </w:tcPr>
          <w:p w14:paraId="23123DC3">
            <w:pPr>
              <w:spacing w:line="360" w:lineRule="auto"/>
              <w:jc w:val="both"/>
              <w:rPr>
                <w:rFonts w:ascii="Arial" w:hAnsi="Arial" w:cs="Arial"/>
              </w:rPr>
            </w:pPr>
            <w:r>
              <w:rPr>
                <w:rFonts w:ascii="Arial" w:hAnsi="Arial" w:cs="Arial"/>
              </w:rPr>
              <w:t>0,7</w:t>
            </w:r>
          </w:p>
        </w:tc>
        <w:tc>
          <w:tcPr>
            <w:tcW w:w="699" w:type="dxa"/>
            <w:tcBorders>
              <w:top w:val="nil"/>
              <w:left w:val="nil"/>
              <w:bottom w:val="nil"/>
              <w:right w:val="nil"/>
            </w:tcBorders>
            <w:tcMar>
              <w:left w:w="0" w:type="dxa"/>
              <w:right w:w="0" w:type="dxa"/>
            </w:tcMar>
            <w:vAlign w:val="center"/>
          </w:tcPr>
          <w:p w14:paraId="0DD8395C">
            <w:pPr>
              <w:spacing w:line="360" w:lineRule="auto"/>
              <w:jc w:val="both"/>
              <w:rPr>
                <w:rFonts w:ascii="Arial" w:hAnsi="Arial" w:cs="Arial"/>
              </w:rPr>
            </w:pPr>
            <w:r>
              <w:rPr>
                <w:rFonts w:ascii="Arial" w:hAnsi="Arial" w:cs="Arial"/>
              </w:rPr>
              <w:t>0,6</w:t>
            </w:r>
          </w:p>
        </w:tc>
        <w:tc>
          <w:tcPr>
            <w:tcW w:w="1805" w:type="dxa"/>
            <w:vMerge w:val="continue"/>
            <w:tcBorders>
              <w:top w:val="nil"/>
              <w:left w:val="nil"/>
              <w:bottom w:val="nil"/>
              <w:right w:val="nil"/>
            </w:tcBorders>
            <w:vAlign w:val="center"/>
          </w:tcPr>
          <w:p w14:paraId="3B1D37E4">
            <w:pPr>
              <w:widowControl w:val="0"/>
              <w:spacing w:line="360" w:lineRule="auto"/>
              <w:jc w:val="both"/>
              <w:rPr>
                <w:rFonts w:ascii="Arial" w:hAnsi="Arial" w:cs="Arial"/>
              </w:rPr>
            </w:pPr>
          </w:p>
        </w:tc>
      </w:tr>
      <w:tr w14:paraId="7D8E70B1">
        <w:tblPrEx>
          <w:tblCellMar>
            <w:top w:w="0" w:type="dxa"/>
            <w:left w:w="108" w:type="dxa"/>
            <w:bottom w:w="0" w:type="dxa"/>
            <w:right w:w="108" w:type="dxa"/>
          </w:tblCellMar>
        </w:tblPrEx>
        <w:trPr>
          <w:trHeight w:val="20" w:hRule="atLeast"/>
          <w:jc w:val="center"/>
        </w:trPr>
        <w:tc>
          <w:tcPr>
            <w:tcW w:w="5529" w:type="dxa"/>
            <w:gridSpan w:val="2"/>
            <w:tcBorders>
              <w:top w:val="single" w:color="000000" w:sz="8" w:space="0"/>
              <w:left w:val="nil"/>
              <w:bottom w:val="nil"/>
              <w:right w:val="nil"/>
            </w:tcBorders>
            <w:tcMar>
              <w:top w:w="100" w:type="dxa"/>
              <w:left w:w="100" w:type="dxa"/>
              <w:bottom w:w="100" w:type="dxa"/>
              <w:right w:w="100" w:type="dxa"/>
            </w:tcMar>
          </w:tcPr>
          <w:p w14:paraId="3D25F564">
            <w:pPr>
              <w:spacing w:line="360" w:lineRule="auto"/>
              <w:jc w:val="both"/>
              <w:rPr>
                <w:rFonts w:ascii="Arial" w:hAnsi="Arial" w:cs="Arial"/>
              </w:rPr>
            </w:pPr>
            <w:r>
              <w:rPr>
                <w:rFonts w:ascii="Arial" w:hAnsi="Arial" w:cs="Arial"/>
                <w:b/>
                <w:i/>
              </w:rPr>
              <w:t>Antivenom administered</w:t>
            </w:r>
          </w:p>
        </w:tc>
        <w:tc>
          <w:tcPr>
            <w:tcW w:w="992" w:type="dxa"/>
            <w:tcBorders>
              <w:top w:val="single" w:color="000000" w:sz="4" w:space="0"/>
              <w:left w:val="nil"/>
              <w:bottom w:val="nil"/>
              <w:right w:val="nil"/>
            </w:tcBorders>
            <w:tcMar>
              <w:left w:w="0" w:type="dxa"/>
              <w:right w:w="0" w:type="dxa"/>
            </w:tcMar>
            <w:vAlign w:val="center"/>
          </w:tcPr>
          <w:p w14:paraId="7443C2EF">
            <w:pPr>
              <w:spacing w:line="360" w:lineRule="auto"/>
              <w:jc w:val="both"/>
              <w:rPr>
                <w:rFonts w:ascii="Arial" w:hAnsi="Arial" w:cs="Arial"/>
              </w:rPr>
            </w:pPr>
          </w:p>
        </w:tc>
        <w:tc>
          <w:tcPr>
            <w:tcW w:w="699" w:type="dxa"/>
            <w:tcBorders>
              <w:top w:val="single" w:color="000000" w:sz="4" w:space="0"/>
              <w:left w:val="nil"/>
              <w:bottom w:val="nil"/>
              <w:right w:val="nil"/>
            </w:tcBorders>
            <w:tcMar>
              <w:left w:w="0" w:type="dxa"/>
              <w:right w:w="0" w:type="dxa"/>
            </w:tcMar>
            <w:vAlign w:val="center"/>
          </w:tcPr>
          <w:p w14:paraId="669A4135">
            <w:pPr>
              <w:spacing w:line="360" w:lineRule="auto"/>
              <w:jc w:val="both"/>
              <w:rPr>
                <w:rFonts w:ascii="Arial" w:hAnsi="Arial" w:cs="Arial"/>
              </w:rPr>
            </w:pPr>
          </w:p>
        </w:tc>
        <w:tc>
          <w:tcPr>
            <w:tcW w:w="1805" w:type="dxa"/>
            <w:tcBorders>
              <w:top w:val="single" w:color="000000" w:sz="4" w:space="0"/>
              <w:left w:val="nil"/>
              <w:bottom w:val="nil"/>
              <w:right w:val="nil"/>
            </w:tcBorders>
            <w:vAlign w:val="bottom"/>
          </w:tcPr>
          <w:p w14:paraId="46C48E28">
            <w:pPr>
              <w:spacing w:line="360" w:lineRule="auto"/>
              <w:jc w:val="both"/>
              <w:rPr>
                <w:rFonts w:ascii="Arial" w:hAnsi="Arial" w:cs="Arial"/>
              </w:rPr>
            </w:pPr>
          </w:p>
        </w:tc>
      </w:tr>
      <w:tr w14:paraId="607ABFB8">
        <w:tblPrEx>
          <w:tblCellMar>
            <w:top w:w="0" w:type="dxa"/>
            <w:left w:w="108" w:type="dxa"/>
            <w:bottom w:w="0" w:type="dxa"/>
            <w:right w:w="108" w:type="dxa"/>
          </w:tblCellMar>
        </w:tblPrEx>
        <w:trPr>
          <w:trHeight w:val="225" w:hRule="atLeast"/>
          <w:jc w:val="center"/>
        </w:trPr>
        <w:tc>
          <w:tcPr>
            <w:tcW w:w="4678" w:type="dxa"/>
            <w:tcBorders>
              <w:top w:val="nil"/>
              <w:left w:val="nil"/>
              <w:bottom w:val="nil"/>
              <w:right w:val="nil"/>
            </w:tcBorders>
            <w:tcMar>
              <w:top w:w="100" w:type="dxa"/>
              <w:left w:w="100" w:type="dxa"/>
              <w:bottom w:w="100" w:type="dxa"/>
              <w:right w:w="100" w:type="dxa"/>
            </w:tcMar>
          </w:tcPr>
          <w:p w14:paraId="5C86202C">
            <w:pPr>
              <w:spacing w:line="360" w:lineRule="auto"/>
              <w:jc w:val="both"/>
              <w:rPr>
                <w:rFonts w:ascii="Arial" w:hAnsi="Arial" w:cs="Arial"/>
              </w:rPr>
            </w:pPr>
            <w:r>
              <w:rPr>
                <w:rFonts w:ascii="Arial" w:hAnsi="Arial" w:cs="Arial"/>
              </w:rPr>
              <w:t>Yes</w:t>
            </w:r>
          </w:p>
        </w:tc>
        <w:tc>
          <w:tcPr>
            <w:tcW w:w="851" w:type="dxa"/>
            <w:tcBorders>
              <w:top w:val="nil"/>
              <w:left w:val="nil"/>
              <w:bottom w:val="nil"/>
              <w:right w:val="nil"/>
            </w:tcBorders>
            <w:tcMar>
              <w:left w:w="0" w:type="dxa"/>
              <w:right w:w="0" w:type="dxa"/>
            </w:tcMar>
            <w:vAlign w:val="center"/>
          </w:tcPr>
          <w:p w14:paraId="208D2B27">
            <w:pPr>
              <w:spacing w:line="360" w:lineRule="auto"/>
              <w:jc w:val="both"/>
              <w:rPr>
                <w:rFonts w:ascii="Arial" w:hAnsi="Arial" w:cs="Arial"/>
              </w:rPr>
            </w:pPr>
            <w:r>
              <w:rPr>
                <w:rFonts w:ascii="Arial" w:hAnsi="Arial" w:cs="Arial"/>
              </w:rPr>
              <w:t>2,9</w:t>
            </w:r>
          </w:p>
        </w:tc>
        <w:tc>
          <w:tcPr>
            <w:tcW w:w="992" w:type="dxa"/>
            <w:tcBorders>
              <w:top w:val="nil"/>
              <w:left w:val="nil"/>
              <w:bottom w:val="nil"/>
              <w:right w:val="nil"/>
            </w:tcBorders>
            <w:tcMar>
              <w:left w:w="0" w:type="dxa"/>
              <w:right w:w="0" w:type="dxa"/>
            </w:tcMar>
            <w:vAlign w:val="center"/>
          </w:tcPr>
          <w:p w14:paraId="62BD319C">
            <w:pPr>
              <w:spacing w:line="360" w:lineRule="auto"/>
              <w:jc w:val="both"/>
              <w:rPr>
                <w:rFonts w:ascii="Arial" w:hAnsi="Arial" w:cs="Arial"/>
              </w:rPr>
            </w:pPr>
            <w:r>
              <w:rPr>
                <w:rFonts w:ascii="Arial" w:hAnsi="Arial" w:cs="Arial"/>
              </w:rPr>
              <w:t>0,8</w:t>
            </w:r>
          </w:p>
        </w:tc>
        <w:tc>
          <w:tcPr>
            <w:tcW w:w="699" w:type="dxa"/>
            <w:tcBorders>
              <w:top w:val="nil"/>
              <w:left w:val="nil"/>
              <w:bottom w:val="nil"/>
              <w:right w:val="nil"/>
            </w:tcBorders>
            <w:tcMar>
              <w:left w:w="0" w:type="dxa"/>
              <w:right w:w="0" w:type="dxa"/>
            </w:tcMar>
            <w:vAlign w:val="center"/>
          </w:tcPr>
          <w:p w14:paraId="0F252197">
            <w:pPr>
              <w:spacing w:line="360" w:lineRule="auto"/>
              <w:jc w:val="both"/>
              <w:rPr>
                <w:rFonts w:ascii="Arial" w:hAnsi="Arial" w:cs="Arial"/>
              </w:rPr>
            </w:pPr>
            <w:r>
              <w:rPr>
                <w:rFonts w:ascii="Arial" w:hAnsi="Arial" w:cs="Arial"/>
              </w:rPr>
              <w:t>2,1</w:t>
            </w:r>
          </w:p>
        </w:tc>
        <w:tc>
          <w:tcPr>
            <w:tcW w:w="1805" w:type="dxa"/>
            <w:vMerge w:val="restart"/>
            <w:tcBorders>
              <w:top w:val="nil"/>
              <w:left w:val="nil"/>
              <w:bottom w:val="single" w:color="000000" w:sz="4" w:space="0"/>
              <w:right w:val="nil"/>
            </w:tcBorders>
            <w:vAlign w:val="center"/>
          </w:tcPr>
          <w:p w14:paraId="1E865142">
            <w:pPr>
              <w:spacing w:line="360" w:lineRule="auto"/>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2,74;</w:t>
            </w:r>
          </w:p>
          <w:p w14:paraId="21E81BAF">
            <w:pPr>
              <w:spacing w:line="360" w:lineRule="auto"/>
              <w:jc w:val="both"/>
              <w:rPr>
                <w:rFonts w:ascii="Arial" w:hAnsi="Arial" w:cs="Arial"/>
              </w:rPr>
            </w:pPr>
            <w:r>
              <w:rPr>
                <w:rFonts w:ascii="Arial" w:hAnsi="Arial" w:cs="Arial"/>
              </w:rPr>
              <w:t xml:space="preserve">      p = 073*</w:t>
            </w:r>
          </w:p>
        </w:tc>
      </w:tr>
      <w:tr w14:paraId="6E53BD15">
        <w:tblPrEx>
          <w:tblCellMar>
            <w:top w:w="0" w:type="dxa"/>
            <w:left w:w="108" w:type="dxa"/>
            <w:bottom w:w="0" w:type="dxa"/>
            <w:right w:w="108" w:type="dxa"/>
          </w:tblCellMar>
        </w:tblPrEx>
        <w:trPr>
          <w:trHeight w:val="105" w:hRule="atLeast"/>
          <w:jc w:val="center"/>
        </w:trPr>
        <w:tc>
          <w:tcPr>
            <w:tcW w:w="4678" w:type="dxa"/>
            <w:tcBorders>
              <w:top w:val="nil"/>
              <w:left w:val="nil"/>
              <w:bottom w:val="nil"/>
              <w:right w:val="nil"/>
            </w:tcBorders>
            <w:tcMar>
              <w:top w:w="100" w:type="dxa"/>
              <w:left w:w="100" w:type="dxa"/>
              <w:bottom w:w="100" w:type="dxa"/>
              <w:right w:w="100" w:type="dxa"/>
            </w:tcMar>
          </w:tcPr>
          <w:p w14:paraId="6019EA0E">
            <w:pPr>
              <w:spacing w:line="360" w:lineRule="auto"/>
              <w:jc w:val="both"/>
              <w:rPr>
                <w:rFonts w:ascii="Arial" w:hAnsi="Arial" w:cs="Arial"/>
              </w:rPr>
            </w:pPr>
            <w:r>
              <w:rPr>
                <w:rFonts w:ascii="Arial" w:hAnsi="Arial" w:cs="Arial"/>
              </w:rPr>
              <w:t>No</w:t>
            </w:r>
          </w:p>
        </w:tc>
        <w:tc>
          <w:tcPr>
            <w:tcW w:w="851" w:type="dxa"/>
            <w:tcBorders>
              <w:top w:val="nil"/>
              <w:left w:val="nil"/>
              <w:bottom w:val="nil"/>
              <w:right w:val="nil"/>
            </w:tcBorders>
            <w:tcMar>
              <w:left w:w="0" w:type="dxa"/>
              <w:right w:w="0" w:type="dxa"/>
            </w:tcMar>
            <w:vAlign w:val="center"/>
          </w:tcPr>
          <w:p w14:paraId="5D3510B9">
            <w:pPr>
              <w:spacing w:line="360" w:lineRule="auto"/>
              <w:jc w:val="both"/>
              <w:rPr>
                <w:rFonts w:ascii="Arial" w:hAnsi="Arial" w:cs="Arial"/>
              </w:rPr>
            </w:pPr>
            <w:r>
              <w:rPr>
                <w:rFonts w:ascii="Arial" w:hAnsi="Arial" w:cs="Arial"/>
              </w:rPr>
              <w:t>93,2</w:t>
            </w:r>
          </w:p>
        </w:tc>
        <w:tc>
          <w:tcPr>
            <w:tcW w:w="992" w:type="dxa"/>
            <w:tcBorders>
              <w:top w:val="nil"/>
              <w:left w:val="nil"/>
              <w:bottom w:val="nil"/>
              <w:right w:val="nil"/>
            </w:tcBorders>
            <w:tcMar>
              <w:left w:w="0" w:type="dxa"/>
              <w:right w:w="0" w:type="dxa"/>
            </w:tcMar>
            <w:vAlign w:val="center"/>
          </w:tcPr>
          <w:p w14:paraId="57CF69CA">
            <w:pPr>
              <w:spacing w:line="360" w:lineRule="auto"/>
              <w:jc w:val="both"/>
              <w:rPr>
                <w:rFonts w:ascii="Arial" w:hAnsi="Arial" w:cs="Arial"/>
              </w:rPr>
            </w:pPr>
            <w:r>
              <w:rPr>
                <w:rFonts w:ascii="Arial" w:hAnsi="Arial" w:cs="Arial"/>
              </w:rPr>
              <w:t>97,3</w:t>
            </w:r>
          </w:p>
        </w:tc>
        <w:tc>
          <w:tcPr>
            <w:tcW w:w="699" w:type="dxa"/>
            <w:tcBorders>
              <w:top w:val="nil"/>
              <w:left w:val="nil"/>
              <w:bottom w:val="nil"/>
              <w:right w:val="nil"/>
            </w:tcBorders>
            <w:tcMar>
              <w:left w:w="0" w:type="dxa"/>
              <w:right w:w="0" w:type="dxa"/>
            </w:tcMar>
            <w:vAlign w:val="center"/>
          </w:tcPr>
          <w:p w14:paraId="4B1A4964">
            <w:pPr>
              <w:spacing w:line="360" w:lineRule="auto"/>
              <w:jc w:val="both"/>
              <w:rPr>
                <w:rFonts w:ascii="Arial" w:hAnsi="Arial" w:cs="Arial"/>
              </w:rPr>
            </w:pPr>
            <w:r>
              <w:rPr>
                <w:rFonts w:ascii="Arial" w:hAnsi="Arial" w:cs="Arial"/>
              </w:rPr>
              <w:t>96,7</w:t>
            </w:r>
          </w:p>
        </w:tc>
        <w:tc>
          <w:tcPr>
            <w:tcW w:w="1805" w:type="dxa"/>
            <w:vMerge w:val="continue"/>
            <w:tcBorders>
              <w:top w:val="nil"/>
              <w:left w:val="nil"/>
              <w:bottom w:val="single" w:color="000000" w:sz="4" w:space="0"/>
              <w:right w:val="nil"/>
            </w:tcBorders>
            <w:vAlign w:val="center"/>
          </w:tcPr>
          <w:p w14:paraId="4A7E6774">
            <w:pPr>
              <w:widowControl w:val="0"/>
              <w:spacing w:line="360" w:lineRule="auto"/>
              <w:jc w:val="both"/>
              <w:rPr>
                <w:rFonts w:ascii="Arial" w:hAnsi="Arial" w:cs="Arial"/>
              </w:rPr>
            </w:pPr>
          </w:p>
        </w:tc>
      </w:tr>
      <w:tr w14:paraId="099B8BB2">
        <w:tblPrEx>
          <w:tblCellMar>
            <w:top w:w="0" w:type="dxa"/>
            <w:left w:w="108" w:type="dxa"/>
            <w:bottom w:w="0" w:type="dxa"/>
            <w:right w:w="108" w:type="dxa"/>
          </w:tblCellMar>
        </w:tblPrEx>
        <w:trPr>
          <w:trHeight w:val="20" w:hRule="atLeast"/>
          <w:jc w:val="center"/>
        </w:trPr>
        <w:tc>
          <w:tcPr>
            <w:tcW w:w="4678" w:type="dxa"/>
            <w:tcBorders>
              <w:top w:val="nil"/>
              <w:left w:val="nil"/>
              <w:bottom w:val="single" w:color="000000" w:sz="8" w:space="0"/>
              <w:right w:val="nil"/>
            </w:tcBorders>
            <w:tcMar>
              <w:top w:w="100" w:type="dxa"/>
              <w:left w:w="100" w:type="dxa"/>
              <w:bottom w:w="100" w:type="dxa"/>
              <w:right w:w="100" w:type="dxa"/>
            </w:tcMar>
          </w:tcPr>
          <w:p w14:paraId="1D89B6B5">
            <w:pPr>
              <w:spacing w:line="360" w:lineRule="auto"/>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left w:w="0" w:type="dxa"/>
              <w:right w:w="0" w:type="dxa"/>
            </w:tcMar>
            <w:vAlign w:val="center"/>
          </w:tcPr>
          <w:p w14:paraId="4732FCC5">
            <w:pPr>
              <w:spacing w:line="360" w:lineRule="auto"/>
              <w:jc w:val="both"/>
              <w:rPr>
                <w:rFonts w:ascii="Arial" w:hAnsi="Arial" w:cs="Arial"/>
              </w:rPr>
            </w:pPr>
            <w:r>
              <w:rPr>
                <w:rFonts w:ascii="Arial" w:hAnsi="Arial" w:cs="Arial"/>
              </w:rPr>
              <w:t>1,2</w:t>
            </w:r>
          </w:p>
        </w:tc>
        <w:tc>
          <w:tcPr>
            <w:tcW w:w="992" w:type="dxa"/>
            <w:tcBorders>
              <w:top w:val="nil"/>
              <w:left w:val="nil"/>
              <w:bottom w:val="single" w:color="000000" w:sz="8" w:space="0"/>
              <w:right w:val="nil"/>
            </w:tcBorders>
            <w:tcMar>
              <w:left w:w="0" w:type="dxa"/>
              <w:right w:w="0" w:type="dxa"/>
            </w:tcMar>
            <w:vAlign w:val="center"/>
          </w:tcPr>
          <w:p w14:paraId="0A17E231">
            <w:pPr>
              <w:spacing w:line="360" w:lineRule="auto"/>
              <w:jc w:val="both"/>
              <w:rPr>
                <w:rFonts w:ascii="Arial" w:hAnsi="Arial" w:cs="Arial"/>
              </w:rPr>
            </w:pPr>
            <w:r>
              <w:rPr>
                <w:rFonts w:ascii="Arial" w:hAnsi="Arial" w:cs="Arial"/>
              </w:rPr>
              <w:t>1,9</w:t>
            </w:r>
          </w:p>
        </w:tc>
        <w:tc>
          <w:tcPr>
            <w:tcW w:w="699" w:type="dxa"/>
            <w:tcBorders>
              <w:top w:val="nil"/>
              <w:left w:val="nil"/>
              <w:bottom w:val="single" w:color="000000" w:sz="8" w:space="0"/>
              <w:right w:val="nil"/>
            </w:tcBorders>
            <w:tcMar>
              <w:left w:w="0" w:type="dxa"/>
              <w:right w:w="0" w:type="dxa"/>
            </w:tcMar>
            <w:vAlign w:val="center"/>
          </w:tcPr>
          <w:p w14:paraId="514D365C">
            <w:pPr>
              <w:spacing w:line="360" w:lineRule="auto"/>
              <w:jc w:val="both"/>
              <w:rPr>
                <w:rFonts w:ascii="Arial" w:hAnsi="Arial" w:cs="Arial"/>
              </w:rPr>
            </w:pPr>
            <w:r>
              <w:rPr>
                <w:rFonts w:ascii="Arial" w:hAnsi="Arial" w:cs="Arial"/>
              </w:rPr>
              <w:t>1,1</w:t>
            </w:r>
          </w:p>
        </w:tc>
        <w:tc>
          <w:tcPr>
            <w:tcW w:w="1805" w:type="dxa"/>
            <w:vMerge w:val="continue"/>
            <w:tcBorders>
              <w:top w:val="nil"/>
              <w:left w:val="nil"/>
              <w:bottom w:val="single" w:color="000000" w:sz="4" w:space="0"/>
              <w:right w:val="nil"/>
            </w:tcBorders>
            <w:vAlign w:val="center"/>
          </w:tcPr>
          <w:p w14:paraId="1A2B48FB">
            <w:pPr>
              <w:widowControl w:val="0"/>
              <w:spacing w:line="360" w:lineRule="auto"/>
              <w:jc w:val="both"/>
              <w:rPr>
                <w:rFonts w:ascii="Arial" w:hAnsi="Arial" w:cs="Arial"/>
              </w:rPr>
            </w:pPr>
          </w:p>
        </w:tc>
      </w:tr>
      <w:tr w14:paraId="686EC7FB">
        <w:tblPrEx>
          <w:tblCellMar>
            <w:top w:w="0" w:type="dxa"/>
            <w:left w:w="108" w:type="dxa"/>
            <w:bottom w:w="0" w:type="dxa"/>
            <w:right w:w="108" w:type="dxa"/>
          </w:tblCellMar>
        </w:tblPrEx>
        <w:trPr>
          <w:trHeight w:val="310" w:hRule="atLeast"/>
          <w:jc w:val="center"/>
        </w:trPr>
        <w:tc>
          <w:tcPr>
            <w:tcW w:w="5529" w:type="dxa"/>
            <w:gridSpan w:val="2"/>
            <w:tcBorders>
              <w:top w:val="single" w:color="000000" w:sz="8" w:space="0"/>
              <w:left w:val="nil"/>
              <w:bottom w:val="nil"/>
              <w:right w:val="nil"/>
            </w:tcBorders>
            <w:tcMar>
              <w:top w:w="100" w:type="dxa"/>
              <w:left w:w="100" w:type="dxa"/>
              <w:bottom w:w="100" w:type="dxa"/>
              <w:right w:w="100" w:type="dxa"/>
            </w:tcMar>
          </w:tcPr>
          <w:p w14:paraId="65EF1ECB">
            <w:pPr>
              <w:widowControl w:val="0"/>
              <w:spacing w:line="360" w:lineRule="auto"/>
              <w:jc w:val="both"/>
              <w:rPr>
                <w:rFonts w:ascii="Arial" w:hAnsi="Arial" w:cs="Arial"/>
                <w:i/>
              </w:rPr>
            </w:pPr>
            <w:r>
              <w:rPr>
                <w:rFonts w:ascii="Arial" w:hAnsi="Arial" w:cs="Arial"/>
                <w:b/>
                <w:i/>
              </w:rPr>
              <w:t>Work-related incident</w:t>
            </w:r>
          </w:p>
        </w:tc>
        <w:tc>
          <w:tcPr>
            <w:tcW w:w="992" w:type="dxa"/>
            <w:tcBorders>
              <w:top w:val="single" w:color="000000" w:sz="8" w:space="0"/>
              <w:left w:val="nil"/>
              <w:bottom w:val="nil"/>
              <w:right w:val="nil"/>
            </w:tcBorders>
            <w:tcMar>
              <w:left w:w="0" w:type="dxa"/>
              <w:right w:w="0" w:type="dxa"/>
            </w:tcMar>
            <w:vAlign w:val="center"/>
          </w:tcPr>
          <w:p w14:paraId="217D3268">
            <w:pPr>
              <w:spacing w:line="360" w:lineRule="auto"/>
              <w:jc w:val="both"/>
              <w:rPr>
                <w:rFonts w:ascii="Arial" w:hAnsi="Arial" w:cs="Arial"/>
              </w:rPr>
            </w:pPr>
          </w:p>
        </w:tc>
        <w:tc>
          <w:tcPr>
            <w:tcW w:w="699" w:type="dxa"/>
            <w:tcBorders>
              <w:top w:val="single" w:color="000000" w:sz="8" w:space="0"/>
              <w:left w:val="nil"/>
              <w:bottom w:val="nil"/>
              <w:right w:val="nil"/>
            </w:tcBorders>
            <w:tcMar>
              <w:left w:w="0" w:type="dxa"/>
              <w:right w:w="0" w:type="dxa"/>
            </w:tcMar>
            <w:vAlign w:val="center"/>
          </w:tcPr>
          <w:p w14:paraId="5B037F65">
            <w:pPr>
              <w:spacing w:line="360" w:lineRule="auto"/>
              <w:jc w:val="both"/>
              <w:rPr>
                <w:rFonts w:ascii="Arial" w:hAnsi="Arial" w:cs="Arial"/>
                <w:i/>
              </w:rPr>
            </w:pPr>
          </w:p>
        </w:tc>
        <w:tc>
          <w:tcPr>
            <w:tcW w:w="1805" w:type="dxa"/>
            <w:tcBorders>
              <w:top w:val="nil"/>
              <w:left w:val="nil"/>
              <w:bottom w:val="nil"/>
              <w:right w:val="nil"/>
            </w:tcBorders>
            <w:vAlign w:val="bottom"/>
          </w:tcPr>
          <w:p w14:paraId="303B27B3">
            <w:pPr>
              <w:spacing w:line="360" w:lineRule="auto"/>
              <w:jc w:val="both"/>
              <w:rPr>
                <w:rFonts w:ascii="Arial" w:hAnsi="Arial" w:cs="Arial"/>
              </w:rPr>
            </w:pPr>
          </w:p>
        </w:tc>
      </w:tr>
      <w:tr w14:paraId="7A4B0849">
        <w:tblPrEx>
          <w:tblCellMar>
            <w:top w:w="0" w:type="dxa"/>
            <w:left w:w="108" w:type="dxa"/>
            <w:bottom w:w="0" w:type="dxa"/>
            <w:right w:w="108" w:type="dxa"/>
          </w:tblCellMar>
        </w:tblPrEx>
        <w:trPr>
          <w:trHeight w:val="315" w:hRule="atLeast"/>
          <w:jc w:val="center"/>
        </w:trPr>
        <w:tc>
          <w:tcPr>
            <w:tcW w:w="4678" w:type="dxa"/>
            <w:tcBorders>
              <w:top w:val="nil"/>
              <w:left w:val="nil"/>
              <w:bottom w:val="nil"/>
              <w:right w:val="nil"/>
            </w:tcBorders>
            <w:tcMar>
              <w:top w:w="100" w:type="dxa"/>
              <w:left w:w="100" w:type="dxa"/>
              <w:bottom w:w="100" w:type="dxa"/>
              <w:right w:w="100" w:type="dxa"/>
            </w:tcMar>
          </w:tcPr>
          <w:p w14:paraId="7CFACCBC">
            <w:pPr>
              <w:spacing w:line="360" w:lineRule="auto"/>
              <w:jc w:val="both"/>
              <w:rPr>
                <w:rFonts w:ascii="Arial" w:hAnsi="Arial" w:cs="Arial"/>
              </w:rPr>
            </w:pPr>
            <w:r>
              <w:rPr>
                <w:rFonts w:ascii="Arial" w:hAnsi="Arial" w:cs="Arial"/>
              </w:rPr>
              <w:t>Yes</w:t>
            </w:r>
          </w:p>
        </w:tc>
        <w:tc>
          <w:tcPr>
            <w:tcW w:w="851" w:type="dxa"/>
            <w:tcBorders>
              <w:top w:val="nil"/>
              <w:left w:val="nil"/>
              <w:bottom w:val="nil"/>
              <w:right w:val="nil"/>
            </w:tcBorders>
            <w:tcMar>
              <w:left w:w="0" w:type="dxa"/>
              <w:right w:w="0" w:type="dxa"/>
            </w:tcMar>
            <w:vAlign w:val="center"/>
          </w:tcPr>
          <w:p w14:paraId="3C8D3F5C">
            <w:pPr>
              <w:spacing w:line="360" w:lineRule="auto"/>
              <w:jc w:val="both"/>
              <w:rPr>
                <w:rFonts w:ascii="Arial" w:hAnsi="Arial" w:cs="Arial"/>
              </w:rPr>
            </w:pPr>
            <w:r>
              <w:rPr>
                <w:rFonts w:ascii="Arial" w:hAnsi="Arial" w:cs="Arial"/>
              </w:rPr>
              <w:t>13,8</w:t>
            </w:r>
          </w:p>
        </w:tc>
        <w:tc>
          <w:tcPr>
            <w:tcW w:w="992" w:type="dxa"/>
            <w:tcBorders>
              <w:top w:val="nil"/>
              <w:left w:val="nil"/>
              <w:bottom w:val="nil"/>
              <w:right w:val="nil"/>
            </w:tcBorders>
            <w:tcMar>
              <w:left w:w="0" w:type="dxa"/>
              <w:right w:w="0" w:type="dxa"/>
            </w:tcMar>
            <w:vAlign w:val="center"/>
          </w:tcPr>
          <w:p w14:paraId="11C47807">
            <w:pPr>
              <w:spacing w:line="360" w:lineRule="auto"/>
              <w:jc w:val="both"/>
              <w:rPr>
                <w:rFonts w:ascii="Arial" w:hAnsi="Arial" w:cs="Arial"/>
              </w:rPr>
            </w:pPr>
            <w:r>
              <w:rPr>
                <w:rFonts w:ascii="Arial" w:hAnsi="Arial" w:cs="Arial"/>
              </w:rPr>
              <w:t>7,9</w:t>
            </w:r>
          </w:p>
        </w:tc>
        <w:tc>
          <w:tcPr>
            <w:tcW w:w="699" w:type="dxa"/>
            <w:tcBorders>
              <w:top w:val="nil"/>
              <w:left w:val="nil"/>
              <w:bottom w:val="nil"/>
              <w:right w:val="nil"/>
            </w:tcBorders>
            <w:tcMar>
              <w:left w:w="0" w:type="dxa"/>
              <w:right w:w="0" w:type="dxa"/>
            </w:tcMar>
            <w:vAlign w:val="center"/>
          </w:tcPr>
          <w:p w14:paraId="393D6296">
            <w:pPr>
              <w:spacing w:line="360" w:lineRule="auto"/>
              <w:jc w:val="both"/>
              <w:rPr>
                <w:rFonts w:ascii="Arial" w:hAnsi="Arial" w:cs="Arial"/>
              </w:rPr>
            </w:pPr>
            <w:r>
              <w:rPr>
                <w:rFonts w:ascii="Arial" w:hAnsi="Arial" w:cs="Arial"/>
              </w:rPr>
              <w:t>12,4</w:t>
            </w:r>
          </w:p>
        </w:tc>
        <w:tc>
          <w:tcPr>
            <w:tcW w:w="1805" w:type="dxa"/>
            <w:vMerge w:val="restart"/>
            <w:tcBorders>
              <w:top w:val="nil"/>
              <w:left w:val="nil"/>
              <w:bottom w:val="nil"/>
              <w:right w:val="nil"/>
            </w:tcBorders>
            <w:vAlign w:val="center"/>
          </w:tcPr>
          <w:p w14:paraId="02FBD742">
            <w:pPr>
              <w:spacing w:line="360" w:lineRule="auto"/>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5,67;</w:t>
            </w:r>
          </w:p>
          <w:p w14:paraId="127DAC63">
            <w:pPr>
              <w:spacing w:line="360" w:lineRule="auto"/>
              <w:jc w:val="both"/>
              <w:rPr>
                <w:rFonts w:ascii="Arial" w:hAnsi="Arial" w:cs="Arial"/>
              </w:rPr>
            </w:pPr>
            <w:r>
              <w:rPr>
                <w:rFonts w:ascii="Arial" w:hAnsi="Arial" w:cs="Arial"/>
              </w:rPr>
              <w:t xml:space="preserve">      p = 0,22*</w:t>
            </w:r>
          </w:p>
        </w:tc>
      </w:tr>
      <w:tr w14:paraId="0F9EF9CD">
        <w:tblPrEx>
          <w:tblCellMar>
            <w:top w:w="0" w:type="dxa"/>
            <w:left w:w="108" w:type="dxa"/>
            <w:bottom w:w="0" w:type="dxa"/>
            <w:right w:w="108" w:type="dxa"/>
          </w:tblCellMar>
        </w:tblPrEx>
        <w:trPr>
          <w:trHeight w:val="310" w:hRule="atLeast"/>
          <w:jc w:val="center"/>
        </w:trPr>
        <w:tc>
          <w:tcPr>
            <w:tcW w:w="4678" w:type="dxa"/>
            <w:tcBorders>
              <w:top w:val="nil"/>
              <w:left w:val="nil"/>
              <w:bottom w:val="nil"/>
              <w:right w:val="nil"/>
            </w:tcBorders>
            <w:tcMar>
              <w:top w:w="100" w:type="dxa"/>
              <w:left w:w="100" w:type="dxa"/>
              <w:bottom w:w="100" w:type="dxa"/>
              <w:right w:w="100" w:type="dxa"/>
            </w:tcMar>
          </w:tcPr>
          <w:p w14:paraId="2B89E3D0">
            <w:pPr>
              <w:spacing w:line="360" w:lineRule="auto"/>
              <w:jc w:val="both"/>
              <w:rPr>
                <w:rFonts w:ascii="Arial" w:hAnsi="Arial" w:cs="Arial"/>
              </w:rPr>
            </w:pPr>
            <w:r>
              <w:rPr>
                <w:rFonts w:ascii="Arial" w:hAnsi="Arial" w:cs="Arial"/>
              </w:rPr>
              <w:t>No</w:t>
            </w:r>
          </w:p>
        </w:tc>
        <w:tc>
          <w:tcPr>
            <w:tcW w:w="851" w:type="dxa"/>
            <w:tcBorders>
              <w:top w:val="nil"/>
              <w:left w:val="nil"/>
              <w:bottom w:val="nil"/>
              <w:right w:val="nil"/>
            </w:tcBorders>
            <w:tcMar>
              <w:left w:w="0" w:type="dxa"/>
              <w:right w:w="0" w:type="dxa"/>
            </w:tcMar>
            <w:vAlign w:val="center"/>
          </w:tcPr>
          <w:p w14:paraId="63F56FD0">
            <w:pPr>
              <w:spacing w:line="360" w:lineRule="auto"/>
              <w:jc w:val="both"/>
              <w:rPr>
                <w:rFonts w:ascii="Arial" w:hAnsi="Arial" w:cs="Arial"/>
              </w:rPr>
            </w:pPr>
            <w:r>
              <w:rPr>
                <w:rFonts w:ascii="Arial" w:hAnsi="Arial" w:cs="Arial"/>
              </w:rPr>
              <w:t>80,4</w:t>
            </w:r>
          </w:p>
        </w:tc>
        <w:tc>
          <w:tcPr>
            <w:tcW w:w="992" w:type="dxa"/>
            <w:tcBorders>
              <w:top w:val="nil"/>
              <w:left w:val="nil"/>
              <w:bottom w:val="nil"/>
              <w:right w:val="nil"/>
            </w:tcBorders>
            <w:tcMar>
              <w:left w:w="0" w:type="dxa"/>
              <w:right w:w="0" w:type="dxa"/>
            </w:tcMar>
            <w:vAlign w:val="center"/>
          </w:tcPr>
          <w:p w14:paraId="59CF62D1">
            <w:pPr>
              <w:spacing w:line="360" w:lineRule="auto"/>
              <w:jc w:val="both"/>
              <w:rPr>
                <w:rFonts w:ascii="Arial" w:hAnsi="Arial" w:cs="Arial"/>
              </w:rPr>
            </w:pPr>
            <w:r>
              <w:rPr>
                <w:rFonts w:ascii="Arial" w:hAnsi="Arial" w:cs="Arial"/>
              </w:rPr>
              <w:t>89,3</w:t>
            </w:r>
          </w:p>
        </w:tc>
        <w:tc>
          <w:tcPr>
            <w:tcW w:w="699" w:type="dxa"/>
            <w:tcBorders>
              <w:top w:val="nil"/>
              <w:left w:val="nil"/>
              <w:bottom w:val="nil"/>
              <w:right w:val="nil"/>
            </w:tcBorders>
            <w:tcMar>
              <w:left w:w="0" w:type="dxa"/>
              <w:right w:w="0" w:type="dxa"/>
            </w:tcMar>
            <w:vAlign w:val="center"/>
          </w:tcPr>
          <w:p w14:paraId="040EC71E">
            <w:pPr>
              <w:spacing w:line="360" w:lineRule="auto"/>
              <w:jc w:val="both"/>
              <w:rPr>
                <w:rFonts w:ascii="Arial" w:hAnsi="Arial" w:cs="Arial"/>
              </w:rPr>
            </w:pPr>
            <w:r>
              <w:rPr>
                <w:rFonts w:ascii="Arial" w:hAnsi="Arial" w:cs="Arial"/>
              </w:rPr>
              <w:t>85,9</w:t>
            </w:r>
          </w:p>
        </w:tc>
        <w:tc>
          <w:tcPr>
            <w:tcW w:w="1805" w:type="dxa"/>
            <w:vMerge w:val="continue"/>
            <w:tcBorders>
              <w:top w:val="nil"/>
              <w:left w:val="nil"/>
              <w:bottom w:val="nil"/>
              <w:right w:val="nil"/>
            </w:tcBorders>
            <w:vAlign w:val="center"/>
          </w:tcPr>
          <w:p w14:paraId="45F97F8C">
            <w:pPr>
              <w:widowControl w:val="0"/>
              <w:spacing w:line="360" w:lineRule="auto"/>
              <w:jc w:val="both"/>
              <w:rPr>
                <w:rFonts w:ascii="Arial" w:hAnsi="Arial" w:cs="Arial"/>
              </w:rPr>
            </w:pPr>
          </w:p>
        </w:tc>
      </w:tr>
      <w:tr w14:paraId="25DEAD0E">
        <w:tblPrEx>
          <w:tblCellMar>
            <w:top w:w="0" w:type="dxa"/>
            <w:left w:w="108" w:type="dxa"/>
            <w:bottom w:w="0" w:type="dxa"/>
            <w:right w:w="108" w:type="dxa"/>
          </w:tblCellMar>
        </w:tblPrEx>
        <w:trPr>
          <w:trHeight w:val="310" w:hRule="atLeast"/>
          <w:jc w:val="center"/>
        </w:trPr>
        <w:tc>
          <w:tcPr>
            <w:tcW w:w="4678" w:type="dxa"/>
            <w:tcBorders>
              <w:top w:val="nil"/>
              <w:left w:val="nil"/>
              <w:bottom w:val="single" w:color="000000" w:sz="8" w:space="0"/>
              <w:right w:val="nil"/>
            </w:tcBorders>
            <w:tcMar>
              <w:top w:w="100" w:type="dxa"/>
              <w:left w:w="100" w:type="dxa"/>
              <w:bottom w:w="100" w:type="dxa"/>
              <w:right w:w="100" w:type="dxa"/>
            </w:tcMar>
          </w:tcPr>
          <w:p w14:paraId="60E1DC14">
            <w:pPr>
              <w:spacing w:line="360" w:lineRule="auto"/>
              <w:jc w:val="both"/>
              <w:rPr>
                <w:rFonts w:ascii="Arial" w:hAnsi="Arial" w:cs="Arial"/>
              </w:rPr>
            </w:pPr>
            <w:r>
              <w:rPr>
                <w:rFonts w:ascii="Arial" w:hAnsi="Arial" w:cs="Arial"/>
              </w:rPr>
              <w:t>Not reported / Missing data</w:t>
            </w:r>
          </w:p>
        </w:tc>
        <w:tc>
          <w:tcPr>
            <w:tcW w:w="851" w:type="dxa"/>
            <w:tcBorders>
              <w:top w:val="nil"/>
              <w:left w:val="nil"/>
              <w:bottom w:val="nil"/>
              <w:right w:val="nil"/>
            </w:tcBorders>
            <w:tcMar>
              <w:left w:w="0" w:type="dxa"/>
              <w:right w:w="0" w:type="dxa"/>
            </w:tcMar>
            <w:vAlign w:val="center"/>
          </w:tcPr>
          <w:p w14:paraId="53C4C45B">
            <w:pPr>
              <w:spacing w:line="360" w:lineRule="auto"/>
              <w:jc w:val="both"/>
              <w:rPr>
                <w:rFonts w:ascii="Arial" w:hAnsi="Arial" w:cs="Arial"/>
              </w:rPr>
            </w:pPr>
            <w:r>
              <w:rPr>
                <w:rFonts w:ascii="Arial" w:hAnsi="Arial" w:cs="Arial"/>
              </w:rPr>
              <w:t>5,8</w:t>
            </w:r>
          </w:p>
        </w:tc>
        <w:tc>
          <w:tcPr>
            <w:tcW w:w="992" w:type="dxa"/>
            <w:tcBorders>
              <w:top w:val="nil"/>
              <w:left w:val="nil"/>
              <w:bottom w:val="nil"/>
              <w:right w:val="nil"/>
            </w:tcBorders>
            <w:tcMar>
              <w:left w:w="0" w:type="dxa"/>
              <w:right w:w="0" w:type="dxa"/>
            </w:tcMar>
            <w:vAlign w:val="center"/>
          </w:tcPr>
          <w:p w14:paraId="3EADAFC6">
            <w:pPr>
              <w:spacing w:line="360" w:lineRule="auto"/>
              <w:jc w:val="both"/>
              <w:rPr>
                <w:rFonts w:ascii="Arial" w:hAnsi="Arial" w:cs="Arial"/>
              </w:rPr>
            </w:pPr>
            <w:r>
              <w:rPr>
                <w:rFonts w:ascii="Arial" w:hAnsi="Arial" w:cs="Arial"/>
              </w:rPr>
              <w:t>2,9</w:t>
            </w:r>
          </w:p>
        </w:tc>
        <w:tc>
          <w:tcPr>
            <w:tcW w:w="699" w:type="dxa"/>
            <w:tcBorders>
              <w:top w:val="nil"/>
              <w:left w:val="nil"/>
              <w:bottom w:val="nil"/>
              <w:right w:val="nil"/>
            </w:tcBorders>
            <w:tcMar>
              <w:left w:w="0" w:type="dxa"/>
              <w:right w:w="0" w:type="dxa"/>
            </w:tcMar>
            <w:vAlign w:val="center"/>
          </w:tcPr>
          <w:p w14:paraId="283D1B2B">
            <w:pPr>
              <w:spacing w:line="360" w:lineRule="auto"/>
              <w:jc w:val="both"/>
              <w:rPr>
                <w:rFonts w:ascii="Arial" w:hAnsi="Arial" w:cs="Arial"/>
              </w:rPr>
            </w:pPr>
            <w:r>
              <w:rPr>
                <w:rFonts w:ascii="Arial" w:hAnsi="Arial" w:cs="Arial"/>
              </w:rPr>
              <w:t>1,7</w:t>
            </w:r>
          </w:p>
        </w:tc>
        <w:tc>
          <w:tcPr>
            <w:tcW w:w="1805" w:type="dxa"/>
            <w:vMerge w:val="continue"/>
            <w:tcBorders>
              <w:top w:val="nil"/>
              <w:left w:val="nil"/>
              <w:bottom w:val="nil"/>
              <w:right w:val="nil"/>
            </w:tcBorders>
            <w:vAlign w:val="center"/>
          </w:tcPr>
          <w:p w14:paraId="4B480B19">
            <w:pPr>
              <w:widowControl w:val="0"/>
              <w:spacing w:line="360" w:lineRule="auto"/>
              <w:jc w:val="both"/>
              <w:rPr>
                <w:rFonts w:ascii="Arial" w:hAnsi="Arial" w:cs="Arial"/>
              </w:rPr>
            </w:pPr>
          </w:p>
        </w:tc>
      </w:tr>
      <w:tr w14:paraId="4C7749D9">
        <w:tblPrEx>
          <w:tblCellMar>
            <w:top w:w="0" w:type="dxa"/>
            <w:left w:w="108" w:type="dxa"/>
            <w:bottom w:w="0" w:type="dxa"/>
            <w:right w:w="108" w:type="dxa"/>
          </w:tblCellMar>
        </w:tblPrEx>
        <w:trPr>
          <w:trHeight w:val="310" w:hRule="atLeast"/>
          <w:jc w:val="center"/>
        </w:trPr>
        <w:tc>
          <w:tcPr>
            <w:tcW w:w="5529" w:type="dxa"/>
            <w:gridSpan w:val="2"/>
            <w:tcBorders>
              <w:top w:val="single" w:color="000000" w:sz="8" w:space="0"/>
              <w:left w:val="nil"/>
              <w:bottom w:val="nil"/>
              <w:right w:val="nil"/>
            </w:tcBorders>
            <w:tcMar>
              <w:top w:w="100" w:type="dxa"/>
              <w:left w:w="100" w:type="dxa"/>
              <w:bottom w:w="100" w:type="dxa"/>
              <w:right w:w="100" w:type="dxa"/>
            </w:tcMar>
          </w:tcPr>
          <w:p w14:paraId="5667B656">
            <w:pPr>
              <w:spacing w:line="360" w:lineRule="auto"/>
              <w:jc w:val="both"/>
              <w:rPr>
                <w:rFonts w:ascii="Arial" w:hAnsi="Arial" w:cs="Arial"/>
                <w:i/>
              </w:rPr>
            </w:pPr>
            <w:r>
              <w:rPr>
                <w:rFonts w:ascii="Arial" w:hAnsi="Arial" w:cs="Arial"/>
                <w:b/>
                <w:i/>
              </w:rPr>
              <w:t>Final classification</w:t>
            </w:r>
          </w:p>
        </w:tc>
        <w:tc>
          <w:tcPr>
            <w:tcW w:w="992" w:type="dxa"/>
            <w:tcBorders>
              <w:top w:val="single" w:color="000000" w:sz="4" w:space="0"/>
              <w:left w:val="nil"/>
              <w:bottom w:val="nil"/>
              <w:right w:val="nil"/>
            </w:tcBorders>
            <w:tcMar>
              <w:left w:w="0" w:type="dxa"/>
              <w:right w:w="0" w:type="dxa"/>
            </w:tcMar>
            <w:vAlign w:val="center"/>
          </w:tcPr>
          <w:p w14:paraId="63CAEC63">
            <w:pPr>
              <w:spacing w:line="360" w:lineRule="auto"/>
              <w:jc w:val="both"/>
              <w:rPr>
                <w:rFonts w:ascii="Arial" w:hAnsi="Arial" w:cs="Arial"/>
                <w:i/>
              </w:rPr>
            </w:pPr>
          </w:p>
        </w:tc>
        <w:tc>
          <w:tcPr>
            <w:tcW w:w="699" w:type="dxa"/>
            <w:tcBorders>
              <w:top w:val="single" w:color="000000" w:sz="4" w:space="0"/>
              <w:left w:val="nil"/>
              <w:bottom w:val="nil"/>
              <w:right w:val="nil"/>
            </w:tcBorders>
            <w:tcMar>
              <w:left w:w="0" w:type="dxa"/>
              <w:right w:w="0" w:type="dxa"/>
            </w:tcMar>
            <w:vAlign w:val="center"/>
          </w:tcPr>
          <w:p w14:paraId="7ADB886C">
            <w:pPr>
              <w:spacing w:line="360" w:lineRule="auto"/>
              <w:jc w:val="both"/>
              <w:rPr>
                <w:rFonts w:ascii="Arial" w:hAnsi="Arial" w:cs="Arial"/>
                <w:i/>
              </w:rPr>
            </w:pPr>
          </w:p>
        </w:tc>
        <w:tc>
          <w:tcPr>
            <w:tcW w:w="1805" w:type="dxa"/>
            <w:tcBorders>
              <w:top w:val="single" w:color="000000" w:sz="4" w:space="0"/>
              <w:left w:val="nil"/>
              <w:bottom w:val="nil"/>
              <w:right w:val="nil"/>
            </w:tcBorders>
            <w:vAlign w:val="bottom"/>
          </w:tcPr>
          <w:p w14:paraId="530D9E1B">
            <w:pPr>
              <w:spacing w:line="360" w:lineRule="auto"/>
              <w:jc w:val="both"/>
              <w:rPr>
                <w:rFonts w:ascii="Arial" w:hAnsi="Arial" w:cs="Arial"/>
                <w:i/>
              </w:rPr>
            </w:pPr>
          </w:p>
        </w:tc>
      </w:tr>
      <w:tr w14:paraId="4F9965DE">
        <w:tblPrEx>
          <w:tblCellMar>
            <w:top w:w="0" w:type="dxa"/>
            <w:left w:w="108" w:type="dxa"/>
            <w:bottom w:w="0" w:type="dxa"/>
            <w:right w:w="108" w:type="dxa"/>
          </w:tblCellMar>
        </w:tblPrEx>
        <w:trPr>
          <w:trHeight w:val="20" w:hRule="atLeast"/>
          <w:jc w:val="center"/>
        </w:trPr>
        <w:tc>
          <w:tcPr>
            <w:tcW w:w="4678" w:type="dxa"/>
            <w:tcBorders>
              <w:top w:val="nil"/>
              <w:left w:val="nil"/>
              <w:bottom w:val="nil"/>
              <w:right w:val="nil"/>
            </w:tcBorders>
            <w:tcMar>
              <w:top w:w="100" w:type="dxa"/>
              <w:left w:w="100" w:type="dxa"/>
              <w:bottom w:w="100" w:type="dxa"/>
              <w:right w:w="100" w:type="dxa"/>
            </w:tcMar>
          </w:tcPr>
          <w:p w14:paraId="1758F415">
            <w:pPr>
              <w:spacing w:line="360" w:lineRule="auto"/>
              <w:jc w:val="both"/>
              <w:rPr>
                <w:rFonts w:ascii="Arial" w:hAnsi="Arial" w:cs="Arial"/>
              </w:rPr>
            </w:pPr>
            <w:r>
              <w:rPr>
                <w:rFonts w:ascii="Arial" w:hAnsi="Arial" w:cs="Arial"/>
              </w:rPr>
              <w:t>Mild</w:t>
            </w:r>
          </w:p>
        </w:tc>
        <w:tc>
          <w:tcPr>
            <w:tcW w:w="851" w:type="dxa"/>
            <w:tcBorders>
              <w:top w:val="nil"/>
              <w:left w:val="nil"/>
              <w:bottom w:val="nil"/>
              <w:right w:val="nil"/>
            </w:tcBorders>
            <w:tcMar>
              <w:left w:w="0" w:type="dxa"/>
              <w:right w:w="0" w:type="dxa"/>
            </w:tcMar>
            <w:vAlign w:val="center"/>
          </w:tcPr>
          <w:p w14:paraId="4A9892D5">
            <w:pPr>
              <w:spacing w:line="360" w:lineRule="auto"/>
              <w:jc w:val="both"/>
              <w:rPr>
                <w:rFonts w:ascii="Arial" w:hAnsi="Arial" w:cs="Arial"/>
              </w:rPr>
            </w:pPr>
            <w:r>
              <w:rPr>
                <w:rFonts w:ascii="Arial" w:hAnsi="Arial" w:cs="Arial"/>
              </w:rPr>
              <w:t>87,4</w:t>
            </w:r>
          </w:p>
        </w:tc>
        <w:tc>
          <w:tcPr>
            <w:tcW w:w="992" w:type="dxa"/>
            <w:tcBorders>
              <w:top w:val="nil"/>
              <w:left w:val="nil"/>
              <w:bottom w:val="nil"/>
              <w:right w:val="nil"/>
            </w:tcBorders>
            <w:tcMar>
              <w:left w:w="0" w:type="dxa"/>
              <w:right w:w="0" w:type="dxa"/>
            </w:tcMar>
            <w:vAlign w:val="center"/>
          </w:tcPr>
          <w:p w14:paraId="5A45E0FA">
            <w:pPr>
              <w:spacing w:line="360" w:lineRule="auto"/>
              <w:jc w:val="both"/>
              <w:rPr>
                <w:rFonts w:ascii="Arial" w:hAnsi="Arial" w:cs="Arial"/>
              </w:rPr>
            </w:pPr>
            <w:r>
              <w:rPr>
                <w:rFonts w:ascii="Arial" w:hAnsi="Arial" w:cs="Arial"/>
              </w:rPr>
              <w:t>92,1</w:t>
            </w:r>
          </w:p>
        </w:tc>
        <w:tc>
          <w:tcPr>
            <w:tcW w:w="699" w:type="dxa"/>
            <w:tcBorders>
              <w:top w:val="nil"/>
              <w:left w:val="nil"/>
              <w:bottom w:val="nil"/>
              <w:right w:val="nil"/>
            </w:tcBorders>
            <w:tcMar>
              <w:left w:w="0" w:type="dxa"/>
              <w:right w:w="0" w:type="dxa"/>
            </w:tcMar>
            <w:vAlign w:val="center"/>
          </w:tcPr>
          <w:p w14:paraId="45D4AA5E">
            <w:pPr>
              <w:spacing w:line="360" w:lineRule="auto"/>
              <w:jc w:val="both"/>
              <w:rPr>
                <w:rFonts w:ascii="Arial" w:hAnsi="Arial" w:cs="Arial"/>
              </w:rPr>
            </w:pPr>
            <w:r>
              <w:rPr>
                <w:rFonts w:ascii="Arial" w:hAnsi="Arial" w:cs="Arial"/>
              </w:rPr>
              <w:t>91,8</w:t>
            </w:r>
          </w:p>
        </w:tc>
        <w:tc>
          <w:tcPr>
            <w:tcW w:w="1805" w:type="dxa"/>
            <w:vMerge w:val="restart"/>
            <w:tcBorders>
              <w:top w:val="nil"/>
              <w:left w:val="nil"/>
              <w:bottom w:val="single" w:color="000000" w:sz="4" w:space="0"/>
              <w:right w:val="nil"/>
            </w:tcBorders>
            <w:vAlign w:val="center"/>
          </w:tcPr>
          <w:p w14:paraId="0A989FEF">
            <w:pPr>
              <w:spacing w:line="360" w:lineRule="auto"/>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2,79;</w:t>
            </w:r>
          </w:p>
          <w:p w14:paraId="1C3C47C1">
            <w:pPr>
              <w:spacing w:line="360" w:lineRule="auto"/>
              <w:jc w:val="both"/>
              <w:rPr>
                <w:rFonts w:ascii="Arial" w:hAnsi="Arial" w:cs="Arial"/>
              </w:rPr>
            </w:pPr>
            <w:r>
              <w:rPr>
                <w:rFonts w:ascii="Arial" w:hAnsi="Arial" w:cs="Arial"/>
              </w:rPr>
              <w:t xml:space="preserve">      p = 0,59*</w:t>
            </w:r>
          </w:p>
        </w:tc>
      </w:tr>
      <w:tr w14:paraId="71074126">
        <w:tblPrEx>
          <w:tblCellMar>
            <w:top w:w="0" w:type="dxa"/>
            <w:left w:w="108" w:type="dxa"/>
            <w:bottom w:w="0" w:type="dxa"/>
            <w:right w:w="108" w:type="dxa"/>
          </w:tblCellMar>
        </w:tblPrEx>
        <w:trPr>
          <w:trHeight w:val="310" w:hRule="atLeast"/>
          <w:jc w:val="center"/>
        </w:trPr>
        <w:tc>
          <w:tcPr>
            <w:tcW w:w="4678" w:type="dxa"/>
            <w:tcBorders>
              <w:top w:val="nil"/>
              <w:left w:val="nil"/>
              <w:bottom w:val="nil"/>
              <w:right w:val="nil"/>
            </w:tcBorders>
            <w:tcMar>
              <w:top w:w="100" w:type="dxa"/>
              <w:left w:w="100" w:type="dxa"/>
              <w:bottom w:w="100" w:type="dxa"/>
              <w:right w:w="100" w:type="dxa"/>
            </w:tcMar>
          </w:tcPr>
          <w:p w14:paraId="4AE5DCAD">
            <w:pPr>
              <w:spacing w:line="360" w:lineRule="auto"/>
              <w:jc w:val="both"/>
              <w:rPr>
                <w:rFonts w:ascii="Arial" w:hAnsi="Arial" w:cs="Arial"/>
              </w:rPr>
            </w:pPr>
            <w:r>
              <w:rPr>
                <w:rFonts w:ascii="Arial" w:hAnsi="Arial" w:cs="Arial"/>
              </w:rPr>
              <w:t>Moderate</w:t>
            </w:r>
          </w:p>
        </w:tc>
        <w:tc>
          <w:tcPr>
            <w:tcW w:w="851" w:type="dxa"/>
            <w:tcBorders>
              <w:top w:val="nil"/>
              <w:left w:val="nil"/>
              <w:bottom w:val="nil"/>
              <w:right w:val="nil"/>
            </w:tcBorders>
            <w:tcMar>
              <w:left w:w="0" w:type="dxa"/>
              <w:right w:w="0" w:type="dxa"/>
            </w:tcMar>
            <w:vAlign w:val="center"/>
          </w:tcPr>
          <w:p w14:paraId="6F4FA951">
            <w:pPr>
              <w:spacing w:line="360" w:lineRule="auto"/>
              <w:jc w:val="both"/>
              <w:rPr>
                <w:rFonts w:ascii="Arial" w:hAnsi="Arial" w:cs="Arial"/>
              </w:rPr>
            </w:pPr>
            <w:r>
              <w:rPr>
                <w:rFonts w:ascii="Arial" w:hAnsi="Arial" w:cs="Arial"/>
              </w:rPr>
              <w:t>9,6</w:t>
            </w:r>
          </w:p>
        </w:tc>
        <w:tc>
          <w:tcPr>
            <w:tcW w:w="992" w:type="dxa"/>
            <w:tcBorders>
              <w:top w:val="nil"/>
              <w:left w:val="nil"/>
              <w:bottom w:val="nil"/>
              <w:right w:val="nil"/>
            </w:tcBorders>
            <w:tcMar>
              <w:left w:w="0" w:type="dxa"/>
              <w:right w:w="0" w:type="dxa"/>
            </w:tcMar>
            <w:vAlign w:val="center"/>
          </w:tcPr>
          <w:p w14:paraId="5E1F8BC6">
            <w:pPr>
              <w:spacing w:line="360" w:lineRule="auto"/>
              <w:jc w:val="both"/>
              <w:rPr>
                <w:rFonts w:ascii="Arial" w:hAnsi="Arial" w:cs="Arial"/>
              </w:rPr>
            </w:pPr>
            <w:r>
              <w:rPr>
                <w:rFonts w:ascii="Arial" w:hAnsi="Arial" w:cs="Arial"/>
              </w:rPr>
              <w:t>6,7</w:t>
            </w:r>
          </w:p>
        </w:tc>
        <w:tc>
          <w:tcPr>
            <w:tcW w:w="699" w:type="dxa"/>
            <w:tcBorders>
              <w:top w:val="nil"/>
              <w:left w:val="nil"/>
              <w:bottom w:val="nil"/>
              <w:right w:val="nil"/>
            </w:tcBorders>
            <w:tcMar>
              <w:left w:w="0" w:type="dxa"/>
              <w:right w:w="0" w:type="dxa"/>
            </w:tcMar>
            <w:vAlign w:val="center"/>
          </w:tcPr>
          <w:p w14:paraId="7B4214CD">
            <w:pPr>
              <w:spacing w:line="360" w:lineRule="auto"/>
              <w:jc w:val="both"/>
              <w:rPr>
                <w:rFonts w:ascii="Arial" w:hAnsi="Arial" w:cs="Arial"/>
              </w:rPr>
            </w:pPr>
            <w:r>
              <w:rPr>
                <w:rFonts w:ascii="Arial" w:hAnsi="Arial" w:cs="Arial"/>
              </w:rPr>
              <w:t>7,4</w:t>
            </w:r>
          </w:p>
        </w:tc>
        <w:tc>
          <w:tcPr>
            <w:tcW w:w="1805" w:type="dxa"/>
            <w:vMerge w:val="continue"/>
            <w:tcBorders>
              <w:top w:val="nil"/>
              <w:left w:val="nil"/>
              <w:bottom w:val="single" w:color="000000" w:sz="4" w:space="0"/>
              <w:right w:val="nil"/>
            </w:tcBorders>
            <w:vAlign w:val="center"/>
          </w:tcPr>
          <w:p w14:paraId="3124EF90">
            <w:pPr>
              <w:widowControl w:val="0"/>
              <w:spacing w:line="360" w:lineRule="auto"/>
              <w:jc w:val="both"/>
              <w:rPr>
                <w:rFonts w:ascii="Arial" w:hAnsi="Arial" w:cs="Arial"/>
              </w:rPr>
            </w:pPr>
          </w:p>
        </w:tc>
      </w:tr>
      <w:tr w14:paraId="14FCC3CC">
        <w:tblPrEx>
          <w:tblCellMar>
            <w:top w:w="0" w:type="dxa"/>
            <w:left w:w="108" w:type="dxa"/>
            <w:bottom w:w="0" w:type="dxa"/>
            <w:right w:w="108" w:type="dxa"/>
          </w:tblCellMar>
        </w:tblPrEx>
        <w:trPr>
          <w:trHeight w:val="310" w:hRule="atLeast"/>
          <w:jc w:val="center"/>
        </w:trPr>
        <w:tc>
          <w:tcPr>
            <w:tcW w:w="4678" w:type="dxa"/>
            <w:tcBorders>
              <w:top w:val="nil"/>
              <w:left w:val="nil"/>
              <w:right w:val="nil"/>
            </w:tcBorders>
            <w:tcMar>
              <w:top w:w="100" w:type="dxa"/>
              <w:left w:w="100" w:type="dxa"/>
              <w:bottom w:w="100" w:type="dxa"/>
              <w:right w:w="100" w:type="dxa"/>
            </w:tcMar>
          </w:tcPr>
          <w:p w14:paraId="3E5B46D7">
            <w:pPr>
              <w:spacing w:line="360" w:lineRule="auto"/>
              <w:jc w:val="both"/>
              <w:rPr>
                <w:rFonts w:ascii="Arial" w:hAnsi="Arial" w:cs="Arial"/>
              </w:rPr>
            </w:pPr>
            <w:r>
              <w:rPr>
                <w:rFonts w:ascii="Arial" w:hAnsi="Arial" w:cs="Arial"/>
              </w:rPr>
              <w:t>Severe</w:t>
            </w:r>
          </w:p>
        </w:tc>
        <w:tc>
          <w:tcPr>
            <w:tcW w:w="851" w:type="dxa"/>
            <w:tcBorders>
              <w:top w:val="nil"/>
              <w:left w:val="nil"/>
              <w:right w:val="nil"/>
            </w:tcBorders>
            <w:tcMar>
              <w:left w:w="0" w:type="dxa"/>
              <w:right w:w="0" w:type="dxa"/>
            </w:tcMar>
            <w:vAlign w:val="center"/>
          </w:tcPr>
          <w:p w14:paraId="4EB97FA5">
            <w:pPr>
              <w:spacing w:line="360" w:lineRule="auto"/>
              <w:jc w:val="both"/>
              <w:rPr>
                <w:rFonts w:ascii="Arial" w:hAnsi="Arial" w:cs="Arial"/>
              </w:rPr>
            </w:pPr>
            <w:r>
              <w:rPr>
                <w:rFonts w:ascii="Arial" w:hAnsi="Arial" w:cs="Arial"/>
              </w:rPr>
              <w:t>0,3</w:t>
            </w:r>
          </w:p>
        </w:tc>
        <w:tc>
          <w:tcPr>
            <w:tcW w:w="992" w:type="dxa"/>
            <w:tcBorders>
              <w:top w:val="nil"/>
              <w:left w:val="nil"/>
              <w:right w:val="nil"/>
            </w:tcBorders>
            <w:tcMar>
              <w:left w:w="0" w:type="dxa"/>
              <w:right w:w="0" w:type="dxa"/>
            </w:tcMar>
            <w:vAlign w:val="center"/>
          </w:tcPr>
          <w:p w14:paraId="3D62B91B">
            <w:pPr>
              <w:spacing w:line="360" w:lineRule="auto"/>
              <w:jc w:val="both"/>
              <w:rPr>
                <w:rFonts w:ascii="Arial" w:hAnsi="Arial" w:cs="Arial"/>
              </w:rPr>
            </w:pPr>
            <w:r>
              <w:rPr>
                <w:rFonts w:ascii="Arial" w:hAnsi="Arial" w:cs="Arial"/>
              </w:rPr>
              <w:t>0,1</w:t>
            </w:r>
          </w:p>
        </w:tc>
        <w:tc>
          <w:tcPr>
            <w:tcW w:w="699" w:type="dxa"/>
            <w:tcBorders>
              <w:top w:val="nil"/>
              <w:left w:val="nil"/>
              <w:right w:val="nil"/>
            </w:tcBorders>
            <w:tcMar>
              <w:left w:w="0" w:type="dxa"/>
              <w:right w:w="0" w:type="dxa"/>
            </w:tcMar>
            <w:vAlign w:val="center"/>
          </w:tcPr>
          <w:p w14:paraId="0F640453">
            <w:pPr>
              <w:spacing w:line="360" w:lineRule="auto"/>
              <w:jc w:val="both"/>
              <w:rPr>
                <w:rFonts w:ascii="Arial" w:hAnsi="Arial" w:cs="Arial"/>
              </w:rPr>
            </w:pPr>
            <w:r>
              <w:rPr>
                <w:rFonts w:ascii="Arial" w:hAnsi="Arial" w:cs="Arial"/>
              </w:rPr>
              <w:t>0,1</w:t>
            </w:r>
          </w:p>
        </w:tc>
        <w:tc>
          <w:tcPr>
            <w:tcW w:w="1805" w:type="dxa"/>
            <w:vMerge w:val="continue"/>
            <w:tcBorders>
              <w:top w:val="nil"/>
              <w:left w:val="nil"/>
              <w:right w:val="nil"/>
            </w:tcBorders>
            <w:vAlign w:val="center"/>
          </w:tcPr>
          <w:p w14:paraId="0B068A85">
            <w:pPr>
              <w:widowControl w:val="0"/>
              <w:spacing w:line="360" w:lineRule="auto"/>
              <w:jc w:val="both"/>
              <w:rPr>
                <w:rFonts w:ascii="Arial" w:hAnsi="Arial" w:cs="Arial"/>
              </w:rPr>
            </w:pPr>
          </w:p>
        </w:tc>
      </w:tr>
      <w:tr w14:paraId="140E1713">
        <w:tblPrEx>
          <w:tblCellMar>
            <w:top w:w="0" w:type="dxa"/>
            <w:left w:w="108" w:type="dxa"/>
            <w:bottom w:w="0" w:type="dxa"/>
            <w:right w:w="108" w:type="dxa"/>
          </w:tblCellMar>
        </w:tblPrEx>
        <w:trPr>
          <w:trHeight w:val="330" w:hRule="atLeast"/>
          <w:jc w:val="center"/>
        </w:trPr>
        <w:tc>
          <w:tcPr>
            <w:tcW w:w="4678" w:type="dxa"/>
            <w:tcBorders>
              <w:left w:val="nil"/>
              <w:bottom w:val="single" w:color="auto" w:sz="8" w:space="0"/>
              <w:right w:val="nil"/>
            </w:tcBorders>
            <w:tcMar>
              <w:top w:w="100" w:type="dxa"/>
              <w:left w:w="100" w:type="dxa"/>
              <w:bottom w:w="100" w:type="dxa"/>
              <w:right w:w="100" w:type="dxa"/>
            </w:tcMar>
          </w:tcPr>
          <w:p w14:paraId="3FF0146B">
            <w:pPr>
              <w:spacing w:line="360" w:lineRule="auto"/>
              <w:jc w:val="both"/>
              <w:rPr>
                <w:rFonts w:ascii="Arial" w:hAnsi="Arial" w:cs="Arial"/>
              </w:rPr>
            </w:pPr>
            <w:r>
              <w:rPr>
                <w:rFonts w:ascii="Arial" w:hAnsi="Arial" w:cs="Arial"/>
              </w:rPr>
              <w:t>Not reported / Missing data</w:t>
            </w:r>
          </w:p>
        </w:tc>
        <w:tc>
          <w:tcPr>
            <w:tcW w:w="851" w:type="dxa"/>
            <w:tcBorders>
              <w:left w:val="nil"/>
              <w:bottom w:val="single" w:color="auto" w:sz="8" w:space="0"/>
              <w:right w:val="nil"/>
            </w:tcBorders>
            <w:tcMar>
              <w:left w:w="0" w:type="dxa"/>
              <w:right w:w="0" w:type="dxa"/>
            </w:tcMar>
            <w:vAlign w:val="center"/>
          </w:tcPr>
          <w:p w14:paraId="784C2642">
            <w:pPr>
              <w:spacing w:line="360" w:lineRule="auto"/>
              <w:jc w:val="both"/>
              <w:rPr>
                <w:rFonts w:ascii="Arial" w:hAnsi="Arial" w:cs="Arial"/>
              </w:rPr>
            </w:pPr>
            <w:r>
              <w:rPr>
                <w:rFonts w:ascii="Arial" w:hAnsi="Arial" w:cs="Arial"/>
              </w:rPr>
              <w:t>2,6</w:t>
            </w:r>
          </w:p>
        </w:tc>
        <w:tc>
          <w:tcPr>
            <w:tcW w:w="992" w:type="dxa"/>
            <w:tcBorders>
              <w:left w:val="nil"/>
              <w:bottom w:val="single" w:color="auto" w:sz="8" w:space="0"/>
              <w:right w:val="nil"/>
            </w:tcBorders>
            <w:tcMar>
              <w:left w:w="0" w:type="dxa"/>
              <w:right w:w="0" w:type="dxa"/>
            </w:tcMar>
            <w:vAlign w:val="center"/>
          </w:tcPr>
          <w:p w14:paraId="1C64A691">
            <w:pPr>
              <w:spacing w:line="360" w:lineRule="auto"/>
              <w:jc w:val="both"/>
              <w:rPr>
                <w:rFonts w:ascii="Arial" w:hAnsi="Arial" w:cs="Arial"/>
              </w:rPr>
            </w:pPr>
            <w:r>
              <w:rPr>
                <w:rFonts w:ascii="Arial" w:hAnsi="Arial" w:cs="Arial"/>
              </w:rPr>
              <w:t>1,1</w:t>
            </w:r>
          </w:p>
        </w:tc>
        <w:tc>
          <w:tcPr>
            <w:tcW w:w="699" w:type="dxa"/>
            <w:tcBorders>
              <w:left w:val="nil"/>
              <w:bottom w:val="single" w:color="auto" w:sz="8" w:space="0"/>
              <w:right w:val="nil"/>
            </w:tcBorders>
            <w:tcMar>
              <w:left w:w="0" w:type="dxa"/>
              <w:right w:w="0" w:type="dxa"/>
            </w:tcMar>
            <w:vAlign w:val="center"/>
          </w:tcPr>
          <w:p w14:paraId="5C56D46D">
            <w:pPr>
              <w:spacing w:line="360" w:lineRule="auto"/>
              <w:jc w:val="both"/>
              <w:rPr>
                <w:rFonts w:ascii="Arial" w:hAnsi="Arial" w:cs="Arial"/>
              </w:rPr>
            </w:pPr>
            <w:r>
              <w:rPr>
                <w:rFonts w:ascii="Arial" w:hAnsi="Arial" w:cs="Arial"/>
              </w:rPr>
              <w:t>0,8</w:t>
            </w:r>
          </w:p>
        </w:tc>
        <w:tc>
          <w:tcPr>
            <w:tcW w:w="1805" w:type="dxa"/>
            <w:vMerge w:val="continue"/>
            <w:tcBorders>
              <w:left w:val="nil"/>
              <w:bottom w:val="single" w:color="auto" w:sz="8" w:space="0"/>
              <w:right w:val="nil"/>
            </w:tcBorders>
            <w:vAlign w:val="center"/>
          </w:tcPr>
          <w:p w14:paraId="0A204BF1">
            <w:pPr>
              <w:widowControl w:val="0"/>
              <w:spacing w:line="360" w:lineRule="auto"/>
              <w:jc w:val="both"/>
              <w:rPr>
                <w:rFonts w:ascii="Arial" w:hAnsi="Arial" w:cs="Arial"/>
              </w:rPr>
            </w:pPr>
          </w:p>
        </w:tc>
      </w:tr>
      <w:tr w14:paraId="2ACBE765">
        <w:tblPrEx>
          <w:tblCellMar>
            <w:top w:w="0" w:type="dxa"/>
            <w:left w:w="108" w:type="dxa"/>
            <w:bottom w:w="0" w:type="dxa"/>
            <w:right w:w="108" w:type="dxa"/>
          </w:tblCellMar>
        </w:tblPrEx>
        <w:trPr>
          <w:trHeight w:val="310" w:hRule="atLeast"/>
          <w:jc w:val="center"/>
        </w:trPr>
        <w:tc>
          <w:tcPr>
            <w:tcW w:w="4678" w:type="dxa"/>
            <w:tcBorders>
              <w:top w:val="single" w:color="auto" w:sz="8" w:space="0"/>
              <w:left w:val="nil"/>
              <w:bottom w:val="nil"/>
              <w:right w:val="nil"/>
            </w:tcBorders>
            <w:tcMar>
              <w:top w:w="100" w:type="dxa"/>
              <w:left w:w="100" w:type="dxa"/>
              <w:bottom w:w="100" w:type="dxa"/>
              <w:right w:w="100" w:type="dxa"/>
            </w:tcMar>
          </w:tcPr>
          <w:p w14:paraId="7B97E20E">
            <w:pPr>
              <w:spacing w:line="360" w:lineRule="auto"/>
              <w:jc w:val="both"/>
              <w:rPr>
                <w:rFonts w:ascii="Arial" w:hAnsi="Arial" w:cs="Arial"/>
                <w:i/>
              </w:rPr>
            </w:pPr>
            <w:r>
              <w:rPr>
                <w:rFonts w:ascii="Arial" w:hAnsi="Arial" w:cs="Arial"/>
                <w:b/>
                <w:i/>
              </w:rPr>
              <w:t>Case outcome</w:t>
            </w:r>
          </w:p>
        </w:tc>
        <w:tc>
          <w:tcPr>
            <w:tcW w:w="851" w:type="dxa"/>
            <w:tcBorders>
              <w:top w:val="single" w:color="auto" w:sz="8" w:space="0"/>
              <w:left w:val="nil"/>
              <w:bottom w:val="nil"/>
              <w:right w:val="nil"/>
            </w:tcBorders>
            <w:tcMar>
              <w:left w:w="0" w:type="dxa"/>
              <w:right w:w="0" w:type="dxa"/>
            </w:tcMar>
            <w:vAlign w:val="center"/>
          </w:tcPr>
          <w:p w14:paraId="0CC82F19">
            <w:pPr>
              <w:spacing w:line="360" w:lineRule="auto"/>
              <w:jc w:val="both"/>
              <w:rPr>
                <w:rFonts w:ascii="Arial" w:hAnsi="Arial" w:cs="Arial"/>
                <w:i/>
              </w:rPr>
            </w:pPr>
          </w:p>
        </w:tc>
        <w:tc>
          <w:tcPr>
            <w:tcW w:w="992" w:type="dxa"/>
            <w:tcBorders>
              <w:top w:val="single" w:color="auto" w:sz="8" w:space="0"/>
              <w:left w:val="nil"/>
              <w:bottom w:val="nil"/>
              <w:right w:val="nil"/>
            </w:tcBorders>
            <w:tcMar>
              <w:left w:w="0" w:type="dxa"/>
              <w:right w:w="0" w:type="dxa"/>
            </w:tcMar>
            <w:vAlign w:val="center"/>
          </w:tcPr>
          <w:p w14:paraId="76C376DE">
            <w:pPr>
              <w:spacing w:line="360" w:lineRule="auto"/>
              <w:jc w:val="both"/>
              <w:rPr>
                <w:rFonts w:ascii="Arial" w:hAnsi="Arial" w:cs="Arial"/>
              </w:rPr>
            </w:pPr>
          </w:p>
        </w:tc>
        <w:tc>
          <w:tcPr>
            <w:tcW w:w="699" w:type="dxa"/>
            <w:tcBorders>
              <w:top w:val="single" w:color="auto" w:sz="8" w:space="0"/>
              <w:left w:val="nil"/>
              <w:bottom w:val="nil"/>
              <w:right w:val="nil"/>
            </w:tcBorders>
            <w:tcMar>
              <w:left w:w="0" w:type="dxa"/>
              <w:right w:w="0" w:type="dxa"/>
            </w:tcMar>
            <w:vAlign w:val="center"/>
          </w:tcPr>
          <w:p w14:paraId="43B429F8">
            <w:pPr>
              <w:spacing w:line="360" w:lineRule="auto"/>
              <w:jc w:val="both"/>
              <w:rPr>
                <w:rFonts w:ascii="Arial" w:hAnsi="Arial" w:cs="Arial"/>
              </w:rPr>
            </w:pPr>
          </w:p>
        </w:tc>
        <w:tc>
          <w:tcPr>
            <w:tcW w:w="1805" w:type="dxa"/>
            <w:tcBorders>
              <w:top w:val="single" w:color="auto" w:sz="8" w:space="0"/>
              <w:left w:val="nil"/>
              <w:bottom w:val="nil"/>
              <w:right w:val="nil"/>
            </w:tcBorders>
            <w:vAlign w:val="bottom"/>
          </w:tcPr>
          <w:p w14:paraId="71BAEABA">
            <w:pPr>
              <w:spacing w:line="360" w:lineRule="auto"/>
              <w:jc w:val="both"/>
              <w:rPr>
                <w:rFonts w:ascii="Arial" w:hAnsi="Arial" w:cs="Arial"/>
              </w:rPr>
            </w:pPr>
          </w:p>
        </w:tc>
      </w:tr>
      <w:tr w14:paraId="6158A4ED">
        <w:tblPrEx>
          <w:tblCellMar>
            <w:top w:w="0" w:type="dxa"/>
            <w:left w:w="108" w:type="dxa"/>
            <w:bottom w:w="0" w:type="dxa"/>
            <w:right w:w="108" w:type="dxa"/>
          </w:tblCellMar>
        </w:tblPrEx>
        <w:trPr>
          <w:trHeight w:val="315" w:hRule="atLeast"/>
          <w:jc w:val="center"/>
        </w:trPr>
        <w:tc>
          <w:tcPr>
            <w:tcW w:w="4678" w:type="dxa"/>
            <w:tcBorders>
              <w:top w:val="nil"/>
              <w:left w:val="nil"/>
              <w:bottom w:val="nil"/>
              <w:right w:val="nil"/>
            </w:tcBorders>
            <w:tcMar>
              <w:top w:w="100" w:type="dxa"/>
              <w:left w:w="100" w:type="dxa"/>
              <w:bottom w:w="100" w:type="dxa"/>
              <w:right w:w="100" w:type="dxa"/>
            </w:tcMar>
          </w:tcPr>
          <w:p w14:paraId="6B78D10D">
            <w:pPr>
              <w:spacing w:line="360" w:lineRule="auto"/>
              <w:jc w:val="both"/>
              <w:rPr>
                <w:rFonts w:ascii="Arial" w:hAnsi="Arial" w:cs="Arial"/>
              </w:rPr>
            </w:pPr>
            <w:r>
              <w:rPr>
                <w:rFonts w:ascii="Arial" w:hAnsi="Arial" w:cs="Arial"/>
              </w:rPr>
              <w:t>Recovered</w:t>
            </w:r>
          </w:p>
        </w:tc>
        <w:tc>
          <w:tcPr>
            <w:tcW w:w="851" w:type="dxa"/>
            <w:tcBorders>
              <w:top w:val="nil"/>
              <w:left w:val="nil"/>
              <w:bottom w:val="nil"/>
              <w:right w:val="nil"/>
            </w:tcBorders>
            <w:tcMar>
              <w:left w:w="0" w:type="dxa"/>
              <w:right w:w="0" w:type="dxa"/>
            </w:tcMar>
            <w:vAlign w:val="center"/>
          </w:tcPr>
          <w:p w14:paraId="14F8C4E1">
            <w:pPr>
              <w:spacing w:line="360" w:lineRule="auto"/>
              <w:jc w:val="both"/>
              <w:rPr>
                <w:rFonts w:ascii="Arial" w:hAnsi="Arial" w:cs="Arial"/>
              </w:rPr>
            </w:pPr>
            <w:r>
              <w:rPr>
                <w:rFonts w:ascii="Arial" w:hAnsi="Arial" w:cs="Arial"/>
              </w:rPr>
              <w:t>92,9</w:t>
            </w:r>
          </w:p>
        </w:tc>
        <w:tc>
          <w:tcPr>
            <w:tcW w:w="992" w:type="dxa"/>
            <w:tcBorders>
              <w:top w:val="nil"/>
              <w:left w:val="nil"/>
              <w:bottom w:val="nil"/>
              <w:right w:val="nil"/>
            </w:tcBorders>
            <w:tcMar>
              <w:left w:w="0" w:type="dxa"/>
              <w:right w:w="0" w:type="dxa"/>
            </w:tcMar>
            <w:vAlign w:val="center"/>
          </w:tcPr>
          <w:p w14:paraId="26A5A79C">
            <w:pPr>
              <w:spacing w:line="360" w:lineRule="auto"/>
              <w:jc w:val="both"/>
              <w:rPr>
                <w:rFonts w:ascii="Arial" w:hAnsi="Arial" w:cs="Arial"/>
              </w:rPr>
            </w:pPr>
            <w:r>
              <w:rPr>
                <w:rFonts w:ascii="Arial" w:hAnsi="Arial" w:cs="Arial"/>
              </w:rPr>
              <w:t>97,4</w:t>
            </w:r>
          </w:p>
        </w:tc>
        <w:tc>
          <w:tcPr>
            <w:tcW w:w="699" w:type="dxa"/>
            <w:tcBorders>
              <w:top w:val="nil"/>
              <w:left w:val="nil"/>
              <w:bottom w:val="nil"/>
              <w:right w:val="nil"/>
            </w:tcBorders>
            <w:tcMar>
              <w:left w:w="0" w:type="dxa"/>
              <w:right w:w="0" w:type="dxa"/>
            </w:tcMar>
            <w:vAlign w:val="center"/>
          </w:tcPr>
          <w:p w14:paraId="3C1BC42B">
            <w:pPr>
              <w:spacing w:line="360" w:lineRule="auto"/>
              <w:jc w:val="both"/>
              <w:rPr>
                <w:rFonts w:ascii="Arial" w:hAnsi="Arial" w:cs="Arial"/>
              </w:rPr>
            </w:pPr>
            <w:r>
              <w:rPr>
                <w:rFonts w:ascii="Arial" w:hAnsi="Arial" w:cs="Arial"/>
              </w:rPr>
              <w:t>97,8</w:t>
            </w:r>
          </w:p>
        </w:tc>
        <w:tc>
          <w:tcPr>
            <w:tcW w:w="1805" w:type="dxa"/>
            <w:vMerge w:val="restart"/>
            <w:tcBorders>
              <w:top w:val="nil"/>
              <w:left w:val="nil"/>
              <w:bottom w:val="single" w:color="000000" w:sz="8" w:space="0"/>
              <w:right w:val="nil"/>
            </w:tcBorders>
            <w:vAlign w:val="center"/>
          </w:tcPr>
          <w:p w14:paraId="10417DD1">
            <w:pPr>
              <w:spacing w:line="360" w:lineRule="auto"/>
              <w:jc w:val="both"/>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 = 4,72;</w:t>
            </w:r>
          </w:p>
          <w:p w14:paraId="3B846663">
            <w:pPr>
              <w:spacing w:line="360" w:lineRule="auto"/>
              <w:jc w:val="both"/>
              <w:rPr>
                <w:rFonts w:ascii="Arial" w:hAnsi="Arial" w:cs="Arial"/>
              </w:rPr>
            </w:pPr>
            <w:r>
              <w:rPr>
                <w:rFonts w:ascii="Arial" w:hAnsi="Arial" w:cs="Arial"/>
              </w:rPr>
              <w:t>p = 0,09*</w:t>
            </w:r>
          </w:p>
        </w:tc>
      </w:tr>
      <w:tr w14:paraId="6CD1BE15">
        <w:tblPrEx>
          <w:tblCellMar>
            <w:top w:w="0" w:type="dxa"/>
            <w:left w:w="108" w:type="dxa"/>
            <w:bottom w:w="0" w:type="dxa"/>
            <w:right w:w="108" w:type="dxa"/>
          </w:tblCellMar>
        </w:tblPrEx>
        <w:trPr>
          <w:trHeight w:val="310" w:hRule="atLeast"/>
          <w:jc w:val="center"/>
        </w:trPr>
        <w:tc>
          <w:tcPr>
            <w:tcW w:w="4678" w:type="dxa"/>
            <w:tcBorders>
              <w:top w:val="nil"/>
              <w:left w:val="nil"/>
              <w:bottom w:val="nil"/>
              <w:right w:val="nil"/>
            </w:tcBorders>
            <w:tcMar>
              <w:top w:w="100" w:type="dxa"/>
              <w:left w:w="100" w:type="dxa"/>
              <w:bottom w:w="100" w:type="dxa"/>
              <w:right w:w="100" w:type="dxa"/>
            </w:tcMar>
          </w:tcPr>
          <w:p w14:paraId="20BC0472">
            <w:pPr>
              <w:spacing w:line="360" w:lineRule="auto"/>
              <w:jc w:val="both"/>
              <w:rPr>
                <w:rFonts w:ascii="Arial" w:hAnsi="Arial" w:cs="Arial"/>
              </w:rPr>
            </w:pPr>
            <w:r>
              <w:rPr>
                <w:rFonts w:ascii="Arial" w:hAnsi="Arial" w:cs="Arial"/>
              </w:rPr>
              <w:t>Death due to envenomation</w:t>
            </w:r>
          </w:p>
        </w:tc>
        <w:tc>
          <w:tcPr>
            <w:tcW w:w="851" w:type="dxa"/>
            <w:tcBorders>
              <w:top w:val="nil"/>
              <w:left w:val="nil"/>
              <w:bottom w:val="nil"/>
              <w:right w:val="nil"/>
            </w:tcBorders>
            <w:tcMar>
              <w:left w:w="0" w:type="dxa"/>
              <w:right w:w="0" w:type="dxa"/>
            </w:tcMar>
            <w:vAlign w:val="center"/>
          </w:tcPr>
          <w:p w14:paraId="680355EA">
            <w:pPr>
              <w:spacing w:line="360" w:lineRule="auto"/>
              <w:jc w:val="both"/>
              <w:rPr>
                <w:rFonts w:ascii="Arial" w:hAnsi="Arial" w:cs="Arial"/>
              </w:rPr>
            </w:pPr>
            <w:r>
              <w:rPr>
                <w:rFonts w:ascii="Arial" w:hAnsi="Arial" w:cs="Arial"/>
              </w:rPr>
              <w:t>0,0</w:t>
            </w:r>
          </w:p>
        </w:tc>
        <w:tc>
          <w:tcPr>
            <w:tcW w:w="992" w:type="dxa"/>
            <w:tcBorders>
              <w:top w:val="nil"/>
              <w:left w:val="nil"/>
              <w:bottom w:val="nil"/>
              <w:right w:val="nil"/>
            </w:tcBorders>
            <w:tcMar>
              <w:left w:w="0" w:type="dxa"/>
              <w:right w:w="0" w:type="dxa"/>
            </w:tcMar>
            <w:vAlign w:val="center"/>
          </w:tcPr>
          <w:p w14:paraId="6303DD4E">
            <w:pPr>
              <w:spacing w:line="360" w:lineRule="auto"/>
              <w:jc w:val="both"/>
              <w:rPr>
                <w:rFonts w:ascii="Arial" w:hAnsi="Arial" w:cs="Arial"/>
              </w:rPr>
            </w:pPr>
            <w:r>
              <w:rPr>
                <w:rFonts w:ascii="Arial" w:hAnsi="Arial" w:cs="Arial"/>
              </w:rPr>
              <w:t>0,0</w:t>
            </w:r>
          </w:p>
        </w:tc>
        <w:tc>
          <w:tcPr>
            <w:tcW w:w="699" w:type="dxa"/>
            <w:tcBorders>
              <w:top w:val="nil"/>
              <w:left w:val="nil"/>
              <w:bottom w:val="nil"/>
              <w:right w:val="nil"/>
            </w:tcBorders>
            <w:tcMar>
              <w:left w:w="0" w:type="dxa"/>
              <w:right w:w="0" w:type="dxa"/>
            </w:tcMar>
            <w:vAlign w:val="center"/>
          </w:tcPr>
          <w:p w14:paraId="264DD75F">
            <w:pPr>
              <w:spacing w:line="360" w:lineRule="auto"/>
              <w:jc w:val="both"/>
              <w:rPr>
                <w:rFonts w:ascii="Arial" w:hAnsi="Arial" w:cs="Arial"/>
              </w:rPr>
            </w:pPr>
            <w:r>
              <w:rPr>
                <w:rFonts w:ascii="Arial" w:hAnsi="Arial" w:cs="Arial"/>
              </w:rPr>
              <w:t>0,0</w:t>
            </w:r>
          </w:p>
        </w:tc>
        <w:tc>
          <w:tcPr>
            <w:tcW w:w="1805" w:type="dxa"/>
            <w:vMerge w:val="continue"/>
            <w:tcBorders>
              <w:top w:val="nil"/>
              <w:left w:val="nil"/>
              <w:bottom w:val="single" w:color="000000" w:sz="8" w:space="0"/>
              <w:right w:val="nil"/>
            </w:tcBorders>
            <w:vAlign w:val="center"/>
          </w:tcPr>
          <w:p w14:paraId="134C2FC8">
            <w:pPr>
              <w:widowControl w:val="0"/>
              <w:spacing w:line="360" w:lineRule="auto"/>
              <w:jc w:val="both"/>
              <w:rPr>
                <w:rFonts w:ascii="Arial" w:hAnsi="Arial" w:cs="Arial"/>
              </w:rPr>
            </w:pPr>
          </w:p>
        </w:tc>
      </w:tr>
      <w:tr w14:paraId="6121D067">
        <w:tblPrEx>
          <w:tblCellMar>
            <w:top w:w="0" w:type="dxa"/>
            <w:left w:w="108" w:type="dxa"/>
            <w:bottom w:w="0" w:type="dxa"/>
            <w:right w:w="108" w:type="dxa"/>
          </w:tblCellMar>
        </w:tblPrEx>
        <w:trPr>
          <w:trHeight w:val="310" w:hRule="atLeast"/>
          <w:jc w:val="center"/>
        </w:trPr>
        <w:tc>
          <w:tcPr>
            <w:tcW w:w="4678" w:type="dxa"/>
            <w:tcBorders>
              <w:top w:val="nil"/>
              <w:left w:val="nil"/>
              <w:bottom w:val="nil"/>
              <w:right w:val="nil"/>
            </w:tcBorders>
            <w:tcMar>
              <w:top w:w="100" w:type="dxa"/>
              <w:left w:w="100" w:type="dxa"/>
              <w:bottom w:w="100" w:type="dxa"/>
              <w:right w:w="100" w:type="dxa"/>
            </w:tcMar>
          </w:tcPr>
          <w:p w14:paraId="45760ED5">
            <w:pPr>
              <w:spacing w:line="360" w:lineRule="auto"/>
              <w:jc w:val="both"/>
              <w:rPr>
                <w:rFonts w:ascii="Arial" w:hAnsi="Arial" w:cs="Arial"/>
              </w:rPr>
            </w:pPr>
            <w:r>
              <w:rPr>
                <w:rFonts w:ascii="Arial" w:hAnsi="Arial" w:cs="Arial"/>
              </w:rPr>
              <w:t>Death due to other cause</w:t>
            </w:r>
          </w:p>
        </w:tc>
        <w:tc>
          <w:tcPr>
            <w:tcW w:w="851" w:type="dxa"/>
            <w:tcBorders>
              <w:top w:val="nil"/>
              <w:left w:val="nil"/>
              <w:bottom w:val="nil"/>
              <w:right w:val="nil"/>
            </w:tcBorders>
            <w:tcMar>
              <w:left w:w="0" w:type="dxa"/>
              <w:right w:w="0" w:type="dxa"/>
            </w:tcMar>
            <w:vAlign w:val="center"/>
          </w:tcPr>
          <w:p w14:paraId="5D23EE19">
            <w:pPr>
              <w:spacing w:line="360" w:lineRule="auto"/>
              <w:jc w:val="both"/>
              <w:rPr>
                <w:rFonts w:ascii="Arial" w:hAnsi="Arial" w:cs="Arial"/>
              </w:rPr>
            </w:pPr>
            <w:r>
              <w:rPr>
                <w:rFonts w:ascii="Arial" w:hAnsi="Arial" w:cs="Arial"/>
              </w:rPr>
              <w:t>0,0</w:t>
            </w:r>
          </w:p>
        </w:tc>
        <w:tc>
          <w:tcPr>
            <w:tcW w:w="992" w:type="dxa"/>
            <w:tcBorders>
              <w:top w:val="nil"/>
              <w:left w:val="nil"/>
              <w:bottom w:val="nil"/>
              <w:right w:val="nil"/>
            </w:tcBorders>
            <w:tcMar>
              <w:left w:w="0" w:type="dxa"/>
              <w:right w:w="0" w:type="dxa"/>
            </w:tcMar>
            <w:vAlign w:val="center"/>
          </w:tcPr>
          <w:p w14:paraId="4672246D">
            <w:pPr>
              <w:spacing w:line="360" w:lineRule="auto"/>
              <w:jc w:val="both"/>
              <w:rPr>
                <w:rFonts w:ascii="Arial" w:hAnsi="Arial" w:cs="Arial"/>
              </w:rPr>
            </w:pPr>
            <w:r>
              <w:rPr>
                <w:rFonts w:ascii="Arial" w:hAnsi="Arial" w:cs="Arial"/>
              </w:rPr>
              <w:t>0,0</w:t>
            </w:r>
          </w:p>
        </w:tc>
        <w:tc>
          <w:tcPr>
            <w:tcW w:w="699" w:type="dxa"/>
            <w:tcBorders>
              <w:top w:val="nil"/>
              <w:left w:val="nil"/>
              <w:bottom w:val="nil"/>
              <w:right w:val="nil"/>
            </w:tcBorders>
            <w:tcMar>
              <w:left w:w="0" w:type="dxa"/>
              <w:right w:w="0" w:type="dxa"/>
            </w:tcMar>
            <w:vAlign w:val="center"/>
          </w:tcPr>
          <w:p w14:paraId="23EC404B">
            <w:pPr>
              <w:spacing w:line="360" w:lineRule="auto"/>
              <w:jc w:val="both"/>
              <w:rPr>
                <w:rFonts w:ascii="Arial" w:hAnsi="Arial" w:cs="Arial"/>
              </w:rPr>
            </w:pPr>
            <w:r>
              <w:rPr>
                <w:rFonts w:ascii="Arial" w:hAnsi="Arial" w:cs="Arial"/>
              </w:rPr>
              <w:t>0,0</w:t>
            </w:r>
          </w:p>
        </w:tc>
        <w:tc>
          <w:tcPr>
            <w:tcW w:w="1805" w:type="dxa"/>
            <w:vMerge w:val="continue"/>
            <w:tcBorders>
              <w:top w:val="nil"/>
              <w:left w:val="nil"/>
              <w:bottom w:val="single" w:color="000000" w:sz="8" w:space="0"/>
              <w:right w:val="nil"/>
            </w:tcBorders>
            <w:vAlign w:val="center"/>
          </w:tcPr>
          <w:p w14:paraId="396B36CB">
            <w:pPr>
              <w:widowControl w:val="0"/>
              <w:spacing w:line="360" w:lineRule="auto"/>
              <w:jc w:val="both"/>
              <w:rPr>
                <w:rFonts w:ascii="Arial" w:hAnsi="Arial" w:cs="Arial"/>
              </w:rPr>
            </w:pPr>
          </w:p>
        </w:tc>
      </w:tr>
      <w:tr w14:paraId="6139FA5A">
        <w:tblPrEx>
          <w:tblCellMar>
            <w:top w:w="0" w:type="dxa"/>
            <w:left w:w="108" w:type="dxa"/>
            <w:bottom w:w="0" w:type="dxa"/>
            <w:right w:w="108" w:type="dxa"/>
          </w:tblCellMar>
        </w:tblPrEx>
        <w:trPr>
          <w:trHeight w:val="320" w:hRule="atLeast"/>
          <w:jc w:val="center"/>
        </w:trPr>
        <w:tc>
          <w:tcPr>
            <w:tcW w:w="4678" w:type="dxa"/>
            <w:tcBorders>
              <w:top w:val="nil"/>
              <w:left w:val="nil"/>
              <w:bottom w:val="single" w:color="000000" w:sz="8" w:space="0"/>
              <w:right w:val="nil"/>
            </w:tcBorders>
            <w:tcMar>
              <w:top w:w="100" w:type="dxa"/>
              <w:left w:w="100" w:type="dxa"/>
              <w:bottom w:w="100" w:type="dxa"/>
              <w:right w:w="100" w:type="dxa"/>
            </w:tcMar>
          </w:tcPr>
          <w:p w14:paraId="6944E445">
            <w:pPr>
              <w:spacing w:line="360" w:lineRule="auto"/>
              <w:jc w:val="both"/>
              <w:rPr>
                <w:rFonts w:ascii="Arial" w:hAnsi="Arial" w:cs="Arial"/>
              </w:rPr>
            </w:pPr>
            <w:r>
              <w:rPr>
                <w:rFonts w:ascii="Arial" w:hAnsi="Arial" w:cs="Arial"/>
              </w:rPr>
              <w:t>Not reported / Missing data</w:t>
            </w:r>
          </w:p>
        </w:tc>
        <w:tc>
          <w:tcPr>
            <w:tcW w:w="851" w:type="dxa"/>
            <w:tcBorders>
              <w:top w:val="nil"/>
              <w:left w:val="nil"/>
              <w:bottom w:val="single" w:color="000000" w:sz="8" w:space="0"/>
              <w:right w:val="nil"/>
            </w:tcBorders>
            <w:tcMar>
              <w:left w:w="0" w:type="dxa"/>
              <w:right w:w="0" w:type="dxa"/>
            </w:tcMar>
            <w:vAlign w:val="center"/>
          </w:tcPr>
          <w:p w14:paraId="12F617A4">
            <w:pPr>
              <w:spacing w:line="360" w:lineRule="auto"/>
              <w:jc w:val="both"/>
              <w:rPr>
                <w:rFonts w:ascii="Arial" w:hAnsi="Arial" w:cs="Arial"/>
              </w:rPr>
            </w:pPr>
            <w:r>
              <w:rPr>
                <w:rFonts w:ascii="Arial" w:hAnsi="Arial" w:cs="Arial"/>
              </w:rPr>
              <w:t>7,1</w:t>
            </w:r>
          </w:p>
        </w:tc>
        <w:tc>
          <w:tcPr>
            <w:tcW w:w="992" w:type="dxa"/>
            <w:tcBorders>
              <w:top w:val="nil"/>
              <w:left w:val="nil"/>
              <w:bottom w:val="single" w:color="000000" w:sz="8" w:space="0"/>
              <w:right w:val="nil"/>
            </w:tcBorders>
            <w:tcMar>
              <w:left w:w="0" w:type="dxa"/>
              <w:right w:w="0" w:type="dxa"/>
            </w:tcMar>
            <w:vAlign w:val="center"/>
          </w:tcPr>
          <w:p w14:paraId="05F5A9A0">
            <w:pPr>
              <w:spacing w:line="360" w:lineRule="auto"/>
              <w:jc w:val="both"/>
              <w:rPr>
                <w:rFonts w:ascii="Arial" w:hAnsi="Arial" w:cs="Arial"/>
              </w:rPr>
            </w:pPr>
            <w:r>
              <w:rPr>
                <w:rFonts w:ascii="Arial" w:hAnsi="Arial" w:cs="Arial"/>
              </w:rPr>
              <w:t>2,5</w:t>
            </w:r>
          </w:p>
        </w:tc>
        <w:tc>
          <w:tcPr>
            <w:tcW w:w="699" w:type="dxa"/>
            <w:tcBorders>
              <w:top w:val="nil"/>
              <w:left w:val="nil"/>
              <w:bottom w:val="single" w:color="000000" w:sz="8" w:space="0"/>
              <w:right w:val="nil"/>
            </w:tcBorders>
            <w:tcMar>
              <w:left w:w="0" w:type="dxa"/>
              <w:right w:w="0" w:type="dxa"/>
            </w:tcMar>
            <w:vAlign w:val="center"/>
          </w:tcPr>
          <w:p w14:paraId="3C7917B2">
            <w:pPr>
              <w:spacing w:line="360" w:lineRule="auto"/>
              <w:jc w:val="both"/>
              <w:rPr>
                <w:rFonts w:ascii="Arial" w:hAnsi="Arial" w:cs="Arial"/>
              </w:rPr>
            </w:pPr>
            <w:r>
              <w:rPr>
                <w:rFonts w:ascii="Arial" w:hAnsi="Arial" w:cs="Arial"/>
              </w:rPr>
              <w:t>2,1</w:t>
            </w:r>
          </w:p>
        </w:tc>
        <w:tc>
          <w:tcPr>
            <w:tcW w:w="1805" w:type="dxa"/>
            <w:vMerge w:val="continue"/>
            <w:tcBorders>
              <w:top w:val="nil"/>
              <w:left w:val="nil"/>
              <w:bottom w:val="single" w:color="000000" w:sz="8" w:space="0"/>
              <w:right w:val="nil"/>
            </w:tcBorders>
            <w:vAlign w:val="center"/>
          </w:tcPr>
          <w:p w14:paraId="0C8EE6D4">
            <w:pPr>
              <w:widowControl w:val="0"/>
              <w:spacing w:line="360" w:lineRule="auto"/>
              <w:jc w:val="both"/>
              <w:rPr>
                <w:rFonts w:ascii="Arial" w:hAnsi="Arial" w:cs="Arial"/>
              </w:rPr>
            </w:pPr>
          </w:p>
        </w:tc>
      </w:tr>
    </w:tbl>
    <w:p w14:paraId="170EA883">
      <w:pPr>
        <w:spacing w:after="162"/>
        <w:rPr>
          <w:rFonts w:ascii="Arial" w:hAnsi="Arial" w:cs="Arial"/>
        </w:rPr>
      </w:pPr>
      <w:r>
        <w:rPr>
          <w:rFonts w:ascii="Arial" w:hAnsi="Arial" w:cs="Arial"/>
          <w:b/>
        </w:rPr>
        <w:t xml:space="preserve">Source: </w:t>
      </w:r>
      <w:r>
        <w:rPr>
          <w:rFonts w:ascii="Arial" w:hAnsi="Arial" w:cs="Arial"/>
        </w:rPr>
        <w:t>Authors, 2024</w:t>
      </w:r>
    </w:p>
    <w:p w14:paraId="0C1582F9">
      <w:pPr>
        <w:spacing w:line="360" w:lineRule="auto"/>
        <w:jc w:val="both"/>
        <w:rPr>
          <w:rFonts w:ascii="Arial" w:hAnsi="Arial" w:cs="Arial"/>
        </w:rPr>
      </w:pPr>
    </w:p>
    <w:p w14:paraId="5B570282">
      <w:pPr>
        <w:spacing w:line="360" w:lineRule="auto"/>
        <w:jc w:val="both"/>
        <w:rPr>
          <w:rFonts w:ascii="Arial" w:hAnsi="Arial" w:cs="Arial"/>
        </w:rPr>
      </w:pPr>
      <w:r>
        <w:rPr>
          <w:rFonts w:ascii="Arial" w:hAnsi="Arial" w:cs="Arial"/>
        </w:rPr>
        <w:t>Only 28.8% of the variation in latrodectism was explained by PCA components 1 and 2. A dissimilarity in incidence across the evaluated years was observed, as they were distributed across all four quadrants of the analysis (Figure 5).</w:t>
      </w:r>
    </w:p>
    <w:p w14:paraId="4C952401">
      <w:pPr>
        <w:spacing w:line="360" w:lineRule="auto"/>
        <w:jc w:val="both"/>
        <w:rPr>
          <w:rFonts w:ascii="Arial" w:hAnsi="Arial" w:cs="Arial"/>
        </w:rPr>
      </w:pPr>
    </w:p>
    <w:p w14:paraId="3675B6FC">
      <w:pPr>
        <w:spacing w:line="360" w:lineRule="auto"/>
        <w:jc w:val="center"/>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Figure 5 - Association through Principal Component Analysis</w:t>
      </w:r>
      <w:r>
        <w:rPr>
          <w:rFonts w:hint="default" w:ascii="Arial" w:hAnsi="Arial" w:cs="Arial"/>
          <w:b/>
          <w:color w:val="000000" w:themeColor="text1"/>
          <w:lang w:val="en-MY"/>
          <w14:textFill>
            <w14:solidFill>
              <w14:schemeClr w14:val="tx1"/>
            </w14:solidFill>
          </w14:textFill>
        </w:rPr>
        <w:t xml:space="preserve"> </w:t>
      </w:r>
      <w:r>
        <w:rPr>
          <w:rFonts w:hint="default" w:ascii="Arial" w:hAnsi="Arial" w:cs="Arial"/>
          <w:b/>
          <w:color w:val="FF0000"/>
          <w:lang w:val="en-MY"/>
        </w:rPr>
        <w:t>(PCA)</w:t>
      </w:r>
      <w:r>
        <w:rPr>
          <w:rFonts w:ascii="Arial" w:hAnsi="Arial" w:cs="Arial"/>
          <w:b/>
          <w:color w:val="FF0000"/>
        </w:rPr>
        <w:t xml:space="preserve"> </w:t>
      </w:r>
      <w:r>
        <w:rPr>
          <w:rFonts w:ascii="Arial" w:hAnsi="Arial" w:cs="Arial"/>
          <w:b/>
          <w:color w:val="000000" w:themeColor="text1"/>
          <w14:textFill>
            <w14:solidFill>
              <w14:schemeClr w14:val="tx1"/>
            </w14:solidFill>
          </w14:textFill>
        </w:rPr>
        <w:t>of latrodectism incidence in the southern region of Brazil from 2011 to 2022.</w:t>
      </w:r>
    </w:p>
    <w:p w14:paraId="02F786AB">
      <w:pPr>
        <w:spacing w:line="360" w:lineRule="auto"/>
        <w:rPr>
          <w:rFonts w:ascii="Arial" w:hAnsi="Arial" w:cs="Arial"/>
          <w:b/>
          <w:color w:val="000000" w:themeColor="text1"/>
          <w14:textFill>
            <w14:solidFill>
              <w14:schemeClr w14:val="tx1"/>
            </w14:solidFill>
          </w14:textFill>
        </w:rPr>
      </w:pPr>
      <w:r>
        <w:drawing>
          <wp:inline distT="0" distB="0" distL="0" distR="0">
            <wp:extent cx="5106670" cy="47625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20"/>
                    <a:stretch>
                      <a:fillRect/>
                    </a:stretch>
                  </pic:blipFill>
                  <pic:spPr>
                    <a:xfrm>
                      <a:off x="0" y="0"/>
                      <a:ext cx="5200970" cy="4850169"/>
                    </a:xfrm>
                    <a:prstGeom prst="rect">
                      <a:avLst/>
                    </a:prstGeom>
                  </pic:spPr>
                </pic:pic>
              </a:graphicData>
            </a:graphic>
          </wp:inline>
        </w:drawing>
      </w:r>
    </w:p>
    <w:p w14:paraId="174F553D">
      <w:pPr>
        <w:jc w:val="both"/>
        <w:rPr>
          <w:rFonts w:ascii="Arial" w:hAnsi="Arial" w:cs="Arial"/>
        </w:rPr>
      </w:pPr>
    </w:p>
    <w:p w14:paraId="385703A1">
      <w:pPr>
        <w:spacing w:after="162"/>
        <w:jc w:val="center"/>
        <w:rPr>
          <w:rFonts w:ascii="Arial" w:hAnsi="Arial" w:cs="Arial"/>
        </w:rPr>
      </w:pPr>
      <w:r>
        <w:rPr>
          <w:rFonts w:ascii="Arial" w:hAnsi="Arial" w:cs="Arial"/>
          <w:b/>
        </w:rPr>
        <w:t xml:space="preserve">Source: </w:t>
      </w:r>
      <w:r>
        <w:rPr>
          <w:rFonts w:ascii="Arial" w:hAnsi="Arial" w:cs="Arial"/>
        </w:rPr>
        <w:t>Authors, 2024</w:t>
      </w:r>
    </w:p>
    <w:p w14:paraId="56E60F37">
      <w:pPr>
        <w:jc w:val="both"/>
        <w:rPr>
          <w:rFonts w:ascii="Arial" w:hAnsi="Arial" w:cs="Arial"/>
        </w:rPr>
      </w:pPr>
      <w:r>
        <w:rPr>
          <w:rFonts w:ascii="Arial" w:hAnsi="Arial" w:cs="Arial"/>
        </w:rPr>
        <w:t>A total of 63.9% of the variation in accidents caused by other spiders was explained by components 1 and 2 of the PCA. A pattern in the incidence distribution is observed up to 2016, which changes thereafter (Figure 6).</w:t>
      </w:r>
    </w:p>
    <w:p w14:paraId="25E097C5">
      <w:pPr>
        <w:jc w:val="both"/>
        <w:rPr>
          <w:rFonts w:ascii="Arial" w:hAnsi="Arial" w:cs="Arial"/>
        </w:rPr>
      </w:pPr>
    </w:p>
    <w:p w14:paraId="0575B9CF">
      <w:pPr>
        <w:jc w:val="both"/>
        <w:rPr>
          <w:rFonts w:ascii="Arial" w:hAnsi="Arial" w:cs="Arial"/>
        </w:rPr>
      </w:pPr>
    </w:p>
    <w:p w14:paraId="188CA1D1">
      <w:pPr>
        <w:jc w:val="both"/>
        <w:rPr>
          <w:rFonts w:ascii="Arial" w:hAnsi="Arial" w:cs="Arial"/>
        </w:rPr>
      </w:pPr>
    </w:p>
    <w:p w14:paraId="226D2816">
      <w:pPr>
        <w:jc w:val="both"/>
        <w:rPr>
          <w:rFonts w:ascii="Arial" w:hAnsi="Arial" w:cs="Arial"/>
        </w:rPr>
      </w:pPr>
    </w:p>
    <w:p w14:paraId="44C931DD">
      <w:pPr>
        <w:jc w:val="both"/>
        <w:rPr>
          <w:rFonts w:ascii="Arial" w:hAnsi="Arial" w:cs="Arial"/>
        </w:rPr>
      </w:pPr>
    </w:p>
    <w:p w14:paraId="4A3CC2AD">
      <w:pPr>
        <w:jc w:val="both"/>
        <w:rPr>
          <w:rFonts w:ascii="Arial" w:hAnsi="Arial" w:cs="Arial"/>
        </w:rPr>
      </w:pPr>
    </w:p>
    <w:p w14:paraId="114E0103">
      <w:pPr>
        <w:jc w:val="both"/>
        <w:rPr>
          <w:rFonts w:ascii="Arial" w:hAnsi="Arial" w:cs="Arial"/>
        </w:rPr>
      </w:pPr>
    </w:p>
    <w:p w14:paraId="7015166C">
      <w:pPr>
        <w:jc w:val="both"/>
        <w:rPr>
          <w:rFonts w:ascii="Arial" w:hAnsi="Arial" w:cs="Arial"/>
        </w:rPr>
      </w:pPr>
    </w:p>
    <w:p w14:paraId="68D15D8D">
      <w:pPr>
        <w:jc w:val="both"/>
        <w:rPr>
          <w:rFonts w:ascii="Arial" w:hAnsi="Arial" w:cs="Arial"/>
        </w:rPr>
      </w:pPr>
    </w:p>
    <w:p w14:paraId="28036420">
      <w:pPr>
        <w:jc w:val="both"/>
        <w:rPr>
          <w:rFonts w:ascii="Arial" w:hAnsi="Arial" w:cs="Arial"/>
        </w:rPr>
      </w:pPr>
    </w:p>
    <w:p w14:paraId="4592C4E5">
      <w:pPr>
        <w:jc w:val="both"/>
        <w:rPr>
          <w:rFonts w:ascii="Arial" w:hAnsi="Arial" w:cs="Arial"/>
        </w:rPr>
      </w:pPr>
    </w:p>
    <w:p w14:paraId="4396A27B">
      <w:pPr>
        <w:jc w:val="both"/>
        <w:rPr>
          <w:rFonts w:ascii="Arial" w:hAnsi="Arial" w:cs="Arial"/>
        </w:rPr>
      </w:pPr>
    </w:p>
    <w:p w14:paraId="3F85874D">
      <w:pPr>
        <w:jc w:val="both"/>
        <w:rPr>
          <w:rFonts w:ascii="Arial" w:hAnsi="Arial" w:cs="Arial"/>
        </w:rPr>
      </w:pPr>
    </w:p>
    <w:p w14:paraId="0CBF2ACD">
      <w:pPr>
        <w:jc w:val="both"/>
        <w:rPr>
          <w:rFonts w:ascii="Arial" w:hAnsi="Arial" w:cs="Arial"/>
        </w:rPr>
      </w:pPr>
    </w:p>
    <w:p w14:paraId="532BE3E8">
      <w:pPr>
        <w:jc w:val="both"/>
        <w:rPr>
          <w:rFonts w:ascii="Arial" w:hAnsi="Arial" w:cs="Arial"/>
        </w:rPr>
      </w:pPr>
    </w:p>
    <w:p w14:paraId="07EF3EB5">
      <w:pPr>
        <w:jc w:val="center"/>
        <w:rPr>
          <w:rFonts w:ascii="Arial" w:hAnsi="Arial" w:cs="Arial"/>
          <w:b/>
          <w:bCs/>
        </w:rPr>
      </w:pPr>
      <w:r>
        <w:rPr>
          <w:rFonts w:ascii="Arial" w:hAnsi="Arial" w:cs="Arial"/>
          <w:b/>
          <w:bCs/>
        </w:rPr>
        <w:t>Figure 6. Association by Principal Component Analysis</w:t>
      </w:r>
      <w:r>
        <w:rPr>
          <w:rFonts w:hint="default" w:ascii="Arial" w:hAnsi="Arial" w:cs="Arial"/>
          <w:b/>
          <w:bCs/>
          <w:lang w:val="en-MY"/>
        </w:rPr>
        <w:t xml:space="preserve"> </w:t>
      </w:r>
      <w:r>
        <w:rPr>
          <w:rFonts w:hint="default" w:ascii="Arial" w:hAnsi="Arial" w:cs="Arial"/>
          <w:b/>
          <w:bCs/>
          <w:color w:val="FF0000"/>
          <w:lang w:val="en-MY"/>
        </w:rPr>
        <w:t>(PCA)</w:t>
      </w:r>
      <w:r>
        <w:rPr>
          <w:rFonts w:ascii="Arial" w:hAnsi="Arial" w:cs="Arial"/>
          <w:b/>
          <w:bCs/>
        </w:rPr>
        <w:t xml:space="preserve"> of the incidence </w:t>
      </w:r>
      <w:r>
        <w:rPr>
          <w:rFonts w:ascii="Arial" w:hAnsi="Arial" w:cs="Arial"/>
          <w:b/>
          <w:bCs/>
          <w:strike w:val="0"/>
          <w:dstrike w:val="0"/>
        </w:rPr>
        <w:t xml:space="preserve">of </w:t>
      </w:r>
      <w:r>
        <w:rPr>
          <w:rFonts w:ascii="Arial" w:hAnsi="Arial" w:cs="Arial"/>
          <w:b/>
          <w:bCs/>
        </w:rPr>
        <w:t>accidents caused by other spiders in the southern region of Brazil between 2011 and 2022.</w:t>
      </w:r>
    </w:p>
    <w:p w14:paraId="56D8E93A">
      <w:pPr>
        <w:jc w:val="center"/>
        <w:rPr>
          <w:rFonts w:ascii="Arial" w:hAnsi="Arial" w:cs="Arial"/>
          <w:b/>
          <w:bCs/>
        </w:rPr>
      </w:pPr>
      <w:r>
        <w:drawing>
          <wp:inline distT="0" distB="0" distL="0" distR="0">
            <wp:extent cx="4582160" cy="3841750"/>
            <wp:effectExtent l="0" t="0" r="889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21"/>
                    <a:stretch>
                      <a:fillRect/>
                    </a:stretch>
                  </pic:blipFill>
                  <pic:spPr>
                    <a:xfrm>
                      <a:off x="0" y="0"/>
                      <a:ext cx="4587858" cy="3845996"/>
                    </a:xfrm>
                    <a:prstGeom prst="rect">
                      <a:avLst/>
                    </a:prstGeom>
                  </pic:spPr>
                </pic:pic>
              </a:graphicData>
            </a:graphic>
          </wp:inline>
        </w:drawing>
      </w:r>
    </w:p>
    <w:p w14:paraId="164FA0EF">
      <w:pPr>
        <w:spacing w:after="162"/>
        <w:jc w:val="center"/>
        <w:rPr>
          <w:rFonts w:ascii="Arial" w:hAnsi="Arial" w:cs="Arial"/>
        </w:rPr>
      </w:pPr>
      <w:r>
        <w:rPr>
          <w:rFonts w:ascii="Arial" w:hAnsi="Arial" w:cs="Arial"/>
          <w:b/>
        </w:rPr>
        <w:t xml:space="preserve">Source: </w:t>
      </w:r>
      <w:r>
        <w:rPr>
          <w:rFonts w:ascii="Arial" w:hAnsi="Arial" w:cs="Arial"/>
        </w:rPr>
        <w:t>Authors, 2024</w:t>
      </w:r>
    </w:p>
    <w:p w14:paraId="4AA1A433">
      <w:pPr>
        <w:jc w:val="both"/>
        <w:rPr>
          <w:rFonts w:ascii="Arial" w:hAnsi="Arial" w:cs="Arial"/>
        </w:rPr>
      </w:pPr>
    </w:p>
    <w:p w14:paraId="0D55D3EF">
      <w:pPr>
        <w:pStyle w:val="31"/>
        <w:spacing w:after="0"/>
        <w:jc w:val="both"/>
        <w:rPr>
          <w:rFonts w:ascii="Arial" w:hAnsi="Arial" w:cs="Arial"/>
        </w:rPr>
      </w:pPr>
      <w:r>
        <w:rPr>
          <w:rFonts w:ascii="Arial" w:hAnsi="Arial" w:cs="Arial"/>
        </w:rPr>
        <w:t>4. DISCUSSION</w:t>
      </w:r>
    </w:p>
    <w:p w14:paraId="33C35E76">
      <w:pPr>
        <w:pStyle w:val="31"/>
        <w:spacing w:after="0"/>
        <w:jc w:val="both"/>
        <w:rPr>
          <w:rFonts w:ascii="Arial" w:hAnsi="Arial" w:cs="Arial"/>
        </w:rPr>
      </w:pPr>
    </w:p>
    <w:p w14:paraId="2006ACDA">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The incidence of spider envenomation was more pronounced between the months of September and May in all analyzed states. </w:t>
      </w:r>
      <w:commentRangeStart w:id="23"/>
      <w:r>
        <w:rPr>
          <w:rFonts w:ascii="Arial" w:hAnsi="Arial" w:cs="Arial"/>
          <w:color w:val="000000"/>
          <w:sz w:val="20"/>
          <w:szCs w:val="20"/>
          <w:lang w:val="en-US"/>
        </w:rPr>
        <w:t>Chagas, D’Agostini and Beltrame (2010)</w:t>
      </w:r>
      <w:commentRangeEnd w:id="23"/>
      <w:r>
        <w:commentReference w:id="23"/>
      </w:r>
      <w:r>
        <w:rPr>
          <w:rFonts w:ascii="Arial" w:hAnsi="Arial" w:cs="Arial"/>
          <w:color w:val="000000"/>
          <w:sz w:val="20"/>
          <w:szCs w:val="20"/>
          <w:lang w:val="en-US"/>
        </w:rPr>
        <w:t xml:space="preserve">, when evaluating spider envenomation in Rio Grande do Sul, identified the period between October and April as having the highest number of records. Similar results were described by Hass </w:t>
      </w:r>
      <w:r>
        <w:rPr>
          <w:rFonts w:ascii="Arial" w:hAnsi="Arial" w:cs="Arial"/>
          <w:i/>
          <w:iCs/>
          <w:color w:val="000000"/>
          <w:sz w:val="20"/>
          <w:szCs w:val="20"/>
          <w:lang w:val="en-US"/>
        </w:rPr>
        <w:t>et al</w:t>
      </w:r>
      <w:r>
        <w:rPr>
          <w:rFonts w:ascii="Arial" w:hAnsi="Arial" w:cs="Arial"/>
          <w:color w:val="000000"/>
          <w:sz w:val="20"/>
          <w:szCs w:val="20"/>
          <w:lang w:val="en-US"/>
        </w:rPr>
        <w:t xml:space="preserve">. (2013), who observed a predominance of cases between January and March and from August to December. This seasonal pattern can be explained by Bucaretchi </w:t>
      </w:r>
      <w:r>
        <w:rPr>
          <w:rFonts w:ascii="Arial" w:hAnsi="Arial" w:cs="Arial"/>
          <w:i/>
          <w:iCs/>
          <w:color w:val="000000"/>
          <w:sz w:val="20"/>
          <w:szCs w:val="20"/>
          <w:lang w:val="en-US"/>
        </w:rPr>
        <w:t>et al</w:t>
      </w:r>
      <w:r>
        <w:rPr>
          <w:rFonts w:ascii="Arial" w:hAnsi="Arial" w:cs="Arial"/>
          <w:color w:val="000000"/>
          <w:sz w:val="20"/>
          <w:szCs w:val="20"/>
          <w:lang w:val="en-US"/>
        </w:rPr>
        <w:t>. (2000) and Vetter and Isbister (2008), who associate the</w:t>
      </w:r>
      <w:commentRangeStart w:id="24"/>
      <w:r>
        <w:rPr>
          <w:rFonts w:ascii="Arial" w:hAnsi="Arial" w:cs="Arial"/>
          <w:color w:val="000000"/>
          <w:sz w:val="20"/>
          <w:szCs w:val="20"/>
          <w:lang w:val="en-US"/>
        </w:rPr>
        <w:t xml:space="preserve"> increase in bites with the warmer months,</w:t>
      </w:r>
      <w:commentRangeEnd w:id="24"/>
      <w:r>
        <w:commentReference w:id="24"/>
      </w:r>
      <w:r>
        <w:rPr>
          <w:rFonts w:ascii="Arial" w:hAnsi="Arial" w:cs="Arial"/>
          <w:color w:val="000000"/>
          <w:sz w:val="20"/>
          <w:szCs w:val="20"/>
          <w:lang w:val="en-US"/>
        </w:rPr>
        <w:t xml:space="preserve"> when spiders’ mating season occurs, making them more active and easily found. Cheung and Machado (2017) further highlight that the warm and rainy periods favor these animals' search for shelter and food, coinciding with school vacations and an increase in ecotourism activities in rural environments, which may contribute to the rise in the number of accidents.</w:t>
      </w:r>
    </w:p>
    <w:p w14:paraId="3B21F8F2">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It was observed that the pattern of spider envenomation in the Southern Region of Brazil is not homogeneous, with variations in the types of accidents according to the state. </w:t>
      </w:r>
      <w:commentRangeStart w:id="25"/>
      <w:r>
        <w:rPr>
          <w:rFonts w:ascii="Arial" w:hAnsi="Arial" w:cs="Arial"/>
          <w:color w:val="000000"/>
          <w:sz w:val="20"/>
          <w:szCs w:val="20"/>
          <w:lang w:val="en-US"/>
        </w:rPr>
        <w:t>Santa Catarina, for example, showed a higher incidence of latrodectism cases compared to neighboring states.</w:t>
      </w:r>
      <w:commentRangeEnd w:id="25"/>
      <w:r>
        <w:commentReference w:id="25"/>
      </w:r>
      <w:r>
        <w:rPr>
          <w:rFonts w:ascii="Arial" w:hAnsi="Arial" w:cs="Arial"/>
          <w:color w:val="000000"/>
          <w:sz w:val="20"/>
          <w:szCs w:val="20"/>
          <w:lang w:val="en-US"/>
        </w:rPr>
        <w:t xml:space="preserve"> However, there is a gap in the scientific literature regarding the occurrence of the genus </w:t>
      </w:r>
      <w:r>
        <w:rPr>
          <w:rFonts w:ascii="Arial" w:hAnsi="Arial" w:cs="Arial"/>
          <w:i/>
          <w:iCs/>
          <w:color w:val="000000"/>
          <w:sz w:val="20"/>
          <w:szCs w:val="20"/>
          <w:lang w:val="en-US"/>
        </w:rPr>
        <w:t>Latrodectus</w:t>
      </w:r>
      <w:r>
        <w:rPr>
          <w:rFonts w:ascii="Arial" w:hAnsi="Arial" w:cs="Arial"/>
          <w:color w:val="000000"/>
          <w:sz w:val="20"/>
          <w:szCs w:val="20"/>
          <w:lang w:val="en-US"/>
        </w:rPr>
        <w:t xml:space="preserve"> in this state. The study by Paris </w:t>
      </w:r>
      <w:r>
        <w:rPr>
          <w:rFonts w:ascii="Arial" w:hAnsi="Arial" w:cs="Arial"/>
          <w:i/>
          <w:iCs/>
          <w:color w:val="000000"/>
          <w:sz w:val="20"/>
          <w:szCs w:val="20"/>
          <w:lang w:val="en-US"/>
        </w:rPr>
        <w:t>et al</w:t>
      </w:r>
      <w:r>
        <w:rPr>
          <w:rFonts w:ascii="Arial" w:hAnsi="Arial" w:cs="Arial"/>
          <w:color w:val="000000"/>
          <w:sz w:val="20"/>
          <w:szCs w:val="20"/>
          <w:lang w:val="en-US"/>
        </w:rPr>
        <w:t xml:space="preserve">. (2017), which analyzed spider envenomation cases in Chapecó between 2010 and 2015, recorded only accidents caused by the genera </w:t>
      </w:r>
      <w:r>
        <w:rPr>
          <w:rFonts w:ascii="Arial" w:hAnsi="Arial" w:cs="Arial"/>
          <w:i/>
          <w:iCs/>
          <w:color w:val="000000"/>
          <w:sz w:val="20"/>
          <w:szCs w:val="20"/>
          <w:lang w:val="en-US"/>
        </w:rPr>
        <w:t>Loxosceles</w:t>
      </w:r>
      <w:r>
        <w:rPr>
          <w:rFonts w:ascii="Arial" w:hAnsi="Arial" w:cs="Arial"/>
          <w:color w:val="000000"/>
          <w:sz w:val="20"/>
          <w:szCs w:val="20"/>
          <w:lang w:val="en-US"/>
        </w:rPr>
        <w:t xml:space="preserve"> and </w:t>
      </w:r>
      <w:r>
        <w:rPr>
          <w:rFonts w:ascii="Arial" w:hAnsi="Arial" w:cs="Arial"/>
          <w:i/>
          <w:iCs/>
          <w:color w:val="000000"/>
          <w:sz w:val="20"/>
          <w:szCs w:val="20"/>
          <w:lang w:val="en-US"/>
        </w:rPr>
        <w:t>Phoneutria</w:t>
      </w:r>
      <w:r>
        <w:rPr>
          <w:rFonts w:ascii="Arial" w:hAnsi="Arial" w:cs="Arial"/>
          <w:color w:val="000000"/>
          <w:sz w:val="20"/>
          <w:szCs w:val="20"/>
          <w:lang w:val="en-US"/>
        </w:rPr>
        <w:t xml:space="preserve">. </w:t>
      </w:r>
      <w:commentRangeStart w:id="26"/>
      <w:r>
        <w:rPr>
          <w:rFonts w:ascii="Arial" w:hAnsi="Arial" w:cs="Arial"/>
          <w:color w:val="000000"/>
          <w:sz w:val="20"/>
          <w:szCs w:val="20"/>
          <w:lang w:val="en-US"/>
        </w:rPr>
        <w:t>Chagas, D’Agostini and Beltrame (2010)</w:t>
      </w:r>
      <w:commentRangeEnd w:id="26"/>
      <w:r>
        <w:commentReference w:id="26"/>
      </w:r>
      <w:r>
        <w:rPr>
          <w:rFonts w:ascii="Arial" w:hAnsi="Arial" w:cs="Arial"/>
          <w:color w:val="000000"/>
          <w:sz w:val="20"/>
          <w:szCs w:val="20"/>
          <w:lang w:val="en-US"/>
        </w:rPr>
        <w:t xml:space="preserve"> also indicated a lower frequency of latrodectism in the Southern Region. Given this scenario, the need for more in-depth faunistic studies becomes evident, as well as continuous training of health professionals to ensure correct identification of the species involved in accidents and, consequently, appropriate clinical management.</w:t>
      </w:r>
    </w:p>
    <w:p w14:paraId="2158238C">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However, </w:t>
      </w:r>
      <w:commentRangeStart w:id="27"/>
      <w:r>
        <w:rPr>
          <w:rFonts w:ascii="Arial" w:hAnsi="Arial" w:cs="Arial"/>
          <w:color w:val="000000"/>
          <w:sz w:val="20"/>
          <w:szCs w:val="20"/>
          <w:lang w:val="en-US"/>
        </w:rPr>
        <w:t>Garb, Gonzáles and Gillespie (2003)</w:t>
      </w:r>
      <w:commentRangeEnd w:id="27"/>
      <w:r>
        <w:commentReference w:id="27"/>
      </w:r>
      <w:r>
        <w:rPr>
          <w:rFonts w:ascii="Arial" w:hAnsi="Arial" w:cs="Arial"/>
          <w:color w:val="000000"/>
          <w:sz w:val="20"/>
          <w:szCs w:val="20"/>
          <w:lang w:val="en-US"/>
        </w:rPr>
        <w:t xml:space="preserve"> discuss the expansion of </w:t>
      </w:r>
      <w:r>
        <w:rPr>
          <w:rFonts w:ascii="Arial" w:hAnsi="Arial" w:cs="Arial"/>
          <w:i/>
          <w:iCs/>
          <w:color w:val="000000"/>
          <w:sz w:val="20"/>
          <w:szCs w:val="20"/>
          <w:lang w:val="en-US"/>
        </w:rPr>
        <w:t>Latrodectus</w:t>
      </w:r>
      <w:r>
        <w:rPr>
          <w:rFonts w:ascii="Arial" w:hAnsi="Arial" w:cs="Arial"/>
          <w:color w:val="000000"/>
          <w:sz w:val="20"/>
          <w:szCs w:val="20"/>
          <w:lang w:val="en-US"/>
        </w:rPr>
        <w:t xml:space="preserve"> spiders to new locations, a phenomenon attributed to human transportation and movement. According to the authors, the almost cosmopolitan distribution of the brown widow </w:t>
      </w:r>
      <w:r>
        <w:rPr>
          <w:rFonts w:ascii="Arial" w:hAnsi="Arial" w:cs="Arial"/>
          <w:i/>
          <w:iCs/>
          <w:color w:val="000000"/>
          <w:sz w:val="20"/>
          <w:szCs w:val="20"/>
          <w:lang w:val="en-US"/>
        </w:rPr>
        <w:t>(L. geometricus</w:t>
      </w:r>
      <w:r>
        <w:rPr>
          <w:rFonts w:ascii="Arial" w:hAnsi="Arial" w:cs="Arial"/>
          <w:color w:val="000000"/>
          <w:sz w:val="20"/>
          <w:szCs w:val="20"/>
          <w:lang w:val="en-US"/>
        </w:rPr>
        <w:t>) likely results from this type of dispersion.</w:t>
      </w:r>
    </w:p>
    <w:p w14:paraId="4D587E36">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The distribution and incidence of spiders vary according to each genus's and species' habitat preferences. These differences directly influence the patterns of accident occurrence in different regions. </w:t>
      </w:r>
      <w:commentRangeStart w:id="28"/>
      <w:r>
        <w:rPr>
          <w:rFonts w:ascii="Arial" w:hAnsi="Arial" w:cs="Arial"/>
          <w:color w:val="000000"/>
          <w:sz w:val="20"/>
          <w:szCs w:val="20"/>
          <w:lang w:val="en-US"/>
        </w:rPr>
        <w:t xml:space="preserve">The genus </w:t>
      </w:r>
      <w:r>
        <w:rPr>
          <w:rFonts w:ascii="Arial" w:hAnsi="Arial" w:cs="Arial"/>
          <w:i/>
          <w:iCs/>
          <w:color w:val="000000"/>
          <w:sz w:val="20"/>
          <w:szCs w:val="20"/>
          <w:lang w:val="en-US"/>
        </w:rPr>
        <w:t>Latrodectus</w:t>
      </w:r>
      <w:r>
        <w:rPr>
          <w:rFonts w:ascii="Arial" w:hAnsi="Arial" w:cs="Arial"/>
          <w:color w:val="000000"/>
          <w:sz w:val="20"/>
          <w:szCs w:val="20"/>
          <w:lang w:val="en-US"/>
        </w:rPr>
        <w:t>, for instance, is more commonly found in areas with dense vegetation and natural environments</w:t>
      </w:r>
      <w:commentRangeEnd w:id="28"/>
      <w:r>
        <w:commentReference w:id="28"/>
      </w:r>
      <w:r>
        <w:rPr>
          <w:rFonts w:ascii="Arial" w:hAnsi="Arial" w:cs="Arial"/>
          <w:color w:val="000000"/>
          <w:sz w:val="20"/>
          <w:szCs w:val="20"/>
          <w:lang w:val="en-US"/>
        </w:rPr>
        <w:t xml:space="preserve">. Although accidents caused by this species are less frequent, they can occur when there is human contact with these habitats </w:t>
      </w:r>
      <w:commentRangeStart w:id="29"/>
      <w:r>
        <w:rPr>
          <w:rFonts w:ascii="Arial" w:hAnsi="Arial" w:cs="Arial"/>
          <w:color w:val="000000"/>
          <w:sz w:val="20"/>
          <w:szCs w:val="20"/>
          <w:lang w:val="en-US"/>
        </w:rPr>
        <w:t>(Garb; Gonzáles; Gillespie, 2003).</w:t>
      </w:r>
      <w:commentRangeEnd w:id="29"/>
      <w:r>
        <w:commentReference w:id="29"/>
      </w:r>
    </w:p>
    <w:p w14:paraId="56EEBAFA">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A notable highlight is the high proportion of accidents caused by unidentified spiders, representing 69.5% of records in Santa Catarina. This data aligns with the study by Vieira and Machado (2018), which pointed out that 59.5% of reported accidents in Brazil were attributed to unidentified species. Such difficulty may be related to the absence or deterioration of the specimen brought to health services or to the difficulty of clinical diagnosis based solely on symptoms. This reality highlights the lack of studies related to spider fauna across different regions of the country, which hampers the precise identification of involved species and consequently compromises the quality of the clinical conduct adopted (</w:t>
      </w:r>
      <w:commentRangeStart w:id="30"/>
      <w:r>
        <w:rPr>
          <w:rFonts w:ascii="Arial" w:hAnsi="Arial" w:cs="Arial"/>
          <w:color w:val="000000"/>
          <w:sz w:val="20"/>
          <w:szCs w:val="20"/>
          <w:lang w:val="en-US"/>
        </w:rPr>
        <w:t>Lise; Coutinho; Garcia, 2006; Lise; Garcia, 2007</w:t>
      </w:r>
      <w:commentRangeEnd w:id="30"/>
      <w:r>
        <w:commentReference w:id="30"/>
      </w:r>
      <w:r>
        <w:rPr>
          <w:rFonts w:ascii="Arial" w:hAnsi="Arial" w:cs="Arial"/>
          <w:color w:val="000000"/>
          <w:sz w:val="20"/>
          <w:szCs w:val="20"/>
          <w:lang w:val="en-US"/>
        </w:rPr>
        <w:t>).</w:t>
      </w:r>
    </w:p>
    <w:p w14:paraId="1F87EF1A">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Additionally, it was observed that most accidents involving </w:t>
      </w:r>
      <w:r>
        <w:rPr>
          <w:rFonts w:ascii="Arial" w:hAnsi="Arial" w:cs="Arial"/>
          <w:i/>
          <w:iCs/>
          <w:color w:val="000000"/>
          <w:sz w:val="20"/>
          <w:szCs w:val="20"/>
          <w:lang w:val="en-US"/>
        </w:rPr>
        <w:t>Latrodectus</w:t>
      </w:r>
      <w:r>
        <w:rPr>
          <w:rFonts w:ascii="Arial" w:hAnsi="Arial" w:cs="Arial"/>
          <w:color w:val="000000"/>
          <w:sz w:val="20"/>
          <w:szCs w:val="20"/>
          <w:lang w:val="en-US"/>
        </w:rPr>
        <w:t xml:space="preserve"> spiders affected people aged between 65 and 80 years. </w:t>
      </w:r>
      <w:commentRangeStart w:id="31"/>
      <w:r>
        <w:rPr>
          <w:rFonts w:ascii="Arial" w:hAnsi="Arial" w:cs="Arial"/>
          <w:color w:val="000000"/>
          <w:sz w:val="20"/>
          <w:szCs w:val="20"/>
          <w:lang w:val="en-US"/>
        </w:rPr>
        <w:t>Chagas, D’Agostini and Beltrame (2010)</w:t>
      </w:r>
      <w:commentRangeEnd w:id="31"/>
      <w:r>
        <w:commentReference w:id="31"/>
      </w:r>
      <w:r>
        <w:rPr>
          <w:rFonts w:ascii="Arial" w:hAnsi="Arial" w:cs="Arial"/>
          <w:color w:val="000000"/>
          <w:sz w:val="20"/>
          <w:szCs w:val="20"/>
          <w:lang w:val="en-US"/>
        </w:rPr>
        <w:t xml:space="preserve"> also recorded a significant number of victims over 60 years old. The authors suggest that the increase in life expectancy in the Brazilian population may be related to this trend. The aging population, accompanied by more sedentary habits (Santos </w:t>
      </w:r>
      <w:r>
        <w:rPr>
          <w:rFonts w:ascii="Arial" w:hAnsi="Arial" w:cs="Arial"/>
          <w:i/>
          <w:iCs/>
          <w:color w:val="000000"/>
          <w:sz w:val="20"/>
          <w:szCs w:val="20"/>
          <w:lang w:val="en-US"/>
        </w:rPr>
        <w:t>et al</w:t>
      </w:r>
      <w:r>
        <w:rPr>
          <w:rFonts w:ascii="Arial" w:hAnsi="Arial" w:cs="Arial"/>
          <w:color w:val="000000"/>
          <w:sz w:val="20"/>
          <w:szCs w:val="20"/>
          <w:lang w:val="en-US"/>
        </w:rPr>
        <w:t xml:space="preserve">., 2015), favors staying indoors, places where spiders are frequently found, which may increase the risk of accidents. Furthermore, the elderly population has greater physiological vulnerability, which may lead to increased healthcare seeking after accidents (Silva </w:t>
      </w:r>
      <w:r>
        <w:rPr>
          <w:rFonts w:ascii="Arial" w:hAnsi="Arial" w:cs="Arial"/>
          <w:i/>
          <w:iCs/>
          <w:color w:val="000000"/>
          <w:sz w:val="20"/>
          <w:szCs w:val="20"/>
          <w:lang w:val="en-US"/>
        </w:rPr>
        <w:t>et al</w:t>
      </w:r>
      <w:r>
        <w:rPr>
          <w:rFonts w:ascii="Arial" w:hAnsi="Arial" w:cs="Arial"/>
          <w:color w:val="000000"/>
          <w:sz w:val="20"/>
          <w:szCs w:val="20"/>
          <w:lang w:val="en-US"/>
        </w:rPr>
        <w:t xml:space="preserve">., 2018; Brito </w:t>
      </w:r>
      <w:r>
        <w:rPr>
          <w:rFonts w:ascii="Arial" w:hAnsi="Arial" w:cs="Arial"/>
          <w:i/>
          <w:iCs/>
          <w:color w:val="000000"/>
          <w:sz w:val="20"/>
          <w:szCs w:val="20"/>
          <w:lang w:val="en-US"/>
        </w:rPr>
        <w:t>et al</w:t>
      </w:r>
      <w:r>
        <w:rPr>
          <w:rFonts w:ascii="Arial" w:hAnsi="Arial" w:cs="Arial"/>
          <w:color w:val="000000"/>
          <w:sz w:val="20"/>
          <w:szCs w:val="20"/>
          <w:lang w:val="en-US"/>
        </w:rPr>
        <w:t xml:space="preserve">., 2023), reflecting a higher number of notifications. Regarding sex profile, </w:t>
      </w:r>
      <w:commentRangeStart w:id="32"/>
      <w:r>
        <w:rPr>
          <w:rFonts w:ascii="Arial" w:hAnsi="Arial" w:cs="Arial"/>
          <w:color w:val="000000"/>
          <w:sz w:val="20"/>
          <w:szCs w:val="20"/>
          <w:lang w:val="en-US"/>
        </w:rPr>
        <w:t xml:space="preserve">Silva, Bernarde and Abreu (2015) </w:t>
      </w:r>
      <w:commentRangeEnd w:id="32"/>
      <w:r>
        <w:commentReference w:id="32"/>
      </w:r>
      <w:r>
        <w:rPr>
          <w:rFonts w:ascii="Arial" w:hAnsi="Arial" w:cs="Arial"/>
          <w:color w:val="000000"/>
          <w:sz w:val="20"/>
          <w:szCs w:val="20"/>
          <w:lang w:val="en-US"/>
        </w:rPr>
        <w:t xml:space="preserve">highlight that there is no significant difference between men and women in the occurrence of accidents, since these predominantly occur in urban and residential environments, not necessarily related to occupational activities. It is important to consider that women generally tend to seek health services more often, which may influence the recorded data and the perception of accident distribution between sexes, as identified by Levorato </w:t>
      </w:r>
      <w:r>
        <w:rPr>
          <w:rFonts w:ascii="Arial" w:hAnsi="Arial" w:cs="Arial"/>
          <w:i/>
          <w:iCs/>
          <w:color w:val="000000"/>
          <w:sz w:val="20"/>
          <w:szCs w:val="20"/>
          <w:lang w:val="en-US"/>
        </w:rPr>
        <w:t>et al</w:t>
      </w:r>
      <w:r>
        <w:rPr>
          <w:rFonts w:ascii="Arial" w:hAnsi="Arial" w:cs="Arial"/>
          <w:color w:val="000000"/>
          <w:sz w:val="20"/>
          <w:szCs w:val="20"/>
          <w:lang w:val="en-US"/>
        </w:rPr>
        <w:t>. (2014).</w:t>
      </w:r>
    </w:p>
    <w:p w14:paraId="3CEC6999">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To understand the distribution of spiders in the Southern Region of Brazil, it is essential to consider the specific environmental characteristics of each state.</w:t>
      </w:r>
      <w:commentRangeStart w:id="33"/>
      <w:r>
        <w:rPr>
          <w:rFonts w:ascii="Arial" w:hAnsi="Arial" w:cs="Arial"/>
          <w:color w:val="000000"/>
          <w:sz w:val="20"/>
          <w:szCs w:val="20"/>
          <w:lang w:val="en-US"/>
        </w:rPr>
        <w:t xml:space="preserve"> According to Lima </w:t>
      </w:r>
      <w:r>
        <w:rPr>
          <w:rFonts w:ascii="Arial" w:hAnsi="Arial" w:cs="Arial"/>
          <w:i/>
          <w:iCs/>
          <w:color w:val="000000"/>
          <w:sz w:val="20"/>
          <w:szCs w:val="20"/>
          <w:lang w:val="en-US"/>
        </w:rPr>
        <w:t>et al</w:t>
      </w:r>
      <w:r>
        <w:rPr>
          <w:rFonts w:ascii="Arial" w:hAnsi="Arial" w:cs="Arial"/>
          <w:color w:val="000000"/>
          <w:sz w:val="20"/>
          <w:szCs w:val="20"/>
          <w:lang w:val="en-US"/>
        </w:rPr>
        <w:t xml:space="preserve">. (2021), Paraná is predominantly composed of areas with a humid subtropical climate and an average annual temperature of 19.8 °C, with precipitation of 1587 mm. </w:t>
      </w:r>
      <w:r>
        <w:rPr>
          <w:rFonts w:ascii="Arial" w:hAnsi="Arial" w:cs="Arial"/>
          <w:i/>
          <w:iCs/>
          <w:color w:val="000000"/>
          <w:sz w:val="20"/>
          <w:szCs w:val="20"/>
          <w:lang w:val="en-US"/>
        </w:rPr>
        <w:t>Latrodectus</w:t>
      </w:r>
      <w:r>
        <w:rPr>
          <w:rFonts w:ascii="Arial" w:hAnsi="Arial" w:cs="Arial"/>
          <w:color w:val="000000"/>
          <w:sz w:val="20"/>
          <w:szCs w:val="20"/>
          <w:lang w:val="en-US"/>
        </w:rPr>
        <w:t xml:space="preserve"> can be found in rural and suburban areas, especially where there is low vegetation. In Santa Catarina, the average annual temperature is 18.02 °C and precipitation reaches 1797 mm, which favors the adaptation of different spider species. In Rio Grande do Sul, the average temperature is 17.96 °C, with precipitation of 1914 mm, characteristics that contribute to the diversity of ecological niches and consequently to the occurrence of venomous species.</w:t>
      </w:r>
      <w:commentRangeEnd w:id="33"/>
      <w:r>
        <w:commentReference w:id="33"/>
      </w:r>
    </w:p>
    <w:p w14:paraId="549BF26A">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Regarding latrodectism, a lower incidence of accidents was observed compared to other types of spider envenomation. Cases were mainly concentrated in western Santa Catarina, northeastern Rio Grande do Sul, and the Sinos Valley region. The study by Wolfart </w:t>
      </w:r>
      <w:r>
        <w:rPr>
          <w:rFonts w:ascii="Arial" w:hAnsi="Arial" w:cs="Arial"/>
          <w:i/>
          <w:iCs/>
          <w:color w:val="000000"/>
          <w:sz w:val="20"/>
          <w:szCs w:val="20"/>
          <w:lang w:val="en-US"/>
        </w:rPr>
        <w:t>et al</w:t>
      </w:r>
      <w:r>
        <w:rPr>
          <w:rFonts w:ascii="Arial" w:hAnsi="Arial" w:cs="Arial"/>
          <w:color w:val="000000"/>
          <w:sz w:val="20"/>
          <w:szCs w:val="20"/>
          <w:lang w:val="en-US"/>
        </w:rPr>
        <w:t xml:space="preserve">. (2009) mentions the occurrence of </w:t>
      </w:r>
      <w:r>
        <w:rPr>
          <w:rFonts w:ascii="Arial" w:hAnsi="Arial" w:cs="Arial"/>
          <w:i/>
          <w:iCs/>
          <w:color w:val="000000"/>
          <w:sz w:val="20"/>
          <w:szCs w:val="20"/>
          <w:lang w:val="en-US"/>
        </w:rPr>
        <w:t>Latrodectus</w:t>
      </w:r>
      <w:r>
        <w:rPr>
          <w:rFonts w:ascii="Arial" w:hAnsi="Arial" w:cs="Arial"/>
          <w:color w:val="000000"/>
          <w:sz w:val="20"/>
          <w:szCs w:val="20"/>
          <w:lang w:val="en-US"/>
        </w:rPr>
        <w:t xml:space="preserve"> accidents in various Brazilian states, but there are no prior records for Santa Catarina. It is worth noting that, in reported cases, genus identification was based on clinical symptomatology, since specimens are generally not presented to health services. This data reinforces the need for in-depth studies on spider diversity aiming at correct identification and knowledge of their abundance.</w:t>
      </w:r>
    </w:p>
    <w:p w14:paraId="7DAFB28F">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The coincidence between the distribution of latrodectism cases and the location of chicken meat production regions in Santa Catarina draws attention. Dalmora and Scherma (2019) highlight the concentration of this activity in the western part of the state, an area that also showed high accident rates. This correlation suggests a possible relationship between the presence of </w:t>
      </w:r>
      <w:r>
        <w:rPr>
          <w:rFonts w:ascii="Arial" w:hAnsi="Arial" w:cs="Arial"/>
          <w:i/>
          <w:iCs/>
          <w:color w:val="000000"/>
          <w:sz w:val="20"/>
          <w:szCs w:val="20"/>
          <w:lang w:val="en-US"/>
        </w:rPr>
        <w:t>Latrodectus</w:t>
      </w:r>
      <w:r>
        <w:rPr>
          <w:rFonts w:ascii="Arial" w:hAnsi="Arial" w:cs="Arial"/>
          <w:color w:val="000000"/>
          <w:sz w:val="20"/>
          <w:szCs w:val="20"/>
          <w:lang w:val="en-US"/>
        </w:rPr>
        <w:t xml:space="preserve"> and </w:t>
      </w:r>
      <w:commentRangeStart w:id="34"/>
      <w:r>
        <w:rPr>
          <w:rFonts w:ascii="Arial" w:hAnsi="Arial" w:cs="Arial"/>
          <w:color w:val="000000"/>
          <w:sz w:val="20"/>
          <w:szCs w:val="20"/>
          <w:lang w:val="en-US"/>
        </w:rPr>
        <w:t>poultry farming environments</w:t>
      </w:r>
      <w:commentRangeEnd w:id="34"/>
      <w:r>
        <w:commentReference w:id="34"/>
      </w:r>
      <w:r>
        <w:rPr>
          <w:rFonts w:ascii="Arial" w:hAnsi="Arial" w:cs="Arial"/>
          <w:color w:val="000000"/>
          <w:sz w:val="20"/>
          <w:szCs w:val="20"/>
          <w:lang w:val="en-US"/>
        </w:rPr>
        <w:t>, which offer favorable conditions for the proliferation of these spiders, such as enclosed structures, accumulated materials, and food supply. The daily interaction of workers with the environment facilitates accidental contact with arachnids, especially during equipment handling and bird management.</w:t>
      </w:r>
    </w:p>
    <w:p w14:paraId="586200EC">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Rossi and Godoy (2005) observed that </w:t>
      </w:r>
      <w:r>
        <w:rPr>
          <w:rFonts w:ascii="Arial" w:hAnsi="Arial" w:cs="Arial"/>
          <w:i/>
          <w:iCs/>
          <w:color w:val="000000"/>
          <w:sz w:val="20"/>
          <w:szCs w:val="20"/>
          <w:lang w:val="en-US"/>
        </w:rPr>
        <w:t>L. geometricus</w:t>
      </w:r>
      <w:r>
        <w:rPr>
          <w:rFonts w:ascii="Arial" w:hAnsi="Arial" w:cs="Arial"/>
          <w:color w:val="000000"/>
          <w:sz w:val="20"/>
          <w:szCs w:val="20"/>
          <w:lang w:val="en-US"/>
        </w:rPr>
        <w:t xml:space="preserve"> is a common species in Brazilian poultry farms and that their webs capture flies (</w:t>
      </w:r>
      <w:r>
        <w:rPr>
          <w:rFonts w:ascii="Arial" w:hAnsi="Arial" w:cs="Arial"/>
          <w:i/>
          <w:iCs/>
          <w:color w:val="000000"/>
          <w:sz w:val="20"/>
          <w:szCs w:val="20"/>
          <w:lang w:val="en-US"/>
        </w:rPr>
        <w:t>Musca domestica</w:t>
      </w:r>
      <w:r>
        <w:rPr>
          <w:rFonts w:ascii="Arial" w:hAnsi="Arial" w:cs="Arial"/>
          <w:color w:val="000000"/>
          <w:sz w:val="20"/>
          <w:szCs w:val="20"/>
          <w:lang w:val="en-US"/>
        </w:rPr>
        <w:t xml:space="preserve"> Linnaeus, 1758) and lesser mealworms (</w:t>
      </w:r>
      <w:r>
        <w:rPr>
          <w:rFonts w:ascii="Arial" w:hAnsi="Arial" w:cs="Arial"/>
          <w:i/>
          <w:iCs/>
          <w:color w:val="000000"/>
          <w:sz w:val="20"/>
          <w:szCs w:val="20"/>
          <w:lang w:val="en-US"/>
        </w:rPr>
        <w:t>Alphitobius diaperinus</w:t>
      </w:r>
      <w:r>
        <w:rPr>
          <w:rFonts w:ascii="Arial" w:hAnsi="Arial" w:cs="Arial"/>
          <w:color w:val="000000"/>
          <w:sz w:val="20"/>
          <w:szCs w:val="20"/>
          <w:lang w:val="en-US"/>
        </w:rPr>
        <w:t xml:space="preserve"> Panzer, 1797), evidencing their potential as biological control agents. This finding reinforces the need for attention to the presence of these spiders in productive environments. Considering the significant poultry activity in western Santa Catarina, it is recommended to conduct studies focused on characterizing work environments and identifying possible risk groups. Such investigations may support, in the future, the formulation of public policies and preventive strategies aimed at protecting exposed workers.</w:t>
      </w:r>
    </w:p>
    <w:p w14:paraId="42CA4A02">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Finally, analyzing the spatial distribution of spider envenomation requires considering multiple factors, such as population density. In Paraná, cities like Curitiba, Londrina, and Maringá concentrate much of the population (Magalhães; Kleinke, 2000), favoring the occurrence of accidents in urbanized areas, where coexistence with spiders is frequent, especially in residential and commercial environments. In these regions, the number of notifications tends to follow population density, reinforcing the need for prevention strategies also in urban settings. Thus, urban and suburban areas with higher population density tend to have a greater incidence of spider accidents due to the presence of environments conducive to their development (Marques-da-Silva; Fischer, 2005).</w:t>
      </w:r>
    </w:p>
    <w:p w14:paraId="6585F442">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In addition to population density, the varied climatic conditions and different biomes present in the region also influence the distribution of spiders. From Atlantic Forest areas along the coast to fields and subtropical forests inland, each biome offers specific habitats that spiders can exploit for shelter and reproduction. Moraes </w:t>
      </w:r>
      <w:r>
        <w:rPr>
          <w:rFonts w:ascii="Arial" w:hAnsi="Arial" w:cs="Arial"/>
          <w:i/>
          <w:iCs/>
          <w:color w:val="000000"/>
          <w:sz w:val="20"/>
          <w:szCs w:val="20"/>
          <w:lang w:val="en-US"/>
        </w:rPr>
        <w:t>et al</w:t>
      </w:r>
      <w:r>
        <w:rPr>
          <w:rFonts w:ascii="Arial" w:hAnsi="Arial" w:cs="Arial"/>
          <w:color w:val="000000"/>
          <w:sz w:val="20"/>
          <w:szCs w:val="20"/>
          <w:lang w:val="en-US"/>
        </w:rPr>
        <w:t>. (2021) related Brazilian biomes to accidents caused by venomous animals, identifying the Atlantic Forest and Cerrado as the biomes with the highest number of accidents in their study. Gonzaga, Santos, and Japyassú (2007) suggest that Brazilian biomes are among the places with the greatest richness of spider species in the world.</w:t>
      </w:r>
    </w:p>
    <w:p w14:paraId="5EF87765">
      <w:pPr>
        <w:pStyle w:val="20"/>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Another crucial aspect in understanding the distribution of accidents is the notification process in the three states, since the way cases are recorded and reported can vary significantly, impacting the accuracy and reliability of data on the incidence of spider envenomation. Health infrastructure, diagnostic capacity, and public awareness about the importance of notification also influence the detection and registration of these events (Azevedo </w:t>
      </w:r>
      <w:r>
        <w:rPr>
          <w:rFonts w:ascii="Arial" w:hAnsi="Arial" w:cs="Arial"/>
          <w:i/>
          <w:iCs/>
          <w:color w:val="000000"/>
          <w:sz w:val="20"/>
          <w:szCs w:val="20"/>
          <w:lang w:val="en-US"/>
        </w:rPr>
        <w:t>et al</w:t>
      </w:r>
      <w:r>
        <w:rPr>
          <w:rFonts w:ascii="Arial" w:hAnsi="Arial" w:cs="Arial"/>
          <w:color w:val="000000"/>
          <w:sz w:val="20"/>
          <w:szCs w:val="20"/>
          <w:lang w:val="en-US"/>
        </w:rPr>
        <w:t>., 2017).</w:t>
      </w:r>
    </w:p>
    <w:p w14:paraId="130B2E43">
      <w:pPr>
        <w:pStyle w:val="20"/>
        <w:spacing w:before="0" w:beforeAutospacing="0" w:after="0" w:afterAutospacing="0"/>
        <w:jc w:val="both"/>
        <w:rPr>
          <w:rFonts w:ascii="Arial" w:hAnsi="Arial" w:cs="Arial"/>
          <w:color w:val="000000"/>
          <w:sz w:val="20"/>
          <w:szCs w:val="20"/>
          <w:lang w:val="en-US"/>
        </w:rPr>
      </w:pPr>
    </w:p>
    <w:p w14:paraId="648E167C">
      <w:pPr>
        <w:pStyle w:val="20"/>
        <w:spacing w:before="0" w:beforeAutospacing="0" w:after="0" w:afterAutospacing="0"/>
        <w:jc w:val="both"/>
        <w:rPr>
          <w:rFonts w:hint="default" w:ascii="Arial" w:hAnsi="Arial" w:cs="Arial"/>
          <w:color w:val="FF0000"/>
          <w:sz w:val="22"/>
          <w:szCs w:val="22"/>
          <w:lang w:val="en-MY"/>
        </w:rPr>
      </w:pPr>
      <w:r>
        <w:rPr>
          <w:rFonts w:hint="default" w:ascii="Arial" w:hAnsi="Arial" w:cs="Arial"/>
          <w:color w:val="FF0000"/>
          <w:sz w:val="22"/>
          <w:szCs w:val="22"/>
          <w:lang w:val="en-MY"/>
        </w:rPr>
        <w:t>Table 3 (Education level), Table 4 and 5 (Clinical profile), Figure 5 and 6 (PCA) were not discussed</w:t>
      </w:r>
    </w:p>
    <w:p w14:paraId="22D1F347">
      <w:pPr>
        <w:pStyle w:val="26"/>
        <w:spacing w:after="0"/>
        <w:rPr>
          <w:rFonts w:ascii="Arial" w:hAnsi="Arial" w:cs="Arial"/>
          <w:color w:val="FF0000"/>
          <w:sz w:val="22"/>
          <w:szCs w:val="22"/>
        </w:rPr>
      </w:pPr>
    </w:p>
    <w:p w14:paraId="6B6E9F9D">
      <w:pPr>
        <w:pStyle w:val="31"/>
        <w:spacing w:after="0"/>
        <w:jc w:val="both"/>
        <w:rPr>
          <w:rFonts w:ascii="Arial" w:hAnsi="Arial" w:cs="Arial"/>
        </w:rPr>
      </w:pPr>
      <w:r>
        <w:rPr>
          <w:rFonts w:ascii="Arial" w:hAnsi="Arial" w:cs="Arial"/>
        </w:rPr>
        <w:t>5. Conclusion</w:t>
      </w:r>
    </w:p>
    <w:p w14:paraId="0DEE4C6A">
      <w:pPr>
        <w:pStyle w:val="31"/>
        <w:spacing w:after="0"/>
        <w:jc w:val="both"/>
        <w:rPr>
          <w:rFonts w:ascii="Arial" w:hAnsi="Arial" w:cs="Arial"/>
        </w:rPr>
      </w:pPr>
    </w:p>
    <w:p w14:paraId="41D3116D">
      <w:pPr>
        <w:pStyle w:val="31"/>
        <w:spacing w:after="0"/>
        <w:jc w:val="both"/>
        <w:rPr>
          <w:rFonts w:ascii="Arial" w:hAnsi="Arial" w:cs="Arial"/>
          <w:b w:val="0"/>
          <w:caps w:val="0"/>
          <w:color w:val="000000"/>
          <w:sz w:val="20"/>
          <w:lang w:eastAsia="pt-BR"/>
        </w:rPr>
      </w:pPr>
      <w:r>
        <w:rPr>
          <w:rFonts w:ascii="Arial" w:hAnsi="Arial" w:cs="Arial"/>
          <w:b w:val="0"/>
          <w:caps w:val="0"/>
          <w:color w:val="000000"/>
          <w:sz w:val="20"/>
          <w:lang w:eastAsia="pt-BR"/>
        </w:rPr>
        <w:t xml:space="preserve">The epidemiological analysis of accidents caused by spiders of the genus </w:t>
      </w:r>
      <w:r>
        <w:rPr>
          <w:rFonts w:ascii="Arial" w:hAnsi="Arial" w:cs="Arial"/>
          <w:b w:val="0"/>
          <w:i/>
          <w:iCs/>
          <w:caps w:val="0"/>
          <w:color w:val="000000"/>
          <w:sz w:val="20"/>
          <w:lang w:eastAsia="pt-BR"/>
        </w:rPr>
        <w:t>Latrodectus</w:t>
      </w:r>
      <w:r>
        <w:rPr>
          <w:rFonts w:ascii="Arial" w:hAnsi="Arial" w:cs="Arial"/>
          <w:b w:val="0"/>
          <w:caps w:val="0"/>
          <w:color w:val="000000"/>
          <w:sz w:val="20"/>
          <w:lang w:eastAsia="pt-BR"/>
        </w:rPr>
        <w:t xml:space="preserve"> and by unidentified spiders in the Southern Region of Brazil between 2011 and 2022 highlighted important aspects regarding the spatial, temporal, and demographic distribution of these events. It was observed that Santa Catarina had the highest number of latrodectism cases, with a notable concentration of accidents occurring during warmer months, revealing a strong influence of seasonality on the incidence of these events.</w:t>
      </w:r>
    </w:p>
    <w:p w14:paraId="59506846">
      <w:pPr>
        <w:pStyle w:val="31"/>
        <w:spacing w:after="0"/>
        <w:jc w:val="both"/>
        <w:rPr>
          <w:rFonts w:ascii="Arial" w:hAnsi="Arial" w:cs="Arial"/>
          <w:b w:val="0"/>
          <w:caps w:val="0"/>
          <w:color w:val="000000"/>
          <w:sz w:val="20"/>
          <w:lang w:eastAsia="pt-BR"/>
        </w:rPr>
      </w:pPr>
      <w:r>
        <w:rPr>
          <w:rFonts w:ascii="Arial" w:hAnsi="Arial" w:cs="Arial"/>
          <w:b w:val="0"/>
          <w:caps w:val="0"/>
          <w:color w:val="000000"/>
          <w:sz w:val="20"/>
          <w:lang w:eastAsia="pt-BR"/>
        </w:rPr>
        <w:t>The predominance of cases in individuals aged between 65 and 80 suggests greater vulnerability of this population, whether due to behavioral, environmental, or physiological factors, reinforcing the need for specific prevention and guidance actions aimed at this age group. On the other hand, accidents involving unidentified spiders showed a more homogeneous distribution across age groups and were also more frequent during summer months, which may be associated with increased arachnid activity and greater human exposure during this period.</w:t>
      </w:r>
    </w:p>
    <w:p w14:paraId="7CBD31EC">
      <w:pPr>
        <w:pStyle w:val="31"/>
        <w:spacing w:after="0"/>
        <w:jc w:val="both"/>
        <w:rPr>
          <w:rFonts w:ascii="Arial" w:hAnsi="Arial" w:cs="Arial"/>
          <w:b w:val="0"/>
          <w:caps w:val="0"/>
          <w:color w:val="000000"/>
          <w:sz w:val="20"/>
          <w:lang w:eastAsia="pt-BR"/>
        </w:rPr>
      </w:pPr>
      <w:r>
        <w:rPr>
          <w:rFonts w:ascii="Arial" w:hAnsi="Arial" w:cs="Arial"/>
          <w:b w:val="0"/>
          <w:caps w:val="0"/>
          <w:color w:val="000000"/>
          <w:sz w:val="20"/>
          <w:lang w:eastAsia="pt-BR"/>
        </w:rPr>
        <w:t>The significant number of accidents attributed to unidentified spiders underscores the fragility of taxonomic identification in health records, limiting the development of more precise strategies for management and control. In this regard, the importance of professional training, investment in taxonomy, and encouragement of scientific research focused on the recognition of species involved in accidents is emphasized.</w:t>
      </w:r>
    </w:p>
    <w:p w14:paraId="49923092">
      <w:pPr>
        <w:pStyle w:val="31"/>
        <w:spacing w:after="0"/>
        <w:jc w:val="both"/>
        <w:rPr>
          <w:rFonts w:ascii="Arial" w:hAnsi="Arial" w:cs="Arial"/>
          <w:b w:val="0"/>
          <w:bCs/>
          <w:caps w:val="0"/>
          <w:sz w:val="20"/>
        </w:rPr>
      </w:pPr>
      <w:r>
        <w:rPr>
          <w:rFonts w:ascii="Arial" w:hAnsi="Arial" w:cs="Arial"/>
          <w:b w:val="0"/>
          <w:caps w:val="0"/>
          <w:color w:val="000000"/>
          <w:sz w:val="20"/>
          <w:lang w:eastAsia="pt-BR"/>
        </w:rPr>
        <w:t xml:space="preserve">This study contributes to the understanding of the distribution and characteristics of spider-related accidents in the Southern Region of Brazil and reinforces the relevance of integrating epidemiological, toxicological, and ecological approaches for more effective management of araneism cases, especially those involving species of recognized medical importance such as the genus </w:t>
      </w:r>
      <w:r>
        <w:rPr>
          <w:rFonts w:ascii="Arial" w:hAnsi="Arial" w:cs="Arial"/>
          <w:b w:val="0"/>
          <w:i/>
          <w:iCs/>
          <w:caps w:val="0"/>
          <w:color w:val="000000"/>
          <w:sz w:val="20"/>
          <w:lang w:eastAsia="pt-BR"/>
        </w:rPr>
        <w:t>Latrodectus</w:t>
      </w:r>
      <w:r>
        <w:rPr>
          <w:rFonts w:ascii="Arial" w:hAnsi="Arial" w:cs="Arial"/>
          <w:b w:val="0"/>
          <w:caps w:val="0"/>
          <w:color w:val="000000"/>
          <w:sz w:val="20"/>
          <w:lang w:eastAsia="pt-BR"/>
        </w:rPr>
        <w:t>.</w:t>
      </w:r>
    </w:p>
    <w:p w14:paraId="6D7C729D">
      <w:pPr>
        <w:pStyle w:val="31"/>
        <w:spacing w:after="0"/>
        <w:jc w:val="both"/>
        <w:rPr>
          <w:rFonts w:ascii="Arial" w:hAnsi="Arial" w:cs="Arial"/>
        </w:rPr>
      </w:pPr>
    </w:p>
    <w:p w14:paraId="43749CAF"/>
    <w:p w14:paraId="30E028E2">
      <w:pPr>
        <w:pStyle w:val="68"/>
        <w:rPr>
          <w:b/>
          <w:bCs/>
          <w:sz w:val="21"/>
          <w:szCs w:val="21"/>
          <w:lang w:val="en-US"/>
        </w:rPr>
      </w:pPr>
      <w:r>
        <w:rPr>
          <w:b/>
          <w:bCs/>
          <w:sz w:val="21"/>
          <w:szCs w:val="21"/>
          <w:lang w:val="en-US"/>
        </w:rPr>
        <w:t>DISCLAIMER (ARTIFICIAL INTELLIGENCE)</w:t>
      </w:r>
    </w:p>
    <w:p w14:paraId="7CD06999">
      <w:pPr>
        <w:pStyle w:val="68"/>
        <w:rPr>
          <w:sz w:val="21"/>
          <w:szCs w:val="21"/>
          <w:lang w:val="en-US"/>
        </w:rPr>
      </w:pPr>
    </w:p>
    <w:p w14:paraId="228D28A4">
      <w:pPr>
        <w:pStyle w:val="68"/>
        <w:jc w:val="both"/>
        <w:rPr>
          <w:sz w:val="20"/>
          <w:szCs w:val="20"/>
          <w:lang w:val="en-US"/>
        </w:rPr>
      </w:pPr>
      <w:r>
        <w:rPr>
          <w:sz w:val="20"/>
          <w:szCs w:val="20"/>
          <w:lang w:val="en-US"/>
        </w:rPr>
        <w:t>Author(s) hereby declare that NO generative AI technologies such as Large Language Models (ChatGPT, COPILOT, etc.) and text-to-image generators have been used during the writing or editing of this manuscript.</w:t>
      </w:r>
    </w:p>
    <w:p w14:paraId="4641C5C4">
      <w:pPr>
        <w:pStyle w:val="68"/>
        <w:rPr>
          <w:sz w:val="20"/>
          <w:szCs w:val="20"/>
          <w:lang w:val="en-US"/>
        </w:rPr>
      </w:pPr>
    </w:p>
    <w:p w14:paraId="1C5CDA72">
      <w:pPr>
        <w:pStyle w:val="68"/>
        <w:rPr>
          <w:b/>
          <w:bCs/>
          <w:sz w:val="22"/>
          <w:szCs w:val="22"/>
          <w:lang w:val="en-US"/>
        </w:rPr>
      </w:pPr>
      <w:r>
        <w:rPr>
          <w:b/>
          <w:bCs/>
          <w:sz w:val="22"/>
          <w:szCs w:val="22"/>
          <w:lang w:val="en-US"/>
        </w:rPr>
        <w:t xml:space="preserve">CONSENT AND ETHICAL APPROVAL </w:t>
      </w:r>
    </w:p>
    <w:p w14:paraId="061C7633">
      <w:pPr>
        <w:pStyle w:val="68"/>
        <w:rPr>
          <w:sz w:val="22"/>
          <w:szCs w:val="22"/>
          <w:lang w:val="en-US"/>
        </w:rPr>
      </w:pPr>
    </w:p>
    <w:p w14:paraId="3257BF12">
      <w:pPr>
        <w:jc w:val="both"/>
        <w:rPr>
          <w:rFonts w:ascii="Arial" w:hAnsi="Arial" w:cs="Arial"/>
          <w:bCs/>
        </w:rPr>
      </w:pPr>
      <w:r>
        <w:rPr>
          <w:rFonts w:ascii="Arial" w:hAnsi="Arial" w:cs="Arial"/>
          <w:bCs/>
        </w:rPr>
        <w:t>For this study, due to the public nature of the data to be consulted in the respective databases, there will be no need for submission for analysis and approval by the Research Ethics Committee (REC).</w:t>
      </w:r>
    </w:p>
    <w:p w14:paraId="2465D4C8"/>
    <w:p w14:paraId="37C0D415">
      <w:pPr>
        <w:pStyle w:val="33"/>
        <w:spacing w:after="0"/>
        <w:jc w:val="both"/>
        <w:rPr>
          <w:rFonts w:ascii="Arial" w:hAnsi="Arial" w:cs="Arial"/>
          <w:b w:val="0"/>
          <w:caps w:val="0"/>
          <w:sz w:val="20"/>
        </w:rPr>
      </w:pPr>
    </w:p>
    <w:p w14:paraId="376F7C4D">
      <w:pPr>
        <w:pStyle w:val="33"/>
        <w:spacing w:after="0"/>
        <w:jc w:val="both"/>
        <w:rPr>
          <w:rFonts w:ascii="Arial" w:hAnsi="Arial" w:cs="Arial"/>
          <w:lang w:val="pt-BR"/>
        </w:rPr>
      </w:pPr>
      <w:r>
        <w:rPr>
          <w:rFonts w:ascii="Arial" w:hAnsi="Arial" w:cs="Arial"/>
          <w:lang w:val="pt-BR"/>
        </w:rPr>
        <w:t>References</w:t>
      </w:r>
    </w:p>
    <w:p w14:paraId="3EBBC4AA">
      <w:pPr>
        <w:pStyle w:val="26"/>
        <w:rPr>
          <w:rFonts w:ascii="Arial" w:hAnsi="Arial" w:cs="Arial"/>
          <w:bCs/>
        </w:rPr>
      </w:pPr>
      <w:r>
        <w:rPr>
          <w:rFonts w:ascii="Arial" w:hAnsi="Arial" w:cs="Arial"/>
          <w:bCs/>
          <w:lang w:val="pt-BR"/>
        </w:rPr>
        <w:t xml:space="preserve">Andrade, E. B., Ferreira, M. A., Silva, J. R., &amp; Costa, L. P. (2007). </w:t>
      </w:r>
      <w:r>
        <w:rPr>
          <w:rFonts w:ascii="Arial" w:hAnsi="Arial" w:cs="Arial"/>
          <w:bCs/>
        </w:rPr>
        <w:t>Spiders (Arachnida; Araneae) in an agroecological garden in the municipality of Parnaíba, Piauí, Brazil, and considerations about their role as natural enemies and indicators of environmental quality.</w:t>
      </w:r>
    </w:p>
    <w:p w14:paraId="447480EE">
      <w:pPr>
        <w:pStyle w:val="26"/>
        <w:spacing w:before="240" w:after="0"/>
        <w:rPr>
          <w:rFonts w:ascii="Arial" w:hAnsi="Arial" w:cs="Arial"/>
          <w:bCs/>
          <w:lang w:val="fr-FR"/>
        </w:rPr>
      </w:pPr>
      <w:r>
        <w:rPr>
          <w:rFonts w:ascii="Arial" w:hAnsi="Arial" w:cs="Arial"/>
          <w:bCs/>
          <w:lang w:val="fr-FR"/>
        </w:rPr>
        <w:t xml:space="preserve">Bertani, R., Godé, L., Kury, A., &amp; Célériér, M.-L. (2015). Arachnids (Arachnida) of the Pedra Talhada Biological Reserve. In A. Studer, L. Nusbaumer, &amp; R. Spichiger (Eds.), </w:t>
      </w:r>
      <w:r>
        <w:rPr>
          <w:rFonts w:ascii="Arial" w:hAnsi="Arial" w:cs="Arial"/>
          <w:bCs/>
          <w:i/>
          <w:iCs/>
          <w:lang w:val="fr-FR"/>
        </w:rPr>
        <w:t>Biodiversity of the Pedra Talhada Biological Reserve (Alagoas, Pernambuco-Brazil)</w:t>
      </w:r>
      <w:r>
        <w:rPr>
          <w:rFonts w:ascii="Arial" w:hAnsi="Arial" w:cs="Arial"/>
          <w:bCs/>
          <w:lang w:val="fr-FR"/>
        </w:rPr>
        <w:t xml:space="preserve"> (Boissiera, Vol. 68, pp. 175–191).</w:t>
      </w:r>
    </w:p>
    <w:p w14:paraId="4482F5C4">
      <w:pPr>
        <w:pStyle w:val="26"/>
        <w:spacing w:before="240" w:after="0"/>
        <w:rPr>
          <w:rFonts w:ascii="Arial" w:hAnsi="Arial" w:cs="Arial"/>
          <w:bCs/>
          <w:lang w:val="pt-BR"/>
        </w:rPr>
      </w:pPr>
      <w:r>
        <w:rPr>
          <w:rFonts w:ascii="Arial" w:hAnsi="Arial" w:cs="Arial"/>
          <w:bCs/>
        </w:rPr>
        <w:t xml:space="preserve">Brasil. Ministry of Health. National Health Foundation. (2001). </w:t>
      </w:r>
      <w:r>
        <w:rPr>
          <w:rFonts w:ascii="Arial" w:hAnsi="Arial" w:cs="Arial"/>
          <w:bCs/>
          <w:i/>
          <w:iCs/>
        </w:rPr>
        <w:t>Manual for diagnosis and treatment of poisonous animal accidents</w:t>
      </w:r>
      <w:r>
        <w:rPr>
          <w:rFonts w:ascii="Arial" w:hAnsi="Arial" w:cs="Arial"/>
          <w:bCs/>
        </w:rPr>
        <w:t xml:space="preserve">. </w:t>
      </w:r>
      <w:r>
        <w:rPr>
          <w:rFonts w:ascii="Arial" w:hAnsi="Arial" w:cs="Arial"/>
          <w:bCs/>
          <w:lang w:val="pt-BR"/>
        </w:rPr>
        <w:t>Brasília.</w:t>
      </w:r>
    </w:p>
    <w:p w14:paraId="6F1B28BB">
      <w:pPr>
        <w:pStyle w:val="26"/>
        <w:spacing w:before="240" w:after="0"/>
        <w:rPr>
          <w:rFonts w:ascii="Arial" w:hAnsi="Arial" w:cs="Arial"/>
          <w:bCs/>
          <w:lang w:val="pt-BR"/>
        </w:rPr>
      </w:pPr>
      <w:r>
        <w:rPr>
          <w:rFonts w:ascii="Arial" w:hAnsi="Arial" w:cs="Arial"/>
          <w:bCs/>
          <w:lang w:val="pt-BR"/>
        </w:rPr>
        <w:t xml:space="preserve">Brito, I. V., Santos, A. M., Oliveira, F. S., &amp; Silva, M. F. (2007). </w:t>
      </w:r>
      <w:r>
        <w:rPr>
          <w:rFonts w:ascii="Arial" w:hAnsi="Arial" w:cs="Arial"/>
          <w:bCs/>
        </w:rPr>
        <w:t xml:space="preserve">Composition of soil spider families in two fragments of the city of Teresina, Piauí, Brazil. In </w:t>
      </w:r>
      <w:r>
        <w:rPr>
          <w:rFonts w:ascii="Arial" w:hAnsi="Arial" w:cs="Arial"/>
          <w:bCs/>
          <w:i/>
          <w:iCs/>
        </w:rPr>
        <w:t>VIII Ecology Congress of Brazil - Annals of the VIII Ecology Congress of Brazil</w:t>
      </w:r>
      <w:r>
        <w:rPr>
          <w:rFonts w:ascii="Arial" w:hAnsi="Arial" w:cs="Arial"/>
          <w:bCs/>
        </w:rPr>
        <w:t xml:space="preserve">. </w:t>
      </w:r>
      <w:r>
        <w:rPr>
          <w:rFonts w:ascii="Arial" w:hAnsi="Arial" w:cs="Arial"/>
          <w:bCs/>
          <w:lang w:val="pt-BR"/>
        </w:rPr>
        <w:t>Caxambú.</w:t>
      </w:r>
    </w:p>
    <w:p w14:paraId="7FF6878A">
      <w:pPr>
        <w:pStyle w:val="26"/>
        <w:spacing w:before="240" w:after="0"/>
        <w:rPr>
          <w:rFonts w:ascii="Arial" w:hAnsi="Arial" w:cs="Arial"/>
          <w:bCs/>
        </w:rPr>
      </w:pPr>
      <w:r>
        <w:rPr>
          <w:rFonts w:ascii="Arial" w:hAnsi="Arial" w:cs="Arial"/>
          <w:bCs/>
          <w:lang w:val="pt-BR"/>
        </w:rPr>
        <w:t xml:space="preserve">Brito, M., Almeida, P. S., Santos, R. L., Silva, A. M., &amp; Costa, L. C. (2023). </w:t>
      </w:r>
      <w:r>
        <w:rPr>
          <w:rFonts w:ascii="Arial" w:hAnsi="Arial" w:cs="Arial"/>
          <w:bCs/>
        </w:rPr>
        <w:t xml:space="preserve">Completeness of notifications of accidents caused by poisonous animals in the Notifiable Diseases Information System: Descriptive study, Brazil, 2007–2019. </w:t>
      </w:r>
      <w:r>
        <w:rPr>
          <w:rFonts w:ascii="Arial" w:hAnsi="Arial" w:cs="Arial"/>
          <w:bCs/>
          <w:i/>
          <w:iCs/>
        </w:rPr>
        <w:t>Epidemiology and Health Services</w:t>
      </w:r>
      <w:r>
        <w:rPr>
          <w:rFonts w:ascii="Arial" w:hAnsi="Arial" w:cs="Arial"/>
          <w:bCs/>
        </w:rPr>
        <w:t>, 32, e2022666.</w:t>
      </w:r>
    </w:p>
    <w:p w14:paraId="2FBAB1D8">
      <w:pPr>
        <w:pStyle w:val="26"/>
        <w:spacing w:before="240" w:after="0"/>
        <w:rPr>
          <w:rFonts w:ascii="Arial" w:hAnsi="Arial" w:cs="Arial"/>
          <w:bCs/>
          <w:lang w:val="pt-BR"/>
        </w:rPr>
      </w:pPr>
      <w:r>
        <w:rPr>
          <w:rFonts w:ascii="Arial" w:hAnsi="Arial" w:cs="Arial"/>
          <w:bCs/>
        </w:rPr>
        <w:t xml:space="preserve">Brusca, R. C., Moore, W., &amp; Shuster, S. M. (2018). </w:t>
      </w:r>
      <w:r>
        <w:rPr>
          <w:rFonts w:ascii="Arial" w:hAnsi="Arial" w:cs="Arial"/>
          <w:bCs/>
          <w:i/>
          <w:iCs/>
        </w:rPr>
        <w:t>Invertebrates</w:t>
      </w:r>
      <w:r>
        <w:rPr>
          <w:rFonts w:ascii="Arial" w:hAnsi="Arial" w:cs="Arial"/>
          <w:bCs/>
        </w:rPr>
        <w:t xml:space="preserve"> (3rd ed.). GEN Group. </w:t>
      </w:r>
      <w:r>
        <w:rPr>
          <w:rFonts w:ascii="Arial" w:hAnsi="Arial" w:cs="Arial"/>
          <w:bCs/>
          <w:lang w:val="pt-BR"/>
        </w:rPr>
        <w:t xml:space="preserve">E-book. </w:t>
      </w:r>
      <w:r>
        <w:fldChar w:fldCharType="begin"/>
      </w:r>
      <w:r>
        <w:instrText xml:space="preserve"> HYPERLINK "https://integrada.minhabiblioteca.com.br/" \l "/books/9788527733458/" \t "_new" </w:instrText>
      </w:r>
      <w:r>
        <w:fldChar w:fldCharType="separate"/>
      </w:r>
      <w:r>
        <w:rPr>
          <w:rStyle w:val="18"/>
          <w:rFonts w:ascii="Arial" w:hAnsi="Arial" w:cs="Arial"/>
          <w:bCs/>
          <w:color w:val="auto"/>
          <w:lang w:val="pt-BR"/>
        </w:rPr>
        <w:t>https://integrada.minhabiblioteca.com.br/#/books/9788527733458/</w:t>
      </w:r>
      <w:r>
        <w:rPr>
          <w:rStyle w:val="18"/>
          <w:rFonts w:ascii="Arial" w:hAnsi="Arial" w:cs="Arial"/>
          <w:bCs/>
          <w:color w:val="auto"/>
          <w:lang w:val="pt-BR"/>
        </w:rPr>
        <w:fldChar w:fldCharType="end"/>
      </w:r>
    </w:p>
    <w:p w14:paraId="284576EC">
      <w:pPr>
        <w:pStyle w:val="26"/>
        <w:spacing w:before="240" w:after="0"/>
        <w:rPr>
          <w:rFonts w:ascii="Arial" w:hAnsi="Arial" w:cs="Arial"/>
          <w:bCs/>
          <w:lang w:val="pt-BR"/>
        </w:rPr>
      </w:pPr>
      <w:r>
        <w:rPr>
          <w:rFonts w:ascii="Arial" w:hAnsi="Arial" w:cs="Arial"/>
          <w:bCs/>
          <w:lang w:val="pt-BR"/>
        </w:rPr>
        <w:t xml:space="preserve">Bucaretchi, F., Deus, R., Hyslop, S., Madureira, P. R., De Capitani, E. M., &amp; Vieira, R. J. (2000). </w:t>
      </w:r>
      <w:r>
        <w:rPr>
          <w:rFonts w:ascii="Arial" w:hAnsi="Arial" w:cs="Arial"/>
          <w:bCs/>
        </w:rPr>
        <w:t xml:space="preserve">A clinico-epidemiological study of bites by spiders of the genus </w:t>
      </w:r>
      <w:r>
        <w:rPr>
          <w:rFonts w:ascii="Arial" w:hAnsi="Arial" w:cs="Arial"/>
          <w:bCs/>
          <w:i/>
          <w:iCs/>
        </w:rPr>
        <w:t>Phoneutria</w:t>
      </w:r>
      <w:r>
        <w:rPr>
          <w:rFonts w:ascii="Arial" w:hAnsi="Arial" w:cs="Arial"/>
          <w:bCs/>
        </w:rPr>
        <w:t xml:space="preserve">. </w:t>
      </w:r>
      <w:r>
        <w:rPr>
          <w:rFonts w:ascii="Arial" w:hAnsi="Arial" w:cs="Arial"/>
          <w:bCs/>
          <w:i/>
          <w:iCs/>
          <w:lang w:val="pt-BR"/>
        </w:rPr>
        <w:t>Revista do Instituto de Medicina Tropical de São Paulo</w:t>
      </w:r>
      <w:r>
        <w:rPr>
          <w:rFonts w:ascii="Arial" w:hAnsi="Arial" w:cs="Arial"/>
          <w:bCs/>
          <w:lang w:val="pt-BR"/>
        </w:rPr>
        <w:t>, 42, 17–21.</w:t>
      </w:r>
    </w:p>
    <w:p w14:paraId="0BF01235">
      <w:pPr>
        <w:pStyle w:val="26"/>
        <w:spacing w:before="240" w:after="0"/>
        <w:rPr>
          <w:rFonts w:ascii="Arial" w:hAnsi="Arial" w:cs="Arial"/>
          <w:bCs/>
        </w:rPr>
      </w:pPr>
      <w:r>
        <w:rPr>
          <w:rFonts w:ascii="Arial" w:hAnsi="Arial" w:cs="Arial"/>
          <w:bCs/>
          <w:lang w:val="pt-BR"/>
        </w:rPr>
        <w:t xml:space="preserve">Buckup, E. H., Marques, M. A. L., Rodrigues, E. N. L., &amp; Ott, R. (2010). </w:t>
      </w:r>
      <w:r>
        <w:rPr>
          <w:rFonts w:ascii="Arial" w:hAnsi="Arial" w:cs="Arial"/>
          <w:bCs/>
        </w:rPr>
        <w:t xml:space="preserve">List of spider species (Arachnida, Araneae) of the state of Rio Grande do Sul, Brazil. </w:t>
      </w:r>
      <w:r>
        <w:rPr>
          <w:rFonts w:ascii="Arial" w:hAnsi="Arial" w:cs="Arial"/>
          <w:bCs/>
          <w:i/>
          <w:iCs/>
        </w:rPr>
        <w:t>Iheringia. Série Zoologia</w:t>
      </w:r>
      <w:r>
        <w:rPr>
          <w:rFonts w:ascii="Arial" w:hAnsi="Arial" w:cs="Arial"/>
          <w:bCs/>
        </w:rPr>
        <w:t>, 100, 483–518.</w:t>
      </w:r>
    </w:p>
    <w:p w14:paraId="13F71FE6">
      <w:pPr>
        <w:pStyle w:val="26"/>
        <w:spacing w:before="240" w:after="0"/>
        <w:rPr>
          <w:rFonts w:ascii="Arial" w:hAnsi="Arial" w:cs="Arial"/>
          <w:bCs/>
        </w:rPr>
      </w:pPr>
      <w:r>
        <w:rPr>
          <w:rFonts w:ascii="Arial" w:hAnsi="Arial" w:cs="Arial"/>
          <w:bCs/>
        </w:rPr>
        <w:t xml:space="preserve">Carvalho, L. S. (2015). Arachnids: Who they are, why study them and how to collect them. In </w:t>
      </w:r>
      <w:r>
        <w:rPr>
          <w:rFonts w:ascii="Arial" w:hAnsi="Arial" w:cs="Arial"/>
          <w:bCs/>
          <w:i/>
          <w:iCs/>
        </w:rPr>
        <w:t>Methods in Ecology and Animal Behavior</w:t>
      </w:r>
      <w:r>
        <w:rPr>
          <w:rFonts w:ascii="Arial" w:hAnsi="Arial" w:cs="Arial"/>
          <w:bCs/>
        </w:rPr>
        <w:t xml:space="preserve"> (pp. 103–140).</w:t>
      </w:r>
    </w:p>
    <w:p w14:paraId="0A8F6737">
      <w:pPr>
        <w:pStyle w:val="26"/>
        <w:spacing w:before="240" w:after="0"/>
        <w:rPr>
          <w:rFonts w:ascii="Arial" w:hAnsi="Arial" w:cs="Arial"/>
          <w:bCs/>
          <w:lang w:val="pt-BR"/>
        </w:rPr>
      </w:pPr>
      <w:r>
        <w:rPr>
          <w:rFonts w:ascii="Arial" w:hAnsi="Arial" w:cs="Arial"/>
          <w:bCs/>
        </w:rPr>
        <w:t xml:space="preserve">Chagas, F. B., D’Agostini, F. M., &amp; Beltrame, V. (2010). Epidemiological aspects of spider accidents in the State of Rio Grande do Sul, Brazil. </w:t>
      </w:r>
      <w:r>
        <w:rPr>
          <w:rFonts w:ascii="Arial" w:hAnsi="Arial" w:cs="Arial"/>
          <w:bCs/>
          <w:i/>
          <w:iCs/>
          <w:lang w:val="pt-BR"/>
        </w:rPr>
        <w:t>Evidências Biotecnologia e Alimentação</w:t>
      </w:r>
      <w:r>
        <w:rPr>
          <w:rFonts w:ascii="Arial" w:hAnsi="Arial" w:cs="Arial"/>
          <w:bCs/>
          <w:lang w:val="pt-BR"/>
        </w:rPr>
        <w:t>, 1, 121–130.</w:t>
      </w:r>
    </w:p>
    <w:p w14:paraId="3A776659">
      <w:pPr>
        <w:pStyle w:val="26"/>
        <w:spacing w:before="240" w:after="0"/>
        <w:rPr>
          <w:rFonts w:ascii="Arial" w:hAnsi="Arial" w:cs="Arial"/>
          <w:bCs/>
        </w:rPr>
      </w:pPr>
      <w:r>
        <w:rPr>
          <w:rFonts w:ascii="Arial" w:hAnsi="Arial" w:cs="Arial"/>
          <w:bCs/>
          <w:lang w:val="pt-BR"/>
        </w:rPr>
        <w:t xml:space="preserve">Cheung, R., &amp; Machado, C. (2017). Accidents caused by poisonous animals in the Lakes Region, Rio de Janeiro, Brazil. </w:t>
      </w:r>
      <w:r>
        <w:rPr>
          <w:rFonts w:ascii="Arial" w:hAnsi="Arial" w:cs="Arial"/>
          <w:bCs/>
          <w:i/>
          <w:iCs/>
        </w:rPr>
        <w:t>Journal Health NPEPS</w:t>
      </w:r>
      <w:r>
        <w:rPr>
          <w:rFonts w:ascii="Arial" w:hAnsi="Arial" w:cs="Arial"/>
          <w:bCs/>
        </w:rPr>
        <w:t>, 2(1), 73–87.</w:t>
      </w:r>
    </w:p>
    <w:p w14:paraId="119E351C">
      <w:pPr>
        <w:pStyle w:val="26"/>
        <w:spacing w:before="240" w:after="0"/>
        <w:rPr>
          <w:rFonts w:ascii="Arial" w:hAnsi="Arial" w:cs="Arial"/>
          <w:bCs/>
        </w:rPr>
      </w:pPr>
      <w:r>
        <w:rPr>
          <w:rFonts w:ascii="Arial" w:hAnsi="Arial" w:cs="Arial"/>
          <w:bCs/>
        </w:rPr>
        <w:t xml:space="preserve">Dalmora, T. W. R., &amp; Scherma, R. A. (2019). Regional specialization and agro-food production. </w:t>
      </w:r>
      <w:r>
        <w:rPr>
          <w:rFonts w:ascii="Arial" w:hAnsi="Arial" w:cs="Arial"/>
          <w:bCs/>
          <w:i/>
          <w:iCs/>
        </w:rPr>
        <w:t>Scientific and Technological Initiation Journey</w:t>
      </w:r>
      <w:r>
        <w:rPr>
          <w:rFonts w:ascii="Arial" w:hAnsi="Arial" w:cs="Arial"/>
          <w:bCs/>
        </w:rPr>
        <w:t>, 1(9).</w:t>
      </w:r>
    </w:p>
    <w:p w14:paraId="7D681F4D">
      <w:pPr>
        <w:pStyle w:val="26"/>
        <w:spacing w:before="240" w:after="0"/>
        <w:rPr>
          <w:rFonts w:ascii="Arial" w:hAnsi="Arial" w:cs="Arial"/>
          <w:bCs/>
        </w:rPr>
      </w:pPr>
      <w:r>
        <w:rPr>
          <w:rFonts w:ascii="Arial" w:hAnsi="Arial" w:cs="Arial"/>
          <w:bCs/>
        </w:rPr>
        <w:t xml:space="preserve">Foelix, R. (1996). </w:t>
      </w:r>
      <w:r>
        <w:rPr>
          <w:rFonts w:ascii="Arial" w:hAnsi="Arial" w:cs="Arial"/>
          <w:bCs/>
          <w:i/>
          <w:iCs/>
        </w:rPr>
        <w:t>Biology of spiders</w:t>
      </w:r>
      <w:r>
        <w:rPr>
          <w:rFonts w:ascii="Arial" w:hAnsi="Arial" w:cs="Arial"/>
          <w:bCs/>
        </w:rPr>
        <w:t xml:space="preserve"> (2nd ed.). Oxford University Press.</w:t>
      </w:r>
    </w:p>
    <w:p w14:paraId="1E85CCA7">
      <w:pPr>
        <w:pStyle w:val="26"/>
        <w:spacing w:before="240" w:after="0"/>
        <w:rPr>
          <w:rFonts w:ascii="Arial" w:hAnsi="Arial" w:cs="Arial"/>
          <w:bCs/>
          <w:lang w:val="zh-CN"/>
        </w:rPr>
      </w:pPr>
      <w:r>
        <w:rPr>
          <w:rFonts w:ascii="Arial" w:hAnsi="Arial" w:cs="Arial"/>
          <w:bCs/>
        </w:rPr>
        <w:t xml:space="preserve">Fransozo, A. (2016). </w:t>
      </w:r>
      <w:r>
        <w:rPr>
          <w:rFonts w:ascii="Arial" w:hAnsi="Arial" w:cs="Arial"/>
          <w:bCs/>
          <w:i/>
          <w:iCs/>
        </w:rPr>
        <w:t>Zoology of invertebrates</w:t>
      </w:r>
      <w:r>
        <w:rPr>
          <w:rFonts w:ascii="Arial" w:hAnsi="Arial" w:cs="Arial"/>
          <w:bCs/>
        </w:rPr>
        <w:t xml:space="preserve">. GEN Group. </w:t>
      </w:r>
      <w:r>
        <w:rPr>
          <w:rFonts w:ascii="Arial" w:hAnsi="Arial" w:cs="Arial"/>
          <w:bCs/>
          <w:lang w:val="zh-CN"/>
        </w:rPr>
        <w:t xml:space="preserve">E-book. </w:t>
      </w:r>
      <w:r>
        <w:fldChar w:fldCharType="begin"/>
      </w:r>
      <w:r>
        <w:instrText xml:space="preserve"> HYPERLINK "https://integrada.minhabiblioteca.com.br/" \l "/books/9788527729215/" \t "_new" </w:instrText>
      </w:r>
      <w:r>
        <w:fldChar w:fldCharType="separate"/>
      </w:r>
      <w:r>
        <w:rPr>
          <w:rStyle w:val="18"/>
          <w:rFonts w:ascii="Arial" w:hAnsi="Arial" w:cs="Arial"/>
          <w:bCs/>
          <w:color w:val="auto"/>
          <w:lang w:val="zh-CN"/>
        </w:rPr>
        <w:t>https://integrada.minhabiblioteca.com.br/#/books/9788527729215/</w:t>
      </w:r>
      <w:r>
        <w:rPr>
          <w:rStyle w:val="18"/>
          <w:rFonts w:ascii="Arial" w:hAnsi="Arial" w:cs="Arial"/>
          <w:bCs/>
          <w:color w:val="auto"/>
          <w:lang w:val="zh-CN"/>
        </w:rPr>
        <w:fldChar w:fldCharType="end"/>
      </w:r>
    </w:p>
    <w:p w14:paraId="0E08E9EE">
      <w:pPr>
        <w:pStyle w:val="26"/>
        <w:spacing w:before="240" w:after="0"/>
        <w:rPr>
          <w:rFonts w:ascii="Arial" w:hAnsi="Arial" w:cs="Arial"/>
          <w:bCs/>
        </w:rPr>
      </w:pPr>
      <w:r>
        <w:rPr>
          <w:rFonts w:ascii="Arial" w:hAnsi="Arial" w:cs="Arial"/>
          <w:bCs/>
          <w:lang w:val="zh-CN"/>
        </w:rPr>
        <w:t xml:space="preserve">Garb, J. E., González, A., &amp; Gillespie, R. G. (2003). </w:t>
      </w:r>
      <w:r>
        <w:rPr>
          <w:rFonts w:ascii="Arial" w:hAnsi="Arial" w:cs="Arial"/>
          <w:bCs/>
        </w:rPr>
        <w:t xml:space="preserve">The black widow spider genus </w:t>
      </w:r>
      <w:r>
        <w:rPr>
          <w:rFonts w:ascii="Arial" w:hAnsi="Arial" w:cs="Arial"/>
          <w:bCs/>
          <w:i/>
          <w:iCs/>
        </w:rPr>
        <w:t>Latrodectus</w:t>
      </w:r>
      <w:r>
        <w:rPr>
          <w:rFonts w:ascii="Arial" w:hAnsi="Arial" w:cs="Arial"/>
          <w:bCs/>
        </w:rPr>
        <w:t xml:space="preserve"> (Araneae: Theridiidae): Phylogeny, biogeography, and invasion history. </w:t>
      </w:r>
      <w:r>
        <w:rPr>
          <w:rFonts w:ascii="Arial" w:hAnsi="Arial" w:cs="Arial"/>
          <w:bCs/>
          <w:i/>
          <w:iCs/>
        </w:rPr>
        <w:t>Molecular Phylogenetics and Evolution</w:t>
      </w:r>
      <w:r>
        <w:rPr>
          <w:rFonts w:ascii="Arial" w:hAnsi="Arial" w:cs="Arial"/>
          <w:bCs/>
        </w:rPr>
        <w:t>, 31(3), 1127–1142.</w:t>
      </w:r>
    </w:p>
    <w:p w14:paraId="0702F8FA">
      <w:pPr>
        <w:pStyle w:val="26"/>
        <w:spacing w:before="240" w:after="0"/>
        <w:rPr>
          <w:rFonts w:ascii="Arial" w:hAnsi="Arial" w:cs="Arial"/>
          <w:bCs/>
          <w:lang w:val="pt-BR"/>
        </w:rPr>
      </w:pPr>
      <w:r>
        <w:rPr>
          <w:rFonts w:ascii="Arial" w:hAnsi="Arial" w:cs="Arial"/>
          <w:bCs/>
        </w:rPr>
        <w:t xml:space="preserve">Levorato, C. D., Mello, L. M., Silva, A. S., &amp; Nunes, A. A. (2014). Factors associated with seeking health services from a gender relational perspective. </w:t>
      </w:r>
      <w:r>
        <w:rPr>
          <w:rFonts w:ascii="Arial" w:hAnsi="Arial" w:cs="Arial"/>
          <w:bCs/>
          <w:i/>
          <w:iCs/>
          <w:lang w:val="pt-BR"/>
        </w:rPr>
        <w:t>Ciência &amp; Saúde Coletiva</w:t>
      </w:r>
      <w:r>
        <w:rPr>
          <w:rFonts w:ascii="Arial" w:hAnsi="Arial" w:cs="Arial"/>
          <w:bCs/>
          <w:lang w:val="pt-BR"/>
        </w:rPr>
        <w:t>, 19(4), 1263–1274.</w:t>
      </w:r>
    </w:p>
    <w:p w14:paraId="18163410">
      <w:pPr>
        <w:pStyle w:val="26"/>
        <w:spacing w:before="240" w:after="0"/>
        <w:rPr>
          <w:rFonts w:ascii="Arial" w:hAnsi="Arial" w:cs="Arial"/>
          <w:bCs/>
        </w:rPr>
      </w:pPr>
      <w:r>
        <w:rPr>
          <w:rFonts w:ascii="Arial" w:hAnsi="Arial" w:cs="Arial"/>
          <w:bCs/>
          <w:lang w:val="pt-BR"/>
        </w:rPr>
        <w:t xml:space="preserve">Lise, F., Coutinho, S. E. D., &amp; Garcia, F. R. M. (2006). </w:t>
      </w:r>
      <w:r>
        <w:rPr>
          <w:rFonts w:ascii="Arial" w:hAnsi="Arial" w:cs="Arial"/>
          <w:bCs/>
        </w:rPr>
        <w:t xml:space="preserve">Clinical characteristics of araneism in children and adolescents in the municipality of Chapecó, State of Santa Catarina, Brazil. </w:t>
      </w:r>
      <w:r>
        <w:rPr>
          <w:rFonts w:ascii="Arial" w:hAnsi="Arial" w:cs="Arial"/>
          <w:bCs/>
          <w:i/>
          <w:iCs/>
        </w:rPr>
        <w:t>Acta Scientiarum. Health Sciences</w:t>
      </w:r>
      <w:r>
        <w:rPr>
          <w:rFonts w:ascii="Arial" w:hAnsi="Arial" w:cs="Arial"/>
          <w:bCs/>
        </w:rPr>
        <w:t>, 28(1), 13–16.</w:t>
      </w:r>
    </w:p>
    <w:p w14:paraId="26D807DB">
      <w:pPr>
        <w:pStyle w:val="26"/>
        <w:spacing w:before="240" w:after="0"/>
        <w:rPr>
          <w:rFonts w:ascii="Arial" w:hAnsi="Arial" w:cs="Arial"/>
          <w:bCs/>
        </w:rPr>
      </w:pPr>
      <w:r>
        <w:rPr>
          <w:rFonts w:ascii="Arial" w:hAnsi="Arial" w:cs="Arial"/>
          <w:bCs/>
        </w:rPr>
        <w:t xml:space="preserve">Lise, F., &amp; Garcia, F. R. M. (2007). Epidemiology of araneism in the municipality of Chapecó, Santa Catarina, Brazil. </w:t>
      </w:r>
      <w:r>
        <w:rPr>
          <w:rFonts w:ascii="Arial" w:hAnsi="Arial" w:cs="Arial"/>
          <w:bCs/>
          <w:i/>
          <w:iCs/>
        </w:rPr>
        <w:t>Semina: Biological and Health Sciences</w:t>
      </w:r>
      <w:r>
        <w:rPr>
          <w:rFonts w:ascii="Arial" w:hAnsi="Arial" w:cs="Arial"/>
          <w:bCs/>
        </w:rPr>
        <w:t>, 28(2), 93–98.</w:t>
      </w:r>
    </w:p>
    <w:p w14:paraId="48B21F52">
      <w:pPr>
        <w:pStyle w:val="26"/>
        <w:spacing w:before="240" w:after="0"/>
        <w:rPr>
          <w:rFonts w:ascii="Arial" w:hAnsi="Arial" w:cs="Arial"/>
          <w:bCs/>
          <w:lang w:val="pt-BR"/>
        </w:rPr>
      </w:pPr>
      <w:r>
        <w:rPr>
          <w:rFonts w:ascii="Arial" w:hAnsi="Arial" w:cs="Arial"/>
          <w:bCs/>
        </w:rPr>
        <w:t xml:space="preserve">Magalhães, M. V., &amp; Kleinke, M. L. U. (2000). Population projection of Paraná: Trends and challenges. </w:t>
      </w:r>
      <w:r>
        <w:rPr>
          <w:rFonts w:ascii="Arial" w:hAnsi="Arial" w:cs="Arial"/>
          <w:bCs/>
          <w:i/>
          <w:iCs/>
          <w:lang w:val="pt-BR"/>
        </w:rPr>
        <w:t>Revista Paranaense de Desenvolvimento</w:t>
      </w:r>
      <w:r>
        <w:rPr>
          <w:rFonts w:ascii="Arial" w:hAnsi="Arial" w:cs="Arial"/>
          <w:bCs/>
          <w:lang w:val="pt-BR"/>
        </w:rPr>
        <w:t>, 98, 27–43.</w:t>
      </w:r>
    </w:p>
    <w:p w14:paraId="7468608E">
      <w:pPr>
        <w:pStyle w:val="26"/>
        <w:spacing w:before="240" w:after="0"/>
        <w:rPr>
          <w:rFonts w:ascii="Arial" w:hAnsi="Arial" w:cs="Arial"/>
          <w:bCs/>
          <w:lang w:val="pt-BR"/>
        </w:rPr>
      </w:pPr>
      <w:r>
        <w:rPr>
          <w:rFonts w:ascii="Arial" w:hAnsi="Arial" w:cs="Arial"/>
          <w:bCs/>
          <w:lang w:val="pt-BR"/>
        </w:rPr>
        <w:t xml:space="preserve">Paris, A., Silva, C., Pereira, R., &amp; Martins, L. (2017). </w:t>
      </w:r>
      <w:r>
        <w:rPr>
          <w:rFonts w:ascii="Arial" w:hAnsi="Arial" w:cs="Arial"/>
          <w:bCs/>
        </w:rPr>
        <w:t xml:space="preserve">Araneism in the municipality of Chapecó (SC) and associated factors. </w:t>
      </w:r>
      <w:r>
        <w:rPr>
          <w:rFonts w:ascii="Arial" w:hAnsi="Arial" w:cs="Arial"/>
          <w:bCs/>
          <w:i/>
          <w:iCs/>
          <w:lang w:val="pt-BR"/>
        </w:rPr>
        <w:t>Revista de Epidemiologia e Controle de Infecção</w:t>
      </w:r>
      <w:r>
        <w:rPr>
          <w:rFonts w:ascii="Arial" w:hAnsi="Arial" w:cs="Arial"/>
          <w:bCs/>
          <w:lang w:val="pt-BR"/>
        </w:rPr>
        <w:t>, 7(3), 140–145.</w:t>
      </w:r>
    </w:p>
    <w:p w14:paraId="634D2AA2">
      <w:pPr>
        <w:pStyle w:val="26"/>
        <w:spacing w:before="240" w:after="0"/>
        <w:rPr>
          <w:rFonts w:ascii="Arial" w:hAnsi="Arial" w:cs="Arial"/>
          <w:bCs/>
        </w:rPr>
      </w:pPr>
      <w:r>
        <w:rPr>
          <w:rFonts w:ascii="Arial" w:hAnsi="Arial" w:cs="Arial"/>
          <w:bCs/>
          <w:lang w:val="pt-BR"/>
        </w:rPr>
        <w:t xml:space="preserve">Petri, G. E., Souza, A., Lima, R., &amp; Martins, P. (2021). </w:t>
      </w:r>
      <w:r>
        <w:rPr>
          <w:rFonts w:ascii="Arial" w:hAnsi="Arial" w:cs="Arial"/>
          <w:bCs/>
        </w:rPr>
        <w:t xml:space="preserve">Main treatment measures for accidents involving spiders of the species </w:t>
      </w:r>
      <w:r>
        <w:rPr>
          <w:rFonts w:ascii="Arial" w:hAnsi="Arial" w:cs="Arial"/>
          <w:bCs/>
          <w:i/>
          <w:iCs/>
        </w:rPr>
        <w:t>Latrodectus</w:t>
      </w:r>
      <w:r>
        <w:rPr>
          <w:rFonts w:ascii="Arial" w:hAnsi="Arial" w:cs="Arial"/>
          <w:bCs/>
        </w:rPr>
        <w:t xml:space="preserve">, </w:t>
      </w:r>
      <w:r>
        <w:rPr>
          <w:rFonts w:ascii="Arial" w:hAnsi="Arial" w:cs="Arial"/>
          <w:bCs/>
          <w:i/>
          <w:iCs/>
        </w:rPr>
        <w:t>Loxosceles</w:t>
      </w:r>
      <w:r>
        <w:rPr>
          <w:rFonts w:ascii="Arial" w:hAnsi="Arial" w:cs="Arial"/>
          <w:bCs/>
        </w:rPr>
        <w:t xml:space="preserve">, and </w:t>
      </w:r>
      <w:r>
        <w:rPr>
          <w:rFonts w:ascii="Arial" w:hAnsi="Arial" w:cs="Arial"/>
          <w:bCs/>
          <w:i/>
          <w:iCs/>
        </w:rPr>
        <w:t>Phoneutria</w:t>
      </w:r>
      <w:r>
        <w:rPr>
          <w:rFonts w:ascii="Arial" w:hAnsi="Arial" w:cs="Arial"/>
          <w:bCs/>
        </w:rPr>
        <w:t xml:space="preserve"> – A literature review. </w:t>
      </w:r>
      <w:r>
        <w:rPr>
          <w:rFonts w:ascii="Arial" w:hAnsi="Arial" w:cs="Arial"/>
          <w:bCs/>
          <w:i/>
          <w:iCs/>
        </w:rPr>
        <w:t>Revista Educação em Saúde</w:t>
      </w:r>
      <w:r>
        <w:rPr>
          <w:rFonts w:ascii="Arial" w:hAnsi="Arial" w:cs="Arial"/>
          <w:bCs/>
        </w:rPr>
        <w:t>, 9(1).</w:t>
      </w:r>
    </w:p>
    <w:p w14:paraId="22697D38">
      <w:pPr>
        <w:pStyle w:val="26"/>
        <w:spacing w:before="240" w:after="0"/>
        <w:rPr>
          <w:rFonts w:ascii="Arial" w:hAnsi="Arial" w:cs="Arial"/>
          <w:bCs/>
        </w:rPr>
      </w:pPr>
      <w:r>
        <w:rPr>
          <w:rFonts w:ascii="Arial" w:hAnsi="Arial" w:cs="Arial"/>
          <w:bCs/>
        </w:rPr>
        <w:t xml:space="preserve">Platnick, N. (2020). </w:t>
      </w:r>
      <w:r>
        <w:rPr>
          <w:rFonts w:ascii="Arial" w:hAnsi="Arial" w:cs="Arial"/>
          <w:bCs/>
          <w:i/>
          <w:iCs/>
        </w:rPr>
        <w:t>Spiders of the world: A natural history</w:t>
      </w:r>
      <w:r>
        <w:rPr>
          <w:rFonts w:ascii="Arial" w:hAnsi="Arial" w:cs="Arial"/>
          <w:bCs/>
        </w:rPr>
        <w:t xml:space="preserve"> (p. 132). Ivy Press.</w:t>
      </w:r>
    </w:p>
    <w:p w14:paraId="43F58431">
      <w:pPr>
        <w:pStyle w:val="26"/>
        <w:spacing w:before="240" w:after="0"/>
        <w:rPr>
          <w:rFonts w:ascii="Arial" w:hAnsi="Arial" w:cs="Arial"/>
          <w:bCs/>
        </w:rPr>
      </w:pPr>
      <w:r>
        <w:rPr>
          <w:rFonts w:ascii="Arial" w:hAnsi="Arial" w:cs="Arial"/>
          <w:bCs/>
          <w:lang w:val="pt-BR"/>
        </w:rPr>
        <w:t xml:space="preserve">Puorto, G., Sávio, S., Grego, K. F., Antoniazzi, M. M., Jares, C., Candido, D., Nanni, P., Moraes, R. P., Guizze, S. P. G., Wen, F. H., &amp; Malaque, C. M. S. (2017). </w:t>
      </w:r>
      <w:r>
        <w:rPr>
          <w:rFonts w:ascii="Arial" w:hAnsi="Arial" w:cs="Arial"/>
          <w:bCs/>
          <w:i/>
          <w:iCs/>
        </w:rPr>
        <w:t>Venomous animals: Snakes, amphibians, spiders, scorpions, insects, and centipedes</w:t>
      </w:r>
      <w:r>
        <w:rPr>
          <w:rFonts w:ascii="Arial" w:hAnsi="Arial" w:cs="Arial"/>
          <w:bCs/>
        </w:rPr>
        <w:t xml:space="preserve"> (2nd rev. and expanded ed.). Butantan Institute.</w:t>
      </w:r>
    </w:p>
    <w:p w14:paraId="3CDD2424">
      <w:pPr>
        <w:pStyle w:val="26"/>
        <w:spacing w:before="240" w:after="0"/>
        <w:rPr>
          <w:rFonts w:ascii="Arial" w:hAnsi="Arial" w:cs="Arial"/>
          <w:bCs/>
          <w:lang w:val="pt-BR"/>
        </w:rPr>
      </w:pPr>
      <w:r>
        <w:rPr>
          <w:rFonts w:ascii="Arial" w:hAnsi="Arial" w:cs="Arial"/>
          <w:bCs/>
        </w:rPr>
        <w:t xml:space="preserve">Rossi, M. N., &amp; Godoy, W. A. C. (2005). Web contents of </w:t>
      </w:r>
      <w:r>
        <w:rPr>
          <w:rFonts w:ascii="Arial" w:hAnsi="Arial" w:cs="Arial"/>
          <w:bCs/>
          <w:i/>
          <w:iCs/>
        </w:rPr>
        <w:t>Nesticodes rufipes</w:t>
      </w:r>
      <w:r>
        <w:rPr>
          <w:rFonts w:ascii="Arial" w:hAnsi="Arial" w:cs="Arial"/>
          <w:bCs/>
        </w:rPr>
        <w:t xml:space="preserve"> and </w:t>
      </w:r>
      <w:r>
        <w:rPr>
          <w:rFonts w:ascii="Arial" w:hAnsi="Arial" w:cs="Arial"/>
          <w:bCs/>
          <w:i/>
          <w:iCs/>
        </w:rPr>
        <w:t>Latrodectus geometricus</w:t>
      </w:r>
      <w:r>
        <w:rPr>
          <w:rFonts w:ascii="Arial" w:hAnsi="Arial" w:cs="Arial"/>
          <w:bCs/>
        </w:rPr>
        <w:t xml:space="preserve"> (Araneaea: Theridiidae) in a Brazilian poultry house. </w:t>
      </w:r>
      <w:r>
        <w:rPr>
          <w:rFonts w:ascii="Arial" w:hAnsi="Arial" w:cs="Arial"/>
          <w:bCs/>
          <w:i/>
          <w:iCs/>
          <w:lang w:val="pt-BR"/>
        </w:rPr>
        <w:t>Journal of Entomological Science</w:t>
      </w:r>
      <w:r>
        <w:rPr>
          <w:rFonts w:ascii="Arial" w:hAnsi="Arial" w:cs="Arial"/>
          <w:bCs/>
          <w:lang w:val="pt-BR"/>
        </w:rPr>
        <w:t>, 40(3), 347–351.</w:t>
      </w:r>
    </w:p>
    <w:p w14:paraId="0AC058D7">
      <w:pPr>
        <w:pStyle w:val="26"/>
        <w:spacing w:before="240" w:after="0"/>
        <w:rPr>
          <w:rFonts w:ascii="Arial" w:hAnsi="Arial" w:cs="Arial"/>
          <w:bCs/>
          <w:lang w:val="pt-BR"/>
        </w:rPr>
      </w:pPr>
      <w:r>
        <w:rPr>
          <w:rFonts w:ascii="Arial" w:hAnsi="Arial" w:cs="Arial"/>
          <w:bCs/>
          <w:lang w:val="pt-BR"/>
        </w:rPr>
        <w:t xml:space="preserve">Santos, R. G., Oliveira, P. S., &amp; Gomes, F. M. (2015). </w:t>
      </w:r>
      <w:r>
        <w:rPr>
          <w:rFonts w:ascii="Arial" w:hAnsi="Arial" w:cs="Arial"/>
          <w:bCs/>
        </w:rPr>
        <w:t xml:space="preserve">Sedentary behavior in elderly: A systematic review. </w:t>
      </w:r>
      <w:r>
        <w:rPr>
          <w:rFonts w:ascii="Arial" w:hAnsi="Arial" w:cs="Arial"/>
          <w:bCs/>
          <w:i/>
          <w:iCs/>
          <w:lang w:val="pt-BR"/>
        </w:rPr>
        <w:t>Motricidade</w:t>
      </w:r>
      <w:r>
        <w:rPr>
          <w:rFonts w:ascii="Arial" w:hAnsi="Arial" w:cs="Arial"/>
          <w:bCs/>
          <w:lang w:val="pt-BR"/>
        </w:rPr>
        <w:t>, 11(3), 171–186.</w:t>
      </w:r>
    </w:p>
    <w:p w14:paraId="101CE8D4">
      <w:pPr>
        <w:pStyle w:val="26"/>
        <w:spacing w:before="240" w:after="0"/>
        <w:rPr>
          <w:rFonts w:ascii="Arial" w:hAnsi="Arial" w:cs="Arial"/>
          <w:bCs/>
        </w:rPr>
      </w:pPr>
      <w:r>
        <w:rPr>
          <w:rFonts w:ascii="Arial" w:hAnsi="Arial" w:cs="Arial"/>
          <w:bCs/>
          <w:lang w:val="pt-BR"/>
        </w:rPr>
        <w:t xml:space="preserve">Silva, A. M., Bernarde, P. S., &amp; Abreu, L. C. (2015). </w:t>
      </w:r>
      <w:r>
        <w:rPr>
          <w:rFonts w:ascii="Arial" w:hAnsi="Arial" w:cs="Arial"/>
          <w:bCs/>
        </w:rPr>
        <w:t xml:space="preserve">Accidents with poisonous animals in Brazil by age and sex. </w:t>
      </w:r>
      <w:r>
        <w:rPr>
          <w:rFonts w:ascii="Arial" w:hAnsi="Arial" w:cs="Arial"/>
          <w:bCs/>
          <w:i/>
          <w:iCs/>
        </w:rPr>
        <w:t>Journal of Human Growth and Development</w:t>
      </w:r>
      <w:r>
        <w:rPr>
          <w:rFonts w:ascii="Arial" w:hAnsi="Arial" w:cs="Arial"/>
          <w:bCs/>
        </w:rPr>
        <w:t>, 25(1), 54–62.</w:t>
      </w:r>
    </w:p>
    <w:p w14:paraId="401CD3C0">
      <w:pPr>
        <w:pStyle w:val="26"/>
        <w:spacing w:before="240" w:after="0"/>
        <w:rPr>
          <w:rFonts w:ascii="Arial" w:hAnsi="Arial" w:cs="Arial"/>
          <w:bCs/>
        </w:rPr>
      </w:pPr>
      <w:r>
        <w:rPr>
          <w:rFonts w:ascii="Arial" w:hAnsi="Arial" w:cs="Arial"/>
          <w:bCs/>
        </w:rPr>
        <w:t xml:space="preserve">Silva, E. P., Monteiro, W. M., &amp; Bernarde, P. S. (2018). Accidents with spiders and scorpions in Alto Juruá, Acre–Brazil. </w:t>
      </w:r>
      <w:r>
        <w:rPr>
          <w:rFonts w:ascii="Arial" w:hAnsi="Arial" w:cs="Arial"/>
          <w:bCs/>
          <w:i/>
          <w:iCs/>
        </w:rPr>
        <w:t>Journal of Human Growth and Development</w:t>
      </w:r>
      <w:r>
        <w:rPr>
          <w:rFonts w:ascii="Arial" w:hAnsi="Arial" w:cs="Arial"/>
          <w:bCs/>
        </w:rPr>
        <w:t>, 28(3).</w:t>
      </w:r>
    </w:p>
    <w:p w14:paraId="2CF43236">
      <w:pPr>
        <w:pStyle w:val="26"/>
        <w:spacing w:before="240" w:after="0"/>
        <w:rPr>
          <w:rFonts w:ascii="Arial" w:hAnsi="Arial" w:cs="Arial"/>
          <w:bCs/>
        </w:rPr>
      </w:pPr>
      <w:r>
        <w:rPr>
          <w:rFonts w:ascii="Arial" w:hAnsi="Arial" w:cs="Arial"/>
          <w:bCs/>
        </w:rPr>
        <w:t xml:space="preserve">Silva, J. A. C., Rocha, F., &amp; Oliveira, M. (2019). Incidence of accidents with poisonous animals in the state of Pará. </w:t>
      </w:r>
      <w:r>
        <w:rPr>
          <w:rFonts w:ascii="Arial" w:hAnsi="Arial" w:cs="Arial"/>
          <w:bCs/>
          <w:i/>
          <w:iCs/>
        </w:rPr>
        <w:t>Brazilian Journal of Health Review</w:t>
      </w:r>
      <w:r>
        <w:rPr>
          <w:rFonts w:ascii="Arial" w:hAnsi="Arial" w:cs="Arial"/>
          <w:bCs/>
        </w:rPr>
        <w:t>, 2(4), 3313–3317.</w:t>
      </w:r>
    </w:p>
    <w:p w14:paraId="2F3703B5">
      <w:pPr>
        <w:pStyle w:val="26"/>
        <w:spacing w:before="240" w:after="0"/>
        <w:rPr>
          <w:rFonts w:ascii="Arial" w:hAnsi="Arial" w:cs="Arial"/>
          <w:bCs/>
        </w:rPr>
      </w:pPr>
      <w:r>
        <w:rPr>
          <w:rFonts w:ascii="Arial" w:hAnsi="Arial" w:cs="Arial"/>
          <w:bCs/>
        </w:rPr>
        <w:t xml:space="preserve">Vetter, R. S., &amp; Isbister, G. K. (2008). Medical aspects of spider bites. </w:t>
      </w:r>
      <w:r>
        <w:rPr>
          <w:rFonts w:ascii="Arial" w:hAnsi="Arial" w:cs="Arial"/>
          <w:bCs/>
          <w:i/>
          <w:iCs/>
        </w:rPr>
        <w:t>Annual Review of Entomology</w:t>
      </w:r>
      <w:r>
        <w:rPr>
          <w:rFonts w:ascii="Arial" w:hAnsi="Arial" w:cs="Arial"/>
          <w:bCs/>
        </w:rPr>
        <w:t>, 53, 409–429.</w:t>
      </w:r>
    </w:p>
    <w:p w14:paraId="6C95F22B">
      <w:pPr>
        <w:pStyle w:val="26"/>
        <w:spacing w:before="240" w:after="0"/>
        <w:rPr>
          <w:rFonts w:ascii="Arial" w:hAnsi="Arial" w:cs="Arial"/>
          <w:bCs/>
        </w:rPr>
      </w:pPr>
      <w:r>
        <w:rPr>
          <w:rFonts w:ascii="Arial" w:hAnsi="Arial" w:cs="Arial"/>
          <w:bCs/>
        </w:rPr>
        <w:t xml:space="preserve">Vieira, G. P. S., &amp; Machado, C. (2018). Accidents by poisonous animals in the mountainous region, Rio de Janeiro, Brazil. </w:t>
      </w:r>
      <w:r>
        <w:rPr>
          <w:rFonts w:ascii="Arial" w:hAnsi="Arial" w:cs="Arial"/>
          <w:bCs/>
          <w:i/>
          <w:iCs/>
        </w:rPr>
        <w:t>Journal Health NPEPS</w:t>
      </w:r>
      <w:r>
        <w:rPr>
          <w:rFonts w:ascii="Arial" w:hAnsi="Arial" w:cs="Arial"/>
          <w:bCs/>
        </w:rPr>
        <w:t>, 3(1), 211–227.</w:t>
      </w:r>
    </w:p>
    <w:p w14:paraId="682814A2">
      <w:pPr>
        <w:pStyle w:val="26"/>
        <w:spacing w:before="240" w:after="0"/>
        <w:rPr>
          <w:rFonts w:ascii="Arial" w:hAnsi="Arial" w:cs="Arial"/>
          <w:bCs/>
          <w:lang w:val="pt-BR"/>
        </w:rPr>
      </w:pPr>
      <w:r>
        <w:rPr>
          <w:rFonts w:ascii="Arial" w:hAnsi="Arial" w:cs="Arial"/>
          <w:bCs/>
        </w:rPr>
        <w:t xml:space="preserve">Wolfart, S. C., Mendes, A. M., Silva, R. S., &amp; Oliveira, T. L. (2009). Incidence of spiders of public health importance in Curitibanos, Santa Catarina. </w:t>
      </w:r>
      <w:r>
        <w:rPr>
          <w:rFonts w:ascii="Arial" w:hAnsi="Arial" w:cs="Arial"/>
          <w:bCs/>
          <w:i/>
          <w:iCs/>
          <w:lang w:val="pt-BR"/>
        </w:rPr>
        <w:t>Ciência &amp; Saúde</w:t>
      </w:r>
      <w:r>
        <w:rPr>
          <w:rFonts w:ascii="Arial" w:hAnsi="Arial" w:cs="Arial"/>
          <w:bCs/>
          <w:lang w:val="pt-BR"/>
        </w:rPr>
        <w:t>, 2(1), 25–29.</w:t>
      </w:r>
    </w:p>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ahriza shahrudin" w:date="2025-08-17T20:50:12Z" w:initials="">
    <w:p w14:paraId="4B5306A3">
      <w:pPr>
        <w:pStyle w:val="12"/>
        <w:rPr>
          <w:rFonts w:hint="default"/>
          <w:lang w:val="en-MY"/>
        </w:rPr>
      </w:pPr>
      <w:r>
        <w:rPr>
          <w:rFonts w:hint="default"/>
          <w:lang w:val="en-MY"/>
        </w:rPr>
        <w:t xml:space="preserve">Change to: An epidemiological overview of envenomation involving </w:t>
      </w:r>
      <w:r>
        <w:rPr>
          <w:rFonts w:hint="default"/>
          <w:i/>
          <w:iCs/>
          <w:lang w:val="en-MY"/>
        </w:rPr>
        <w:t>Latrodectus</w:t>
      </w:r>
      <w:r>
        <w:rPr>
          <w:rFonts w:hint="default"/>
          <w:lang w:val="en-MY"/>
        </w:rPr>
        <w:t xml:space="preserve"> sp. and unidentified spider species in southern Brazil  </w:t>
      </w:r>
    </w:p>
  </w:comment>
  <w:comment w:id="1" w:author="shahriza shahrudin" w:date="2025-08-17T21:13:15Z" w:initials="">
    <w:p w14:paraId="4B083C16">
      <w:pPr>
        <w:pStyle w:val="12"/>
        <w:rPr>
          <w:rFonts w:hint="default"/>
          <w:lang w:val="en-MY"/>
        </w:rPr>
      </w:pPr>
      <w:r>
        <w:rPr>
          <w:rFonts w:hint="default"/>
          <w:lang w:val="en-MY"/>
        </w:rPr>
        <w:t>Add information on:</w:t>
      </w:r>
    </w:p>
    <w:p w14:paraId="36965522">
      <w:pPr>
        <w:pStyle w:val="12"/>
        <w:numPr>
          <w:ilvl w:val="0"/>
          <w:numId w:val="2"/>
        </w:numPr>
        <w:rPr>
          <w:rFonts w:hint="default"/>
          <w:i w:val="0"/>
          <w:iCs w:val="0"/>
          <w:lang w:val="en-MY"/>
        </w:rPr>
      </w:pPr>
      <w:r>
        <w:rPr>
          <w:rFonts w:hint="default"/>
          <w:i w:val="0"/>
          <w:iCs w:val="0"/>
          <w:lang w:val="en-MY"/>
        </w:rPr>
        <w:t xml:space="preserve"> Taxonomy of  Latrodectus geometricus</w:t>
      </w:r>
    </w:p>
    <w:p w14:paraId="606F1720">
      <w:pPr>
        <w:pStyle w:val="12"/>
        <w:numPr>
          <w:ilvl w:val="0"/>
          <w:numId w:val="2"/>
        </w:numPr>
        <w:ind w:left="0" w:leftChars="0" w:firstLine="0" w:firstLineChars="0"/>
        <w:rPr>
          <w:rFonts w:hint="default"/>
          <w:lang w:val="en-MY"/>
        </w:rPr>
      </w:pPr>
      <w:r>
        <w:rPr>
          <w:rFonts w:hint="default"/>
          <w:lang w:val="en-MY"/>
        </w:rPr>
        <w:t xml:space="preserve"> Morphological characteristics</w:t>
      </w:r>
    </w:p>
    <w:p w14:paraId="475E8B23">
      <w:pPr>
        <w:pStyle w:val="12"/>
        <w:numPr>
          <w:ilvl w:val="0"/>
          <w:numId w:val="2"/>
        </w:numPr>
        <w:ind w:left="0" w:leftChars="0" w:firstLine="0" w:firstLineChars="0"/>
        <w:rPr>
          <w:rFonts w:hint="default"/>
          <w:lang w:val="en-MY"/>
        </w:rPr>
      </w:pPr>
      <w:r>
        <w:rPr>
          <w:rFonts w:hint="default"/>
          <w:lang w:val="en-MY"/>
        </w:rPr>
        <w:t xml:space="preserve"> Microhabitat</w:t>
      </w:r>
    </w:p>
    <w:p w14:paraId="1201C1D8">
      <w:pPr>
        <w:pStyle w:val="12"/>
        <w:numPr>
          <w:ilvl w:val="0"/>
          <w:numId w:val="2"/>
        </w:numPr>
        <w:ind w:left="0" w:leftChars="0" w:firstLine="0" w:firstLineChars="0"/>
        <w:rPr>
          <w:rFonts w:hint="default"/>
          <w:lang w:val="en-MY"/>
        </w:rPr>
      </w:pPr>
      <w:r>
        <w:rPr>
          <w:rFonts w:hint="default"/>
          <w:lang w:val="en-MY"/>
        </w:rPr>
        <w:t xml:space="preserve"> Number of spider species occurred in Brazil</w:t>
      </w:r>
    </w:p>
    <w:p w14:paraId="4A1B2F35">
      <w:pPr>
        <w:pStyle w:val="12"/>
        <w:numPr>
          <w:ilvl w:val="0"/>
          <w:numId w:val="2"/>
        </w:numPr>
        <w:ind w:left="0" w:leftChars="0" w:firstLine="0" w:firstLineChars="0"/>
        <w:rPr>
          <w:rFonts w:hint="default"/>
          <w:lang w:val="en-MY"/>
        </w:rPr>
      </w:pPr>
      <w:r>
        <w:rPr>
          <w:rFonts w:hint="default"/>
          <w:lang w:val="en-MY"/>
        </w:rPr>
        <w:t xml:space="preserve"> Family of venomous spiders in Brazil</w:t>
      </w:r>
    </w:p>
    <w:p w14:paraId="20B843AA">
      <w:pPr>
        <w:pStyle w:val="12"/>
        <w:numPr>
          <w:ilvl w:val="0"/>
          <w:numId w:val="2"/>
        </w:numPr>
        <w:ind w:left="0" w:leftChars="0" w:firstLine="0" w:firstLineChars="0"/>
        <w:rPr>
          <w:rFonts w:hint="default"/>
          <w:lang w:val="en-MY"/>
        </w:rPr>
      </w:pPr>
      <w:r>
        <w:rPr>
          <w:rFonts w:hint="default"/>
          <w:lang w:val="en-MY"/>
        </w:rPr>
        <w:t xml:space="preserve"> Family of non-venomous spiders in Brazil</w:t>
      </w:r>
    </w:p>
    <w:p w14:paraId="29D95FB5">
      <w:pPr>
        <w:pStyle w:val="12"/>
        <w:numPr>
          <w:ilvl w:val="0"/>
          <w:numId w:val="2"/>
        </w:numPr>
        <w:ind w:left="0" w:leftChars="0" w:firstLine="0" w:firstLineChars="0"/>
        <w:rPr>
          <w:rFonts w:hint="default"/>
          <w:lang w:val="en-MY"/>
        </w:rPr>
      </w:pPr>
      <w:r>
        <w:rPr>
          <w:rFonts w:hint="default"/>
          <w:lang w:val="en-MY"/>
        </w:rPr>
        <w:t xml:space="preserve"> Diagram of spider venom system</w:t>
      </w:r>
    </w:p>
    <w:p w14:paraId="450DFA97">
      <w:pPr>
        <w:pStyle w:val="12"/>
        <w:rPr>
          <w:rFonts w:hint="default"/>
          <w:lang w:val="en-MY"/>
        </w:rPr>
      </w:pPr>
    </w:p>
  </w:comment>
  <w:comment w:id="2" w:author="shahriza shahrudin" w:date="2025-08-17T21:12:01Z" w:initials="">
    <w:p w14:paraId="6D190480">
      <w:pPr>
        <w:pStyle w:val="12"/>
        <w:rPr>
          <w:rFonts w:hint="default"/>
          <w:lang w:val="en-MY"/>
        </w:rPr>
      </w:pPr>
      <w:r>
        <w:rPr>
          <w:rFonts w:hint="default"/>
          <w:lang w:val="en-MY"/>
        </w:rPr>
        <w:t xml:space="preserve">Brusca et al., 2018  </w:t>
      </w:r>
    </w:p>
  </w:comment>
  <w:comment w:id="3" w:author="shahriza shahrudin" w:date="2025-08-17T21:55:33Z" w:initials="">
    <w:p w14:paraId="07A6CBF2">
      <w:pPr>
        <w:pStyle w:val="12"/>
        <w:rPr>
          <w:rFonts w:hint="default"/>
          <w:lang w:val="en-MY"/>
        </w:rPr>
      </w:pPr>
      <w:r>
        <w:rPr>
          <w:rFonts w:hint="default"/>
          <w:lang w:val="en-MY"/>
        </w:rPr>
        <w:t xml:space="preserve">Brusca et al., 2018  </w:t>
      </w:r>
    </w:p>
    <w:p w14:paraId="47F4FC79">
      <w:pPr>
        <w:pStyle w:val="12"/>
      </w:pPr>
    </w:p>
  </w:comment>
  <w:comment w:id="4" w:author="shahriza shahrudin" w:date="2025-08-17T21:57:57Z" w:initials="">
    <w:p w14:paraId="0E4AEF42">
      <w:pPr>
        <w:pStyle w:val="12"/>
        <w:rPr>
          <w:rFonts w:hint="default"/>
          <w:lang w:val="en-MY"/>
        </w:rPr>
      </w:pPr>
      <w:r>
        <w:rPr>
          <w:rFonts w:hint="default"/>
          <w:lang w:val="en-MY"/>
        </w:rPr>
        <w:t xml:space="preserve">Brusca et al., 2018  </w:t>
      </w:r>
    </w:p>
    <w:p w14:paraId="53EAC6DA">
      <w:pPr>
        <w:pStyle w:val="12"/>
      </w:pPr>
    </w:p>
  </w:comment>
  <w:comment w:id="5" w:author="shahriza shahrudin" w:date="2025-08-17T22:53:20Z" w:initials="">
    <w:p w14:paraId="7DD81043">
      <w:pPr>
        <w:pStyle w:val="12"/>
        <w:rPr>
          <w:rFonts w:hint="default"/>
          <w:lang w:val="en-MY"/>
        </w:rPr>
      </w:pPr>
      <w:r>
        <w:rPr>
          <w:rFonts w:hint="default"/>
          <w:lang w:val="en-MY"/>
        </w:rPr>
        <w:t xml:space="preserve">Brusca et al., 2018  </w:t>
      </w:r>
    </w:p>
    <w:p w14:paraId="7C4DE545">
      <w:pPr>
        <w:pStyle w:val="12"/>
      </w:pPr>
    </w:p>
  </w:comment>
  <w:comment w:id="6" w:author="shahriza shahrudin" w:date="2025-08-17T22:51:24Z" w:initials="">
    <w:p w14:paraId="372FE1A5">
      <w:pPr>
        <w:pStyle w:val="12"/>
        <w:rPr>
          <w:rFonts w:hint="default"/>
          <w:lang w:val="en-MY"/>
        </w:rPr>
      </w:pPr>
      <w:r>
        <w:rPr>
          <w:rFonts w:hint="default"/>
          <w:lang w:val="en-MY"/>
        </w:rPr>
        <w:t>Explain more</w:t>
      </w:r>
    </w:p>
  </w:comment>
  <w:comment w:id="7" w:author="shahriza shahrudin" w:date="2025-08-17T22:51:48Z" w:initials="">
    <w:p w14:paraId="4255CBA8">
      <w:pPr>
        <w:pStyle w:val="12"/>
        <w:rPr>
          <w:rFonts w:hint="default"/>
          <w:lang w:val="en-MY"/>
        </w:rPr>
      </w:pPr>
      <w:r>
        <w:rPr>
          <w:rFonts w:hint="default"/>
          <w:lang w:val="en-MY"/>
        </w:rPr>
        <w:t>Lise et al., 2006</w:t>
      </w:r>
    </w:p>
  </w:comment>
  <w:comment w:id="8" w:author="shahriza shahrudin" w:date="2025-08-17T22:59:53Z" w:initials="">
    <w:p w14:paraId="06478D5F">
      <w:pPr>
        <w:pStyle w:val="12"/>
        <w:rPr>
          <w:rFonts w:hint="default"/>
          <w:lang w:val="en-MY"/>
        </w:rPr>
      </w:pPr>
      <w:r>
        <w:rPr>
          <w:rFonts w:hint="default"/>
          <w:lang w:val="en-MY"/>
        </w:rPr>
        <w:t>Add these information</w:t>
      </w:r>
    </w:p>
    <w:p w14:paraId="4CDF6A06">
      <w:pPr>
        <w:pStyle w:val="12"/>
        <w:numPr>
          <w:ilvl w:val="0"/>
          <w:numId w:val="3"/>
        </w:numPr>
        <w:rPr>
          <w:rFonts w:hint="default"/>
          <w:lang w:val="en-MY"/>
        </w:rPr>
      </w:pPr>
      <w:r>
        <w:rPr>
          <w:rFonts w:hint="default"/>
          <w:lang w:val="en-MY"/>
        </w:rPr>
        <w:t xml:space="preserve"> Map of the study sites</w:t>
      </w:r>
    </w:p>
    <w:p w14:paraId="42816C59">
      <w:pPr>
        <w:pStyle w:val="12"/>
        <w:numPr>
          <w:ilvl w:val="0"/>
          <w:numId w:val="3"/>
        </w:numPr>
        <w:ind w:left="0" w:leftChars="0" w:firstLine="0" w:firstLineChars="0"/>
        <w:rPr>
          <w:rFonts w:hint="default"/>
          <w:lang w:val="en-MY"/>
        </w:rPr>
      </w:pPr>
      <w:r>
        <w:rPr>
          <w:rFonts w:hint="default"/>
          <w:lang w:val="en-MY"/>
        </w:rPr>
        <w:t xml:space="preserve"> Coordinates and elevation of each study site</w:t>
      </w:r>
    </w:p>
    <w:p w14:paraId="0988054D">
      <w:pPr>
        <w:pStyle w:val="12"/>
        <w:numPr>
          <w:ilvl w:val="0"/>
          <w:numId w:val="3"/>
        </w:numPr>
        <w:ind w:left="0" w:leftChars="0" w:firstLine="0" w:firstLineChars="0"/>
        <w:rPr>
          <w:rFonts w:hint="default"/>
          <w:lang w:val="en-MY"/>
        </w:rPr>
      </w:pPr>
      <w:r>
        <w:rPr>
          <w:rFonts w:hint="default"/>
          <w:lang w:val="en-MY"/>
        </w:rPr>
        <w:t xml:space="preserve"> Vegetation of each study site</w:t>
      </w:r>
    </w:p>
    <w:p w14:paraId="444A6A79">
      <w:pPr>
        <w:pStyle w:val="12"/>
        <w:numPr>
          <w:ilvl w:val="0"/>
          <w:numId w:val="3"/>
        </w:numPr>
        <w:ind w:left="0" w:leftChars="0" w:firstLine="0" w:firstLineChars="0"/>
        <w:rPr>
          <w:rFonts w:hint="default"/>
          <w:lang w:val="en-MY"/>
        </w:rPr>
      </w:pPr>
      <w:r>
        <w:rPr>
          <w:rFonts w:hint="default"/>
          <w:lang w:val="en-MY"/>
        </w:rPr>
        <w:t xml:space="preserve"> Annual temperature and rainfall </w:t>
      </w:r>
    </w:p>
    <w:p w14:paraId="1DF6BBC2">
      <w:pPr>
        <w:pStyle w:val="12"/>
        <w:numPr>
          <w:ilvl w:val="0"/>
          <w:numId w:val="3"/>
        </w:numPr>
        <w:ind w:left="0" w:leftChars="0" w:firstLine="0" w:firstLineChars="0"/>
        <w:rPr>
          <w:rFonts w:hint="default"/>
          <w:lang w:val="en-MY"/>
        </w:rPr>
      </w:pPr>
      <w:r>
        <w:rPr>
          <w:rFonts w:hint="default"/>
          <w:lang w:val="en-MY"/>
        </w:rPr>
        <w:t xml:space="preserve"> Photo of several</w:t>
      </w:r>
      <w:bookmarkStart w:id="0" w:name="_GoBack"/>
      <w:bookmarkEnd w:id="0"/>
      <w:r>
        <w:rPr>
          <w:rFonts w:hint="default"/>
          <w:lang w:val="en-MY"/>
        </w:rPr>
        <w:t xml:space="preserve"> spider species from the genus Latrodectus </w:t>
      </w:r>
    </w:p>
  </w:comment>
  <w:comment w:id="9" w:author="shahriza shahrudin" w:date="2025-08-17T23:03:58Z" w:initials="">
    <w:p w14:paraId="6AF05C94">
      <w:pPr>
        <w:pStyle w:val="12"/>
        <w:rPr>
          <w:rFonts w:hint="default"/>
          <w:lang w:val="en-MY"/>
        </w:rPr>
      </w:pPr>
      <w:r>
        <w:rPr>
          <w:rFonts w:hint="default"/>
          <w:lang w:val="en-MY"/>
        </w:rPr>
        <w:t>Do you know their families?</w:t>
      </w:r>
    </w:p>
  </w:comment>
  <w:comment w:id="10" w:author="shahriza shahrudin" w:date="2025-08-17T23:10:27Z" w:initials="">
    <w:p w14:paraId="6502C269">
      <w:pPr>
        <w:pStyle w:val="12"/>
        <w:rPr>
          <w:rFonts w:hint="default"/>
          <w:lang w:val="en-MY"/>
        </w:rPr>
      </w:pPr>
      <w:r>
        <w:rPr>
          <w:rFonts w:hint="default"/>
          <w:lang w:val="en-MY"/>
        </w:rPr>
        <w:t>How many species?</w:t>
      </w:r>
    </w:p>
  </w:comment>
  <w:comment w:id="11" w:author="shahriza shahrudin" w:date="2025-08-17T23:41:21Z" w:initials="">
    <w:p w14:paraId="3A6CA204">
      <w:pPr>
        <w:pStyle w:val="12"/>
        <w:rPr>
          <w:rFonts w:hint="default"/>
          <w:lang w:val="en-MY"/>
        </w:rPr>
      </w:pPr>
      <w:r>
        <w:rPr>
          <w:rFonts w:hint="default"/>
          <w:lang w:val="en-MY"/>
        </w:rPr>
        <w:t>Use bar chart to present table 1</w:t>
      </w:r>
    </w:p>
  </w:comment>
  <w:comment w:id="12" w:author="shahriza shahrudin" w:date="2025-08-17T23:38:29Z" w:initials="">
    <w:p w14:paraId="272912DD">
      <w:pPr>
        <w:pStyle w:val="12"/>
        <w:rPr>
          <w:rFonts w:hint="default"/>
          <w:lang w:val="en-MY"/>
        </w:rPr>
      </w:pPr>
      <w:r>
        <w:rPr>
          <w:rFonts w:hint="default"/>
          <w:lang w:val="en-MY"/>
        </w:rPr>
        <w:t>Not italic</w:t>
      </w:r>
    </w:p>
  </w:comment>
  <w:comment w:id="13" w:author="shahriza shahrudin" w:date="2025-08-17T23:38:42Z" w:initials="">
    <w:p w14:paraId="2AE03598">
      <w:pPr>
        <w:pStyle w:val="12"/>
        <w:rPr>
          <w:rFonts w:hint="default"/>
          <w:lang w:val="en-MY"/>
        </w:rPr>
      </w:pPr>
      <w:r>
        <w:rPr>
          <w:rFonts w:hint="default"/>
          <w:lang w:val="en-MY"/>
        </w:rPr>
        <w:t>Not italic</w:t>
      </w:r>
    </w:p>
  </w:comment>
  <w:comment w:id="14" w:author="shahriza shahrudin" w:date="2025-08-17T23:43:42Z" w:initials="">
    <w:p w14:paraId="0CACF0EB">
      <w:pPr>
        <w:pStyle w:val="12"/>
        <w:rPr>
          <w:rFonts w:hint="default"/>
          <w:lang w:val="en-MY"/>
        </w:rPr>
      </w:pPr>
      <w:r>
        <w:rPr>
          <w:rFonts w:hint="default"/>
          <w:lang w:val="en-MY"/>
        </w:rPr>
        <w:t>Use bar chart to present table 2</w:t>
      </w:r>
    </w:p>
  </w:comment>
  <w:comment w:id="15" w:author="shahriza shahrudin" w:date="2025-08-17T23:45:59Z" w:initials="">
    <w:p w14:paraId="08FB00B0">
      <w:pPr>
        <w:pStyle w:val="12"/>
        <w:rPr>
          <w:rFonts w:hint="default"/>
          <w:lang w:val="en-MY"/>
        </w:rPr>
      </w:pPr>
      <w:r>
        <w:rPr>
          <w:rFonts w:hint="default"/>
          <w:lang w:val="en-MY"/>
        </w:rPr>
        <w:t>Use bar chart to present table 3</w:t>
      </w:r>
    </w:p>
  </w:comment>
  <w:comment w:id="16" w:author="shahriza shahrudin" w:date="2025-08-17T23:49:04Z" w:initials="">
    <w:p w14:paraId="35DA87E6">
      <w:pPr>
        <w:pStyle w:val="12"/>
        <w:rPr>
          <w:rFonts w:hint="default"/>
          <w:lang w:val="en-MY"/>
        </w:rPr>
      </w:pPr>
      <w:r>
        <w:rPr>
          <w:rFonts w:hint="default"/>
          <w:lang w:val="en-MY"/>
        </w:rPr>
        <w:t>Not italic</w:t>
      </w:r>
    </w:p>
  </w:comment>
  <w:comment w:id="17" w:author="shahriza shahrudin" w:date="2025-08-17T23:49:18Z" w:initials="">
    <w:p w14:paraId="32839D5D">
      <w:pPr>
        <w:pStyle w:val="12"/>
        <w:rPr>
          <w:rFonts w:hint="default"/>
          <w:lang w:val="en-MY"/>
        </w:rPr>
      </w:pPr>
      <w:r>
        <w:rPr>
          <w:rFonts w:hint="default"/>
          <w:lang w:val="en-MY"/>
        </w:rPr>
        <w:t>Not italic</w:t>
      </w:r>
    </w:p>
    <w:p w14:paraId="095B1C30">
      <w:pPr>
        <w:pStyle w:val="12"/>
      </w:pPr>
    </w:p>
  </w:comment>
  <w:comment w:id="18" w:author="shahriza shahrudin" w:date="2025-08-17T23:49:41Z" w:initials="">
    <w:p w14:paraId="3B908977">
      <w:pPr>
        <w:pStyle w:val="12"/>
        <w:rPr>
          <w:rFonts w:hint="default"/>
          <w:lang w:val="en-MY"/>
        </w:rPr>
      </w:pPr>
      <w:r>
        <w:rPr>
          <w:rFonts w:hint="default"/>
          <w:lang w:val="en-MY"/>
        </w:rPr>
        <w:t>Not italic</w:t>
      </w:r>
    </w:p>
    <w:p w14:paraId="25A1642C">
      <w:pPr>
        <w:pStyle w:val="12"/>
      </w:pPr>
    </w:p>
  </w:comment>
  <w:comment w:id="19" w:author="shahriza shahrudin" w:date="2025-08-17T23:49:55Z" w:initials="">
    <w:p w14:paraId="7D804A6A">
      <w:pPr>
        <w:pStyle w:val="12"/>
        <w:rPr>
          <w:rFonts w:hint="default"/>
          <w:lang w:val="en-MY"/>
        </w:rPr>
      </w:pPr>
      <w:r>
        <w:rPr>
          <w:rFonts w:hint="default"/>
          <w:lang w:val="en-MY"/>
        </w:rPr>
        <w:t>Not italic</w:t>
      </w:r>
    </w:p>
    <w:p w14:paraId="0409A818">
      <w:pPr>
        <w:pStyle w:val="12"/>
      </w:pPr>
    </w:p>
  </w:comment>
  <w:comment w:id="20" w:author="shahriza shahrudin" w:date="2025-08-17T23:49:58Z" w:initials="">
    <w:p w14:paraId="14B8BF4E">
      <w:pPr>
        <w:pStyle w:val="12"/>
        <w:rPr>
          <w:rFonts w:hint="default"/>
          <w:lang w:val="en-MY"/>
        </w:rPr>
      </w:pPr>
      <w:r>
        <w:rPr>
          <w:rFonts w:hint="default"/>
          <w:lang w:val="en-MY"/>
        </w:rPr>
        <w:t>Not italic</w:t>
      </w:r>
    </w:p>
    <w:p w14:paraId="33396C8B">
      <w:pPr>
        <w:pStyle w:val="12"/>
      </w:pPr>
    </w:p>
  </w:comment>
  <w:comment w:id="21" w:author="shahriza shahrudin" w:date="2025-08-17T23:50:06Z" w:initials="">
    <w:p w14:paraId="6A6C9526">
      <w:pPr>
        <w:pStyle w:val="12"/>
        <w:rPr>
          <w:rFonts w:hint="default"/>
          <w:lang w:val="en-MY"/>
        </w:rPr>
      </w:pPr>
      <w:r>
        <w:rPr>
          <w:rFonts w:hint="default"/>
          <w:lang w:val="en-MY"/>
        </w:rPr>
        <w:t>Not italic</w:t>
      </w:r>
    </w:p>
    <w:p w14:paraId="4442D5B4">
      <w:pPr>
        <w:pStyle w:val="12"/>
      </w:pPr>
    </w:p>
  </w:comment>
  <w:comment w:id="22" w:author="shahriza shahrudin" w:date="2025-08-17T23:50:10Z" w:initials="">
    <w:p w14:paraId="2AC1355C">
      <w:pPr>
        <w:pStyle w:val="12"/>
        <w:rPr>
          <w:rFonts w:hint="default"/>
          <w:lang w:val="en-MY"/>
        </w:rPr>
      </w:pPr>
      <w:r>
        <w:rPr>
          <w:rFonts w:hint="default"/>
          <w:lang w:val="en-MY"/>
        </w:rPr>
        <w:t>Not italic</w:t>
      </w:r>
    </w:p>
    <w:p w14:paraId="18AA31BE">
      <w:pPr>
        <w:pStyle w:val="12"/>
      </w:pPr>
    </w:p>
  </w:comment>
  <w:comment w:id="23" w:author="shahriza shahrudin" w:date="2025-08-17T23:59:47Z" w:initials="">
    <w:p w14:paraId="676CDD45">
      <w:pPr>
        <w:pStyle w:val="12"/>
        <w:rPr>
          <w:rFonts w:hint="default"/>
          <w:lang w:val="en-MY"/>
        </w:rPr>
      </w:pPr>
      <w:r>
        <w:rPr>
          <w:rFonts w:hint="default"/>
          <w:lang w:val="en-MY"/>
        </w:rPr>
        <w:t>Chagas et al. (2010)</w:t>
      </w:r>
    </w:p>
  </w:comment>
  <w:comment w:id="24" w:author="shahriza shahrudin" w:date="2025-08-18T00:02:10Z" w:initials="">
    <w:p w14:paraId="4F4F7F6F">
      <w:pPr>
        <w:pStyle w:val="12"/>
        <w:rPr>
          <w:rFonts w:hint="default"/>
          <w:lang w:val="en-MY"/>
        </w:rPr>
      </w:pPr>
      <w:r>
        <w:rPr>
          <w:rFonts w:hint="default"/>
          <w:lang w:val="en-MY"/>
        </w:rPr>
        <w:t>What happened during cold season?</w:t>
      </w:r>
    </w:p>
  </w:comment>
  <w:comment w:id="25" w:author="shahriza shahrudin" w:date="2025-08-18T00:45:59Z" w:initials="">
    <w:p w14:paraId="001DE6F4">
      <w:pPr>
        <w:pStyle w:val="12"/>
        <w:rPr>
          <w:rFonts w:hint="default"/>
          <w:lang w:val="en-MY"/>
        </w:rPr>
      </w:pPr>
      <w:r>
        <w:rPr>
          <w:rFonts w:hint="default"/>
          <w:lang w:val="en-MY"/>
        </w:rPr>
        <w:t>Explain why</w:t>
      </w:r>
    </w:p>
  </w:comment>
  <w:comment w:id="26" w:author="shahriza shahrudin" w:date="2025-08-18T00:03:56Z" w:initials="">
    <w:p w14:paraId="37C66FB6">
      <w:pPr>
        <w:pStyle w:val="12"/>
        <w:rPr>
          <w:rFonts w:hint="default"/>
          <w:lang w:val="en-MY"/>
        </w:rPr>
      </w:pPr>
      <w:r>
        <w:rPr>
          <w:rFonts w:hint="default"/>
          <w:lang w:val="en-MY"/>
        </w:rPr>
        <w:t>Chagas et al. (2010)</w:t>
      </w:r>
    </w:p>
    <w:p w14:paraId="34E1CE48">
      <w:pPr>
        <w:pStyle w:val="12"/>
      </w:pPr>
    </w:p>
  </w:comment>
  <w:comment w:id="27" w:author="shahriza shahrudin" w:date="2025-08-18T00:47:51Z" w:initials="">
    <w:p w14:paraId="50700701">
      <w:pPr>
        <w:pStyle w:val="12"/>
        <w:rPr>
          <w:rFonts w:hint="default"/>
          <w:lang w:val="en-MY"/>
        </w:rPr>
      </w:pPr>
      <w:r>
        <w:rPr>
          <w:rFonts w:hint="default"/>
          <w:lang w:val="en-MY"/>
        </w:rPr>
        <w:t>Garb et al. (2003)</w:t>
      </w:r>
    </w:p>
  </w:comment>
  <w:comment w:id="28" w:author="shahriza shahrudin" w:date="2025-08-18T00:51:41Z" w:initials="">
    <w:p w14:paraId="2F467C62">
      <w:pPr>
        <w:pStyle w:val="12"/>
        <w:rPr>
          <w:rFonts w:hint="default"/>
          <w:lang w:val="en-MY"/>
        </w:rPr>
      </w:pPr>
      <w:r>
        <w:rPr>
          <w:rFonts w:hint="default"/>
          <w:lang w:val="en-MY"/>
        </w:rPr>
        <w:t>Explain more</w:t>
      </w:r>
    </w:p>
  </w:comment>
  <w:comment w:id="29" w:author="shahriza shahrudin" w:date="2025-08-18T00:49:54Z" w:initials="">
    <w:p w14:paraId="3FE62FEC">
      <w:pPr>
        <w:pStyle w:val="12"/>
        <w:rPr>
          <w:rFonts w:hint="default"/>
          <w:lang w:val="en-MY"/>
        </w:rPr>
      </w:pPr>
      <w:r>
        <w:rPr>
          <w:rFonts w:hint="default"/>
          <w:lang w:val="en-MY"/>
        </w:rPr>
        <w:t>Garb et al. (2003)</w:t>
      </w:r>
    </w:p>
    <w:p w14:paraId="71E6B6D9">
      <w:pPr>
        <w:pStyle w:val="12"/>
      </w:pPr>
    </w:p>
  </w:comment>
  <w:comment w:id="30" w:author="shahriza shahrudin" w:date="2025-08-18T00:53:32Z" w:initials="">
    <w:p w14:paraId="39636018">
      <w:pPr>
        <w:pStyle w:val="12"/>
        <w:rPr>
          <w:rFonts w:hint="default"/>
          <w:lang w:val="en-MY"/>
        </w:rPr>
      </w:pPr>
      <w:r>
        <w:rPr>
          <w:rFonts w:hint="default"/>
          <w:lang w:val="en-MY"/>
        </w:rPr>
        <w:t>(Lise et al., 2006; Lise and Garcia, 2007)</w:t>
      </w:r>
    </w:p>
  </w:comment>
  <w:comment w:id="31" w:author="shahriza shahrudin" w:date="2025-08-18T00:55:42Z" w:initials="">
    <w:p w14:paraId="75930903">
      <w:pPr>
        <w:pStyle w:val="12"/>
        <w:rPr>
          <w:rFonts w:hint="default"/>
          <w:lang w:val="en-MY"/>
        </w:rPr>
      </w:pPr>
      <w:r>
        <w:rPr>
          <w:rFonts w:hint="default"/>
          <w:lang w:val="en-MY"/>
        </w:rPr>
        <w:t>Chagas et al. (2010)</w:t>
      </w:r>
    </w:p>
  </w:comment>
  <w:comment w:id="32" w:author="shahriza shahrudin" w:date="2025-08-18T00:56:42Z" w:initials="">
    <w:p w14:paraId="7E030326">
      <w:pPr>
        <w:pStyle w:val="12"/>
        <w:rPr>
          <w:rFonts w:hint="default"/>
          <w:lang w:val="en-MY"/>
        </w:rPr>
      </w:pPr>
      <w:r>
        <w:rPr>
          <w:rFonts w:hint="default"/>
          <w:lang w:val="en-MY"/>
        </w:rPr>
        <w:t>Silva et al. (2015)</w:t>
      </w:r>
    </w:p>
  </w:comment>
  <w:comment w:id="33" w:author="shahriza shahrudin" w:date="2025-08-18T00:59:41Z" w:initials="">
    <w:p w14:paraId="22CEA6E3">
      <w:pPr>
        <w:pStyle w:val="12"/>
        <w:rPr>
          <w:rFonts w:hint="default"/>
          <w:lang w:val="en-MY"/>
        </w:rPr>
      </w:pPr>
      <w:r>
        <w:rPr>
          <w:rFonts w:hint="default"/>
          <w:lang w:val="en-MY"/>
        </w:rPr>
        <w:t>Move to methodology section</w:t>
      </w:r>
    </w:p>
    <w:p w14:paraId="2A822B35">
      <w:pPr>
        <w:pStyle w:val="12"/>
        <w:rPr>
          <w:rFonts w:hint="default"/>
          <w:lang w:val="en-MY"/>
        </w:rPr>
      </w:pPr>
      <w:r>
        <w:rPr>
          <w:rFonts w:hint="default"/>
          <w:lang w:val="en-MY"/>
        </w:rPr>
        <w:t xml:space="preserve">Describe the type of vegetations in each area  </w:t>
      </w:r>
    </w:p>
  </w:comment>
  <w:comment w:id="34" w:author="shahriza shahrudin" w:date="2025-08-18T11:06:07Z" w:initials="">
    <w:p w14:paraId="7CCA1EEF">
      <w:pPr>
        <w:pStyle w:val="12"/>
        <w:rPr>
          <w:rFonts w:hint="default"/>
          <w:lang w:val="en-MY"/>
        </w:rPr>
      </w:pPr>
      <w:r>
        <w:rPr>
          <w:rFonts w:hint="default"/>
          <w:lang w:val="en-MY"/>
        </w:rPr>
        <w:t>Is the poultry farming located near the forests?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5306A3" w15:done="0"/>
  <w15:commentEx w15:paraId="450DFA97" w15:done="0"/>
  <w15:commentEx w15:paraId="6D190480" w15:done="0"/>
  <w15:commentEx w15:paraId="47F4FC79" w15:done="0"/>
  <w15:commentEx w15:paraId="53EAC6DA" w15:done="0"/>
  <w15:commentEx w15:paraId="7C4DE545" w15:done="0"/>
  <w15:commentEx w15:paraId="372FE1A5" w15:done="0"/>
  <w15:commentEx w15:paraId="4255CBA8" w15:done="0"/>
  <w15:commentEx w15:paraId="1DF6BBC2" w15:done="0"/>
  <w15:commentEx w15:paraId="6AF05C94" w15:done="0"/>
  <w15:commentEx w15:paraId="6502C269" w15:done="0"/>
  <w15:commentEx w15:paraId="3A6CA204" w15:done="0"/>
  <w15:commentEx w15:paraId="272912DD" w15:done="0"/>
  <w15:commentEx w15:paraId="2AE03598" w15:done="0"/>
  <w15:commentEx w15:paraId="0CACF0EB" w15:done="0"/>
  <w15:commentEx w15:paraId="08FB00B0" w15:done="0"/>
  <w15:commentEx w15:paraId="35DA87E6" w15:done="0"/>
  <w15:commentEx w15:paraId="095B1C30" w15:done="0"/>
  <w15:commentEx w15:paraId="25A1642C" w15:done="0"/>
  <w15:commentEx w15:paraId="0409A818" w15:done="0"/>
  <w15:commentEx w15:paraId="33396C8B" w15:done="0"/>
  <w15:commentEx w15:paraId="4442D5B4" w15:done="0"/>
  <w15:commentEx w15:paraId="18AA31BE" w15:done="0"/>
  <w15:commentEx w15:paraId="676CDD45" w15:done="0"/>
  <w15:commentEx w15:paraId="4F4F7F6F" w15:done="0"/>
  <w15:commentEx w15:paraId="001DE6F4" w15:done="0"/>
  <w15:commentEx w15:paraId="34E1CE48" w15:done="0"/>
  <w15:commentEx w15:paraId="50700701" w15:done="0"/>
  <w15:commentEx w15:paraId="2F467C62" w15:done="0"/>
  <w15:commentEx w15:paraId="71E6B6D9" w15:done="0"/>
  <w15:commentEx w15:paraId="39636018" w15:done="0"/>
  <w15:commentEx w15:paraId="75930903" w15:done="0"/>
  <w15:commentEx w15:paraId="7E030326" w15:done="0"/>
  <w15:commentEx w15:paraId="2A822B35" w15:done="0"/>
  <w15:commentEx w15:paraId="7CCA1E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Gungsuh">
    <w:altName w:val="Malgun Gothic"/>
    <w:panose1 w:val="00000000000000000000"/>
    <w:charset w:val="81"/>
    <w:family w:val="roman"/>
    <w:pitch w:val="default"/>
    <w:sig w:usb0="00000000" w:usb1="00000000" w:usb2="00000030" w:usb3="00000000" w:csb0="000800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1AA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B3D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A04C">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D77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09A1">
    <w:pPr>
      <w:pStyle w:val="16"/>
    </w:pPr>
    <w:r>
      <w:pict>
        <v:shape id="PowerPlusWaterMarkObject783590455"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83DD">
    <w:pPr>
      <w:pStyle w:val="16"/>
    </w:pPr>
    <w:r>
      <w:pict>
        <v:shape id="PowerPlusWaterMarkObject783590454"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094B">
    <w:pPr>
      <w:ind w:left="2160"/>
      <w:jc w:val="center"/>
      <w:rPr>
        <w:rFonts w:ascii="Times New Roman" w:hAnsi="Times New Roman" w:eastAsia="Calibri"/>
        <w:i/>
        <w:sz w:val="18"/>
        <w:szCs w:val="22"/>
      </w:rPr>
    </w:pPr>
    <w:r>
      <w:pict>
        <v:shape id="PowerPlusWaterMarkObject783590453"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4E9D2889">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7E28E2A3">
    <w:pPr>
      <w:jc w:val="center"/>
      <w:rPr>
        <w:rFonts w:ascii="Times New Roman" w:hAnsi="Times New Roman" w:eastAsia="Calibri"/>
        <w:i/>
        <w:sz w:val="18"/>
        <w:szCs w:val="22"/>
      </w:rPr>
    </w:pPr>
    <w:r>
      <w:rPr>
        <w:rFonts w:ascii="Times New Roman" w:hAnsi="Times New Roman" w:eastAsia="Calibri"/>
        <w:i/>
        <w:sz w:val="18"/>
        <w:szCs w:val="22"/>
      </w:rPr>
      <w:t>.</w:t>
    </w:r>
  </w:p>
  <w:p w14:paraId="018B91C3">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626393C5">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2128D3AC">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64D2A07">
    <w:pPr>
      <w:pStyle w:val="16"/>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76122">
    <w:pPr>
      <w:pStyle w:val="16"/>
    </w:pPr>
    <w:r>
      <w:pict>
        <v:shape id="PowerPlusWaterMarkObject783590458"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0FFF">
    <w:pPr>
      <w:pStyle w:val="16"/>
    </w:pPr>
    <w:r>
      <w:pict>
        <v:shape id="PowerPlusWaterMarkObject783590457"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297F">
    <w:pPr>
      <w:pStyle w:val="16"/>
    </w:pPr>
    <w:r>
      <w:pict>
        <v:shape id="PowerPlusWaterMarkObject783590456"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723F1"/>
    <w:multiLevelType w:val="singleLevel"/>
    <w:tmpl w:val="EDD723F1"/>
    <w:lvl w:ilvl="0" w:tentative="0">
      <w:start w:val="1"/>
      <w:numFmt w:val="upperLetter"/>
      <w:suff w:val="space"/>
      <w:lvlText w:val="%1)"/>
      <w:lvlJc w:val="left"/>
    </w:lvl>
  </w:abstractNum>
  <w:abstractNum w:abstractNumId="1">
    <w:nsid w:val="11F81844"/>
    <w:multiLevelType w:val="singleLevel"/>
    <w:tmpl w:val="11F81844"/>
    <w:lvl w:ilvl="0" w:tentative="0">
      <w:start w:val="1"/>
      <w:numFmt w:val="upperLetter"/>
      <w:suff w:val="space"/>
      <w:lvlText w:val="%1)"/>
      <w:lvlJc w:val="left"/>
    </w:lvl>
  </w:abstractNum>
  <w:abstractNum w:abstractNumId="2">
    <w:nsid w:val="71604DCD"/>
    <w:multiLevelType w:val="singleLevel"/>
    <w:tmpl w:val="71604DCD"/>
    <w:lvl w:ilvl="0" w:tentative="0">
      <w:start w:val="1"/>
      <w:numFmt w:val="decimal"/>
      <w:pStyle w:val="37"/>
      <w:lvlText w:val="%1."/>
      <w:lvlJc w:val="left"/>
      <w:pPr>
        <w:tabs>
          <w:tab w:val="left" w:pos="360"/>
        </w:tabs>
        <w:ind w:left="36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hriza shahrudin">
    <w15:presenceInfo w15:providerId="WPS Office" w15:userId="813146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18EA"/>
    <w:rsid w:val="00030174"/>
    <w:rsid w:val="00033658"/>
    <w:rsid w:val="0004579C"/>
    <w:rsid w:val="00070553"/>
    <w:rsid w:val="00072824"/>
    <w:rsid w:val="000876FC"/>
    <w:rsid w:val="000A47FA"/>
    <w:rsid w:val="000A65D3"/>
    <w:rsid w:val="000B1E33"/>
    <w:rsid w:val="000B3A70"/>
    <w:rsid w:val="000D689F"/>
    <w:rsid w:val="000E7B7B"/>
    <w:rsid w:val="000E7D62"/>
    <w:rsid w:val="001021F5"/>
    <w:rsid w:val="00103357"/>
    <w:rsid w:val="00123C9F"/>
    <w:rsid w:val="00126190"/>
    <w:rsid w:val="00130F17"/>
    <w:rsid w:val="001320BF"/>
    <w:rsid w:val="00163BC4"/>
    <w:rsid w:val="001642AE"/>
    <w:rsid w:val="00173E6B"/>
    <w:rsid w:val="00173F40"/>
    <w:rsid w:val="0018260A"/>
    <w:rsid w:val="00191062"/>
    <w:rsid w:val="00192B72"/>
    <w:rsid w:val="001A29D8"/>
    <w:rsid w:val="001A5CAA"/>
    <w:rsid w:val="001B0427"/>
    <w:rsid w:val="001D3A51"/>
    <w:rsid w:val="001E10D2"/>
    <w:rsid w:val="001E25B4"/>
    <w:rsid w:val="001E44FE"/>
    <w:rsid w:val="001F2D60"/>
    <w:rsid w:val="00200595"/>
    <w:rsid w:val="00204835"/>
    <w:rsid w:val="00231920"/>
    <w:rsid w:val="0023195C"/>
    <w:rsid w:val="0024282C"/>
    <w:rsid w:val="002460DC"/>
    <w:rsid w:val="00250985"/>
    <w:rsid w:val="002556F6"/>
    <w:rsid w:val="0027569C"/>
    <w:rsid w:val="00283105"/>
    <w:rsid w:val="00284C4C"/>
    <w:rsid w:val="00287E68"/>
    <w:rsid w:val="0029316B"/>
    <w:rsid w:val="00296529"/>
    <w:rsid w:val="002B0B41"/>
    <w:rsid w:val="002B27FB"/>
    <w:rsid w:val="002B685A"/>
    <w:rsid w:val="002C57D2"/>
    <w:rsid w:val="002D70E5"/>
    <w:rsid w:val="002E0D56"/>
    <w:rsid w:val="00315186"/>
    <w:rsid w:val="0033343E"/>
    <w:rsid w:val="00336534"/>
    <w:rsid w:val="003512C2"/>
    <w:rsid w:val="0036397E"/>
    <w:rsid w:val="00371FB6"/>
    <w:rsid w:val="00372D33"/>
    <w:rsid w:val="003763C1"/>
    <w:rsid w:val="00376BBE"/>
    <w:rsid w:val="0039224F"/>
    <w:rsid w:val="003A43A4"/>
    <w:rsid w:val="003A7E18"/>
    <w:rsid w:val="003C4C86"/>
    <w:rsid w:val="003C6258"/>
    <w:rsid w:val="003E2904"/>
    <w:rsid w:val="003F4B1F"/>
    <w:rsid w:val="00401927"/>
    <w:rsid w:val="0041027F"/>
    <w:rsid w:val="00412475"/>
    <w:rsid w:val="00423789"/>
    <w:rsid w:val="00424C16"/>
    <w:rsid w:val="00427DE0"/>
    <w:rsid w:val="00440F43"/>
    <w:rsid w:val="00441B6F"/>
    <w:rsid w:val="00446221"/>
    <w:rsid w:val="00450E62"/>
    <w:rsid w:val="00452B95"/>
    <w:rsid w:val="004539DB"/>
    <w:rsid w:val="00453D1D"/>
    <w:rsid w:val="00460C98"/>
    <w:rsid w:val="00471A80"/>
    <w:rsid w:val="004751C8"/>
    <w:rsid w:val="004C3384"/>
    <w:rsid w:val="004D305E"/>
    <w:rsid w:val="004D4277"/>
    <w:rsid w:val="004E3D6D"/>
    <w:rsid w:val="004E5C16"/>
    <w:rsid w:val="00502516"/>
    <w:rsid w:val="00505F06"/>
    <w:rsid w:val="00506828"/>
    <w:rsid w:val="00517E92"/>
    <w:rsid w:val="0053056E"/>
    <w:rsid w:val="00532D3E"/>
    <w:rsid w:val="005358B6"/>
    <w:rsid w:val="00547294"/>
    <w:rsid w:val="00553D3B"/>
    <w:rsid w:val="00554EFD"/>
    <w:rsid w:val="00554FDA"/>
    <w:rsid w:val="005676CB"/>
    <w:rsid w:val="005735DF"/>
    <w:rsid w:val="00580595"/>
    <w:rsid w:val="00584611"/>
    <w:rsid w:val="00597B7B"/>
    <w:rsid w:val="005A7AE9"/>
    <w:rsid w:val="005C784C"/>
    <w:rsid w:val="005C7B19"/>
    <w:rsid w:val="005D17F6"/>
    <w:rsid w:val="005E5539"/>
    <w:rsid w:val="00602BF5"/>
    <w:rsid w:val="00617FDD"/>
    <w:rsid w:val="00626307"/>
    <w:rsid w:val="00633614"/>
    <w:rsid w:val="00633F68"/>
    <w:rsid w:val="00636EB2"/>
    <w:rsid w:val="006375B8"/>
    <w:rsid w:val="0066510A"/>
    <w:rsid w:val="00673F9F"/>
    <w:rsid w:val="00686953"/>
    <w:rsid w:val="00687A0E"/>
    <w:rsid w:val="00687DEA"/>
    <w:rsid w:val="00687E67"/>
    <w:rsid w:val="006967F7"/>
    <w:rsid w:val="006A250C"/>
    <w:rsid w:val="006B21D3"/>
    <w:rsid w:val="006B57D0"/>
    <w:rsid w:val="006D243F"/>
    <w:rsid w:val="006D2A5E"/>
    <w:rsid w:val="006D30FF"/>
    <w:rsid w:val="006D6940"/>
    <w:rsid w:val="006F11EC"/>
    <w:rsid w:val="0070082C"/>
    <w:rsid w:val="00712845"/>
    <w:rsid w:val="00720217"/>
    <w:rsid w:val="007245FF"/>
    <w:rsid w:val="00724E24"/>
    <w:rsid w:val="0072579E"/>
    <w:rsid w:val="007369E6"/>
    <w:rsid w:val="00746E59"/>
    <w:rsid w:val="00754C9A"/>
    <w:rsid w:val="0075599A"/>
    <w:rsid w:val="00761411"/>
    <w:rsid w:val="0076183C"/>
    <w:rsid w:val="00761CC1"/>
    <w:rsid w:val="00761D52"/>
    <w:rsid w:val="0077749E"/>
    <w:rsid w:val="00790ADA"/>
    <w:rsid w:val="007946F4"/>
    <w:rsid w:val="007B00A5"/>
    <w:rsid w:val="007D2288"/>
    <w:rsid w:val="007D2A9A"/>
    <w:rsid w:val="007E088F"/>
    <w:rsid w:val="007F7B32"/>
    <w:rsid w:val="00804BC2"/>
    <w:rsid w:val="00812F93"/>
    <w:rsid w:val="0081431A"/>
    <w:rsid w:val="0083216F"/>
    <w:rsid w:val="00841CC5"/>
    <w:rsid w:val="00850A40"/>
    <w:rsid w:val="00851A93"/>
    <w:rsid w:val="00857299"/>
    <w:rsid w:val="00860000"/>
    <w:rsid w:val="0086275A"/>
    <w:rsid w:val="00863BD3"/>
    <w:rsid w:val="008641ED"/>
    <w:rsid w:val="00866D66"/>
    <w:rsid w:val="008671C6"/>
    <w:rsid w:val="0087209B"/>
    <w:rsid w:val="00875803"/>
    <w:rsid w:val="008B459E"/>
    <w:rsid w:val="008E13AE"/>
    <w:rsid w:val="008E1506"/>
    <w:rsid w:val="008E710C"/>
    <w:rsid w:val="008F69D6"/>
    <w:rsid w:val="00902823"/>
    <w:rsid w:val="00915CA6"/>
    <w:rsid w:val="00924D6E"/>
    <w:rsid w:val="00927834"/>
    <w:rsid w:val="009500A6"/>
    <w:rsid w:val="00957C18"/>
    <w:rsid w:val="009659BA"/>
    <w:rsid w:val="00980CF2"/>
    <w:rsid w:val="00983040"/>
    <w:rsid w:val="0099123C"/>
    <w:rsid w:val="009B3FB9"/>
    <w:rsid w:val="009B7781"/>
    <w:rsid w:val="009C2465"/>
    <w:rsid w:val="009D0197"/>
    <w:rsid w:val="009D35A0"/>
    <w:rsid w:val="009D75A4"/>
    <w:rsid w:val="009D7EB7"/>
    <w:rsid w:val="009E048A"/>
    <w:rsid w:val="009E08E9"/>
    <w:rsid w:val="009E3821"/>
    <w:rsid w:val="009E3DB9"/>
    <w:rsid w:val="009E6E35"/>
    <w:rsid w:val="009F0EDA"/>
    <w:rsid w:val="00A03B96"/>
    <w:rsid w:val="00A05B19"/>
    <w:rsid w:val="00A1134E"/>
    <w:rsid w:val="00A24E7E"/>
    <w:rsid w:val="00A258C3"/>
    <w:rsid w:val="00A347C0"/>
    <w:rsid w:val="00A51431"/>
    <w:rsid w:val="00A51FE0"/>
    <w:rsid w:val="00A539AD"/>
    <w:rsid w:val="00A8715D"/>
    <w:rsid w:val="00A94063"/>
    <w:rsid w:val="00AA10A6"/>
    <w:rsid w:val="00AA20EC"/>
    <w:rsid w:val="00AA6219"/>
    <w:rsid w:val="00AA74E0"/>
    <w:rsid w:val="00AB703F"/>
    <w:rsid w:val="00AC6BB8"/>
    <w:rsid w:val="00AE008F"/>
    <w:rsid w:val="00B01FCD"/>
    <w:rsid w:val="00B0258C"/>
    <w:rsid w:val="00B1776C"/>
    <w:rsid w:val="00B32240"/>
    <w:rsid w:val="00B52583"/>
    <w:rsid w:val="00B52896"/>
    <w:rsid w:val="00B54BBA"/>
    <w:rsid w:val="00B70349"/>
    <w:rsid w:val="00B95236"/>
    <w:rsid w:val="00B96BD9"/>
    <w:rsid w:val="00BA1B01"/>
    <w:rsid w:val="00BA2641"/>
    <w:rsid w:val="00BB37AA"/>
    <w:rsid w:val="00BC53A0"/>
    <w:rsid w:val="00BE62AD"/>
    <w:rsid w:val="00BF121F"/>
    <w:rsid w:val="00BF1F80"/>
    <w:rsid w:val="00BF3646"/>
    <w:rsid w:val="00C004C0"/>
    <w:rsid w:val="00C057EA"/>
    <w:rsid w:val="00C166EF"/>
    <w:rsid w:val="00C17EB0"/>
    <w:rsid w:val="00C27F5F"/>
    <w:rsid w:val="00C30A0F"/>
    <w:rsid w:val="00C31FCB"/>
    <w:rsid w:val="00C37E61"/>
    <w:rsid w:val="00C50E42"/>
    <w:rsid w:val="00C559F9"/>
    <w:rsid w:val="00C70F1B"/>
    <w:rsid w:val="00C71A47"/>
    <w:rsid w:val="00C7464C"/>
    <w:rsid w:val="00C85588"/>
    <w:rsid w:val="00C87695"/>
    <w:rsid w:val="00CA7B0E"/>
    <w:rsid w:val="00CD6755"/>
    <w:rsid w:val="00CD6856"/>
    <w:rsid w:val="00CE0089"/>
    <w:rsid w:val="00CE793C"/>
    <w:rsid w:val="00CF193C"/>
    <w:rsid w:val="00D173F1"/>
    <w:rsid w:val="00D70FAD"/>
    <w:rsid w:val="00D74CB0"/>
    <w:rsid w:val="00D8295D"/>
    <w:rsid w:val="00DC047D"/>
    <w:rsid w:val="00DC2A65"/>
    <w:rsid w:val="00DE15F0"/>
    <w:rsid w:val="00DE5663"/>
    <w:rsid w:val="00DE62FE"/>
    <w:rsid w:val="00DE78AA"/>
    <w:rsid w:val="00E053D0"/>
    <w:rsid w:val="00E15994"/>
    <w:rsid w:val="00E3114E"/>
    <w:rsid w:val="00E31A70"/>
    <w:rsid w:val="00E35B02"/>
    <w:rsid w:val="00E44034"/>
    <w:rsid w:val="00E454FC"/>
    <w:rsid w:val="00E66496"/>
    <w:rsid w:val="00E66B35"/>
    <w:rsid w:val="00E66E10"/>
    <w:rsid w:val="00E769F6"/>
    <w:rsid w:val="00E8407C"/>
    <w:rsid w:val="00E84F3C"/>
    <w:rsid w:val="00EA012C"/>
    <w:rsid w:val="00EC6A55"/>
    <w:rsid w:val="00ED0288"/>
    <w:rsid w:val="00EE52CB"/>
    <w:rsid w:val="00EF581D"/>
    <w:rsid w:val="00EF7FD8"/>
    <w:rsid w:val="00F06F59"/>
    <w:rsid w:val="00F107D9"/>
    <w:rsid w:val="00F17988"/>
    <w:rsid w:val="00F4515B"/>
    <w:rsid w:val="00F469F0"/>
    <w:rsid w:val="00F53273"/>
    <w:rsid w:val="00F53CD2"/>
    <w:rsid w:val="00F755E4"/>
    <w:rsid w:val="00F77D02"/>
    <w:rsid w:val="00F81591"/>
    <w:rsid w:val="00F8388B"/>
    <w:rsid w:val="00F917D5"/>
    <w:rsid w:val="00F925ED"/>
    <w:rsid w:val="00FB3A86"/>
    <w:rsid w:val="00FC71BA"/>
    <w:rsid w:val="00FD36C8"/>
    <w:rsid w:val="00FE535E"/>
    <w:rsid w:val="05551885"/>
    <w:rsid w:val="05754AC2"/>
    <w:rsid w:val="0B765C5F"/>
    <w:rsid w:val="0F702AD9"/>
    <w:rsid w:val="1B89014D"/>
    <w:rsid w:val="1C41576A"/>
    <w:rsid w:val="1CBD7C12"/>
    <w:rsid w:val="1F332EBA"/>
    <w:rsid w:val="35290566"/>
    <w:rsid w:val="35D76419"/>
    <w:rsid w:val="40BB2893"/>
    <w:rsid w:val="47CF1028"/>
    <w:rsid w:val="516D5B1F"/>
    <w:rsid w:val="520B69A6"/>
    <w:rsid w:val="58477D83"/>
    <w:rsid w:val="598A4C02"/>
    <w:rsid w:val="5F6F4BC7"/>
    <w:rsid w:val="61316E97"/>
    <w:rsid w:val="681A18DB"/>
    <w:rsid w:val="75A7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link w:val="69"/>
    <w:qFormat/>
    <w:uiPriority w:val="0"/>
    <w:pPr>
      <w:keepNext/>
      <w:spacing w:before="240" w:after="60"/>
      <w:outlineLvl w:val="0"/>
    </w:pPr>
    <w:rPr>
      <w:rFonts w:ascii="Arial" w:hAnsi="Arial"/>
      <w:b/>
      <w:kern w:val="28"/>
      <w:sz w:val="28"/>
    </w:rPr>
  </w:style>
  <w:style w:type="paragraph" w:styleId="3">
    <w:name w:val="heading 2"/>
    <w:basedOn w:val="1"/>
    <w:next w:val="1"/>
    <w:link w:val="71"/>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72"/>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7"/>
    <w:basedOn w:val="1"/>
    <w:next w:val="1"/>
    <w:link w:val="74"/>
    <w:semiHidden/>
    <w:unhideWhenUsed/>
    <w:qFormat/>
    <w:uiPriority w:val="0"/>
    <w:pPr>
      <w:keepNext/>
      <w:keepLines/>
      <w:spacing w:before="40"/>
      <w:outlineLvl w:val="6"/>
    </w:pPr>
    <w:rPr>
      <w:rFonts w:asciiTheme="majorHAnsi" w:hAnsiTheme="majorHAnsi" w:eastAsiaTheme="majorEastAsia" w:cstheme="majorBidi"/>
      <w:i/>
      <w:iCs/>
      <w:color w:val="254061" w:themeColor="accent1" w:themeShade="8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65"/>
    <w:uiPriority w:val="0"/>
    <w:rPr>
      <w:rFonts w:ascii="Tahoma" w:hAnsi="Tahoma" w:cs="Tahoma"/>
      <w:sz w:val="16"/>
      <w:szCs w:val="16"/>
    </w:rPr>
  </w:style>
  <w:style w:type="paragraph" w:styleId="9">
    <w:name w:val="Body Text 2"/>
    <w:basedOn w:val="1"/>
    <w:link w:val="63"/>
    <w:uiPriority w:val="0"/>
    <w:pPr>
      <w:spacing w:after="120" w:line="480" w:lineRule="auto"/>
    </w:pPr>
  </w:style>
  <w:style w:type="paragraph" w:styleId="10">
    <w:name w:val="Body Text 3"/>
    <w:basedOn w:val="1"/>
    <w:link w:val="66"/>
    <w:qFormat/>
    <w:uiPriority w:val="0"/>
    <w:pPr>
      <w:spacing w:after="120"/>
    </w:pPr>
    <w:rPr>
      <w:sz w:val="16"/>
      <w:szCs w:val="16"/>
    </w:rPr>
  </w:style>
  <w:style w:type="character" w:styleId="11">
    <w:name w:val="annotation reference"/>
    <w:basedOn w:val="6"/>
    <w:unhideWhenUsed/>
    <w:uiPriority w:val="99"/>
    <w:rPr>
      <w:sz w:val="16"/>
      <w:szCs w:val="16"/>
    </w:rPr>
  </w:style>
  <w:style w:type="paragraph" w:styleId="12">
    <w:name w:val="annotation text"/>
    <w:basedOn w:val="1"/>
    <w:link w:val="64"/>
    <w:unhideWhenUsed/>
    <w:qFormat/>
    <w:uiPriority w:val="99"/>
    <w:rPr>
      <w:rFonts w:ascii="Times New Roman" w:hAnsi="Times New Roman"/>
      <w:lang w:val="nb-NO" w:eastAsia="nb-NO"/>
    </w:rPr>
  </w:style>
  <w:style w:type="character" w:styleId="13">
    <w:name w:val="Emphasis"/>
    <w:basedOn w:val="6"/>
    <w:qFormat/>
    <w:uiPriority w:val="20"/>
    <w:rPr>
      <w:i/>
      <w:iCs/>
    </w:rPr>
  </w:style>
  <w:style w:type="character" w:styleId="14">
    <w:name w:val="FollowedHyperlink"/>
    <w:basedOn w:val="6"/>
    <w:qFormat/>
    <w:uiPriority w:val="0"/>
    <w:rPr>
      <w:color w:val="800080"/>
      <w:u w:val="single"/>
    </w:rPr>
  </w:style>
  <w:style w:type="paragraph" w:styleId="15">
    <w:name w:val="footer"/>
    <w:basedOn w:val="1"/>
    <w:qFormat/>
    <w:uiPriority w:val="0"/>
    <w:pPr>
      <w:tabs>
        <w:tab w:val="center" w:pos="4320"/>
        <w:tab w:val="right" w:pos="8640"/>
      </w:tabs>
    </w:pPr>
  </w:style>
  <w:style w:type="paragraph" w:styleId="16">
    <w:name w:val="header"/>
    <w:basedOn w:val="1"/>
    <w:qFormat/>
    <w:uiPriority w:val="0"/>
    <w:pPr>
      <w:tabs>
        <w:tab w:val="center" w:pos="4320"/>
        <w:tab w:val="right" w:pos="8640"/>
      </w:tabs>
    </w:pPr>
  </w:style>
  <w:style w:type="paragraph" w:styleId="17">
    <w:name w:val="HTML Preformatted"/>
    <w:basedOn w:val="1"/>
    <w:link w:val="75"/>
    <w:semiHidden/>
    <w:unhideWhenUsed/>
    <w:qFormat/>
    <w:uiPriority w:val="0"/>
    <w:rPr>
      <w:rFonts w:ascii="Consolas" w:hAnsi="Consolas"/>
    </w:rPr>
  </w:style>
  <w:style w:type="character" w:styleId="18">
    <w:name w:val="Hyperlink"/>
    <w:basedOn w:val="6"/>
    <w:qFormat/>
    <w:uiPriority w:val="0"/>
    <w:rPr>
      <w:color w:val="FF0080"/>
      <w:u w:val="single"/>
    </w:rPr>
  </w:style>
  <w:style w:type="character" w:styleId="19">
    <w:name w:val="line number"/>
    <w:basedOn w:val="6"/>
    <w:qFormat/>
    <w:uiPriority w:val="0"/>
  </w:style>
  <w:style w:type="paragraph" w:styleId="20">
    <w:name w:val="Normal (Web)"/>
    <w:basedOn w:val="1"/>
    <w:semiHidden/>
    <w:unhideWhenUsed/>
    <w:qFormat/>
    <w:uiPriority w:val="99"/>
    <w:pPr>
      <w:spacing w:before="100" w:beforeAutospacing="1" w:after="100" w:afterAutospacing="1"/>
    </w:pPr>
    <w:rPr>
      <w:rFonts w:ascii="Times New Roman" w:hAnsi="Times New Roman"/>
      <w:sz w:val="24"/>
      <w:szCs w:val="24"/>
      <w:lang w:val="pt-BR" w:eastAsia="pt-BR"/>
    </w:rPr>
  </w:style>
  <w:style w:type="paragraph" w:styleId="21">
    <w:name w:val="Signature"/>
    <w:basedOn w:val="1"/>
    <w:qFormat/>
    <w:uiPriority w:val="0"/>
    <w:pPr>
      <w:ind w:left="4320"/>
    </w:pPr>
  </w:style>
  <w:style w:type="table" w:styleId="22">
    <w:name w:val="Table Grid"/>
    <w:basedOn w:val="7"/>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3">
    <w:name w:val="Title"/>
    <w:basedOn w:val="1"/>
    <w:qFormat/>
    <w:uiPriority w:val="0"/>
    <w:pPr>
      <w:spacing w:after="360"/>
      <w:jc w:val="right"/>
    </w:pPr>
    <w:rPr>
      <w:b/>
      <w:kern w:val="28"/>
      <w:sz w:val="36"/>
    </w:rPr>
  </w:style>
  <w:style w:type="paragraph" w:customStyle="1" w:styleId="24">
    <w:name w:val="Author"/>
    <w:basedOn w:val="1"/>
    <w:qFormat/>
    <w:uiPriority w:val="0"/>
    <w:pPr>
      <w:spacing w:line="280" w:lineRule="exact"/>
      <w:jc w:val="right"/>
    </w:pPr>
    <w:rPr>
      <w:b/>
      <w:sz w:val="24"/>
    </w:rPr>
  </w:style>
  <w:style w:type="paragraph" w:customStyle="1" w:styleId="25">
    <w:name w:val="Affiliation"/>
    <w:basedOn w:val="1"/>
    <w:qFormat/>
    <w:uiPriority w:val="0"/>
    <w:pPr>
      <w:spacing w:after="240" w:line="240" w:lineRule="exact"/>
      <w:jc w:val="right"/>
    </w:pPr>
  </w:style>
  <w:style w:type="paragraph" w:customStyle="1" w:styleId="26">
    <w:name w:val="Body"/>
    <w:basedOn w:val="1"/>
    <w:qFormat/>
    <w:uiPriority w:val="0"/>
    <w:pPr>
      <w:spacing w:after="240"/>
      <w:jc w:val="both"/>
    </w:pPr>
  </w:style>
  <w:style w:type="paragraph" w:customStyle="1" w:styleId="27">
    <w:name w:val="Abst Head"/>
    <w:basedOn w:val="28"/>
    <w:qFormat/>
    <w:uiPriority w:val="0"/>
    <w:rPr>
      <w:sz w:val="22"/>
    </w:rPr>
  </w:style>
  <w:style w:type="paragraph" w:customStyle="1" w:styleId="28">
    <w:name w:val="Main Head"/>
    <w:basedOn w:val="1"/>
    <w:qFormat/>
    <w:uiPriority w:val="0"/>
    <w:pPr>
      <w:keepNext/>
      <w:spacing w:after="240"/>
    </w:pPr>
    <w:rPr>
      <w:b/>
      <w:caps/>
    </w:rPr>
  </w:style>
  <w:style w:type="paragraph" w:customStyle="1" w:styleId="29">
    <w:name w:val="Intro Head"/>
    <w:basedOn w:val="28"/>
    <w:qFormat/>
    <w:uiPriority w:val="0"/>
    <w:rPr>
      <w:sz w:val="22"/>
    </w:rPr>
  </w:style>
  <w:style w:type="paragraph" w:customStyle="1" w:styleId="30">
    <w:name w:val="Paper Number"/>
    <w:basedOn w:val="1"/>
    <w:qFormat/>
    <w:uiPriority w:val="0"/>
    <w:pPr>
      <w:spacing w:after="280" w:line="280" w:lineRule="exact"/>
      <w:jc w:val="right"/>
    </w:pPr>
    <w:rPr>
      <w:b/>
      <w:sz w:val="28"/>
    </w:rPr>
  </w:style>
  <w:style w:type="paragraph" w:customStyle="1" w:styleId="31">
    <w:name w:val="Conc Head"/>
    <w:basedOn w:val="28"/>
    <w:qFormat/>
    <w:uiPriority w:val="0"/>
    <w:rPr>
      <w:sz w:val="22"/>
    </w:rPr>
  </w:style>
  <w:style w:type="paragraph" w:customStyle="1" w:styleId="32">
    <w:name w:val="Ackn Head"/>
    <w:basedOn w:val="28"/>
    <w:qFormat/>
    <w:uiPriority w:val="0"/>
    <w:rPr>
      <w:sz w:val="22"/>
    </w:rPr>
  </w:style>
  <w:style w:type="paragraph" w:customStyle="1" w:styleId="33">
    <w:name w:val="Refer Head"/>
    <w:basedOn w:val="28"/>
    <w:qFormat/>
    <w:uiPriority w:val="0"/>
    <w:rPr>
      <w:sz w:val="22"/>
    </w:rPr>
  </w:style>
  <w:style w:type="paragraph" w:customStyle="1" w:styleId="34">
    <w:name w:val="AddSrc Head"/>
    <w:basedOn w:val="28"/>
    <w:qFormat/>
    <w:uiPriority w:val="0"/>
    <w:rPr>
      <w:sz w:val="22"/>
    </w:rPr>
  </w:style>
  <w:style w:type="paragraph" w:customStyle="1" w:styleId="35">
    <w:name w:val="DefAcrHead"/>
    <w:basedOn w:val="28"/>
    <w:qFormat/>
    <w:uiPriority w:val="0"/>
    <w:rPr>
      <w:sz w:val="22"/>
    </w:rPr>
  </w:style>
  <w:style w:type="paragraph" w:customStyle="1" w:styleId="36">
    <w:name w:val="Copyright"/>
    <w:basedOn w:val="1"/>
    <w:qFormat/>
    <w:uiPriority w:val="0"/>
    <w:pPr>
      <w:spacing w:after="960" w:line="200" w:lineRule="exact"/>
    </w:pPr>
    <w:rPr>
      <w:sz w:val="16"/>
    </w:rPr>
  </w:style>
  <w:style w:type="paragraph" w:customStyle="1" w:styleId="37">
    <w:name w:val="Reference"/>
    <w:basedOn w:val="26"/>
    <w:qFormat/>
    <w:uiPriority w:val="0"/>
    <w:pPr>
      <w:numPr>
        <w:ilvl w:val="0"/>
        <w:numId w:val="1"/>
      </w:numPr>
      <w:spacing w:after="0" w:line="240" w:lineRule="exact"/>
    </w:pPr>
  </w:style>
  <w:style w:type="paragraph" w:customStyle="1" w:styleId="38">
    <w:name w:val="Head1"/>
    <w:basedOn w:val="28"/>
    <w:qFormat/>
    <w:uiPriority w:val="0"/>
    <w:rPr>
      <w:sz w:val="22"/>
    </w:rPr>
  </w:style>
  <w:style w:type="paragraph" w:customStyle="1" w:styleId="39">
    <w:name w:val="Contact Head"/>
    <w:basedOn w:val="28"/>
    <w:qFormat/>
    <w:uiPriority w:val="0"/>
    <w:rPr>
      <w:sz w:val="22"/>
    </w:rPr>
  </w:style>
  <w:style w:type="paragraph" w:customStyle="1" w:styleId="40">
    <w:name w:val="Head3"/>
    <w:basedOn w:val="41"/>
    <w:qFormat/>
    <w:uiPriority w:val="0"/>
    <w:rPr>
      <w:caps w:val="0"/>
      <w:u w:val="single"/>
    </w:rPr>
  </w:style>
  <w:style w:type="paragraph" w:customStyle="1" w:styleId="41">
    <w:name w:val="Head2"/>
    <w:basedOn w:val="1"/>
    <w:next w:val="26"/>
    <w:qFormat/>
    <w:uiPriority w:val="0"/>
    <w:pPr>
      <w:keepNext/>
      <w:spacing w:after="240"/>
    </w:pPr>
    <w:rPr>
      <w:caps/>
    </w:rPr>
  </w:style>
  <w:style w:type="paragraph" w:customStyle="1" w:styleId="42">
    <w:name w:val="Head4"/>
    <w:basedOn w:val="40"/>
    <w:qFormat/>
    <w:uiPriority w:val="0"/>
    <w:rPr>
      <w:u w:val="none"/>
    </w:rPr>
  </w:style>
  <w:style w:type="paragraph" w:customStyle="1" w:styleId="43">
    <w:name w:val="Unord List"/>
    <w:basedOn w:val="26"/>
    <w:qFormat/>
    <w:uiPriority w:val="0"/>
    <w:pPr>
      <w:spacing w:after="0"/>
      <w:ind w:left="360" w:hanging="360"/>
    </w:pPr>
  </w:style>
  <w:style w:type="paragraph" w:customStyle="1" w:styleId="44">
    <w:name w:val="Ord List"/>
    <w:basedOn w:val="43"/>
    <w:qFormat/>
    <w:uiPriority w:val="0"/>
    <w:pPr>
      <w:jc w:val="left"/>
    </w:pPr>
  </w:style>
  <w:style w:type="paragraph" w:customStyle="1" w:styleId="45">
    <w:name w:val="Appendix"/>
    <w:basedOn w:val="28"/>
    <w:qFormat/>
    <w:uiPriority w:val="0"/>
    <w:rPr>
      <w:sz w:val="22"/>
    </w:rPr>
  </w:style>
  <w:style w:type="paragraph" w:customStyle="1" w:styleId="46">
    <w:name w:val="Term"/>
    <w:basedOn w:val="26"/>
    <w:qFormat/>
    <w:uiPriority w:val="0"/>
    <w:pPr>
      <w:spacing w:after="0"/>
    </w:pPr>
    <w:rPr>
      <w:b/>
    </w:rPr>
  </w:style>
  <w:style w:type="paragraph" w:customStyle="1" w:styleId="47">
    <w:name w:val="Definition"/>
    <w:basedOn w:val="26"/>
    <w:qFormat/>
    <w:uiPriority w:val="0"/>
  </w:style>
  <w:style w:type="character" w:customStyle="1" w:styleId="48">
    <w:name w:val="Bold"/>
    <w:qFormat/>
    <w:uiPriority w:val="0"/>
    <w:rPr>
      <w:b/>
    </w:rPr>
  </w:style>
  <w:style w:type="character" w:customStyle="1" w:styleId="49">
    <w:name w:val="Italic"/>
    <w:qFormat/>
    <w:uiPriority w:val="0"/>
    <w:rPr>
      <w:i/>
    </w:rPr>
  </w:style>
  <w:style w:type="character" w:customStyle="1" w:styleId="50">
    <w:name w:val="Underline"/>
    <w:qFormat/>
    <w:uiPriority w:val="0"/>
    <w:rPr>
      <w:u w:val="single"/>
    </w:rPr>
  </w:style>
  <w:style w:type="paragraph" w:customStyle="1" w:styleId="51">
    <w:name w:val="Equation"/>
    <w:basedOn w:val="26"/>
    <w:qFormat/>
    <w:uiPriority w:val="0"/>
  </w:style>
  <w:style w:type="paragraph" w:customStyle="1" w:styleId="52">
    <w:name w:val="Figure"/>
    <w:basedOn w:val="36"/>
    <w:qFormat/>
    <w:uiPriority w:val="0"/>
    <w:pPr>
      <w:spacing w:after="240"/>
    </w:pPr>
    <w:rPr>
      <w:sz w:val="20"/>
    </w:rPr>
  </w:style>
  <w:style w:type="paragraph" w:customStyle="1" w:styleId="53">
    <w:name w:val="Head 4"/>
    <w:basedOn w:val="40"/>
    <w:qFormat/>
    <w:uiPriority w:val="0"/>
    <w:rPr>
      <w:u w:val="none"/>
    </w:rPr>
  </w:style>
  <w:style w:type="paragraph" w:customStyle="1" w:styleId="54">
    <w:name w:val="Paper"/>
    <w:basedOn w:val="1"/>
    <w:qFormat/>
    <w:uiPriority w:val="0"/>
    <w:pPr>
      <w:spacing w:after="360" w:line="440" w:lineRule="exact"/>
      <w:jc w:val="right"/>
    </w:pPr>
    <w:rPr>
      <w:b/>
      <w:sz w:val="36"/>
    </w:rPr>
  </w:style>
  <w:style w:type="character" w:customStyle="1" w:styleId="55">
    <w:name w:val="Subscript"/>
    <w:qFormat/>
    <w:uiPriority w:val="0"/>
    <w:rPr>
      <w:vertAlign w:val="subscript"/>
    </w:rPr>
  </w:style>
  <w:style w:type="character" w:customStyle="1" w:styleId="56">
    <w:name w:val="Superscript"/>
    <w:qFormat/>
    <w:uiPriority w:val="0"/>
    <w:rPr>
      <w:vertAlign w:val="superscript"/>
    </w:rPr>
  </w:style>
  <w:style w:type="character" w:customStyle="1" w:styleId="57">
    <w:name w:val="Symbol"/>
    <w:qFormat/>
    <w:uiPriority w:val="0"/>
    <w:rPr>
      <w:rFonts w:ascii="Symbol" w:hAnsi="Symbol"/>
    </w:rPr>
  </w:style>
  <w:style w:type="paragraph" w:customStyle="1" w:styleId="58">
    <w:name w:val="Symbol P"/>
    <w:basedOn w:val="26"/>
    <w:qFormat/>
    <w:uiPriority w:val="0"/>
    <w:pPr>
      <w:tabs>
        <w:tab w:val="left" w:pos="720"/>
        <w:tab w:val="left" w:pos="3780"/>
      </w:tabs>
      <w:spacing w:after="0"/>
    </w:pPr>
    <w:rPr>
      <w:sz w:val="24"/>
    </w:rPr>
  </w:style>
  <w:style w:type="character" w:customStyle="1" w:styleId="59">
    <w:name w:val="BoldItal"/>
    <w:basedOn w:val="6"/>
    <w:qFormat/>
    <w:uiPriority w:val="0"/>
    <w:rPr>
      <w:b/>
      <w:i/>
    </w:rPr>
  </w:style>
  <w:style w:type="character" w:customStyle="1" w:styleId="60">
    <w:name w:val="SubItal"/>
    <w:qFormat/>
    <w:uiPriority w:val="0"/>
    <w:rPr>
      <w:i/>
      <w:vertAlign w:val="subscript"/>
    </w:rPr>
  </w:style>
  <w:style w:type="character" w:customStyle="1" w:styleId="61">
    <w:name w:val="SuperItal"/>
    <w:qFormat/>
    <w:uiPriority w:val="0"/>
    <w:rPr>
      <w:i/>
      <w:vertAlign w:val="superscript"/>
    </w:rPr>
  </w:style>
  <w:style w:type="character" w:customStyle="1" w:styleId="62">
    <w:name w:val="SymItal"/>
    <w:qFormat/>
    <w:uiPriority w:val="0"/>
    <w:rPr>
      <w:rFonts w:ascii="Symbol" w:hAnsi="Symbol"/>
      <w:i/>
    </w:rPr>
  </w:style>
  <w:style w:type="character" w:customStyle="1" w:styleId="63">
    <w:name w:val="Body Text 2 Char"/>
    <w:basedOn w:val="6"/>
    <w:link w:val="9"/>
    <w:qFormat/>
    <w:uiPriority w:val="0"/>
    <w:rPr>
      <w:rFonts w:ascii="Helvetica" w:hAnsi="Helvetica"/>
    </w:rPr>
  </w:style>
  <w:style w:type="character" w:customStyle="1" w:styleId="64">
    <w:name w:val="Comment Text Char"/>
    <w:basedOn w:val="6"/>
    <w:link w:val="12"/>
    <w:qFormat/>
    <w:uiPriority w:val="99"/>
    <w:rPr>
      <w:lang w:val="nb-NO" w:eastAsia="nb-NO"/>
    </w:rPr>
  </w:style>
  <w:style w:type="character" w:customStyle="1" w:styleId="65">
    <w:name w:val="Balloon Text Char"/>
    <w:basedOn w:val="6"/>
    <w:link w:val="8"/>
    <w:qFormat/>
    <w:uiPriority w:val="0"/>
    <w:rPr>
      <w:rFonts w:ascii="Tahoma" w:hAnsi="Tahoma" w:cs="Tahoma"/>
      <w:sz w:val="16"/>
      <w:szCs w:val="16"/>
    </w:rPr>
  </w:style>
  <w:style w:type="character" w:customStyle="1" w:styleId="66">
    <w:name w:val="Body Text 3 Char"/>
    <w:basedOn w:val="6"/>
    <w:link w:val="10"/>
    <w:qFormat/>
    <w:uiPriority w:val="0"/>
    <w:rPr>
      <w:rFonts w:ascii="Helvetica" w:hAnsi="Helvetica"/>
      <w:sz w:val="16"/>
      <w:szCs w:val="16"/>
    </w:rPr>
  </w:style>
  <w:style w:type="character" w:customStyle="1" w:styleId="67">
    <w:name w:val="Unresolved Mention"/>
    <w:basedOn w:val="6"/>
    <w:semiHidden/>
    <w:unhideWhenUsed/>
    <w:qFormat/>
    <w:uiPriority w:val="99"/>
    <w:rPr>
      <w:color w:val="605E5C"/>
      <w:shd w:val="clear" w:color="auto" w:fill="E1DFDD"/>
    </w:rPr>
  </w:style>
  <w:style w:type="paragraph" w:customStyle="1" w:styleId="68">
    <w:name w:val="Default"/>
    <w:qFormat/>
    <w:uiPriority w:val="0"/>
    <w:pPr>
      <w:autoSpaceDE w:val="0"/>
      <w:autoSpaceDN w:val="0"/>
      <w:adjustRightInd w:val="0"/>
    </w:pPr>
    <w:rPr>
      <w:rFonts w:ascii="Arial" w:hAnsi="Arial" w:eastAsia="Calibri" w:cs="Arial"/>
      <w:color w:val="000000"/>
      <w:sz w:val="24"/>
      <w:szCs w:val="24"/>
      <w:lang w:val="pt-BR" w:eastAsia="pt-BR" w:bidi="ar-SA"/>
    </w:rPr>
  </w:style>
  <w:style w:type="character" w:customStyle="1" w:styleId="69">
    <w:name w:val="Heading 1 Char"/>
    <w:basedOn w:val="6"/>
    <w:link w:val="2"/>
    <w:qFormat/>
    <w:uiPriority w:val="0"/>
    <w:rPr>
      <w:rFonts w:ascii="Arial" w:hAnsi="Arial"/>
      <w:b/>
      <w:kern w:val="28"/>
      <w:sz w:val="28"/>
    </w:rPr>
  </w:style>
  <w:style w:type="paragraph" w:customStyle="1" w:styleId="70">
    <w:name w:val="Bibliography"/>
    <w:basedOn w:val="1"/>
    <w:next w:val="1"/>
    <w:semiHidden/>
    <w:unhideWhenUsed/>
    <w:qFormat/>
    <w:uiPriority w:val="37"/>
  </w:style>
  <w:style w:type="character" w:customStyle="1" w:styleId="71">
    <w:name w:val="Heading 2 Char"/>
    <w:basedOn w:val="6"/>
    <w:link w:val="3"/>
    <w:semiHidden/>
    <w:qFormat/>
    <w:uiPriority w:val="0"/>
    <w:rPr>
      <w:rFonts w:asciiTheme="majorHAnsi" w:hAnsiTheme="majorHAnsi" w:eastAsiaTheme="majorEastAsia" w:cstheme="majorBidi"/>
      <w:color w:val="376092" w:themeColor="accent1" w:themeShade="BF"/>
      <w:sz w:val="26"/>
      <w:szCs w:val="26"/>
    </w:rPr>
  </w:style>
  <w:style w:type="character" w:customStyle="1" w:styleId="72">
    <w:name w:val="Heading 3 Char"/>
    <w:basedOn w:val="6"/>
    <w:link w:val="4"/>
    <w:semiHidden/>
    <w:qFormat/>
    <w:uiPriority w:val="9"/>
    <w:rPr>
      <w:rFonts w:asciiTheme="majorHAnsi" w:hAnsiTheme="majorHAnsi" w:eastAsiaTheme="majorEastAsia" w:cstheme="majorBidi"/>
      <w:color w:val="254061" w:themeColor="accent1" w:themeShade="80"/>
      <w:sz w:val="24"/>
      <w:szCs w:val="24"/>
    </w:rPr>
  </w:style>
  <w:style w:type="table" w:customStyle="1" w:styleId="73">
    <w:name w:val="TableGrid"/>
    <w:qFormat/>
    <w:uiPriority w:val="0"/>
    <w:rPr>
      <w:rFonts w:asciiTheme="minorHAnsi" w:hAnsiTheme="minorHAnsi" w:eastAsiaTheme="minorEastAsia" w:cstheme="minorBidi"/>
      <w:sz w:val="22"/>
      <w:szCs w:val="22"/>
      <w:lang w:val="en" w:eastAsia="pt-BR"/>
    </w:rPr>
    <w:tblPr>
      <w:tblCellMar>
        <w:top w:w="0" w:type="dxa"/>
        <w:left w:w="0" w:type="dxa"/>
        <w:bottom w:w="0" w:type="dxa"/>
        <w:right w:w="0" w:type="dxa"/>
      </w:tblCellMar>
    </w:tblPr>
  </w:style>
  <w:style w:type="character" w:customStyle="1" w:styleId="74">
    <w:name w:val="Heading 7 Char"/>
    <w:basedOn w:val="6"/>
    <w:link w:val="5"/>
    <w:semiHidden/>
    <w:qFormat/>
    <w:uiPriority w:val="9"/>
    <w:rPr>
      <w:rFonts w:asciiTheme="majorHAnsi" w:hAnsiTheme="majorHAnsi" w:eastAsiaTheme="majorEastAsia" w:cstheme="majorBidi"/>
      <w:i/>
      <w:iCs/>
      <w:color w:val="254061" w:themeColor="accent1" w:themeShade="80"/>
    </w:rPr>
  </w:style>
  <w:style w:type="character" w:customStyle="1" w:styleId="75">
    <w:name w:val="HTML Preformatted Char"/>
    <w:basedOn w:val="6"/>
    <w:link w:val="17"/>
    <w:semiHidden/>
    <w:qFormat/>
    <w:uiPriority w:val="0"/>
    <w:rPr>
      <w:rFonts w:ascii="Consolas" w:hAnsi="Consola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49552577858"/>
          <c:y val="0.0374589075844587"/>
          <c:w val="0.814582661816396"/>
          <c:h val="0.802605447209844"/>
        </c:manualLayout>
      </c:layout>
      <c:lineChart>
        <c:grouping val="standard"/>
        <c:varyColors val="0"/>
        <c:ser>
          <c:idx val="0"/>
          <c:order val="0"/>
          <c:tx>
            <c:strRef>
              <c:f>'Incidência anual'!$A$70</c:f>
              <c:strCache>
                <c:ptCount val="1"/>
                <c:pt idx="0">
                  <c:v>Paraná</c:v>
                </c:pt>
              </c:strCache>
            </c:strRef>
          </c:tx>
          <c:spPr>
            <a:ln w="12700" cap="rnd" cmpd="sng" algn="ctr">
              <a:solidFill>
                <a:schemeClr val="tx1"/>
              </a:solidFill>
              <a:prstDash val="solid"/>
              <a:round/>
            </a:ln>
          </c:spPr>
          <c:marker>
            <c:symbol val="none"/>
          </c:marker>
          <c:dLbls>
            <c:delete val="1"/>
          </c:dLbls>
          <c:cat>
            <c:numRef>
              <c:f>'Incidência anual'!$B$69:$M$69</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anual'!$B$70:$M$70</c:f>
              <c:numCache>
                <c:formatCode>0.0</c:formatCode>
                <c:ptCount val="12"/>
                <c:pt idx="0">
                  <c:v>0.0190252435492771</c:v>
                </c:pt>
                <c:pt idx="1">
                  <c:v>0.0472690093502827</c:v>
                </c:pt>
                <c:pt idx="2">
                  <c:v>0.0272790138454635</c:v>
                </c:pt>
                <c:pt idx="3">
                  <c:v>0</c:v>
                </c:pt>
                <c:pt idx="4">
                  <c:v>0.00895815092298516</c:v>
                </c:pt>
                <c:pt idx="5">
                  <c:v>0</c:v>
                </c:pt>
                <c:pt idx="6">
                  <c:v>0</c:v>
                </c:pt>
                <c:pt idx="7">
                  <c:v>0.0352455917237006</c:v>
                </c:pt>
                <c:pt idx="8">
                  <c:v>0.0349835144561065</c:v>
                </c:pt>
                <c:pt idx="9">
                  <c:v>0</c:v>
                </c:pt>
                <c:pt idx="10">
                  <c:v>0.0862255985867279</c:v>
                </c:pt>
                <c:pt idx="11">
                  <c:v>0.139806612503255</c:v>
                </c:pt>
              </c:numCache>
            </c:numRef>
          </c:val>
          <c:smooth val="0"/>
        </c:ser>
        <c:ser>
          <c:idx val="1"/>
          <c:order val="1"/>
          <c:tx>
            <c:strRef>
              <c:f>'Incidência anual'!$A$71</c:f>
              <c:strCache>
                <c:ptCount val="1"/>
                <c:pt idx="0">
                  <c:v>Santa Catarina</c:v>
                </c:pt>
              </c:strCache>
            </c:strRef>
          </c:tx>
          <c:spPr>
            <a:ln w="12700" cap="rnd" cmpd="sng" algn="ctr">
              <a:solidFill>
                <a:schemeClr val="tx1"/>
              </a:solidFill>
              <a:prstDash val="dash"/>
              <a:round/>
            </a:ln>
          </c:spPr>
          <c:marker>
            <c:symbol val="none"/>
          </c:marker>
          <c:dLbls>
            <c:delete val="1"/>
          </c:dLbls>
          <c:cat>
            <c:numRef>
              <c:f>'Incidência anual'!$B$69:$M$69</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anual'!$B$71:$M$71</c:f>
              <c:numCache>
                <c:formatCode>0.0</c:formatCode>
                <c:ptCount val="12"/>
                <c:pt idx="0">
                  <c:v>0.189961966448284</c:v>
                </c:pt>
                <c:pt idx="1">
                  <c:v>0.140993212586746</c:v>
                </c:pt>
                <c:pt idx="2">
                  <c:v>0.256245841657555</c:v>
                </c:pt>
                <c:pt idx="3">
                  <c:v>0.13378626425344</c:v>
                </c:pt>
                <c:pt idx="4">
                  <c:v>0.205302975866635</c:v>
                </c:pt>
                <c:pt idx="5">
                  <c:v>0.0723531098017771</c:v>
                </c:pt>
                <c:pt idx="6">
                  <c:v>0.0857000717452434</c:v>
                </c:pt>
                <c:pt idx="7">
                  <c:v>0.0423998663556212</c:v>
                </c:pt>
                <c:pt idx="8">
                  <c:v>0.0697857354607003</c:v>
                </c:pt>
                <c:pt idx="9">
                  <c:v>0.0551533801714222</c:v>
                </c:pt>
                <c:pt idx="10">
                  <c:v>0.12264131788725</c:v>
                </c:pt>
                <c:pt idx="11">
                  <c:v>0.236519660499679</c:v>
                </c:pt>
              </c:numCache>
            </c:numRef>
          </c:val>
          <c:smooth val="0"/>
        </c:ser>
        <c:ser>
          <c:idx val="2"/>
          <c:order val="2"/>
          <c:tx>
            <c:strRef>
              <c:f>'Incidência anual'!$A$72</c:f>
              <c:strCache>
                <c:ptCount val="1"/>
                <c:pt idx="0">
                  <c:v>Rio Grande do Sul</c:v>
                </c:pt>
              </c:strCache>
            </c:strRef>
          </c:tx>
          <c:spPr>
            <a:ln w="12700" cap="rnd" cmpd="sng" algn="ctr">
              <a:solidFill>
                <a:schemeClr val="tx1"/>
              </a:solidFill>
              <a:prstDash val="lgDashDotDot"/>
              <a:round/>
            </a:ln>
          </c:spPr>
          <c:marker>
            <c:symbol val="none"/>
          </c:marker>
          <c:dLbls>
            <c:delete val="1"/>
          </c:dLbls>
          <c:cat>
            <c:numRef>
              <c:f>'Incidência anual'!$B$69:$M$69</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anual'!$B$72:$M$72</c:f>
              <c:numCache>
                <c:formatCode>0.0</c:formatCode>
                <c:ptCount val="12"/>
                <c:pt idx="0">
                  <c:v>0.00931703349380371</c:v>
                </c:pt>
                <c:pt idx="1">
                  <c:v>0.00928453123748039</c:v>
                </c:pt>
                <c:pt idx="2">
                  <c:v>0.00895732845170876</c:v>
                </c:pt>
                <c:pt idx="3">
                  <c:v>0.0356911056158705</c:v>
                </c:pt>
                <c:pt idx="4">
                  <c:v>0.0533429492889918</c:v>
                </c:pt>
                <c:pt idx="5">
                  <c:v>0.0531608558897798</c:v>
                </c:pt>
                <c:pt idx="6">
                  <c:v>0.0706533090698094</c:v>
                </c:pt>
                <c:pt idx="7">
                  <c:v>0.0706114643890939</c:v>
                </c:pt>
                <c:pt idx="8">
                  <c:v>0.079105308414458</c:v>
                </c:pt>
                <c:pt idx="9">
                  <c:v>0.0612800187832012</c:v>
                </c:pt>
                <c:pt idx="10">
                  <c:v>0.0610467068353998</c:v>
                </c:pt>
                <c:pt idx="11">
                  <c:v>0.0459433619422648</c:v>
                </c:pt>
              </c:numCache>
            </c:numRef>
          </c:val>
          <c:smooth val="0"/>
        </c:ser>
        <c:dLbls>
          <c:showLegendKey val="0"/>
          <c:showVal val="0"/>
          <c:showCatName val="0"/>
          <c:showSerName val="0"/>
          <c:showPercent val="0"/>
          <c:showBubbleSize val="0"/>
        </c:dLbls>
        <c:marker val="0"/>
        <c:smooth val="0"/>
        <c:axId val="224359936"/>
        <c:axId val="224361856"/>
      </c:lineChart>
      <c:catAx>
        <c:axId val="22435993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Arial" panose="020B0604020202020204" pitchFamily="2" charset="0"/>
                    <a:ea typeface="+mn-ea"/>
                    <a:cs typeface="Arial" panose="020B0604020202020204" pitchFamily="2" charset="0"/>
                  </a:defRPr>
                </a:pPr>
                <a:r>
                  <a:rPr lang="pt-BR"/>
                  <a:t>Years</a:t>
                </a:r>
                <a:endParaRPr lang="pt-B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24361856"/>
        <c:crosses val="autoZero"/>
        <c:auto val="1"/>
        <c:lblAlgn val="ctr"/>
        <c:lblOffset val="100"/>
        <c:noMultiLvlLbl val="0"/>
      </c:catAx>
      <c:valAx>
        <c:axId val="22436185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Arial" panose="020B0604020202020204" pitchFamily="2" charset="0"/>
                    <a:ea typeface="+mn-ea"/>
                    <a:cs typeface="Arial" panose="020B0604020202020204" pitchFamily="2" charset="0"/>
                  </a:defRPr>
                </a:pPr>
                <a:r>
                  <a:rPr lang="pt-BR"/>
                  <a:t>Incidence of latrodectism (per 100,000 inhabitants)</a:t>
                </a:r>
                <a:endParaRPr lang="pt-BR"/>
              </a:p>
            </c:rich>
          </c:tx>
          <c:layout>
            <c:manualLayout>
              <c:xMode val="edge"/>
              <c:yMode val="edge"/>
              <c:x val="0.0124610591900312"/>
              <c:y val="0.111838744230472"/>
            </c:manualLayout>
          </c:layout>
          <c:overlay val="0"/>
        </c:title>
        <c:numFmt formatCode="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24359936"/>
        <c:crosses val="autoZero"/>
        <c:crossBetween val="between"/>
      </c:valAx>
    </c:plotArea>
    <c:legend>
      <c:legendPos val="r"/>
      <c:layout>
        <c:manualLayout>
          <c:xMode val="edge"/>
          <c:yMode val="edge"/>
          <c:x val="0.379742444475142"/>
          <c:y val="0.063904693551351"/>
          <c:w val="0.559252897126177"/>
          <c:h val="0.18486932871475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c1788c3e-be39-4c90-b90d-f0bbe42dd598}"/>
      </c:ext>
    </c:extLst>
  </c:chart>
  <c:spPr>
    <a:ln w="9525" cap="flat" cmpd="sng" algn="ctr">
      <a:noFill/>
      <a:prstDash val="solid"/>
      <a:round/>
    </a:ln>
  </c:spPr>
  <c:txPr>
    <a:bodyPr/>
    <a:lstStyle/>
    <a:p>
      <a:pPr>
        <a:defRPr lang="en-US" sz="1000">
          <a:latin typeface="Arial" panose="020B0604020202020204" pitchFamily="2" charset="0"/>
          <a:cs typeface="Arial" panose="020B0604020202020204" pitchFamily="2"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23840840732"/>
          <c:y val="0.0374589075844587"/>
          <c:w val="0.775908395060034"/>
          <c:h val="0.802605447209844"/>
        </c:manualLayout>
      </c:layout>
      <c:lineChart>
        <c:grouping val="standard"/>
        <c:varyColors val="0"/>
        <c:ser>
          <c:idx val="0"/>
          <c:order val="0"/>
          <c:tx>
            <c:strRef>
              <c:f>'Incidência anual'!$A$77</c:f>
              <c:strCache>
                <c:ptCount val="1"/>
                <c:pt idx="0">
                  <c:v>Paraná</c:v>
                </c:pt>
              </c:strCache>
            </c:strRef>
          </c:tx>
          <c:spPr>
            <a:ln w="12700" cap="rnd" cmpd="sng" algn="ctr">
              <a:solidFill>
                <a:schemeClr val="tx1"/>
              </a:solidFill>
              <a:prstDash val="solid"/>
              <a:round/>
            </a:ln>
          </c:spPr>
          <c:marker>
            <c:symbol val="none"/>
          </c:marker>
          <c:dLbls>
            <c:delete val="1"/>
          </c:dLbls>
          <c:cat>
            <c:numRef>
              <c:f>'Incidência anual'!$B$76:$M$76</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anual'!$B$77:$M$77</c:f>
              <c:numCache>
                <c:formatCode>0.0</c:formatCode>
                <c:ptCount val="12"/>
                <c:pt idx="0">
                  <c:v>31.7341062401943</c:v>
                </c:pt>
                <c:pt idx="1">
                  <c:v>26.4517376324182</c:v>
                </c:pt>
                <c:pt idx="2">
                  <c:v>32.8348396653229</c:v>
                </c:pt>
                <c:pt idx="3">
                  <c:v>32.7025872944312</c:v>
                </c:pt>
                <c:pt idx="4">
                  <c:v>37.1404937266965</c:v>
                </c:pt>
                <c:pt idx="5">
                  <c:v>35.0982680347816</c:v>
                </c:pt>
                <c:pt idx="6">
                  <c:v>38.4333672646996</c:v>
                </c:pt>
                <c:pt idx="7">
                  <c:v>41.1756625312133</c:v>
                </c:pt>
                <c:pt idx="8">
                  <c:v>38.9191598324185</c:v>
                </c:pt>
                <c:pt idx="9">
                  <c:v>29.8172068032551</c:v>
                </c:pt>
                <c:pt idx="10">
                  <c:v>28.1785256181427</c:v>
                </c:pt>
                <c:pt idx="11">
                  <c:v>31.5875565124541</c:v>
                </c:pt>
              </c:numCache>
            </c:numRef>
          </c:val>
          <c:smooth val="0"/>
        </c:ser>
        <c:ser>
          <c:idx val="1"/>
          <c:order val="1"/>
          <c:tx>
            <c:strRef>
              <c:f>'Incidência anual'!$A$78</c:f>
              <c:strCache>
                <c:ptCount val="1"/>
                <c:pt idx="0">
                  <c:v>Santa Catarina</c:v>
                </c:pt>
              </c:strCache>
            </c:strRef>
          </c:tx>
          <c:spPr>
            <a:ln w="12700" cap="rnd" cmpd="sng" algn="ctr">
              <a:solidFill>
                <a:schemeClr val="tx1"/>
              </a:solidFill>
              <a:prstDash val="dash"/>
              <a:round/>
            </a:ln>
          </c:spPr>
          <c:marker>
            <c:symbol val="none"/>
          </c:marker>
          <c:dLbls>
            <c:delete val="1"/>
          </c:dLbls>
          <c:cat>
            <c:numRef>
              <c:f>'Incidência anual'!$B$76:$M$76</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anual'!$B$78:$M$78</c:f>
              <c:numCache>
                <c:formatCode>0.0</c:formatCode>
                <c:ptCount val="12"/>
                <c:pt idx="0">
                  <c:v>49.0893381630108</c:v>
                </c:pt>
                <c:pt idx="1">
                  <c:v>43.0342616639768</c:v>
                </c:pt>
                <c:pt idx="2">
                  <c:v>46.6518164664784</c:v>
                </c:pt>
                <c:pt idx="3">
                  <c:v>45.472464705697</c:v>
                </c:pt>
                <c:pt idx="4">
                  <c:v>48.2315348303831</c:v>
                </c:pt>
                <c:pt idx="5">
                  <c:v>42.789629136771</c:v>
                </c:pt>
                <c:pt idx="6">
                  <c:v>43.4785030654201</c:v>
                </c:pt>
                <c:pt idx="7">
                  <c:v>41.7921349378573</c:v>
                </c:pt>
                <c:pt idx="8">
                  <c:v>46.9518428179592</c:v>
                </c:pt>
                <c:pt idx="9">
                  <c:v>32.8714145821676</c:v>
                </c:pt>
                <c:pt idx="10">
                  <c:v>33.4401993439235</c:v>
                </c:pt>
                <c:pt idx="11">
                  <c:v>32.2717936770674</c:v>
                </c:pt>
              </c:numCache>
            </c:numRef>
          </c:val>
          <c:smooth val="0"/>
        </c:ser>
        <c:ser>
          <c:idx val="2"/>
          <c:order val="2"/>
          <c:tx>
            <c:strRef>
              <c:f>'Incidência anual'!$A$79</c:f>
              <c:strCache>
                <c:ptCount val="1"/>
                <c:pt idx="0">
                  <c:v>Rio Grande do Sul</c:v>
                </c:pt>
              </c:strCache>
            </c:strRef>
          </c:tx>
          <c:spPr>
            <a:ln w="12700" cap="rnd" cmpd="sng" algn="ctr">
              <a:solidFill>
                <a:schemeClr val="tx1"/>
              </a:solidFill>
              <a:prstDash val="lgDashDotDot"/>
              <a:round/>
            </a:ln>
          </c:spPr>
          <c:marker>
            <c:symbol val="none"/>
          </c:marker>
          <c:dLbls>
            <c:delete val="1"/>
          </c:dLbls>
          <c:cat>
            <c:numRef>
              <c:f>'Incidência anual'!$B$76:$M$76</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anual'!$B$79:$M$79</c:f>
              <c:numCache>
                <c:formatCode>0.0</c:formatCode>
                <c:ptCount val="12"/>
                <c:pt idx="0">
                  <c:v>13.6028689009534</c:v>
                </c:pt>
                <c:pt idx="1">
                  <c:v>12.4412718582237</c:v>
                </c:pt>
                <c:pt idx="2">
                  <c:v>13.7047125311144</c:v>
                </c:pt>
                <c:pt idx="3">
                  <c:v>13.4823151463951</c:v>
                </c:pt>
                <c:pt idx="4">
                  <c:v>17.5498303160783</c:v>
                </c:pt>
                <c:pt idx="5">
                  <c:v>14.9736410756213</c:v>
                </c:pt>
                <c:pt idx="6">
                  <c:v>19.9772231394886</c:v>
                </c:pt>
                <c:pt idx="7">
                  <c:v>21.0598692540472</c:v>
                </c:pt>
                <c:pt idx="8">
                  <c:v>25.7619621069752</c:v>
                </c:pt>
                <c:pt idx="9">
                  <c:v>19.311960205106</c:v>
                </c:pt>
                <c:pt idx="10">
                  <c:v>18.087267139517</c:v>
                </c:pt>
                <c:pt idx="11">
                  <c:v>18.5519295522865</c:v>
                </c:pt>
              </c:numCache>
            </c:numRef>
          </c:val>
          <c:smooth val="0"/>
        </c:ser>
        <c:dLbls>
          <c:showLegendKey val="0"/>
          <c:showVal val="0"/>
          <c:showCatName val="0"/>
          <c:showSerName val="0"/>
          <c:showPercent val="0"/>
          <c:showBubbleSize val="0"/>
        </c:dLbls>
        <c:marker val="0"/>
        <c:smooth val="0"/>
        <c:axId val="225384704"/>
        <c:axId val="225395072"/>
      </c:lineChart>
      <c:catAx>
        <c:axId val="2253847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Arial" panose="020B0604020202020204" pitchFamily="2" charset="0"/>
                    <a:ea typeface="+mn-ea"/>
                    <a:cs typeface="Arial" panose="020B0604020202020204" pitchFamily="2" charset="0"/>
                  </a:defRPr>
                </a:pPr>
                <a:r>
                  <a:rPr lang="pt-BR" sz="1000"/>
                  <a:t>Years</a:t>
                </a:r>
                <a:endParaRPr lang="pt-BR" sz="1000"/>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25395072"/>
        <c:crosses val="autoZero"/>
        <c:auto val="1"/>
        <c:lblAlgn val="ctr"/>
        <c:lblOffset val="100"/>
        <c:noMultiLvlLbl val="0"/>
      </c:catAx>
      <c:valAx>
        <c:axId val="22539507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Arial" panose="020B0604020202020204" pitchFamily="2" charset="0"/>
                    <a:ea typeface="+mn-ea"/>
                    <a:cs typeface="Arial" panose="020B0604020202020204" pitchFamily="2" charset="0"/>
                  </a:defRPr>
                </a:pPr>
                <a:r>
                  <a:rPr lang="pt-BR" sz="1000"/>
                  <a:t>Incidence of accidents caused by inidentified spiders (per 100,000 inhabitants)</a:t>
                </a:r>
                <a:endParaRPr lang="pt-BR" sz="1000"/>
              </a:p>
            </c:rich>
          </c:tx>
          <c:layout>
            <c:manualLayout>
              <c:xMode val="edge"/>
              <c:yMode val="edge"/>
              <c:x val="0.0124610591900312"/>
              <c:y val="0.111838744230472"/>
            </c:manualLayout>
          </c:layout>
          <c:overlay val="0"/>
        </c:title>
        <c:numFmt formatCode="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25384704"/>
        <c:crosses val="autoZero"/>
        <c:crossBetween val="between"/>
      </c:valAx>
    </c:plotArea>
    <c:legend>
      <c:legendPos val="r"/>
      <c:layout>
        <c:manualLayout>
          <c:xMode val="edge"/>
          <c:yMode val="edge"/>
          <c:x val="0.281671068361442"/>
          <c:y val="0.00225778745441178"/>
          <c:w val="0.698747159656481"/>
          <c:h val="0.18486932871475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9179729a-4c67-4c6b-a683-907aa3bb1180}"/>
      </c:ext>
    </c:extLst>
  </c:chart>
  <c:spPr>
    <a:ln w="9525" cap="flat" cmpd="sng" algn="ctr">
      <a:noFill/>
      <a:prstDash val="solid"/>
      <a:round/>
    </a:ln>
  </c:spPr>
  <c:txPr>
    <a:bodyPr/>
    <a:lstStyle/>
    <a:p>
      <a:pPr>
        <a:defRPr lang="en-US" sz="1200">
          <a:latin typeface="Arial" panose="020B0604020202020204" pitchFamily="2" charset="0"/>
          <a:cs typeface="Arial" panose="020B0604020202020204" pitchFamily="2"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283044058745"/>
          <c:y val="0.0374589075844587"/>
          <c:w val="0.838949150047833"/>
          <c:h val="0.802605447209844"/>
        </c:manualLayout>
      </c:layout>
      <c:lineChart>
        <c:grouping val="standard"/>
        <c:varyColors val="0"/>
        <c:ser>
          <c:idx val="0"/>
          <c:order val="0"/>
          <c:tx>
            <c:strRef>
              <c:f>'Incidência mensal'!$A$70</c:f>
              <c:strCache>
                <c:ptCount val="1"/>
                <c:pt idx="0">
                  <c:v>Paraná</c:v>
                </c:pt>
              </c:strCache>
            </c:strRef>
          </c:tx>
          <c:spPr>
            <a:ln w="12700" cap="rnd" cmpd="sng" algn="ctr">
              <a:solidFill>
                <a:schemeClr val="tx1"/>
              </a:solidFill>
              <a:prstDash val="solid"/>
              <a:round/>
            </a:ln>
          </c:spPr>
          <c:marker>
            <c:symbol val="none"/>
          </c:marker>
          <c:dLbls>
            <c:delete val="1"/>
          </c:dLbls>
          <c:cat>
            <c:strRef>
              <c:f>'Incidência mensal'!$B$69:$M$69</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mensal'!$B$70:$M$70</c:f>
              <c:numCache>
                <c:formatCode>0.0</c:formatCode>
                <c:ptCount val="12"/>
                <c:pt idx="0">
                  <c:v>0.0262137398443603</c:v>
                </c:pt>
                <c:pt idx="1">
                  <c:v>0.0174758265629069</c:v>
                </c:pt>
                <c:pt idx="2">
                  <c:v>0.0349516531258137</c:v>
                </c:pt>
                <c:pt idx="3">
                  <c:v>0.0262137398443603</c:v>
                </c:pt>
                <c:pt idx="4">
                  <c:v>0.00873791328145343</c:v>
                </c:pt>
                <c:pt idx="5">
                  <c:v>0.0699033062516274</c:v>
                </c:pt>
                <c:pt idx="6">
                  <c:v>0.00873791328145343</c:v>
                </c:pt>
                <c:pt idx="7">
                  <c:v>0.0524274796887206</c:v>
                </c:pt>
                <c:pt idx="8">
                  <c:v>0.0262137398443603</c:v>
                </c:pt>
                <c:pt idx="9">
                  <c:v>0.061165392970174</c:v>
                </c:pt>
                <c:pt idx="10">
                  <c:v>0.0262137398443603</c:v>
                </c:pt>
                <c:pt idx="11">
                  <c:v>0.0349516531258137</c:v>
                </c:pt>
              </c:numCache>
            </c:numRef>
          </c:val>
          <c:smooth val="0"/>
        </c:ser>
        <c:ser>
          <c:idx val="1"/>
          <c:order val="1"/>
          <c:tx>
            <c:strRef>
              <c:f>'Incidência mensal'!$A$71</c:f>
              <c:strCache>
                <c:ptCount val="1"/>
                <c:pt idx="0">
                  <c:v>Santa Catarina</c:v>
                </c:pt>
              </c:strCache>
            </c:strRef>
          </c:tx>
          <c:spPr>
            <a:ln w="12700" cap="rnd" cmpd="sng" algn="ctr">
              <a:solidFill>
                <a:schemeClr val="tx1"/>
              </a:solidFill>
              <a:prstDash val="dash"/>
              <a:round/>
            </a:ln>
          </c:spPr>
          <c:marker>
            <c:symbol val="none"/>
          </c:marker>
          <c:dLbls>
            <c:delete val="1"/>
          </c:dLbls>
          <c:cat>
            <c:strRef>
              <c:f>'Incidência mensal'!$B$69:$M$69</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mensal'!$B$71:$M$71</c:f>
              <c:numCache>
                <c:formatCode>0.0</c:formatCode>
                <c:ptCount val="12"/>
                <c:pt idx="0">
                  <c:v>0.11825983024984</c:v>
                </c:pt>
                <c:pt idx="1">
                  <c:v>0.105119849110969</c:v>
                </c:pt>
                <c:pt idx="2">
                  <c:v>0.157679773666453</c:v>
                </c:pt>
                <c:pt idx="3">
                  <c:v>0.197099717083066</c:v>
                </c:pt>
                <c:pt idx="4">
                  <c:v>0.0656999056943554</c:v>
                </c:pt>
                <c:pt idx="5">
                  <c:v>0.0656999056943554</c:v>
                </c:pt>
                <c:pt idx="6">
                  <c:v>0.0131399811388711</c:v>
                </c:pt>
                <c:pt idx="7">
                  <c:v>0.0525599245554843</c:v>
                </c:pt>
                <c:pt idx="8">
                  <c:v>0.105119849110969</c:v>
                </c:pt>
                <c:pt idx="9">
                  <c:v>0.144539792527582</c:v>
                </c:pt>
                <c:pt idx="10">
                  <c:v>0.170819754805324</c:v>
                </c:pt>
                <c:pt idx="11">
                  <c:v>0.262799622777421</c:v>
                </c:pt>
              </c:numCache>
            </c:numRef>
          </c:val>
          <c:smooth val="0"/>
        </c:ser>
        <c:ser>
          <c:idx val="2"/>
          <c:order val="2"/>
          <c:tx>
            <c:strRef>
              <c:f>'Incidência mensal'!$A$72</c:f>
              <c:strCache>
                <c:ptCount val="1"/>
                <c:pt idx="0">
                  <c:v>Rio Grande do Sul</c:v>
                </c:pt>
              </c:strCache>
            </c:strRef>
          </c:tx>
          <c:spPr>
            <a:ln w="12700" cap="rnd" cmpd="sng" algn="ctr">
              <a:solidFill>
                <a:schemeClr val="tx1"/>
              </a:solidFill>
              <a:prstDash val="lgDashDotDot"/>
              <a:round/>
            </a:ln>
          </c:spPr>
          <c:marker>
            <c:symbol val="none"/>
          </c:marker>
          <c:dLbls>
            <c:delete val="1"/>
          </c:dLbls>
          <c:cat>
            <c:strRef>
              <c:f>'Incidência mensal'!$B$69:$M$69</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mensal'!$B$72:$M$72</c:f>
              <c:numCache>
                <c:formatCode>0.0</c:formatCode>
                <c:ptCount val="12"/>
                <c:pt idx="0">
                  <c:v>0.0826980514960767</c:v>
                </c:pt>
                <c:pt idx="1">
                  <c:v>0.0551320343307178</c:v>
                </c:pt>
                <c:pt idx="2">
                  <c:v>0.0735093791076237</c:v>
                </c:pt>
                <c:pt idx="3">
                  <c:v>0.0826980514960767</c:v>
                </c:pt>
                <c:pt idx="4">
                  <c:v>0.0275660171653589</c:v>
                </c:pt>
                <c:pt idx="5">
                  <c:v>0.00918867238845296</c:v>
                </c:pt>
                <c:pt idx="6">
                  <c:v>0.0367546895538119</c:v>
                </c:pt>
                <c:pt idx="7">
                  <c:v>0.0183773447769059</c:v>
                </c:pt>
                <c:pt idx="8">
                  <c:v>0.0275660171653589</c:v>
                </c:pt>
                <c:pt idx="9">
                  <c:v>0.0367546895538119</c:v>
                </c:pt>
                <c:pt idx="10">
                  <c:v>0.0459433619422648</c:v>
                </c:pt>
                <c:pt idx="11">
                  <c:v>0.0826980514960767</c:v>
                </c:pt>
              </c:numCache>
            </c:numRef>
          </c:val>
          <c:smooth val="0"/>
        </c:ser>
        <c:dLbls>
          <c:showLegendKey val="0"/>
          <c:showVal val="0"/>
          <c:showCatName val="0"/>
          <c:showSerName val="0"/>
          <c:showPercent val="0"/>
          <c:showBubbleSize val="0"/>
        </c:dLbls>
        <c:marker val="0"/>
        <c:smooth val="0"/>
        <c:axId val="225457280"/>
        <c:axId val="225459200"/>
      </c:lineChart>
      <c:catAx>
        <c:axId val="2254572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Arial" panose="020B0604020202020204" pitchFamily="2" charset="0"/>
                    <a:ea typeface="+mn-ea"/>
                    <a:cs typeface="Arial" panose="020B0604020202020204" pitchFamily="2" charset="0"/>
                  </a:defRPr>
                </a:pPr>
                <a:r>
                  <a:rPr lang="pt-BR"/>
                  <a:t>Months</a:t>
                </a:r>
                <a:endParaRPr lang="pt-B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25459200"/>
        <c:crosses val="autoZero"/>
        <c:auto val="1"/>
        <c:lblAlgn val="ctr"/>
        <c:lblOffset val="100"/>
        <c:noMultiLvlLbl val="0"/>
      </c:catAx>
      <c:valAx>
        <c:axId val="22545920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Arial" panose="020B0604020202020204" pitchFamily="2" charset="0"/>
                    <a:ea typeface="+mn-ea"/>
                    <a:cs typeface="Arial" panose="020B0604020202020204" pitchFamily="2" charset="0"/>
                  </a:defRPr>
                </a:pPr>
                <a:r>
                  <a:rPr lang="pt-BR"/>
                  <a:t>Incidence of latrodectism (per 100,000 inhabitants)</a:t>
                </a:r>
                <a:endParaRPr lang="pt-BR"/>
              </a:p>
            </c:rich>
          </c:tx>
          <c:layout>
            <c:manualLayout>
              <c:xMode val="edge"/>
              <c:yMode val="edge"/>
              <c:x val="0.0124610591900312"/>
              <c:y val="0.111838744230472"/>
            </c:manualLayout>
          </c:layout>
          <c:overlay val="0"/>
        </c:title>
        <c:numFmt formatCode="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25457280"/>
        <c:crosses val="autoZero"/>
        <c:crossBetween val="between"/>
      </c:valAx>
    </c:plotArea>
    <c:legend>
      <c:legendPos val="r"/>
      <c:layout>
        <c:manualLayout>
          <c:xMode val="edge"/>
          <c:yMode val="edge"/>
          <c:x val="0.155570904514129"/>
          <c:y val="0.00225778745441178"/>
          <c:w val="0.824847469724179"/>
          <c:h val="0.11881927903001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295960e7-5dad-4d60-98f2-99c7d0af5ab5}"/>
      </c:ext>
    </c:extLst>
  </c:chart>
  <c:spPr>
    <a:ln w="9525" cap="flat" cmpd="sng" algn="ctr">
      <a:noFill/>
      <a:prstDash val="solid"/>
      <a:round/>
    </a:ln>
  </c:spPr>
  <c:txPr>
    <a:bodyPr/>
    <a:lstStyle/>
    <a:p>
      <a:pPr>
        <a:defRPr lang="en-US" sz="1000">
          <a:latin typeface="Arial" panose="020B0604020202020204" pitchFamily="2" charset="0"/>
          <a:cs typeface="Arial" panose="020B0604020202020204" pitchFamily="2"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635907353686"/>
          <c:y val="0.0374589075844587"/>
          <c:w val="0.775596307040567"/>
          <c:h val="0.802605447209844"/>
        </c:manualLayout>
      </c:layout>
      <c:lineChart>
        <c:grouping val="standard"/>
        <c:varyColors val="0"/>
        <c:ser>
          <c:idx val="0"/>
          <c:order val="0"/>
          <c:tx>
            <c:strRef>
              <c:f>'Incidência mensal'!$A$77</c:f>
              <c:strCache>
                <c:ptCount val="1"/>
                <c:pt idx="0">
                  <c:v>Paraná</c:v>
                </c:pt>
              </c:strCache>
            </c:strRef>
          </c:tx>
          <c:spPr>
            <a:ln w="12700" cap="rnd" cmpd="sng" algn="ctr">
              <a:solidFill>
                <a:schemeClr val="tx1"/>
              </a:solidFill>
              <a:prstDash val="solid"/>
              <a:round/>
            </a:ln>
          </c:spPr>
          <c:marker>
            <c:symbol val="none"/>
          </c:marker>
          <c:dLbls>
            <c:delete val="1"/>
          </c:dLbls>
          <c:cat>
            <c:strRef>
              <c:f>'Incidência mensal'!$B$76:$M$76</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mensal'!$B$77:$M$77</c:f>
              <c:numCache>
                <c:formatCode>0.0</c:formatCode>
                <c:ptCount val="12"/>
                <c:pt idx="0">
                  <c:v>50.566304159771</c:v>
                </c:pt>
                <c:pt idx="1">
                  <c:v>40.5351797126625</c:v>
                </c:pt>
                <c:pt idx="2">
                  <c:v>40.8235308509504</c:v>
                </c:pt>
                <c:pt idx="3">
                  <c:v>38.3507013922991</c:v>
                </c:pt>
                <c:pt idx="4">
                  <c:v>27.3147169178234</c:v>
                </c:pt>
                <c:pt idx="5">
                  <c:v>19.2146713059161</c:v>
                </c:pt>
                <c:pt idx="6">
                  <c:v>19.1098163465387</c:v>
                </c:pt>
                <c:pt idx="7">
                  <c:v>21.7836178106634</c:v>
                </c:pt>
                <c:pt idx="8">
                  <c:v>27.4195718772009</c:v>
                </c:pt>
                <c:pt idx="9">
                  <c:v>32.7060094124802</c:v>
                </c:pt>
                <c:pt idx="10">
                  <c:v>36.1487472453728</c:v>
                </c:pt>
                <c:pt idx="11">
                  <c:v>41.5924672197183</c:v>
                </c:pt>
              </c:numCache>
            </c:numRef>
          </c:val>
          <c:smooth val="0"/>
        </c:ser>
        <c:ser>
          <c:idx val="1"/>
          <c:order val="1"/>
          <c:tx>
            <c:strRef>
              <c:f>'Incidência mensal'!$A$78</c:f>
              <c:strCache>
                <c:ptCount val="1"/>
                <c:pt idx="0">
                  <c:v>Santa Catarina</c:v>
                </c:pt>
              </c:strCache>
            </c:strRef>
          </c:tx>
          <c:spPr>
            <a:ln w="12700" cap="rnd" cmpd="sng" algn="ctr">
              <a:solidFill>
                <a:schemeClr val="tx1"/>
              </a:solidFill>
              <a:prstDash val="dash"/>
              <a:round/>
            </a:ln>
          </c:spPr>
          <c:marker>
            <c:symbol val="none"/>
          </c:marker>
          <c:dLbls>
            <c:delete val="1"/>
          </c:dLbls>
          <c:cat>
            <c:strRef>
              <c:f>'Incidência mensal'!$B$76:$M$76</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mensal'!$B$78:$M$78</c:f>
              <c:numCache>
                <c:formatCode>0.0</c:formatCode>
                <c:ptCount val="12"/>
                <c:pt idx="0">
                  <c:v>62.0075709943326</c:v>
                </c:pt>
                <c:pt idx="1">
                  <c:v>47.8426713266296</c:v>
                </c:pt>
                <c:pt idx="2">
                  <c:v>48.4996703835731</c:v>
                </c:pt>
                <c:pt idx="3">
                  <c:v>41.9559597764153</c:v>
                </c:pt>
                <c:pt idx="4">
                  <c:v>28.4217792033781</c:v>
                </c:pt>
                <c:pt idx="5">
                  <c:v>20.0121912745006</c:v>
                </c:pt>
                <c:pt idx="6">
                  <c:v>19.0923925947797</c:v>
                </c:pt>
                <c:pt idx="7">
                  <c:v>24.1775652955228</c:v>
                </c:pt>
                <c:pt idx="8">
                  <c:v>32.0484139977066</c:v>
                </c:pt>
                <c:pt idx="9">
                  <c:v>42.3107392671649</c:v>
                </c:pt>
                <c:pt idx="10">
                  <c:v>44.1897565700234</c:v>
                </c:pt>
                <c:pt idx="11">
                  <c:v>48.4339704778788</c:v>
                </c:pt>
              </c:numCache>
            </c:numRef>
          </c:val>
          <c:smooth val="0"/>
        </c:ser>
        <c:ser>
          <c:idx val="2"/>
          <c:order val="2"/>
          <c:tx>
            <c:strRef>
              <c:f>'Incidência mensal'!$A$79</c:f>
              <c:strCache>
                <c:ptCount val="1"/>
                <c:pt idx="0">
                  <c:v>Rio Grande do Sul</c:v>
                </c:pt>
              </c:strCache>
            </c:strRef>
          </c:tx>
          <c:spPr>
            <a:ln w="12700" cap="rnd" cmpd="sng" algn="ctr">
              <a:solidFill>
                <a:schemeClr val="tx1"/>
              </a:solidFill>
              <a:prstDash val="lgDashDotDot"/>
              <a:round/>
            </a:ln>
          </c:spPr>
          <c:marker>
            <c:symbol val="none"/>
          </c:marker>
          <c:dLbls>
            <c:delete val="1"/>
          </c:dLbls>
          <c:cat>
            <c:strRef>
              <c:f>'Incidência mensal'!$B$76:$M$76</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mensal'!$B$79:$M$79</c:f>
              <c:numCache>
                <c:formatCode>0.0</c:formatCode>
                <c:ptCount val="12"/>
                <c:pt idx="0">
                  <c:v>30.1939774684564</c:v>
                </c:pt>
                <c:pt idx="1">
                  <c:v>22.2457758524446</c:v>
                </c:pt>
                <c:pt idx="2">
                  <c:v>22.558190713652</c:v>
                </c:pt>
                <c:pt idx="3">
                  <c:v>22.0252477151218</c:v>
                </c:pt>
                <c:pt idx="4">
                  <c:v>14.2516308744905</c:v>
                </c:pt>
                <c:pt idx="5">
                  <c:v>10.5210298847786</c:v>
                </c:pt>
                <c:pt idx="6">
                  <c:v>9.1427290265107</c:v>
                </c:pt>
                <c:pt idx="7">
                  <c:v>11.7339346400544</c:v>
                </c:pt>
                <c:pt idx="8">
                  <c:v>13.8657066341755</c:v>
                </c:pt>
                <c:pt idx="9">
                  <c:v>17.100119314911</c:v>
                </c:pt>
                <c:pt idx="10">
                  <c:v>18.358967432129</c:v>
                </c:pt>
                <c:pt idx="11">
                  <c:v>23.0727563674054</c:v>
                </c:pt>
              </c:numCache>
            </c:numRef>
          </c:val>
          <c:smooth val="0"/>
        </c:ser>
        <c:dLbls>
          <c:showLegendKey val="0"/>
          <c:showVal val="0"/>
          <c:showCatName val="0"/>
          <c:showSerName val="0"/>
          <c:showPercent val="0"/>
          <c:showBubbleSize val="0"/>
        </c:dLbls>
        <c:marker val="0"/>
        <c:smooth val="0"/>
        <c:axId val="224659328"/>
        <c:axId val="224665600"/>
      </c:lineChart>
      <c:catAx>
        <c:axId val="2246593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pt-BR" sz="1000" b="1" i="0" baseline="0">
                    <a:effectLst/>
                    <a:latin typeface="Arial" panose="020B0604020202020204" pitchFamily="2" charset="0"/>
                    <a:cs typeface="Arial" panose="020B0604020202020204" pitchFamily="2" charset="0"/>
                  </a:rPr>
                  <a:t>Months</a:t>
                </a:r>
                <a:endParaRPr lang="pt-BR" sz="1000">
                  <a:effectLst/>
                  <a:latin typeface="Arial" panose="020B0604020202020204" pitchFamily="2" charset="0"/>
                  <a:cs typeface="Arial" panose="020B0604020202020204" pitchFamily="2"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Arial" panose="020B0604020202020204" pitchFamily="2" charset="0"/>
                <a:ea typeface="+mn-ea"/>
                <a:cs typeface="Arial" panose="020B0604020202020204" pitchFamily="2" charset="0"/>
              </a:defRPr>
            </a:pPr>
          </a:p>
        </c:txPr>
        <c:crossAx val="224665600"/>
        <c:crosses val="autoZero"/>
        <c:auto val="1"/>
        <c:lblAlgn val="ctr"/>
        <c:lblOffset val="100"/>
        <c:noMultiLvlLbl val="0"/>
      </c:catAx>
      <c:valAx>
        <c:axId val="22466560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pt-BR" sz="1000" b="1" i="0" baseline="0">
                    <a:effectLst/>
                    <a:latin typeface="Arial" panose="020B0604020202020204" pitchFamily="2" charset="0"/>
                    <a:cs typeface="Arial" panose="020B0604020202020204" pitchFamily="2" charset="0"/>
                  </a:rPr>
                  <a:t>Incidence of accidents caused by inidentified spiders (per 100,000 inhabitants)</a:t>
                </a:r>
                <a:endParaRPr lang="pt-BR" sz="1000">
                  <a:effectLst/>
                </a:endParaRPr>
              </a:p>
            </c:rich>
          </c:tx>
          <c:layout>
            <c:manualLayout>
              <c:xMode val="edge"/>
              <c:yMode val="edge"/>
              <c:x val="0.0124610591900312"/>
              <c:y val="0.111838744230472"/>
            </c:manualLayout>
          </c:layout>
          <c:overlay val="0"/>
        </c:title>
        <c:numFmt formatCode="0.0"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Arial" panose="020B0604020202020204" pitchFamily="2" charset="0"/>
                <a:ea typeface="+mn-ea"/>
                <a:cs typeface="Arial" panose="020B0604020202020204" pitchFamily="2" charset="0"/>
              </a:defRPr>
            </a:pPr>
          </a:p>
        </c:txPr>
        <c:crossAx val="224659328"/>
        <c:crosses val="autoZero"/>
        <c:crossBetween val="between"/>
      </c:valAx>
    </c:plotArea>
    <c:legend>
      <c:legendPos val="r"/>
      <c:layout>
        <c:manualLayout>
          <c:xMode val="edge"/>
          <c:yMode val="edge"/>
          <c:x val="0.262783380147657"/>
          <c:y val="0.00225778745441178"/>
          <c:w val="0.717634994090651"/>
          <c:h val="0.184869328714756"/>
        </c:manualLayout>
      </c:layout>
      <c:overlay val="0"/>
      <c:txPr>
        <a:bodyPr rot="0" spcFirstLastPara="0" vertOverflow="ellipsis" vert="horz" wrap="square" anchor="ctr" anchorCtr="1"/>
        <a:lstStyle/>
        <a:p>
          <a:pPr>
            <a:defRPr lang="en-US" sz="105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5fc55a5b-3b52-49a0-b431-3b7dd403dd7d}"/>
      </c:ext>
    </c:extLst>
  </c:chart>
  <c:spPr>
    <a:ln w="9525" cap="flat" cmpd="sng" algn="ctr">
      <a:noFill/>
      <a:prstDash val="solid"/>
      <a:round/>
    </a:ln>
  </c:spPr>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EF02D6-C2A8-4B10-BAAC-D4B029557D2C}">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19</Pages>
  <Words>5414</Words>
  <Characters>30862</Characters>
  <Lines>257</Lines>
  <Paragraphs>72</Paragraphs>
  <TotalTime>89</TotalTime>
  <ScaleCrop>false</ScaleCrop>
  <LinksUpToDate>false</LinksUpToDate>
  <CharactersWithSpaces>36204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2025-08-15T17:17:00Z</dcterms:created>
  <dc:creator>SDI</dc:creator>
  <cp:lastModifiedBy>shahriza shahrudin</cp:lastModifiedBy>
  <cp:lastPrinted>1999-07-06T11:00:00Z</cp:lastPrinted>
  <dcterms:modified xsi:type="dcterms:W3CDTF">2025-08-18T03:36:43Z</dcterms:modified>
  <dc:title>Paper Template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3C4DA718F46D45EBA92C16A96CE3B77C_13</vt:lpwstr>
  </property>
</Properties>
</file>