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37BE4" w14:textId="77777777" w:rsidR="00705FFC" w:rsidRDefault="00705FFC" w:rsidP="00BD0C0F">
      <w:pPr>
        <w:spacing w:after="0"/>
        <w:jc w:val="center"/>
        <w:rPr>
          <w:rFonts w:ascii="Times New Roman" w:hAnsi="Times New Roman" w:cs="Times New Roman"/>
          <w:b/>
          <w:sz w:val="28"/>
          <w:szCs w:val="28"/>
        </w:rPr>
      </w:pPr>
      <w:r w:rsidRPr="00705FFC">
        <w:rPr>
          <w:rFonts w:ascii="Times New Roman" w:hAnsi="Times New Roman" w:cs="Times New Roman"/>
          <w:b/>
          <w:sz w:val="28"/>
          <w:szCs w:val="28"/>
        </w:rPr>
        <w:t>Assessment of Tomato (</w:t>
      </w:r>
      <w:r w:rsidRPr="00705FFC">
        <w:rPr>
          <w:rFonts w:ascii="Times New Roman" w:hAnsi="Times New Roman" w:cs="Times New Roman"/>
          <w:b/>
          <w:i/>
          <w:iCs/>
          <w:sz w:val="28"/>
          <w:szCs w:val="28"/>
        </w:rPr>
        <w:t>Solanum lycopersicum</w:t>
      </w:r>
      <w:r w:rsidRPr="00705FFC">
        <w:rPr>
          <w:rFonts w:ascii="Times New Roman" w:hAnsi="Times New Roman" w:cs="Times New Roman"/>
          <w:b/>
          <w:sz w:val="28"/>
          <w:szCs w:val="28"/>
        </w:rPr>
        <w:t xml:space="preserve"> L.) Varietal Performance Under the Agro-Climatic Conditions of Balaghat Region</w:t>
      </w:r>
    </w:p>
    <w:p w14:paraId="5F93AC9E" w14:textId="77777777" w:rsidR="00577C07" w:rsidRDefault="00577C07" w:rsidP="00BD0C0F">
      <w:pPr>
        <w:spacing w:after="0"/>
        <w:jc w:val="center"/>
        <w:rPr>
          <w:rFonts w:ascii="Times New Roman" w:hAnsi="Times New Roman" w:cs="Times New Roman"/>
          <w:b/>
          <w:sz w:val="28"/>
          <w:szCs w:val="28"/>
        </w:rPr>
      </w:pPr>
    </w:p>
    <w:p w14:paraId="13C62682" w14:textId="77777777" w:rsidR="00E4242E" w:rsidRDefault="00E4242E" w:rsidP="00BD0C0F">
      <w:pPr>
        <w:jc w:val="center"/>
        <w:rPr>
          <w:rFonts w:ascii="Times New Roman" w:hAnsi="Times New Roman" w:cs="Times New Roman"/>
          <w:sz w:val="24"/>
          <w:szCs w:val="24"/>
        </w:rPr>
      </w:pPr>
    </w:p>
    <w:p w14:paraId="5DC61D48" w14:textId="59D9FAB3" w:rsidR="00842E24" w:rsidRPr="00712482" w:rsidRDefault="00B861DD" w:rsidP="00BD0C0F">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69B4C93C" wp14:editId="1792126F">
                <wp:simplePos x="0" y="0"/>
                <wp:positionH relativeFrom="column">
                  <wp:posOffset>6350</wp:posOffset>
                </wp:positionH>
                <wp:positionV relativeFrom="paragraph">
                  <wp:posOffset>79375</wp:posOffset>
                </wp:positionV>
                <wp:extent cx="5861050" cy="0"/>
                <wp:effectExtent l="25400" t="27305" r="19050" b="2032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10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6.25pt" to="46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" strokeweight="3pt">
                <v:stroke linestyle="thinThin"/>
                <o:lock v:ext="edit" shapetype="f"/>
              </v:line>
            </w:pict>
          </mc:Fallback>
        </mc:AlternateContent>
      </w:r>
    </w:p>
    <w:p w14:paraId="145E4965" w14:textId="77777777"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14:paraId="0032734C" w14:textId="77777777"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w:t>
      </w:r>
      <w:commentRangeStart w:id="0"/>
      <w:r w:rsidR="00E4532C">
        <w:rPr>
          <w:rFonts w:ascii="Times New Roman" w:hAnsi="Times New Roman" w:cs="Times New Roman"/>
          <w:sz w:val="24"/>
          <w:szCs w:val="24"/>
        </w:rPr>
        <w:t>08</w:t>
      </w:r>
      <w:commentRangeEnd w:id="0"/>
      <w:r w:rsidR="007E544D">
        <w:rPr>
          <w:rStyle w:val="CommentReference"/>
        </w:rPr>
        <w:commentReference w:id="0"/>
      </w:r>
      <w:r w:rsidR="00E4532C">
        <w:rPr>
          <w:rFonts w:ascii="Times New Roman" w:hAnsi="Times New Roman" w:cs="Times New Roman"/>
          <w:sz w:val="24"/>
          <w:szCs w:val="24"/>
        </w:rPr>
        <w:t xml:space="preserve">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Aruna</w:t>
      </w:r>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Sardar Patel University, Balaghat</w:t>
      </w:r>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w:t>
      </w:r>
      <w:commentRangeStart w:id="1"/>
      <w:r w:rsidRPr="00712482">
        <w:rPr>
          <w:rFonts w:ascii="Times New Roman" w:hAnsi="Times New Roman" w:cs="Times New Roman"/>
          <w:bCs/>
          <w:sz w:val="24"/>
          <w:szCs w:val="24"/>
        </w:rPr>
        <w:t>sowing</w:t>
      </w:r>
      <w:commentRangeEnd w:id="1"/>
      <w:r w:rsidR="007E544D">
        <w:rPr>
          <w:rStyle w:val="CommentReference"/>
        </w:rPr>
        <w:commentReference w:id="1"/>
      </w:r>
      <w:r w:rsidRPr="00712482">
        <w:rPr>
          <w:rFonts w:ascii="Times New Roman" w:hAnsi="Times New Roman" w:cs="Times New Roman"/>
          <w:bCs/>
          <w:sz w:val="24"/>
          <w:szCs w:val="24"/>
        </w:rPr>
        <w:t xml:space="preserve">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 xml:space="preserve">60 and 90 </w:t>
      </w:r>
      <w:commentRangeStart w:id="2"/>
      <w:r w:rsidRPr="00712482">
        <w:rPr>
          <w:rFonts w:ascii="Times New Roman" w:hAnsi="Times New Roman" w:cs="Times New Roman"/>
          <w:bCs/>
          <w:sz w:val="24"/>
          <w:szCs w:val="24"/>
          <w:lang w:val="en-GB"/>
        </w:rPr>
        <w:t>DAT</w:t>
      </w:r>
      <w:commentRangeEnd w:id="2"/>
      <w:r w:rsidR="007E544D">
        <w:rPr>
          <w:rStyle w:val="CommentReference"/>
        </w:rPr>
        <w:commentReference w:id="2"/>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ays to first 1</w:t>
      </w:r>
      <w:r w:rsidRPr="00712482">
        <w:rPr>
          <w:rFonts w:ascii="Times New Roman" w:hAnsi="Times New Roman" w:cs="Times New Roman"/>
          <w:bCs/>
          <w:sz w:val="24"/>
          <w:szCs w:val="24"/>
          <w:vertAlign w:val="superscript"/>
        </w:rPr>
        <w:t>st</w:t>
      </w:r>
      <w:r w:rsidR="009C7CCD">
        <w:rPr>
          <w:rFonts w:ascii="Times New Roman" w:hAnsi="Times New Roman" w:cs="Times New Roman"/>
          <w:bCs/>
          <w:sz w:val="24"/>
          <w:szCs w:val="24"/>
          <w:vertAlign w:val="superscript"/>
        </w:rPr>
        <w:t xml:space="preserve"> </w:t>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 xml:space="preserve">umber of </w:t>
      </w:r>
      <w:commentRangeStart w:id="3"/>
      <w:r w:rsidRPr="00712482">
        <w:rPr>
          <w:rFonts w:ascii="Times New Roman" w:hAnsi="Times New Roman" w:cs="Times New Roman"/>
          <w:bCs/>
          <w:sz w:val="24"/>
          <w:szCs w:val="24"/>
        </w:rPr>
        <w:t>flower</w:t>
      </w:r>
      <w:commentRangeEnd w:id="3"/>
      <w:r w:rsidR="007E544D">
        <w:rPr>
          <w:rStyle w:val="CommentReference"/>
        </w:rPr>
        <w:commentReference w:id="3"/>
      </w:r>
      <w:r w:rsidRPr="00712482">
        <w:rPr>
          <w:rFonts w:ascii="Times New Roman" w:hAnsi="Times New Roman" w:cs="Times New Roman"/>
          <w:bCs/>
          <w:sz w:val="24"/>
          <w:szCs w:val="24"/>
        </w:rPr>
        <w:t xml:space="preserve">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 xml:space="preserve">umber of </w:t>
      </w:r>
      <w:commentRangeStart w:id="4"/>
      <w:r w:rsidRPr="00712482">
        <w:rPr>
          <w:rFonts w:ascii="Times New Roman" w:hAnsi="Times New Roman" w:cs="Times New Roman"/>
          <w:bCs/>
          <w:sz w:val="24"/>
          <w:szCs w:val="24"/>
        </w:rPr>
        <w:t>fruit</w:t>
      </w:r>
      <w:commentRangeEnd w:id="4"/>
      <w:r w:rsidR="007E544D">
        <w:rPr>
          <w:rStyle w:val="CommentReference"/>
        </w:rPr>
        <w:commentReference w:id="4"/>
      </w:r>
      <w:r w:rsidRPr="00712482">
        <w:rPr>
          <w:rFonts w:ascii="Times New Roman" w:hAnsi="Times New Roman" w:cs="Times New Roman"/>
          <w:bCs/>
          <w:sz w:val="24"/>
          <w:szCs w:val="24"/>
        </w:rPr>
        <w:t xml:space="preserve">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fruit  yield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and</w:t>
      </w:r>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r w:rsidR="009C7CCD">
        <w:rPr>
          <w:rFonts w:ascii="Times New Roman" w:hAnsi="Times New Roman" w:cs="Times New Roman"/>
          <w:sz w:val="24"/>
          <w:szCs w:val="24"/>
        </w:rPr>
        <w:t xml:space="preserve"> </w:t>
      </w:r>
      <w:commentRangeStart w:id="5"/>
      <w:r w:rsidR="00ED7D93">
        <w:rPr>
          <w:rFonts w:ascii="Times New Roman" w:hAnsi="Times New Roman" w:cs="Times New Roman"/>
          <w:spacing w:val="11"/>
          <w:sz w:val="24"/>
          <w:szCs w:val="24"/>
        </w:rPr>
        <w:t xml:space="preserve">Whereas variety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ED7D93">
        <w:rPr>
          <w:rFonts w:ascii="Times New Roman" w:hAnsi="Times New Roman" w:cs="Times New Roman"/>
          <w:spacing w:val="15"/>
          <w:sz w:val="24"/>
          <w:szCs w:val="24"/>
          <w:vertAlign w:val="subscript"/>
        </w:rPr>
        <w:t xml:space="preserve"> </w:t>
      </w:r>
      <w:r w:rsidRPr="00712482">
        <w:rPr>
          <w:rFonts w:ascii="Times New Roman" w:hAnsi="Times New Roman" w:cs="Times New Roman"/>
          <w:spacing w:val="15"/>
          <w:sz w:val="24"/>
          <w:szCs w:val="24"/>
        </w:rPr>
        <w:t xml:space="preserve">(VNR-3171)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commentRangeEnd w:id="5"/>
      <w:r w:rsidR="007E544D">
        <w:rPr>
          <w:rStyle w:val="CommentReference"/>
        </w:rPr>
        <w:commentReference w:id="5"/>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14:paraId="2A7DE8A7" w14:textId="77777777"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14:paraId="3B53116E" w14:textId="77777777" w:rsidR="00276B8C" w:rsidRDefault="00276B8C" w:rsidP="00842E24">
      <w:pPr>
        <w:jc w:val="both"/>
        <w:rPr>
          <w:rFonts w:ascii="Times New Roman" w:hAnsi="Times New Roman" w:cs="Times New Roman"/>
          <w:b/>
          <w:sz w:val="24"/>
          <w:szCs w:val="24"/>
        </w:rPr>
      </w:pPr>
    </w:p>
    <w:p w14:paraId="7CD08B1D" w14:textId="77777777" w:rsidR="00276B8C" w:rsidRDefault="00276B8C" w:rsidP="00842E24">
      <w:pPr>
        <w:jc w:val="both"/>
        <w:rPr>
          <w:rFonts w:ascii="Times New Roman" w:hAnsi="Times New Roman" w:cs="Times New Roman"/>
          <w:b/>
          <w:sz w:val="24"/>
          <w:szCs w:val="24"/>
        </w:rPr>
      </w:pPr>
    </w:p>
    <w:p w14:paraId="6775D5CA" w14:textId="77777777" w:rsidR="00842E24" w:rsidRPr="00712482" w:rsidRDefault="00842E24" w:rsidP="00842E24">
      <w:pPr>
        <w:jc w:val="both"/>
        <w:rPr>
          <w:rFonts w:ascii="Times New Roman" w:hAnsi="Times New Roman" w:cs="Times New Roman"/>
          <w:b/>
          <w:sz w:val="24"/>
          <w:szCs w:val="24"/>
        </w:rPr>
      </w:pPr>
      <w:r w:rsidRPr="00712482">
        <w:rPr>
          <w:rFonts w:ascii="Times New Roman" w:hAnsi="Times New Roman" w:cs="Times New Roman"/>
          <w:b/>
          <w:sz w:val="24"/>
          <w:szCs w:val="24"/>
        </w:rPr>
        <w:t>INTRODUCTION</w:t>
      </w:r>
    </w:p>
    <w:p w14:paraId="2E9782C5" w14:textId="7B073944"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r w:rsidRPr="00712482">
        <w:rPr>
          <w:rFonts w:ascii="Times New Roman" w:hAnsi="Times New Roman" w:cs="Times New Roman"/>
          <w:i/>
          <w:sz w:val="24"/>
          <w:szCs w:val="24"/>
        </w:rPr>
        <w:t>Solanum lycopersicum</w:t>
      </w:r>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Renowned for its nutritional richness, it serves as a prime source of carotenoids, vitamin C, and pro-</w:t>
      </w:r>
      <w:r w:rsidRPr="00712482">
        <w:rPr>
          <w:rFonts w:ascii="Times New Roman" w:hAnsi="Times New Roman" w:cs="Times New Roman"/>
          <w:sz w:val="24"/>
          <w:szCs w:val="24"/>
        </w:rPr>
        <w:lastRenderedPageBreak/>
        <w:t xml:space="preserve">vitamin A, boasting a robust antioxidant profile comprising lycopene, ascorbic acid, phenolics, flavonoids, and vitamin 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 xml:space="preserve">(Dorais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 xml:space="preserve">(Waheed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r w:rsidR="007E544D">
        <w:rPr>
          <w:rFonts w:ascii="Times New Roman" w:hAnsi="Times New Roman" w:cs="Times New Roman"/>
          <w:b/>
          <w:sz w:val="24"/>
          <w:szCs w:val="24"/>
        </w:rPr>
        <w:t xml:space="preserve"> </w:t>
      </w:r>
      <w:r w:rsidRPr="00712482">
        <w:rPr>
          <w:rFonts w:ascii="Times New Roman" w:hAnsi="Times New Roman" w:cs="Times New Roman"/>
          <w:sz w:val="24"/>
          <w:szCs w:val="24"/>
        </w:rPr>
        <w:t xml:space="preserve">Ripe tomato fruits find versatile application in culinary endeavors,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 xml:space="preserve">(Pugalendhi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r w:rsidRPr="00712482">
        <w:rPr>
          <w:rFonts w:ascii="Times New Roman" w:eastAsia="Times New Roman" w:hAnsi="Times New Roman" w:cs="Times New Roman"/>
          <w:sz w:val="24"/>
          <w:szCs w:val="24"/>
        </w:rPr>
        <w:t>The tomato traces its origins to the South American Andes. Initially introduced to Europe by the Spanish conquistadors during the sixteenth century, it later spread from Europe to southern and eastern Asia, Africa, and the Middle East.</w:t>
      </w:r>
    </w:p>
    <w:p w14:paraId="058097FC" w14:textId="66646EFB" w:rsidR="007C396C" w:rsidRPr="00712482" w:rsidRDefault="007C396C" w:rsidP="00842E24">
      <w:pPr>
        <w:spacing w:line="360" w:lineRule="auto"/>
        <w:jc w:val="both"/>
        <w:rPr>
          <w:rFonts w:ascii="Times New Roman" w:hAnsi="Times New Roman" w:cs="Times New Roman"/>
          <w:sz w:val="24"/>
          <w:szCs w:val="24"/>
        </w:rPr>
      </w:pPr>
      <w:r w:rsidRPr="00712482">
        <w:rPr>
          <w:rFonts w:ascii="Times New Roman" w:eastAsia="Times New Roman" w:hAnsi="Times New Roman" w:cs="Times New Roman"/>
          <w:sz w:val="24"/>
          <w:szCs w:val="24"/>
        </w:rPr>
        <w:t>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The production of Vegetables is estimated to be 20</w:t>
      </w:r>
      <w:r w:rsidR="00B266DA">
        <w:rPr>
          <w:rFonts w:ascii="Times New Roman" w:eastAsia="Times New Roman" w:hAnsi="Times New Roman" w:cs="Times New Roman"/>
          <w:sz w:val="24"/>
          <w:szCs w:val="24"/>
        </w:rPr>
        <w:t>4.61 Million Tonne, compared to</w:t>
      </w:r>
      <w:r w:rsidRPr="00712482">
        <w:rPr>
          <w:rFonts w:ascii="Times New Roman" w:eastAsia="Times New Roman" w:hAnsi="Times New Roman" w:cs="Times New Roman"/>
          <w:sz w:val="24"/>
          <w:szCs w:val="24"/>
        </w:rPr>
        <w:t xml:space="preserve"> 200.45 Million Tonne in 2020-21.  Tomato production is expected to be 20.34 </w:t>
      </w:r>
      <w:commentRangeStart w:id="6"/>
      <w:r w:rsidRPr="00712482">
        <w:rPr>
          <w:rFonts w:ascii="Times New Roman" w:eastAsia="Times New Roman" w:hAnsi="Times New Roman" w:cs="Times New Roman"/>
          <w:sz w:val="24"/>
          <w:szCs w:val="24"/>
        </w:rPr>
        <w:t>Million Tonne</w:t>
      </w:r>
      <w:commentRangeEnd w:id="6"/>
      <w:r w:rsidR="00B266DA">
        <w:rPr>
          <w:rStyle w:val="CommentReference"/>
        </w:rPr>
        <w:commentReference w:id="6"/>
      </w:r>
      <w:r w:rsidRPr="00712482">
        <w:rPr>
          <w:rFonts w:ascii="Times New Roman" w:eastAsia="Times New Roman" w:hAnsi="Times New Roman" w:cs="Times New Roman"/>
          <w:sz w:val="24"/>
          <w:szCs w:val="24"/>
        </w:rPr>
        <w:t>, compared to 21.18 Million Tonne in 2020-21. (Pib.gov. 2021-2022).</w:t>
      </w:r>
      <w:r w:rsidRPr="00712482">
        <w:rPr>
          <w:rFonts w:ascii="Times New Roman" w:hAnsi="Times New Roman" w:cs="Times New Roman"/>
          <w:sz w:val="24"/>
          <w:szCs w:val="24"/>
        </w:rPr>
        <w:t>Tomato production in India covered an area of 8.40 lakh hectares and yielded a production of 203.31 lakh metric </w:t>
      </w:r>
      <w:commentRangeStart w:id="7"/>
      <w:r w:rsidRPr="00712482">
        <w:rPr>
          <w:rFonts w:ascii="Times New Roman" w:hAnsi="Times New Roman" w:cs="Times New Roman"/>
          <w:sz w:val="24"/>
          <w:szCs w:val="24"/>
        </w:rPr>
        <w:t>tones</w:t>
      </w:r>
      <w:commentRangeEnd w:id="7"/>
      <w:r w:rsidR="00B266DA">
        <w:rPr>
          <w:rStyle w:val="CommentReference"/>
        </w:rPr>
        <w:commentReference w:id="7"/>
      </w:r>
      <w:r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commentRangeStart w:id="8"/>
      <w:r w:rsidRPr="00712482">
        <w:rPr>
          <w:rFonts w:ascii="Times New Roman" w:hAnsi="Times New Roman" w:cs="Times New Roman"/>
          <w:sz w:val="24"/>
          <w:szCs w:val="24"/>
        </w:rPr>
        <w:t>They reported that among the tomato cultivars remarkably good fruit yield of 60.70 t ha</w:t>
      </w:r>
      <w:r w:rsidRPr="00B266DA">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41.9 t ha</w:t>
      </w:r>
      <w:r w:rsidRPr="00B266DA">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during 1994-95 and 1995-96, respectively.</w:t>
      </w:r>
      <w:commentRangeEnd w:id="8"/>
      <w:r w:rsidR="00B266DA">
        <w:rPr>
          <w:rStyle w:val="CommentReference"/>
        </w:rPr>
        <w:commentReference w:id="8"/>
      </w:r>
      <w:r w:rsidRPr="00712482">
        <w:rPr>
          <w:rFonts w:ascii="Times New Roman" w:hAnsi="Times New Roman" w:cs="Times New Roman"/>
          <w:sz w:val="24"/>
          <w:szCs w:val="24"/>
        </w:rPr>
        <w:t xml:space="preserve"> </w:t>
      </w:r>
      <w:commentRangeStart w:id="9"/>
      <w:r w:rsidRPr="00712482">
        <w:rPr>
          <w:rFonts w:ascii="Times New Roman" w:hAnsi="Times New Roman" w:cs="Times New Roman"/>
          <w:b/>
          <w:sz w:val="24"/>
          <w:szCs w:val="24"/>
        </w:rPr>
        <w:t xml:space="preserve">Sandhu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(1999)</w:t>
      </w:r>
      <w:r w:rsidRPr="00712482">
        <w:rPr>
          <w:rFonts w:ascii="Times New Roman" w:hAnsi="Times New Roman" w:cs="Times New Roman"/>
          <w:sz w:val="24"/>
          <w:szCs w:val="24"/>
        </w:rPr>
        <w:t xml:space="preserve"> studied </w:t>
      </w:r>
      <w:commentRangeEnd w:id="9"/>
      <w:r w:rsidR="00E56D68">
        <w:rPr>
          <w:rStyle w:val="CommentReference"/>
        </w:rPr>
        <w:commentReference w:id="9"/>
      </w:r>
      <w:r w:rsidRPr="00712482">
        <w:rPr>
          <w:rFonts w:ascii="Times New Roman" w:hAnsi="Times New Roman" w:cs="Times New Roman"/>
          <w:sz w:val="24"/>
          <w:szCs w:val="24"/>
        </w:rPr>
        <w:t>the effect of staking on the performance of tomato cultivars and reported that staking had no significant effect on yield. Differences among the cultivars, however, were significant. The highest fruit yield (537.75q ha</w:t>
      </w:r>
      <w:r w:rsidR="00B266DA" w:rsidRPr="00B266DA">
        <w:rPr>
          <w:rFonts w:ascii="Times New Roman" w:hAnsi="Times New Roman" w:cs="Times New Roman"/>
          <w:sz w:val="24"/>
          <w:szCs w:val="24"/>
          <w:vertAlign w:val="superscript"/>
        </w:rPr>
        <w:t>-</w:t>
      </w:r>
      <w:r w:rsidRPr="00B266DA">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 was obtained by cultivar Rashmi. </w:t>
      </w:r>
      <w:r w:rsidRPr="00712482">
        <w:rPr>
          <w:rFonts w:ascii="Times New Roman" w:hAnsi="Times New Roman" w:cs="Times New Roman"/>
          <w:b/>
          <w:sz w:val="24"/>
          <w:szCs w:val="24"/>
        </w:rPr>
        <w:t xml:space="preserve">Hassan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twenty-one tomato cultivars and lines as potential parents’ hybrids in 1995. Line VFNT produced th</w:t>
      </w:r>
      <w:r w:rsidR="00B266DA">
        <w:rPr>
          <w:rFonts w:ascii="Times New Roman" w:hAnsi="Times New Roman" w:cs="Times New Roman"/>
          <w:sz w:val="24"/>
          <w:szCs w:val="24"/>
        </w:rPr>
        <w:t xml:space="preserve">e highest early and total yield cv. </w:t>
      </w:r>
      <w:r w:rsidRPr="00712482">
        <w:rPr>
          <w:rFonts w:ascii="Times New Roman" w:hAnsi="Times New Roman" w:cs="Times New Roman"/>
          <w:sz w:val="24"/>
          <w:szCs w:val="24"/>
        </w:rPr>
        <w:t xml:space="preserve"> Oxheart produced the heaviest fruits (215.5 g). In 1996 the highest significant marketable yield was produced by hybrids Moneymaker x Castlerock and by hybrids Moneymaker x Giza 80 in 1997. </w:t>
      </w:r>
      <w:r w:rsidRPr="00712482">
        <w:rPr>
          <w:rFonts w:ascii="Times New Roman" w:hAnsi="Times New Roman" w:cs="Times New Roman"/>
          <w:b/>
          <w:sz w:val="24"/>
          <w:szCs w:val="24"/>
        </w:rPr>
        <w:t xml:space="preserve">Muthuvel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studied the performance of different tomato genotypes and reported that the genotypes LE 1253, LE 1258, LE 1259 and </w:t>
      </w:r>
      <w:r w:rsidRPr="00712482">
        <w:rPr>
          <w:rFonts w:ascii="Times New Roman" w:hAnsi="Times New Roman" w:cs="Times New Roman"/>
          <w:sz w:val="24"/>
          <w:szCs w:val="24"/>
        </w:rPr>
        <w:lastRenderedPageBreak/>
        <w:t xml:space="preserve">LE 1265 were superior with respect to yield attributing characters at high temperature conditions. </w:t>
      </w:r>
      <w:r w:rsidRPr="00712482">
        <w:rPr>
          <w:rFonts w:ascii="Times New Roman" w:hAnsi="Times New Roman" w:cs="Times New Roman"/>
          <w:b/>
          <w:sz w:val="24"/>
          <w:szCs w:val="24"/>
        </w:rPr>
        <w:t xml:space="preserve">Moya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assessed the performance of 41 tomato genotypes. Amalia and Mariela were notable since they maintained high yield and produced large fruits as did B-2-1 and A-31 lines. </w:t>
      </w:r>
      <w:r w:rsidRPr="00712482">
        <w:rPr>
          <w:rFonts w:ascii="Times New Roman" w:hAnsi="Times New Roman" w:cs="Times New Roman"/>
          <w:b/>
          <w:sz w:val="24"/>
          <w:szCs w:val="24"/>
        </w:rPr>
        <w:t xml:space="preserve">Chaudhuri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tomato variety Pusa Ruby and 6 hybrids for yield andresistance to insect and pest and revealed that considering overall performance with regard to relative tolerance to insect pest and yield, Arjuna (84.34 t ha-1) is recommended. Jaha and Krishi (2001) conducted experiment to evaluate the performance of 4 hybrids cultivars of tomato (Abinash-2, Rashmi, Vaishali and Naveen) grown in polyethylene shades under two different planting methods (direct sowing and transplanting). Under direct sowing, Naveen gave the highest number of fruits per plant (61.77), the highest fresh fruit yield per plant (4.30 kg), the earliest fruit maturity (80.33 days after sowing or DAS) and the longest harvesting period (163.00 DAS). Vaishali recorded the earliest flowering (41 DAS) and the highest individual fruit weight (95.70 g). Under the transplanting method Naveen recorded the earliest flowering (49.33 DAS), the highest fresh fruit yield per plant (4.33 kg) and the highest harvesting period (165.33 DAS). Abinash recorded highest number of fruits per plant (69.07), Vaishali recorded the earliest fruit maturity (84.00 DAS) </w:t>
      </w:r>
      <w:r w:rsidR="00DB7630">
        <w:rPr>
          <w:rFonts w:ascii="Times New Roman" w:hAnsi="Times New Roman" w:cs="Times New Roman"/>
          <w:sz w:val="24"/>
          <w:szCs w:val="24"/>
        </w:rPr>
        <w:t>and Rashmi recorded the highest i</w:t>
      </w:r>
      <w:r w:rsidRPr="00712482">
        <w:rPr>
          <w:rFonts w:ascii="Times New Roman" w:hAnsi="Times New Roman" w:cs="Times New Roman"/>
          <w:sz w:val="24"/>
          <w:szCs w:val="24"/>
        </w:rPr>
        <w:t xml:space="preserve">ndividual fruit weight (101.70 g). </w:t>
      </w:r>
      <w:r w:rsidRPr="00712482">
        <w:rPr>
          <w:rFonts w:ascii="Times New Roman" w:hAnsi="Times New Roman" w:cs="Times New Roman"/>
          <w:b/>
          <w:sz w:val="24"/>
          <w:szCs w:val="24"/>
        </w:rPr>
        <w:t xml:space="preserve">Rida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(2002)</w:t>
      </w:r>
      <w:r w:rsidRPr="00712482">
        <w:rPr>
          <w:rFonts w:ascii="Times New Roman" w:hAnsi="Times New Roman" w:cs="Times New Roman"/>
          <w:sz w:val="24"/>
          <w:szCs w:val="24"/>
        </w:rPr>
        <w:t xml:space="preserve"> evaluated thirteen open pollinated cultivars and three hybrids of tomato and reported that marketable yield ranged from 76.07 t ha-1 (Rio grande) to 37.07 t ha-1 (Money maker).</w:t>
      </w:r>
    </w:p>
    <w:p w14:paraId="31535EE9" w14:textId="77777777"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14:paraId="666CEB9B" w14:textId="77777777"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search, Sardar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r w:rsidRPr="00712482">
        <w:rPr>
          <w:rFonts w:ascii="Times New Roman" w:hAnsi="Times New Roman" w:cs="Times New Roman"/>
          <w:sz w:val="24"/>
          <w:szCs w:val="24"/>
        </w:rPr>
        <w:t>Balaghat</w:t>
      </w:r>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w:t>
      </w:r>
      <w:commentRangeStart w:id="10"/>
      <w:r w:rsidR="00842E24" w:rsidRPr="00712482">
        <w:rPr>
          <w:rFonts w:ascii="Times New Roman" w:hAnsi="Times New Roman" w:cs="Times New Roman"/>
          <w:sz w:val="24"/>
          <w:szCs w:val="24"/>
          <w:lang w:val="en-GB"/>
        </w:rPr>
        <w:t>done</w:t>
      </w:r>
      <w:commentRangeEnd w:id="10"/>
      <w:r w:rsidR="00E56D68">
        <w:rPr>
          <w:rStyle w:val="CommentReference"/>
        </w:rPr>
        <w:commentReference w:id="10"/>
      </w:r>
      <w:r w:rsidR="00842E24" w:rsidRPr="00712482">
        <w:rPr>
          <w:rFonts w:ascii="Times New Roman" w:hAnsi="Times New Roman" w:cs="Times New Roman"/>
          <w:sz w:val="24"/>
          <w:szCs w:val="24"/>
          <w:lang w:val="en-GB"/>
        </w:rPr>
        <w:t xml:space="preserv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under Balaghat climatic conditions. Balaghat District is located the south-eastern portion of the Satpura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w:t>
      </w:r>
      <w:commentRangeStart w:id="11"/>
      <w:r w:rsidR="00842E24" w:rsidRPr="00712482">
        <w:rPr>
          <w:rFonts w:ascii="Times New Roman" w:hAnsi="Times New Roman" w:cs="Times New Roman"/>
          <w:sz w:val="24"/>
          <w:szCs w:val="24"/>
        </w:rPr>
        <w:t>The varieties used for evaluation comprised of</w:t>
      </w:r>
      <w:r w:rsidR="00AF072C" w:rsidRPr="00712482">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2F2B39" w:rsidRPr="00712482">
        <w:rPr>
          <w:rFonts w:ascii="Times New Roman" w:hAnsi="Times New Roman" w:cs="Times New Roman"/>
          <w:sz w:val="24"/>
          <w:szCs w:val="24"/>
        </w:rPr>
        <w:t>VNR-3357,</w:t>
      </w:r>
      <w:r w:rsidR="002F2B39">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2F2B39">
        <w:rPr>
          <w:rFonts w:ascii="Times New Roman" w:hAnsi="Times New Roman" w:cs="Times New Roman"/>
          <w:sz w:val="24"/>
          <w:szCs w:val="24"/>
        </w:rPr>
        <w:t>, VNR-3171, Vani, Aruna</w:t>
      </w:r>
      <w:r w:rsidR="002F2B39" w:rsidRPr="00712482">
        <w:rPr>
          <w:rFonts w:ascii="Times New Roman" w:hAnsi="Times New Roman" w:cs="Times New Roman"/>
          <w:sz w:val="24"/>
          <w:szCs w:val="24"/>
        </w:rPr>
        <w:t>, Devi</w:t>
      </w:r>
      <w:r w:rsidR="002F2B39">
        <w:rPr>
          <w:rFonts w:ascii="Times New Roman" w:hAnsi="Times New Roman" w:cs="Times New Roman"/>
          <w:sz w:val="24"/>
          <w:szCs w:val="24"/>
        </w:rPr>
        <w:t xml:space="preserve"> and Uma</w:t>
      </w:r>
      <w:commentRangeEnd w:id="11"/>
      <w:r w:rsidR="00E56D68">
        <w:rPr>
          <w:rStyle w:val="CommentReference"/>
        </w:rPr>
        <w:commentReference w:id="11"/>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commentRangeStart w:id="12"/>
      <w:r w:rsidR="00842E24" w:rsidRPr="00712482">
        <w:rPr>
          <w:rFonts w:ascii="Times New Roman" w:hAnsi="Times New Roman" w:cs="Times New Roman"/>
          <w:sz w:val="24"/>
          <w:szCs w:val="24"/>
        </w:rPr>
        <w:t xml:space="preserve">Using a metre </w:t>
      </w:r>
      <w:commentRangeEnd w:id="12"/>
      <w:r w:rsidR="00E56D68">
        <w:rPr>
          <w:rStyle w:val="CommentReference"/>
        </w:rPr>
        <w:commentReference w:id="12"/>
      </w:r>
      <w:r w:rsidR="00842E24" w:rsidRPr="00712482">
        <w:rPr>
          <w:rFonts w:ascii="Times New Roman" w:hAnsi="Times New Roman" w:cs="Times New Roman"/>
          <w:sz w:val="24"/>
          <w:szCs w:val="24"/>
        </w:rPr>
        <w:t>scale, the height of five randomly chosen grafted plants from each plot was m</w:t>
      </w:r>
      <w:r w:rsidR="00AF072C" w:rsidRPr="00712482">
        <w:rPr>
          <w:rFonts w:ascii="Times New Roman" w:hAnsi="Times New Roman" w:cs="Times New Roman"/>
          <w:sz w:val="24"/>
          <w:szCs w:val="24"/>
        </w:rPr>
        <w:t>easured in centimeters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starting from the ground and ending at the tip of the shoot. Every replication's average plant height was noted and then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w:t>
      </w:r>
      <w:r w:rsidR="00842E24" w:rsidRPr="00712482">
        <w:rPr>
          <w:rFonts w:ascii="Times New Roman" w:hAnsi="Times New Roman" w:cs="Times New Roman"/>
          <w:sz w:val="24"/>
          <w:szCs w:val="24"/>
        </w:rPr>
        <w:lastRenderedPageBreak/>
        <w:t>maturity, the number of branches on randomly chosen plants from each plot was counted. Each replication's average number of branches per plant was noted and then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The number of fruit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Five randomly harvested fruits from each individual plant were weighed, categorized by treatment and replication. This process was repeated for randomly selected five plants, and data were recorded accordingly.</w:t>
      </w:r>
    </w:p>
    <w:p w14:paraId="7B9786C7" w14:textId="77777777"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r w:rsidR="00842E24" w:rsidRPr="00712482">
        <w:rPr>
          <w:rFonts w:ascii="Times New Roman" w:hAnsi="Times New Roman" w:cs="Times New Roman"/>
          <w:sz w:val="24"/>
          <w:szCs w:val="24"/>
        </w:rPr>
        <w:t xml:space="preserve">The statistical </w:t>
      </w:r>
      <w:commentRangeStart w:id="13"/>
      <w:r w:rsidR="00842E24" w:rsidRPr="00712482">
        <w:rPr>
          <w:rFonts w:ascii="Times New Roman" w:hAnsi="Times New Roman" w:cs="Times New Roman"/>
          <w:sz w:val="24"/>
          <w:szCs w:val="24"/>
        </w:rPr>
        <w:t xml:space="preserve">analysis was conducted </w:t>
      </w:r>
      <w:commentRangeEnd w:id="13"/>
      <w:r w:rsidR="00E56D68">
        <w:rPr>
          <w:rStyle w:val="CommentReference"/>
          <w:rFonts w:eastAsiaTheme="minorHAnsi"/>
        </w:rPr>
        <w:commentReference w:id="13"/>
      </w:r>
      <w:r w:rsidR="00842E24" w:rsidRPr="00712482">
        <w:rPr>
          <w:rFonts w:ascii="Times New Roman" w:hAnsi="Times New Roman" w:cs="Times New Roman"/>
          <w:sz w:val="24"/>
          <w:szCs w:val="24"/>
        </w:rPr>
        <w:t xml:space="preserve">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14:paraId="7F1A6897" w14:textId="77777777"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14:paraId="332B6311" w14:textId="77777777"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14:paraId="2284408B" w14:textId="77777777"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14:paraId="46ACE545" w14:textId="77777777"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14:paraId="71E45A8F" w14:textId="15A6A333"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 xml:space="preserve">erformance of different </w:t>
      </w:r>
      <w:r w:rsidRPr="00712482">
        <w:rPr>
          <w:rFonts w:ascii="Times New Roman" w:hAnsi="Times New Roman" w:cs="Times New Roman"/>
          <w:sz w:val="24"/>
          <w:szCs w:val="24"/>
        </w:rPr>
        <w:lastRenderedPageBreak/>
        <w:t>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E56D68">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w:t>
      </w:r>
      <w:commentRangeStart w:id="14"/>
      <w:r w:rsidR="005444F3">
        <w:rPr>
          <w:rFonts w:ascii="Times New Roman" w:hAnsi="Times New Roman" w:cs="Times New Roman"/>
          <w:sz w:val="24"/>
          <w:szCs w:val="24"/>
        </w:rPr>
        <w:t>then</w:t>
      </w:r>
      <w:commentRangeEnd w:id="14"/>
      <w:r w:rsidR="00E56D68">
        <w:rPr>
          <w:rStyle w:val="CommentReference"/>
          <w:rFonts w:eastAsiaTheme="minorHAnsi"/>
        </w:rPr>
        <w:commentReference w:id="14"/>
      </w:r>
      <w:r w:rsidR="005444F3">
        <w:rPr>
          <w:rFonts w:ascii="Times New Roman" w:hAnsi="Times New Roman" w:cs="Times New Roman"/>
          <w:sz w:val="24"/>
          <w:szCs w:val="24"/>
        </w:rPr>
        <w:t xml:space="preserve"> rest of the treatment</w:t>
      </w:r>
      <w:r w:rsidR="00E56D68">
        <w:rPr>
          <w:rFonts w:ascii="Times New Roman" w:hAnsi="Times New Roman" w:cs="Times New Roman"/>
          <w:sz w:val="24"/>
          <w:szCs w:val="24"/>
        </w:rPr>
        <w:t>s</w:t>
      </w:r>
      <w:r w:rsidR="005444F3">
        <w:rPr>
          <w:rFonts w:ascii="Times New Roman" w:hAnsi="Times New Roman" w:cs="Times New Roman"/>
          <w:sz w:val="24"/>
          <w:szCs w:val="24"/>
        </w:rPr>
        <w: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E56D68">
        <w:rPr>
          <w:rFonts w:ascii="Times New Roman" w:hAnsi="Times New Roman" w:cs="Times New Roman"/>
          <w:spacing w:val="30"/>
          <w:sz w:val="24"/>
          <w:szCs w:val="24"/>
        </w:rPr>
        <w:t xml:space="preserve"> </w:t>
      </w:r>
      <w:r w:rsidR="007D2266">
        <w:rPr>
          <w:rFonts w:ascii="Times New Roman" w:hAnsi="Times New Roman" w:cs="Times New Roman"/>
          <w:sz w:val="24"/>
          <w:szCs w:val="24"/>
        </w:rPr>
        <w:t xml:space="preserve">i.e.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commentRangeStart w:id="15"/>
      <w:r w:rsidRPr="00712482">
        <w:rPr>
          <w:rFonts w:ascii="Times New Roman" w:hAnsi="Times New Roman" w:cs="Times New Roman"/>
          <w:sz w:val="24"/>
          <w:szCs w:val="24"/>
        </w:rPr>
        <w:t>then</w:t>
      </w:r>
      <w:commentRangeEnd w:id="15"/>
      <w:r w:rsidR="00E56D68">
        <w:rPr>
          <w:rStyle w:val="CommentReference"/>
          <w:rFonts w:eastAsiaTheme="minorHAnsi"/>
        </w:rPr>
        <w:commentReference w:id="15"/>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w:t>
      </w:r>
      <w:r w:rsidR="00E56D68">
        <w:rPr>
          <w:rFonts w:ascii="Times New Roman" w:hAnsi="Times New Roman" w:cs="Times New Roman"/>
          <w:sz w:val="24"/>
          <w:szCs w:val="24"/>
        </w:rPr>
        <w:t>s</w:t>
      </w:r>
      <w:r w:rsidR="007D2266">
        <w:rPr>
          <w:rFonts w:ascii="Times New Roman" w:hAnsi="Times New Roman" w:cs="Times New Roman"/>
          <w:sz w:val="24"/>
          <w:szCs w:val="24"/>
        </w:rPr>
        <w: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Semi determinate</w:t>
      </w:r>
      <w:r w:rsidR="00E56D68">
        <w:rPr>
          <w:rFonts w:ascii="Times New Roman" w:hAnsi="Times New Roman" w:cs="Times New Roman"/>
          <w:color w:val="000000"/>
          <w:sz w:val="24"/>
          <w:szCs w:val="24"/>
        </w:rPr>
        <w:t>) and genotypic variation. In</w:t>
      </w:r>
      <w:r w:rsidRPr="00712482">
        <w:rPr>
          <w:rFonts w:ascii="Times New Roman" w:hAnsi="Times New Roman" w:cs="Times New Roman"/>
          <w:color w:val="000000"/>
          <w:sz w:val="24"/>
          <w:szCs w:val="24"/>
        </w:rPr>
        <w:t>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Benti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Gamechu and Bayane (2019</w:t>
      </w:r>
      <w:r w:rsidRPr="00712482">
        <w:rPr>
          <w:rFonts w:ascii="Times New Roman" w:eastAsia="Calibri" w:hAnsi="Times New Roman" w:cs="Times New Roman"/>
          <w:sz w:val="24"/>
          <w:szCs w:val="24"/>
        </w:rPr>
        <w:t>)  in tomato.</w:t>
      </w:r>
    </w:p>
    <w:p w14:paraId="60731FA0" w14:textId="77777777"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14:paraId="3B912ABF" w14:textId="77777777"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Sindu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14:paraId="4B21B143" w14:textId="77777777"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 xml:space="preserve">3. Days to </w:t>
      </w:r>
      <w:commentRangeStart w:id="16"/>
      <w:r w:rsidRPr="00712482">
        <w:rPr>
          <w:rFonts w:ascii="Times New Roman" w:eastAsia="Calibri" w:hAnsi="Times New Roman" w:cs="Times New Roman"/>
          <w:b/>
          <w:sz w:val="24"/>
          <w:szCs w:val="24"/>
        </w:rPr>
        <w:t>1</w:t>
      </w:r>
      <w:r w:rsidRPr="00712482">
        <w:rPr>
          <w:rFonts w:ascii="Times New Roman" w:eastAsia="Calibri" w:hAnsi="Times New Roman" w:cs="Times New Roman"/>
          <w:b/>
          <w:sz w:val="24"/>
          <w:szCs w:val="24"/>
          <w:vertAlign w:val="superscript"/>
        </w:rPr>
        <w:t>st</w:t>
      </w:r>
      <w:commentRangeEnd w:id="16"/>
      <w:r w:rsidR="00E56D68">
        <w:rPr>
          <w:rStyle w:val="CommentReference"/>
          <w:rFonts w:eastAsiaTheme="minorHAnsi"/>
        </w:rPr>
        <w:commentReference w:id="16"/>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14:paraId="669A22F1" w14:textId="77777777"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lastRenderedPageBreak/>
        <w:t xml:space="preserve">(2017) </w:t>
      </w:r>
      <w:r w:rsidR="00875ADE" w:rsidRPr="00712482">
        <w:rPr>
          <w:rFonts w:ascii="Times New Roman" w:eastAsia="Calibri" w:hAnsi="Times New Roman" w:cs="Times New Roman"/>
          <w:b/>
          <w:sz w:val="24"/>
          <w:szCs w:val="24"/>
        </w:rPr>
        <w:t xml:space="preserve">Raghamei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14:paraId="423B5BF4" w14:textId="77777777"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days  were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r w:rsidR="001A613A" w:rsidRPr="00712482">
        <w:rPr>
          <w:rFonts w:ascii="Times New Roman" w:eastAsia="Calibri" w:hAnsi="Times New Roman" w:cs="Times New Roman"/>
          <w:b/>
          <w:sz w:val="24"/>
          <w:szCs w:val="24"/>
        </w:rPr>
        <w:t xml:space="preserve">Raghamei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14:paraId="7A4388C3" w14:textId="77777777"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14:paraId="0BE29AFA" w14:textId="73DFA8A5"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commentRangeStart w:id="17"/>
      <w:r w:rsidRPr="00712482">
        <w:rPr>
          <w:rFonts w:ascii="Times New Roman" w:hAnsi="Times New Roman" w:cs="Times New Roman"/>
          <w:sz w:val="24"/>
          <w:szCs w:val="24"/>
        </w:rPr>
        <w:t>then</w:t>
      </w:r>
      <w:commentRangeEnd w:id="17"/>
      <w:r w:rsidR="005A6232">
        <w:rPr>
          <w:rStyle w:val="CommentReference"/>
          <w:rFonts w:eastAsiaTheme="minorHAnsi"/>
        </w:rPr>
        <w:commentReference w:id="17"/>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5A6232">
        <w:rPr>
          <w:rFonts w:ascii="Times New Roman" w:hAnsi="Times New Roman" w:cs="Times New Roman"/>
          <w:sz w:val="24"/>
          <w:szCs w:val="24"/>
        </w:rPr>
        <w:t>s</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r w:rsidRPr="00712482">
        <w:rPr>
          <w:rFonts w:ascii="Times New Roman" w:hAnsi="Times New Roman" w:cs="Times New Roman"/>
          <w:i/>
          <w:color w:val="000000"/>
          <w:sz w:val="24"/>
          <w:szCs w:val="24"/>
        </w:rPr>
        <w:t>viz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r w:rsidR="00E86AD3" w:rsidRPr="00712482">
        <w:rPr>
          <w:rFonts w:ascii="Times New Roman" w:eastAsia="Calibri" w:hAnsi="Times New Roman" w:cs="Times New Roman"/>
          <w:b/>
          <w:sz w:val="24"/>
          <w:szCs w:val="24"/>
        </w:rPr>
        <w:t xml:space="preserve">Raghamei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14:paraId="0F601F4C"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14:paraId="759D5C1B" w14:textId="49248F68"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umber of fruit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 in the number of fruit</w:t>
      </w:r>
      <w:r w:rsidR="005A6232">
        <w:rPr>
          <w:rFonts w:ascii="Times New Roman" w:hAnsi="Times New Roman" w:cs="Times New Roman"/>
          <w:color w:val="000000"/>
          <w:sz w:val="24"/>
          <w:szCs w:val="24"/>
        </w:rPr>
        <w:t>s</w:t>
      </w:r>
      <w:r w:rsidR="000C6D23" w:rsidRPr="00712482">
        <w:rPr>
          <w:rFonts w:ascii="Times New Roman" w:hAnsi="Times New Roman" w:cs="Times New Roman"/>
          <w:color w:val="000000"/>
          <w:sz w:val="24"/>
          <w:szCs w:val="24"/>
        </w:rPr>
        <w:t xml:space="preserve">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Tujuba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Gumusta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14:paraId="30E36C2C"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14:paraId="1FB9B146" w14:textId="77777777"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gm.</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w:t>
      </w:r>
      <w:commentRangeStart w:id="18"/>
      <w:r w:rsidR="000C6D23" w:rsidRPr="00712482">
        <w:rPr>
          <w:rFonts w:ascii="Times New Roman" w:hAnsi="Times New Roman" w:cs="Times New Roman"/>
          <w:sz w:val="24"/>
          <w:szCs w:val="24"/>
        </w:rPr>
        <w:t>gm</w:t>
      </w:r>
      <w:commentRangeEnd w:id="18"/>
      <w:r w:rsidR="005A6232">
        <w:rPr>
          <w:rStyle w:val="CommentReference"/>
          <w:rFonts w:eastAsiaTheme="minorHAnsi"/>
        </w:rPr>
        <w:commentReference w:id="18"/>
      </w:r>
      <w:r w:rsidR="000C6D23" w:rsidRPr="00712482">
        <w:rPr>
          <w:rFonts w:ascii="Times New Roman" w:hAnsi="Times New Roman" w:cs="Times New Roman"/>
          <w:sz w:val="24"/>
          <w:szCs w:val="24"/>
        </w:rPr>
        <w:t xml:space="preserve">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gm.</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gm.</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w:t>
      </w:r>
      <w:r w:rsidR="000C6D23" w:rsidRPr="00712482">
        <w:rPr>
          <w:rFonts w:ascii="Times New Roman" w:hAnsi="Times New Roman" w:cs="Times New Roman"/>
          <w:color w:val="000000"/>
          <w:sz w:val="24"/>
          <w:szCs w:val="24"/>
        </w:rPr>
        <w:lastRenderedPageBreak/>
        <w:t xml:space="preserve">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Tujuba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Gumusta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14:paraId="31D28360"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14:paraId="7406D582" w14:textId="05168716"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commentRangeStart w:id="19"/>
      <w:r w:rsidRPr="00712482">
        <w:rPr>
          <w:rFonts w:ascii="Times New Roman" w:hAnsi="Times New Roman" w:cs="Times New Roman"/>
          <w:sz w:val="24"/>
          <w:szCs w:val="24"/>
        </w:rPr>
        <w:t>then</w:t>
      </w:r>
      <w:commentRangeEnd w:id="19"/>
      <w:r w:rsidR="005A6232">
        <w:rPr>
          <w:rStyle w:val="CommentReference"/>
          <w:rFonts w:eastAsiaTheme="minorHAnsi"/>
        </w:rPr>
        <w:commentReference w:id="19"/>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w:t>
      </w:r>
      <w:r w:rsidR="005A6232">
        <w:rPr>
          <w:rFonts w:ascii="Times New Roman" w:hAnsi="Times New Roman" w:cs="Times New Roman"/>
          <w:sz w:val="24"/>
          <w:szCs w:val="24"/>
        </w:rPr>
        <w:t>s</w:t>
      </w:r>
      <w:r w:rsidR="00823131">
        <w:rPr>
          <w:rFonts w:ascii="Times New Roman" w:hAnsi="Times New Roman" w:cs="Times New Roman"/>
          <w:sz w:val="24"/>
          <w:szCs w:val="24"/>
        </w:rPr>
        <w: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r w:rsidR="004E1CC4" w:rsidRPr="00712482">
        <w:rPr>
          <w:rFonts w:ascii="Times New Roman" w:hAnsi="Times New Roman" w:cs="Times New Roman"/>
          <w:b/>
          <w:color w:val="000000"/>
          <w:sz w:val="24"/>
          <w:szCs w:val="24"/>
        </w:rPr>
        <w:t>Parmer</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Tujuba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and Gumusta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14:paraId="4539E20C" w14:textId="77777777"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14:paraId="58A1D015" w14:textId="41B87F71"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5A6232">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5A623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w:t>
      </w:r>
      <w:r w:rsidR="005A6232">
        <w:rPr>
          <w:rFonts w:ascii="Times New Roman" w:hAnsi="Times New Roman" w:cs="Times New Roman"/>
          <w:sz w:val="24"/>
          <w:szCs w:val="24"/>
        </w:rPr>
        <w:t>s</w:t>
      </w:r>
      <w:r w:rsidR="00851F6C">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5A6232">
        <w:rPr>
          <w:rFonts w:ascii="Times New Roman" w:hAnsi="Times New Roman" w:cs="Times New Roman"/>
          <w:color w:val="000000"/>
          <w:sz w:val="24"/>
          <w:szCs w:val="24"/>
        </w:rPr>
        <w:t>e</w:t>
      </w:r>
      <w:r w:rsidR="00CE23A6" w:rsidRPr="00712482">
        <w:rPr>
          <w:rFonts w:ascii="Times New Roman" w:hAnsi="Times New Roman" w:cs="Times New Roman"/>
          <w:color w:val="000000"/>
          <w:sz w:val="24"/>
          <w:szCs w:val="24"/>
        </w:rPr>
        <w:t>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Parmer</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Tujuba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Gumusta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(2023)  </w:t>
      </w:r>
      <w:r w:rsidR="000C6D23" w:rsidRPr="00712482">
        <w:rPr>
          <w:rFonts w:ascii="Times New Roman" w:hAnsi="Times New Roman" w:cs="Times New Roman"/>
          <w:color w:val="000000"/>
          <w:sz w:val="24"/>
          <w:szCs w:val="24"/>
        </w:rPr>
        <w:t>in tomato.</w:t>
      </w:r>
    </w:p>
    <w:p w14:paraId="52B89AC8"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14:paraId="0F16CCBE" w14:textId="7368E350"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005A6232">
        <w:rPr>
          <w:rFonts w:ascii="Times New Roman" w:hAnsi="Times New Roman" w:cs="Times New Roman"/>
          <w:sz w:val="24"/>
          <w:szCs w:val="24"/>
          <w:vertAlign w:val="superscript"/>
        </w:rPr>
        <w:t xml:space="preserve"> </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005A6232">
        <w:rPr>
          <w:rFonts w:ascii="Times New Roman" w:hAnsi="Times New Roman" w:cs="Times New Roman"/>
          <w:sz w:val="24"/>
          <w:szCs w:val="24"/>
          <w:vertAlign w:val="superscript"/>
        </w:rPr>
        <w:t xml:space="preserve"> </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w:t>
      </w:r>
      <w:r w:rsidR="007322AC">
        <w:rPr>
          <w:rFonts w:ascii="Times New Roman" w:hAnsi="Times New Roman" w:cs="Times New Roman"/>
          <w:sz w:val="24"/>
          <w:szCs w:val="24"/>
        </w:rPr>
        <w:lastRenderedPageBreak/>
        <w:t>&amp; 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14:paraId="78B93F94" w14:textId="77777777"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 xml:space="preserve">10. </w:t>
      </w:r>
      <w:commentRangeStart w:id="20"/>
      <w:r w:rsidRPr="00712482">
        <w:rPr>
          <w:rFonts w:ascii="Times New Roman" w:hAnsi="Times New Roman" w:cs="Times New Roman"/>
          <w:b/>
          <w:sz w:val="24"/>
          <w:szCs w:val="24"/>
        </w:rPr>
        <w:t>Economic Parameter:</w:t>
      </w:r>
      <w:commentRangeEnd w:id="20"/>
      <w:r w:rsidR="005A6232">
        <w:rPr>
          <w:rStyle w:val="CommentReference"/>
          <w:rFonts w:eastAsiaTheme="minorHAnsi"/>
        </w:rPr>
        <w:commentReference w:id="20"/>
      </w:r>
    </w:p>
    <w:p w14:paraId="75C9178F" w14:textId="77777777" w:rsidR="00B62EB7" w:rsidRPr="00712482"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14:paraId="3E99C076" w14:textId="77777777"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t xml:space="preserve">  </w:t>
      </w:r>
      <w:r w:rsidR="007E26B7" w:rsidRPr="0025172A">
        <w:rPr>
          <w:rFonts w:ascii="Times New Roman" w:hAnsi="Times New Roman" w:cs="Times New Roman"/>
          <w:b/>
          <w:bCs/>
          <w:sz w:val="24"/>
          <w:szCs w:val="24"/>
        </w:rPr>
        <w:t>Disclaimer (Artificial Intelligence)</w:t>
      </w:r>
    </w:p>
    <w:p w14:paraId="2B793DEB" w14:textId="77777777"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65492C0C" w14:textId="77777777"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432BB3BB" w14:textId="77777777"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7E9AF1EF" w14:textId="77777777" w:rsidR="00476FB1" w:rsidRDefault="00476FB1" w:rsidP="00AB539C">
      <w:pPr>
        <w:ind w:hanging="90"/>
        <w:rPr>
          <w:rFonts w:ascii="Times New Roman" w:hAnsi="Times New Roman" w:cs="Times New Roman"/>
          <w:b/>
          <w:sz w:val="24"/>
          <w:szCs w:val="24"/>
        </w:rPr>
      </w:pPr>
    </w:p>
    <w:p w14:paraId="19405856" w14:textId="77777777" w:rsidR="00476FB1" w:rsidRDefault="00476FB1" w:rsidP="00AB539C">
      <w:pPr>
        <w:ind w:hanging="90"/>
        <w:rPr>
          <w:rFonts w:ascii="Times New Roman" w:hAnsi="Times New Roman" w:cs="Times New Roman"/>
          <w:b/>
          <w:sz w:val="24"/>
          <w:szCs w:val="24"/>
        </w:rPr>
      </w:pPr>
    </w:p>
    <w:p w14:paraId="54898E1E" w14:textId="77777777" w:rsidR="00476FB1" w:rsidRDefault="00476FB1" w:rsidP="00AB539C">
      <w:pPr>
        <w:ind w:hanging="90"/>
        <w:rPr>
          <w:rFonts w:ascii="Times New Roman" w:hAnsi="Times New Roman" w:cs="Times New Roman"/>
          <w:b/>
          <w:sz w:val="24"/>
          <w:szCs w:val="24"/>
        </w:rPr>
      </w:pPr>
    </w:p>
    <w:p w14:paraId="2916C1FF" w14:textId="77777777" w:rsidR="00DE6AEE" w:rsidRPr="00DE6AEE" w:rsidRDefault="00DE6AEE" w:rsidP="00DE6AEE">
      <w:pPr>
        <w:jc w:val="both"/>
        <w:outlineLvl w:val="0"/>
        <w:rPr>
          <w:rFonts w:ascii="Arial" w:hAnsi="Arial" w:cs="Arial"/>
          <w:lang w:val="en-GB" w:eastAsia="en-GB"/>
        </w:rPr>
      </w:pPr>
      <w:r w:rsidRPr="00DE6AEE">
        <w:rPr>
          <w:rFonts w:ascii="Arial" w:hAnsi="Arial" w:cs="Arial"/>
          <w:b/>
          <w:bCs/>
          <w:lang w:val="en-GB" w:eastAsia="en-GB"/>
        </w:rPr>
        <w:t>COMPETING INTERESTS DISCLAIMER:</w:t>
      </w:r>
    </w:p>
    <w:p w14:paraId="691D1FC3" w14:textId="77777777" w:rsidR="00DE6AEE" w:rsidRPr="00DE6AEE" w:rsidRDefault="00DE6AEE" w:rsidP="00DE6AEE">
      <w:pPr>
        <w:rPr>
          <w:lang w:val="en-GB" w:eastAsia="en-GB"/>
        </w:rPr>
      </w:pPr>
      <w:r w:rsidRPr="00DE6AEE">
        <w:rPr>
          <w:lang w:val="en-GB" w:eastAsia="en-GB"/>
        </w:rPr>
        <w:t>Authors have declared that they have no known competing financial interests OR non-financial interests OR personal relationships that could have appeared to influence the work reported in this paper.</w:t>
      </w:r>
    </w:p>
    <w:p w14:paraId="3C1DFB8D" w14:textId="77777777" w:rsidR="00476FB1" w:rsidRDefault="00476FB1" w:rsidP="00AB539C">
      <w:pPr>
        <w:ind w:hanging="90"/>
        <w:rPr>
          <w:rFonts w:ascii="Times New Roman" w:hAnsi="Times New Roman" w:cs="Times New Roman"/>
          <w:b/>
          <w:sz w:val="24"/>
          <w:szCs w:val="24"/>
        </w:rPr>
      </w:pPr>
    </w:p>
    <w:p w14:paraId="65482437" w14:textId="77777777" w:rsidR="00476FB1" w:rsidRDefault="00476FB1" w:rsidP="00AB539C">
      <w:pPr>
        <w:ind w:hanging="90"/>
        <w:rPr>
          <w:rFonts w:ascii="Times New Roman" w:hAnsi="Times New Roman" w:cs="Times New Roman"/>
          <w:b/>
          <w:sz w:val="24"/>
          <w:szCs w:val="24"/>
        </w:rPr>
      </w:pPr>
    </w:p>
    <w:p w14:paraId="1BA24393" w14:textId="77777777"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14:paraId="3B071FF7" w14:textId="77777777" w:rsidR="004E1CC4" w:rsidRPr="00712482" w:rsidRDefault="004E1CC4" w:rsidP="00AB539C">
      <w:pPr>
        <w:spacing w:before="211"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lastRenderedPageBreak/>
        <w:t>Dorais,</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M.,</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Ehret,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D.L.,</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and</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Papadopoulos,</w:t>
      </w:r>
      <w:r w:rsidR="00181576">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A.P.</w:t>
      </w:r>
      <w:r w:rsidR="001321AE">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(2008).</w:t>
      </w:r>
      <w:r w:rsidR="00CA143B">
        <w:rPr>
          <w:rFonts w:ascii="Times New Roman" w:hAnsi="Times New Roman" w:cs="Times New Roman"/>
          <w:b/>
          <w:color w:val="202020"/>
          <w:sz w:val="24"/>
          <w:szCs w:val="24"/>
        </w:rPr>
        <w:t xml:space="preserve"> </w:t>
      </w:r>
      <w:r w:rsidRPr="00712482">
        <w:rPr>
          <w:rFonts w:ascii="Times New Roman" w:hAnsi="Times New Roman" w:cs="Times New Roman"/>
          <w:color w:val="202020"/>
          <w:sz w:val="24"/>
          <w:szCs w:val="24"/>
        </w:rPr>
        <w:t>Tomato</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w:t>
      </w:r>
      <w:r w:rsidRPr="00712482">
        <w:rPr>
          <w:rFonts w:ascii="Times New Roman" w:hAnsi="Times New Roman" w:cs="Times New Roman"/>
          <w:i/>
          <w:color w:val="202020"/>
          <w:sz w:val="24"/>
          <w:szCs w:val="24"/>
        </w:rPr>
        <w:t>Solanum</w:t>
      </w:r>
      <w:r w:rsidR="00CA143B">
        <w:rPr>
          <w:rFonts w:ascii="Times New Roman" w:hAnsi="Times New Roman" w:cs="Times New Roman"/>
          <w:i/>
          <w:color w:val="202020"/>
          <w:sz w:val="24"/>
          <w:szCs w:val="24"/>
        </w:rPr>
        <w:t xml:space="preserve"> </w:t>
      </w:r>
      <w:r w:rsidR="00CA143B" w:rsidRPr="00712482">
        <w:rPr>
          <w:rFonts w:ascii="Times New Roman" w:hAnsi="Times New Roman" w:cs="Times New Roman"/>
          <w:i/>
          <w:color w:val="202020"/>
          <w:sz w:val="24"/>
          <w:szCs w:val="24"/>
        </w:rPr>
        <w:t>lycopersicum L</w:t>
      </w:r>
      <w:r w:rsidRPr="00712482">
        <w:rPr>
          <w:rFonts w:ascii="Times New Roman" w:hAnsi="Times New Roman" w:cs="Times New Roman"/>
          <w:color w:val="202020"/>
          <w:sz w:val="24"/>
          <w:szCs w:val="24"/>
        </w:rPr>
        <w:t>.)</w:t>
      </w:r>
      <w:r w:rsidR="00A56598">
        <w:rPr>
          <w:rFonts w:ascii="Times New Roman" w:hAnsi="Times New Roman" w:cs="Times New Roman"/>
          <w:color w:val="202020"/>
          <w:sz w:val="24"/>
          <w:szCs w:val="24"/>
        </w:rPr>
        <w:t xml:space="preserve"> health </w:t>
      </w:r>
      <w:r w:rsidR="00CA143B">
        <w:rPr>
          <w:rFonts w:ascii="Times New Roman" w:hAnsi="Times New Roman" w:cs="Times New Roman"/>
          <w:color w:val="202020"/>
          <w:sz w:val="24"/>
          <w:szCs w:val="24"/>
        </w:rPr>
        <w:t xml:space="preserve">components: </w:t>
      </w:r>
      <w:r w:rsidRPr="00712482">
        <w:rPr>
          <w:rFonts w:ascii="Times New Roman" w:hAnsi="Times New Roman" w:cs="Times New Roman"/>
          <w:color w:val="202020"/>
          <w:sz w:val="24"/>
          <w:szCs w:val="24"/>
        </w:rPr>
        <w:t>from   the   seed   to   the</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consumer.</w:t>
      </w:r>
      <w:r w:rsidR="00CA143B">
        <w:rPr>
          <w:rFonts w:ascii="Times New Roman" w:hAnsi="Times New Roman" w:cs="Times New Roman"/>
          <w:color w:val="202020"/>
          <w:sz w:val="24"/>
          <w:szCs w:val="24"/>
        </w:rPr>
        <w:t xml:space="preserve"> </w:t>
      </w:r>
      <w:r w:rsidRPr="00712482">
        <w:rPr>
          <w:rFonts w:ascii="Times New Roman" w:hAnsi="Times New Roman" w:cs="Times New Roman"/>
          <w:i/>
          <w:color w:val="202020"/>
          <w:sz w:val="24"/>
          <w:szCs w:val="24"/>
        </w:rPr>
        <w:t>Phytochemistry</w:t>
      </w:r>
      <w:r w:rsidR="00CA143B">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Reviews</w:t>
      </w:r>
      <w:r w:rsidR="003966AC" w:rsidRPr="00712482">
        <w:rPr>
          <w:rFonts w:ascii="Times New Roman" w:hAnsi="Times New Roman" w:cs="Times New Roman"/>
          <w:color w:val="202020"/>
          <w:sz w:val="24"/>
          <w:szCs w:val="24"/>
        </w:rPr>
        <w:t>,</w:t>
      </w:r>
      <w:r w:rsidR="003966AC" w:rsidRPr="00712482">
        <w:rPr>
          <w:rFonts w:ascii="Times New Roman" w:hAnsi="Times New Roman" w:cs="Times New Roman"/>
          <w:i/>
          <w:color w:val="202020"/>
          <w:sz w:val="24"/>
          <w:szCs w:val="24"/>
        </w:rPr>
        <w:t xml:space="preserve"> 7:231</w:t>
      </w:r>
      <w:r w:rsidRPr="00712482">
        <w:rPr>
          <w:rFonts w:ascii="Times New Roman" w:hAnsi="Times New Roman" w:cs="Times New Roman"/>
          <w:color w:val="202020"/>
          <w:sz w:val="24"/>
          <w:szCs w:val="24"/>
        </w:rPr>
        <w:t>-250.</w:t>
      </w:r>
    </w:p>
    <w:p w14:paraId="1B621E19" w14:textId="77777777"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r w:rsidRPr="00712482">
        <w:rPr>
          <w:rFonts w:ascii="Times New Roman" w:hAnsi="Times New Roman" w:cs="Times New Roman"/>
          <w:b/>
          <w:color w:val="222222"/>
          <w:sz w:val="24"/>
          <w:szCs w:val="24"/>
          <w:shd w:val="clear" w:color="auto" w:fill="FFFFFF"/>
        </w:rPr>
        <w:t>Gemechu, G. E., &amp; Beyene, T. M. (2019).</w:t>
      </w:r>
      <w:r w:rsidR="00181576">
        <w:rPr>
          <w:rFonts w:ascii="Times New Roman" w:hAnsi="Times New Roman" w:cs="Times New Roman"/>
          <w:b/>
          <w:color w:val="222222"/>
          <w:sz w:val="24"/>
          <w:szCs w:val="24"/>
          <w:shd w:val="clear" w:color="auto" w:fill="FFFFFF"/>
        </w:rPr>
        <w:t xml:space="preserve"> </w:t>
      </w:r>
      <w:r w:rsidRPr="00712482">
        <w:rPr>
          <w:rFonts w:ascii="Times New Roman" w:hAnsi="Times New Roman" w:cs="Times New Roman"/>
          <w:color w:val="222222"/>
          <w:sz w:val="24"/>
          <w:szCs w:val="24"/>
          <w:shd w:val="clear" w:color="auto" w:fill="FFFFFF"/>
        </w:rPr>
        <w:t>Evaluation of Tomato (</w:t>
      </w:r>
      <w:r w:rsidRPr="00712482">
        <w:rPr>
          <w:rFonts w:ascii="Times New Roman" w:hAnsi="Times New Roman" w:cs="Times New Roman"/>
          <w:i/>
          <w:color w:val="222222"/>
          <w:sz w:val="24"/>
          <w:szCs w:val="24"/>
          <w:shd w:val="clear" w:color="auto" w:fill="FFFFFF"/>
        </w:rPr>
        <w:t>Solanum lycopersicum</w:t>
      </w:r>
      <w:r w:rsidRPr="00712482">
        <w:rPr>
          <w:rFonts w:ascii="Times New Roman" w:hAnsi="Times New Roman" w:cs="Times New Roman"/>
          <w:color w:val="222222"/>
          <w:sz w:val="24"/>
          <w:szCs w:val="24"/>
          <w:shd w:val="clear" w:color="auto" w:fill="FFFFFF"/>
        </w:rPr>
        <w:t xml:space="preserve"> L</w:t>
      </w:r>
      <w:r w:rsidR="001321AE">
        <w:rPr>
          <w:rFonts w:ascii="Times New Roman" w:hAnsi="Times New Roman" w:cs="Times New Roman"/>
          <w:color w:val="222222"/>
          <w:sz w:val="24"/>
          <w:szCs w:val="24"/>
          <w:shd w:val="clear" w:color="auto" w:fill="FFFFFF"/>
        </w:rPr>
        <w:t xml:space="preserve">. mill) </w:t>
      </w:r>
      <w:r w:rsidRPr="00712482">
        <w:rPr>
          <w:rFonts w:ascii="Times New Roman" w:hAnsi="Times New Roman" w:cs="Times New Roman"/>
          <w:color w:val="222222"/>
          <w:sz w:val="24"/>
          <w:szCs w:val="24"/>
          <w:shd w:val="clear" w:color="auto" w:fill="FFFFFF"/>
        </w:rPr>
        <w:t>varieties for yield and Fruit quality in Ethiopia.A review. </w:t>
      </w:r>
      <w:r w:rsidRPr="00712482">
        <w:rPr>
          <w:rFonts w:ascii="Times New Roman" w:hAnsi="Times New Roman" w:cs="Times New Roman"/>
          <w:i/>
          <w:iCs/>
          <w:color w:val="222222"/>
          <w:sz w:val="24"/>
          <w:szCs w:val="24"/>
          <w:shd w:val="clear" w:color="auto" w:fill="FFFFFF"/>
        </w:rPr>
        <w:t>Evaluation</w:t>
      </w:r>
      <w:r w:rsidRPr="00712482">
        <w:rPr>
          <w:rFonts w:ascii="Times New Roman" w:hAnsi="Times New Roman" w:cs="Times New Roman"/>
          <w:color w:val="222222"/>
          <w:sz w:val="24"/>
          <w:szCs w:val="24"/>
          <w:shd w:val="clear" w:color="auto" w:fill="FFFFFF"/>
        </w:rPr>
        <w:t>, </w:t>
      </w:r>
      <w:r w:rsidRPr="00712482">
        <w:rPr>
          <w:rFonts w:ascii="Times New Roman" w:hAnsi="Times New Roman" w:cs="Times New Roman"/>
          <w:i/>
          <w:iCs/>
          <w:color w:val="222222"/>
          <w:sz w:val="24"/>
          <w:szCs w:val="24"/>
          <w:shd w:val="clear" w:color="auto" w:fill="FFFFFF"/>
        </w:rPr>
        <w:t>89</w:t>
      </w:r>
      <w:r w:rsidRPr="00712482">
        <w:rPr>
          <w:rFonts w:ascii="Times New Roman" w:hAnsi="Times New Roman" w:cs="Times New Roman"/>
          <w:color w:val="222222"/>
          <w:sz w:val="24"/>
          <w:szCs w:val="24"/>
          <w:shd w:val="clear" w:color="auto" w:fill="FFFFFF"/>
        </w:rPr>
        <w:t>(10.7176).</w:t>
      </w:r>
    </w:p>
    <w:p w14:paraId="1E2976FB" w14:textId="77777777"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r w:rsidRPr="00712482">
        <w:rPr>
          <w:rFonts w:ascii="Times New Roman" w:hAnsi="Times New Roman" w:cs="Times New Roman"/>
          <w:b/>
          <w:color w:val="222222"/>
          <w:sz w:val="24"/>
          <w:szCs w:val="24"/>
          <w:shd w:val="clear" w:color="auto" w:fill="FFFFFF"/>
        </w:rPr>
        <w:t>Gumasta, V. (2023).</w:t>
      </w:r>
      <w:r w:rsidRPr="00712482">
        <w:rPr>
          <w:rFonts w:ascii="Times New Roman" w:hAnsi="Times New Roman" w:cs="Times New Roman"/>
          <w:color w:val="222222"/>
          <w:sz w:val="24"/>
          <w:szCs w:val="24"/>
          <w:shd w:val="clear" w:color="auto" w:fill="FFFFFF"/>
        </w:rPr>
        <w:t xml:space="preserve"> Growth Performance Evaluation of Selected Commercially Cultivated Tomato (</w:t>
      </w:r>
      <w:r w:rsidRPr="00712482">
        <w:rPr>
          <w:rFonts w:ascii="Times New Roman" w:hAnsi="Times New Roman" w:cs="Times New Roman"/>
          <w:i/>
          <w:color w:val="222222"/>
          <w:sz w:val="24"/>
          <w:szCs w:val="24"/>
          <w:shd w:val="clear" w:color="auto" w:fill="FFFFFF"/>
        </w:rPr>
        <w:t>Solanum lycopersicum</w:t>
      </w:r>
      <w:r w:rsidRPr="00712482">
        <w:rPr>
          <w:rFonts w:ascii="Times New Roman" w:hAnsi="Times New Roman" w:cs="Times New Roman"/>
          <w:color w:val="222222"/>
          <w:sz w:val="24"/>
          <w:szCs w:val="24"/>
          <w:shd w:val="clear" w:color="auto" w:fill="FFFFFF"/>
        </w:rPr>
        <w:t xml:space="preserve"> L.) Varieties under the Semi-arid Condi</w:t>
      </w:r>
      <w:r w:rsidR="001F2C16">
        <w:rPr>
          <w:rFonts w:ascii="Times New Roman" w:hAnsi="Times New Roman" w:cs="Times New Roman"/>
          <w:color w:val="222222"/>
          <w:sz w:val="24"/>
          <w:szCs w:val="24"/>
          <w:shd w:val="clear" w:color="auto" w:fill="FFFFFF"/>
        </w:rPr>
        <w:t xml:space="preserve">tions of Madhya Pradesh, India. </w:t>
      </w:r>
      <w:r w:rsidRPr="00712482">
        <w:rPr>
          <w:rFonts w:ascii="Times New Roman" w:hAnsi="Times New Roman" w:cs="Times New Roman"/>
          <w:i/>
          <w:iCs/>
          <w:color w:val="222222"/>
          <w:sz w:val="24"/>
          <w:szCs w:val="24"/>
          <w:shd w:val="clear" w:color="auto" w:fill="FFFFFF"/>
        </w:rPr>
        <w:t>International Journal of Agriculture Sciences, ISSN</w:t>
      </w:r>
      <w:r w:rsidRPr="00712482">
        <w:rPr>
          <w:rFonts w:ascii="Times New Roman" w:hAnsi="Times New Roman" w:cs="Times New Roman"/>
          <w:color w:val="222222"/>
          <w:sz w:val="24"/>
          <w:szCs w:val="24"/>
          <w:shd w:val="clear" w:color="auto" w:fill="FFFFFF"/>
        </w:rPr>
        <w:t>, 0975-3710.</w:t>
      </w:r>
    </w:p>
    <w:p w14:paraId="37C6431E"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Hassan, A.A., S.E. Mustaf</w:t>
      </w:r>
      <w:r w:rsidR="004738A3">
        <w:rPr>
          <w:rFonts w:ascii="Times New Roman" w:hAnsi="Times New Roman" w:cs="Times New Roman"/>
          <w:b/>
          <w:sz w:val="24"/>
          <w:szCs w:val="24"/>
        </w:rPr>
        <w:t xml:space="preserve">a, K.E.A. Ati and A.A. Muhammad </w:t>
      </w:r>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Development and release of some new tomato hybrids. </w:t>
      </w:r>
      <w:r w:rsidRPr="000D4735">
        <w:rPr>
          <w:rFonts w:ascii="Times New Roman" w:hAnsi="Times New Roman" w:cs="Times New Roman"/>
          <w:i/>
          <w:iCs/>
          <w:sz w:val="24"/>
          <w:szCs w:val="24"/>
        </w:rPr>
        <w:t>Egypt. J. Hort</w:t>
      </w:r>
      <w:r w:rsidRPr="00712482">
        <w:rPr>
          <w:rFonts w:ascii="Times New Roman" w:hAnsi="Times New Roman" w:cs="Times New Roman"/>
          <w:sz w:val="24"/>
          <w:szCs w:val="24"/>
        </w:rPr>
        <w:t>. 27(2): 201-218.</w:t>
      </w:r>
    </w:p>
    <w:p w14:paraId="4C0997C3"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Kumar BAT, Sadashiva, Pradeep Kumar Jatav. (2017).</w:t>
      </w:r>
      <w:r w:rsidRPr="00712482">
        <w:rPr>
          <w:rFonts w:ascii="Times New Roman" w:hAnsi="Times New Roman" w:cs="Times New Roman"/>
          <w:sz w:val="24"/>
          <w:szCs w:val="24"/>
        </w:rPr>
        <w:t xml:space="preserve"> Performance of a Set of Tomato Parental Lines and their Hybrids for Quality and Yield under Conditions of Bengaluru, India. </w:t>
      </w:r>
      <w:r w:rsidRPr="000D4735">
        <w:rPr>
          <w:rFonts w:ascii="Times New Roman" w:hAnsi="Times New Roman" w:cs="Times New Roman"/>
          <w:i/>
          <w:iCs/>
          <w:sz w:val="24"/>
          <w:szCs w:val="24"/>
        </w:rPr>
        <w:t>International Journal of Current Microbiology Applied Science</w:t>
      </w:r>
      <w:r w:rsidRPr="00712482">
        <w:rPr>
          <w:rFonts w:ascii="Times New Roman" w:hAnsi="Times New Roman" w:cs="Times New Roman"/>
          <w:sz w:val="24"/>
          <w:szCs w:val="24"/>
        </w:rPr>
        <w:t>.;</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6(5):786-793.</w:t>
      </w:r>
    </w:p>
    <w:p w14:paraId="270FE0B8"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Moya, C., M. Alvarez and A. Caballero.(2000).</w:t>
      </w:r>
      <w:r w:rsidRPr="00712482">
        <w:rPr>
          <w:rFonts w:ascii="Times New Roman" w:hAnsi="Times New Roman" w:cs="Times New Roman"/>
          <w:sz w:val="24"/>
          <w:szCs w:val="24"/>
        </w:rPr>
        <w:t xml:space="preserve"> Evaluation of new tomato lines based on producer’s criteria of the methodology used.</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 xml:space="preserve">Departmento de Genetica, La Habana, Cuba, </w:t>
      </w:r>
      <w:r w:rsidRPr="000D4735">
        <w:rPr>
          <w:rFonts w:ascii="Times New Roman" w:hAnsi="Times New Roman" w:cs="Times New Roman"/>
          <w:i/>
          <w:iCs/>
          <w:sz w:val="24"/>
          <w:szCs w:val="24"/>
        </w:rPr>
        <w:t>Cultivos-Tropicales</w:t>
      </w:r>
      <w:r w:rsidRPr="00712482">
        <w:rPr>
          <w:rFonts w:ascii="Times New Roman" w:hAnsi="Times New Roman" w:cs="Times New Roman"/>
          <w:sz w:val="24"/>
          <w:szCs w:val="24"/>
        </w:rPr>
        <w:t>. 21(3): 75-79</w:t>
      </w:r>
    </w:p>
    <w:p w14:paraId="272CB442"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Muthuvel, I.S.T., D. Veeraragavathatham and V. Kanthaswamy. (2000).</w:t>
      </w:r>
      <w:r w:rsidRPr="00712482">
        <w:rPr>
          <w:rFonts w:ascii="Times New Roman" w:hAnsi="Times New Roman" w:cs="Times New Roman"/>
          <w:sz w:val="24"/>
          <w:szCs w:val="24"/>
        </w:rPr>
        <w:t xml:space="preserve"> Performance of tomato under normal season and high temperature simulated glass house condition. </w:t>
      </w:r>
      <w:r w:rsidRPr="000D4735">
        <w:rPr>
          <w:rFonts w:ascii="Times New Roman" w:hAnsi="Times New Roman" w:cs="Times New Roman"/>
          <w:i/>
          <w:iCs/>
          <w:sz w:val="24"/>
          <w:szCs w:val="24"/>
        </w:rPr>
        <w:t>South Indian Hort</w:t>
      </w:r>
      <w:r w:rsidRPr="00712482">
        <w:rPr>
          <w:rFonts w:ascii="Times New Roman" w:hAnsi="Times New Roman" w:cs="Times New Roman"/>
          <w:sz w:val="24"/>
          <w:szCs w:val="24"/>
        </w:rPr>
        <w:t>. 48(1): 96-99.</w:t>
      </w:r>
    </w:p>
    <w:p w14:paraId="790C1167"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Rida,A.S., A.A. Muhammad, I.E. Ereifij and A. Hussain. (2002).</w:t>
      </w:r>
      <w:r w:rsidRPr="00712482">
        <w:rPr>
          <w:rFonts w:ascii="Times New Roman" w:hAnsi="Times New Roman" w:cs="Times New Roman"/>
          <w:sz w:val="24"/>
          <w:szCs w:val="24"/>
        </w:rPr>
        <w:t xml:space="preserve"> Evaluation of thirteen open pollinated cultivars and three hybrids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for yield, physiological disorders, seed production and vegetative growth. </w:t>
      </w:r>
      <w:r w:rsidRPr="000D4735">
        <w:rPr>
          <w:rFonts w:ascii="Times New Roman" w:hAnsi="Times New Roman" w:cs="Times New Roman"/>
          <w:i/>
          <w:iCs/>
          <w:sz w:val="24"/>
          <w:szCs w:val="24"/>
        </w:rPr>
        <w:t>Pak. J. Agric. Res.</w:t>
      </w:r>
      <w:r w:rsidRPr="00712482">
        <w:rPr>
          <w:rFonts w:ascii="Times New Roman" w:hAnsi="Times New Roman" w:cs="Times New Roman"/>
          <w:sz w:val="24"/>
          <w:szCs w:val="24"/>
        </w:rPr>
        <w:t xml:space="preserve"> 17(3): 290 296.</w:t>
      </w:r>
    </w:p>
    <w:p w14:paraId="5F049CEB"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Benti, G., Degefa, G., Biri, A. and Tadesse, F.</w:t>
      </w:r>
      <w:r w:rsidR="001F2C16" w:rsidRPr="00712482">
        <w:rPr>
          <w:rFonts w:ascii="Times New Roman" w:hAnsi="Times New Roman" w:cs="Times New Roman"/>
          <w:b/>
          <w:sz w:val="24"/>
          <w:szCs w:val="24"/>
        </w:rPr>
        <w:t>, (</w:t>
      </w:r>
      <w:r w:rsidRPr="00712482">
        <w:rPr>
          <w:rFonts w:ascii="Times New Roman" w:hAnsi="Times New Roman" w:cs="Times New Roman"/>
          <w:b/>
          <w:sz w:val="24"/>
          <w:szCs w:val="24"/>
        </w:rPr>
        <w:t>2017).</w:t>
      </w:r>
      <w:r w:rsidRPr="00712482">
        <w:rPr>
          <w:rFonts w:ascii="Times New Roman" w:hAnsi="Times New Roman" w:cs="Times New Roman"/>
          <w:sz w:val="24"/>
          <w:szCs w:val="24"/>
        </w:rPr>
        <w:t xml:space="preserve"> Performance Evaluation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w:t>
      </w:r>
      <w:r w:rsidR="001F2C16" w:rsidRPr="00712482">
        <w:rPr>
          <w:rFonts w:ascii="Times New Roman" w:hAnsi="Times New Roman" w:cs="Times New Roman"/>
          <w:sz w:val="24"/>
          <w:szCs w:val="24"/>
        </w:rPr>
        <w:t>under</w:t>
      </w:r>
      <w:r w:rsidRPr="00712482">
        <w:rPr>
          <w:rFonts w:ascii="Times New Roman" w:hAnsi="Times New Roman" w:cs="Times New Roman"/>
          <w:sz w:val="24"/>
          <w:szCs w:val="24"/>
        </w:rPr>
        <w:t xml:space="preserve"> Supplemental Irrigation at Erer Valley, Babile District, Ethiopia. </w:t>
      </w:r>
      <w:r w:rsidRPr="000D4735">
        <w:rPr>
          <w:rFonts w:ascii="Times New Roman" w:hAnsi="Times New Roman" w:cs="Times New Roman"/>
          <w:i/>
          <w:iCs/>
          <w:sz w:val="24"/>
          <w:szCs w:val="24"/>
        </w:rPr>
        <w:t>Journal of Plant Sciences</w:t>
      </w:r>
      <w:r w:rsidRPr="00712482">
        <w:rPr>
          <w:rFonts w:ascii="Times New Roman" w:hAnsi="Times New Roman" w:cs="Times New Roman"/>
          <w:sz w:val="24"/>
          <w:szCs w:val="24"/>
        </w:rPr>
        <w:t>,Vol. 5(1):1-5.</w:t>
      </w:r>
    </w:p>
    <w:p w14:paraId="4F04D0FE" w14:textId="77777777" w:rsidR="000C6342" w:rsidRPr="00712482" w:rsidRDefault="000C6342" w:rsidP="00AB539C">
      <w:pPr>
        <w:pStyle w:val="BodyText"/>
        <w:spacing w:before="200"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Sen A, Chatterjee R, Bhaisare P and Subba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14:paraId="06D27027"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lastRenderedPageBreak/>
        <w:t>Singh M, Ameta KD, Kaushik RA, Rajawat KS</w:t>
      </w:r>
      <w:r w:rsidR="00056867" w:rsidRPr="00712482">
        <w:rPr>
          <w:rFonts w:ascii="Times New Roman" w:hAnsi="Times New Roman" w:cs="Times New Roman"/>
          <w:b/>
          <w:sz w:val="24"/>
          <w:szCs w:val="24"/>
        </w:rPr>
        <w:t>. (</w:t>
      </w:r>
      <w:r w:rsidRPr="00712482">
        <w:rPr>
          <w:rFonts w:ascii="Times New Roman" w:hAnsi="Times New Roman" w:cs="Times New Roman"/>
          <w:b/>
          <w:sz w:val="24"/>
          <w:szCs w:val="24"/>
        </w:rPr>
        <w:t>2019) .</w:t>
      </w:r>
      <w:r w:rsidRPr="00712482">
        <w:rPr>
          <w:rFonts w:ascii="Times New Roman" w:hAnsi="Times New Roman" w:cs="Times New Roman"/>
          <w:sz w:val="24"/>
          <w:szCs w:val="24"/>
        </w:rPr>
        <w:t>Evaluation of Tomato (</w:t>
      </w:r>
      <w:r w:rsidRPr="00712482">
        <w:rPr>
          <w:rFonts w:ascii="Times New Roman" w:hAnsi="Times New Roman" w:cs="Times New Roman"/>
          <w:i/>
          <w:sz w:val="24"/>
          <w:szCs w:val="24"/>
        </w:rPr>
        <w:t>Solanum lycopersicum</w:t>
      </w:r>
      <w:r w:rsidRPr="00712482">
        <w:rPr>
          <w:rFonts w:ascii="Times New Roman" w:hAnsi="Times New Roman" w:cs="Times New Roman"/>
          <w:sz w:val="24"/>
          <w:szCs w:val="24"/>
        </w:rPr>
        <w:t xml:space="preserve"> L.)</w:t>
      </w:r>
      <w:r w:rsidR="00056867">
        <w:rPr>
          <w:rFonts w:ascii="Times New Roman" w:hAnsi="Times New Roman" w:cs="Times New Roman"/>
          <w:sz w:val="24"/>
          <w:szCs w:val="24"/>
        </w:rPr>
        <w:t xml:space="preserve"> </w:t>
      </w:r>
      <w:r w:rsidRPr="00712482">
        <w:rPr>
          <w:rFonts w:ascii="Times New Roman" w:hAnsi="Times New Roman" w:cs="Times New Roman"/>
          <w:sz w:val="24"/>
          <w:szCs w:val="24"/>
        </w:rPr>
        <w:t xml:space="preserve">Hybrids for Quality Traits, Yield and Fruit under Polyhouse Conditions. </w:t>
      </w:r>
      <w:r w:rsidRPr="00056867">
        <w:rPr>
          <w:rFonts w:ascii="Times New Roman" w:hAnsi="Times New Roman" w:cs="Times New Roman"/>
          <w:i/>
          <w:iCs/>
          <w:sz w:val="24"/>
          <w:szCs w:val="24"/>
        </w:rPr>
        <w:t>Current Journal of Applied Science and Technology</w:t>
      </w:r>
      <w:r w:rsidRPr="00712482">
        <w:rPr>
          <w:rFonts w:ascii="Times New Roman" w:hAnsi="Times New Roman" w:cs="Times New Roman"/>
          <w:sz w:val="24"/>
          <w:szCs w:val="24"/>
        </w:rPr>
        <w:t xml:space="preserve"> ;38(6):1-6.</w:t>
      </w:r>
    </w:p>
    <w:p w14:paraId="52252D68"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Tujuba M, Ayana NG.(2020).</w:t>
      </w:r>
      <w:r w:rsidRPr="00712482">
        <w:rPr>
          <w:rFonts w:ascii="Times New Roman" w:hAnsi="Times New Roman" w:cs="Times New Roman"/>
          <w:sz w:val="24"/>
          <w:szCs w:val="24"/>
        </w:rPr>
        <w:t>Evaluation of released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for fruit yield and quality parameters in western Ethiopia. </w:t>
      </w:r>
      <w:r w:rsidRPr="00056867">
        <w:rPr>
          <w:rFonts w:ascii="Times New Roman" w:hAnsi="Times New Roman" w:cs="Times New Roman"/>
          <w:i/>
          <w:iCs/>
          <w:sz w:val="24"/>
          <w:szCs w:val="24"/>
        </w:rPr>
        <w:t>Agricultural and Biological Sciences Journal</w:t>
      </w:r>
      <w:r w:rsidRPr="00712482">
        <w:rPr>
          <w:rFonts w:ascii="Times New Roman" w:hAnsi="Times New Roman" w:cs="Times New Roman"/>
          <w:sz w:val="24"/>
          <w:szCs w:val="24"/>
        </w:rPr>
        <w:t>.</w:t>
      </w:r>
      <w:r w:rsidR="00056867" w:rsidRPr="00712482">
        <w:rPr>
          <w:rFonts w:ascii="Times New Roman" w:hAnsi="Times New Roman" w:cs="Times New Roman"/>
          <w:sz w:val="24"/>
          <w:szCs w:val="24"/>
        </w:rPr>
        <w:t>; 6</w:t>
      </w:r>
      <w:r w:rsidRPr="00712482">
        <w:rPr>
          <w:rFonts w:ascii="Times New Roman" w:hAnsi="Times New Roman" w:cs="Times New Roman"/>
          <w:sz w:val="24"/>
          <w:szCs w:val="24"/>
        </w:rPr>
        <w:t>(2):100-113</w:t>
      </w:r>
    </w:p>
    <w:p w14:paraId="774BD32F" w14:textId="77777777" w:rsidR="000C6342" w:rsidRPr="00712482" w:rsidRDefault="000C6342" w:rsidP="00AB539C">
      <w:pPr>
        <w:spacing w:before="2"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t>Ugonna, C. U., Jolaoso, M. A., and Onwualu, A. P.(2015)</w:t>
      </w:r>
      <w:r w:rsidRPr="00712482">
        <w:rPr>
          <w:rFonts w:ascii="Times New Roman" w:hAnsi="Times New Roman" w:cs="Times New Roman"/>
          <w:color w:val="202020"/>
          <w:sz w:val="24"/>
          <w:szCs w:val="24"/>
        </w:rPr>
        <w:t>. Tomato value chain in</w:t>
      </w:r>
      <w:r w:rsidR="001F2C16">
        <w:rPr>
          <w:rFonts w:ascii="Times New Roman" w:hAnsi="Times New Roman" w:cs="Times New Roman"/>
          <w:color w:val="202020"/>
          <w:sz w:val="24"/>
          <w:szCs w:val="24"/>
        </w:rPr>
        <w:t xml:space="preserve"> Nigeria: Issues, </w:t>
      </w:r>
      <w:r w:rsidRPr="00712482">
        <w:rPr>
          <w:rFonts w:ascii="Times New Roman" w:hAnsi="Times New Roman" w:cs="Times New Roman"/>
          <w:color w:val="202020"/>
          <w:sz w:val="24"/>
          <w:szCs w:val="24"/>
        </w:rPr>
        <w:t xml:space="preserve">challenges and strategies. </w:t>
      </w:r>
      <w:r w:rsidR="001F2C16">
        <w:rPr>
          <w:rFonts w:ascii="Times New Roman" w:hAnsi="Times New Roman" w:cs="Times New Roman"/>
          <w:i/>
          <w:color w:val="202020"/>
          <w:sz w:val="24"/>
          <w:szCs w:val="24"/>
        </w:rPr>
        <w:t xml:space="preserve">Journal of Scientific Research </w:t>
      </w:r>
      <w:r w:rsidR="001F2C16" w:rsidRPr="00712482">
        <w:rPr>
          <w:rFonts w:ascii="Times New Roman" w:hAnsi="Times New Roman" w:cs="Times New Roman"/>
          <w:i/>
          <w:color w:val="202020"/>
          <w:sz w:val="24"/>
          <w:szCs w:val="24"/>
        </w:rPr>
        <w:t>and</w:t>
      </w:r>
      <w:r w:rsidR="001F2C16">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Reports</w:t>
      </w:r>
      <w:r w:rsidR="001F2C16" w:rsidRPr="00712482">
        <w:rPr>
          <w:rFonts w:ascii="Times New Roman" w:hAnsi="Times New Roman" w:cs="Times New Roman"/>
          <w:color w:val="202020"/>
          <w:sz w:val="24"/>
          <w:szCs w:val="24"/>
        </w:rPr>
        <w:t>,</w:t>
      </w:r>
      <w:r w:rsidR="001F2C16" w:rsidRPr="00712482">
        <w:rPr>
          <w:rFonts w:ascii="Times New Roman" w:hAnsi="Times New Roman" w:cs="Times New Roman"/>
          <w:b/>
          <w:color w:val="202020"/>
          <w:sz w:val="24"/>
          <w:szCs w:val="24"/>
        </w:rPr>
        <w:t xml:space="preserve"> 7</w:t>
      </w:r>
      <w:r w:rsidRPr="00712482">
        <w:rPr>
          <w:rFonts w:ascii="Times New Roman" w:hAnsi="Times New Roman" w:cs="Times New Roman"/>
          <w:color w:val="202020"/>
          <w:sz w:val="24"/>
          <w:szCs w:val="24"/>
        </w:rPr>
        <w:t>(7)</w:t>
      </w:r>
      <w:r w:rsidR="001F2C16" w:rsidRPr="00712482">
        <w:rPr>
          <w:rFonts w:ascii="Times New Roman" w:hAnsi="Times New Roman" w:cs="Times New Roman"/>
          <w:color w:val="202020"/>
          <w:sz w:val="24"/>
          <w:szCs w:val="24"/>
        </w:rPr>
        <w:t>, 501</w:t>
      </w:r>
      <w:r w:rsidRPr="00712482">
        <w:rPr>
          <w:rFonts w:ascii="Times New Roman" w:hAnsi="Times New Roman" w:cs="Times New Roman"/>
          <w:color w:val="202020"/>
          <w:sz w:val="24"/>
          <w:szCs w:val="24"/>
        </w:rPr>
        <w:t>-515.</w:t>
      </w:r>
    </w:p>
    <w:p w14:paraId="32F19B33" w14:textId="77777777" w:rsidR="000C6342" w:rsidRPr="00712482" w:rsidRDefault="000C6342" w:rsidP="00AB539C">
      <w:pPr>
        <w:spacing w:before="216"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Waheed K, Nawaz H, Hanif MA, Rehman R.(2020)</w:t>
      </w:r>
      <w:r w:rsidRPr="00712482">
        <w:rPr>
          <w:rFonts w:ascii="Times New Roman" w:hAnsi="Times New Roman" w:cs="Times New Roman"/>
          <w:sz w:val="24"/>
          <w:szCs w:val="24"/>
        </w:rPr>
        <w:t>. Tomato in Medicinal Plants of</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South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Asia.</w:t>
      </w:r>
      <w:r w:rsidR="001F2C16">
        <w:rPr>
          <w:rFonts w:ascii="Times New Roman" w:hAnsi="Times New Roman" w:cs="Times New Roman"/>
          <w:sz w:val="24"/>
          <w:szCs w:val="24"/>
        </w:rPr>
        <w:t xml:space="preserve"> </w:t>
      </w:r>
      <w:r w:rsidRPr="001F2C16">
        <w:rPr>
          <w:rFonts w:ascii="Times New Roman" w:hAnsi="Times New Roman" w:cs="Times New Roman"/>
          <w:i/>
          <w:iCs/>
          <w:sz w:val="24"/>
          <w:szCs w:val="24"/>
        </w:rPr>
        <w:t>Elsiever</w:t>
      </w:r>
      <w:r w:rsidRPr="00712482">
        <w:rPr>
          <w:rFonts w:ascii="Times New Roman" w:hAnsi="Times New Roman" w:cs="Times New Roman"/>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631-644.</w:t>
      </w:r>
    </w:p>
    <w:p w14:paraId="79DBC75E" w14:textId="77777777" w:rsidR="00D87DF2" w:rsidRPr="00712482" w:rsidRDefault="00D87DF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Sandhu, M.S., Jaspreet, S. Daljit, J. Singh and D. Singh. (1999).</w:t>
      </w:r>
      <w:r w:rsidRPr="00712482">
        <w:rPr>
          <w:rFonts w:ascii="Times New Roman" w:hAnsi="Times New Roman" w:cs="Times New Roman"/>
          <w:sz w:val="24"/>
          <w:szCs w:val="24"/>
        </w:rPr>
        <w:t xml:space="preserve"> Effect of training system on fruit yield and quality attributes of different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cultivars. Deptt.Veg. Crops, Punjab Agric. Univ. Ludhiana. </w:t>
      </w:r>
      <w:r w:rsidRPr="00056867">
        <w:rPr>
          <w:rFonts w:ascii="Times New Roman" w:hAnsi="Times New Roman" w:cs="Times New Roman"/>
          <w:i/>
          <w:iCs/>
          <w:sz w:val="24"/>
          <w:szCs w:val="24"/>
        </w:rPr>
        <w:t>Vegetable Sci</w:t>
      </w:r>
      <w:r w:rsidRPr="00712482">
        <w:rPr>
          <w:rFonts w:ascii="Times New Roman" w:hAnsi="Times New Roman" w:cs="Times New Roman"/>
          <w:sz w:val="24"/>
          <w:szCs w:val="24"/>
        </w:rPr>
        <w:t>. 26(2): 201-202.</w:t>
      </w:r>
    </w:p>
    <w:p w14:paraId="7F7C6B2A" w14:textId="77777777" w:rsidR="00842E24" w:rsidRPr="00712482" w:rsidRDefault="00842E24" w:rsidP="00842E24">
      <w:pPr>
        <w:tabs>
          <w:tab w:val="left" w:pos="5085"/>
        </w:tabs>
        <w:rPr>
          <w:rFonts w:ascii="Times New Roman" w:hAnsi="Times New Roman" w:cs="Times New Roman"/>
          <w:sz w:val="24"/>
          <w:szCs w:val="24"/>
        </w:rPr>
        <w:sectPr w:rsidR="00842E24" w:rsidRPr="00712482" w:rsidSect="0071248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0" w:footer="1410" w:gutter="0"/>
          <w:pgNumType w:fmt="lowerRoman" w:start="1"/>
          <w:cols w:space="720"/>
        </w:sectPr>
      </w:pPr>
    </w:p>
    <w:p w14:paraId="63281A93" w14:textId="77777777"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firstRow="1" w:lastRow="0" w:firstColumn="1" w:lastColumn="0" w:noHBand="0" w:noVBand="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14:paraId="6D6DD479" w14:textId="77777777"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05E09" w14:textId="77777777"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3094" w14:textId="77777777"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83ECF" w14:textId="77777777"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6902" w14:textId="77777777"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F66EB" w14:textId="77777777"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FC24" w14:textId="77777777"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4E8D0" w14:textId="0C5F81C3"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Number of flower</w:t>
            </w:r>
            <w:r w:rsidR="005A6232">
              <w:rPr>
                <w:rFonts w:ascii="Times New Roman" w:eastAsia="Calibri" w:hAnsi="Times New Roman" w:cs="Times New Roman"/>
                <w:b/>
              </w:rPr>
              <w:t>s</w:t>
            </w:r>
            <w:r w:rsidRPr="00F8176D">
              <w:rPr>
                <w:rFonts w:ascii="Times New Roman" w:eastAsia="Calibri" w:hAnsi="Times New Roman" w:cs="Times New Roman"/>
                <w:b/>
              </w:rPr>
              <w:t xml:space="preserve"> per Plants</w:t>
            </w:r>
          </w:p>
          <w:p w14:paraId="51E45797" w14:textId="77777777"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12880" w14:textId="4701D47B"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Number of fruit</w:t>
            </w:r>
            <w:r w:rsidR="005A6232">
              <w:rPr>
                <w:rFonts w:ascii="Times New Roman" w:hAnsi="Times New Roman" w:cs="Times New Roman"/>
                <w:b/>
              </w:rPr>
              <w:t>s</w:t>
            </w:r>
            <w:r w:rsidRPr="00F8176D">
              <w:rPr>
                <w:rFonts w:ascii="Times New Roman" w:hAnsi="Times New Roman" w:cs="Times New Roman"/>
                <w:b/>
              </w:rPr>
              <w:t xml:space="preserve"> per plant</w:t>
            </w:r>
          </w:p>
          <w:p w14:paraId="077B9EE1" w14:textId="77777777"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D231" w14:textId="77777777"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14:paraId="64AE5AF8" w14:textId="77777777"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4CCA4" w14:textId="77777777"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14:paraId="578B5C4F" w14:textId="77777777"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12D66" w14:textId="77777777"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14:paraId="63176EB4" w14:textId="77777777"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EE8A1" w14:textId="77777777"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14:paraId="122F17EC" w14:textId="77777777"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56B63" w14:textId="77777777"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14:paraId="51E586B6" w14:textId="77777777"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14:paraId="29DA59FB" w14:textId="77777777"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D166D" w14:textId="77777777"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1FCD"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E1ACAE6"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04E6A1B7"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99E3" w14:textId="77777777" w:rsidR="0033505E" w:rsidRPr="00712482" w:rsidRDefault="0033505E" w:rsidP="00AF072C">
            <w:pPr>
              <w:contextualSpacing/>
              <w:jc w:val="both"/>
              <w:rPr>
                <w:rFonts w:ascii="Times New Roman" w:hAnsi="Times New Roman" w:cs="Times New Roman"/>
                <w:b/>
                <w:bCs/>
                <w:sz w:val="24"/>
                <w:szCs w:val="24"/>
              </w:rPr>
            </w:pPr>
          </w:p>
        </w:tc>
      </w:tr>
      <w:tr w:rsidR="009E56E9" w:rsidRPr="00712482" w14:paraId="193C632F" w14:textId="77777777"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AB4B8"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3DC12"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E8797"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507478CE"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1F4B6595"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4CA7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053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F5F8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17EE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9C36"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3EA3F9"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577EC"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768B3A" w14:textId="77777777"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F88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1F53" w14:textId="77777777"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14:paraId="0A556020" w14:textId="77777777"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B5C61C"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DF751"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9B6C"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3A82C2B"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35B32E5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56D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352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DCFB"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84B6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2379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8B6F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2F2AD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8B8F5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07B6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F232E"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14:paraId="2D198B95" w14:textId="77777777"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558E3"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FA4DA"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155E" w14:textId="77777777"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3AD4664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0164954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66D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624F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FB6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3EB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8671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F7C62E"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7AB0F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E4074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F78822"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3E50" w14:textId="77777777"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14:paraId="6B50767A" w14:textId="77777777"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CAB2B"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0F7ADF"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863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06CED79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48311C4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F0D9"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F68C1" w14:textId="77777777"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14:paraId="56E2AF98" w14:textId="77777777"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13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DE5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54C6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011B9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8BE8E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722A80"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D548C5"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55FFE" w14:textId="77777777"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14:paraId="523E956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E130C"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D560D"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0E6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2DD3A164"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AE3405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EAC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C61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5D0B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17EE"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C214"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30511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A367F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D891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407DC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D87" w14:textId="77777777"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14:paraId="16E1BEE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5CA49"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E373A"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Aruna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9645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4A0B474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DB9724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2C27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69C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3FB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2723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BC89"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949B7B"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1D6AA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90EED1"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26AE93"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37EA"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14:paraId="35808740"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4CAC0"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3221B"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0577A"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3B28ABDA"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2559D7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5CA5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F969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FE5EE"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D09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26D9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024F89"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B1F7FC"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8367C0"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2FE51F"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5D531" w14:textId="77777777"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14:paraId="6C888CC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182E9"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7E442"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C99FB"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204C228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3D46D2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62A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48E7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3C7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BDD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862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5948DA"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4CC65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2983B"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6DCFC" w14:textId="77777777"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88950"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14:paraId="6B695A44"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D18B7" w14:textId="77777777"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9F255"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7627"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00B96C1"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7A322C3"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9529B"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2CDE4"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658A"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14470"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B4657"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666A5"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CF7D"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0B884"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36C15"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2A15" w14:textId="77777777" w:rsidR="009E56E9" w:rsidRPr="00712482" w:rsidRDefault="009E56E9" w:rsidP="00753418">
            <w:pPr>
              <w:contextualSpacing/>
              <w:jc w:val="center"/>
              <w:rPr>
                <w:rFonts w:ascii="Times New Roman" w:hAnsi="Times New Roman" w:cs="Times New Roman"/>
                <w:sz w:val="24"/>
                <w:szCs w:val="24"/>
              </w:rPr>
            </w:pPr>
          </w:p>
        </w:tc>
      </w:tr>
      <w:tr w:rsidR="009E56E9" w:rsidRPr="00712482" w14:paraId="6A08080E"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DF9C" w14:textId="77777777"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735B8"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SE.m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A9B6"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5C6F8B19"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3E383212"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BD46"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AED03"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69FA"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627"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CA0D7"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1433"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AB5ED"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3749"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FE4D4"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75D9" w14:textId="77777777" w:rsidR="009E56E9" w:rsidRPr="00712482" w:rsidRDefault="009E56E9" w:rsidP="00753418">
            <w:pPr>
              <w:contextualSpacing/>
              <w:jc w:val="center"/>
              <w:rPr>
                <w:rFonts w:ascii="Times New Roman" w:hAnsi="Times New Roman" w:cs="Times New Roman"/>
                <w:sz w:val="24"/>
                <w:szCs w:val="24"/>
              </w:rPr>
            </w:pPr>
          </w:p>
        </w:tc>
      </w:tr>
    </w:tbl>
    <w:p w14:paraId="5129F599" w14:textId="77777777" w:rsidR="00A3449D" w:rsidRDefault="00A3449D" w:rsidP="00AB539C">
      <w:pPr>
        <w:rPr>
          <w:rFonts w:ascii="Times New Roman" w:hAnsi="Times New Roman" w:cs="Times New Roman"/>
          <w:sz w:val="24"/>
          <w:szCs w:val="24"/>
        </w:rPr>
      </w:pPr>
    </w:p>
    <w:p w14:paraId="51BFD9BB" w14:textId="77777777"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14:paraId="4810AB08" w14:textId="77777777"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5798DFC8" wp14:editId="1ECDE575">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27E326A" w14:textId="77777777" w:rsidR="00E942F5" w:rsidRDefault="00E942F5" w:rsidP="00AB539C">
      <w:pPr>
        <w:rPr>
          <w:rFonts w:ascii="Times New Roman" w:hAnsi="Times New Roman" w:cs="Times New Roman"/>
          <w:sz w:val="24"/>
          <w:szCs w:val="24"/>
        </w:rPr>
      </w:pPr>
    </w:p>
    <w:p w14:paraId="7E60E48C" w14:textId="77777777" w:rsidR="00E942F5" w:rsidRDefault="00E942F5" w:rsidP="00AB539C">
      <w:pPr>
        <w:rPr>
          <w:rFonts w:ascii="Times New Roman" w:hAnsi="Times New Roman" w:cs="Times New Roman"/>
          <w:sz w:val="24"/>
          <w:szCs w:val="24"/>
        </w:rPr>
      </w:pPr>
    </w:p>
    <w:p w14:paraId="662CB91B" w14:textId="77777777"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14:paraId="5CC63086" w14:textId="77777777" w:rsidR="00E942F5" w:rsidRDefault="00E942F5" w:rsidP="00AB539C">
      <w:pPr>
        <w:rPr>
          <w:rFonts w:ascii="Times New Roman" w:hAnsi="Times New Roman" w:cs="Times New Roman"/>
          <w:sz w:val="24"/>
          <w:szCs w:val="24"/>
        </w:rPr>
      </w:pPr>
    </w:p>
    <w:p w14:paraId="3A407E37" w14:textId="77777777" w:rsidR="00E942F5" w:rsidRDefault="00E942F5" w:rsidP="00AB539C">
      <w:pPr>
        <w:rPr>
          <w:rFonts w:ascii="Times New Roman" w:hAnsi="Times New Roman" w:cs="Times New Roman"/>
          <w:sz w:val="24"/>
          <w:szCs w:val="24"/>
        </w:rPr>
      </w:pPr>
    </w:p>
    <w:p w14:paraId="5736CF48" w14:textId="77777777"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rPr>
        <w:drawing>
          <wp:anchor distT="0" distB="0" distL="114300" distR="114300" simplePos="0" relativeHeight="251662336" behindDoc="0" locked="0" layoutInCell="1" allowOverlap="1" wp14:anchorId="5BE87F43" wp14:editId="01670B4E">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CBAEC0C" w14:textId="77777777" w:rsidR="00E942F5" w:rsidRPr="00E942F5" w:rsidRDefault="00E942F5" w:rsidP="00E942F5">
      <w:pPr>
        <w:rPr>
          <w:rFonts w:ascii="Times New Roman" w:hAnsi="Times New Roman" w:cs="Times New Roman"/>
          <w:sz w:val="24"/>
          <w:szCs w:val="24"/>
        </w:rPr>
      </w:pPr>
    </w:p>
    <w:p w14:paraId="59FE81F7" w14:textId="77777777" w:rsidR="00E942F5" w:rsidRPr="00E942F5" w:rsidRDefault="00E942F5" w:rsidP="00E942F5">
      <w:pPr>
        <w:rPr>
          <w:rFonts w:ascii="Times New Roman" w:hAnsi="Times New Roman" w:cs="Times New Roman"/>
          <w:sz w:val="24"/>
          <w:szCs w:val="24"/>
        </w:rPr>
      </w:pPr>
    </w:p>
    <w:p w14:paraId="13CCD971" w14:textId="77777777" w:rsidR="00E942F5" w:rsidRPr="00E942F5" w:rsidRDefault="00E942F5" w:rsidP="00E942F5">
      <w:pPr>
        <w:rPr>
          <w:rFonts w:ascii="Times New Roman" w:hAnsi="Times New Roman" w:cs="Times New Roman"/>
          <w:sz w:val="24"/>
          <w:szCs w:val="24"/>
        </w:rPr>
      </w:pPr>
    </w:p>
    <w:p w14:paraId="34BE8F6E" w14:textId="77777777" w:rsidR="00E942F5" w:rsidRPr="00E942F5" w:rsidRDefault="00E942F5" w:rsidP="00E942F5">
      <w:pPr>
        <w:rPr>
          <w:rFonts w:ascii="Times New Roman" w:hAnsi="Times New Roman" w:cs="Times New Roman"/>
          <w:sz w:val="24"/>
          <w:szCs w:val="24"/>
        </w:rPr>
      </w:pPr>
    </w:p>
    <w:p w14:paraId="0D913E77" w14:textId="77777777" w:rsidR="00E942F5" w:rsidRPr="00E942F5" w:rsidRDefault="00E942F5" w:rsidP="00E942F5">
      <w:pPr>
        <w:rPr>
          <w:rFonts w:ascii="Times New Roman" w:hAnsi="Times New Roman" w:cs="Times New Roman"/>
          <w:sz w:val="24"/>
          <w:szCs w:val="24"/>
        </w:rPr>
      </w:pPr>
    </w:p>
    <w:p w14:paraId="181603FF" w14:textId="77777777" w:rsidR="00E942F5" w:rsidRPr="00E942F5" w:rsidRDefault="00E942F5" w:rsidP="00E942F5">
      <w:pPr>
        <w:rPr>
          <w:rFonts w:ascii="Times New Roman" w:hAnsi="Times New Roman" w:cs="Times New Roman"/>
          <w:sz w:val="24"/>
          <w:szCs w:val="24"/>
        </w:rPr>
      </w:pPr>
    </w:p>
    <w:p w14:paraId="1FA3F9EC" w14:textId="77777777" w:rsidR="00E942F5" w:rsidRPr="00E942F5" w:rsidRDefault="00E942F5" w:rsidP="00E942F5">
      <w:pPr>
        <w:rPr>
          <w:rFonts w:ascii="Times New Roman" w:hAnsi="Times New Roman" w:cs="Times New Roman"/>
          <w:sz w:val="24"/>
          <w:szCs w:val="24"/>
        </w:rPr>
      </w:pPr>
    </w:p>
    <w:p w14:paraId="70B7939F" w14:textId="77777777" w:rsidR="00E942F5" w:rsidRPr="00E942F5" w:rsidRDefault="00E942F5" w:rsidP="00E942F5">
      <w:pPr>
        <w:rPr>
          <w:rFonts w:ascii="Times New Roman" w:hAnsi="Times New Roman" w:cs="Times New Roman"/>
          <w:sz w:val="24"/>
          <w:szCs w:val="24"/>
        </w:rPr>
      </w:pPr>
    </w:p>
    <w:p w14:paraId="4DA72024" w14:textId="77777777" w:rsidR="00E942F5" w:rsidRPr="00E942F5" w:rsidRDefault="00E942F5" w:rsidP="00E942F5">
      <w:pPr>
        <w:rPr>
          <w:rFonts w:ascii="Times New Roman" w:hAnsi="Times New Roman" w:cs="Times New Roman"/>
          <w:sz w:val="24"/>
          <w:szCs w:val="24"/>
        </w:rPr>
      </w:pPr>
    </w:p>
    <w:p w14:paraId="1F88D5C7" w14:textId="77777777" w:rsidR="00E942F5" w:rsidRPr="00E942F5" w:rsidRDefault="00E942F5" w:rsidP="00E942F5">
      <w:pPr>
        <w:rPr>
          <w:rFonts w:ascii="Times New Roman" w:hAnsi="Times New Roman" w:cs="Times New Roman"/>
          <w:sz w:val="24"/>
          <w:szCs w:val="24"/>
        </w:rPr>
      </w:pPr>
    </w:p>
    <w:p w14:paraId="5F7DFED2" w14:textId="77777777" w:rsidR="00E942F5" w:rsidRPr="00E942F5" w:rsidRDefault="00E942F5" w:rsidP="00E942F5">
      <w:pPr>
        <w:rPr>
          <w:rFonts w:ascii="Times New Roman" w:hAnsi="Times New Roman" w:cs="Times New Roman"/>
          <w:sz w:val="24"/>
          <w:szCs w:val="24"/>
        </w:rPr>
      </w:pPr>
    </w:p>
    <w:p w14:paraId="7FA59BB9" w14:textId="77777777" w:rsidR="00E942F5" w:rsidRDefault="00E942F5" w:rsidP="00E942F5">
      <w:pPr>
        <w:rPr>
          <w:rFonts w:ascii="Times New Roman" w:hAnsi="Times New Roman" w:cs="Times New Roman"/>
          <w:sz w:val="24"/>
          <w:szCs w:val="24"/>
        </w:rPr>
      </w:pPr>
    </w:p>
    <w:p w14:paraId="0F53F575" w14:textId="77777777" w:rsidR="00E942F5" w:rsidRDefault="00E942F5" w:rsidP="00E942F5">
      <w:pPr>
        <w:rPr>
          <w:rFonts w:ascii="Times New Roman" w:hAnsi="Times New Roman" w:cs="Times New Roman"/>
          <w:sz w:val="24"/>
          <w:szCs w:val="24"/>
        </w:rPr>
      </w:pPr>
    </w:p>
    <w:p w14:paraId="22FC36B0" w14:textId="77777777"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14:paraId="40CAC5B8" w14:textId="77777777" w:rsidR="00E942F5" w:rsidRDefault="001716FF" w:rsidP="00E942F5">
      <w:pPr>
        <w:tabs>
          <w:tab w:val="left" w:pos="1754"/>
        </w:tabs>
        <w:rPr>
          <w:rFonts w:ascii="Times New Roman" w:hAnsi="Times New Roman" w:cs="Times New Roman"/>
          <w:sz w:val="24"/>
          <w:szCs w:val="24"/>
        </w:rPr>
      </w:pPr>
      <w:commentRangeStart w:id="21"/>
      <w:r>
        <w:rPr>
          <w:rFonts w:ascii="Times New Roman" w:hAnsi="Times New Roman" w:cs="Times New Roman"/>
          <w:noProof/>
          <w:sz w:val="24"/>
          <w:szCs w:val="24"/>
        </w:rPr>
        <w:drawing>
          <wp:anchor distT="0" distB="0" distL="114300" distR="114300" simplePos="0" relativeHeight="251663360" behindDoc="0" locked="0" layoutInCell="1" allowOverlap="1" wp14:anchorId="69295A45" wp14:editId="7278E5FA">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commentRangeEnd w:id="21"/>
      <w:r w:rsidR="005A6232">
        <w:rPr>
          <w:rStyle w:val="CommentReference"/>
        </w:rPr>
        <w:commentReference w:id="21"/>
      </w:r>
    </w:p>
    <w:p w14:paraId="3E0FFE22" w14:textId="77777777" w:rsidR="00E942F5" w:rsidRDefault="00E942F5" w:rsidP="00E942F5">
      <w:pPr>
        <w:tabs>
          <w:tab w:val="left" w:pos="1754"/>
        </w:tabs>
        <w:rPr>
          <w:rFonts w:ascii="Times New Roman" w:hAnsi="Times New Roman" w:cs="Times New Roman"/>
          <w:sz w:val="24"/>
          <w:szCs w:val="24"/>
        </w:rPr>
      </w:pPr>
    </w:p>
    <w:p w14:paraId="06953379" w14:textId="77777777" w:rsidR="00E942F5" w:rsidRDefault="00E942F5" w:rsidP="00E942F5">
      <w:pPr>
        <w:tabs>
          <w:tab w:val="left" w:pos="1754"/>
        </w:tabs>
        <w:rPr>
          <w:rFonts w:ascii="Times New Roman" w:hAnsi="Times New Roman" w:cs="Times New Roman"/>
          <w:sz w:val="24"/>
          <w:szCs w:val="24"/>
        </w:rPr>
      </w:pPr>
    </w:p>
    <w:p w14:paraId="24E4699F" w14:textId="77777777"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headerReference w:type="even" r:id="rId19"/>
      <w:headerReference w:type="default" r:id="rId20"/>
      <w:footerReference w:type="default" r:id="rId21"/>
      <w:headerReference w:type="first" r:id="rId22"/>
      <w:pgSz w:w="16839" w:h="11907"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7-20T14:55:00Z" w:initials="D">
    <w:p w14:paraId="7C6A336B" w14:textId="451DC5D6" w:rsidR="007E544D" w:rsidRDefault="007E544D">
      <w:pPr>
        <w:pStyle w:val="CommentText"/>
      </w:pPr>
      <w:r>
        <w:rPr>
          <w:rStyle w:val="CommentReference"/>
        </w:rPr>
        <w:annotationRef/>
      </w:r>
      <w:r>
        <w:t>Of eight</w:t>
      </w:r>
    </w:p>
  </w:comment>
  <w:comment w:id="1" w:author="Dell" w:date="2025-07-20T14:57:00Z" w:initials="D">
    <w:p w14:paraId="3FD50F62" w14:textId="0DBBE269" w:rsidR="007E544D" w:rsidRDefault="007E544D">
      <w:pPr>
        <w:pStyle w:val="CommentText"/>
      </w:pPr>
      <w:r>
        <w:rPr>
          <w:rStyle w:val="CommentReference"/>
        </w:rPr>
        <w:annotationRef/>
      </w:r>
      <w:r>
        <w:t>transplanting</w:t>
      </w:r>
    </w:p>
  </w:comment>
  <w:comment w:id="2" w:author="Dell" w:date="2025-07-20T14:56:00Z" w:initials="D">
    <w:p w14:paraId="223B82A7" w14:textId="288CE25F" w:rsidR="007E544D" w:rsidRDefault="007E544D">
      <w:pPr>
        <w:pStyle w:val="CommentText"/>
      </w:pPr>
      <w:r>
        <w:rPr>
          <w:rStyle w:val="CommentReference"/>
        </w:rPr>
        <w:annotationRef/>
      </w:r>
      <w:r>
        <w:t>DAT – Write full form</w:t>
      </w:r>
    </w:p>
  </w:comment>
  <w:comment w:id="3" w:author="Dell" w:date="2025-07-20T14:57:00Z" w:initials="D">
    <w:p w14:paraId="7BE99EBF" w14:textId="4CFDA2E1" w:rsidR="007E544D" w:rsidRDefault="007E544D">
      <w:pPr>
        <w:pStyle w:val="CommentText"/>
      </w:pPr>
      <w:r>
        <w:rPr>
          <w:rStyle w:val="CommentReference"/>
        </w:rPr>
        <w:annotationRef/>
      </w:r>
      <w:r>
        <w:t>flowers</w:t>
      </w:r>
    </w:p>
  </w:comment>
  <w:comment w:id="4" w:author="Dell" w:date="2025-07-20T14:58:00Z" w:initials="D">
    <w:p w14:paraId="395E7CE3" w14:textId="3F58D4D2" w:rsidR="007E544D" w:rsidRDefault="007E544D">
      <w:pPr>
        <w:pStyle w:val="CommentText"/>
      </w:pPr>
      <w:r>
        <w:rPr>
          <w:rStyle w:val="CommentReference"/>
        </w:rPr>
        <w:annotationRef/>
      </w:r>
      <w:r>
        <w:t>fruits</w:t>
      </w:r>
    </w:p>
  </w:comment>
  <w:comment w:id="5" w:author="Dell" w:date="2025-07-20T14:59:00Z" w:initials="D">
    <w:p w14:paraId="4DE95454" w14:textId="763C1BE6" w:rsidR="007E544D" w:rsidRDefault="007E544D">
      <w:pPr>
        <w:pStyle w:val="CommentText"/>
      </w:pPr>
      <w:r>
        <w:rPr>
          <w:rStyle w:val="CommentReference"/>
        </w:rPr>
        <w:annotationRef/>
      </w:r>
      <w:r>
        <w:t>The treatment with T3 i.e. Tomato var. VNR-3171 recorded</w:t>
      </w:r>
    </w:p>
  </w:comment>
  <w:comment w:id="6" w:author="Dell" w:date="2025-07-20T15:12:00Z" w:initials="D">
    <w:p w14:paraId="12788205" w14:textId="4E5E635C" w:rsidR="00B266DA" w:rsidRDefault="00B266DA">
      <w:pPr>
        <w:pStyle w:val="CommentText"/>
      </w:pPr>
      <w:r>
        <w:rPr>
          <w:rStyle w:val="CommentReference"/>
        </w:rPr>
        <w:annotationRef/>
      </w:r>
      <w:r>
        <w:t>Use common terminology metric or million tonnes</w:t>
      </w:r>
    </w:p>
  </w:comment>
  <w:comment w:id="7" w:author="Dell" w:date="2025-07-20T15:09:00Z" w:initials="D">
    <w:p w14:paraId="7B86D30B" w14:textId="62097CFE" w:rsidR="00B266DA" w:rsidRDefault="00B266DA">
      <w:pPr>
        <w:pStyle w:val="CommentText"/>
      </w:pPr>
      <w:r>
        <w:rPr>
          <w:rStyle w:val="CommentReference"/>
        </w:rPr>
        <w:annotationRef/>
      </w:r>
      <w:r>
        <w:t>tonnes</w:t>
      </w:r>
    </w:p>
  </w:comment>
  <w:comment w:id="8" w:author="Dell" w:date="2025-07-20T15:12:00Z" w:initials="D">
    <w:p w14:paraId="1CD6AEED" w14:textId="35D39E9B" w:rsidR="00B266DA" w:rsidRDefault="00B266DA">
      <w:pPr>
        <w:pStyle w:val="CommentText"/>
      </w:pPr>
      <w:r>
        <w:rPr>
          <w:rStyle w:val="CommentReference"/>
        </w:rPr>
        <w:annotationRef/>
      </w:r>
      <w:r>
        <w:t>who reported , add reference</w:t>
      </w:r>
    </w:p>
  </w:comment>
  <w:comment w:id="9" w:author="Dell" w:date="2025-07-20T15:15:00Z" w:initials="D">
    <w:p w14:paraId="7B065B73" w14:textId="1FE89343" w:rsidR="00E56D68" w:rsidRDefault="00E56D68">
      <w:pPr>
        <w:pStyle w:val="CommentText"/>
      </w:pPr>
      <w:r>
        <w:rPr>
          <w:rStyle w:val="CommentReference"/>
        </w:rPr>
        <w:annotationRef/>
      </w:r>
      <w:r>
        <w:t>from here onwards it seems you have added Review of Literature, please concisely put apt information no need of this much information</w:t>
      </w:r>
    </w:p>
  </w:comment>
  <w:comment w:id="10" w:author="Dell" w:date="2025-07-20T15:17:00Z" w:initials="D">
    <w:p w14:paraId="386628CA" w14:textId="68B8AE2D" w:rsidR="00E56D68" w:rsidRDefault="00E56D68">
      <w:pPr>
        <w:pStyle w:val="CommentText"/>
      </w:pPr>
      <w:r>
        <w:rPr>
          <w:rStyle w:val="CommentReference"/>
        </w:rPr>
        <w:annotationRef/>
      </w:r>
      <w:r>
        <w:t>carried out</w:t>
      </w:r>
    </w:p>
  </w:comment>
  <w:comment w:id="11" w:author="Dell" w:date="2025-07-20T15:18:00Z" w:initials="D">
    <w:p w14:paraId="0FFED66F" w14:textId="3C3CD727" w:rsidR="00E56D68" w:rsidRDefault="00E56D68">
      <w:pPr>
        <w:pStyle w:val="CommentText"/>
      </w:pPr>
      <w:r>
        <w:rPr>
          <w:rStyle w:val="CommentReference"/>
        </w:rPr>
        <w:annotationRef/>
      </w:r>
      <w:r>
        <w:t>Give as treatments T1, T2 …..</w:t>
      </w:r>
    </w:p>
  </w:comment>
  <w:comment w:id="12" w:author="Dell" w:date="2025-07-20T15:20:00Z" w:initials="D">
    <w:p w14:paraId="0516BBED" w14:textId="698711A0" w:rsidR="00E56D68" w:rsidRDefault="00E56D68">
      <w:pPr>
        <w:pStyle w:val="CommentText"/>
      </w:pPr>
      <w:r>
        <w:rPr>
          <w:rStyle w:val="CommentReference"/>
        </w:rPr>
        <w:annotationRef/>
      </w:r>
      <w:r>
        <w:t>Write the observations/parameters taken Plant height: method followed for taking the observation</w:t>
      </w:r>
    </w:p>
  </w:comment>
  <w:comment w:id="13" w:author="Dell" w:date="2025-07-20T15:21:00Z" w:initials="D">
    <w:p w14:paraId="7DBC2154" w14:textId="60912541" w:rsidR="00E56D68" w:rsidRDefault="00E56D68">
      <w:pPr>
        <w:pStyle w:val="CommentText"/>
      </w:pPr>
      <w:r>
        <w:rPr>
          <w:rStyle w:val="CommentReference"/>
        </w:rPr>
        <w:annotationRef/>
      </w:r>
      <w:r>
        <w:t xml:space="preserve">What are the objectives of your research, please add </w:t>
      </w:r>
    </w:p>
  </w:comment>
  <w:comment w:id="14" w:author="Dell" w:date="2025-07-20T15:22:00Z" w:initials="D">
    <w:p w14:paraId="794382A8" w14:textId="2B4D1530" w:rsidR="00E56D68" w:rsidRDefault="00E56D68">
      <w:pPr>
        <w:pStyle w:val="CommentText"/>
      </w:pPr>
      <w:r>
        <w:rPr>
          <w:rStyle w:val="CommentReference"/>
        </w:rPr>
        <w:annotationRef/>
      </w:r>
      <w:r>
        <w:t>than</w:t>
      </w:r>
    </w:p>
  </w:comment>
  <w:comment w:id="15" w:author="Dell" w:date="2025-07-20T15:23:00Z" w:initials="D">
    <w:p w14:paraId="79FFFFE4" w14:textId="03429833" w:rsidR="00E56D68" w:rsidRDefault="00E56D68">
      <w:pPr>
        <w:pStyle w:val="CommentText"/>
      </w:pPr>
      <w:r>
        <w:rPr>
          <w:rStyle w:val="CommentReference"/>
        </w:rPr>
        <w:annotationRef/>
      </w:r>
      <w:r>
        <w:t>than</w:t>
      </w:r>
    </w:p>
  </w:comment>
  <w:comment w:id="16" w:author="Dell" w:date="2025-07-20T15:24:00Z" w:initials="D">
    <w:p w14:paraId="34CF94A0" w14:textId="0EBF9776" w:rsidR="00E56D68" w:rsidRDefault="00E56D68">
      <w:pPr>
        <w:pStyle w:val="CommentText"/>
      </w:pPr>
      <w:r>
        <w:rPr>
          <w:rStyle w:val="CommentReference"/>
        </w:rPr>
        <w:annotationRef/>
      </w:r>
      <w:r>
        <w:t>first</w:t>
      </w:r>
    </w:p>
  </w:comment>
  <w:comment w:id="17" w:author="Dell" w:date="2025-07-20T15:25:00Z" w:initials="D">
    <w:p w14:paraId="6655AD29" w14:textId="75195B68" w:rsidR="005A6232" w:rsidRDefault="005A6232">
      <w:pPr>
        <w:pStyle w:val="CommentText"/>
      </w:pPr>
      <w:r>
        <w:rPr>
          <w:rStyle w:val="CommentReference"/>
        </w:rPr>
        <w:annotationRef/>
      </w:r>
      <w:r>
        <w:t>than</w:t>
      </w:r>
    </w:p>
  </w:comment>
  <w:comment w:id="18" w:author="Dell" w:date="2025-07-20T15:27:00Z" w:initials="D">
    <w:p w14:paraId="1A9E7355" w14:textId="1284F74E" w:rsidR="005A6232" w:rsidRDefault="005A6232">
      <w:pPr>
        <w:pStyle w:val="CommentText"/>
      </w:pPr>
      <w:r>
        <w:rPr>
          <w:rStyle w:val="CommentReference"/>
        </w:rPr>
        <w:annotationRef/>
      </w:r>
      <w:r>
        <w:t>write as ‘g’</w:t>
      </w:r>
    </w:p>
  </w:comment>
  <w:comment w:id="19" w:author="Dell" w:date="2025-07-20T15:28:00Z" w:initials="D">
    <w:p w14:paraId="4C490A2B" w14:textId="1656B588" w:rsidR="005A6232" w:rsidRDefault="005A6232">
      <w:pPr>
        <w:pStyle w:val="CommentText"/>
      </w:pPr>
      <w:r>
        <w:rPr>
          <w:rStyle w:val="CommentReference"/>
        </w:rPr>
        <w:annotationRef/>
      </w:r>
      <w:r>
        <w:t>please write than in place of then in all places</w:t>
      </w:r>
    </w:p>
  </w:comment>
  <w:comment w:id="20" w:author="Dell" w:date="2025-07-20T15:31:00Z" w:initials="D">
    <w:p w14:paraId="5A9A1810" w14:textId="05E063C0" w:rsidR="005A6232" w:rsidRDefault="005A6232">
      <w:pPr>
        <w:pStyle w:val="CommentText"/>
      </w:pPr>
      <w:r>
        <w:rPr>
          <w:rStyle w:val="CommentReference"/>
        </w:rPr>
        <w:annotationRef/>
      </w:r>
      <w:r>
        <w:t>Yield Economics</w:t>
      </w:r>
    </w:p>
  </w:comment>
  <w:comment w:id="21" w:author="Dell" w:date="2025-07-20T15:34:00Z" w:initials="D">
    <w:p w14:paraId="2C4146D4" w14:textId="54BA582B" w:rsidR="005A6232" w:rsidRDefault="005A6232">
      <w:pPr>
        <w:pStyle w:val="CommentText"/>
      </w:pPr>
      <w:r>
        <w:rPr>
          <w:rStyle w:val="CommentReference"/>
        </w:rPr>
        <w:annotationRef/>
      </w:r>
      <w:r>
        <w:t>Check the title fo fig 3 and details mentioned</w:t>
      </w:r>
      <w:bookmarkStart w:id="22" w:name="_GoBack"/>
      <w:bookmarkEnd w:id="2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0CD5A" w14:textId="77777777" w:rsidR="008A7581" w:rsidRDefault="008A7581" w:rsidP="001906B8">
      <w:pPr>
        <w:spacing w:after="0" w:line="240" w:lineRule="auto"/>
      </w:pPr>
      <w:r>
        <w:separator/>
      </w:r>
    </w:p>
  </w:endnote>
  <w:endnote w:type="continuationSeparator" w:id="0">
    <w:p w14:paraId="63EAFE5C" w14:textId="77777777" w:rsidR="008A7581" w:rsidRDefault="008A7581" w:rsidP="0019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133D8" w14:textId="77777777" w:rsidR="00E4242E" w:rsidRDefault="00E4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8A4A" w14:textId="77777777" w:rsidR="00AF072C" w:rsidRPr="00427E4C" w:rsidRDefault="00AF072C">
    <w:pPr>
      <w:pStyle w:val="Footer"/>
      <w:jc w:val="center"/>
      <w:rPr>
        <w:rFonts w:ascii="Times New Roman" w:hAnsi="Times New Roman" w:cs="Times New Roman"/>
      </w:rPr>
    </w:pPr>
  </w:p>
  <w:p w14:paraId="0E3828AE" w14:textId="77777777" w:rsidR="00AF072C" w:rsidRDefault="00AF072C">
    <w:pPr>
      <w:pStyle w:val="BodyText"/>
      <w:spacing w:line="14" w:lineRule="auto"/>
      <w:rPr>
        <w:sz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977C" w14:textId="77777777" w:rsidR="00E4242E" w:rsidRDefault="00E424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C0718" w14:textId="77777777" w:rsidR="00AF072C" w:rsidRDefault="00AF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64797" w14:textId="77777777" w:rsidR="008A7581" w:rsidRDefault="008A7581" w:rsidP="001906B8">
      <w:pPr>
        <w:spacing w:after="0" w:line="240" w:lineRule="auto"/>
      </w:pPr>
      <w:r>
        <w:separator/>
      </w:r>
    </w:p>
  </w:footnote>
  <w:footnote w:type="continuationSeparator" w:id="0">
    <w:p w14:paraId="12BA4BFA" w14:textId="77777777" w:rsidR="008A7581" w:rsidRDefault="008A7581" w:rsidP="00190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59DD4" w14:textId="3CBFBE66" w:rsidR="00E4242E" w:rsidRDefault="008A7581">
    <w:pPr>
      <w:pStyle w:val="Header"/>
    </w:pPr>
    <w:r>
      <w:rPr>
        <w:noProof/>
        <w:lang w:eastAsia="en-US" w:bidi="ar-SA"/>
      </w:rPr>
      <w:pict w14:anchorId="482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95BDE" w14:textId="0EDA5964" w:rsidR="00E4242E" w:rsidRDefault="008A7581">
    <w:pPr>
      <w:pStyle w:val="Header"/>
    </w:pPr>
    <w:r>
      <w:rPr>
        <w:noProof/>
        <w:lang w:eastAsia="en-US" w:bidi="ar-SA"/>
      </w:rPr>
      <w:pict w14:anchorId="05D67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F3A1" w14:textId="5BD8C0C8" w:rsidR="00E4242E" w:rsidRDefault="008A7581">
    <w:pPr>
      <w:pStyle w:val="Header"/>
    </w:pPr>
    <w:r>
      <w:rPr>
        <w:noProof/>
        <w:lang w:eastAsia="en-US" w:bidi="ar-SA"/>
      </w:rPr>
      <w:pict w14:anchorId="191F2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D2EC" w14:textId="12DC6100" w:rsidR="00E4242E" w:rsidRDefault="008A7581">
    <w:pPr>
      <w:pStyle w:val="Header"/>
    </w:pPr>
    <w:r>
      <w:rPr>
        <w:noProof/>
        <w:lang w:eastAsia="en-US" w:bidi="ar-SA"/>
      </w:rPr>
      <w:pict w14:anchorId="1A503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162E1" w14:textId="6AB6615F" w:rsidR="00E4242E" w:rsidRDefault="008A7581">
    <w:pPr>
      <w:pStyle w:val="Header"/>
    </w:pPr>
    <w:r>
      <w:rPr>
        <w:noProof/>
        <w:lang w:eastAsia="en-US" w:bidi="ar-SA"/>
      </w:rPr>
      <w:pict w14:anchorId="10AA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447B" w14:textId="11CDA5F4" w:rsidR="00E4242E" w:rsidRDefault="008A7581">
    <w:pPr>
      <w:pStyle w:val="Header"/>
    </w:pPr>
    <w:r>
      <w:rPr>
        <w:noProof/>
        <w:lang w:eastAsia="en-US" w:bidi="ar-SA"/>
      </w:rPr>
      <w:pict w14:anchorId="16032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24"/>
    <w:rsid w:val="00056867"/>
    <w:rsid w:val="000813BB"/>
    <w:rsid w:val="000A2324"/>
    <w:rsid w:val="000A2B8B"/>
    <w:rsid w:val="000B3BED"/>
    <w:rsid w:val="000B58E6"/>
    <w:rsid w:val="000C31A4"/>
    <w:rsid w:val="000C4D34"/>
    <w:rsid w:val="000C6342"/>
    <w:rsid w:val="000C6D23"/>
    <w:rsid w:val="000D4735"/>
    <w:rsid w:val="001235E2"/>
    <w:rsid w:val="001321AE"/>
    <w:rsid w:val="00160437"/>
    <w:rsid w:val="001716FF"/>
    <w:rsid w:val="00181576"/>
    <w:rsid w:val="001906B8"/>
    <w:rsid w:val="00196531"/>
    <w:rsid w:val="001A613A"/>
    <w:rsid w:val="001B74A3"/>
    <w:rsid w:val="001C6E18"/>
    <w:rsid w:val="001F2C16"/>
    <w:rsid w:val="0021445C"/>
    <w:rsid w:val="002253D5"/>
    <w:rsid w:val="002447D5"/>
    <w:rsid w:val="00247AFE"/>
    <w:rsid w:val="00257452"/>
    <w:rsid w:val="00276B8C"/>
    <w:rsid w:val="00280767"/>
    <w:rsid w:val="002A4CB5"/>
    <w:rsid w:val="002B6702"/>
    <w:rsid w:val="002C57C0"/>
    <w:rsid w:val="002F2B39"/>
    <w:rsid w:val="00312BF7"/>
    <w:rsid w:val="003163F4"/>
    <w:rsid w:val="00320B63"/>
    <w:rsid w:val="00333B92"/>
    <w:rsid w:val="0033505E"/>
    <w:rsid w:val="00342FC4"/>
    <w:rsid w:val="003505F3"/>
    <w:rsid w:val="00354649"/>
    <w:rsid w:val="0035703C"/>
    <w:rsid w:val="00360301"/>
    <w:rsid w:val="00380B46"/>
    <w:rsid w:val="00386024"/>
    <w:rsid w:val="003966AC"/>
    <w:rsid w:val="003E0366"/>
    <w:rsid w:val="003E4D42"/>
    <w:rsid w:val="003F3AC9"/>
    <w:rsid w:val="00406986"/>
    <w:rsid w:val="00414031"/>
    <w:rsid w:val="00415633"/>
    <w:rsid w:val="0047329E"/>
    <w:rsid w:val="00473625"/>
    <w:rsid w:val="004738A3"/>
    <w:rsid w:val="00476FB1"/>
    <w:rsid w:val="00493932"/>
    <w:rsid w:val="004A53DC"/>
    <w:rsid w:val="004E1CC4"/>
    <w:rsid w:val="005243AD"/>
    <w:rsid w:val="00531103"/>
    <w:rsid w:val="0053414E"/>
    <w:rsid w:val="00534163"/>
    <w:rsid w:val="005444F3"/>
    <w:rsid w:val="0057031E"/>
    <w:rsid w:val="00577C07"/>
    <w:rsid w:val="005827A2"/>
    <w:rsid w:val="00590067"/>
    <w:rsid w:val="005940AF"/>
    <w:rsid w:val="005957FC"/>
    <w:rsid w:val="005A6232"/>
    <w:rsid w:val="005B1B2E"/>
    <w:rsid w:val="005D2517"/>
    <w:rsid w:val="005F2FF2"/>
    <w:rsid w:val="00605F15"/>
    <w:rsid w:val="00621F5D"/>
    <w:rsid w:val="00624F72"/>
    <w:rsid w:val="006371D4"/>
    <w:rsid w:val="00637E9A"/>
    <w:rsid w:val="00651C7A"/>
    <w:rsid w:val="00666C76"/>
    <w:rsid w:val="00670D0A"/>
    <w:rsid w:val="00690AEA"/>
    <w:rsid w:val="0069572A"/>
    <w:rsid w:val="00696A4B"/>
    <w:rsid w:val="006A1C8F"/>
    <w:rsid w:val="006A3314"/>
    <w:rsid w:val="006B176F"/>
    <w:rsid w:val="006B48DC"/>
    <w:rsid w:val="006D13A5"/>
    <w:rsid w:val="006D3756"/>
    <w:rsid w:val="007010A8"/>
    <w:rsid w:val="00705FFC"/>
    <w:rsid w:val="0071117E"/>
    <w:rsid w:val="00712482"/>
    <w:rsid w:val="007178DD"/>
    <w:rsid w:val="00717A60"/>
    <w:rsid w:val="007322AC"/>
    <w:rsid w:val="00733F99"/>
    <w:rsid w:val="00753418"/>
    <w:rsid w:val="00770EDA"/>
    <w:rsid w:val="0077675A"/>
    <w:rsid w:val="00792C56"/>
    <w:rsid w:val="007A55B7"/>
    <w:rsid w:val="007C396C"/>
    <w:rsid w:val="007C6C3E"/>
    <w:rsid w:val="007C78F6"/>
    <w:rsid w:val="007D2266"/>
    <w:rsid w:val="007E26B7"/>
    <w:rsid w:val="007E544D"/>
    <w:rsid w:val="00807243"/>
    <w:rsid w:val="00823131"/>
    <w:rsid w:val="00835160"/>
    <w:rsid w:val="00842E24"/>
    <w:rsid w:val="00843158"/>
    <w:rsid w:val="00851F6C"/>
    <w:rsid w:val="0087218A"/>
    <w:rsid w:val="00875ADE"/>
    <w:rsid w:val="008A7581"/>
    <w:rsid w:val="008B027B"/>
    <w:rsid w:val="008B068A"/>
    <w:rsid w:val="008E4F67"/>
    <w:rsid w:val="0094085F"/>
    <w:rsid w:val="009510F1"/>
    <w:rsid w:val="00954228"/>
    <w:rsid w:val="00954535"/>
    <w:rsid w:val="00954FDC"/>
    <w:rsid w:val="009B34EE"/>
    <w:rsid w:val="009C7CCD"/>
    <w:rsid w:val="009D65C6"/>
    <w:rsid w:val="009E56E9"/>
    <w:rsid w:val="009F6C91"/>
    <w:rsid w:val="00A026AA"/>
    <w:rsid w:val="00A10D61"/>
    <w:rsid w:val="00A3449D"/>
    <w:rsid w:val="00A403B0"/>
    <w:rsid w:val="00A45B7B"/>
    <w:rsid w:val="00A464C1"/>
    <w:rsid w:val="00A56598"/>
    <w:rsid w:val="00A73BF0"/>
    <w:rsid w:val="00A7654D"/>
    <w:rsid w:val="00A97BD6"/>
    <w:rsid w:val="00AB539C"/>
    <w:rsid w:val="00AC4658"/>
    <w:rsid w:val="00AD396A"/>
    <w:rsid w:val="00AE0FC5"/>
    <w:rsid w:val="00AE6077"/>
    <w:rsid w:val="00AF072C"/>
    <w:rsid w:val="00B03B08"/>
    <w:rsid w:val="00B266DA"/>
    <w:rsid w:val="00B30951"/>
    <w:rsid w:val="00B312B9"/>
    <w:rsid w:val="00B5247B"/>
    <w:rsid w:val="00B57168"/>
    <w:rsid w:val="00B62EB7"/>
    <w:rsid w:val="00B85CDC"/>
    <w:rsid w:val="00B861DD"/>
    <w:rsid w:val="00BA75CF"/>
    <w:rsid w:val="00BB002D"/>
    <w:rsid w:val="00BB3CB7"/>
    <w:rsid w:val="00BC418D"/>
    <w:rsid w:val="00BD0C0F"/>
    <w:rsid w:val="00BD5301"/>
    <w:rsid w:val="00C10605"/>
    <w:rsid w:val="00C30E04"/>
    <w:rsid w:val="00C41F14"/>
    <w:rsid w:val="00C4701E"/>
    <w:rsid w:val="00C63FEA"/>
    <w:rsid w:val="00C7010D"/>
    <w:rsid w:val="00C75034"/>
    <w:rsid w:val="00C82BD8"/>
    <w:rsid w:val="00CA143B"/>
    <w:rsid w:val="00CE23A6"/>
    <w:rsid w:val="00D246EA"/>
    <w:rsid w:val="00D452A1"/>
    <w:rsid w:val="00D62836"/>
    <w:rsid w:val="00D705AF"/>
    <w:rsid w:val="00D77158"/>
    <w:rsid w:val="00D83418"/>
    <w:rsid w:val="00D87DF2"/>
    <w:rsid w:val="00D902A9"/>
    <w:rsid w:val="00DA160C"/>
    <w:rsid w:val="00DA1DA0"/>
    <w:rsid w:val="00DB0DD4"/>
    <w:rsid w:val="00DB37EE"/>
    <w:rsid w:val="00DB6A40"/>
    <w:rsid w:val="00DB7630"/>
    <w:rsid w:val="00DC1BC2"/>
    <w:rsid w:val="00DE6AEE"/>
    <w:rsid w:val="00DE73BB"/>
    <w:rsid w:val="00DE7698"/>
    <w:rsid w:val="00DF3D10"/>
    <w:rsid w:val="00DF79EC"/>
    <w:rsid w:val="00E403CF"/>
    <w:rsid w:val="00E40C03"/>
    <w:rsid w:val="00E4242E"/>
    <w:rsid w:val="00E4532C"/>
    <w:rsid w:val="00E51438"/>
    <w:rsid w:val="00E54D52"/>
    <w:rsid w:val="00E56D68"/>
    <w:rsid w:val="00E759B6"/>
    <w:rsid w:val="00E75E51"/>
    <w:rsid w:val="00E820C4"/>
    <w:rsid w:val="00E86AD3"/>
    <w:rsid w:val="00E942F5"/>
    <w:rsid w:val="00E973D3"/>
    <w:rsid w:val="00EA3DD7"/>
    <w:rsid w:val="00ED32AA"/>
    <w:rsid w:val="00ED7D93"/>
    <w:rsid w:val="00EF1997"/>
    <w:rsid w:val="00EF4BB1"/>
    <w:rsid w:val="00F03B04"/>
    <w:rsid w:val="00F06C4B"/>
    <w:rsid w:val="00F25462"/>
    <w:rsid w:val="00F60226"/>
    <w:rsid w:val="00F800A3"/>
    <w:rsid w:val="00F8176D"/>
    <w:rsid w:val="00FB1E86"/>
    <w:rsid w:val="00FC1ACE"/>
    <w:rsid w:val="00FD5A88"/>
    <w:rsid w:val="00FE311B"/>
    <w:rsid w:val="00FF23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60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style>
  <w:style w:type="table" w:styleId="TableGrid">
    <w:name w:val="Table Grid"/>
    <w:basedOn w:val="TableNormal"/>
    <w:uiPriority w:val="39"/>
    <w:rsid w:val="00842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F5"/>
    <w:rPr>
      <w:lang w:val="en-IN"/>
    </w:rPr>
  </w:style>
  <w:style w:type="character" w:styleId="Hyperlink">
    <w:name w:val="Hyperlink"/>
    <w:basedOn w:val="DefaultParagraphFont"/>
    <w:uiPriority w:val="99"/>
    <w:unhideWhenUsed/>
    <w:rsid w:val="00577C07"/>
    <w:rPr>
      <w:color w:val="0000FF" w:themeColor="hyperlink"/>
      <w:u w:val="single"/>
    </w:rPr>
  </w:style>
  <w:style w:type="character" w:customStyle="1" w:styleId="UnresolvedMention">
    <w:name w:val="Unresolved Mention"/>
    <w:basedOn w:val="DefaultParagraphFont"/>
    <w:uiPriority w:val="99"/>
    <w:semiHidden/>
    <w:unhideWhenUsed/>
    <w:rsid w:val="00577C07"/>
    <w:rPr>
      <w:color w:val="605E5C"/>
      <w:shd w:val="clear" w:color="auto" w:fill="E1DFDD"/>
    </w:rPr>
  </w:style>
  <w:style w:type="character" w:styleId="CommentReference">
    <w:name w:val="annotation reference"/>
    <w:basedOn w:val="DefaultParagraphFont"/>
    <w:uiPriority w:val="99"/>
    <w:semiHidden/>
    <w:unhideWhenUsed/>
    <w:rsid w:val="007E544D"/>
    <w:rPr>
      <w:sz w:val="16"/>
      <w:szCs w:val="16"/>
    </w:rPr>
  </w:style>
  <w:style w:type="paragraph" w:styleId="CommentText">
    <w:name w:val="annotation text"/>
    <w:basedOn w:val="Normal"/>
    <w:link w:val="CommentTextChar"/>
    <w:uiPriority w:val="99"/>
    <w:semiHidden/>
    <w:unhideWhenUsed/>
    <w:rsid w:val="007E544D"/>
    <w:pPr>
      <w:spacing w:line="240" w:lineRule="auto"/>
    </w:pPr>
    <w:rPr>
      <w:sz w:val="20"/>
      <w:szCs w:val="20"/>
    </w:rPr>
  </w:style>
  <w:style w:type="character" w:customStyle="1" w:styleId="CommentTextChar">
    <w:name w:val="Comment Text Char"/>
    <w:basedOn w:val="DefaultParagraphFont"/>
    <w:link w:val="CommentText"/>
    <w:uiPriority w:val="99"/>
    <w:semiHidden/>
    <w:rsid w:val="007E544D"/>
    <w:rPr>
      <w:sz w:val="20"/>
      <w:szCs w:val="20"/>
      <w:lang w:val="en-IN"/>
    </w:rPr>
  </w:style>
  <w:style w:type="paragraph" w:styleId="CommentSubject">
    <w:name w:val="annotation subject"/>
    <w:basedOn w:val="CommentText"/>
    <w:next w:val="CommentText"/>
    <w:link w:val="CommentSubjectChar"/>
    <w:uiPriority w:val="99"/>
    <w:semiHidden/>
    <w:unhideWhenUsed/>
    <w:rsid w:val="007E544D"/>
    <w:rPr>
      <w:b/>
      <w:bCs/>
    </w:rPr>
  </w:style>
  <w:style w:type="character" w:customStyle="1" w:styleId="CommentSubjectChar">
    <w:name w:val="Comment Subject Char"/>
    <w:basedOn w:val="CommentTextChar"/>
    <w:link w:val="CommentSubject"/>
    <w:uiPriority w:val="99"/>
    <w:semiHidden/>
    <w:rsid w:val="007E544D"/>
    <w:rPr>
      <w:b/>
      <w:bCs/>
      <w:sz w:val="20"/>
      <w:szCs w:val="20"/>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style>
  <w:style w:type="table" w:styleId="TableGrid">
    <w:name w:val="Table Grid"/>
    <w:basedOn w:val="TableNormal"/>
    <w:uiPriority w:val="39"/>
    <w:rsid w:val="00842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F5"/>
    <w:rPr>
      <w:lang w:val="en-IN"/>
    </w:rPr>
  </w:style>
  <w:style w:type="character" w:styleId="Hyperlink">
    <w:name w:val="Hyperlink"/>
    <w:basedOn w:val="DefaultParagraphFont"/>
    <w:uiPriority w:val="99"/>
    <w:unhideWhenUsed/>
    <w:rsid w:val="00577C07"/>
    <w:rPr>
      <w:color w:val="0000FF" w:themeColor="hyperlink"/>
      <w:u w:val="single"/>
    </w:rPr>
  </w:style>
  <w:style w:type="character" w:customStyle="1" w:styleId="UnresolvedMention">
    <w:name w:val="Unresolved Mention"/>
    <w:basedOn w:val="DefaultParagraphFont"/>
    <w:uiPriority w:val="99"/>
    <w:semiHidden/>
    <w:unhideWhenUsed/>
    <w:rsid w:val="00577C07"/>
    <w:rPr>
      <w:color w:val="605E5C"/>
      <w:shd w:val="clear" w:color="auto" w:fill="E1DFDD"/>
    </w:rPr>
  </w:style>
  <w:style w:type="character" w:styleId="CommentReference">
    <w:name w:val="annotation reference"/>
    <w:basedOn w:val="DefaultParagraphFont"/>
    <w:uiPriority w:val="99"/>
    <w:semiHidden/>
    <w:unhideWhenUsed/>
    <w:rsid w:val="007E544D"/>
    <w:rPr>
      <w:sz w:val="16"/>
      <w:szCs w:val="16"/>
    </w:rPr>
  </w:style>
  <w:style w:type="paragraph" w:styleId="CommentText">
    <w:name w:val="annotation text"/>
    <w:basedOn w:val="Normal"/>
    <w:link w:val="CommentTextChar"/>
    <w:uiPriority w:val="99"/>
    <w:semiHidden/>
    <w:unhideWhenUsed/>
    <w:rsid w:val="007E544D"/>
    <w:pPr>
      <w:spacing w:line="240" w:lineRule="auto"/>
    </w:pPr>
    <w:rPr>
      <w:sz w:val="20"/>
      <w:szCs w:val="20"/>
    </w:rPr>
  </w:style>
  <w:style w:type="character" w:customStyle="1" w:styleId="CommentTextChar">
    <w:name w:val="Comment Text Char"/>
    <w:basedOn w:val="DefaultParagraphFont"/>
    <w:link w:val="CommentText"/>
    <w:uiPriority w:val="99"/>
    <w:semiHidden/>
    <w:rsid w:val="007E544D"/>
    <w:rPr>
      <w:sz w:val="20"/>
      <w:szCs w:val="20"/>
      <w:lang w:val="en-IN"/>
    </w:rPr>
  </w:style>
  <w:style w:type="paragraph" w:styleId="CommentSubject">
    <w:name w:val="annotation subject"/>
    <w:basedOn w:val="CommentText"/>
    <w:next w:val="CommentText"/>
    <w:link w:val="CommentSubjectChar"/>
    <w:uiPriority w:val="99"/>
    <w:semiHidden/>
    <w:unhideWhenUsed/>
    <w:rsid w:val="007E544D"/>
    <w:rPr>
      <w:b/>
      <w:bCs/>
    </w:rPr>
  </w:style>
  <w:style w:type="character" w:customStyle="1" w:styleId="CommentSubjectChar">
    <w:name w:val="Comment Subject Char"/>
    <w:basedOn w:val="CommentTextChar"/>
    <w:link w:val="CommentSubject"/>
    <w:uiPriority w:val="99"/>
    <w:semiHidden/>
    <w:rsid w:val="007E544D"/>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Sheet1!$C$1:$C$4</c:f>
              <c:strCache>
                <c:ptCount val="1"/>
                <c:pt idx="0">
                  <c:v>Plant height (cm) At 30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xmlns:c16r2="http://schemas.microsoft.com/office/drawing/2015/06/chart">
            <c:ext xmlns:c16="http://schemas.microsoft.com/office/drawing/2014/chart" uri="{C3380CC4-5D6E-409C-BE32-E72D297353CC}">
              <c16:uniqueId val="{00000000-D30D-434F-AA8C-496A7648460C}"/>
            </c:ext>
          </c:extLst>
        </c:ser>
        <c:ser>
          <c:idx val="1"/>
          <c:order val="1"/>
          <c:tx>
            <c:strRef>
              <c:f>Sheet1!$D$1:$D$4</c:f>
              <c:strCache>
                <c:ptCount val="1"/>
                <c:pt idx="0">
                  <c:v>Plant height (cm) At 60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xmlns:c16r2="http://schemas.microsoft.com/office/drawing/2015/06/chart">
            <c:ext xmlns:c16="http://schemas.microsoft.com/office/drawing/2014/chart" uri="{C3380CC4-5D6E-409C-BE32-E72D297353CC}">
              <c16:uniqueId val="{00000001-D30D-434F-AA8C-496A7648460C}"/>
            </c:ext>
          </c:extLst>
        </c:ser>
        <c:ser>
          <c:idx val="2"/>
          <c:order val="2"/>
          <c:tx>
            <c:strRef>
              <c:f>Sheet1!$E$1:$E$4</c:f>
              <c:strCache>
                <c:ptCount val="1"/>
                <c:pt idx="0">
                  <c:v>Plant height (cm) At 90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xmlns:c16r2="http://schemas.microsoft.com/office/drawing/2015/06/chart">
            <c:ext xmlns:c16="http://schemas.microsoft.com/office/drawing/2014/chart" uri="{C3380CC4-5D6E-409C-BE32-E72D297353CC}">
              <c16:uniqueId val="{00000002-D30D-434F-AA8C-496A7648460C}"/>
            </c:ext>
          </c:extLst>
        </c:ser>
        <c:dLbls>
          <c:showLegendKey val="0"/>
          <c:showVal val="0"/>
          <c:showCatName val="0"/>
          <c:showSerName val="0"/>
          <c:showPercent val="0"/>
          <c:showBubbleSize val="0"/>
        </c:dLbls>
        <c:gapWidth val="150"/>
        <c:axId val="112116480"/>
        <c:axId val="112118016"/>
      </c:barChart>
      <c:catAx>
        <c:axId val="112116480"/>
        <c:scaling>
          <c:orientation val="minMax"/>
        </c:scaling>
        <c:delete val="0"/>
        <c:axPos val="b"/>
        <c:numFmt formatCode="General" sourceLinked="0"/>
        <c:majorTickMark val="out"/>
        <c:minorTickMark val="none"/>
        <c:tickLblPos val="nextTo"/>
        <c:crossAx val="112118016"/>
        <c:crosses val="autoZero"/>
        <c:auto val="1"/>
        <c:lblAlgn val="ctr"/>
        <c:lblOffset val="100"/>
        <c:noMultiLvlLbl val="0"/>
      </c:catAx>
      <c:valAx>
        <c:axId val="112118016"/>
        <c:scaling>
          <c:orientation val="minMax"/>
        </c:scaling>
        <c:delete val="0"/>
        <c:axPos val="l"/>
        <c:majorGridlines/>
        <c:numFmt formatCode="General" sourceLinked="1"/>
        <c:majorTickMark val="out"/>
        <c:minorTickMark val="none"/>
        <c:tickLblPos val="nextTo"/>
        <c:crossAx val="112116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branches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5.1199999999999974</c:v>
                </c:pt>
                <c:pt idx="9">
                  <c:v>5.29</c:v>
                </c:pt>
                <c:pt idx="10">
                  <c:v>4.1099999999999985</c:v>
                </c:pt>
              </c:numCache>
            </c:numRef>
          </c:val>
          <c:extLst xmlns:c16r2="http://schemas.microsoft.com/office/drawing/2015/06/chart">
            <c:ext xmlns:c16="http://schemas.microsoft.com/office/drawing/2014/chart" uri="{C3380CC4-5D6E-409C-BE32-E72D297353CC}">
              <c16:uniqueId val="{00000000-4301-4688-952B-F2773FF983E5}"/>
            </c:ext>
          </c:extLst>
        </c:ser>
        <c:ser>
          <c:idx val="1"/>
          <c:order val="1"/>
          <c:tx>
            <c:strRef>
              <c:f>Sheet3!$D$1</c:f>
              <c:strCache>
                <c:ptCount val="1"/>
                <c:pt idx="0">
                  <c:v>Days to 1st flowering</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xmlns:c16r2="http://schemas.microsoft.com/office/drawing/2015/06/chart">
            <c:ext xmlns:c16="http://schemas.microsoft.com/office/drawing/2014/chart" uri="{C3380CC4-5D6E-409C-BE32-E72D297353CC}">
              <c16:uniqueId val="{00000001-4301-4688-952B-F2773FF983E5}"/>
            </c:ext>
          </c:extLst>
        </c:ser>
        <c:ser>
          <c:idx val="2"/>
          <c:order val="2"/>
          <c:tx>
            <c:strRef>
              <c:f>Sheet3!$E$1</c:f>
              <c:strCache>
                <c:ptCount val="1"/>
                <c:pt idx="0">
                  <c:v>Days to 50% Flowering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xmlns:c16r2="http://schemas.microsoft.com/office/drawing/2015/06/chart">
            <c:ext xmlns:c16="http://schemas.microsoft.com/office/drawing/2014/chart" uri="{C3380CC4-5D6E-409C-BE32-E72D297353CC}">
              <c16:uniqueId val="{00000002-4301-4688-952B-F2773FF983E5}"/>
            </c:ext>
          </c:extLst>
        </c:ser>
        <c:ser>
          <c:idx val="3"/>
          <c:order val="3"/>
          <c:tx>
            <c:strRef>
              <c:f>Sheet3!$F$1</c:f>
              <c:strCache>
                <c:ptCount val="1"/>
                <c:pt idx="0">
                  <c:v>Number of flower per Plants</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xmlns:c16r2="http://schemas.microsoft.com/office/drawing/2015/06/chart">
            <c:ext xmlns:c16="http://schemas.microsoft.com/office/drawing/2014/chart" uri="{C3380CC4-5D6E-409C-BE32-E72D297353CC}">
              <c16:uniqueId val="{00000003-4301-4688-952B-F2773FF983E5}"/>
            </c:ext>
          </c:extLst>
        </c:ser>
        <c:ser>
          <c:idx val="4"/>
          <c:order val="4"/>
          <c:tx>
            <c:strRef>
              <c:f>Sheet3!$G$1</c:f>
              <c:strCache>
                <c:ptCount val="1"/>
                <c:pt idx="0">
                  <c:v>Number of fruit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xmlns:c16r2="http://schemas.microsoft.com/office/drawing/2015/06/chart">
            <c:ext xmlns:c16="http://schemas.microsoft.com/office/drawing/2014/chart" uri="{C3380CC4-5D6E-409C-BE32-E72D297353CC}">
              <c16:uniqueId val="{00000004-4301-4688-952B-F2773FF983E5}"/>
            </c:ext>
          </c:extLst>
        </c:ser>
        <c:ser>
          <c:idx val="5"/>
          <c:order val="5"/>
          <c:tx>
            <c:strRef>
              <c:f>Sheet3!$H$1</c:f>
              <c:strCache>
                <c:ptCount val="1"/>
                <c:pt idx="0">
                  <c:v>Average fruit weight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xmlns:c16r2="http://schemas.microsoft.com/office/drawing/2015/06/chart">
            <c:ext xmlns:c16="http://schemas.microsoft.com/office/drawing/2014/chart" uri="{C3380CC4-5D6E-409C-BE32-E72D297353CC}">
              <c16:uniqueId val="{00000005-4301-4688-952B-F2773FF983E5}"/>
            </c:ext>
          </c:extLst>
        </c:ser>
        <c:ser>
          <c:idx val="6"/>
          <c:order val="6"/>
          <c:tx>
            <c:strRef>
              <c:f>Sheet3!$I$1</c:f>
              <c:strCache>
                <c:ptCount val="1"/>
                <c:pt idx="0">
                  <c:v>Fruit yield per ha. (t/ha.)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xmlns:c16r2="http://schemas.microsoft.com/office/drawing/2015/06/chart">
            <c:ext xmlns:c16="http://schemas.microsoft.com/office/drawing/2014/chart" uri="{C3380CC4-5D6E-409C-BE32-E72D297353CC}">
              <c16:uniqueId val="{00000006-4301-4688-952B-F2773FF983E5}"/>
            </c:ext>
          </c:extLst>
        </c:ser>
        <c:dLbls>
          <c:showLegendKey val="0"/>
          <c:showVal val="0"/>
          <c:showCatName val="0"/>
          <c:showSerName val="0"/>
          <c:showPercent val="0"/>
          <c:showBubbleSize val="0"/>
        </c:dLbls>
        <c:gapWidth val="150"/>
        <c:axId val="102245888"/>
        <c:axId val="102247424"/>
      </c:barChart>
      <c:catAx>
        <c:axId val="102245888"/>
        <c:scaling>
          <c:orientation val="minMax"/>
        </c:scaling>
        <c:delete val="0"/>
        <c:axPos val="b"/>
        <c:numFmt formatCode="General" sourceLinked="0"/>
        <c:majorTickMark val="out"/>
        <c:minorTickMark val="none"/>
        <c:tickLblPos val="nextTo"/>
        <c:crossAx val="102247424"/>
        <c:crosses val="autoZero"/>
        <c:auto val="1"/>
        <c:lblAlgn val="ctr"/>
        <c:lblOffset val="100"/>
        <c:noMultiLvlLbl val="0"/>
      </c:catAx>
      <c:valAx>
        <c:axId val="102247424"/>
        <c:scaling>
          <c:orientation val="minMax"/>
        </c:scaling>
        <c:delete val="0"/>
        <c:axPos val="l"/>
        <c:majorGridlines/>
        <c:numFmt formatCode="General" sourceLinked="1"/>
        <c:majorTickMark val="out"/>
        <c:minorTickMark val="none"/>
        <c:tickLblPos val="nextTo"/>
        <c:crossAx val="1022458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Fruit yield per plant (kg/Plant)</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xmlns:c16r2="http://schemas.microsoft.com/office/drawing/2015/06/chart">
            <c:ext xmlns:c16="http://schemas.microsoft.com/office/drawing/2014/chart" uri="{C3380CC4-5D6E-409C-BE32-E72D297353CC}">
              <c16:uniqueId val="{00000000-DC3D-4552-B21B-2718F6E328E3}"/>
            </c:ext>
          </c:extLst>
        </c:ser>
        <c:ser>
          <c:idx val="1"/>
          <c:order val="1"/>
          <c:tx>
            <c:strRef>
              <c:f>Sheet2!$D$1:$D$3</c:f>
              <c:strCache>
                <c:ptCount val="1"/>
                <c:pt idx="0">
                  <c:v>TSS [°Brix]  </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xmlns:c16r2="http://schemas.microsoft.com/office/drawing/2015/06/chart">
            <c:ext xmlns:c16="http://schemas.microsoft.com/office/drawing/2014/chart" uri="{C3380CC4-5D6E-409C-BE32-E72D297353CC}">
              <c16:uniqueId val="{00000001-DC3D-4552-B21B-2718F6E328E3}"/>
            </c:ext>
          </c:extLst>
        </c:ser>
        <c:ser>
          <c:idx val="2"/>
          <c:order val="2"/>
          <c:tx>
            <c:strRef>
              <c:f>Sheet2!$E$1:$E$3</c:f>
              <c:strCache>
                <c:ptCount val="1"/>
                <c:pt idx="0">
                  <c:v>Economic Parameter B:C</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xmlns:c16r2="http://schemas.microsoft.com/office/drawing/2015/06/chart">
            <c:ext xmlns:c16="http://schemas.microsoft.com/office/drawing/2014/chart" uri="{C3380CC4-5D6E-409C-BE32-E72D297353CC}">
              <c16:uniqueId val="{00000002-DC3D-4552-B21B-2718F6E328E3}"/>
            </c:ext>
          </c:extLst>
        </c:ser>
        <c:dLbls>
          <c:showLegendKey val="0"/>
          <c:showVal val="0"/>
          <c:showCatName val="0"/>
          <c:showSerName val="0"/>
          <c:showPercent val="0"/>
          <c:showBubbleSize val="0"/>
        </c:dLbls>
        <c:gapWidth val="150"/>
        <c:axId val="102282752"/>
        <c:axId val="102284288"/>
      </c:barChart>
      <c:catAx>
        <c:axId val="102282752"/>
        <c:scaling>
          <c:orientation val="minMax"/>
        </c:scaling>
        <c:delete val="0"/>
        <c:axPos val="b"/>
        <c:numFmt formatCode="General" sourceLinked="0"/>
        <c:majorTickMark val="out"/>
        <c:minorTickMark val="none"/>
        <c:tickLblPos val="nextTo"/>
        <c:crossAx val="102284288"/>
        <c:crosses val="autoZero"/>
        <c:auto val="1"/>
        <c:lblAlgn val="ctr"/>
        <c:lblOffset val="100"/>
        <c:noMultiLvlLbl val="0"/>
      </c:catAx>
      <c:valAx>
        <c:axId val="102284288"/>
        <c:scaling>
          <c:orientation val="minMax"/>
        </c:scaling>
        <c:delete val="0"/>
        <c:axPos val="l"/>
        <c:majorGridlines/>
        <c:numFmt formatCode="General" sourceLinked="1"/>
        <c:majorTickMark val="out"/>
        <c:minorTickMark val="none"/>
        <c:tickLblPos val="nextTo"/>
        <c:crossAx val="102282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2545-A24A-499D-8CEA-5B01EC1D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2025-07-20T10:04:00Z</dcterms:created>
  <dcterms:modified xsi:type="dcterms:W3CDTF">2025-07-20T10:04:00Z</dcterms:modified>
</cp:coreProperties>
</file>