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4D7" w:rsidRPr="005A5CBF" w:rsidRDefault="00EE04D7">
      <w:pPr>
        <w:spacing w:before="17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EE04D7" w:rsidRPr="005A5CBF" w:rsidTr="00AF1446">
        <w:trPr>
          <w:trHeight w:val="290"/>
        </w:trPr>
        <w:tc>
          <w:tcPr>
            <w:tcW w:w="5167" w:type="dxa"/>
          </w:tcPr>
          <w:p w:rsidR="00EE04D7" w:rsidRPr="005A5CBF" w:rsidRDefault="001614B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A5CBF">
              <w:rPr>
                <w:rFonts w:ascii="Arial" w:hAnsi="Arial" w:cs="Arial"/>
                <w:sz w:val="20"/>
                <w:szCs w:val="20"/>
              </w:rPr>
              <w:t>Journal</w:t>
            </w:r>
            <w:r w:rsidRPr="005A5CB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7" w:type="dxa"/>
          </w:tcPr>
          <w:p w:rsidR="00EE04D7" w:rsidRPr="005A5CBF" w:rsidRDefault="006513D0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1614BE" w:rsidRPr="005A5CBF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International</w:t>
              </w:r>
              <w:r w:rsidR="001614BE" w:rsidRPr="005A5CBF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thick" w:color="0000FF"/>
                </w:rPr>
                <w:t xml:space="preserve"> </w:t>
              </w:r>
              <w:r w:rsidR="001614BE" w:rsidRPr="005A5CBF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Research</w:t>
              </w:r>
              <w:r w:rsidR="001614BE" w:rsidRPr="005A5CBF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thick" w:color="0000FF"/>
                </w:rPr>
                <w:t xml:space="preserve"> </w:t>
              </w:r>
              <w:r w:rsidR="001614BE" w:rsidRPr="005A5CBF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Journal</w:t>
              </w:r>
              <w:r w:rsidR="001614BE" w:rsidRPr="005A5CBF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thick" w:color="0000FF"/>
                </w:rPr>
                <w:t xml:space="preserve"> </w:t>
              </w:r>
              <w:r w:rsidR="001614BE" w:rsidRPr="005A5CBF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of</w:t>
              </w:r>
              <w:r w:rsidR="001614BE" w:rsidRPr="005A5CBF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thick" w:color="0000FF"/>
                </w:rPr>
                <w:t xml:space="preserve"> </w:t>
              </w:r>
              <w:r w:rsidR="001614BE" w:rsidRPr="005A5CBF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Oncology</w:t>
              </w:r>
            </w:hyperlink>
          </w:p>
        </w:tc>
      </w:tr>
      <w:tr w:rsidR="00EE04D7" w:rsidRPr="005A5CBF" w:rsidTr="00AF1446">
        <w:trPr>
          <w:trHeight w:val="290"/>
        </w:trPr>
        <w:tc>
          <w:tcPr>
            <w:tcW w:w="5167" w:type="dxa"/>
          </w:tcPr>
          <w:p w:rsidR="00EE04D7" w:rsidRPr="005A5CBF" w:rsidRDefault="001614B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A5CBF">
              <w:rPr>
                <w:rFonts w:ascii="Arial" w:hAnsi="Arial" w:cs="Arial"/>
                <w:sz w:val="20"/>
                <w:szCs w:val="20"/>
              </w:rPr>
              <w:t>Manuscript</w:t>
            </w:r>
            <w:r w:rsidRPr="005A5CB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7" w:type="dxa"/>
          </w:tcPr>
          <w:p w:rsidR="00EE04D7" w:rsidRPr="005A5CBF" w:rsidRDefault="001614BE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5A5CBF">
              <w:rPr>
                <w:rFonts w:ascii="Arial" w:hAnsi="Arial" w:cs="Arial"/>
                <w:b/>
                <w:spacing w:val="-2"/>
                <w:sz w:val="20"/>
                <w:szCs w:val="20"/>
              </w:rPr>
              <w:t>Ms_IRJO_141967</w:t>
            </w:r>
          </w:p>
        </w:tc>
      </w:tr>
      <w:tr w:rsidR="00EE04D7" w:rsidRPr="005A5CBF" w:rsidTr="00AF1446">
        <w:trPr>
          <w:trHeight w:val="650"/>
        </w:trPr>
        <w:tc>
          <w:tcPr>
            <w:tcW w:w="5167" w:type="dxa"/>
          </w:tcPr>
          <w:p w:rsidR="00EE04D7" w:rsidRPr="005A5CBF" w:rsidRDefault="001614B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A5CBF">
              <w:rPr>
                <w:rFonts w:ascii="Arial" w:hAnsi="Arial" w:cs="Arial"/>
                <w:sz w:val="20"/>
                <w:szCs w:val="20"/>
              </w:rPr>
              <w:t>Title</w:t>
            </w:r>
            <w:r w:rsidRPr="005A5C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of</w:t>
            </w:r>
            <w:r w:rsidRPr="005A5CB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the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7" w:type="dxa"/>
          </w:tcPr>
          <w:p w:rsidR="00EE04D7" w:rsidRPr="005A5CBF" w:rsidRDefault="001614BE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5A5CBF">
              <w:rPr>
                <w:rFonts w:ascii="Arial" w:hAnsi="Arial" w:cs="Arial"/>
                <w:b/>
                <w:sz w:val="20"/>
                <w:szCs w:val="20"/>
              </w:rPr>
              <w:t>Lymphedema</w:t>
            </w:r>
            <w:r w:rsidRPr="005A5CB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A5CB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Tongue:</w:t>
            </w:r>
            <w:r w:rsidRPr="005A5CB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Management,</w:t>
            </w:r>
            <w:r w:rsidRPr="005A5CB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Evaluation,</w:t>
            </w:r>
            <w:r w:rsidRPr="005A5C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A5CB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Outcomes</w:t>
            </w:r>
            <w:r w:rsidRPr="005A5CB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5A5CB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A5CB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5A5C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</w:t>
            </w:r>
          </w:p>
        </w:tc>
      </w:tr>
      <w:tr w:rsidR="00EE04D7" w:rsidRPr="005A5CBF" w:rsidTr="00AF1446">
        <w:trPr>
          <w:trHeight w:val="331"/>
        </w:trPr>
        <w:tc>
          <w:tcPr>
            <w:tcW w:w="5167" w:type="dxa"/>
          </w:tcPr>
          <w:p w:rsidR="00EE04D7" w:rsidRPr="005A5CBF" w:rsidRDefault="001614B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A5CBF">
              <w:rPr>
                <w:rFonts w:ascii="Arial" w:hAnsi="Arial" w:cs="Arial"/>
                <w:sz w:val="20"/>
                <w:szCs w:val="20"/>
              </w:rPr>
              <w:t>Type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of</w:t>
            </w:r>
            <w:r w:rsidRPr="005A5CB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7" w:type="dxa"/>
          </w:tcPr>
          <w:p w:rsidR="00EE04D7" w:rsidRPr="005A5CBF" w:rsidRDefault="001614BE">
            <w:pPr>
              <w:pStyle w:val="TableParagraph"/>
              <w:spacing w:before="49"/>
              <w:rPr>
                <w:rFonts w:ascii="Arial" w:hAnsi="Arial" w:cs="Arial"/>
                <w:b/>
                <w:sz w:val="20"/>
                <w:szCs w:val="20"/>
              </w:rPr>
            </w:pPr>
            <w:r w:rsidRPr="005A5CBF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5A5C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</w:t>
            </w:r>
          </w:p>
        </w:tc>
      </w:tr>
    </w:tbl>
    <w:tbl>
      <w:tblPr>
        <w:tblpPr w:leftFromText="180" w:rightFromText="180" w:vertAnchor="text" w:horzAnchor="margin" w:tblpX="5" w:tblpY="8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6"/>
        <w:gridCol w:w="9357"/>
        <w:gridCol w:w="6442"/>
      </w:tblGrid>
      <w:tr w:rsidR="00AF1446" w:rsidRPr="005A5CBF" w:rsidTr="002F6EE4">
        <w:trPr>
          <w:trHeight w:val="965"/>
        </w:trPr>
        <w:tc>
          <w:tcPr>
            <w:tcW w:w="5346" w:type="dxa"/>
          </w:tcPr>
          <w:p w:rsidR="00AF1446" w:rsidRPr="005A5CBF" w:rsidRDefault="00AF1446" w:rsidP="002F6E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AF1446" w:rsidRPr="005A5CBF" w:rsidRDefault="00AF1446" w:rsidP="002F6EE4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A5CB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A5CB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AF1446" w:rsidRPr="005A5CBF" w:rsidRDefault="00AF1446" w:rsidP="002F6EE4">
            <w:pPr>
              <w:pStyle w:val="TableParagraph"/>
              <w:ind w:left="108"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A5CB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5A5CBF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5A5CB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5A5CBF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5A5CB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5A5CB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A5CB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5A5CBF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5A5CB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5A5CB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A5CB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5A5CB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A5CB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5A5CB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A5CB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5A5CB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A5CB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5A5CB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A5CB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5A5CB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A5CB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5A5CB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5A5CB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5A5CB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A5CB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5A5CB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AF1446" w:rsidRPr="005A5CBF" w:rsidRDefault="00AF1446" w:rsidP="002F6EE4">
            <w:pPr>
              <w:pStyle w:val="TableParagraph"/>
              <w:spacing w:line="254" w:lineRule="auto"/>
              <w:ind w:left="106" w:right="734"/>
              <w:rPr>
                <w:rFonts w:ascii="Arial" w:hAnsi="Arial" w:cs="Arial"/>
                <w:sz w:val="20"/>
                <w:szCs w:val="20"/>
              </w:rPr>
            </w:pPr>
            <w:r w:rsidRPr="005A5CB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A5C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A5C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(It</w:t>
            </w:r>
            <w:r w:rsidRPr="005A5C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is</w:t>
            </w:r>
            <w:r w:rsidRPr="005A5CB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mandatory</w:t>
            </w:r>
            <w:r w:rsidRPr="005A5CB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that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authors</w:t>
            </w:r>
            <w:r w:rsidRPr="005A5CB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should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write</w:t>
            </w:r>
            <w:r w:rsidRPr="005A5C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AF1446" w:rsidRPr="005A5CBF" w:rsidTr="002F6EE4">
        <w:trPr>
          <w:trHeight w:val="1645"/>
        </w:trPr>
        <w:tc>
          <w:tcPr>
            <w:tcW w:w="5346" w:type="dxa"/>
          </w:tcPr>
          <w:p w:rsidR="00AF1446" w:rsidRPr="005A5CBF" w:rsidRDefault="00AF1446" w:rsidP="002F6EE4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5A5CB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A5C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A5C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A5CB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A5C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A5C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A5C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A5CB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A5CBF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:rsidR="00AF1446" w:rsidRPr="005A5CBF" w:rsidRDefault="00AF1446" w:rsidP="002F6EE4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A5CBF">
              <w:rPr>
                <w:rFonts w:ascii="Arial" w:hAnsi="Arial" w:cs="Arial"/>
                <w:sz w:val="20"/>
                <w:szCs w:val="20"/>
              </w:rPr>
              <w:t>This</w:t>
            </w:r>
            <w:r w:rsidRPr="005A5CB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manuscript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should</w:t>
            </w:r>
            <w:r w:rsidRPr="005A5CB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be</w:t>
            </w:r>
            <w:r w:rsidRPr="005A5C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highlighted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because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the</w:t>
            </w:r>
            <w:r w:rsidRPr="005A5C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advancements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in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cancer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treatment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with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 xml:space="preserve">new strategies in multimodal approach which presenting the evaluation and conservative management of patient with post treatment lymphedema of the </w:t>
            </w:r>
            <w:proofErr w:type="spellStart"/>
            <w:r w:rsidRPr="005A5CBF">
              <w:rPr>
                <w:rFonts w:ascii="Arial" w:hAnsi="Arial" w:cs="Arial"/>
                <w:sz w:val="20"/>
                <w:szCs w:val="20"/>
              </w:rPr>
              <w:t>Tougue</w:t>
            </w:r>
            <w:proofErr w:type="spellEnd"/>
            <w:r w:rsidRPr="005A5CBF">
              <w:rPr>
                <w:rFonts w:ascii="Arial" w:hAnsi="Arial" w:cs="Arial"/>
                <w:sz w:val="20"/>
                <w:szCs w:val="20"/>
              </w:rPr>
              <w:t xml:space="preserve"> following surgery and adjuvant radiotherapy for squamous cell carcinoma must be highlighted to demonstrate that treatment has improved.</w:t>
            </w:r>
          </w:p>
        </w:tc>
        <w:tc>
          <w:tcPr>
            <w:tcW w:w="6442" w:type="dxa"/>
          </w:tcPr>
          <w:p w:rsidR="00AF1446" w:rsidRPr="005A5CBF" w:rsidRDefault="00AF1446" w:rsidP="002F6E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446" w:rsidRPr="005A5CBF" w:rsidTr="002F6EE4">
        <w:trPr>
          <w:trHeight w:val="2274"/>
        </w:trPr>
        <w:tc>
          <w:tcPr>
            <w:tcW w:w="5346" w:type="dxa"/>
          </w:tcPr>
          <w:p w:rsidR="00AF1446" w:rsidRPr="005A5CBF" w:rsidRDefault="00AF1446" w:rsidP="002F6EE4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A5CB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A5C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A5C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A5C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A5C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A5C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A5C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AF1446" w:rsidRPr="005A5CBF" w:rsidRDefault="00AF1446" w:rsidP="002F6EE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A5CBF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A5C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A5CB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A5CB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A5C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A5CB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A5CB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:rsidR="00AF1446" w:rsidRPr="005A5CBF" w:rsidRDefault="00AF1446" w:rsidP="002F6EE4">
            <w:pPr>
              <w:pStyle w:val="TableParagraph"/>
              <w:spacing w:before="19" w:line="280" w:lineRule="auto"/>
              <w:ind w:left="108"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A5CBF">
              <w:rPr>
                <w:rFonts w:ascii="Arial" w:hAnsi="Arial" w:cs="Arial"/>
                <w:b/>
                <w:sz w:val="20"/>
                <w:szCs w:val="20"/>
              </w:rPr>
              <w:t>Lymphedema</w:t>
            </w:r>
            <w:r w:rsidRPr="005A5CBF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A5CBF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Tongue:</w:t>
            </w:r>
            <w:r w:rsidRPr="005A5CBF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Management,</w:t>
            </w:r>
            <w:r w:rsidRPr="005A5CBF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Evaluation,</w:t>
            </w:r>
            <w:r w:rsidRPr="005A5CBF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A5CBF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Outcomes</w:t>
            </w:r>
            <w:r w:rsidRPr="005A5CBF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5A5CBF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A5CBF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5A5CB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Report Suggest to adjust as:</w:t>
            </w:r>
          </w:p>
          <w:p w:rsidR="00AF1446" w:rsidRPr="005A5CBF" w:rsidRDefault="00AF1446" w:rsidP="002F6EE4">
            <w:pPr>
              <w:pStyle w:val="TableParagraph"/>
              <w:spacing w:line="273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A5CB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</w:t>
            </w:r>
            <w:r w:rsidRPr="005A5CB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A5CB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Case</w:t>
            </w:r>
            <w:r w:rsidRPr="005A5CB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A5CB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Report</w:t>
            </w:r>
            <w:r w:rsidRPr="005A5CBF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5A5CB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on</w:t>
            </w:r>
            <w:r w:rsidRPr="005A5CB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A5CB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the</w:t>
            </w:r>
            <w:r w:rsidRPr="005A5CBF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5A5CB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Treatment,</w:t>
            </w:r>
            <w:r w:rsidRPr="005A5CB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5A5CB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Assessment, and</w:t>
            </w:r>
            <w:r w:rsidRPr="005A5CB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A5CB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Results</w:t>
            </w:r>
            <w:r w:rsidRPr="005A5CB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5A5CB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of</w:t>
            </w:r>
            <w:r w:rsidRPr="005A5CBF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5A5CB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Tongue</w:t>
            </w:r>
            <w:r w:rsidRPr="005A5CB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Lymphedema</w:t>
            </w:r>
          </w:p>
          <w:p w:rsidR="00AF1446" w:rsidRPr="005A5CBF" w:rsidRDefault="00AF1446" w:rsidP="002F6EE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1446" w:rsidRPr="005A5CBF" w:rsidRDefault="00AF1446" w:rsidP="002F6EE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1446" w:rsidRPr="005A5CBF" w:rsidRDefault="00AF1446" w:rsidP="002F6EE4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A5CBF">
              <w:rPr>
                <w:rFonts w:ascii="Arial" w:hAnsi="Arial" w:cs="Arial"/>
                <w:sz w:val="20"/>
                <w:szCs w:val="20"/>
              </w:rPr>
              <w:t>Can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add</w:t>
            </w:r>
            <w:r w:rsidRPr="005A5CBF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up</w:t>
            </w:r>
            <w:r w:rsidRPr="005A5CB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the</w:t>
            </w:r>
            <w:r w:rsidRPr="005A5CB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author’s</w:t>
            </w:r>
            <w:r w:rsidRPr="005A5CB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name</w:t>
            </w:r>
            <w:r w:rsidRPr="005A5CB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of the</w:t>
            </w:r>
            <w:r w:rsidRPr="005A5CB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>article.</w:t>
            </w:r>
          </w:p>
        </w:tc>
        <w:tc>
          <w:tcPr>
            <w:tcW w:w="6442" w:type="dxa"/>
          </w:tcPr>
          <w:p w:rsidR="00AF1446" w:rsidRPr="005A5CBF" w:rsidRDefault="00AF1446" w:rsidP="002F6E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446" w:rsidRPr="005A5CBF" w:rsidTr="002F6EE4">
        <w:trPr>
          <w:trHeight w:val="1262"/>
        </w:trPr>
        <w:tc>
          <w:tcPr>
            <w:tcW w:w="5346" w:type="dxa"/>
          </w:tcPr>
          <w:p w:rsidR="00AF1446" w:rsidRPr="005A5CBF" w:rsidRDefault="00AF1446" w:rsidP="002F6EE4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Is_the_abstract_of_the_article_comprehen"/>
            <w:bookmarkEnd w:id="0"/>
            <w:r w:rsidRPr="005A5CBF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5A5C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A5C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5A5C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5A5CB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5A5C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A5CB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A5CB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A5C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A5CB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AF1446" w:rsidRPr="005A5CBF" w:rsidRDefault="00AF1446" w:rsidP="002F6EE4">
            <w:pPr>
              <w:pStyle w:val="TableParagraph"/>
              <w:ind w:left="108" w:right="1"/>
              <w:rPr>
                <w:rFonts w:ascii="Arial" w:hAnsi="Arial" w:cs="Arial"/>
                <w:sz w:val="20"/>
                <w:szCs w:val="20"/>
              </w:rPr>
            </w:pPr>
            <w:r w:rsidRPr="005A5CBF">
              <w:rPr>
                <w:rFonts w:ascii="Arial" w:hAnsi="Arial" w:cs="Arial"/>
                <w:sz w:val="20"/>
                <w:szCs w:val="20"/>
              </w:rPr>
              <w:t>Yes, it mentioned regarding lymphedema, evaluation and management. The innovative the new technique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and</w:t>
            </w:r>
            <w:r w:rsidRPr="005A5C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the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importance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on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early</w:t>
            </w:r>
            <w:r w:rsidRPr="005A5C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rehabilitation</w:t>
            </w:r>
            <w:r w:rsidRPr="005A5C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and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the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outcomes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from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the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interventions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especially in improving patient’s care.</w:t>
            </w:r>
          </w:p>
        </w:tc>
        <w:tc>
          <w:tcPr>
            <w:tcW w:w="6442" w:type="dxa"/>
          </w:tcPr>
          <w:p w:rsidR="00AF1446" w:rsidRPr="005A5CBF" w:rsidRDefault="00AF1446" w:rsidP="002F6E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446" w:rsidRPr="005A5CBF" w:rsidTr="002F6EE4">
        <w:trPr>
          <w:trHeight w:val="2161"/>
        </w:trPr>
        <w:tc>
          <w:tcPr>
            <w:tcW w:w="5346" w:type="dxa"/>
          </w:tcPr>
          <w:p w:rsidR="00AF1446" w:rsidRPr="005A5CBF" w:rsidRDefault="00AF1446" w:rsidP="002F6EE4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manuscript_scientifically,_correc"/>
            <w:bookmarkEnd w:id="1"/>
            <w:r w:rsidRPr="005A5CB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A5CB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A5CB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A5C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5A5C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5A5CB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A5C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5A5CBF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:rsidR="00AF1446" w:rsidRPr="005A5CBF" w:rsidRDefault="00AF1446" w:rsidP="002F6EE4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A5CBF">
              <w:rPr>
                <w:rFonts w:ascii="Arial" w:hAnsi="Arial" w:cs="Arial"/>
                <w:sz w:val="20"/>
                <w:szCs w:val="20"/>
              </w:rPr>
              <w:t>Yes, it is suitable. This manuscript's rigorous approach and thorough data analysis reveal its scientific robustness and technical soundness. The experimental methods used by the authors have</w:t>
            </w:r>
            <w:r w:rsidRPr="005A5C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been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transparently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and</w:t>
            </w:r>
            <w:r w:rsidRPr="005A5C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reproducibly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described.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Furthermore,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the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results</w:t>
            </w:r>
            <w:r w:rsidRPr="005A5CB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are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more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reliable because the statistical analyses are comprehensive and suitable for the data. The discussion section further upholds the manuscript's scientific integrity by skillfully placing the findings within</w:t>
            </w:r>
            <w:r w:rsidRPr="005A5C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the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body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of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current literature, recognizing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its</w:t>
            </w:r>
            <w:r w:rsidRPr="005A5C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limits,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and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outlining</w:t>
            </w:r>
            <w:r w:rsidRPr="005A5C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potential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avenues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for future case report.</w:t>
            </w:r>
          </w:p>
        </w:tc>
        <w:tc>
          <w:tcPr>
            <w:tcW w:w="6442" w:type="dxa"/>
          </w:tcPr>
          <w:p w:rsidR="00AF1446" w:rsidRPr="005A5CBF" w:rsidRDefault="00AF1446" w:rsidP="002F6E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446" w:rsidRPr="005A5CBF" w:rsidTr="002F6EE4">
        <w:trPr>
          <w:trHeight w:val="2435"/>
        </w:trPr>
        <w:tc>
          <w:tcPr>
            <w:tcW w:w="5346" w:type="dxa"/>
          </w:tcPr>
          <w:p w:rsidR="00AF1446" w:rsidRPr="005A5CBF" w:rsidRDefault="00AF1446" w:rsidP="002F6EE4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5A5CB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A5C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A5C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A5C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A5C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A5C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5A5C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A5CB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A5CB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7" w:type="dxa"/>
          </w:tcPr>
          <w:p w:rsidR="00AF1446" w:rsidRPr="005A5CBF" w:rsidRDefault="00AF1446" w:rsidP="002F6EE4">
            <w:pPr>
              <w:pStyle w:val="TableParagraph"/>
              <w:ind w:left="108" w:right="128"/>
              <w:rPr>
                <w:rFonts w:ascii="Arial" w:hAnsi="Arial" w:cs="Arial"/>
                <w:sz w:val="20"/>
                <w:szCs w:val="20"/>
              </w:rPr>
            </w:pPr>
            <w:r w:rsidRPr="005A5CBF">
              <w:rPr>
                <w:rFonts w:ascii="Arial" w:hAnsi="Arial" w:cs="Arial"/>
                <w:sz w:val="20"/>
                <w:szCs w:val="20"/>
              </w:rPr>
              <w:t>The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references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are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up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to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date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and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adequate,</w:t>
            </w:r>
            <w:r w:rsidRPr="005A5CB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but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it's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crucial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to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5A5CBF">
              <w:rPr>
                <w:rFonts w:ascii="Arial" w:hAnsi="Arial" w:cs="Arial"/>
                <w:sz w:val="20"/>
                <w:szCs w:val="20"/>
              </w:rPr>
              <w:t>take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into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account</w:t>
            </w:r>
            <w:proofErr w:type="gramEnd"/>
            <w:r w:rsidRPr="005A5CB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the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following: Coverage: Verify that the sources address all important facets of the subject, such as underlying theories, current developments, and pertinent approaches.</w:t>
            </w:r>
          </w:p>
          <w:p w:rsidR="00AF1446" w:rsidRPr="005A5CBF" w:rsidRDefault="00AF1446" w:rsidP="002F6EE4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A5CBF">
              <w:rPr>
                <w:rFonts w:ascii="Arial" w:hAnsi="Arial" w:cs="Arial"/>
                <w:sz w:val="20"/>
                <w:szCs w:val="20"/>
              </w:rPr>
              <w:t>The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most</w:t>
            </w:r>
            <w:r w:rsidRPr="005A5C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recent</w:t>
            </w:r>
            <w:r w:rsidRPr="005A5CB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research</w:t>
            </w:r>
            <w:r w:rsidRPr="005A5CB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and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advancements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in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the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subject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are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reflected</w:t>
            </w:r>
            <w:r w:rsidRPr="005A5CB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in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the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majority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of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the references, which have been reviewed for recency.</w:t>
            </w:r>
          </w:p>
          <w:p w:rsidR="00AF1446" w:rsidRPr="005A5CBF" w:rsidRDefault="00AF1446" w:rsidP="002F6EE4">
            <w:pPr>
              <w:pStyle w:val="TableParagraph"/>
              <w:spacing w:before="274"/>
              <w:ind w:left="108" w:right="128"/>
              <w:rPr>
                <w:rFonts w:ascii="Arial" w:hAnsi="Arial" w:cs="Arial"/>
                <w:sz w:val="20"/>
                <w:szCs w:val="20"/>
              </w:rPr>
            </w:pPr>
            <w:r w:rsidRPr="005A5CBF">
              <w:rPr>
                <w:rFonts w:ascii="Arial" w:hAnsi="Arial" w:cs="Arial"/>
                <w:sz w:val="20"/>
                <w:szCs w:val="20"/>
              </w:rPr>
              <w:t>Relevance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was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checked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to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make</w:t>
            </w:r>
            <w:r w:rsidRPr="005A5C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sure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the</w:t>
            </w:r>
            <w:r w:rsidRPr="005A5C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references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added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to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the</w:t>
            </w:r>
            <w:r w:rsidRPr="005A5C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discussion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and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conclusions and had a direct connection to the substance of the paper.</w:t>
            </w:r>
          </w:p>
        </w:tc>
        <w:tc>
          <w:tcPr>
            <w:tcW w:w="6442" w:type="dxa"/>
          </w:tcPr>
          <w:p w:rsidR="00AF1446" w:rsidRPr="005A5CBF" w:rsidRDefault="00AF1446" w:rsidP="002F6E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1446" w:rsidRPr="005A5CBF" w:rsidRDefault="00AF1446" w:rsidP="00AF1446">
      <w:pPr>
        <w:pStyle w:val="BodyText"/>
        <w:rPr>
          <w:rFonts w:ascii="Arial" w:hAnsi="Arial" w:cs="Arial"/>
        </w:rPr>
      </w:pPr>
      <w:r w:rsidRPr="005A5CBF">
        <w:rPr>
          <w:rFonts w:ascii="Arial" w:hAnsi="Arial" w:cs="Arial"/>
          <w:color w:val="000000"/>
          <w:highlight w:val="yellow"/>
        </w:rPr>
        <w:t>PART</w:t>
      </w:r>
      <w:r w:rsidRPr="005A5CBF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5A5CBF">
        <w:rPr>
          <w:rFonts w:ascii="Arial" w:hAnsi="Arial" w:cs="Arial"/>
          <w:color w:val="000000"/>
          <w:highlight w:val="yellow"/>
        </w:rPr>
        <w:t>1:</w:t>
      </w:r>
      <w:r w:rsidRPr="005A5CBF">
        <w:rPr>
          <w:rFonts w:ascii="Arial" w:hAnsi="Arial" w:cs="Arial"/>
          <w:color w:val="000000"/>
          <w:spacing w:val="-1"/>
        </w:rPr>
        <w:t xml:space="preserve"> </w:t>
      </w:r>
      <w:r w:rsidRPr="005A5CBF">
        <w:rPr>
          <w:rFonts w:ascii="Arial" w:hAnsi="Arial" w:cs="Arial"/>
          <w:color w:val="000000"/>
          <w:spacing w:val="-2"/>
        </w:rPr>
        <w:t>Comments</w:t>
      </w:r>
    </w:p>
    <w:p w:rsidR="00EE04D7" w:rsidRPr="005A5CBF" w:rsidRDefault="00EE04D7">
      <w:pPr>
        <w:rPr>
          <w:rFonts w:ascii="Arial" w:hAnsi="Arial" w:cs="Arial"/>
          <w:sz w:val="20"/>
          <w:szCs w:val="20"/>
        </w:rPr>
        <w:sectPr w:rsidR="00EE04D7" w:rsidRPr="005A5CBF">
          <w:headerReference w:type="default" r:id="rId7"/>
          <w:footerReference w:type="default" r:id="rId8"/>
          <w:type w:val="continuous"/>
          <w:pgSz w:w="23820" w:h="16840" w:orient="landscape"/>
          <w:pgMar w:top="1740" w:right="1275" w:bottom="880" w:left="1275" w:header="1284" w:footer="699" w:gutter="0"/>
          <w:pgNumType w:start="1"/>
          <w:cols w:space="720"/>
        </w:sectPr>
      </w:pPr>
    </w:p>
    <w:tbl>
      <w:tblPr>
        <w:tblpPr w:leftFromText="180" w:rightFromText="180" w:vertAnchor="text" w:horzAnchor="margin" w:tblpY="-5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5C273B" w:rsidRPr="005A5CBF" w:rsidTr="005C273B">
        <w:trPr>
          <w:trHeight w:val="3802"/>
        </w:trPr>
        <w:tc>
          <w:tcPr>
            <w:tcW w:w="5351" w:type="dxa"/>
          </w:tcPr>
          <w:p w:rsidR="005C273B" w:rsidRPr="005A5CBF" w:rsidRDefault="005C273B" w:rsidP="005C273B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PART__1:_Comments"/>
            <w:bookmarkEnd w:id="2"/>
            <w:r w:rsidRPr="005A5CBF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5A5CB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A5C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A5CB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A5CB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A5C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A5CB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A5CB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:rsidR="005C273B" w:rsidRPr="005A5CBF" w:rsidRDefault="005C273B" w:rsidP="005C273B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A5CBF">
              <w:rPr>
                <w:rFonts w:ascii="Arial" w:hAnsi="Arial" w:cs="Arial"/>
                <w:sz w:val="20"/>
                <w:szCs w:val="20"/>
              </w:rPr>
              <w:t xml:space="preserve">For scholarly communications, </w:t>
            </w:r>
            <w:proofErr w:type="gramStart"/>
            <w:r w:rsidRPr="005A5CBF">
              <w:rPr>
                <w:rFonts w:ascii="Arial" w:hAnsi="Arial" w:cs="Arial"/>
                <w:sz w:val="20"/>
                <w:szCs w:val="20"/>
              </w:rPr>
              <w:t>take into account</w:t>
            </w:r>
            <w:proofErr w:type="gramEnd"/>
            <w:r w:rsidRPr="005A5CBF">
              <w:rPr>
                <w:rFonts w:ascii="Arial" w:hAnsi="Arial" w:cs="Arial"/>
                <w:sz w:val="20"/>
                <w:szCs w:val="20"/>
              </w:rPr>
              <w:t xml:space="preserve"> the following standards for the article's language</w:t>
            </w:r>
            <w:r w:rsidRPr="005A5C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and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English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quality: Clarity</w:t>
            </w:r>
            <w:r w:rsidRPr="005A5CB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&amp;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Precision: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The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wording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is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exact</w:t>
            </w:r>
            <w:r w:rsidRPr="005A5CB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and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clear,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preventing ambiguity and guaranteeing that difficult concepts are conveyed successfully.</w:t>
            </w:r>
          </w:p>
          <w:p w:rsidR="005C273B" w:rsidRPr="005A5CBF" w:rsidRDefault="005C273B" w:rsidP="005C273B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A5CBF">
              <w:rPr>
                <w:rFonts w:ascii="Arial" w:hAnsi="Arial" w:cs="Arial"/>
                <w:sz w:val="20"/>
                <w:szCs w:val="20"/>
              </w:rPr>
              <w:t>This</w:t>
            </w:r>
            <w:r w:rsidRPr="005A5CB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article's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grammar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and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syntax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should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be</w:t>
            </w:r>
            <w:r w:rsidRPr="005A5C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free</w:t>
            </w:r>
            <w:r w:rsidRPr="005A5CB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of</w:t>
            </w:r>
            <w:r w:rsidRPr="005A5C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problematic</w:t>
            </w:r>
            <w:r w:rsidRPr="005A5C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sentence</w:t>
            </w:r>
            <w:r w:rsidRPr="005A5CB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patterns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and grammatical mistakes, all the while keeping a formal tone.</w:t>
            </w:r>
          </w:p>
          <w:p w:rsidR="005C273B" w:rsidRPr="005A5CBF" w:rsidRDefault="005C273B" w:rsidP="005C273B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A5CBF">
              <w:rPr>
                <w:rFonts w:ascii="Arial" w:hAnsi="Arial" w:cs="Arial"/>
                <w:sz w:val="20"/>
                <w:szCs w:val="20"/>
              </w:rPr>
              <w:t>The</w:t>
            </w:r>
            <w:r w:rsidRPr="005A5C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article's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credibility</w:t>
            </w:r>
            <w:r w:rsidRPr="005A5CB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is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increased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when</w:t>
            </w:r>
            <w:r w:rsidRPr="005A5C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technical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and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field-specific</w:t>
            </w:r>
            <w:r w:rsidRPr="005A5C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vocabulary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is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employed appropriately and consistently.</w:t>
            </w:r>
          </w:p>
          <w:p w:rsidR="005C273B" w:rsidRPr="005A5CBF" w:rsidRDefault="005C273B" w:rsidP="005C273B">
            <w:pPr>
              <w:pStyle w:val="TableParagraph"/>
              <w:spacing w:before="275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A5CBF">
              <w:rPr>
                <w:rFonts w:ascii="Arial" w:hAnsi="Arial" w:cs="Arial"/>
                <w:sz w:val="20"/>
                <w:szCs w:val="20"/>
              </w:rPr>
              <w:t>The</w:t>
            </w:r>
            <w:r w:rsidRPr="005A5C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manuscript's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coherence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and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flow</w:t>
            </w:r>
            <w:r w:rsidRPr="005A5C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should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be</w:t>
            </w:r>
            <w:r w:rsidRPr="005A5CB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coherent,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with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well-organized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paragraphs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and seamless transitions between sections.</w:t>
            </w:r>
          </w:p>
        </w:tc>
        <w:tc>
          <w:tcPr>
            <w:tcW w:w="6442" w:type="dxa"/>
          </w:tcPr>
          <w:p w:rsidR="005C273B" w:rsidRPr="005A5CBF" w:rsidRDefault="005C273B" w:rsidP="005C273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73B" w:rsidRPr="005A5CBF" w:rsidTr="005C273B">
        <w:trPr>
          <w:trHeight w:val="1177"/>
        </w:trPr>
        <w:tc>
          <w:tcPr>
            <w:tcW w:w="5351" w:type="dxa"/>
          </w:tcPr>
          <w:p w:rsidR="005C273B" w:rsidRPr="005A5CBF" w:rsidRDefault="005C273B" w:rsidP="005C273B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bookmarkStart w:id="3" w:name="Optional/General_comments"/>
            <w:bookmarkEnd w:id="3"/>
            <w:r w:rsidRPr="005A5CBF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5A5CBF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:rsidR="005C273B" w:rsidRPr="005A5CBF" w:rsidRDefault="005C273B" w:rsidP="005C273B">
            <w:pPr>
              <w:pStyle w:val="TableParagraph"/>
              <w:spacing w:before="2" w:line="237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A5CBF">
              <w:rPr>
                <w:rFonts w:ascii="Arial" w:hAnsi="Arial" w:cs="Arial"/>
                <w:sz w:val="20"/>
                <w:szCs w:val="20"/>
              </w:rPr>
              <w:t>Overall,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it's</w:t>
            </w:r>
            <w:r w:rsidRPr="005A5CB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solid</w:t>
            </w:r>
            <w:r w:rsidRPr="005A5CB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article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that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discusses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</w:t>
            </w:r>
            <w:r w:rsidRPr="005A5CB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recent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discovery</w:t>
            </w:r>
            <w:r w:rsidRPr="005A5CB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that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could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aid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in</w:t>
            </w:r>
            <w:r w:rsidRPr="005A5CB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the</w:t>
            </w:r>
            <w:r w:rsidRPr="005A5CB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treatment</w:t>
            </w:r>
            <w:r w:rsidRPr="005A5CB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A5CBF">
              <w:rPr>
                <w:rFonts w:ascii="Arial" w:hAnsi="Arial" w:cs="Arial"/>
                <w:sz w:val="20"/>
                <w:szCs w:val="20"/>
              </w:rPr>
              <w:t>of lymphedema of Tongue.</w:t>
            </w:r>
          </w:p>
        </w:tc>
        <w:tc>
          <w:tcPr>
            <w:tcW w:w="6442" w:type="dxa"/>
          </w:tcPr>
          <w:p w:rsidR="005C273B" w:rsidRPr="005A5CBF" w:rsidRDefault="005C273B" w:rsidP="005C273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C273B" w:rsidRPr="005A5CBF" w:rsidRDefault="005C273B" w:rsidP="005C273B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3"/>
        <w:gridCol w:w="7277"/>
        <w:gridCol w:w="7269"/>
      </w:tblGrid>
      <w:tr w:rsidR="00704BD5" w:rsidRPr="005A5CBF" w:rsidTr="002F6EE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BD5" w:rsidRPr="005A5CBF" w:rsidRDefault="00704BD5" w:rsidP="00704BD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4" w:name="_Hlk156057704"/>
            <w:bookmarkStart w:id="5" w:name="_Hlk156057883"/>
            <w:r w:rsidRPr="005A5CB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A5CB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04BD5" w:rsidRPr="005A5CBF" w:rsidRDefault="00704BD5" w:rsidP="00704BD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04BD5" w:rsidRPr="005A5CBF" w:rsidTr="002F6EE4"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BD5" w:rsidRPr="005A5CBF" w:rsidRDefault="00704BD5" w:rsidP="00704BD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D5" w:rsidRPr="005A5CBF" w:rsidRDefault="00704BD5" w:rsidP="00704BD5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A5C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BD5" w:rsidRPr="005A5CBF" w:rsidRDefault="00704BD5" w:rsidP="00704BD5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A5C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5A5CBF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5A5CBF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04BD5" w:rsidRPr="005A5CBF" w:rsidTr="002F6EE4">
        <w:trPr>
          <w:trHeight w:val="890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BD5" w:rsidRPr="005A5CBF" w:rsidRDefault="00704BD5" w:rsidP="00704BD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A5CB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04BD5" w:rsidRPr="005A5CBF" w:rsidRDefault="00704BD5" w:rsidP="00704BD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BD5" w:rsidRPr="005A5CBF" w:rsidRDefault="00704BD5" w:rsidP="00704BD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A5CB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A5CB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A5CB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04BD5" w:rsidRPr="005A5CBF" w:rsidRDefault="00704BD5" w:rsidP="00704BD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04BD5" w:rsidRPr="005A5CBF" w:rsidRDefault="00704BD5" w:rsidP="00704BD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D5" w:rsidRPr="005A5CBF" w:rsidRDefault="00704BD5" w:rsidP="00704BD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04BD5" w:rsidRPr="005A5CBF" w:rsidRDefault="00704BD5" w:rsidP="00704BD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04BD5" w:rsidRPr="005A5CBF" w:rsidRDefault="00704BD5" w:rsidP="00704BD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5"/>
    </w:tbl>
    <w:p w:rsidR="00704BD5" w:rsidRPr="005A5CBF" w:rsidRDefault="00704BD5" w:rsidP="00704BD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4"/>
    <w:p w:rsidR="00704BD5" w:rsidRPr="005A5CBF" w:rsidRDefault="00704BD5" w:rsidP="00704BD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2F6EE4" w:rsidRPr="005A5CBF" w:rsidRDefault="002F6EE4" w:rsidP="002F6EE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A5CBF">
        <w:rPr>
          <w:rFonts w:ascii="Arial" w:hAnsi="Arial" w:cs="Arial"/>
          <w:b/>
          <w:u w:val="single"/>
        </w:rPr>
        <w:t>Reviewer details:</w:t>
      </w:r>
    </w:p>
    <w:p w:rsidR="002F6EE4" w:rsidRPr="005A5CBF" w:rsidRDefault="002F6EE4" w:rsidP="002F6EE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EE04D7" w:rsidRPr="005A5CBF" w:rsidRDefault="002F6EE4">
      <w:pPr>
        <w:rPr>
          <w:rFonts w:ascii="Arial" w:hAnsi="Arial" w:cs="Arial"/>
          <w:b/>
          <w:sz w:val="20"/>
          <w:szCs w:val="20"/>
        </w:rPr>
      </w:pPr>
      <w:r w:rsidRPr="005A5CBF">
        <w:rPr>
          <w:rFonts w:ascii="Arial" w:hAnsi="Arial" w:cs="Arial"/>
          <w:b/>
          <w:color w:val="000000"/>
          <w:sz w:val="20"/>
          <w:szCs w:val="20"/>
        </w:rPr>
        <w:t xml:space="preserve">Ros </w:t>
      </w:r>
      <w:proofErr w:type="spellStart"/>
      <w:r w:rsidRPr="005A5CBF">
        <w:rPr>
          <w:rFonts w:ascii="Arial" w:hAnsi="Arial" w:cs="Arial"/>
          <w:b/>
          <w:color w:val="000000"/>
          <w:sz w:val="20"/>
          <w:szCs w:val="20"/>
        </w:rPr>
        <w:t>Idayu</w:t>
      </w:r>
      <w:proofErr w:type="spellEnd"/>
      <w:r w:rsidRPr="005A5CBF">
        <w:rPr>
          <w:rFonts w:ascii="Arial" w:hAnsi="Arial" w:cs="Arial"/>
          <w:b/>
          <w:color w:val="000000"/>
          <w:sz w:val="20"/>
          <w:szCs w:val="20"/>
        </w:rPr>
        <w:t xml:space="preserve"> Binti Mat </w:t>
      </w:r>
      <w:proofErr w:type="spellStart"/>
      <w:r w:rsidRPr="005A5CBF">
        <w:rPr>
          <w:rFonts w:ascii="Arial" w:hAnsi="Arial" w:cs="Arial"/>
          <w:b/>
          <w:color w:val="000000"/>
          <w:sz w:val="20"/>
          <w:szCs w:val="20"/>
        </w:rPr>
        <w:t>Nawi</w:t>
      </w:r>
      <w:proofErr w:type="spellEnd"/>
      <w:r w:rsidRPr="005A5CBF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5A5CBF">
        <w:rPr>
          <w:rFonts w:ascii="Arial" w:hAnsi="Arial" w:cs="Arial"/>
          <w:b/>
          <w:color w:val="000000"/>
          <w:sz w:val="20"/>
          <w:szCs w:val="20"/>
        </w:rPr>
        <w:t>Institut</w:t>
      </w:r>
      <w:proofErr w:type="spellEnd"/>
      <w:r w:rsidRPr="005A5CB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5A5CBF">
        <w:rPr>
          <w:rFonts w:ascii="Arial" w:hAnsi="Arial" w:cs="Arial"/>
          <w:b/>
          <w:color w:val="000000"/>
          <w:sz w:val="20"/>
          <w:szCs w:val="20"/>
        </w:rPr>
        <w:t>Latihan</w:t>
      </w:r>
      <w:proofErr w:type="spellEnd"/>
      <w:r w:rsidRPr="005A5CBF">
        <w:rPr>
          <w:rFonts w:ascii="Arial" w:hAnsi="Arial" w:cs="Arial"/>
          <w:b/>
          <w:color w:val="000000"/>
          <w:sz w:val="20"/>
          <w:szCs w:val="20"/>
        </w:rPr>
        <w:t xml:space="preserve"> Kementerian Kesihatan Malaysia, Malaysia</w:t>
      </w:r>
      <w:bookmarkStart w:id="6" w:name="Is_the_language/English_quality_of_the_a"/>
      <w:bookmarkStart w:id="7" w:name="_GoBack"/>
      <w:bookmarkEnd w:id="6"/>
      <w:bookmarkEnd w:id="7"/>
    </w:p>
    <w:sectPr w:rsidR="00EE04D7" w:rsidRPr="005A5CBF">
      <w:pgSz w:w="23820" w:h="16840" w:orient="landscape"/>
      <w:pgMar w:top="1740" w:right="1275" w:bottom="880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3D0" w:rsidRDefault="006513D0">
      <w:r>
        <w:separator/>
      </w:r>
    </w:p>
  </w:endnote>
  <w:endnote w:type="continuationSeparator" w:id="0">
    <w:p w:rsidR="006513D0" w:rsidRDefault="0065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4D7" w:rsidRDefault="001614B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10109143</wp:posOffset>
              </wp:positionV>
              <wp:extent cx="6623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04D7" w:rsidRDefault="001614B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pt;width:52.15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" filled="f" stroked="f">
              <v:textbox inset="0,0,0,0">
                <w:txbxContent>
                  <w:p w:rsidR="00EE04D7" w:rsidRDefault="001614B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2640583</wp:posOffset>
              </wp:positionH>
              <wp:positionV relativeFrom="page">
                <wp:posOffset>10109143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04D7" w:rsidRDefault="001614B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pt;width:55.75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" filled="f" stroked="f">
              <v:textbox inset="0,0,0,0">
                <w:txbxContent>
                  <w:p w:rsidR="00EE04D7" w:rsidRDefault="001614B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4414520</wp:posOffset>
              </wp:positionH>
              <wp:positionV relativeFrom="page">
                <wp:posOffset>10109143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04D7" w:rsidRDefault="001614B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pt;width:67.85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" filled="f" stroked="f">
              <v:textbox inset="0,0,0,0">
                <w:txbxContent>
                  <w:p w:rsidR="00EE04D7" w:rsidRDefault="001614B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10109143</wp:posOffset>
              </wp:positionV>
              <wp:extent cx="101981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04D7" w:rsidRDefault="001614B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pt;width:80.3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" filled="f" stroked="f">
              <v:textbox inset="0,0,0,0">
                <w:txbxContent>
                  <w:p w:rsidR="00EE04D7" w:rsidRDefault="001614B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3D0" w:rsidRDefault="006513D0">
      <w:r>
        <w:separator/>
      </w:r>
    </w:p>
  </w:footnote>
  <w:footnote w:type="continuationSeparator" w:id="0">
    <w:p w:rsidR="006513D0" w:rsidRDefault="00651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4D7" w:rsidRDefault="001614B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802471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04D7" w:rsidRDefault="001614B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:rsidR="00EE04D7" w:rsidRDefault="001614B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04D7"/>
    <w:rsid w:val="001614BE"/>
    <w:rsid w:val="002F6EE4"/>
    <w:rsid w:val="005A5CBF"/>
    <w:rsid w:val="005C273B"/>
    <w:rsid w:val="0063337A"/>
    <w:rsid w:val="006513D0"/>
    <w:rsid w:val="006E1897"/>
    <w:rsid w:val="00704BD5"/>
    <w:rsid w:val="007A0EF1"/>
    <w:rsid w:val="00854DDF"/>
    <w:rsid w:val="009531A4"/>
    <w:rsid w:val="00AF1446"/>
    <w:rsid w:val="00C81EE5"/>
    <w:rsid w:val="00EE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4B87A"/>
  <w15:docId w15:val="{3FA309C3-03D1-471F-AF32-48479549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3337A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AF144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iliation">
    <w:name w:val="Affiliation"/>
    <w:basedOn w:val="Normal"/>
    <w:rsid w:val="002F6EE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rjo.com/index.php/IRJ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12</cp:revision>
  <dcterms:created xsi:type="dcterms:W3CDTF">2025-08-04T05:13:00Z</dcterms:created>
  <dcterms:modified xsi:type="dcterms:W3CDTF">2025-08-08T12:33:00Z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LastSaved">
    <vt:filetime>2025-08-04T00:00:00Z</vt:filetime>
  </property>
  <property fmtid="{D5CDD505-2E9C-101B-9397-08002B2CF9AE}" pid="4" name="Producer">
    <vt:lpwstr>iLovePDF</vt:lpwstr>
  </property>
</Properties>
</file>