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6EC1" w14:textId="77777777" w:rsidR="00521064" w:rsidRDefault="003D66B5" w:rsidP="00200CF9">
      <w:pPr>
        <w:spacing w:after="0" w:line="360" w:lineRule="auto"/>
        <w:jc w:val="center"/>
        <w:rPr>
          <w:rFonts w:ascii="Times New Roman" w:eastAsia="Times New Roman" w:hAnsi="Times New Roman" w:cs="Times New Roman"/>
          <w:b/>
          <w:bCs/>
          <w:color w:val="000000"/>
          <w:sz w:val="32"/>
          <w:szCs w:val="32"/>
          <w:lang w:val="en-GB" w:bidi="en-US"/>
        </w:rPr>
      </w:pPr>
      <w:r w:rsidRPr="000A447F">
        <w:rPr>
          <w:rFonts w:ascii="Times New Roman" w:eastAsia="Times New Roman" w:hAnsi="Times New Roman" w:cs="Times New Roman"/>
          <w:b/>
          <w:bCs/>
          <w:sz w:val="32"/>
          <w:szCs w:val="32"/>
        </w:rPr>
        <w:t>Impact</w:t>
      </w:r>
      <w:r w:rsidR="00521064" w:rsidRPr="000A447F">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of</w:t>
      </w:r>
      <w:r w:rsidR="0032599A">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Dietary</w:t>
      </w:r>
      <w:r w:rsidR="000A447F" w:rsidRPr="000A447F">
        <w:rPr>
          <w:rFonts w:ascii="Times New Roman" w:eastAsia="Times New Roman" w:hAnsi="Times New Roman" w:cs="Times New Roman"/>
          <w:b/>
          <w:bCs/>
          <w:sz w:val="32"/>
          <w:szCs w:val="32"/>
        </w:rPr>
        <w:t xml:space="preserve"> G</w:t>
      </w:r>
      <w:r w:rsidR="00521064" w:rsidRPr="000A447F">
        <w:rPr>
          <w:rFonts w:ascii="Times New Roman" w:eastAsia="Times New Roman" w:hAnsi="Times New Roman" w:cs="Times New Roman"/>
          <w:b/>
          <w:bCs/>
          <w:sz w:val="32"/>
          <w:szCs w:val="32"/>
        </w:rPr>
        <w:t>inger</w:t>
      </w:r>
      <w:r w:rsidR="00200CF9">
        <w:rPr>
          <w:rFonts w:ascii="Times New Roman" w:eastAsia="Times New Roman" w:hAnsi="Times New Roman" w:cs="Times New Roman"/>
          <w:b/>
          <w:bCs/>
          <w:sz w:val="32"/>
          <w:szCs w:val="32"/>
        </w:rPr>
        <w:t xml:space="preserve"> </w:t>
      </w:r>
      <w:r w:rsidR="00200CF9" w:rsidRPr="00200CF9">
        <w:rPr>
          <w:rFonts w:ascii="Times New Roman" w:eastAsia="Times New Roman" w:hAnsi="Times New Roman" w:cs="Times New Roman"/>
          <w:b/>
          <w:bCs/>
          <w:sz w:val="32"/>
          <w:szCs w:val="32"/>
        </w:rPr>
        <w:t>(</w:t>
      </w:r>
      <w:r w:rsidR="00200CF9" w:rsidRPr="00200CF9">
        <w:rPr>
          <w:rFonts w:ascii="Times New Roman" w:eastAsia="Times New Roman" w:hAnsi="Times New Roman" w:cs="Times New Roman"/>
          <w:b/>
          <w:bCs/>
          <w:i/>
          <w:iCs/>
          <w:sz w:val="32"/>
          <w:szCs w:val="32"/>
        </w:rPr>
        <w:t>Zingiber officinale</w:t>
      </w:r>
      <w:r w:rsidR="00200CF9" w:rsidRPr="00200CF9">
        <w:rPr>
          <w:rFonts w:ascii="Times New Roman" w:eastAsia="Times New Roman" w:hAnsi="Times New Roman" w:cs="Times New Roman"/>
          <w:b/>
          <w:bCs/>
          <w:sz w:val="32"/>
          <w:szCs w:val="32"/>
        </w:rPr>
        <w:t xml:space="preserve">) </w:t>
      </w:r>
      <w:r w:rsidR="00200CF9" w:rsidRPr="000A447F">
        <w:rPr>
          <w:rFonts w:ascii="Times New Roman" w:eastAsia="Times New Roman" w:hAnsi="Times New Roman" w:cs="Times New Roman"/>
          <w:b/>
          <w:bCs/>
          <w:sz w:val="32"/>
          <w:szCs w:val="32"/>
        </w:rPr>
        <w:t>Inclusion</w:t>
      </w:r>
      <w:r w:rsidR="00521064" w:rsidRPr="000A447F">
        <w:rPr>
          <w:rFonts w:ascii="Times New Roman" w:eastAsia="Times New Roman" w:hAnsi="Times New Roman" w:cs="Times New Roman"/>
          <w:b/>
          <w:bCs/>
          <w:sz w:val="32"/>
          <w:szCs w:val="32"/>
        </w:rPr>
        <w:t xml:space="preserve"> on</w:t>
      </w:r>
      <w:r w:rsidR="00521064" w:rsidRPr="000A447F">
        <w:rPr>
          <w:rFonts w:ascii="Times New Roman" w:eastAsia="Times New Roman" w:hAnsi="Times New Roman" w:cs="Times New Roman"/>
          <w:b/>
          <w:bCs/>
          <w:color w:val="000000"/>
          <w:sz w:val="32"/>
          <w:szCs w:val="32"/>
          <w:lang w:val="en-GB" w:bidi="en-US"/>
        </w:rPr>
        <w:t xml:space="preserve"> </w:t>
      </w:r>
      <w:r w:rsidR="000A447F" w:rsidRPr="000A447F">
        <w:rPr>
          <w:rFonts w:ascii="Times New Roman" w:eastAsia="Times New Roman" w:hAnsi="Times New Roman" w:cs="Times New Roman"/>
          <w:b/>
          <w:bCs/>
          <w:color w:val="000000"/>
          <w:sz w:val="32"/>
          <w:szCs w:val="32"/>
          <w:lang w:val="en-GB" w:bidi="en-US"/>
        </w:rPr>
        <w:t>Microbial population in the I</w:t>
      </w:r>
      <w:r w:rsidR="00521064" w:rsidRPr="000A447F">
        <w:rPr>
          <w:rFonts w:ascii="Times New Roman" w:eastAsia="Times New Roman" w:hAnsi="Times New Roman" w:cs="Times New Roman"/>
          <w:b/>
          <w:bCs/>
          <w:color w:val="000000"/>
          <w:sz w:val="32"/>
          <w:szCs w:val="32"/>
          <w:lang w:val="en-GB" w:bidi="en-US"/>
        </w:rPr>
        <w:t>ntestinal content</w:t>
      </w:r>
      <w:r w:rsidR="008F4A35">
        <w:rPr>
          <w:rFonts w:ascii="Times New Roman" w:eastAsia="Times New Roman" w:hAnsi="Times New Roman" w:cs="Times New Roman"/>
          <w:b/>
          <w:bCs/>
          <w:color w:val="000000"/>
          <w:sz w:val="32"/>
          <w:szCs w:val="32"/>
          <w:lang w:val="en-GB" w:bidi="en-US"/>
        </w:rPr>
        <w:t xml:space="preserve"> in Broiler</w:t>
      </w:r>
    </w:p>
    <w:p w14:paraId="15EFA181" w14:textId="77777777" w:rsidR="00E51F59" w:rsidRDefault="00E51F59" w:rsidP="001E6A7F">
      <w:pPr>
        <w:spacing w:after="0" w:line="360" w:lineRule="auto"/>
        <w:jc w:val="center"/>
        <w:rPr>
          <w:rFonts w:ascii="Times New Roman" w:eastAsia="Times New Roman" w:hAnsi="Times New Roman" w:cs="Times New Roman"/>
          <w:b/>
          <w:bCs/>
          <w:color w:val="000000"/>
          <w:sz w:val="32"/>
          <w:szCs w:val="32"/>
          <w:lang w:val="en-GB" w:bidi="en-US"/>
        </w:rPr>
      </w:pPr>
    </w:p>
    <w:p w14:paraId="691AE124" w14:textId="77777777" w:rsidR="00C84C0E" w:rsidRDefault="00C84C0E" w:rsidP="003D66B5">
      <w:pPr>
        <w:autoSpaceDE w:val="0"/>
        <w:autoSpaceDN w:val="0"/>
        <w:adjustRightInd w:val="0"/>
        <w:spacing w:after="0" w:line="360" w:lineRule="auto"/>
        <w:jc w:val="center"/>
        <w:rPr>
          <w:rFonts w:ascii="Times New Roman" w:eastAsia="Times New Roman" w:hAnsi="Times New Roman" w:cs="Times New Roman"/>
          <w:b/>
          <w:bCs/>
          <w:color w:val="000000"/>
          <w:sz w:val="28"/>
          <w:szCs w:val="28"/>
        </w:rPr>
      </w:pPr>
    </w:p>
    <w:p w14:paraId="5C93EFCA" w14:textId="744A7FEF" w:rsidR="003D66B5" w:rsidRPr="003D66B5" w:rsidRDefault="003D66B5" w:rsidP="003D66B5">
      <w:pPr>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3D66B5">
        <w:rPr>
          <w:rFonts w:ascii="Times New Roman" w:eastAsia="Times New Roman" w:hAnsi="Times New Roman" w:cs="Times New Roman"/>
          <w:b/>
          <w:bCs/>
          <w:color w:val="000000"/>
          <w:sz w:val="28"/>
          <w:szCs w:val="28"/>
        </w:rPr>
        <w:t>ABSTRACT</w:t>
      </w:r>
    </w:p>
    <w:p w14:paraId="3262F3B9" w14:textId="77777777" w:rsidR="003D66B5" w:rsidRDefault="003D66B5" w:rsidP="00904195">
      <w:pPr>
        <w:spacing w:after="0" w:line="360" w:lineRule="auto"/>
        <w:jc w:val="both"/>
        <w:rPr>
          <w:rFonts w:ascii="Times New Roman" w:eastAsia="Times New Roman" w:hAnsi="Times New Roman" w:cs="Times New Roman"/>
          <w:sz w:val="32"/>
          <w:szCs w:val="32"/>
        </w:rPr>
      </w:pPr>
      <w:r w:rsidRPr="003D66B5">
        <w:rPr>
          <w:rFonts w:ascii="Times New Roman" w:eastAsia="Times New Roman" w:hAnsi="Times New Roman" w:cs="Times New Roman"/>
          <w:sz w:val="24"/>
          <w:szCs w:val="24"/>
        </w:rPr>
        <w:t xml:space="preserve">The present study </w:t>
      </w:r>
      <w:r w:rsidR="009478CF">
        <w:rPr>
          <w:rFonts w:ascii="Times New Roman" w:eastAsia="Times New Roman" w:hAnsi="Times New Roman" w:cs="Times New Roman"/>
          <w:sz w:val="24"/>
          <w:szCs w:val="24"/>
        </w:rPr>
        <w:t>was aimed to evaluate the impact</w:t>
      </w:r>
      <w:r w:rsidR="00200CF9">
        <w:rPr>
          <w:rFonts w:ascii="Times New Roman" w:eastAsia="Times New Roman" w:hAnsi="Times New Roman" w:cs="Times New Roman"/>
          <w:sz w:val="24"/>
          <w:szCs w:val="24"/>
        </w:rPr>
        <w:t xml:space="preserve"> of ginger</w:t>
      </w:r>
      <w:r w:rsidR="001E6A7F">
        <w:rPr>
          <w:rFonts w:ascii="Times New Roman" w:eastAsia="Times New Roman" w:hAnsi="Times New Roman" w:cs="Times New Roman"/>
          <w:sz w:val="24"/>
          <w:szCs w:val="24"/>
        </w:rPr>
        <w:t xml:space="preserve"> </w:t>
      </w:r>
      <w:r w:rsidR="0032599A">
        <w:rPr>
          <w:rFonts w:ascii="Times New Roman" w:eastAsia="Times New Roman" w:hAnsi="Times New Roman" w:cs="Times New Roman"/>
          <w:sz w:val="24"/>
          <w:szCs w:val="24"/>
        </w:rPr>
        <w:t xml:space="preserve">powder </w:t>
      </w:r>
      <w:r w:rsidR="0032599A" w:rsidRPr="003D66B5">
        <w:rPr>
          <w:rFonts w:ascii="Times New Roman" w:eastAsia="Times New Roman" w:hAnsi="Times New Roman" w:cs="Times New Roman"/>
          <w:sz w:val="24"/>
          <w:szCs w:val="24"/>
        </w:rPr>
        <w:t>as</w:t>
      </w:r>
      <w:r w:rsidR="009478CF">
        <w:rPr>
          <w:rFonts w:ascii="Times New Roman" w:eastAsia="Times New Roman" w:hAnsi="Times New Roman" w:cs="Times New Roman"/>
          <w:sz w:val="24"/>
          <w:szCs w:val="24"/>
        </w:rPr>
        <w:t xml:space="preserve"> supplement diet on chicken</w:t>
      </w:r>
      <w:r w:rsidRPr="003D66B5">
        <w:rPr>
          <w:rFonts w:ascii="Times New Roman" w:eastAsia="Times New Roman" w:hAnsi="Times New Roman" w:cs="Times New Roman"/>
          <w:sz w:val="24"/>
          <w:szCs w:val="24"/>
        </w:rPr>
        <w:t xml:space="preserve"> microbial p</w:t>
      </w:r>
      <w:r w:rsidR="009478CF">
        <w:rPr>
          <w:rFonts w:ascii="Times New Roman" w:eastAsia="Times New Roman" w:hAnsi="Times New Roman" w:cs="Times New Roman"/>
          <w:sz w:val="24"/>
          <w:szCs w:val="24"/>
        </w:rPr>
        <w:t xml:space="preserve">opulation. </w:t>
      </w:r>
      <w:r w:rsidR="00904195">
        <w:rPr>
          <w:rFonts w:ascii="Times New Roman" w:eastAsia="Times New Roman" w:hAnsi="Times New Roman" w:cs="Times New Roman"/>
          <w:sz w:val="24"/>
          <w:szCs w:val="24"/>
        </w:rPr>
        <w:t>Overall</w:t>
      </w:r>
      <w:r w:rsidR="001E6A7F">
        <w:rPr>
          <w:rFonts w:ascii="Times New Roman" w:eastAsia="Times New Roman" w:hAnsi="Times New Roman" w:cs="Times New Roman"/>
          <w:sz w:val="24"/>
          <w:szCs w:val="24"/>
        </w:rPr>
        <w:t xml:space="preserve"> number of 120</w:t>
      </w:r>
      <w:r w:rsidRPr="003D66B5">
        <w:rPr>
          <w:rFonts w:ascii="Times New Roman" w:eastAsia="Times New Roman" w:hAnsi="Times New Roman" w:cs="Times New Roman"/>
          <w:sz w:val="24"/>
          <w:szCs w:val="24"/>
        </w:rPr>
        <w:t xml:space="preserve"> unsexed </w:t>
      </w:r>
      <w:r w:rsidR="009478CF">
        <w:rPr>
          <w:rFonts w:ascii="Times New Roman" w:eastAsia="Times New Roman" w:hAnsi="Times New Roman" w:cs="Times New Roman"/>
          <w:sz w:val="24"/>
          <w:szCs w:val="24"/>
        </w:rPr>
        <w:t xml:space="preserve">one day-old </w:t>
      </w:r>
      <w:r w:rsidR="009478CF" w:rsidRPr="003D66B5">
        <w:rPr>
          <w:rFonts w:ascii="Times New Roman" w:eastAsia="Times New Roman" w:hAnsi="Times New Roman" w:cs="Times New Roman"/>
          <w:sz w:val="24"/>
          <w:szCs w:val="24"/>
        </w:rPr>
        <w:t>chicks</w:t>
      </w:r>
      <w:r w:rsidRPr="003D66B5">
        <w:rPr>
          <w:rFonts w:ascii="Times New Roman" w:eastAsia="Times New Roman" w:hAnsi="Times New Roman" w:cs="Times New Roman"/>
          <w:sz w:val="24"/>
          <w:szCs w:val="24"/>
        </w:rPr>
        <w:t xml:space="preserve"> (Cobb 500) </w:t>
      </w:r>
      <w:commentRangeStart w:id="0"/>
      <w:r w:rsidR="009478CF">
        <w:rPr>
          <w:rFonts w:ascii="Times New Roman" w:eastAsia="Times New Roman" w:hAnsi="Times New Roman" w:cs="Times New Roman"/>
          <w:sz w:val="24"/>
          <w:szCs w:val="24"/>
        </w:rPr>
        <w:t>was</w:t>
      </w:r>
      <w:commentRangeEnd w:id="0"/>
      <w:r w:rsidR="006A22CF">
        <w:rPr>
          <w:rStyle w:val="CommentReference"/>
        </w:rPr>
        <w:commentReference w:id="0"/>
      </w:r>
      <w:r w:rsidR="009478CF">
        <w:rPr>
          <w:rFonts w:ascii="Times New Roman" w:eastAsia="Times New Roman" w:hAnsi="Times New Roman" w:cs="Times New Roman"/>
          <w:sz w:val="24"/>
          <w:szCs w:val="24"/>
        </w:rPr>
        <w:t xml:space="preserve"> </w:t>
      </w:r>
      <w:r w:rsidR="00904195">
        <w:rPr>
          <w:rFonts w:ascii="Times New Roman" w:eastAsia="Times New Roman" w:hAnsi="Times New Roman" w:cs="Times New Roman"/>
          <w:sz w:val="24"/>
          <w:szCs w:val="24"/>
        </w:rPr>
        <w:t>severed</w:t>
      </w:r>
      <w:r w:rsidR="001E6A7F">
        <w:rPr>
          <w:rFonts w:ascii="Times New Roman" w:eastAsia="Times New Roman" w:hAnsi="Times New Roman" w:cs="Times New Roman"/>
          <w:sz w:val="24"/>
          <w:szCs w:val="24"/>
        </w:rPr>
        <w:t xml:space="preserve"> randomly into four</w:t>
      </w:r>
      <w:r w:rsidR="009478CF">
        <w:rPr>
          <w:rFonts w:ascii="Times New Roman" w:eastAsia="Times New Roman" w:hAnsi="Times New Roman" w:cs="Times New Roman"/>
          <w:sz w:val="24"/>
          <w:szCs w:val="24"/>
        </w:rPr>
        <w:t xml:space="preserve"> treatment </w:t>
      </w:r>
      <w:r w:rsidR="00904195">
        <w:rPr>
          <w:rFonts w:ascii="Times New Roman" w:eastAsia="Times New Roman" w:hAnsi="Times New Roman" w:cs="Times New Roman"/>
          <w:sz w:val="24"/>
          <w:szCs w:val="24"/>
        </w:rPr>
        <w:t>groups (n=30) the</w:t>
      </w:r>
      <w:r w:rsidRPr="003D66B5">
        <w:rPr>
          <w:rFonts w:ascii="Times New Roman" w:eastAsia="Times New Roman" w:hAnsi="Times New Roman" w:cs="Times New Roman"/>
          <w:sz w:val="24"/>
          <w:szCs w:val="24"/>
        </w:rPr>
        <w:t xml:space="preserve"> group was </w:t>
      </w:r>
      <w:r w:rsidR="00904195">
        <w:rPr>
          <w:rFonts w:ascii="Times New Roman" w:eastAsia="Times New Roman" w:hAnsi="Times New Roman" w:cs="Times New Roman"/>
          <w:sz w:val="24"/>
          <w:szCs w:val="24"/>
        </w:rPr>
        <w:t>severed</w:t>
      </w:r>
      <w:r w:rsidRPr="003D66B5">
        <w:rPr>
          <w:rFonts w:ascii="Times New Roman" w:eastAsia="Times New Roman" w:hAnsi="Times New Roman" w:cs="Times New Roman"/>
          <w:sz w:val="24"/>
          <w:szCs w:val="24"/>
        </w:rPr>
        <w:t xml:space="preserve"> in to three replicates, according to a completely randomized design (CRD</w:t>
      </w:r>
      <w:r w:rsidR="0070492F" w:rsidRPr="003D66B5">
        <w:rPr>
          <w:rFonts w:ascii="Times New Roman" w:eastAsia="Times New Roman" w:hAnsi="Times New Roman" w:cs="Times New Roman"/>
          <w:sz w:val="24"/>
          <w:szCs w:val="24"/>
        </w:rPr>
        <w:t>), for</w:t>
      </w:r>
      <w:r w:rsidRPr="003D66B5">
        <w:rPr>
          <w:rFonts w:ascii="Times New Roman" w:eastAsia="Times New Roman" w:hAnsi="Times New Roman" w:cs="Times New Roman"/>
          <w:sz w:val="24"/>
          <w:szCs w:val="24"/>
        </w:rPr>
        <w:t xml:space="preserve"> 42 days. The first group </w:t>
      </w:r>
      <w:r w:rsidR="00904195">
        <w:rPr>
          <w:rFonts w:ascii="Times New Roman" w:eastAsia="Times New Roman" w:hAnsi="Times New Roman" w:cs="Times New Roman"/>
          <w:sz w:val="24"/>
          <w:szCs w:val="24"/>
        </w:rPr>
        <w:t>(</w:t>
      </w:r>
      <w:r w:rsidRPr="003D66B5">
        <w:rPr>
          <w:rFonts w:ascii="Times New Roman" w:eastAsia="Times New Roman" w:hAnsi="Times New Roman" w:cs="Times New Roman"/>
          <w:sz w:val="24"/>
          <w:szCs w:val="24"/>
        </w:rPr>
        <w:t>C</w:t>
      </w:r>
      <w:r w:rsidR="00904195">
        <w:rPr>
          <w:rFonts w:ascii="Times New Roman" w:eastAsia="Times New Roman" w:hAnsi="Times New Roman" w:cs="Times New Roman"/>
          <w:sz w:val="24"/>
          <w:szCs w:val="24"/>
        </w:rPr>
        <w:t>) is control</w:t>
      </w:r>
      <w:r w:rsidRPr="003D66B5">
        <w:rPr>
          <w:rFonts w:ascii="Times New Roman" w:eastAsia="Times New Roman" w:hAnsi="Times New Roman" w:cs="Times New Roman"/>
          <w:sz w:val="24"/>
          <w:szCs w:val="24"/>
        </w:rPr>
        <w:t xml:space="preserve"> </w:t>
      </w:r>
      <w:r w:rsidR="00904195">
        <w:rPr>
          <w:rFonts w:ascii="Times New Roman" w:eastAsia="Times New Roman" w:hAnsi="Times New Roman" w:cs="Times New Roman"/>
          <w:sz w:val="24"/>
          <w:szCs w:val="24"/>
        </w:rPr>
        <w:t>was by fed basal feed mixture</w:t>
      </w:r>
      <w:r w:rsidR="00A83103">
        <w:rPr>
          <w:rFonts w:ascii="Times New Roman" w:eastAsia="Times New Roman" w:hAnsi="Times New Roman" w:cs="Times New Roman"/>
          <w:sz w:val="24"/>
          <w:szCs w:val="24"/>
        </w:rPr>
        <w:t xml:space="preserve"> without fee</w:t>
      </w:r>
      <w:r w:rsidRPr="003D66B5">
        <w:rPr>
          <w:rFonts w:ascii="Times New Roman" w:eastAsia="Times New Roman" w:hAnsi="Times New Roman" w:cs="Times New Roman"/>
          <w:sz w:val="24"/>
          <w:szCs w:val="24"/>
        </w:rPr>
        <w:t xml:space="preserve">d additives and </w:t>
      </w:r>
      <w:r w:rsidR="0070492F" w:rsidRPr="003D66B5">
        <w:rPr>
          <w:rFonts w:ascii="Times New Roman" w:eastAsia="Times New Roman" w:hAnsi="Times New Roman" w:cs="Times New Roman"/>
          <w:sz w:val="24"/>
          <w:szCs w:val="24"/>
        </w:rPr>
        <w:t>anti</w:t>
      </w:r>
      <w:r w:rsidR="0070492F">
        <w:rPr>
          <w:rFonts w:ascii="Times New Roman" w:eastAsia="Times New Roman" w:hAnsi="Times New Roman" w:cs="Times New Roman"/>
          <w:sz w:val="24"/>
          <w:szCs w:val="24"/>
        </w:rPr>
        <w:t>biotics. After</w:t>
      </w:r>
      <w:r w:rsidR="001E6A7F">
        <w:rPr>
          <w:rFonts w:ascii="Times New Roman" w:eastAsia="Times New Roman" w:hAnsi="Times New Roman" w:cs="Times New Roman"/>
          <w:sz w:val="24"/>
          <w:szCs w:val="24"/>
        </w:rPr>
        <w:t xml:space="preserve"> first week ginger</w:t>
      </w:r>
      <w:r w:rsidRPr="003D66B5">
        <w:rPr>
          <w:rFonts w:ascii="Times New Roman" w:eastAsia="Times New Roman" w:hAnsi="Times New Roman" w:cs="Times New Roman"/>
          <w:sz w:val="24"/>
          <w:szCs w:val="24"/>
        </w:rPr>
        <w:t xml:space="preserve"> powder was </w:t>
      </w:r>
      <w:r w:rsidR="00A83103">
        <w:rPr>
          <w:rFonts w:ascii="Times New Roman" w:eastAsia="Times New Roman" w:hAnsi="Times New Roman" w:cs="Times New Roman"/>
          <w:sz w:val="24"/>
          <w:szCs w:val="24"/>
        </w:rPr>
        <w:t xml:space="preserve">add on </w:t>
      </w:r>
      <w:r w:rsidRPr="003D66B5">
        <w:rPr>
          <w:rFonts w:ascii="Times New Roman" w:eastAsia="Times New Roman" w:hAnsi="Times New Roman" w:cs="Times New Roman"/>
          <w:sz w:val="24"/>
          <w:szCs w:val="24"/>
        </w:rPr>
        <w:t xml:space="preserve">the basal diet </w:t>
      </w:r>
      <w:r w:rsidR="0070492F" w:rsidRPr="003D66B5">
        <w:rPr>
          <w:rFonts w:ascii="Times New Roman" w:eastAsia="Times New Roman" w:hAnsi="Times New Roman" w:cs="Times New Roman"/>
          <w:sz w:val="24"/>
          <w:szCs w:val="24"/>
        </w:rPr>
        <w:t>at a</w:t>
      </w:r>
      <w:r w:rsidRPr="003D66B5">
        <w:rPr>
          <w:rFonts w:ascii="Times New Roman" w:eastAsia="Times New Roman" w:hAnsi="Times New Roman" w:cs="Times New Roman"/>
          <w:sz w:val="24"/>
          <w:szCs w:val="24"/>
        </w:rPr>
        <w:t xml:space="preserve"> rate </w:t>
      </w:r>
      <w:r w:rsidR="0070492F" w:rsidRPr="003D66B5">
        <w:rPr>
          <w:rFonts w:ascii="Times New Roman" w:eastAsia="Times New Roman" w:hAnsi="Times New Roman" w:cs="Times New Roman"/>
          <w:sz w:val="24"/>
          <w:szCs w:val="24"/>
        </w:rPr>
        <w:t>of (0.2</w:t>
      </w:r>
      <w:r w:rsidR="0070492F">
        <w:rPr>
          <w:rFonts w:ascii="Times New Roman" w:eastAsia="Times New Roman" w:hAnsi="Times New Roman" w:cs="Times New Roman"/>
          <w:sz w:val="24"/>
          <w:szCs w:val="24"/>
        </w:rPr>
        <w:t xml:space="preserve">%, 0.4% and </w:t>
      </w:r>
      <w:r w:rsidRPr="003D66B5">
        <w:rPr>
          <w:rFonts w:ascii="Times New Roman" w:eastAsia="Times New Roman" w:hAnsi="Times New Roman" w:cs="Times New Roman"/>
          <w:sz w:val="24"/>
          <w:szCs w:val="24"/>
        </w:rPr>
        <w:t>0.6%)</w:t>
      </w:r>
      <w:r w:rsidR="0070492F">
        <w:rPr>
          <w:rFonts w:ascii="Times New Roman" w:eastAsia="Times New Roman" w:hAnsi="Times New Roman" w:cs="Times New Roman"/>
          <w:sz w:val="24"/>
          <w:szCs w:val="24"/>
        </w:rPr>
        <w:t xml:space="preserve"> resulting in (T1, T</w:t>
      </w:r>
      <w:r w:rsidR="001E6A7F">
        <w:rPr>
          <w:rFonts w:ascii="Times New Roman" w:eastAsia="Times New Roman" w:hAnsi="Times New Roman" w:cs="Times New Roman"/>
          <w:sz w:val="24"/>
          <w:szCs w:val="24"/>
        </w:rPr>
        <w:t>2 and</w:t>
      </w:r>
      <w:r w:rsidRPr="003D66B5">
        <w:rPr>
          <w:rFonts w:ascii="Times New Roman" w:eastAsia="Times New Roman" w:hAnsi="Times New Roman" w:cs="Times New Roman"/>
          <w:sz w:val="24"/>
          <w:szCs w:val="24"/>
        </w:rPr>
        <w:t xml:space="preserve"> T3) Feed intake. </w:t>
      </w:r>
      <w:r w:rsidR="001E6A7F">
        <w:rPr>
          <w:rFonts w:ascii="Times New Roman" w:eastAsia="Times New Roman" w:hAnsi="Times New Roman" w:cs="Times New Roman"/>
          <w:sz w:val="24"/>
          <w:szCs w:val="24"/>
        </w:rPr>
        <w:t xml:space="preserve"> </w:t>
      </w:r>
      <w:r w:rsidR="00A83103">
        <w:rPr>
          <w:rFonts w:ascii="Times New Roman" w:eastAsia="Times New Roman" w:hAnsi="Times New Roman" w:cs="Times New Roman"/>
          <w:sz w:val="24"/>
          <w:szCs w:val="24"/>
        </w:rPr>
        <w:t>At the final</w:t>
      </w:r>
      <w:r w:rsidRPr="003D66B5">
        <w:rPr>
          <w:rFonts w:ascii="Times New Roman" w:eastAsia="Times New Roman" w:hAnsi="Times New Roman" w:cs="Times New Roman"/>
          <w:sz w:val="24"/>
          <w:szCs w:val="24"/>
        </w:rPr>
        <w:t xml:space="preserve"> of the experiment</w:t>
      </w:r>
      <w:r w:rsidR="00EA048E">
        <w:rPr>
          <w:rFonts w:ascii="Times New Roman" w:eastAsia="Times New Roman" w:hAnsi="Times New Roman" w:cs="Times New Roman"/>
          <w:sz w:val="24"/>
          <w:szCs w:val="24"/>
        </w:rPr>
        <w:t>al the chicken</w:t>
      </w:r>
      <w:r w:rsidRPr="003D66B5">
        <w:rPr>
          <w:rFonts w:ascii="Times New Roman" w:eastAsia="Times New Roman" w:hAnsi="Times New Roman" w:cs="Times New Roman"/>
          <w:sz w:val="24"/>
          <w:szCs w:val="24"/>
        </w:rPr>
        <w:t xml:space="preserve"> </w:t>
      </w:r>
      <w:r w:rsidR="00EA048E" w:rsidRPr="003D66B5">
        <w:rPr>
          <w:rFonts w:ascii="Times New Roman" w:eastAsia="Times New Roman" w:hAnsi="Times New Roman" w:cs="Times New Roman"/>
          <w:sz w:val="24"/>
          <w:szCs w:val="24"/>
        </w:rPr>
        <w:t>was</w:t>
      </w:r>
      <w:r w:rsidR="00EA048E">
        <w:rPr>
          <w:rFonts w:ascii="Times New Roman" w:eastAsia="Times New Roman" w:hAnsi="Times New Roman" w:cs="Times New Roman"/>
          <w:sz w:val="24"/>
          <w:szCs w:val="24"/>
        </w:rPr>
        <w:t xml:space="preserve"> killed</w:t>
      </w:r>
      <w:r w:rsidRPr="003D66B5">
        <w:rPr>
          <w:rFonts w:ascii="Times New Roman" w:eastAsia="Times New Roman" w:hAnsi="Times New Roman" w:cs="Times New Roman"/>
          <w:sz w:val="24"/>
          <w:szCs w:val="24"/>
        </w:rPr>
        <w:t xml:space="preserve"> the microbial count recorded. The ginger had</w:t>
      </w:r>
      <w:r w:rsidRPr="003D66B5">
        <w:rPr>
          <w:rFonts w:ascii="Times New Roman" w:eastAsia="Times New Roman" w:hAnsi="Times New Roman" w:cs="Times New Roman"/>
          <w:color w:val="000000"/>
          <w:sz w:val="24"/>
          <w:szCs w:val="24"/>
          <w:lang w:bidi="en-US"/>
        </w:rPr>
        <w:t xml:space="preserve"> highly </w:t>
      </w:r>
      <w:r w:rsidR="00EA048E" w:rsidRPr="003D66B5">
        <w:rPr>
          <w:rFonts w:ascii="Times New Roman" w:eastAsia="Times New Roman" w:hAnsi="Times New Roman" w:cs="Times New Roman"/>
          <w:color w:val="000000"/>
          <w:sz w:val="24"/>
          <w:szCs w:val="24"/>
          <w:lang w:bidi="en-US"/>
        </w:rPr>
        <w:t>significan</w:t>
      </w:r>
      <w:r w:rsidR="00EA048E">
        <w:rPr>
          <w:rFonts w:ascii="Times New Roman" w:eastAsia="Times New Roman" w:hAnsi="Times New Roman" w:cs="Times New Roman"/>
          <w:color w:val="000000"/>
          <w:sz w:val="24"/>
          <w:szCs w:val="24"/>
          <w:lang w:bidi="en-US"/>
        </w:rPr>
        <w:t>tl</w:t>
      </w:r>
      <w:r w:rsidR="00EA048E" w:rsidRPr="003D66B5">
        <w:rPr>
          <w:rFonts w:ascii="Times New Roman" w:eastAsia="Times New Roman" w:hAnsi="Times New Roman" w:cs="Times New Roman"/>
          <w:color w:val="000000"/>
          <w:sz w:val="24"/>
          <w:szCs w:val="24"/>
          <w:lang w:bidi="en-US"/>
        </w:rPr>
        <w:t>y</w:t>
      </w:r>
      <w:r w:rsidRPr="003D66B5">
        <w:rPr>
          <w:rFonts w:ascii="Times New Roman" w:eastAsia="Times New Roman" w:hAnsi="Times New Roman" w:cs="Times New Roman"/>
          <w:color w:val="000000"/>
          <w:sz w:val="24"/>
          <w:szCs w:val="24"/>
          <w:lang w:bidi="en-US"/>
        </w:rPr>
        <w:t xml:space="preserve"> (P ≤ 0.001) </w:t>
      </w:r>
      <w:r w:rsidR="00EA048E">
        <w:rPr>
          <w:rFonts w:ascii="Times New Roman" w:eastAsia="Times New Roman" w:hAnsi="Times New Roman" w:cs="Times New Roman"/>
          <w:sz w:val="24"/>
          <w:szCs w:val="24"/>
        </w:rPr>
        <w:t>positive impact</w:t>
      </w:r>
      <w:r w:rsidRPr="003D66B5">
        <w:rPr>
          <w:rFonts w:ascii="Times New Roman" w:eastAsia="Times New Roman" w:hAnsi="Times New Roman" w:cs="Times New Roman"/>
          <w:sz w:val="24"/>
          <w:szCs w:val="24"/>
        </w:rPr>
        <w:t xml:space="preserve"> by causes the absence of salmonella bacteria in the digesta of ileo-cecum.</w:t>
      </w:r>
    </w:p>
    <w:p w14:paraId="192CC3CC" w14:textId="77777777" w:rsidR="00095B81" w:rsidRDefault="00095B81" w:rsidP="003D66B5">
      <w:pPr>
        <w:spacing w:after="0" w:line="360" w:lineRule="auto"/>
        <w:rPr>
          <w:rFonts w:ascii="Times New Roman" w:eastAsia="Times New Roman" w:hAnsi="Times New Roman" w:cs="Times New Roman"/>
          <w:sz w:val="32"/>
          <w:szCs w:val="32"/>
        </w:rPr>
      </w:pPr>
      <w:r w:rsidRPr="00095B81">
        <w:rPr>
          <w:rFonts w:ascii="Times New Roman" w:eastAsia="Times New Roman" w:hAnsi="Times New Roman" w:cs="Times New Roman"/>
          <w:sz w:val="32"/>
          <w:szCs w:val="32"/>
        </w:rPr>
        <w:t>Introduction</w:t>
      </w:r>
    </w:p>
    <w:p w14:paraId="65601670" w14:textId="77777777" w:rsidR="00FA2813" w:rsidRPr="00712BA2" w:rsidRDefault="00EA048E" w:rsidP="00712BA2">
      <w:pPr>
        <w:tabs>
          <w:tab w:val="left" w:pos="3062"/>
        </w:tabs>
        <w:spacing w:after="0" w:line="36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The recent study was pointed</w:t>
      </w:r>
      <w:r w:rsidR="00734E53" w:rsidRPr="003D66B5">
        <w:rPr>
          <w:rFonts w:asciiTheme="majorBidi" w:eastAsia="Times New Roman" w:hAnsiTheme="majorBidi" w:cstheme="majorBidi"/>
          <w:sz w:val="24"/>
          <w:szCs w:val="24"/>
        </w:rPr>
        <w:t xml:space="preserve"> to e</w:t>
      </w:r>
      <w:r>
        <w:rPr>
          <w:rFonts w:asciiTheme="majorBidi" w:eastAsia="Times New Roman" w:hAnsiTheme="majorBidi" w:cstheme="majorBidi"/>
          <w:sz w:val="24"/>
          <w:szCs w:val="24"/>
          <w:lang w:bidi="en-US"/>
        </w:rPr>
        <w:t>valuating the impact</w:t>
      </w:r>
      <w:r w:rsidR="001E6A7F">
        <w:rPr>
          <w:rFonts w:asciiTheme="majorBidi" w:eastAsia="Times New Roman" w:hAnsiTheme="majorBidi" w:cstheme="majorBidi"/>
          <w:sz w:val="24"/>
          <w:szCs w:val="24"/>
          <w:lang w:bidi="en-US"/>
        </w:rPr>
        <w:t xml:space="preserve"> of </w:t>
      </w:r>
      <w:r w:rsidR="00360DE2" w:rsidRPr="003D66B5">
        <w:rPr>
          <w:rFonts w:asciiTheme="majorBidi" w:eastAsia="Times New Roman" w:hAnsiTheme="majorBidi" w:cstheme="majorBidi"/>
          <w:sz w:val="24"/>
          <w:szCs w:val="24"/>
          <w:lang w:bidi="en-US"/>
        </w:rPr>
        <w:t xml:space="preserve">ginger as </w:t>
      </w:r>
      <w:r w:rsidR="00360DE2" w:rsidRPr="003D66B5">
        <w:rPr>
          <w:rFonts w:asciiTheme="majorBidi" w:eastAsia="Times New Roman" w:hAnsiTheme="majorBidi" w:cstheme="majorBidi"/>
          <w:color w:val="000000"/>
          <w:sz w:val="24"/>
          <w:szCs w:val="24"/>
          <w:lang w:bidi="en-US"/>
        </w:rPr>
        <w:t>antibiotics alternat</w:t>
      </w:r>
      <w:r>
        <w:rPr>
          <w:rFonts w:asciiTheme="majorBidi" w:eastAsia="Times New Roman" w:hAnsiTheme="majorBidi" w:cstheme="majorBidi"/>
          <w:color w:val="000000"/>
          <w:sz w:val="24"/>
          <w:szCs w:val="24"/>
          <w:lang w:bidi="en-US"/>
        </w:rPr>
        <w:t xml:space="preserve">ives complemental </w:t>
      </w:r>
      <w:r w:rsidRPr="003D66B5">
        <w:rPr>
          <w:rFonts w:asciiTheme="majorBidi" w:eastAsia="Times New Roman" w:hAnsiTheme="majorBidi" w:cstheme="majorBidi"/>
          <w:color w:val="000000"/>
          <w:sz w:val="24"/>
          <w:szCs w:val="24"/>
          <w:lang w:bidi="en-US"/>
        </w:rPr>
        <w:t>in</w:t>
      </w:r>
      <w:r>
        <w:rPr>
          <w:rFonts w:asciiTheme="majorBidi" w:eastAsia="Times New Roman" w:hAnsiTheme="majorBidi" w:cstheme="majorBidi"/>
          <w:color w:val="000000"/>
          <w:sz w:val="24"/>
          <w:szCs w:val="24"/>
          <w:lang w:bidi="en-US"/>
        </w:rPr>
        <w:t xml:space="preserve"> broiler feed</w:t>
      </w:r>
      <w:r w:rsidR="008F4A35" w:rsidRPr="003D66B5">
        <w:rPr>
          <w:rFonts w:asciiTheme="majorBidi" w:eastAsia="Times New Roman" w:hAnsiTheme="majorBidi" w:cstheme="majorBidi"/>
          <w:color w:val="000000"/>
          <w:sz w:val="24"/>
          <w:szCs w:val="24"/>
          <w:lang w:bidi="en-US"/>
        </w:rPr>
        <w:t xml:space="preserve"> </w:t>
      </w:r>
      <w:r w:rsidR="00360DE2" w:rsidRPr="003D66B5">
        <w:rPr>
          <w:rFonts w:asciiTheme="majorBidi" w:eastAsia="Times New Roman" w:hAnsiTheme="majorBidi" w:cstheme="majorBidi"/>
          <w:color w:val="000000"/>
          <w:sz w:val="24"/>
          <w:szCs w:val="24"/>
          <w:lang w:bidi="en-US"/>
        </w:rPr>
        <w:t>on</w:t>
      </w:r>
      <w:r w:rsidR="00360DE2" w:rsidRPr="003D66B5">
        <w:rPr>
          <w:rFonts w:asciiTheme="majorBidi" w:eastAsia="Times New Roman" w:hAnsiTheme="majorBidi" w:cstheme="majorBidi"/>
          <w:color w:val="000000"/>
          <w:sz w:val="24"/>
          <w:szCs w:val="24"/>
          <w:lang w:val="en-GB" w:bidi="en-US"/>
        </w:rPr>
        <w:t xml:space="preserve"> microbial population in the intestinal content</w:t>
      </w:r>
      <w:r w:rsidR="00734E53" w:rsidRPr="003D66B5">
        <w:rPr>
          <w:rFonts w:asciiTheme="majorBidi" w:eastAsia="Times New Roman" w:hAnsiTheme="majorBidi" w:cstheme="majorBidi"/>
          <w:color w:val="000000"/>
          <w:sz w:val="24"/>
          <w:szCs w:val="24"/>
          <w:lang w:val="en-GB" w:bidi="en-US"/>
        </w:rPr>
        <w:t>.</w:t>
      </w:r>
      <w:r w:rsidR="00BD4786">
        <w:rPr>
          <w:rFonts w:asciiTheme="majorBidi" w:eastAsia="Times New Roman" w:hAnsiTheme="majorBidi" w:cstheme="majorBidi"/>
          <w:sz w:val="24"/>
          <w:szCs w:val="24"/>
          <w:lang w:val="en-GB"/>
        </w:rPr>
        <w:t xml:space="preserve"> </w:t>
      </w:r>
      <w:r w:rsidR="00991673">
        <w:rPr>
          <w:rFonts w:asciiTheme="majorBidi" w:eastAsia="Times New Roman" w:hAnsiTheme="majorBidi" w:cstheme="majorBidi"/>
          <w:color w:val="000000"/>
          <w:sz w:val="24"/>
          <w:szCs w:val="24"/>
        </w:rPr>
        <w:t>Poultry industry leads a great role on nutritional</w:t>
      </w:r>
      <w:r w:rsidR="00095B81" w:rsidRPr="003D66B5">
        <w:rPr>
          <w:rFonts w:asciiTheme="majorBidi" w:eastAsia="Times New Roman" w:hAnsiTheme="majorBidi" w:cstheme="majorBidi"/>
          <w:color w:val="000000"/>
          <w:sz w:val="24"/>
          <w:szCs w:val="24"/>
        </w:rPr>
        <w:t xml:space="preserve"> </w:t>
      </w:r>
      <w:r w:rsidR="00496B1E">
        <w:rPr>
          <w:rFonts w:asciiTheme="majorBidi" w:eastAsia="Times New Roman" w:hAnsiTheme="majorBidi" w:cstheme="majorBidi"/>
          <w:color w:val="000000"/>
          <w:sz w:val="24"/>
          <w:szCs w:val="24"/>
        </w:rPr>
        <w:t>security for the rapid</w:t>
      </w:r>
      <w:r w:rsidR="00496B1E" w:rsidRPr="003D66B5">
        <w:rPr>
          <w:rFonts w:asciiTheme="majorBidi" w:eastAsia="Times New Roman" w:hAnsiTheme="majorBidi" w:cstheme="majorBidi" w:hint="cs"/>
          <w:color w:val="000000"/>
          <w:sz w:val="24"/>
          <w:szCs w:val="24"/>
          <w:rtl/>
        </w:rPr>
        <w:t xml:space="preserve"> </w:t>
      </w:r>
      <w:r w:rsidR="00496B1E">
        <w:rPr>
          <w:rFonts w:asciiTheme="majorBidi" w:eastAsia="Times New Roman" w:hAnsiTheme="majorBidi" w:cstheme="majorBidi"/>
          <w:color w:val="000000"/>
          <w:sz w:val="24"/>
          <w:szCs w:val="24"/>
        </w:rPr>
        <w:t>population increase</w:t>
      </w:r>
      <w:r w:rsidR="00BF200F">
        <w:rPr>
          <w:rFonts w:asciiTheme="majorBidi" w:eastAsia="Times New Roman" w:hAnsiTheme="majorBidi" w:cstheme="majorBidi"/>
          <w:color w:val="000000"/>
          <w:sz w:val="24"/>
          <w:szCs w:val="24"/>
        </w:rPr>
        <w:t>. Broiler have short life</w:t>
      </w:r>
      <w:r w:rsidR="00095B81" w:rsidRPr="003D66B5">
        <w:rPr>
          <w:rFonts w:asciiTheme="majorBidi" w:eastAsia="Times New Roman" w:hAnsiTheme="majorBidi" w:cstheme="majorBidi"/>
          <w:color w:val="000000"/>
          <w:sz w:val="24"/>
          <w:szCs w:val="24"/>
        </w:rPr>
        <w:t xml:space="preserve"> cycle,</w:t>
      </w:r>
      <w:r w:rsidR="00BF200F">
        <w:rPr>
          <w:rFonts w:asciiTheme="majorBidi" w:eastAsia="Times New Roman" w:hAnsiTheme="majorBidi" w:cstheme="majorBidi"/>
          <w:color w:val="000000"/>
          <w:sz w:val="24"/>
          <w:szCs w:val="24"/>
        </w:rPr>
        <w:t xml:space="preserve"> with </w:t>
      </w:r>
      <w:r w:rsidR="00BF200F" w:rsidRPr="003D66B5">
        <w:rPr>
          <w:rFonts w:asciiTheme="majorBidi" w:eastAsia="Times New Roman" w:hAnsiTheme="majorBidi" w:cstheme="majorBidi"/>
          <w:color w:val="000000"/>
          <w:sz w:val="24"/>
          <w:szCs w:val="24"/>
        </w:rPr>
        <w:t>high</w:t>
      </w:r>
      <w:r w:rsidR="00BF200F">
        <w:rPr>
          <w:rFonts w:asciiTheme="majorBidi" w:eastAsia="Times New Roman" w:hAnsiTheme="majorBidi" w:cstheme="majorBidi"/>
          <w:color w:val="000000"/>
          <w:sz w:val="24"/>
          <w:szCs w:val="24"/>
        </w:rPr>
        <w:t xml:space="preserve"> feed consumption</w:t>
      </w:r>
      <w:r w:rsidR="00095B81" w:rsidRPr="003D66B5">
        <w:rPr>
          <w:rFonts w:asciiTheme="majorBidi" w:eastAsia="Times New Roman" w:hAnsiTheme="majorBidi" w:cstheme="majorBidi"/>
          <w:color w:val="000000"/>
          <w:sz w:val="24"/>
          <w:szCs w:val="24"/>
        </w:rPr>
        <w:t xml:space="preserve"> and high biomass</w:t>
      </w:r>
      <w:r w:rsidR="00A07AE1">
        <w:rPr>
          <w:rFonts w:asciiTheme="majorBidi" w:eastAsia="Times New Roman" w:hAnsiTheme="majorBidi" w:cstheme="majorBidi"/>
          <w:color w:val="000000"/>
          <w:sz w:val="24"/>
          <w:szCs w:val="24"/>
        </w:rPr>
        <w:t xml:space="preserve"> yield per unit of agricultural area </w:t>
      </w:r>
      <w:r w:rsidR="00A07AE1" w:rsidRPr="003D66B5">
        <w:rPr>
          <w:rFonts w:asciiTheme="majorBidi" w:eastAsia="Times New Roman" w:hAnsiTheme="majorBidi" w:cstheme="majorBidi"/>
          <w:color w:val="000000"/>
          <w:sz w:val="24"/>
          <w:szCs w:val="24"/>
        </w:rPr>
        <w:t>are</w:t>
      </w:r>
      <w:r w:rsidR="00A07AE1">
        <w:rPr>
          <w:rFonts w:asciiTheme="majorBidi" w:eastAsia="Times New Roman" w:hAnsiTheme="majorBidi" w:cstheme="majorBidi"/>
          <w:color w:val="000000"/>
          <w:sz w:val="24"/>
          <w:szCs w:val="24"/>
        </w:rPr>
        <w:t xml:space="preserve"> especially likable</w:t>
      </w:r>
      <w:r w:rsidR="00095B81" w:rsidRPr="003D66B5">
        <w:rPr>
          <w:rFonts w:asciiTheme="majorBidi" w:eastAsia="Times New Roman" w:hAnsiTheme="majorBidi" w:cstheme="majorBidi"/>
          <w:color w:val="000000"/>
          <w:sz w:val="24"/>
          <w:szCs w:val="24"/>
        </w:rPr>
        <w:t xml:space="preserve"> fo</w:t>
      </w:r>
      <w:r w:rsidR="0031606B">
        <w:rPr>
          <w:rFonts w:asciiTheme="majorBidi" w:eastAsia="Times New Roman" w:hAnsiTheme="majorBidi" w:cstheme="majorBidi"/>
          <w:color w:val="000000"/>
          <w:sz w:val="24"/>
          <w:szCs w:val="24"/>
        </w:rPr>
        <w:t xml:space="preserve">r the production system. Moreover, </w:t>
      </w:r>
      <w:r w:rsidR="0031606B" w:rsidRPr="003D66B5">
        <w:rPr>
          <w:rFonts w:asciiTheme="majorBidi" w:eastAsia="Times New Roman" w:hAnsiTheme="majorBidi" w:cstheme="majorBidi"/>
          <w:color w:val="000000"/>
          <w:sz w:val="24"/>
          <w:szCs w:val="24"/>
        </w:rPr>
        <w:t xml:space="preserve">capacity </w:t>
      </w:r>
      <w:r w:rsidR="0031606B">
        <w:rPr>
          <w:rFonts w:asciiTheme="majorBidi" w:eastAsia="Times New Roman" w:hAnsiTheme="majorBidi" w:cstheme="majorBidi"/>
          <w:color w:val="000000"/>
          <w:sz w:val="24"/>
          <w:szCs w:val="24"/>
        </w:rPr>
        <w:t xml:space="preserve">the of </w:t>
      </w:r>
      <w:r w:rsidR="00095B81" w:rsidRPr="003D66B5">
        <w:rPr>
          <w:rFonts w:asciiTheme="majorBidi" w:eastAsia="Times New Roman" w:hAnsiTheme="majorBidi" w:cstheme="majorBidi"/>
          <w:color w:val="000000"/>
          <w:sz w:val="24"/>
          <w:szCs w:val="24"/>
        </w:rPr>
        <w:t xml:space="preserve">production </w:t>
      </w:r>
      <w:r w:rsidR="0031606B">
        <w:rPr>
          <w:rFonts w:asciiTheme="majorBidi" w:eastAsia="Times New Roman" w:hAnsiTheme="majorBidi" w:cstheme="majorBidi"/>
          <w:color w:val="000000"/>
          <w:sz w:val="24"/>
          <w:szCs w:val="24"/>
        </w:rPr>
        <w:t>is availability for</w:t>
      </w:r>
      <w:r w:rsidR="00095B81" w:rsidRPr="003D66B5">
        <w:rPr>
          <w:rFonts w:asciiTheme="majorBidi" w:eastAsia="Times New Roman" w:hAnsiTheme="majorBidi" w:cstheme="majorBidi"/>
          <w:color w:val="000000"/>
          <w:sz w:val="24"/>
          <w:szCs w:val="24"/>
        </w:rPr>
        <w:t xml:space="preserve"> good </w:t>
      </w:r>
      <w:r w:rsidR="0031606B" w:rsidRPr="003D66B5">
        <w:rPr>
          <w:rFonts w:asciiTheme="majorBidi" w:eastAsia="Times New Roman" w:hAnsiTheme="majorBidi" w:cstheme="majorBidi"/>
          <w:color w:val="000000"/>
          <w:sz w:val="24"/>
          <w:szCs w:val="24"/>
        </w:rPr>
        <w:t xml:space="preserve">feed </w:t>
      </w:r>
      <w:r w:rsidR="00095B81" w:rsidRPr="003D66B5">
        <w:rPr>
          <w:rFonts w:asciiTheme="majorBidi" w:eastAsia="Times New Roman" w:hAnsiTheme="majorBidi" w:cstheme="majorBidi"/>
          <w:color w:val="000000"/>
          <w:sz w:val="24"/>
          <w:szCs w:val="24"/>
        </w:rPr>
        <w:t xml:space="preserve">quality and disease control. The </w:t>
      </w:r>
      <w:commentRangeStart w:id="1"/>
      <w:r w:rsidR="00095B81" w:rsidRPr="003D66B5">
        <w:rPr>
          <w:rFonts w:asciiTheme="majorBidi" w:eastAsia="Times New Roman" w:hAnsiTheme="majorBidi" w:cstheme="majorBidi"/>
          <w:color w:val="000000"/>
          <w:sz w:val="24"/>
          <w:szCs w:val="24"/>
        </w:rPr>
        <w:t>using</w:t>
      </w:r>
      <w:commentRangeEnd w:id="1"/>
      <w:r w:rsidR="006A22CF">
        <w:rPr>
          <w:rStyle w:val="CommentReference"/>
        </w:rPr>
        <w:commentReference w:id="1"/>
      </w:r>
      <w:r w:rsidR="00095B81" w:rsidRPr="003D66B5">
        <w:rPr>
          <w:rFonts w:asciiTheme="majorBidi" w:eastAsia="Times New Roman" w:hAnsiTheme="majorBidi" w:cstheme="majorBidi"/>
          <w:color w:val="000000"/>
          <w:sz w:val="24"/>
          <w:szCs w:val="24"/>
        </w:rPr>
        <w:t xml:space="preserve"> of chemical additives</w:t>
      </w:r>
      <w:r w:rsidR="00095B81" w:rsidRPr="003D66B5">
        <w:rPr>
          <w:rFonts w:asciiTheme="majorBidi" w:eastAsia="Times New Roman" w:hAnsiTheme="majorBidi" w:cstheme="majorBidi"/>
          <w:color w:val="000000"/>
          <w:sz w:val="24"/>
          <w:szCs w:val="24"/>
          <w:rtl/>
        </w:rPr>
        <w:t xml:space="preserve"> </w:t>
      </w:r>
      <w:r w:rsidR="001E6A7F">
        <w:rPr>
          <w:rFonts w:asciiTheme="majorBidi" w:eastAsia="Times New Roman" w:hAnsiTheme="majorBidi" w:cstheme="majorBidi"/>
          <w:color w:val="000000"/>
          <w:sz w:val="24"/>
          <w:szCs w:val="24"/>
        </w:rPr>
        <w:t>and anti</w:t>
      </w:r>
      <w:r w:rsidR="00095B81" w:rsidRPr="003D66B5">
        <w:rPr>
          <w:rFonts w:asciiTheme="majorBidi" w:eastAsia="Times New Roman" w:hAnsiTheme="majorBidi" w:cstheme="majorBidi"/>
          <w:color w:val="000000"/>
          <w:sz w:val="24"/>
          <w:szCs w:val="24"/>
        </w:rPr>
        <w:t>biotic made a lot</w:t>
      </w:r>
      <w:r w:rsidR="00095B81" w:rsidRPr="003D66B5">
        <w:rPr>
          <w:rFonts w:asciiTheme="majorBidi" w:eastAsia="Times New Roman" w:hAnsiTheme="majorBidi" w:cstheme="majorBidi"/>
          <w:color w:val="000000"/>
          <w:sz w:val="24"/>
          <w:szCs w:val="24"/>
          <w:rtl/>
        </w:rPr>
        <w:t xml:space="preserve"> </w:t>
      </w:r>
      <w:r w:rsidR="00095B81" w:rsidRPr="003D66B5">
        <w:rPr>
          <w:rFonts w:asciiTheme="majorBidi" w:eastAsia="Times New Roman" w:hAnsiTheme="majorBidi" w:cstheme="majorBidi"/>
          <w:color w:val="000000"/>
          <w:sz w:val="24"/>
          <w:szCs w:val="24"/>
        </w:rPr>
        <w:t>of problems on human health, for example cancer and decrease immunity, for this reason the European Union and many countries don’t allow using antibiotics and many types of chemical additives for feeding animals. To solve these</w:t>
      </w:r>
      <w:r w:rsidR="001E6A7F">
        <w:rPr>
          <w:rFonts w:asciiTheme="majorBidi" w:eastAsia="Times New Roman" w:hAnsiTheme="majorBidi" w:cstheme="majorBidi"/>
          <w:color w:val="000000"/>
          <w:sz w:val="24"/>
          <w:szCs w:val="24"/>
        </w:rPr>
        <w:t xml:space="preserve"> </w:t>
      </w:r>
      <w:r w:rsidR="0070492F">
        <w:rPr>
          <w:rFonts w:asciiTheme="majorBidi" w:eastAsia="Times New Roman" w:hAnsiTheme="majorBidi" w:cstheme="majorBidi"/>
          <w:color w:val="000000"/>
          <w:sz w:val="24"/>
          <w:szCs w:val="24"/>
        </w:rPr>
        <w:t>problems,</w:t>
      </w:r>
      <w:r w:rsidR="001E6A7F">
        <w:rPr>
          <w:rFonts w:asciiTheme="majorBidi" w:eastAsia="Times New Roman" w:hAnsiTheme="majorBidi" w:cstheme="majorBidi"/>
          <w:color w:val="000000"/>
          <w:sz w:val="24"/>
          <w:szCs w:val="24"/>
        </w:rPr>
        <w:t xml:space="preserve"> we used the </w:t>
      </w:r>
      <w:r w:rsidR="00095B81" w:rsidRPr="003D66B5">
        <w:rPr>
          <w:rFonts w:asciiTheme="majorBidi" w:eastAsia="Times New Roman" w:hAnsiTheme="majorBidi" w:cstheme="majorBidi"/>
          <w:color w:val="000000"/>
          <w:sz w:val="24"/>
          <w:szCs w:val="24"/>
        </w:rPr>
        <w:t>ginger as n</w:t>
      </w:r>
      <w:r w:rsidR="00095B81" w:rsidRPr="003D66B5">
        <w:rPr>
          <w:rFonts w:asciiTheme="majorBidi" w:eastAsia="Times New Roman" w:hAnsiTheme="majorBidi" w:cstheme="majorBidi"/>
          <w:sz w:val="24"/>
          <w:szCs w:val="24"/>
        </w:rPr>
        <w:t>atural feed additives</w:t>
      </w:r>
      <w:r w:rsidR="00734E53" w:rsidRPr="003D66B5">
        <w:rPr>
          <w:rFonts w:asciiTheme="majorBidi" w:eastAsia="Times New Roman" w:hAnsiTheme="majorBidi" w:cstheme="majorBidi"/>
          <w:sz w:val="24"/>
          <w:szCs w:val="24"/>
        </w:rPr>
        <w:t>.</w:t>
      </w:r>
      <w:r w:rsidR="008F4A35" w:rsidRPr="003D66B5">
        <w:rPr>
          <w:rFonts w:asciiTheme="majorBidi" w:eastAsia="Times New Roman" w:hAnsiTheme="majorBidi" w:cstheme="majorBidi"/>
          <w:sz w:val="24"/>
          <w:szCs w:val="24"/>
        </w:rPr>
        <w:t xml:space="preserve"> </w:t>
      </w:r>
      <w:r w:rsidR="000C6FBF">
        <w:rPr>
          <w:rFonts w:asciiTheme="majorBidi" w:eastAsia="Times New Roman" w:hAnsiTheme="majorBidi" w:cstheme="majorBidi"/>
          <w:sz w:val="24"/>
          <w:szCs w:val="24"/>
        </w:rPr>
        <w:t>The detection of antibiotics w</w:t>
      </w:r>
      <w:r w:rsidR="00C12756">
        <w:rPr>
          <w:rFonts w:asciiTheme="majorBidi" w:eastAsia="Times New Roman" w:hAnsiTheme="majorBidi" w:cstheme="majorBidi"/>
          <w:sz w:val="24"/>
          <w:szCs w:val="24"/>
        </w:rPr>
        <w:t xml:space="preserve">as </w:t>
      </w:r>
      <w:r w:rsidR="009B01A8">
        <w:rPr>
          <w:rFonts w:asciiTheme="majorBidi" w:eastAsia="Times New Roman" w:hAnsiTheme="majorBidi" w:cstheme="majorBidi"/>
          <w:sz w:val="24"/>
          <w:szCs w:val="24"/>
        </w:rPr>
        <w:t>an</w:t>
      </w:r>
      <w:r w:rsidR="00C12756">
        <w:rPr>
          <w:rFonts w:asciiTheme="majorBidi" w:eastAsia="Times New Roman" w:hAnsiTheme="majorBidi" w:cstheme="majorBidi"/>
          <w:sz w:val="24"/>
          <w:szCs w:val="24"/>
        </w:rPr>
        <w:t xml:space="preserve"> achievement for  managing</w:t>
      </w:r>
      <w:r w:rsidR="009B01A8">
        <w:rPr>
          <w:rFonts w:asciiTheme="majorBidi" w:eastAsia="Times New Roman" w:hAnsiTheme="majorBidi" w:cstheme="majorBidi"/>
          <w:sz w:val="24"/>
          <w:szCs w:val="24"/>
        </w:rPr>
        <w:t xml:space="preserve"> </w:t>
      </w:r>
      <w:r w:rsidR="009D3CEB">
        <w:rPr>
          <w:rFonts w:asciiTheme="majorBidi" w:eastAsia="Times New Roman" w:hAnsiTheme="majorBidi" w:cstheme="majorBidi"/>
          <w:sz w:val="24"/>
          <w:szCs w:val="24"/>
        </w:rPr>
        <w:t>contagious pathologies and rais</w:t>
      </w:r>
      <w:r w:rsidR="00FA2813" w:rsidRPr="003D66B5">
        <w:rPr>
          <w:rFonts w:asciiTheme="majorBidi" w:eastAsia="Times New Roman" w:hAnsiTheme="majorBidi" w:cstheme="majorBidi"/>
          <w:sz w:val="24"/>
          <w:szCs w:val="24"/>
        </w:rPr>
        <w:t xml:space="preserve">ing feed efficiencies, </w:t>
      </w:r>
      <w:hyperlink r:id="rId9" w:anchor="bib35" w:history="1">
        <w:r w:rsidR="00FA2813" w:rsidRPr="003D66B5">
          <w:rPr>
            <w:rFonts w:asciiTheme="majorBidi" w:eastAsia="Times New Roman" w:hAnsiTheme="majorBidi" w:cstheme="majorBidi"/>
            <w:i/>
            <w:iCs/>
            <w:sz w:val="24"/>
            <w:szCs w:val="24"/>
          </w:rPr>
          <w:t>Engberg et al</w:t>
        </w:r>
        <w:r w:rsidR="00DE39B3">
          <w:rPr>
            <w:rFonts w:asciiTheme="majorBidi" w:eastAsia="Times New Roman" w:hAnsiTheme="majorBidi" w:cstheme="majorBidi"/>
            <w:i/>
            <w:iCs/>
            <w:sz w:val="24"/>
            <w:szCs w:val="24"/>
          </w:rPr>
          <w:t>.</w:t>
        </w:r>
        <w:r w:rsidR="00FA2813" w:rsidRPr="003D66B5">
          <w:rPr>
            <w:rFonts w:asciiTheme="majorBidi" w:eastAsia="Times New Roman" w:hAnsiTheme="majorBidi" w:cstheme="majorBidi"/>
            <w:i/>
            <w:iCs/>
            <w:sz w:val="24"/>
            <w:szCs w:val="24"/>
          </w:rPr>
          <w:t xml:space="preserve"> (2000</w:t>
        </w:r>
      </w:hyperlink>
      <w:r w:rsidR="001D3144">
        <w:rPr>
          <w:rFonts w:asciiTheme="majorBidi" w:eastAsia="Times New Roman" w:hAnsiTheme="majorBidi" w:cstheme="majorBidi"/>
          <w:sz w:val="24"/>
          <w:szCs w:val="24"/>
        </w:rPr>
        <w:t>). Antibiotics, either of alternative or artificial origin are used to both inhibit reproduction</w:t>
      </w:r>
      <w:r w:rsidR="00AA7BA2">
        <w:rPr>
          <w:rFonts w:asciiTheme="majorBidi" w:eastAsia="Times New Roman" w:hAnsiTheme="majorBidi" w:cstheme="majorBidi"/>
          <w:sz w:val="24"/>
          <w:szCs w:val="24"/>
        </w:rPr>
        <w:t xml:space="preserve"> and demolish</w:t>
      </w:r>
      <w:r w:rsidR="00FA2813" w:rsidRPr="003D66B5">
        <w:rPr>
          <w:rFonts w:asciiTheme="majorBidi" w:eastAsia="Times New Roman" w:hAnsiTheme="majorBidi" w:cstheme="majorBidi"/>
          <w:sz w:val="24"/>
          <w:szCs w:val="24"/>
        </w:rPr>
        <w:t xml:space="preserve"> ba</w:t>
      </w:r>
      <w:r w:rsidR="00AA7BA2">
        <w:rPr>
          <w:rFonts w:asciiTheme="majorBidi" w:eastAsia="Times New Roman" w:hAnsiTheme="majorBidi" w:cstheme="majorBidi"/>
          <w:sz w:val="24"/>
          <w:szCs w:val="24"/>
        </w:rPr>
        <w:t>cteria. Antibiotics are created by weakly fungi or specific</w:t>
      </w:r>
      <w:r w:rsidR="00826061">
        <w:rPr>
          <w:rFonts w:asciiTheme="majorBidi" w:eastAsia="Times New Roman" w:hAnsiTheme="majorBidi" w:cstheme="majorBidi"/>
          <w:sz w:val="24"/>
          <w:szCs w:val="24"/>
        </w:rPr>
        <w:t xml:space="preserve"> bacteria. Moreover, scientific proof proposal that the enormous</w:t>
      </w:r>
      <w:r w:rsidR="00FA2813" w:rsidRPr="003D66B5">
        <w:rPr>
          <w:rFonts w:asciiTheme="majorBidi" w:eastAsia="Times New Roman" w:hAnsiTheme="majorBidi" w:cstheme="majorBidi"/>
          <w:sz w:val="24"/>
          <w:szCs w:val="24"/>
        </w:rPr>
        <w:t xml:space="preserve"> use of thes</w:t>
      </w:r>
      <w:r w:rsidR="00826061">
        <w:rPr>
          <w:rFonts w:asciiTheme="majorBidi" w:eastAsia="Times New Roman" w:hAnsiTheme="majorBidi" w:cstheme="majorBidi"/>
          <w:sz w:val="24"/>
          <w:szCs w:val="24"/>
        </w:rPr>
        <w:t>e compounds has led to raise</w:t>
      </w:r>
      <w:r w:rsidR="00FA2813" w:rsidRPr="003D66B5">
        <w:rPr>
          <w:rFonts w:asciiTheme="majorBidi" w:eastAsia="Times New Roman" w:hAnsiTheme="majorBidi" w:cstheme="majorBidi"/>
          <w:sz w:val="24"/>
          <w:szCs w:val="24"/>
        </w:rPr>
        <w:t xml:space="preserve"> </w:t>
      </w:r>
      <w:r w:rsidR="00826061">
        <w:rPr>
          <w:rFonts w:asciiTheme="majorBidi" w:eastAsia="Times New Roman" w:hAnsiTheme="majorBidi" w:cstheme="majorBidi"/>
          <w:sz w:val="24"/>
          <w:szCs w:val="24"/>
        </w:rPr>
        <w:t xml:space="preserve">the </w:t>
      </w:r>
      <w:r w:rsidR="00FA2813" w:rsidRPr="003D66B5">
        <w:rPr>
          <w:rFonts w:asciiTheme="majorBidi" w:eastAsia="Times New Roman" w:hAnsiTheme="majorBidi" w:cstheme="majorBidi"/>
          <w:sz w:val="24"/>
          <w:szCs w:val="24"/>
        </w:rPr>
        <w:t xml:space="preserve">problem </w:t>
      </w:r>
      <w:r w:rsidR="00FA2813" w:rsidRPr="00E70816">
        <w:rPr>
          <w:rFonts w:asciiTheme="majorBidi" w:eastAsia="Times New Roman" w:hAnsiTheme="majorBidi" w:cstheme="majorBidi"/>
          <w:sz w:val="24"/>
          <w:szCs w:val="24"/>
        </w:rPr>
        <w:t xml:space="preserve">of antibiotic resistance, </w:t>
      </w:r>
      <w:hyperlink r:id="rId10" w:anchor="bib31" w:history="1">
        <w:r w:rsidR="00FA2813" w:rsidRPr="00E70816">
          <w:rPr>
            <w:rFonts w:asciiTheme="majorBidi" w:eastAsia="Times New Roman" w:hAnsiTheme="majorBidi" w:cstheme="majorBidi"/>
            <w:i/>
            <w:iCs/>
            <w:sz w:val="24"/>
            <w:szCs w:val="24"/>
          </w:rPr>
          <w:t>Diarra et al (2007</w:t>
        </w:r>
      </w:hyperlink>
      <w:r w:rsidR="00FA2813" w:rsidRPr="00E70816">
        <w:rPr>
          <w:rFonts w:asciiTheme="majorBidi" w:eastAsia="Times New Roman" w:hAnsiTheme="majorBidi" w:cstheme="majorBidi"/>
          <w:sz w:val="24"/>
          <w:szCs w:val="24"/>
        </w:rPr>
        <w:t>)</w:t>
      </w:r>
      <w:r w:rsidR="00FA2813" w:rsidRPr="00E70816">
        <w:rPr>
          <w:rFonts w:asciiTheme="majorBidi" w:eastAsia="Times New Roman" w:hAnsiTheme="majorBidi" w:cstheme="majorBidi"/>
          <w:i/>
          <w:iCs/>
          <w:sz w:val="24"/>
          <w:szCs w:val="24"/>
        </w:rPr>
        <w:t xml:space="preserve"> and </w:t>
      </w:r>
      <w:hyperlink r:id="rId11" w:anchor="bib42" w:history="1">
        <w:proofErr w:type="spellStart"/>
        <w:r w:rsidR="00FA2813" w:rsidRPr="00E70816">
          <w:rPr>
            <w:rFonts w:asciiTheme="majorBidi" w:eastAsia="Times New Roman" w:hAnsiTheme="majorBidi" w:cstheme="majorBidi"/>
            <w:i/>
            <w:iCs/>
            <w:sz w:val="24"/>
            <w:szCs w:val="24"/>
          </w:rPr>
          <w:t>Furtula</w:t>
        </w:r>
        <w:proofErr w:type="spellEnd"/>
        <w:r w:rsidR="00FA2813" w:rsidRPr="00E70816">
          <w:rPr>
            <w:rFonts w:asciiTheme="majorBidi" w:eastAsia="Times New Roman" w:hAnsiTheme="majorBidi" w:cstheme="majorBidi"/>
            <w:i/>
            <w:iCs/>
            <w:sz w:val="24"/>
            <w:szCs w:val="24"/>
          </w:rPr>
          <w:t xml:space="preserve"> et al(2010</w:t>
        </w:r>
      </w:hyperlink>
      <w:r w:rsidR="00FA2813" w:rsidRPr="00E70816">
        <w:rPr>
          <w:rFonts w:asciiTheme="majorBidi" w:eastAsia="Times New Roman" w:hAnsiTheme="majorBidi" w:cstheme="majorBidi"/>
          <w:i/>
          <w:iCs/>
          <w:sz w:val="24"/>
          <w:szCs w:val="24"/>
        </w:rPr>
        <w:t>)</w:t>
      </w:r>
      <w:r w:rsidR="009B4CE5" w:rsidRPr="00E70816">
        <w:rPr>
          <w:rFonts w:asciiTheme="majorBidi" w:eastAsia="Times New Roman" w:hAnsiTheme="majorBidi" w:cstheme="majorBidi"/>
          <w:sz w:val="24"/>
          <w:szCs w:val="24"/>
        </w:rPr>
        <w:t xml:space="preserve"> use</w:t>
      </w:r>
      <w:r w:rsidR="00FA2813" w:rsidRPr="00E70816">
        <w:rPr>
          <w:rFonts w:asciiTheme="majorBidi" w:eastAsia="Times New Roman" w:hAnsiTheme="majorBidi" w:cstheme="majorBidi"/>
          <w:sz w:val="24"/>
          <w:szCs w:val="24"/>
        </w:rPr>
        <w:t xml:space="preserve"> antibiotics residues in feed and environment, </w:t>
      </w:r>
      <w:hyperlink r:id="rId12" w:anchor="bib49" w:history="1">
        <w:r w:rsidR="00FA2813" w:rsidRPr="00E70816">
          <w:rPr>
            <w:rFonts w:asciiTheme="majorBidi" w:eastAsia="Times New Roman" w:hAnsiTheme="majorBidi" w:cstheme="majorBidi"/>
            <w:i/>
            <w:iCs/>
            <w:sz w:val="24"/>
            <w:szCs w:val="24"/>
          </w:rPr>
          <w:t>Gonzalez Ronquillo et al (2017</w:t>
        </w:r>
      </w:hyperlink>
      <w:r w:rsidR="009B4CE5" w:rsidRPr="00E70816">
        <w:rPr>
          <w:rFonts w:asciiTheme="majorBidi" w:eastAsia="Times New Roman" w:hAnsiTheme="majorBidi" w:cstheme="majorBidi"/>
          <w:sz w:val="24"/>
          <w:szCs w:val="24"/>
        </w:rPr>
        <w:t xml:space="preserve">) and </w:t>
      </w:r>
      <w:hyperlink r:id="rId13" w:anchor="bib13" w:history="1">
        <w:r w:rsidR="009B4CE5" w:rsidRPr="00E70816">
          <w:rPr>
            <w:rFonts w:asciiTheme="majorBidi" w:eastAsia="Times New Roman" w:hAnsiTheme="majorBidi" w:cstheme="majorBidi"/>
            <w:i/>
            <w:iCs/>
            <w:sz w:val="24"/>
            <w:szCs w:val="24"/>
          </w:rPr>
          <w:t>Carvalho and Santos (2016</w:t>
        </w:r>
      </w:hyperlink>
      <w:r w:rsidR="009B4CE5" w:rsidRPr="00E70816">
        <w:rPr>
          <w:rFonts w:asciiTheme="majorBidi" w:eastAsia="Times New Roman" w:hAnsiTheme="majorBidi" w:cstheme="majorBidi"/>
          <w:sz w:val="24"/>
          <w:szCs w:val="24"/>
        </w:rPr>
        <w:t>)</w:t>
      </w:r>
      <w:r w:rsidR="009B4CE5" w:rsidRPr="00E70816">
        <w:rPr>
          <w:rFonts w:asciiTheme="majorBidi" w:eastAsia="Times New Roman" w:hAnsiTheme="majorBidi" w:cstheme="majorBidi"/>
          <w:i/>
          <w:iCs/>
          <w:sz w:val="24"/>
          <w:szCs w:val="24"/>
        </w:rPr>
        <w:t>,</w:t>
      </w:r>
      <w:r w:rsidR="00CD0CDF" w:rsidRPr="00E70816">
        <w:rPr>
          <w:rFonts w:asciiTheme="majorBidi" w:eastAsia="Times New Roman" w:hAnsiTheme="majorBidi" w:cstheme="majorBidi"/>
          <w:sz w:val="24"/>
          <w:szCs w:val="24"/>
        </w:rPr>
        <w:t xml:space="preserve"> compromises human fitness</w:t>
      </w:r>
      <w:r w:rsidR="00FA2813" w:rsidRPr="00E70816">
        <w:rPr>
          <w:rFonts w:asciiTheme="majorBidi" w:eastAsia="Times New Roman" w:hAnsiTheme="majorBidi" w:cstheme="majorBidi"/>
          <w:sz w:val="24"/>
          <w:szCs w:val="24"/>
        </w:rPr>
        <w:t xml:space="preserve">, </w:t>
      </w:r>
      <w:hyperlink r:id="rId14" w:anchor="bib30" w:history="1">
        <w:r w:rsidR="00FA2813" w:rsidRPr="00E70816">
          <w:rPr>
            <w:rFonts w:asciiTheme="majorBidi" w:eastAsia="Times New Roman" w:hAnsiTheme="majorBidi" w:cstheme="majorBidi"/>
            <w:i/>
            <w:iCs/>
            <w:sz w:val="24"/>
            <w:szCs w:val="24"/>
          </w:rPr>
          <w:t>Diarra et al (2010</w:t>
        </w:r>
      </w:hyperlink>
      <w:r w:rsidR="00FA2813" w:rsidRPr="00E70816">
        <w:rPr>
          <w:rFonts w:asciiTheme="majorBidi" w:eastAsia="Times New Roman" w:hAnsiTheme="majorBidi" w:cstheme="majorBidi"/>
          <w:i/>
          <w:iCs/>
          <w:sz w:val="24"/>
          <w:szCs w:val="24"/>
        </w:rPr>
        <w:t>)</w:t>
      </w:r>
      <w:r w:rsidR="00FA2813" w:rsidRPr="00E70816">
        <w:rPr>
          <w:rFonts w:asciiTheme="majorBidi" w:eastAsia="Times New Roman" w:hAnsiTheme="majorBidi" w:cstheme="majorBidi"/>
          <w:sz w:val="24"/>
          <w:szCs w:val="24"/>
        </w:rPr>
        <w:t>.</w:t>
      </w:r>
      <w:r w:rsidR="00CD0CDF">
        <w:rPr>
          <w:rFonts w:asciiTheme="majorBidi" w:eastAsia="Times New Roman" w:hAnsiTheme="majorBidi" w:cstheme="majorBidi"/>
          <w:sz w:val="24"/>
          <w:szCs w:val="24"/>
        </w:rPr>
        <w:t xml:space="preserve"> therefore</w:t>
      </w:r>
      <w:r w:rsidR="0097196E">
        <w:rPr>
          <w:rFonts w:asciiTheme="majorBidi" w:eastAsia="Times New Roman" w:hAnsiTheme="majorBidi" w:cstheme="majorBidi"/>
          <w:sz w:val="24"/>
          <w:szCs w:val="24"/>
        </w:rPr>
        <w:t>, the in</w:t>
      </w:r>
      <w:r w:rsidR="004D4B39">
        <w:rPr>
          <w:rFonts w:asciiTheme="majorBidi" w:eastAsia="Times New Roman" w:hAnsiTheme="majorBidi" w:cstheme="majorBidi"/>
          <w:sz w:val="24"/>
          <w:szCs w:val="24"/>
        </w:rPr>
        <w:t>creasing of the body</w:t>
      </w:r>
      <w:r w:rsidR="00CD0CDF">
        <w:rPr>
          <w:rFonts w:asciiTheme="majorBidi" w:eastAsia="Times New Roman" w:hAnsiTheme="majorBidi" w:cstheme="majorBidi"/>
          <w:sz w:val="24"/>
          <w:szCs w:val="24"/>
        </w:rPr>
        <w:t xml:space="preserve"> </w:t>
      </w:r>
      <w:r w:rsidR="00020479">
        <w:rPr>
          <w:rFonts w:asciiTheme="majorBidi" w:eastAsia="Times New Roman" w:hAnsiTheme="majorBidi" w:cstheme="majorBidi"/>
          <w:sz w:val="24"/>
          <w:szCs w:val="24"/>
        </w:rPr>
        <w:t>weight wants</w:t>
      </w:r>
      <w:r w:rsidR="00FA2813" w:rsidRPr="003D66B5">
        <w:rPr>
          <w:rFonts w:asciiTheme="majorBidi" w:eastAsia="Times New Roman" w:hAnsiTheme="majorBidi" w:cstheme="majorBidi"/>
          <w:sz w:val="24"/>
          <w:szCs w:val="24"/>
        </w:rPr>
        <w:t xml:space="preserve"> to find </w:t>
      </w:r>
      <w:r w:rsidR="00020479">
        <w:rPr>
          <w:rFonts w:asciiTheme="majorBidi" w:eastAsia="Times New Roman" w:hAnsiTheme="majorBidi" w:cstheme="majorBidi"/>
          <w:sz w:val="24"/>
          <w:szCs w:val="24"/>
        </w:rPr>
        <w:t xml:space="preserve">the </w:t>
      </w:r>
      <w:r w:rsidR="00FA2813" w:rsidRPr="003D66B5">
        <w:rPr>
          <w:rFonts w:asciiTheme="majorBidi" w:eastAsia="Times New Roman" w:hAnsiTheme="majorBidi" w:cstheme="majorBidi"/>
          <w:sz w:val="24"/>
          <w:szCs w:val="24"/>
        </w:rPr>
        <w:t>effective al</w:t>
      </w:r>
      <w:r w:rsidR="007F4DCD">
        <w:rPr>
          <w:rFonts w:asciiTheme="majorBidi" w:eastAsia="Times New Roman" w:hAnsiTheme="majorBidi" w:cstheme="majorBidi"/>
          <w:sz w:val="24"/>
          <w:szCs w:val="24"/>
        </w:rPr>
        <w:t xml:space="preserve">ternatives to control the contagious diseases </w:t>
      </w:r>
      <w:proofErr w:type="spellStart"/>
      <w:r w:rsidR="007F4DCD">
        <w:rPr>
          <w:rFonts w:asciiTheme="majorBidi" w:eastAsia="Times New Roman" w:hAnsiTheme="majorBidi" w:cstheme="majorBidi"/>
          <w:sz w:val="24"/>
          <w:szCs w:val="24"/>
        </w:rPr>
        <w:t>an</w:t>
      </w:r>
      <w:r w:rsidR="001D268F">
        <w:rPr>
          <w:rFonts w:asciiTheme="majorBidi" w:eastAsia="Times New Roman" w:hAnsiTheme="majorBidi" w:cstheme="majorBidi"/>
          <w:sz w:val="24"/>
          <w:szCs w:val="24"/>
        </w:rPr>
        <w:t>re</w:t>
      </w:r>
      <w:r w:rsidR="007F4DCD">
        <w:rPr>
          <w:rFonts w:asciiTheme="majorBidi" w:eastAsia="Times New Roman" w:hAnsiTheme="majorBidi" w:cstheme="majorBidi"/>
          <w:sz w:val="24"/>
          <w:szCs w:val="24"/>
        </w:rPr>
        <w:t>d</w:t>
      </w:r>
      <w:proofErr w:type="spellEnd"/>
      <w:r w:rsidR="007F4DCD">
        <w:rPr>
          <w:rFonts w:asciiTheme="majorBidi" w:eastAsia="Times New Roman" w:hAnsiTheme="majorBidi" w:cstheme="majorBidi"/>
          <w:sz w:val="24"/>
          <w:szCs w:val="24"/>
        </w:rPr>
        <w:t xml:space="preserve"> decrease</w:t>
      </w:r>
      <w:r w:rsidR="00FA2813" w:rsidRPr="003D66B5">
        <w:rPr>
          <w:rFonts w:asciiTheme="majorBidi" w:eastAsia="Times New Roman" w:hAnsiTheme="majorBidi" w:cstheme="majorBidi"/>
          <w:sz w:val="24"/>
          <w:szCs w:val="24"/>
        </w:rPr>
        <w:t xml:space="preserve"> the spread of bacteria</w:t>
      </w:r>
      <w:r w:rsidR="007F4DCD" w:rsidRPr="007F4DCD">
        <w:rPr>
          <w:rFonts w:asciiTheme="majorBidi" w:eastAsia="Times New Roman" w:hAnsiTheme="majorBidi" w:cstheme="majorBidi"/>
          <w:sz w:val="24"/>
          <w:szCs w:val="24"/>
        </w:rPr>
        <w:t xml:space="preserve"> </w:t>
      </w:r>
      <w:r w:rsidR="007F4DCD">
        <w:rPr>
          <w:rFonts w:asciiTheme="majorBidi" w:eastAsia="Times New Roman" w:hAnsiTheme="majorBidi" w:cstheme="majorBidi"/>
          <w:sz w:val="24"/>
          <w:szCs w:val="24"/>
        </w:rPr>
        <w:t>resistance</w:t>
      </w:r>
      <w:r w:rsidR="00FA2813" w:rsidRPr="00EA0A1C">
        <w:rPr>
          <w:rFonts w:asciiTheme="majorBidi" w:eastAsia="Times New Roman" w:hAnsiTheme="majorBidi" w:cstheme="majorBidi"/>
          <w:sz w:val="24"/>
          <w:szCs w:val="24"/>
        </w:rPr>
        <w:t xml:space="preserve">. </w:t>
      </w:r>
      <w:r w:rsidR="00515784" w:rsidRPr="00EA0A1C">
        <w:rPr>
          <w:rFonts w:asciiTheme="majorBidi" w:eastAsia="Times New Roman" w:hAnsiTheme="majorBidi" w:cstheme="majorBidi"/>
          <w:sz w:val="24"/>
          <w:szCs w:val="24"/>
        </w:rPr>
        <w:t>In addition to biological, resistance,</w:t>
      </w:r>
      <w:r w:rsidR="001D268F" w:rsidRPr="00EA0A1C">
        <w:rPr>
          <w:rFonts w:asciiTheme="majorBidi" w:eastAsia="Times New Roman" w:hAnsiTheme="majorBidi" w:cstheme="majorBidi"/>
          <w:sz w:val="24"/>
          <w:szCs w:val="24"/>
        </w:rPr>
        <w:t xml:space="preserve"> the misuse of antibiotics has  led to  drug residues in animal production</w:t>
      </w:r>
      <w:r w:rsidR="00FA2813" w:rsidRPr="00EA0A1C">
        <w:rPr>
          <w:rFonts w:asciiTheme="majorBidi" w:eastAsia="Times New Roman" w:hAnsiTheme="majorBidi" w:cstheme="majorBidi"/>
          <w:sz w:val="24"/>
          <w:szCs w:val="24"/>
        </w:rPr>
        <w:t xml:space="preserve">, </w:t>
      </w:r>
      <w:hyperlink r:id="rId15" w:anchor="bib49" w:history="1">
        <w:r w:rsidR="00FA2813" w:rsidRPr="00EA0A1C">
          <w:rPr>
            <w:rFonts w:asciiTheme="majorBidi" w:eastAsia="Times New Roman" w:hAnsiTheme="majorBidi" w:cstheme="majorBidi"/>
            <w:i/>
            <w:iCs/>
            <w:sz w:val="24"/>
            <w:szCs w:val="24"/>
          </w:rPr>
          <w:t>Gonzalez Ronquillo and Angeles Hernandez (2017</w:t>
        </w:r>
      </w:hyperlink>
      <w:r w:rsidR="00FA2813" w:rsidRPr="00EA0A1C">
        <w:rPr>
          <w:rFonts w:asciiTheme="majorBidi" w:eastAsia="Times New Roman" w:hAnsiTheme="majorBidi" w:cstheme="majorBidi"/>
          <w:sz w:val="24"/>
          <w:szCs w:val="24"/>
        </w:rPr>
        <w:t>).</w:t>
      </w:r>
      <w:r w:rsidR="00A27A40" w:rsidRPr="00EA0A1C">
        <w:rPr>
          <w:rFonts w:asciiTheme="majorBidi" w:eastAsia="Times New Roman" w:hAnsiTheme="majorBidi" w:cstheme="majorBidi"/>
          <w:sz w:val="24"/>
          <w:szCs w:val="24"/>
        </w:rPr>
        <w:t xml:space="preserve"> Many antibiotics for example</w:t>
      </w:r>
      <w:r w:rsidR="00FA2813" w:rsidRPr="00EA0A1C">
        <w:rPr>
          <w:rFonts w:asciiTheme="majorBidi" w:eastAsia="Times New Roman" w:hAnsiTheme="majorBidi" w:cstheme="majorBidi"/>
          <w:sz w:val="24"/>
          <w:szCs w:val="24"/>
        </w:rPr>
        <w:t xml:space="preserve"> penicillin, </w:t>
      </w:r>
      <w:hyperlink r:id="rId16" w:tooltip="Learn more about Tetracycline" w:history="1">
        <w:r w:rsidR="00FA2813" w:rsidRPr="00EA0A1C">
          <w:rPr>
            <w:rFonts w:asciiTheme="majorBidi" w:eastAsia="Times New Roman" w:hAnsiTheme="majorBidi" w:cstheme="majorBidi"/>
            <w:sz w:val="24"/>
            <w:szCs w:val="24"/>
          </w:rPr>
          <w:t>tetracycline</w:t>
        </w:r>
      </w:hyperlink>
      <w:r w:rsidR="00931A2D" w:rsidRPr="00EA0A1C">
        <w:rPr>
          <w:rFonts w:asciiTheme="majorBidi" w:eastAsia="Times New Roman" w:hAnsiTheme="majorBidi" w:cstheme="majorBidi"/>
          <w:sz w:val="24"/>
          <w:szCs w:val="24"/>
        </w:rPr>
        <w:t>, macrolide</w:t>
      </w:r>
      <w:r w:rsidR="00931A2D">
        <w:rPr>
          <w:rFonts w:asciiTheme="majorBidi" w:eastAsia="Times New Roman" w:hAnsiTheme="majorBidi" w:cstheme="majorBidi"/>
          <w:sz w:val="24"/>
          <w:szCs w:val="24"/>
        </w:rPr>
        <w:t xml:space="preserve"> and amino glycoside</w:t>
      </w:r>
      <w:r w:rsidR="004B7B07">
        <w:rPr>
          <w:rFonts w:asciiTheme="majorBidi" w:eastAsia="Times New Roman" w:hAnsiTheme="majorBidi" w:cstheme="majorBidi"/>
          <w:sz w:val="24"/>
          <w:szCs w:val="24"/>
        </w:rPr>
        <w:t xml:space="preserve"> have been discovered</w:t>
      </w:r>
      <w:r w:rsidR="00FA2813" w:rsidRPr="003D66B5">
        <w:rPr>
          <w:rFonts w:asciiTheme="majorBidi" w:eastAsia="Times New Roman" w:hAnsiTheme="majorBidi" w:cstheme="majorBidi"/>
          <w:sz w:val="24"/>
          <w:szCs w:val="24"/>
        </w:rPr>
        <w:t xml:space="preserve"> in foods, </w:t>
      </w:r>
      <w:hyperlink r:id="rId17" w:anchor="bib29" w:history="1">
        <w:r w:rsidR="00FA2813" w:rsidRPr="003D66B5">
          <w:rPr>
            <w:rFonts w:asciiTheme="majorBidi" w:eastAsia="Times New Roman" w:hAnsiTheme="majorBidi" w:cstheme="majorBidi"/>
            <w:i/>
            <w:iCs/>
            <w:sz w:val="24"/>
            <w:szCs w:val="24"/>
          </w:rPr>
          <w:t>Diarra and Malouin (2014</w:t>
        </w:r>
      </w:hyperlink>
      <w:r w:rsidR="00FA2813" w:rsidRPr="003D66B5">
        <w:rPr>
          <w:rFonts w:asciiTheme="majorBidi" w:eastAsia="Times New Roman" w:hAnsiTheme="majorBidi" w:cstheme="majorBidi"/>
          <w:i/>
          <w:iCs/>
          <w:sz w:val="24"/>
          <w:szCs w:val="24"/>
        </w:rPr>
        <w:t>)</w:t>
      </w:r>
      <w:r w:rsidR="00F375C1">
        <w:rPr>
          <w:rFonts w:asciiTheme="majorBidi" w:eastAsia="Times New Roman" w:hAnsiTheme="majorBidi" w:cstheme="majorBidi"/>
          <w:sz w:val="24"/>
          <w:szCs w:val="24"/>
        </w:rPr>
        <w:t>. Waste from</w:t>
      </w:r>
      <w:r w:rsidR="00FA2813" w:rsidRPr="003D66B5">
        <w:rPr>
          <w:rFonts w:asciiTheme="majorBidi" w:eastAsia="Times New Roman" w:hAnsiTheme="majorBidi" w:cstheme="majorBidi"/>
          <w:sz w:val="24"/>
          <w:szCs w:val="24"/>
        </w:rPr>
        <w:t xml:space="preserve"> </w:t>
      </w:r>
      <w:hyperlink r:id="rId18" w:tooltip="Learn more about Livestock Production" w:history="1">
        <w:r w:rsidR="00F375C1">
          <w:rPr>
            <w:rFonts w:asciiTheme="majorBidi" w:eastAsia="Times New Roman" w:hAnsiTheme="majorBidi" w:cstheme="majorBidi"/>
            <w:sz w:val="24"/>
            <w:szCs w:val="24"/>
          </w:rPr>
          <w:t>animal</w:t>
        </w:r>
        <w:r w:rsidR="00FA2813" w:rsidRPr="003D66B5">
          <w:rPr>
            <w:rFonts w:asciiTheme="majorBidi" w:eastAsia="Times New Roman" w:hAnsiTheme="majorBidi" w:cstheme="majorBidi"/>
            <w:sz w:val="24"/>
            <w:szCs w:val="24"/>
          </w:rPr>
          <w:t xml:space="preserve"> production</w:t>
        </w:r>
      </w:hyperlink>
      <w:r w:rsidR="00F375C1">
        <w:rPr>
          <w:rFonts w:asciiTheme="majorBidi" w:eastAsia="Times New Roman" w:hAnsiTheme="majorBidi" w:cstheme="majorBidi"/>
          <w:sz w:val="24"/>
          <w:szCs w:val="24"/>
        </w:rPr>
        <w:t xml:space="preserve"> can have negative </w:t>
      </w:r>
      <w:r w:rsidR="00F375C1" w:rsidRPr="00BD4786">
        <w:rPr>
          <w:rFonts w:asciiTheme="majorBidi" w:eastAsia="Times New Roman" w:hAnsiTheme="majorBidi" w:cstheme="majorBidi"/>
          <w:sz w:val="24"/>
          <w:szCs w:val="24"/>
        </w:rPr>
        <w:t>impact on human health and this is the case with tetracycline</w:t>
      </w:r>
      <w:r w:rsidR="00EA0A1C" w:rsidRPr="00BD4786">
        <w:rPr>
          <w:rFonts w:asciiTheme="majorBidi" w:eastAsia="Times New Roman" w:hAnsiTheme="majorBidi" w:cstheme="majorBidi"/>
          <w:sz w:val="24"/>
          <w:szCs w:val="24"/>
        </w:rPr>
        <w:t xml:space="preserve">, which he intervenes with tooth development in the </w:t>
      </w:r>
      <w:r w:rsidR="00FA2813" w:rsidRPr="00BD4786">
        <w:rPr>
          <w:rFonts w:asciiTheme="majorBidi" w:eastAsia="Times New Roman" w:hAnsiTheme="majorBidi" w:cstheme="majorBidi"/>
          <w:sz w:val="24"/>
          <w:szCs w:val="24"/>
        </w:rPr>
        <w:t xml:space="preserve">children, </w:t>
      </w:r>
      <w:hyperlink r:id="rId19" w:anchor="bib71" w:history="1">
        <w:r w:rsidR="00FA2813" w:rsidRPr="00BD4786">
          <w:rPr>
            <w:rFonts w:asciiTheme="majorBidi" w:eastAsia="Times New Roman" w:hAnsiTheme="majorBidi" w:cstheme="majorBidi"/>
            <w:i/>
            <w:iCs/>
            <w:sz w:val="24"/>
            <w:szCs w:val="24"/>
          </w:rPr>
          <w:t>Kummerer (2009</w:t>
        </w:r>
      </w:hyperlink>
      <w:r w:rsidR="00FA2813" w:rsidRPr="00BD4786">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7A619F">
        <w:rPr>
          <w:rFonts w:asciiTheme="majorBidi" w:eastAsia="Times New Roman" w:hAnsiTheme="majorBidi" w:cstheme="majorBidi"/>
          <w:sz w:val="24"/>
          <w:szCs w:val="24"/>
        </w:rPr>
        <w:t>That</w:t>
      </w:r>
      <w:r w:rsidR="007A619F" w:rsidRPr="007A619F">
        <w:rPr>
          <w:rFonts w:asciiTheme="majorBidi" w:eastAsia="Times New Roman" w:hAnsiTheme="majorBidi" w:cstheme="majorBidi"/>
          <w:sz w:val="24"/>
          <w:szCs w:val="24"/>
        </w:rPr>
        <w:t xml:space="preserve"> condition oc</w:t>
      </w:r>
      <w:r w:rsidR="007A619F">
        <w:rPr>
          <w:rFonts w:asciiTheme="majorBidi" w:eastAsia="Times New Roman" w:hAnsiTheme="majorBidi" w:cstheme="majorBidi"/>
          <w:sz w:val="24"/>
          <w:szCs w:val="24"/>
        </w:rPr>
        <w:t>curs with beta blockers, for example</w:t>
      </w:r>
      <w:r w:rsidR="007A619F" w:rsidRPr="007A619F">
        <w:rPr>
          <w:rFonts w:asciiTheme="majorBidi" w:eastAsia="Times New Roman" w:hAnsiTheme="majorBidi" w:cstheme="majorBidi"/>
          <w:sz w:val="24"/>
          <w:szCs w:val="24"/>
        </w:rPr>
        <w:t xml:space="preserve"> clenbuterol, which sometimes leads to food poisoning, muscle tremors, pa</w:t>
      </w:r>
      <w:r w:rsidR="007A619F">
        <w:rPr>
          <w:rFonts w:asciiTheme="majorBidi" w:eastAsia="Times New Roman" w:hAnsiTheme="majorBidi" w:cstheme="majorBidi"/>
          <w:sz w:val="24"/>
          <w:szCs w:val="24"/>
        </w:rPr>
        <w:t>lpitations, and rapid heartbeat</w:t>
      </w:r>
      <w:r w:rsidR="00FA2813" w:rsidRPr="003D66B5">
        <w:rPr>
          <w:rFonts w:asciiTheme="majorBidi" w:eastAsia="Times New Roman" w:hAnsiTheme="majorBidi" w:cstheme="majorBidi"/>
          <w:sz w:val="24"/>
          <w:szCs w:val="24"/>
        </w:rPr>
        <w:t xml:space="preserve">, </w:t>
      </w:r>
      <w:bookmarkStart w:id="2" w:name="bbib14"/>
      <w:r w:rsidR="00FA2813" w:rsidRPr="003D66B5">
        <w:rPr>
          <w:rFonts w:asciiTheme="majorBidi" w:eastAsia="Times New Roman" w:hAnsiTheme="majorBidi" w:cstheme="majorBidi"/>
          <w:i/>
          <w:iCs/>
          <w:sz w:val="24"/>
          <w:szCs w:val="24"/>
        </w:rPr>
        <w:fldChar w:fldCharType="begin"/>
      </w:r>
      <w:r w:rsidR="00FA2813" w:rsidRPr="003D66B5">
        <w:rPr>
          <w:rFonts w:asciiTheme="majorBidi" w:eastAsia="Times New Roman" w:hAnsiTheme="majorBidi" w:cstheme="majorBidi"/>
          <w:i/>
          <w:iCs/>
          <w:sz w:val="24"/>
          <w:szCs w:val="24"/>
        </w:rPr>
        <w:instrText xml:space="preserve"> HYPERLINK "https://www.sciencedirect.com/science/article/pii/S2405654517302512" \l "bib14" </w:instrText>
      </w:r>
      <w:r w:rsidR="00FA2813" w:rsidRPr="003D66B5">
        <w:rPr>
          <w:rFonts w:asciiTheme="majorBidi" w:eastAsia="Times New Roman" w:hAnsiTheme="majorBidi" w:cstheme="majorBidi"/>
          <w:i/>
          <w:iCs/>
          <w:sz w:val="24"/>
          <w:szCs w:val="24"/>
        </w:rPr>
        <w:fldChar w:fldCharType="separate"/>
      </w:r>
      <w:r w:rsidR="00FA2813" w:rsidRPr="003D66B5">
        <w:rPr>
          <w:rFonts w:asciiTheme="majorBidi" w:eastAsia="Times New Roman" w:hAnsiTheme="majorBidi" w:cstheme="majorBidi"/>
          <w:i/>
          <w:iCs/>
          <w:sz w:val="24"/>
          <w:szCs w:val="24"/>
        </w:rPr>
        <w:t>Chan (1999</w:t>
      </w:r>
      <w:r w:rsidR="00FA2813" w:rsidRPr="003D66B5">
        <w:rPr>
          <w:rFonts w:asciiTheme="majorBidi" w:eastAsia="Times New Roman" w:hAnsiTheme="majorBidi" w:cstheme="majorBidi"/>
          <w:i/>
          <w:iCs/>
          <w:sz w:val="24"/>
          <w:szCs w:val="24"/>
        </w:rPr>
        <w:fldChar w:fldCharType="end"/>
      </w:r>
      <w:bookmarkEnd w:id="2"/>
      <w:r w:rsidR="00FA2813" w:rsidRPr="003D66B5">
        <w:rPr>
          <w:rFonts w:asciiTheme="majorBidi" w:eastAsia="Times New Roman" w:hAnsiTheme="majorBidi" w:cstheme="majorBidi"/>
          <w:sz w:val="24"/>
          <w:szCs w:val="24"/>
        </w:rPr>
        <w:t>). Clenbuterol is prohibited in EU.</w:t>
      </w:r>
      <w:r w:rsidR="007A619F" w:rsidRPr="007A619F">
        <w:rPr>
          <w:rFonts w:ascii="inherit" w:hAnsi="inherit" w:cs="Courier New"/>
          <w:color w:val="1F1F1F"/>
          <w:sz w:val="42"/>
          <w:szCs w:val="42"/>
          <w:lang w:val="en"/>
        </w:rPr>
        <w:t xml:space="preserve"> </w:t>
      </w:r>
      <w:r w:rsidR="007A619F">
        <w:rPr>
          <w:rFonts w:asciiTheme="majorBidi" w:eastAsia="Times New Roman" w:hAnsiTheme="majorBidi" w:cstheme="majorBidi"/>
          <w:sz w:val="24"/>
          <w:szCs w:val="24"/>
          <w:lang w:val="en"/>
        </w:rPr>
        <w:t>some farmers use it to produce</w:t>
      </w:r>
      <w:r w:rsidR="007A619F" w:rsidRPr="007A619F">
        <w:rPr>
          <w:rFonts w:asciiTheme="majorBidi" w:eastAsia="Times New Roman" w:hAnsiTheme="majorBidi" w:cstheme="majorBidi"/>
          <w:sz w:val="24"/>
          <w:szCs w:val="24"/>
          <w:lang w:val="en"/>
        </w:rPr>
        <w:t xml:space="preserve"> leaner meat with more protein</w:t>
      </w:r>
      <w:r w:rsidR="00171276">
        <w:rPr>
          <w:rFonts w:asciiTheme="majorBidi" w:eastAsia="Times New Roman" w:hAnsiTheme="majorBidi" w:cstheme="majorBidi"/>
          <w:sz w:val="24"/>
          <w:szCs w:val="24"/>
          <w:lang w:val="en"/>
        </w:rPr>
        <w:t xml:space="preserve"> with low </w:t>
      </w:r>
      <w:proofErr w:type="spellStart"/>
      <w:r w:rsidR="00171276">
        <w:rPr>
          <w:rFonts w:asciiTheme="majorBidi" w:eastAsia="Times New Roman" w:hAnsiTheme="majorBidi" w:cstheme="majorBidi"/>
          <w:sz w:val="24"/>
          <w:szCs w:val="24"/>
          <w:lang w:val="en"/>
        </w:rPr>
        <w:t>lapid</w:t>
      </w:r>
      <w:proofErr w:type="spellEnd"/>
      <w:r w:rsidR="007A619F" w:rsidRPr="007A619F">
        <w:rPr>
          <w:rFonts w:asciiTheme="majorBidi" w:eastAsia="Times New Roman" w:hAnsiTheme="majorBidi" w:cstheme="majorBidi"/>
          <w:sz w:val="24"/>
          <w:szCs w:val="24"/>
          <w:lang w:val="en"/>
        </w:rPr>
        <w:t>. Furthermore, chloramphe</w:t>
      </w:r>
      <w:r w:rsidR="00171276">
        <w:rPr>
          <w:rFonts w:asciiTheme="majorBidi" w:eastAsia="Times New Roman" w:hAnsiTheme="majorBidi" w:cstheme="majorBidi"/>
          <w:sz w:val="24"/>
          <w:szCs w:val="24"/>
          <w:lang w:val="en"/>
        </w:rPr>
        <w:t>nicol causes potential problems</w:t>
      </w:r>
      <w:r w:rsidR="00FA2813" w:rsidRPr="003D66B5">
        <w:rPr>
          <w:rFonts w:asciiTheme="majorBidi" w:eastAsia="Times New Roman" w:hAnsiTheme="majorBidi" w:cstheme="majorBidi"/>
          <w:sz w:val="24"/>
          <w:szCs w:val="24"/>
        </w:rPr>
        <w:t>,</w:t>
      </w:r>
      <w:bookmarkStart w:id="3" w:name="bbib45"/>
      <w:r w:rsidR="00FA2813" w:rsidRPr="003D66B5">
        <w:rPr>
          <w:rFonts w:asciiTheme="majorBidi" w:eastAsia="Times New Roman" w:hAnsiTheme="majorBidi" w:cstheme="majorBidi"/>
          <w:sz w:val="24"/>
          <w:szCs w:val="24"/>
        </w:rPr>
        <w:t xml:space="preserve"> </w:t>
      </w:r>
      <w:hyperlink r:id="rId20" w:anchor="bib45" w:history="1">
        <w:r w:rsidR="00FA2813" w:rsidRPr="003D66B5">
          <w:rPr>
            <w:rFonts w:asciiTheme="majorBidi" w:eastAsia="Times New Roman" w:hAnsiTheme="majorBidi" w:cstheme="majorBidi"/>
            <w:i/>
            <w:iCs/>
            <w:sz w:val="24"/>
            <w:szCs w:val="24"/>
          </w:rPr>
          <w:t>Gassner and Wuethrich (1994</w:t>
        </w:r>
      </w:hyperlink>
      <w:r w:rsidR="00FA2813" w:rsidRPr="003D66B5">
        <w:rPr>
          <w:rFonts w:asciiTheme="majorBidi" w:eastAsia="Times New Roman" w:hAnsiTheme="majorBidi" w:cstheme="majorBidi"/>
          <w:i/>
          <w:iCs/>
          <w:sz w:val="24"/>
          <w:szCs w:val="24"/>
        </w:rPr>
        <w:t>)</w:t>
      </w:r>
      <w:bookmarkEnd w:id="3"/>
      <w:r w:rsidR="00FA2813" w:rsidRPr="003D66B5">
        <w:rPr>
          <w:rFonts w:asciiTheme="majorBidi" w:eastAsia="Times New Roman" w:hAnsiTheme="majorBidi" w:cstheme="majorBidi"/>
          <w:sz w:val="24"/>
          <w:szCs w:val="24"/>
        </w:rPr>
        <w:t xml:space="preserve">, </w:t>
      </w:r>
      <w:r w:rsidR="00171276" w:rsidRPr="00171276">
        <w:rPr>
          <w:rFonts w:asciiTheme="majorBidi" w:eastAsia="Times New Roman" w:hAnsiTheme="majorBidi" w:cstheme="majorBidi"/>
          <w:sz w:val="24"/>
          <w:szCs w:val="24"/>
        </w:rPr>
        <w:t xml:space="preserve">Researchers have proven the presence of </w:t>
      </w:r>
      <w:r w:rsidR="00023776">
        <w:rPr>
          <w:rFonts w:asciiTheme="majorBidi" w:eastAsia="Times New Roman" w:hAnsiTheme="majorBidi" w:cstheme="majorBidi"/>
          <w:sz w:val="24"/>
          <w:szCs w:val="24"/>
        </w:rPr>
        <w:t xml:space="preserve">the </w:t>
      </w:r>
      <w:r w:rsidR="00171276" w:rsidRPr="00171276">
        <w:rPr>
          <w:rFonts w:asciiTheme="majorBidi" w:eastAsia="Times New Roman" w:hAnsiTheme="majorBidi" w:cstheme="majorBidi"/>
          <w:sz w:val="24"/>
          <w:szCs w:val="24"/>
        </w:rPr>
        <w:t>chlorampheni</w:t>
      </w:r>
      <w:r w:rsidR="00023776">
        <w:rPr>
          <w:rFonts w:asciiTheme="majorBidi" w:eastAsia="Times New Roman" w:hAnsiTheme="majorBidi" w:cstheme="majorBidi"/>
          <w:sz w:val="24"/>
          <w:szCs w:val="24"/>
        </w:rPr>
        <w:t>col metabolites in meat production</w:t>
      </w:r>
      <w:r w:rsidR="00171276" w:rsidRPr="00171276">
        <w:rPr>
          <w:rFonts w:asciiTheme="majorBidi" w:eastAsia="Times New Roman" w:hAnsiTheme="majorBidi" w:cstheme="majorBidi"/>
          <w:sz w:val="24"/>
          <w:szCs w:val="24"/>
        </w:rPr>
        <w:t>,</w:t>
      </w:r>
      <w:r w:rsidR="00F955C0">
        <w:rPr>
          <w:rFonts w:asciiTheme="majorBidi" w:eastAsia="Times New Roman" w:hAnsiTheme="majorBidi" w:cstheme="majorBidi"/>
          <w:sz w:val="24"/>
          <w:szCs w:val="24"/>
        </w:rPr>
        <w:t xml:space="preserve"> and</w:t>
      </w:r>
      <w:r w:rsidR="00023776">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rPr>
        <w:t>they</w:t>
      </w:r>
      <w:r w:rsidR="00023776">
        <w:rPr>
          <w:rFonts w:asciiTheme="majorBidi" w:eastAsia="Times New Roman" w:hAnsiTheme="majorBidi" w:cstheme="majorBidi"/>
          <w:sz w:val="24"/>
          <w:szCs w:val="24"/>
        </w:rPr>
        <w:t xml:space="preserve"> found</w:t>
      </w:r>
      <w:r w:rsidR="00023776" w:rsidRPr="00023776">
        <w:rPr>
          <w:rFonts w:asciiTheme="majorBidi" w:eastAsia="Times New Roman" w:hAnsiTheme="majorBidi" w:cstheme="majorBidi"/>
          <w:sz w:val="24"/>
          <w:szCs w:val="24"/>
        </w:rPr>
        <w:t xml:space="preserve"> that there may be a </w:t>
      </w:r>
      <w:r w:rsidR="00F955C0" w:rsidRPr="00F955C0">
        <w:rPr>
          <w:rFonts w:asciiTheme="majorBidi" w:eastAsia="Times New Roman" w:hAnsiTheme="majorBidi" w:cstheme="majorBidi"/>
          <w:sz w:val="24"/>
          <w:szCs w:val="24"/>
          <w:lang w:val="en"/>
        </w:rPr>
        <w:t>relationship</w:t>
      </w:r>
      <w:r w:rsidR="00F955C0">
        <w:rPr>
          <w:rFonts w:asciiTheme="majorBidi" w:eastAsia="Times New Roman" w:hAnsiTheme="majorBidi" w:cstheme="majorBidi"/>
          <w:sz w:val="24"/>
          <w:szCs w:val="24"/>
        </w:rPr>
        <w:t xml:space="preserve"> between the presence remains of </w:t>
      </w:r>
      <w:r w:rsidR="00F955C0" w:rsidRPr="00023776">
        <w:rPr>
          <w:rFonts w:asciiTheme="majorBidi" w:eastAsia="Times New Roman" w:hAnsiTheme="majorBidi" w:cstheme="majorBidi"/>
          <w:sz w:val="24"/>
          <w:szCs w:val="24"/>
        </w:rPr>
        <w:t>antibiotics</w:t>
      </w:r>
      <w:r w:rsidR="00023776" w:rsidRPr="00023776">
        <w:rPr>
          <w:rFonts w:asciiTheme="majorBidi" w:eastAsia="Times New Roman" w:hAnsiTheme="majorBidi" w:cstheme="majorBidi"/>
          <w:sz w:val="24"/>
          <w:szCs w:val="24"/>
        </w:rPr>
        <w:t xml:space="preserve"> in meat </w:t>
      </w:r>
      <w:r w:rsidR="00F955C0">
        <w:rPr>
          <w:rFonts w:asciiTheme="majorBidi" w:eastAsia="Times New Roman" w:hAnsiTheme="majorBidi" w:cstheme="majorBidi"/>
          <w:sz w:val="24"/>
          <w:szCs w:val="24"/>
        </w:rPr>
        <w:t xml:space="preserve">muscles </w:t>
      </w:r>
      <w:r w:rsidR="00023776" w:rsidRPr="00023776">
        <w:rPr>
          <w:rFonts w:asciiTheme="majorBidi" w:eastAsia="Times New Roman" w:hAnsiTheme="majorBidi" w:cstheme="majorBidi"/>
          <w:sz w:val="24"/>
          <w:szCs w:val="24"/>
        </w:rPr>
        <w:t xml:space="preserve">and the occurrence of </w:t>
      </w:r>
      <w:r w:rsidR="00F955C0">
        <w:rPr>
          <w:rFonts w:asciiTheme="majorBidi" w:eastAsia="Times New Roman" w:hAnsiTheme="majorBidi" w:cstheme="majorBidi"/>
          <w:sz w:val="24"/>
          <w:szCs w:val="24"/>
        </w:rPr>
        <w:t xml:space="preserve">the </w:t>
      </w:r>
      <w:r w:rsidR="00023776" w:rsidRPr="00023776">
        <w:rPr>
          <w:rFonts w:asciiTheme="majorBidi" w:eastAsia="Times New Roman" w:hAnsiTheme="majorBidi" w:cstheme="majorBidi"/>
          <w:sz w:val="24"/>
          <w:szCs w:val="24"/>
        </w:rPr>
        <w:t>plastic anemia in humans.</w:t>
      </w:r>
      <w:r w:rsidR="00200CF9">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lang w:val="en"/>
        </w:rPr>
        <w:t xml:space="preserve">Currently the </w:t>
      </w:r>
      <w:r w:rsidR="00F955C0" w:rsidRPr="00F955C0">
        <w:rPr>
          <w:rFonts w:asciiTheme="majorBidi" w:eastAsia="Times New Roman" w:hAnsiTheme="majorBidi" w:cstheme="majorBidi"/>
          <w:sz w:val="24"/>
          <w:szCs w:val="24"/>
          <w:lang w:val="en"/>
        </w:rPr>
        <w:t xml:space="preserve">antibiotics are banned and therefore removed from poultry feed in many countries. Strategies to reduce antibiotic use include </w:t>
      </w:r>
      <w:r w:rsidR="00F955C0">
        <w:rPr>
          <w:rFonts w:asciiTheme="majorBidi" w:eastAsia="Times New Roman" w:hAnsiTheme="majorBidi" w:cstheme="majorBidi"/>
          <w:sz w:val="24"/>
          <w:szCs w:val="24"/>
          <w:lang w:val="en"/>
        </w:rPr>
        <w:t>to improve</w:t>
      </w:r>
      <w:r w:rsidR="00F955C0" w:rsidRPr="00F955C0">
        <w:rPr>
          <w:rFonts w:asciiTheme="majorBidi" w:eastAsia="Times New Roman" w:hAnsiTheme="majorBidi" w:cstheme="majorBidi"/>
          <w:sz w:val="24"/>
          <w:szCs w:val="24"/>
          <w:lang w:val="en"/>
        </w:rPr>
        <w:t xml:space="preserve"> biosecurity, vaccination, genetic selection, and the use of alt</w:t>
      </w:r>
      <w:r w:rsidR="00546951">
        <w:rPr>
          <w:rFonts w:asciiTheme="majorBidi" w:eastAsia="Times New Roman" w:hAnsiTheme="majorBidi" w:cstheme="majorBidi"/>
          <w:sz w:val="24"/>
          <w:szCs w:val="24"/>
          <w:lang w:val="en"/>
        </w:rPr>
        <w:t>ernative natural feed additive</w:t>
      </w:r>
      <w:r w:rsidR="00546951" w:rsidRPr="00546951">
        <w:rPr>
          <w:rFonts w:asciiTheme="majorBidi" w:eastAsia="Times New Roman" w:hAnsiTheme="majorBidi" w:cstheme="majorBidi"/>
          <w:sz w:val="24"/>
          <w:szCs w:val="24"/>
          <w:lang w:val="en"/>
        </w:rPr>
        <w:t>s</w:t>
      </w:r>
      <w:r w:rsidR="00FA2813" w:rsidRPr="00546951">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Sun et al (2005</w:t>
      </w:r>
      <w:r w:rsidR="00712BA2">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lang w:val="en"/>
        </w:rPr>
        <w:t>Plant-derived feed additives (PFAs) are used to improve the performanc</w:t>
      </w:r>
      <w:r w:rsidR="00546951">
        <w:rPr>
          <w:rFonts w:asciiTheme="majorBidi" w:eastAsia="Times New Roman" w:hAnsiTheme="majorBidi" w:cstheme="majorBidi"/>
          <w:sz w:val="24"/>
          <w:szCs w:val="24"/>
          <w:lang w:val="en"/>
        </w:rPr>
        <w:t>e and poultry</w:t>
      </w:r>
      <w:r w:rsidR="00546951" w:rsidRPr="00546951">
        <w:rPr>
          <w:rFonts w:asciiTheme="majorBidi" w:eastAsia="Times New Roman" w:hAnsiTheme="majorBidi" w:cstheme="majorBidi"/>
          <w:sz w:val="24"/>
          <w:szCs w:val="24"/>
          <w:lang w:val="en"/>
        </w:rPr>
        <w:t xml:space="preserve"> </w:t>
      </w:r>
      <w:r w:rsidR="00546951">
        <w:rPr>
          <w:rFonts w:asciiTheme="majorBidi" w:eastAsia="Times New Roman" w:hAnsiTheme="majorBidi" w:cstheme="majorBidi"/>
          <w:sz w:val="24"/>
          <w:szCs w:val="24"/>
          <w:lang w:val="en"/>
        </w:rPr>
        <w:t>health</w:t>
      </w:r>
      <w:r w:rsidR="00546951" w:rsidRPr="00546951">
        <w:rPr>
          <w:rFonts w:asciiTheme="majorBidi" w:eastAsia="Times New Roman" w:hAnsiTheme="majorBidi" w:cstheme="majorBidi"/>
          <w:sz w:val="24"/>
          <w:szCs w:val="24"/>
          <w:lang w:val="en"/>
        </w:rPr>
        <w:t>. They have achieved remarkable succe</w:t>
      </w:r>
      <w:r w:rsidR="00546951">
        <w:rPr>
          <w:rFonts w:asciiTheme="majorBidi" w:eastAsia="Times New Roman" w:hAnsiTheme="majorBidi" w:cstheme="majorBidi"/>
          <w:sz w:val="24"/>
          <w:szCs w:val="24"/>
          <w:lang w:val="en"/>
        </w:rPr>
        <w:t>ss due to their positive impact</w:t>
      </w:r>
      <w:r w:rsidR="00546951" w:rsidRPr="00546951">
        <w:rPr>
          <w:rFonts w:asciiTheme="majorBidi" w:eastAsia="Times New Roman" w:hAnsiTheme="majorBidi" w:cstheme="majorBidi"/>
          <w:sz w:val="24"/>
          <w:szCs w:val="24"/>
          <w:lang w:val="en"/>
        </w:rPr>
        <w:t xml:space="preserve"> on growth</w:t>
      </w:r>
      <w:r w:rsidR="00546951">
        <w:rPr>
          <w:rFonts w:asciiTheme="majorBidi" w:eastAsia="Times New Roman" w:hAnsiTheme="majorBidi" w:cstheme="majorBidi"/>
          <w:sz w:val="24"/>
          <w:szCs w:val="24"/>
          <w:lang w:val="en"/>
        </w:rPr>
        <w:t xml:space="preserve"> performance</w:t>
      </w:r>
      <w:r w:rsidR="00546951" w:rsidRPr="00546951">
        <w:rPr>
          <w:rFonts w:asciiTheme="majorBidi" w:eastAsia="Times New Roman" w:hAnsiTheme="majorBidi" w:cstheme="majorBidi"/>
          <w:sz w:val="24"/>
          <w:szCs w:val="24"/>
          <w:lang w:val="en"/>
        </w:rPr>
        <w:t>, enhan</w:t>
      </w:r>
      <w:r w:rsidR="00546951">
        <w:rPr>
          <w:rFonts w:asciiTheme="majorBidi" w:eastAsia="Times New Roman" w:hAnsiTheme="majorBidi" w:cstheme="majorBidi"/>
          <w:sz w:val="24"/>
          <w:szCs w:val="24"/>
          <w:lang w:val="en"/>
        </w:rPr>
        <w:t>ced immune function, and decrease the</w:t>
      </w:r>
      <w:r w:rsidR="00546951" w:rsidRPr="00546951">
        <w:rPr>
          <w:rFonts w:asciiTheme="majorBidi" w:eastAsia="Times New Roman" w:hAnsiTheme="majorBidi" w:cstheme="majorBidi"/>
          <w:sz w:val="24"/>
          <w:szCs w:val="24"/>
          <w:lang w:val="en"/>
        </w:rPr>
        <w:t xml:space="preserve"> stress response. As a natural growth promoter, ginger could be a potential alternative to common synthetic growth promoters, such as antibiotics.</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Demir et al (2003)</w:t>
      </w:r>
      <w:r w:rsidR="00FA2813" w:rsidRPr="003D66B5">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rPr>
        <w:t>Gin</w:t>
      </w:r>
      <w:r w:rsidR="00B95CA8">
        <w:rPr>
          <w:rFonts w:asciiTheme="majorBidi" w:eastAsia="Times New Roman" w:hAnsiTheme="majorBidi" w:cstheme="majorBidi"/>
          <w:sz w:val="24"/>
          <w:szCs w:val="24"/>
        </w:rPr>
        <w:t>ger (</w:t>
      </w:r>
      <w:proofErr w:type="spellStart"/>
      <w:r w:rsidR="00B95CA8">
        <w:rPr>
          <w:rFonts w:asciiTheme="majorBidi" w:eastAsia="Times New Roman" w:hAnsiTheme="majorBidi" w:cstheme="majorBidi"/>
          <w:sz w:val="24"/>
          <w:szCs w:val="24"/>
        </w:rPr>
        <w:t>Zi</w:t>
      </w:r>
      <w:r w:rsidR="00546951" w:rsidRPr="00546951">
        <w:rPr>
          <w:rFonts w:asciiTheme="majorBidi" w:eastAsia="Times New Roman" w:hAnsiTheme="majorBidi" w:cstheme="majorBidi"/>
          <w:sz w:val="24"/>
          <w:szCs w:val="24"/>
        </w:rPr>
        <w:t>giber</w:t>
      </w:r>
      <w:proofErr w:type="spellEnd"/>
      <w:r w:rsidR="00546951" w:rsidRPr="00546951">
        <w:rPr>
          <w:rFonts w:asciiTheme="majorBidi" w:eastAsia="Times New Roman" w:hAnsiTheme="majorBidi" w:cstheme="majorBidi"/>
          <w:sz w:val="24"/>
          <w:szCs w:val="24"/>
        </w:rPr>
        <w:t xml:space="preserve"> </w:t>
      </w:r>
      <w:proofErr w:type="spellStart"/>
      <w:r w:rsidR="00546951" w:rsidRPr="00546951">
        <w:rPr>
          <w:rFonts w:asciiTheme="majorBidi" w:eastAsia="Times New Roman" w:hAnsiTheme="majorBidi" w:cstheme="majorBidi"/>
          <w:sz w:val="24"/>
          <w:szCs w:val="24"/>
        </w:rPr>
        <w:t>officinale</w:t>
      </w:r>
      <w:proofErr w:type="spellEnd"/>
      <w:r w:rsidR="00546951" w:rsidRPr="00546951">
        <w:rPr>
          <w:rFonts w:asciiTheme="majorBidi" w:eastAsia="Times New Roman" w:hAnsiTheme="majorBidi" w:cstheme="majorBidi"/>
          <w:sz w:val="24"/>
          <w:szCs w:val="24"/>
        </w:rPr>
        <w:t>)</w:t>
      </w:r>
      <w:r w:rsidR="00B95CA8" w:rsidRPr="00B95CA8">
        <w:rPr>
          <w:rFonts w:asciiTheme="majorBidi" w:eastAsia="Times New Roman" w:hAnsiTheme="majorBidi" w:cstheme="majorBidi"/>
          <w:sz w:val="24"/>
          <w:szCs w:val="24"/>
          <w:lang w:val="en"/>
        </w:rPr>
        <w:t xml:space="preserve"> is used as a spice, medicine, or delicacy. Preliminary research suggests that nine compounds in ginger may bind to serotonin receptors, potentially affecting digestive system </w:t>
      </w:r>
      <w:r w:rsidR="00B95CA8">
        <w:rPr>
          <w:rFonts w:asciiTheme="majorBidi" w:eastAsia="Times New Roman" w:hAnsiTheme="majorBidi" w:cstheme="majorBidi"/>
          <w:sz w:val="24"/>
          <w:szCs w:val="24"/>
          <w:lang w:val="en"/>
        </w:rPr>
        <w:t xml:space="preserve">function, </w:t>
      </w:r>
      <w:proofErr w:type="spellStart"/>
      <w:r w:rsidR="00FA2813" w:rsidRPr="003D66B5">
        <w:rPr>
          <w:rFonts w:asciiTheme="majorBidi" w:eastAsia="Times New Roman" w:hAnsiTheme="majorBidi" w:cstheme="majorBidi"/>
          <w:i/>
          <w:iCs/>
          <w:sz w:val="24"/>
          <w:szCs w:val="24"/>
        </w:rPr>
        <w:t>Botsoglou</w:t>
      </w:r>
      <w:proofErr w:type="spellEnd"/>
      <w:r w:rsidR="00FA2813" w:rsidRPr="003D66B5">
        <w:rPr>
          <w:rFonts w:asciiTheme="majorBidi" w:eastAsia="Times New Roman" w:hAnsiTheme="majorBidi" w:cstheme="majorBidi"/>
          <w:i/>
          <w:iCs/>
          <w:sz w:val="24"/>
          <w:szCs w:val="24"/>
        </w:rPr>
        <w:t xml:space="preserve"> et al (2002</w:t>
      </w:r>
      <w:r w:rsidR="00FA2813" w:rsidRPr="006F5FE8">
        <w:rPr>
          <w:rFonts w:asciiTheme="majorBidi" w:eastAsia="Times New Roman" w:hAnsiTheme="majorBidi" w:cstheme="majorBidi"/>
          <w:b/>
          <w:bCs/>
          <w:i/>
          <w:iCs/>
          <w:sz w:val="24"/>
          <w:szCs w:val="24"/>
        </w:rPr>
        <w:t>)</w:t>
      </w:r>
      <w:r w:rsidR="00FA2813" w:rsidRPr="006F5FE8">
        <w:rPr>
          <w:rFonts w:asciiTheme="majorBidi" w:eastAsia="Times New Roman" w:hAnsiTheme="majorBidi" w:cstheme="majorBidi"/>
          <w:b/>
          <w:bCs/>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Ali and Zahra (2010).</w:t>
      </w:r>
      <w:r w:rsidR="00200CF9">
        <w:rPr>
          <w:rFonts w:asciiTheme="majorBidi" w:eastAsia="Times New Roman" w:hAnsiTheme="majorBidi" w:cstheme="majorBidi"/>
          <w:i/>
          <w:iCs/>
          <w:sz w:val="24"/>
          <w:szCs w:val="24"/>
        </w:rPr>
        <w:t xml:space="preserve"> </w:t>
      </w:r>
      <w:r w:rsidR="00B95CA8" w:rsidRPr="00B95CA8">
        <w:rPr>
          <w:rFonts w:asciiTheme="majorBidi" w:eastAsia="Times New Roman" w:hAnsiTheme="majorBidi" w:cstheme="majorBidi"/>
          <w:sz w:val="24"/>
          <w:szCs w:val="24"/>
        </w:rPr>
        <w:t>Laboratory research has shown that ginger extract may control free radicals and lipid peroxidation. The distinctive aroma and flavor of ginger result from a mixture of gingerols, shogaols, and gingerols, volatile oils that make up 1 to 3 p</w:t>
      </w:r>
      <w:r w:rsidR="00C30FE8">
        <w:rPr>
          <w:rFonts w:asciiTheme="majorBidi" w:eastAsia="Times New Roman" w:hAnsiTheme="majorBidi" w:cstheme="majorBidi"/>
          <w:sz w:val="24"/>
          <w:szCs w:val="24"/>
        </w:rPr>
        <w:t>ercent of fresh ginger's weight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 xml:space="preserve">Al-Amin et al (2006) and </w:t>
      </w:r>
      <w:r w:rsidR="00C30FE8">
        <w:rPr>
          <w:rFonts w:asciiTheme="majorBidi" w:eastAsia="Times New Roman" w:hAnsiTheme="majorBidi" w:cstheme="majorBidi"/>
          <w:sz w:val="24"/>
          <w:szCs w:val="24"/>
          <w:lang w:val="en"/>
        </w:rPr>
        <w:t>Rivlin (2001</w:t>
      </w:r>
      <w:r w:rsidR="00EC44DF">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In laboratory animals, ginger has been shown to increase gastrointestinal motility and has analgesic, sedative, antipyretic,</w:t>
      </w:r>
      <w:r w:rsidR="001E668B">
        <w:rPr>
          <w:rFonts w:asciiTheme="majorBidi" w:eastAsia="Times New Roman" w:hAnsiTheme="majorBidi" w:cstheme="majorBidi"/>
          <w:sz w:val="24"/>
          <w:szCs w:val="24"/>
          <w:lang w:val="en"/>
        </w:rPr>
        <w:t xml:space="preserve"> and antibacterial properties</w:t>
      </w:r>
      <w:r w:rsidR="00C30FE8" w:rsidRPr="00C30FE8">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Ginger extracts have multiple pharmacological effects</w:t>
      </w:r>
      <w:r w:rsidR="001E668B">
        <w:rPr>
          <w:rFonts w:asciiTheme="majorBidi" w:eastAsia="Times New Roman" w:hAnsiTheme="majorBidi" w:cstheme="majorBidi"/>
          <w:sz w:val="24"/>
          <w:szCs w:val="24"/>
          <w:lang w:val="en"/>
        </w:rPr>
        <w:t>,</w:t>
      </w:r>
      <w:r w:rsidR="001E668B" w:rsidRPr="001E668B">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i/>
          <w:iCs/>
          <w:sz w:val="24"/>
          <w:szCs w:val="24"/>
        </w:rPr>
        <w:t>Guyer</w:t>
      </w:r>
      <w:r w:rsidR="001E668B" w:rsidRPr="001E668B">
        <w:rPr>
          <w:rFonts w:asciiTheme="majorBidi" w:eastAsia="Times New Roman" w:hAnsiTheme="majorBidi" w:cstheme="majorBidi"/>
          <w:sz w:val="24"/>
          <w:szCs w:val="24"/>
          <w:lang w:val="en"/>
        </w:rPr>
        <w:t xml:space="preserve"> (2003)), including inhibition of the </w:t>
      </w:r>
      <w:r w:rsidR="001E668B" w:rsidRPr="001E668B">
        <w:rPr>
          <w:rFonts w:asciiTheme="majorBidi" w:eastAsia="Times New Roman" w:hAnsiTheme="majorBidi" w:cstheme="majorBidi"/>
          <w:sz w:val="24"/>
          <w:szCs w:val="24"/>
          <w:lang w:val="en"/>
        </w:rPr>
        <w:lastRenderedPageBreak/>
        <w:t xml:space="preserve">synthesis of prostaglandins, </w:t>
      </w:r>
      <w:proofErr w:type="spellStart"/>
      <w:r w:rsidR="001E668B" w:rsidRPr="001E668B">
        <w:rPr>
          <w:rFonts w:asciiTheme="majorBidi" w:eastAsia="Times New Roman" w:hAnsiTheme="majorBidi" w:cstheme="majorBidi"/>
          <w:sz w:val="24"/>
          <w:szCs w:val="24"/>
          <w:lang w:val="en"/>
        </w:rPr>
        <w:t>thromboxanes</w:t>
      </w:r>
      <w:proofErr w:type="spellEnd"/>
      <w:r w:rsidR="001E668B" w:rsidRPr="001E668B">
        <w:rPr>
          <w:rFonts w:asciiTheme="majorBidi" w:eastAsia="Times New Roman" w:hAnsiTheme="majorBidi" w:cstheme="majorBidi"/>
          <w:sz w:val="24"/>
          <w:szCs w:val="24"/>
          <w:lang w:val="en"/>
        </w:rPr>
        <w:t>, and leukotrienes</w:t>
      </w:r>
      <w:r w:rsidR="001E668B">
        <w:rPr>
          <w:rFonts w:asciiTheme="majorBidi" w:eastAsia="Times New Roman" w:hAnsiTheme="majorBidi" w:cstheme="majorBidi"/>
          <w:sz w:val="24"/>
          <w:szCs w:val="24"/>
        </w:rPr>
        <w:t xml:space="preserve">. </w:t>
      </w:r>
      <w:r w:rsidR="001E668B">
        <w:rPr>
          <w:rFonts w:asciiTheme="majorBidi" w:eastAsia="Times New Roman" w:hAnsiTheme="majorBidi" w:cstheme="majorBidi"/>
          <w:sz w:val="24"/>
          <w:szCs w:val="24"/>
          <w:lang w:val="en"/>
        </w:rPr>
        <w:t>Ginger</w:t>
      </w:r>
      <w:r w:rsidR="001E668B" w:rsidRPr="001E668B">
        <w:rPr>
          <w:rFonts w:asciiTheme="majorBidi" w:eastAsia="Times New Roman" w:hAnsiTheme="majorBidi" w:cstheme="majorBidi"/>
          <w:sz w:val="24"/>
          <w:szCs w:val="24"/>
          <w:lang w:val="en"/>
        </w:rPr>
        <w:t xml:space="preserve"> are important in suppressing colds and platelet aggregation. They are also important for their cardiotonic and digestive functions. Ginger extracts have thermogenic and antibacterial properties and are important as digestive stimulants </w:t>
      </w:r>
      <w:r w:rsidR="001E668B" w:rsidRPr="00712BA2">
        <w:rPr>
          <w:rFonts w:asciiTheme="majorBidi" w:eastAsia="Times New Roman" w:hAnsiTheme="majorBidi" w:cstheme="majorBidi"/>
          <w:i/>
          <w:iCs/>
          <w:sz w:val="24"/>
          <w:szCs w:val="24"/>
          <w:lang w:val="en"/>
        </w:rPr>
        <w:t>(Guyer 2003</w:t>
      </w:r>
      <w:r w:rsidR="001E668B" w:rsidRPr="001E668B">
        <w:rPr>
          <w:rFonts w:asciiTheme="majorBidi" w:eastAsia="Times New Roman" w:hAnsiTheme="majorBidi" w:cstheme="majorBidi"/>
          <w:sz w:val="24"/>
          <w:szCs w:val="24"/>
          <w:lang w:val="en"/>
        </w:rPr>
        <w:t>).</w:t>
      </w:r>
    </w:p>
    <w:p w14:paraId="3249C2C5" w14:textId="77777777" w:rsidR="00FA2813" w:rsidRPr="003D66B5" w:rsidRDefault="008535A6"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lang w:bidi="en-US"/>
        </w:rPr>
        <w:t>Table</w:t>
      </w:r>
      <w:r w:rsidR="0070492F">
        <w:rPr>
          <w:rFonts w:asciiTheme="majorBidi" w:eastAsia="Times New Roman" w:hAnsiTheme="majorBidi" w:cstheme="majorBidi"/>
          <w:b/>
          <w:bCs/>
          <w:sz w:val="24"/>
          <w:szCs w:val="24"/>
          <w:lang w:bidi="en-US"/>
        </w:rPr>
        <w:t xml:space="preserve"> </w:t>
      </w:r>
      <w:r w:rsidR="00634E49" w:rsidRPr="003D66B5">
        <w:rPr>
          <w:rFonts w:asciiTheme="majorBidi" w:eastAsia="Times New Roman" w:hAnsiTheme="majorBidi" w:cstheme="majorBidi"/>
          <w:b/>
          <w:bCs/>
          <w:sz w:val="24"/>
          <w:szCs w:val="24"/>
          <w:lang w:bidi="en-US"/>
        </w:rPr>
        <w:t>(</w:t>
      </w:r>
      <w:r w:rsidR="003D4896">
        <w:rPr>
          <w:rFonts w:asciiTheme="majorBidi" w:eastAsia="Times New Roman" w:hAnsiTheme="majorBidi" w:cstheme="majorBidi"/>
          <w:b/>
          <w:bCs/>
          <w:sz w:val="24"/>
          <w:szCs w:val="24"/>
          <w:lang w:bidi="en-US"/>
        </w:rPr>
        <w:t>1</w:t>
      </w:r>
      <w:r w:rsidR="00FA2813" w:rsidRPr="003D66B5">
        <w:rPr>
          <w:rFonts w:asciiTheme="majorBidi" w:eastAsia="Times New Roman" w:hAnsiTheme="majorBidi" w:cstheme="majorBidi"/>
          <w:b/>
          <w:bCs/>
          <w:sz w:val="24"/>
          <w:szCs w:val="24"/>
          <w:lang w:bidi="en-US"/>
        </w:rPr>
        <w:t>).</w:t>
      </w:r>
      <w:r w:rsidR="00FA2813" w:rsidRPr="003D66B5">
        <w:rPr>
          <w:rFonts w:asciiTheme="majorBidi" w:eastAsia="Times New Roman" w:hAnsiTheme="majorBidi" w:cstheme="majorBidi"/>
          <w:sz w:val="24"/>
          <w:szCs w:val="24"/>
          <w:lang w:bidi="en-US"/>
        </w:rPr>
        <w:t xml:space="preserve"> Chemical compotation of ginger (Nutritional value per 100 g</w:t>
      </w:r>
      <w:r w:rsidR="00FA2813" w:rsidRPr="003D66B5">
        <w:rPr>
          <w:rFonts w:asciiTheme="majorBidi" w:eastAsia="Times New Roman" w:hAnsiTheme="majorBidi" w:cstheme="majorBidi"/>
          <w:sz w:val="24"/>
          <w:szCs w:val="24"/>
          <w:rtl/>
        </w:rPr>
        <w:t xml:space="preserve"> (</w:t>
      </w:r>
    </w:p>
    <w:tbl>
      <w:tblPr>
        <w:tblStyle w:val="LightGrid12"/>
        <w:tblW w:w="8838" w:type="dxa"/>
        <w:tblLook w:val="04A0" w:firstRow="1" w:lastRow="0" w:firstColumn="1" w:lastColumn="0" w:noHBand="0" w:noVBand="1"/>
      </w:tblPr>
      <w:tblGrid>
        <w:gridCol w:w="4788"/>
        <w:gridCol w:w="4050"/>
      </w:tblGrid>
      <w:tr w:rsidR="00FA2813" w:rsidRPr="003D66B5" w14:paraId="5D8702E6" w14:textId="77777777" w:rsidTr="00712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2C1D19D"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Nutrient</w:t>
            </w:r>
          </w:p>
        </w:tc>
        <w:tc>
          <w:tcPr>
            <w:tcW w:w="4050" w:type="dxa"/>
          </w:tcPr>
          <w:p w14:paraId="709349E6" w14:textId="77777777" w:rsidR="00FA2813" w:rsidRPr="003D66B5" w:rsidRDefault="00FA2813" w:rsidP="0070492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Amount</w:t>
            </w:r>
          </w:p>
        </w:tc>
      </w:tr>
      <w:tr w:rsidR="00FA2813" w:rsidRPr="003D66B5" w14:paraId="07E5D5E9"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87259F" w14:textId="77777777" w:rsidR="00FA2813" w:rsidRPr="003D66B5" w:rsidRDefault="0051786D" w:rsidP="0070492F">
            <w:pPr>
              <w:jc w:val="both"/>
              <w:rPr>
                <w:rFonts w:asciiTheme="majorBidi" w:hAnsiTheme="majorBidi" w:cstheme="majorBidi"/>
                <w:sz w:val="24"/>
                <w:szCs w:val="24"/>
              </w:rPr>
            </w:pPr>
            <w:hyperlink r:id="rId21" w:tooltip="Food energy" w:history="1">
              <w:r w:rsidR="00FA2813" w:rsidRPr="003D66B5">
                <w:rPr>
                  <w:rFonts w:asciiTheme="majorBidi" w:hAnsiTheme="majorBidi" w:cstheme="majorBidi"/>
                  <w:sz w:val="24"/>
                  <w:szCs w:val="24"/>
                </w:rPr>
                <w:t>Energy</w:t>
              </w:r>
            </w:hyperlink>
          </w:p>
        </w:tc>
        <w:tc>
          <w:tcPr>
            <w:tcW w:w="4050" w:type="dxa"/>
          </w:tcPr>
          <w:p w14:paraId="1EBB061A"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80 kcal</w:t>
            </w:r>
          </w:p>
        </w:tc>
      </w:tr>
      <w:tr w:rsidR="00FA2813" w:rsidRPr="003D66B5" w14:paraId="193526C4"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74C038B" w14:textId="77777777" w:rsidR="00FA2813" w:rsidRPr="003D66B5" w:rsidRDefault="0051786D" w:rsidP="0070492F">
            <w:pPr>
              <w:jc w:val="both"/>
              <w:rPr>
                <w:rFonts w:asciiTheme="majorBidi" w:hAnsiTheme="majorBidi" w:cstheme="majorBidi"/>
                <w:sz w:val="24"/>
                <w:szCs w:val="24"/>
              </w:rPr>
            </w:pPr>
            <w:hyperlink r:id="rId22" w:tooltip="Carbohydrate" w:history="1">
              <w:r w:rsidR="00FA2813" w:rsidRPr="003D66B5">
                <w:rPr>
                  <w:rFonts w:asciiTheme="majorBidi" w:hAnsiTheme="majorBidi" w:cstheme="majorBidi"/>
                  <w:sz w:val="24"/>
                  <w:szCs w:val="24"/>
                </w:rPr>
                <w:t>Carbohydrates</w:t>
              </w:r>
            </w:hyperlink>
          </w:p>
        </w:tc>
        <w:tc>
          <w:tcPr>
            <w:tcW w:w="4050" w:type="dxa"/>
          </w:tcPr>
          <w:p w14:paraId="5A30B24D"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33B5542F"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71CEB2C" w14:textId="77777777" w:rsidR="00FA2813" w:rsidRPr="003D66B5" w:rsidRDefault="0051786D" w:rsidP="0070492F">
            <w:pPr>
              <w:jc w:val="both"/>
              <w:rPr>
                <w:rFonts w:asciiTheme="majorBidi" w:hAnsiTheme="majorBidi" w:cstheme="majorBidi"/>
                <w:sz w:val="24"/>
                <w:szCs w:val="24"/>
              </w:rPr>
            </w:pPr>
            <w:hyperlink r:id="rId23" w:tooltip="Sugar" w:history="1">
              <w:r w:rsidR="00FA2813" w:rsidRPr="003D66B5">
                <w:rPr>
                  <w:rFonts w:asciiTheme="majorBidi" w:hAnsiTheme="majorBidi" w:cstheme="majorBidi"/>
                  <w:sz w:val="24"/>
                  <w:szCs w:val="24"/>
                </w:rPr>
                <w:t>Sugars</w:t>
              </w:r>
            </w:hyperlink>
          </w:p>
        </w:tc>
        <w:tc>
          <w:tcPr>
            <w:tcW w:w="4050" w:type="dxa"/>
          </w:tcPr>
          <w:p w14:paraId="1B76B2C8"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1.7 g</w:t>
            </w:r>
          </w:p>
        </w:tc>
      </w:tr>
      <w:tr w:rsidR="00FA2813" w:rsidRPr="003D66B5" w14:paraId="444854F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E6B6B63" w14:textId="77777777" w:rsidR="00FA2813" w:rsidRPr="003D66B5" w:rsidRDefault="0051786D" w:rsidP="0070492F">
            <w:pPr>
              <w:jc w:val="both"/>
              <w:rPr>
                <w:rFonts w:asciiTheme="majorBidi" w:hAnsiTheme="majorBidi" w:cstheme="majorBidi"/>
                <w:sz w:val="24"/>
                <w:szCs w:val="24"/>
              </w:rPr>
            </w:pPr>
            <w:hyperlink r:id="rId24" w:tooltip="Dietary fiber" w:history="1">
              <w:r w:rsidR="00FA2813" w:rsidRPr="003D66B5">
                <w:rPr>
                  <w:rFonts w:asciiTheme="majorBidi" w:hAnsiTheme="majorBidi" w:cstheme="majorBidi"/>
                  <w:sz w:val="24"/>
                  <w:szCs w:val="24"/>
                </w:rPr>
                <w:t>Dietary fiber</w:t>
              </w:r>
            </w:hyperlink>
          </w:p>
        </w:tc>
        <w:tc>
          <w:tcPr>
            <w:tcW w:w="4050" w:type="dxa"/>
          </w:tcPr>
          <w:p w14:paraId="0A03866A"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 g</w:t>
            </w:r>
          </w:p>
        </w:tc>
      </w:tr>
      <w:tr w:rsidR="00FA2813" w:rsidRPr="003D66B5" w14:paraId="66128D8C"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5F16EDD" w14:textId="77777777" w:rsidR="00FA2813" w:rsidRPr="003D66B5" w:rsidRDefault="0051786D" w:rsidP="0070492F">
            <w:pPr>
              <w:jc w:val="both"/>
              <w:rPr>
                <w:rFonts w:asciiTheme="majorBidi" w:hAnsiTheme="majorBidi" w:cstheme="majorBidi"/>
                <w:sz w:val="24"/>
                <w:szCs w:val="24"/>
              </w:rPr>
            </w:pPr>
            <w:hyperlink r:id="rId25" w:tooltip="Fat" w:history="1">
              <w:r w:rsidR="00FA2813" w:rsidRPr="003D66B5">
                <w:rPr>
                  <w:rFonts w:asciiTheme="majorBidi" w:hAnsiTheme="majorBidi" w:cstheme="majorBidi"/>
                  <w:sz w:val="24"/>
                  <w:szCs w:val="24"/>
                </w:rPr>
                <w:t>Fat</w:t>
              </w:r>
            </w:hyperlink>
          </w:p>
        </w:tc>
        <w:tc>
          <w:tcPr>
            <w:tcW w:w="4050" w:type="dxa"/>
          </w:tcPr>
          <w:p w14:paraId="3A36DEEA"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 g</w:t>
            </w:r>
          </w:p>
        </w:tc>
      </w:tr>
      <w:tr w:rsidR="00FA2813" w:rsidRPr="003D66B5" w14:paraId="5370CEF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0CD2C31" w14:textId="77777777" w:rsidR="00FA2813" w:rsidRPr="003D66B5" w:rsidRDefault="0051786D" w:rsidP="0070492F">
            <w:pPr>
              <w:jc w:val="both"/>
              <w:rPr>
                <w:rFonts w:asciiTheme="majorBidi" w:hAnsiTheme="majorBidi" w:cstheme="majorBidi"/>
                <w:sz w:val="24"/>
                <w:szCs w:val="24"/>
              </w:rPr>
            </w:pPr>
            <w:hyperlink r:id="rId26" w:tooltip="Protein (nutrient)" w:history="1">
              <w:r w:rsidR="00FA2813" w:rsidRPr="003D66B5">
                <w:rPr>
                  <w:rFonts w:asciiTheme="majorBidi" w:hAnsiTheme="majorBidi" w:cstheme="majorBidi"/>
                  <w:sz w:val="24"/>
                  <w:szCs w:val="24"/>
                </w:rPr>
                <w:t>Protein</w:t>
              </w:r>
            </w:hyperlink>
          </w:p>
        </w:tc>
        <w:tc>
          <w:tcPr>
            <w:tcW w:w="4050" w:type="dxa"/>
          </w:tcPr>
          <w:p w14:paraId="0A254911"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41CBC6D8"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9C1BA7F" w14:textId="77777777" w:rsidR="00FA2813" w:rsidRPr="003D66B5" w:rsidRDefault="0051786D" w:rsidP="0070492F">
            <w:pPr>
              <w:jc w:val="both"/>
              <w:rPr>
                <w:rFonts w:asciiTheme="majorBidi" w:hAnsiTheme="majorBidi" w:cstheme="majorBidi"/>
                <w:sz w:val="24"/>
                <w:szCs w:val="24"/>
              </w:rPr>
            </w:pPr>
            <w:hyperlink r:id="rId27" w:tooltip="Vitamin" w:history="1">
              <w:r w:rsidR="00FA2813" w:rsidRPr="003D66B5">
                <w:rPr>
                  <w:rFonts w:asciiTheme="majorBidi" w:hAnsiTheme="majorBidi" w:cstheme="majorBidi"/>
                  <w:sz w:val="24"/>
                  <w:szCs w:val="24"/>
                </w:rPr>
                <w:t>Vitamins</w:t>
              </w:r>
            </w:hyperlink>
          </w:p>
        </w:tc>
        <w:tc>
          <w:tcPr>
            <w:tcW w:w="4050" w:type="dxa"/>
          </w:tcPr>
          <w:p w14:paraId="081C53E9"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099081D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9824F6" w14:textId="77777777" w:rsidR="00FA2813" w:rsidRPr="003D66B5" w:rsidRDefault="0051786D" w:rsidP="0070492F">
            <w:pPr>
              <w:jc w:val="both"/>
              <w:rPr>
                <w:rFonts w:asciiTheme="majorBidi" w:hAnsiTheme="majorBidi" w:cstheme="majorBidi"/>
                <w:sz w:val="24"/>
                <w:szCs w:val="24"/>
              </w:rPr>
            </w:pPr>
            <w:hyperlink r:id="rId28" w:tooltip="Thiamine" w:history="1">
              <w:r w:rsidR="00FA2813" w:rsidRPr="003D66B5">
                <w:rPr>
                  <w:rFonts w:asciiTheme="majorBidi" w:hAnsiTheme="majorBidi" w:cstheme="majorBidi"/>
                  <w:sz w:val="24"/>
                  <w:szCs w:val="24"/>
                </w:rPr>
                <w:t>Thiamine (B1)</w:t>
              </w:r>
            </w:hyperlink>
          </w:p>
        </w:tc>
        <w:tc>
          <w:tcPr>
            <w:tcW w:w="4050" w:type="dxa"/>
          </w:tcPr>
          <w:p w14:paraId="04CEB8B4"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0.025 mg</w:t>
            </w:r>
          </w:p>
        </w:tc>
      </w:tr>
      <w:tr w:rsidR="00FA2813" w:rsidRPr="003D66B5" w14:paraId="54DABBD3"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7D30F7F" w14:textId="77777777" w:rsidR="00FA2813" w:rsidRPr="003D66B5" w:rsidRDefault="0051786D" w:rsidP="0070492F">
            <w:pPr>
              <w:jc w:val="both"/>
              <w:rPr>
                <w:rFonts w:asciiTheme="majorBidi" w:hAnsiTheme="majorBidi" w:cstheme="majorBidi"/>
                <w:sz w:val="24"/>
                <w:szCs w:val="24"/>
              </w:rPr>
            </w:pPr>
            <w:hyperlink r:id="rId29" w:tooltip="Riboflavin" w:history="1">
              <w:r w:rsidR="00FA2813" w:rsidRPr="003D66B5">
                <w:rPr>
                  <w:rFonts w:asciiTheme="majorBidi" w:hAnsiTheme="majorBidi" w:cstheme="majorBidi"/>
                  <w:sz w:val="24"/>
                  <w:szCs w:val="24"/>
                </w:rPr>
                <w:t>Riboflavin (B2)</w:t>
              </w:r>
            </w:hyperlink>
          </w:p>
        </w:tc>
        <w:tc>
          <w:tcPr>
            <w:tcW w:w="4050" w:type="dxa"/>
          </w:tcPr>
          <w:p w14:paraId="4706398D"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0.034 mg</w:t>
            </w:r>
          </w:p>
        </w:tc>
      </w:tr>
      <w:tr w:rsidR="00FA2813" w:rsidRPr="003D66B5" w14:paraId="3AFC5BB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664732E" w14:textId="77777777" w:rsidR="00FA2813" w:rsidRPr="003D66B5" w:rsidRDefault="0051786D" w:rsidP="0070492F">
            <w:pPr>
              <w:jc w:val="both"/>
              <w:rPr>
                <w:rFonts w:asciiTheme="majorBidi" w:hAnsiTheme="majorBidi" w:cstheme="majorBidi"/>
                <w:sz w:val="24"/>
                <w:szCs w:val="24"/>
              </w:rPr>
            </w:pPr>
            <w:hyperlink r:id="rId30" w:tooltip="Niacin" w:history="1">
              <w:r w:rsidR="00FA2813" w:rsidRPr="003D66B5">
                <w:rPr>
                  <w:rFonts w:asciiTheme="majorBidi" w:hAnsiTheme="majorBidi" w:cstheme="majorBidi"/>
                  <w:sz w:val="24"/>
                  <w:szCs w:val="24"/>
                </w:rPr>
                <w:t>Niacin (B3)</w:t>
              </w:r>
            </w:hyperlink>
          </w:p>
        </w:tc>
        <w:tc>
          <w:tcPr>
            <w:tcW w:w="4050" w:type="dxa"/>
          </w:tcPr>
          <w:p w14:paraId="36A38A45"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0.75 mg</w:t>
            </w:r>
          </w:p>
        </w:tc>
      </w:tr>
      <w:tr w:rsidR="00FA2813" w:rsidRPr="003D66B5" w14:paraId="58451222"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5890B0" w14:textId="77777777" w:rsidR="00FA2813" w:rsidRPr="003D66B5" w:rsidRDefault="0051786D" w:rsidP="0070492F">
            <w:pPr>
              <w:jc w:val="both"/>
              <w:rPr>
                <w:rFonts w:asciiTheme="majorBidi" w:hAnsiTheme="majorBidi" w:cstheme="majorBidi"/>
                <w:sz w:val="24"/>
                <w:szCs w:val="24"/>
              </w:rPr>
            </w:pPr>
            <w:hyperlink r:id="rId31" w:tooltip="Pantothenic acid" w:history="1">
              <w:r w:rsidR="00FA2813" w:rsidRPr="003D66B5">
                <w:rPr>
                  <w:rFonts w:asciiTheme="majorBidi" w:hAnsiTheme="majorBidi" w:cstheme="majorBidi"/>
                  <w:sz w:val="24"/>
                  <w:szCs w:val="24"/>
                </w:rPr>
                <w:t>Pantothenic acid (B5)</w:t>
              </w:r>
            </w:hyperlink>
          </w:p>
        </w:tc>
        <w:tc>
          <w:tcPr>
            <w:tcW w:w="4050" w:type="dxa"/>
          </w:tcPr>
          <w:p w14:paraId="26B3BC21"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0.203 mg</w:t>
            </w:r>
          </w:p>
        </w:tc>
      </w:tr>
      <w:tr w:rsidR="00FA2813" w:rsidRPr="003D66B5" w14:paraId="23388368"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CD57B84" w14:textId="77777777" w:rsidR="00FA2813" w:rsidRPr="003D66B5" w:rsidRDefault="0051786D" w:rsidP="0070492F">
            <w:pPr>
              <w:jc w:val="both"/>
              <w:rPr>
                <w:rFonts w:asciiTheme="majorBidi" w:hAnsiTheme="majorBidi" w:cstheme="majorBidi"/>
                <w:sz w:val="24"/>
                <w:szCs w:val="24"/>
              </w:rPr>
            </w:pPr>
            <w:hyperlink r:id="rId32" w:tooltip="Vitamin B6" w:history="1">
              <w:r w:rsidR="00FA2813" w:rsidRPr="003D66B5">
                <w:rPr>
                  <w:rFonts w:asciiTheme="majorBidi" w:hAnsiTheme="majorBidi" w:cstheme="majorBidi"/>
                  <w:sz w:val="24"/>
                  <w:szCs w:val="24"/>
                </w:rPr>
                <w:t>Vitamin B6</w:t>
              </w:r>
            </w:hyperlink>
          </w:p>
        </w:tc>
        <w:tc>
          <w:tcPr>
            <w:tcW w:w="4050" w:type="dxa"/>
          </w:tcPr>
          <w:p w14:paraId="54F056A3"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160 mg</w:t>
            </w:r>
          </w:p>
        </w:tc>
      </w:tr>
      <w:tr w:rsidR="00FA2813" w:rsidRPr="003D66B5" w14:paraId="3835E06A"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A15FE9A" w14:textId="77777777" w:rsidR="00FA2813" w:rsidRPr="003D66B5" w:rsidRDefault="0051786D" w:rsidP="0070492F">
            <w:pPr>
              <w:jc w:val="both"/>
              <w:rPr>
                <w:rFonts w:asciiTheme="majorBidi" w:hAnsiTheme="majorBidi" w:cstheme="majorBidi"/>
                <w:sz w:val="24"/>
                <w:szCs w:val="24"/>
              </w:rPr>
            </w:pPr>
            <w:hyperlink r:id="rId33" w:tooltip="Folate" w:history="1">
              <w:r w:rsidR="008F4A35" w:rsidRPr="003D66B5">
                <w:rPr>
                  <w:rFonts w:asciiTheme="majorBidi" w:hAnsiTheme="majorBidi" w:cstheme="majorBidi"/>
                  <w:sz w:val="24"/>
                  <w:szCs w:val="24"/>
                </w:rPr>
                <w:t>Foliate</w:t>
              </w:r>
              <w:r w:rsidR="00FA2813" w:rsidRPr="003D66B5">
                <w:rPr>
                  <w:rFonts w:asciiTheme="majorBidi" w:hAnsiTheme="majorBidi" w:cstheme="majorBidi"/>
                  <w:sz w:val="24"/>
                  <w:szCs w:val="24"/>
                </w:rPr>
                <w:t xml:space="preserve"> (B9)</w:t>
              </w:r>
            </w:hyperlink>
          </w:p>
        </w:tc>
        <w:tc>
          <w:tcPr>
            <w:tcW w:w="4050" w:type="dxa"/>
          </w:tcPr>
          <w:p w14:paraId="48D54145"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 mg</w:t>
            </w:r>
          </w:p>
        </w:tc>
      </w:tr>
      <w:tr w:rsidR="00FA2813" w:rsidRPr="003D66B5" w14:paraId="3CF0E337"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5EF0F03" w14:textId="77777777" w:rsidR="00FA2813" w:rsidRPr="003D66B5" w:rsidRDefault="0051786D" w:rsidP="0070492F">
            <w:pPr>
              <w:jc w:val="both"/>
              <w:rPr>
                <w:rFonts w:asciiTheme="majorBidi" w:hAnsiTheme="majorBidi" w:cstheme="majorBidi"/>
                <w:sz w:val="24"/>
                <w:szCs w:val="24"/>
              </w:rPr>
            </w:pPr>
            <w:hyperlink r:id="rId34" w:tooltip="Vitamin C" w:history="1">
              <w:r w:rsidR="00FA2813" w:rsidRPr="003D66B5">
                <w:rPr>
                  <w:rFonts w:asciiTheme="majorBidi" w:hAnsiTheme="majorBidi" w:cstheme="majorBidi"/>
                  <w:sz w:val="24"/>
                  <w:szCs w:val="24"/>
                </w:rPr>
                <w:t>Vitamin C</w:t>
              </w:r>
            </w:hyperlink>
          </w:p>
        </w:tc>
        <w:tc>
          <w:tcPr>
            <w:tcW w:w="4050" w:type="dxa"/>
          </w:tcPr>
          <w:p w14:paraId="3F1FAB0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 mg</w:t>
            </w:r>
          </w:p>
        </w:tc>
      </w:tr>
      <w:tr w:rsidR="00FA2813" w:rsidRPr="003D66B5" w14:paraId="7AEE0A0D"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0498D40" w14:textId="77777777" w:rsidR="00FA2813" w:rsidRPr="003D66B5" w:rsidRDefault="0051786D" w:rsidP="0070492F">
            <w:pPr>
              <w:jc w:val="both"/>
              <w:rPr>
                <w:rFonts w:asciiTheme="majorBidi" w:hAnsiTheme="majorBidi" w:cstheme="majorBidi"/>
                <w:sz w:val="24"/>
                <w:szCs w:val="24"/>
              </w:rPr>
            </w:pPr>
            <w:hyperlink r:id="rId35" w:tooltip="Mineral (nutrient)" w:history="1">
              <w:r w:rsidR="00FA2813" w:rsidRPr="003D66B5">
                <w:rPr>
                  <w:rFonts w:asciiTheme="majorBidi" w:hAnsiTheme="majorBidi" w:cstheme="majorBidi"/>
                  <w:sz w:val="24"/>
                  <w:szCs w:val="24"/>
                </w:rPr>
                <w:t>Minerals</w:t>
              </w:r>
            </w:hyperlink>
          </w:p>
        </w:tc>
        <w:tc>
          <w:tcPr>
            <w:tcW w:w="4050" w:type="dxa"/>
          </w:tcPr>
          <w:p w14:paraId="20BC82AE"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4F823343"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9048FD5" w14:textId="77777777" w:rsidR="00FA2813" w:rsidRPr="003D66B5" w:rsidRDefault="0051786D" w:rsidP="0070492F">
            <w:pPr>
              <w:jc w:val="both"/>
              <w:rPr>
                <w:rFonts w:asciiTheme="majorBidi" w:hAnsiTheme="majorBidi" w:cstheme="majorBidi"/>
                <w:sz w:val="24"/>
                <w:szCs w:val="24"/>
              </w:rPr>
            </w:pPr>
            <w:hyperlink r:id="rId36" w:anchor="Humans" w:tooltip="Calcium in biology" w:history="1">
              <w:r w:rsidR="00FA2813" w:rsidRPr="003D66B5">
                <w:rPr>
                  <w:rFonts w:asciiTheme="majorBidi" w:hAnsiTheme="majorBidi" w:cstheme="majorBidi"/>
                  <w:sz w:val="24"/>
                  <w:szCs w:val="24"/>
                </w:rPr>
                <w:t>Calcium</w:t>
              </w:r>
            </w:hyperlink>
          </w:p>
        </w:tc>
        <w:tc>
          <w:tcPr>
            <w:tcW w:w="4050" w:type="dxa"/>
          </w:tcPr>
          <w:p w14:paraId="5F0EA2A3"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 mg</w:t>
            </w:r>
          </w:p>
        </w:tc>
      </w:tr>
      <w:tr w:rsidR="00FA2813" w:rsidRPr="003D66B5" w14:paraId="1584F226"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0F56855" w14:textId="77777777" w:rsidR="00FA2813" w:rsidRPr="003D66B5" w:rsidRDefault="0051786D" w:rsidP="0070492F">
            <w:pPr>
              <w:jc w:val="both"/>
              <w:rPr>
                <w:rFonts w:asciiTheme="majorBidi" w:hAnsiTheme="majorBidi" w:cstheme="majorBidi"/>
                <w:sz w:val="24"/>
                <w:szCs w:val="24"/>
              </w:rPr>
            </w:pPr>
            <w:hyperlink r:id="rId37" w:tooltip="Human iron metabolism" w:history="1">
              <w:r w:rsidR="00FA2813" w:rsidRPr="003D66B5">
                <w:rPr>
                  <w:rFonts w:asciiTheme="majorBidi" w:hAnsiTheme="majorBidi" w:cstheme="majorBidi"/>
                  <w:sz w:val="24"/>
                  <w:szCs w:val="24"/>
                </w:rPr>
                <w:t>Iron</w:t>
              </w:r>
            </w:hyperlink>
          </w:p>
        </w:tc>
        <w:tc>
          <w:tcPr>
            <w:tcW w:w="4050" w:type="dxa"/>
          </w:tcPr>
          <w:p w14:paraId="71B05A4B"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0.60 mg</w:t>
            </w:r>
          </w:p>
        </w:tc>
      </w:tr>
      <w:tr w:rsidR="00FA2813" w:rsidRPr="003D66B5" w14:paraId="41A27209"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84A5BDF" w14:textId="77777777" w:rsidR="00FA2813" w:rsidRPr="003D66B5" w:rsidRDefault="0051786D" w:rsidP="0070492F">
            <w:pPr>
              <w:jc w:val="both"/>
              <w:rPr>
                <w:rFonts w:asciiTheme="majorBidi" w:hAnsiTheme="majorBidi" w:cstheme="majorBidi"/>
                <w:sz w:val="24"/>
                <w:szCs w:val="24"/>
              </w:rPr>
            </w:pPr>
            <w:hyperlink r:id="rId38" w:tooltip="Magnesium in biology" w:history="1">
              <w:r w:rsidR="00FA2813" w:rsidRPr="003D66B5">
                <w:rPr>
                  <w:rFonts w:asciiTheme="majorBidi" w:hAnsiTheme="majorBidi" w:cstheme="majorBidi"/>
                  <w:sz w:val="24"/>
                  <w:szCs w:val="24"/>
                </w:rPr>
                <w:t>Magnesium</w:t>
              </w:r>
            </w:hyperlink>
          </w:p>
        </w:tc>
        <w:tc>
          <w:tcPr>
            <w:tcW w:w="4050" w:type="dxa"/>
          </w:tcPr>
          <w:p w14:paraId="47B3391A"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43 mg</w:t>
            </w:r>
          </w:p>
        </w:tc>
      </w:tr>
      <w:tr w:rsidR="00FA2813" w:rsidRPr="003D66B5" w14:paraId="6A6C22F1"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FDAA13" w14:textId="77777777" w:rsidR="00FA2813" w:rsidRPr="003D66B5" w:rsidRDefault="0051786D" w:rsidP="0070492F">
            <w:pPr>
              <w:jc w:val="both"/>
              <w:rPr>
                <w:rFonts w:asciiTheme="majorBidi" w:hAnsiTheme="majorBidi" w:cstheme="majorBidi"/>
                <w:sz w:val="24"/>
                <w:szCs w:val="24"/>
              </w:rPr>
            </w:pPr>
            <w:hyperlink r:id="rId39" w:anchor="Biological_role" w:tooltip="Manganese" w:history="1">
              <w:r w:rsidR="00FA2813" w:rsidRPr="003D66B5">
                <w:rPr>
                  <w:rFonts w:asciiTheme="majorBidi" w:hAnsiTheme="majorBidi" w:cstheme="majorBidi"/>
                  <w:sz w:val="24"/>
                  <w:szCs w:val="24"/>
                </w:rPr>
                <w:t>Manganese</w:t>
              </w:r>
            </w:hyperlink>
          </w:p>
        </w:tc>
        <w:tc>
          <w:tcPr>
            <w:tcW w:w="4050" w:type="dxa"/>
          </w:tcPr>
          <w:p w14:paraId="11725679"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0.229 mg</w:t>
            </w:r>
          </w:p>
        </w:tc>
      </w:tr>
      <w:tr w:rsidR="00FA2813" w:rsidRPr="003D66B5" w14:paraId="3CAA2EB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185603A" w14:textId="77777777" w:rsidR="00FA2813" w:rsidRPr="003D66B5" w:rsidRDefault="0051786D" w:rsidP="0070492F">
            <w:pPr>
              <w:jc w:val="both"/>
              <w:rPr>
                <w:rFonts w:asciiTheme="majorBidi" w:hAnsiTheme="majorBidi" w:cstheme="majorBidi"/>
                <w:sz w:val="24"/>
                <w:szCs w:val="24"/>
              </w:rPr>
            </w:pPr>
            <w:hyperlink r:id="rId40" w:anchor="Biological_role" w:tooltip="Phosphorus" w:history="1">
              <w:r w:rsidR="00FA2813" w:rsidRPr="003D66B5">
                <w:rPr>
                  <w:rFonts w:asciiTheme="majorBidi" w:hAnsiTheme="majorBidi" w:cstheme="majorBidi"/>
                  <w:sz w:val="24"/>
                  <w:szCs w:val="24"/>
                </w:rPr>
                <w:t>Phosphorus</w:t>
              </w:r>
            </w:hyperlink>
          </w:p>
        </w:tc>
        <w:tc>
          <w:tcPr>
            <w:tcW w:w="4050" w:type="dxa"/>
          </w:tcPr>
          <w:p w14:paraId="04C9616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34 mg</w:t>
            </w:r>
          </w:p>
        </w:tc>
      </w:tr>
      <w:tr w:rsidR="00FA2813" w:rsidRPr="003D66B5" w14:paraId="729D7E0E"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7CFFAB3" w14:textId="77777777" w:rsidR="00FA2813" w:rsidRPr="003D66B5" w:rsidRDefault="0051786D" w:rsidP="0070492F">
            <w:pPr>
              <w:jc w:val="both"/>
              <w:rPr>
                <w:rFonts w:asciiTheme="majorBidi" w:hAnsiTheme="majorBidi" w:cstheme="majorBidi"/>
                <w:sz w:val="24"/>
                <w:szCs w:val="24"/>
              </w:rPr>
            </w:pPr>
            <w:hyperlink r:id="rId41" w:tooltip="Potassium in biology" w:history="1">
              <w:r w:rsidR="00FA2813" w:rsidRPr="003D66B5">
                <w:rPr>
                  <w:rFonts w:asciiTheme="majorBidi" w:hAnsiTheme="majorBidi" w:cstheme="majorBidi"/>
                  <w:sz w:val="24"/>
                  <w:szCs w:val="24"/>
                </w:rPr>
                <w:t>Potassium</w:t>
              </w:r>
            </w:hyperlink>
          </w:p>
        </w:tc>
        <w:tc>
          <w:tcPr>
            <w:tcW w:w="4050" w:type="dxa"/>
          </w:tcPr>
          <w:p w14:paraId="30D19067"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415 mg</w:t>
            </w:r>
          </w:p>
        </w:tc>
      </w:tr>
      <w:tr w:rsidR="00FA2813" w:rsidRPr="003D66B5" w14:paraId="6F2FF027"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F9D999" w14:textId="77777777" w:rsidR="00FA2813" w:rsidRPr="003D66B5" w:rsidRDefault="0051786D" w:rsidP="0070492F">
            <w:pPr>
              <w:jc w:val="both"/>
              <w:rPr>
                <w:rFonts w:asciiTheme="majorBidi" w:hAnsiTheme="majorBidi" w:cstheme="majorBidi"/>
                <w:sz w:val="24"/>
                <w:szCs w:val="24"/>
              </w:rPr>
            </w:pPr>
            <w:hyperlink r:id="rId42" w:tooltip="Sodium in biology" w:history="1">
              <w:r w:rsidR="00FA2813" w:rsidRPr="003D66B5">
                <w:rPr>
                  <w:rFonts w:asciiTheme="majorBidi" w:hAnsiTheme="majorBidi" w:cstheme="majorBidi"/>
                  <w:sz w:val="24"/>
                  <w:szCs w:val="24"/>
                </w:rPr>
                <w:t>Sodium</w:t>
              </w:r>
            </w:hyperlink>
          </w:p>
        </w:tc>
        <w:tc>
          <w:tcPr>
            <w:tcW w:w="4050" w:type="dxa"/>
          </w:tcPr>
          <w:p w14:paraId="721D7575"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13mg</w:t>
            </w:r>
          </w:p>
        </w:tc>
      </w:tr>
      <w:tr w:rsidR="00FA2813" w:rsidRPr="003D66B5" w14:paraId="7DCAB2A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1D02AE" w14:textId="77777777" w:rsidR="00FA2813" w:rsidRPr="003D66B5" w:rsidRDefault="0051786D" w:rsidP="0070492F">
            <w:pPr>
              <w:jc w:val="both"/>
              <w:rPr>
                <w:rFonts w:asciiTheme="majorBidi" w:hAnsiTheme="majorBidi" w:cstheme="majorBidi"/>
                <w:sz w:val="24"/>
                <w:szCs w:val="24"/>
              </w:rPr>
            </w:pPr>
            <w:hyperlink r:id="rId43" w:anchor="Biological_role" w:tooltip="Zinc" w:history="1">
              <w:r w:rsidR="00FA2813" w:rsidRPr="003D66B5">
                <w:rPr>
                  <w:rFonts w:asciiTheme="majorBidi" w:hAnsiTheme="majorBidi" w:cstheme="majorBidi"/>
                  <w:sz w:val="24"/>
                  <w:szCs w:val="24"/>
                </w:rPr>
                <w:t>Zinc</w:t>
              </w:r>
            </w:hyperlink>
          </w:p>
        </w:tc>
        <w:tc>
          <w:tcPr>
            <w:tcW w:w="4050" w:type="dxa"/>
          </w:tcPr>
          <w:p w14:paraId="7CFC8015"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0.34 mg</w:t>
            </w:r>
          </w:p>
        </w:tc>
      </w:tr>
      <w:tr w:rsidR="00FA2813" w:rsidRPr="003D66B5" w14:paraId="57C92716"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4343816"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Other constituents</w:t>
            </w:r>
          </w:p>
        </w:tc>
        <w:tc>
          <w:tcPr>
            <w:tcW w:w="4050" w:type="dxa"/>
          </w:tcPr>
          <w:p w14:paraId="42587D3B"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Quantity</w:t>
            </w:r>
          </w:p>
        </w:tc>
      </w:tr>
      <w:tr w:rsidR="00FA2813" w:rsidRPr="003D66B5" w14:paraId="4D4D01A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AED4AFC"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Water</w:t>
            </w:r>
          </w:p>
        </w:tc>
        <w:tc>
          <w:tcPr>
            <w:tcW w:w="4050" w:type="dxa"/>
          </w:tcPr>
          <w:p w14:paraId="5C629723"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78.89g</w:t>
            </w:r>
          </w:p>
        </w:tc>
      </w:tr>
      <w:tr w:rsidR="00FA2813" w:rsidRPr="003D66B5" w14:paraId="4909D37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44C7F2" w14:textId="77777777" w:rsidR="00FA2813" w:rsidRPr="003D66B5" w:rsidRDefault="0051786D" w:rsidP="0070492F">
            <w:pPr>
              <w:jc w:val="both"/>
              <w:rPr>
                <w:rFonts w:asciiTheme="majorBidi" w:hAnsiTheme="majorBidi" w:cstheme="majorBidi"/>
                <w:sz w:val="24"/>
                <w:szCs w:val="24"/>
              </w:rPr>
            </w:pPr>
            <w:hyperlink r:id="rId44" w:tooltip="Selenium" w:history="1">
              <w:r w:rsidR="00FA2813" w:rsidRPr="003D66B5">
                <w:rPr>
                  <w:rFonts w:asciiTheme="majorBidi" w:hAnsiTheme="majorBidi" w:cstheme="majorBidi"/>
                  <w:sz w:val="24"/>
                  <w:szCs w:val="24"/>
                </w:rPr>
                <w:t>selenium</w:t>
              </w:r>
            </w:hyperlink>
          </w:p>
        </w:tc>
        <w:tc>
          <w:tcPr>
            <w:tcW w:w="4050" w:type="dxa"/>
          </w:tcPr>
          <w:p w14:paraId="4FB760CF"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0.7 </w:t>
            </w:r>
            <w:r w:rsidR="008F4A35" w:rsidRPr="003D66B5">
              <w:rPr>
                <w:rFonts w:asciiTheme="majorBidi" w:hAnsiTheme="majorBidi" w:cstheme="majorBidi"/>
                <w:b/>
                <w:bCs/>
                <w:sz w:val="24"/>
                <w:szCs w:val="24"/>
              </w:rPr>
              <w:t>mg</w:t>
            </w:r>
          </w:p>
        </w:tc>
      </w:tr>
    </w:tbl>
    <w:p w14:paraId="19037100" w14:textId="77777777" w:rsidR="00FA2813" w:rsidRPr="003D66B5" w:rsidRDefault="00FA2813" w:rsidP="003D66B5">
      <w:p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i/>
          <w:iCs/>
          <w:color w:val="000000"/>
          <w:sz w:val="24"/>
          <w:szCs w:val="24"/>
          <w:lang w:bidi="en-US"/>
        </w:rPr>
        <w:t xml:space="preserve">Source </w:t>
      </w:r>
      <w:hyperlink r:id="rId45" w:history="1">
        <w:r w:rsidRPr="003D66B5">
          <w:rPr>
            <w:rFonts w:asciiTheme="majorBidi" w:eastAsia="Times New Roman" w:hAnsiTheme="majorBidi" w:cstheme="majorBidi"/>
            <w:i/>
            <w:iCs/>
            <w:sz w:val="24"/>
            <w:szCs w:val="24"/>
            <w:lang w:bidi="en-US"/>
          </w:rPr>
          <w:t>https://www.nutritionvalue.org/Ginger_root,_raw_169231_nutritional_value.html</w:t>
        </w:r>
      </w:hyperlink>
    </w:p>
    <w:p w14:paraId="3412D9E1" w14:textId="77777777" w:rsidR="00D46F65" w:rsidRPr="003D66B5" w:rsidRDefault="003C266C"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hAnsiTheme="majorBidi" w:cstheme="majorBidi"/>
          <w:b/>
          <w:bCs/>
          <w:sz w:val="24"/>
          <w:szCs w:val="24"/>
        </w:rPr>
        <w:t xml:space="preserve">2. RESEARCH METHODOLOGY </w:t>
      </w:r>
    </w:p>
    <w:p w14:paraId="523D4E26"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.1-Experimental site and duration</w:t>
      </w:r>
    </w:p>
    <w:p w14:paraId="14EBF79A" w14:textId="77777777" w:rsidR="004C304B" w:rsidRPr="003D66B5" w:rsidRDefault="003C266C" w:rsidP="00712BA2">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study </w:t>
      </w:r>
      <w:commentRangeStart w:id="4"/>
      <w:r>
        <w:rPr>
          <w:rFonts w:asciiTheme="majorBidi" w:eastAsia="Times New Roman" w:hAnsiTheme="majorBidi" w:cstheme="majorBidi"/>
          <w:sz w:val="24"/>
          <w:szCs w:val="24"/>
        </w:rPr>
        <w:t xml:space="preserve">has been </w:t>
      </w:r>
      <w:commentRangeEnd w:id="4"/>
      <w:r w:rsidR="006A22CF">
        <w:rPr>
          <w:rStyle w:val="CommentReference"/>
        </w:rPr>
        <w:commentReference w:id="4"/>
      </w:r>
      <w:r>
        <w:rPr>
          <w:rFonts w:asciiTheme="majorBidi" w:eastAsia="Times New Roman" w:hAnsiTheme="majorBidi" w:cstheme="majorBidi"/>
          <w:sz w:val="24"/>
          <w:szCs w:val="24"/>
        </w:rPr>
        <w:t>done at poultry farm</w:t>
      </w:r>
      <w:r w:rsidR="00D843E3">
        <w:rPr>
          <w:rFonts w:asciiTheme="majorBidi" w:eastAsia="Times New Roman" w:hAnsiTheme="majorBidi" w:cstheme="majorBidi"/>
          <w:sz w:val="24"/>
          <w:szCs w:val="24"/>
        </w:rPr>
        <w:t xml:space="preserve"> of</w:t>
      </w:r>
      <w:r w:rsidR="001A22AC">
        <w:rPr>
          <w:rFonts w:asciiTheme="majorBidi" w:eastAsia="Times New Roman" w:hAnsiTheme="majorBidi" w:cstheme="majorBidi"/>
          <w:sz w:val="24"/>
          <w:szCs w:val="24"/>
        </w:rPr>
        <w:t xml:space="preserve"> </w:t>
      </w:r>
      <w:r w:rsidR="001A22AC" w:rsidRPr="001A22AC">
        <w:rPr>
          <w:rFonts w:asciiTheme="majorBidi" w:hAnsiTheme="majorBidi" w:cstheme="majorBidi"/>
          <w:sz w:val="24"/>
          <w:szCs w:val="24"/>
        </w:rPr>
        <w:t xml:space="preserve">Merowe </w:t>
      </w:r>
      <w:proofErr w:type="gramStart"/>
      <w:r w:rsidR="00712BA2">
        <w:rPr>
          <w:rFonts w:asciiTheme="majorBidi" w:hAnsiTheme="majorBidi" w:cstheme="majorBidi"/>
          <w:sz w:val="24"/>
          <w:szCs w:val="24"/>
        </w:rPr>
        <w:t>university</w:t>
      </w:r>
      <w:proofErr w:type="gramEnd"/>
      <w:r w:rsidR="00712BA2">
        <w:rPr>
          <w:rFonts w:asciiTheme="majorBidi" w:hAnsiTheme="majorBidi" w:cstheme="majorBidi"/>
          <w:sz w:val="24"/>
          <w:szCs w:val="24"/>
        </w:rPr>
        <w:t xml:space="preserve"> of t</w:t>
      </w:r>
      <w:r w:rsidR="001A22AC" w:rsidRPr="001A22AC">
        <w:rPr>
          <w:rFonts w:asciiTheme="majorBidi" w:hAnsiTheme="majorBidi" w:cstheme="majorBidi"/>
          <w:sz w:val="24"/>
          <w:szCs w:val="24"/>
        </w:rPr>
        <w:t xml:space="preserve">echnology (Abdulatif Alhamad), Sudan. </w:t>
      </w:r>
      <w:r w:rsidR="004C304B" w:rsidRPr="001A22AC">
        <w:rPr>
          <w:rFonts w:asciiTheme="majorBidi" w:eastAsia="Times New Roman" w:hAnsiTheme="majorBidi" w:cstheme="majorBidi"/>
          <w:sz w:val="24"/>
          <w:szCs w:val="24"/>
        </w:rPr>
        <w:t xml:space="preserve"> during the period from, 29th December</w:t>
      </w:r>
      <w:r w:rsidR="004C304B" w:rsidRPr="003D66B5">
        <w:rPr>
          <w:rFonts w:asciiTheme="majorBidi" w:eastAsia="Times New Roman" w:hAnsiTheme="majorBidi" w:cstheme="majorBidi"/>
          <w:sz w:val="24"/>
          <w:szCs w:val="24"/>
        </w:rPr>
        <w:t xml:space="preserve"> 2019 to 8th, February 2020.</w:t>
      </w:r>
    </w:p>
    <w:p w14:paraId="3B8682B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.2 Experimental house</w:t>
      </w:r>
      <w:r w:rsidR="004C304B" w:rsidRPr="003D66B5">
        <w:rPr>
          <w:rFonts w:asciiTheme="majorBidi" w:eastAsia="Times New Roman" w:hAnsiTheme="majorBidi" w:cstheme="majorBidi"/>
          <w:sz w:val="24"/>
          <w:szCs w:val="24"/>
        </w:rPr>
        <w:t xml:space="preserve"> </w:t>
      </w:r>
    </w:p>
    <w:p w14:paraId="3251BA64" w14:textId="77777777" w:rsidR="004C304B" w:rsidRPr="003D66B5" w:rsidRDefault="00FD6205" w:rsidP="00FD6205">
      <w:pPr>
        <w:autoSpaceDE w:val="0"/>
        <w:autoSpaceDN w:val="0"/>
        <w:adjustRightInd w:val="0"/>
        <w:spacing w:after="0" w:line="360" w:lineRule="auto"/>
        <w:jc w:val="both"/>
        <w:rPr>
          <w:rFonts w:asciiTheme="majorBidi" w:eastAsia="Times New Roman" w:hAnsiTheme="majorBidi" w:cstheme="majorBidi"/>
          <w:sz w:val="24"/>
          <w:szCs w:val="24"/>
        </w:rPr>
      </w:pPr>
      <w:r w:rsidRPr="00224AB1">
        <w:rPr>
          <w:rFonts w:asciiTheme="majorBidi" w:eastAsia="Times New Roman" w:hAnsiTheme="majorBidi" w:cstheme="majorBidi"/>
          <w:sz w:val="24"/>
          <w:szCs w:val="24"/>
          <w:lang w:val="en"/>
        </w:rPr>
        <w:lastRenderedPageBreak/>
        <w:t>Chicks from each replicate were placed in single cages in an open-house system (1 m²).</w:t>
      </w:r>
      <w:r w:rsidRPr="00224AB1">
        <w:rPr>
          <w:rFonts w:asciiTheme="majorBidi" w:eastAsia="Times New Roman" w:hAnsiTheme="majorBidi" w:cstheme="majorBidi" w:hint="cs"/>
          <w:sz w:val="24"/>
          <w:szCs w:val="24"/>
          <w:rtl/>
        </w:rPr>
        <w:t xml:space="preserve"> </w:t>
      </w:r>
      <w:r w:rsidRPr="00224AB1">
        <w:rPr>
          <w:rFonts w:asciiTheme="majorBidi" w:eastAsia="Times New Roman" w:hAnsiTheme="majorBidi" w:cstheme="majorBidi" w:hint="cs"/>
          <w:noProof/>
          <w:sz w:val="24"/>
          <w:szCs w:val="24"/>
          <w:rtl/>
        </w:rPr>
        <w:t xml:space="preserve"> </w:t>
      </w:r>
      <w:r w:rsidRPr="00224AB1">
        <w:rPr>
          <w:rFonts w:asciiTheme="majorBidi" w:eastAsia="Times New Roman" w:hAnsiTheme="majorBidi" w:cstheme="majorBidi"/>
          <w:noProof/>
          <w:sz w:val="24"/>
          <w:szCs w:val="24"/>
        </w:rPr>
        <w:t xml:space="preserve"> The </w:t>
      </w:r>
      <w:r w:rsidR="004C304B" w:rsidRPr="00224AB1">
        <w:rPr>
          <w:rFonts w:asciiTheme="majorBidi" w:eastAsia="Times New Roman" w:hAnsiTheme="majorBidi" w:cstheme="majorBidi"/>
          <w:noProof/>
          <w:sz w:val="24"/>
          <w:szCs w:val="24"/>
        </w:rPr>
        <w:t xml:space="preserve"> temperature was controlled during the fattening period and to be 33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 at the first day and every week was reduced about 2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.The lighting during the experimental period was continuous. each cage equipped with feed trough and water were offered </w:t>
      </w:r>
      <w:r w:rsidRPr="00224AB1">
        <w:rPr>
          <w:rFonts w:asciiTheme="majorBidi" w:eastAsia="Times New Roman" w:hAnsiTheme="majorBidi" w:cstheme="majorBidi"/>
          <w:noProof/>
          <w:sz w:val="24"/>
          <w:szCs w:val="24"/>
        </w:rPr>
        <w:t>(</w:t>
      </w:r>
      <w:r w:rsidR="004C304B" w:rsidRPr="00224AB1">
        <w:rPr>
          <w:rFonts w:asciiTheme="majorBidi" w:eastAsia="Times New Roman" w:hAnsiTheme="majorBidi" w:cstheme="majorBidi"/>
          <w:i/>
          <w:iCs/>
          <w:noProof/>
          <w:sz w:val="24"/>
          <w:szCs w:val="24"/>
        </w:rPr>
        <w:t>ad libitum</w:t>
      </w:r>
      <w:r w:rsidRPr="00224AB1">
        <w:rPr>
          <w:rFonts w:asciiTheme="majorBidi" w:eastAsia="Times New Roman" w:hAnsiTheme="majorBidi" w:cstheme="majorBidi"/>
          <w:i/>
          <w:iCs/>
          <w:noProof/>
          <w:sz w:val="24"/>
          <w:szCs w:val="24"/>
        </w:rPr>
        <w:t>)</w:t>
      </w:r>
      <w:r w:rsidR="004C304B" w:rsidRPr="00224AB1">
        <w:rPr>
          <w:rFonts w:asciiTheme="majorBidi" w:eastAsia="Times New Roman" w:hAnsiTheme="majorBidi" w:cstheme="majorBidi"/>
          <w:noProof/>
          <w:sz w:val="24"/>
          <w:szCs w:val="24"/>
        </w:rPr>
        <w:t xml:space="preserve"> through a self feed-pump.</w:t>
      </w:r>
    </w:p>
    <w:p w14:paraId="0468573D"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BD4786">
        <w:rPr>
          <w:rFonts w:asciiTheme="majorBidi" w:eastAsia="Times New Roman" w:hAnsiTheme="majorBidi" w:cstheme="majorBidi"/>
          <w:b/>
          <w:bCs/>
          <w:sz w:val="24"/>
          <w:szCs w:val="24"/>
        </w:rPr>
        <w:t>2</w:t>
      </w:r>
      <w:r w:rsidR="005D5FD0" w:rsidRPr="00BD4786">
        <w:rPr>
          <w:rFonts w:asciiTheme="majorBidi" w:eastAsia="Times New Roman" w:hAnsiTheme="majorBidi" w:cstheme="majorBidi"/>
          <w:b/>
          <w:bCs/>
          <w:sz w:val="24"/>
          <w:szCs w:val="24"/>
        </w:rPr>
        <w:t xml:space="preserve">.3 </w:t>
      </w:r>
      <w:r w:rsidR="00224AB1" w:rsidRPr="00BD4786">
        <w:rPr>
          <w:rFonts w:asciiTheme="majorBidi" w:eastAsia="Times New Roman" w:hAnsiTheme="majorBidi" w:cstheme="majorBidi"/>
          <w:b/>
          <w:bCs/>
          <w:sz w:val="24"/>
          <w:szCs w:val="24"/>
        </w:rPr>
        <w:t>Experimental chickens</w:t>
      </w:r>
      <w:r w:rsidR="005D5FD0">
        <w:rPr>
          <w:rFonts w:asciiTheme="majorBidi" w:eastAsia="Times New Roman" w:hAnsiTheme="majorBidi" w:cstheme="majorBidi"/>
          <w:b/>
          <w:bCs/>
          <w:sz w:val="24"/>
          <w:szCs w:val="24"/>
        </w:rPr>
        <w:t xml:space="preserve"> </w:t>
      </w:r>
    </w:p>
    <w:p w14:paraId="31E76886" w14:textId="77777777" w:rsidR="004C304B" w:rsidRPr="003D66B5" w:rsidRDefault="00845932" w:rsidP="000B17EC">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T</w:t>
      </w:r>
      <w:r w:rsidR="003D4896">
        <w:rPr>
          <w:rFonts w:asciiTheme="majorBidi" w:eastAsia="Times New Roman" w:hAnsiTheme="majorBidi" w:cstheme="majorBidi"/>
          <w:sz w:val="24"/>
          <w:szCs w:val="24"/>
        </w:rPr>
        <w:t>otal of 120</w:t>
      </w:r>
      <w:r w:rsidR="004C304B" w:rsidRPr="003D66B5">
        <w:rPr>
          <w:rFonts w:asciiTheme="majorBidi" w:eastAsia="Times New Roman" w:hAnsiTheme="majorBidi" w:cstheme="majorBidi"/>
          <w:sz w:val="24"/>
          <w:szCs w:val="24"/>
        </w:rPr>
        <w:t xml:space="preserve"> unsexed</w:t>
      </w:r>
      <w:r>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w:t>
      </w:r>
      <w:r w:rsidR="0070492F" w:rsidRPr="003D66B5">
        <w:rPr>
          <w:rFonts w:asciiTheme="majorBidi" w:eastAsia="Times New Roman" w:hAnsiTheme="majorBidi" w:cstheme="majorBidi"/>
          <w:sz w:val="24"/>
          <w:szCs w:val="24"/>
        </w:rPr>
        <w:t>one-day</w:t>
      </w:r>
      <w:r>
        <w:rPr>
          <w:rFonts w:asciiTheme="majorBidi" w:eastAsia="Times New Roman" w:hAnsiTheme="majorBidi" w:cstheme="majorBidi"/>
          <w:sz w:val="24"/>
          <w:szCs w:val="24"/>
        </w:rPr>
        <w:t xml:space="preserve"> old</w:t>
      </w:r>
      <w:r w:rsidR="004C304B" w:rsidRPr="003D66B5">
        <w:rPr>
          <w:rFonts w:asciiTheme="majorBidi" w:eastAsia="Times New Roman" w:hAnsiTheme="majorBidi" w:cstheme="majorBidi"/>
          <w:sz w:val="24"/>
          <w:szCs w:val="24"/>
        </w:rPr>
        <w:t xml:space="preserve"> chicks (Coob 500) achieved from the (Sudanese Nile Poultry Company, Northern Sudan), </w:t>
      </w:r>
      <w:r w:rsidR="000B17EC">
        <w:rPr>
          <w:rFonts w:asciiTheme="majorBidi" w:eastAsia="Times New Roman" w:hAnsiTheme="majorBidi" w:cstheme="majorBidi"/>
          <w:sz w:val="24"/>
          <w:szCs w:val="24"/>
        </w:rPr>
        <w:t>The chicks</w:t>
      </w:r>
      <w:r w:rsidR="000B17EC" w:rsidRPr="000B17EC">
        <w:rPr>
          <w:rFonts w:asciiTheme="majorBidi" w:eastAsia="Times New Roman" w:hAnsiTheme="majorBidi" w:cstheme="majorBidi"/>
          <w:sz w:val="24"/>
          <w:szCs w:val="24"/>
        </w:rPr>
        <w:t xml:space="preserve"> were kept under strict hygienic conditions throughout the experiment.</w:t>
      </w:r>
      <w:r w:rsidR="000B17EC">
        <w:rPr>
          <w:rFonts w:asciiTheme="majorBidi" w:eastAsia="Times New Roman" w:hAnsiTheme="majorBidi" w:cstheme="majorBidi"/>
          <w:sz w:val="24"/>
          <w:szCs w:val="24"/>
        </w:rPr>
        <w:t xml:space="preserve"> chicks</w:t>
      </w:r>
      <w:r w:rsidR="004C304B" w:rsidRPr="003D66B5">
        <w:rPr>
          <w:rFonts w:asciiTheme="majorBidi" w:eastAsia="Times New Roman" w:hAnsiTheme="majorBidi" w:cstheme="majorBidi"/>
          <w:sz w:val="24"/>
          <w:szCs w:val="24"/>
        </w:rPr>
        <w:t xml:space="preserve"> were randomly selected, weighed to get their initial body weight without any significant differenc</w:t>
      </w:r>
      <w:r w:rsidR="003D4896">
        <w:rPr>
          <w:rFonts w:asciiTheme="majorBidi" w:eastAsia="Times New Roman" w:hAnsiTheme="majorBidi" w:cstheme="majorBidi"/>
          <w:sz w:val="24"/>
          <w:szCs w:val="24"/>
        </w:rPr>
        <w:t>e, and then allotted to four (4</w:t>
      </w:r>
      <w:r w:rsidR="004C304B" w:rsidRPr="003D66B5">
        <w:rPr>
          <w:rFonts w:asciiTheme="majorBidi" w:eastAsia="Times New Roman" w:hAnsiTheme="majorBidi" w:cstheme="majorBidi"/>
          <w:sz w:val="24"/>
          <w:szCs w:val="24"/>
        </w:rPr>
        <w:t>) tr</w:t>
      </w:r>
      <w:r w:rsidR="003D4896">
        <w:rPr>
          <w:rFonts w:asciiTheme="majorBidi" w:eastAsia="Times New Roman" w:hAnsiTheme="majorBidi" w:cstheme="majorBidi"/>
          <w:sz w:val="24"/>
          <w:szCs w:val="24"/>
        </w:rPr>
        <w:t>eatments groups (C, T1, T2 and T3</w:t>
      </w:r>
      <w:r w:rsidR="004C304B" w:rsidRPr="003D66B5">
        <w:rPr>
          <w:rFonts w:asciiTheme="majorBidi" w:eastAsia="Times New Roman" w:hAnsiTheme="majorBidi" w:cstheme="majorBidi"/>
          <w:sz w:val="24"/>
          <w:szCs w:val="24"/>
        </w:rPr>
        <w:t>) (n=30) which</w:t>
      </w:r>
      <w:r w:rsidR="00CD758C">
        <w:rPr>
          <w:rFonts w:asciiTheme="majorBidi" w:eastAsia="Times New Roman" w:hAnsiTheme="majorBidi" w:cstheme="majorBidi"/>
          <w:sz w:val="24"/>
          <w:szCs w:val="24"/>
        </w:rPr>
        <w:t xml:space="preserve"> were </w:t>
      </w:r>
      <w:r w:rsidR="0070492F">
        <w:rPr>
          <w:rFonts w:asciiTheme="majorBidi" w:eastAsia="Times New Roman" w:hAnsiTheme="majorBidi" w:cstheme="majorBidi"/>
          <w:sz w:val="24"/>
          <w:szCs w:val="24"/>
        </w:rPr>
        <w:t>divided three</w:t>
      </w:r>
      <w:r w:rsidR="00CD758C">
        <w:rPr>
          <w:rFonts w:asciiTheme="majorBidi" w:eastAsia="Times New Roman" w:hAnsiTheme="majorBidi" w:cstheme="majorBidi"/>
          <w:sz w:val="24"/>
          <w:szCs w:val="24"/>
        </w:rPr>
        <w:t xml:space="preserve"> replicates,</w:t>
      </w:r>
      <w:r w:rsidR="004C304B" w:rsidRPr="003D66B5">
        <w:rPr>
          <w:rFonts w:asciiTheme="majorBidi" w:eastAsia="Times New Roman" w:hAnsiTheme="majorBidi" w:cstheme="majorBidi"/>
          <w:sz w:val="24"/>
          <w:szCs w:val="24"/>
        </w:rPr>
        <w:t xml:space="preserve"> according </w:t>
      </w:r>
      <w:r w:rsidR="0070492F" w:rsidRPr="003D66B5">
        <w:rPr>
          <w:rFonts w:asciiTheme="majorBidi" w:eastAsia="Times New Roman" w:hAnsiTheme="majorBidi" w:cstheme="majorBidi"/>
          <w:sz w:val="24"/>
          <w:szCs w:val="24"/>
        </w:rPr>
        <w:t>to a</w:t>
      </w:r>
      <w:r w:rsidR="004C304B" w:rsidRPr="003D66B5">
        <w:rPr>
          <w:rFonts w:asciiTheme="majorBidi" w:eastAsia="Times New Roman" w:hAnsiTheme="majorBidi" w:cstheme="majorBidi"/>
          <w:sz w:val="24"/>
          <w:szCs w:val="24"/>
        </w:rPr>
        <w:t xml:space="preserve"> completely randomized design (CRD) for 42 </w:t>
      </w:r>
      <w:r w:rsidR="0070492F" w:rsidRPr="003D66B5">
        <w:rPr>
          <w:rFonts w:asciiTheme="majorBidi" w:eastAsia="Times New Roman" w:hAnsiTheme="majorBidi" w:cstheme="majorBidi"/>
          <w:sz w:val="24"/>
          <w:szCs w:val="24"/>
        </w:rPr>
        <w:t>days.</w:t>
      </w:r>
      <w:r w:rsidR="004C304B" w:rsidRPr="003D66B5">
        <w:rPr>
          <w:rFonts w:asciiTheme="majorBidi" w:eastAsia="Times New Roman" w:hAnsiTheme="majorBidi" w:cstheme="majorBidi"/>
          <w:sz w:val="24"/>
          <w:szCs w:val="24"/>
        </w:rPr>
        <w:t xml:space="preserve"> </w:t>
      </w:r>
    </w:p>
    <w:p w14:paraId="15A19A5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lang w:bidi="en-US"/>
        </w:rPr>
      </w:pPr>
      <w:r w:rsidRPr="003D66B5">
        <w:rPr>
          <w:rFonts w:asciiTheme="majorBidi" w:eastAsia="Times New Roman" w:hAnsiTheme="majorBidi" w:cstheme="majorBidi"/>
          <w:b/>
          <w:bCs/>
          <w:sz w:val="24"/>
          <w:szCs w:val="24"/>
          <w:lang w:bidi="en-US"/>
        </w:rPr>
        <w:t>2</w:t>
      </w:r>
      <w:r w:rsidR="004C304B" w:rsidRPr="003D66B5">
        <w:rPr>
          <w:rFonts w:asciiTheme="majorBidi" w:eastAsia="Times New Roman" w:hAnsiTheme="majorBidi" w:cstheme="majorBidi"/>
          <w:b/>
          <w:bCs/>
          <w:sz w:val="24"/>
          <w:szCs w:val="24"/>
          <w:lang w:bidi="en-US"/>
        </w:rPr>
        <w:t>.4. Experimental diets</w:t>
      </w:r>
    </w:p>
    <w:p w14:paraId="73AB0E9D" w14:textId="77777777" w:rsidR="00845932" w:rsidRPr="00BD4786" w:rsidRDefault="00D46F65" w:rsidP="00BD4786">
      <w:pPr>
        <w:autoSpaceDE w:val="0"/>
        <w:autoSpaceDN w:val="0"/>
        <w:adjustRightInd w:val="0"/>
        <w:spacing w:after="0" w:line="360" w:lineRule="auto"/>
        <w:jc w:val="both"/>
        <w:rPr>
          <w:rFonts w:asciiTheme="majorBidi" w:eastAsia="Times New Roman" w:hAnsiTheme="majorBidi" w:cstheme="majorBidi"/>
          <w:b/>
          <w:bCs/>
          <w:sz w:val="24"/>
          <w:szCs w:val="24"/>
          <w:rtl/>
          <w:lang w:bidi="en-US"/>
        </w:rPr>
      </w:pPr>
      <w:r w:rsidRPr="003D66B5">
        <w:rPr>
          <w:rFonts w:asciiTheme="majorBidi" w:eastAsia="Times New Roman" w:hAnsiTheme="majorBidi" w:cstheme="majorBidi"/>
          <w:b/>
          <w:bCs/>
          <w:sz w:val="24"/>
          <w:szCs w:val="24"/>
          <w:lang w:bidi="en-US"/>
        </w:rPr>
        <w:t>2</w:t>
      </w:r>
      <w:r w:rsidR="00CD758C">
        <w:rPr>
          <w:rFonts w:asciiTheme="majorBidi" w:eastAsia="Times New Roman" w:hAnsiTheme="majorBidi" w:cstheme="majorBidi"/>
          <w:b/>
          <w:bCs/>
          <w:sz w:val="24"/>
          <w:szCs w:val="24"/>
          <w:lang w:bidi="en-US"/>
        </w:rPr>
        <w:t>.4.</w:t>
      </w:r>
      <w:r w:rsidR="0070492F">
        <w:rPr>
          <w:rFonts w:asciiTheme="majorBidi" w:eastAsia="Times New Roman" w:hAnsiTheme="majorBidi" w:cstheme="majorBidi"/>
          <w:b/>
          <w:bCs/>
          <w:sz w:val="24"/>
          <w:szCs w:val="24"/>
          <w:lang w:bidi="en-US"/>
        </w:rPr>
        <w:t>1. Ginger</w:t>
      </w:r>
      <w:r w:rsidR="004C304B" w:rsidRPr="003D66B5">
        <w:rPr>
          <w:rFonts w:asciiTheme="majorBidi" w:eastAsia="Times New Roman" w:hAnsiTheme="majorBidi" w:cstheme="majorBidi"/>
          <w:b/>
          <w:bCs/>
          <w:sz w:val="24"/>
          <w:szCs w:val="24"/>
          <w:lang w:bidi="en-US"/>
        </w:rPr>
        <w:t xml:space="preserve"> preparation</w:t>
      </w:r>
    </w:p>
    <w:p w14:paraId="045C856A" w14:textId="77777777" w:rsidR="004C304B" w:rsidRPr="003D66B5" w:rsidRDefault="00845932" w:rsidP="003D4896">
      <w:pPr>
        <w:autoSpaceDE w:val="0"/>
        <w:autoSpaceDN w:val="0"/>
        <w:adjustRightInd w:val="0"/>
        <w:spacing w:after="0" w:line="36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G</w:t>
      </w:r>
      <w:r w:rsidR="0070492F">
        <w:rPr>
          <w:rFonts w:asciiTheme="majorBidi" w:eastAsia="Times New Roman" w:hAnsiTheme="majorBidi" w:cstheme="majorBidi"/>
          <w:sz w:val="24"/>
          <w:szCs w:val="24"/>
        </w:rPr>
        <w:t>inger</w:t>
      </w:r>
      <w:r w:rsidR="004C304B" w:rsidRPr="003D66B5">
        <w:rPr>
          <w:rFonts w:asciiTheme="majorBidi" w:eastAsia="Times New Roman" w:hAnsiTheme="majorBidi" w:cstheme="majorBidi"/>
          <w:sz w:val="24"/>
          <w:szCs w:val="24"/>
        </w:rPr>
        <w:t xml:space="preserve"> (</w:t>
      </w:r>
      <w:r w:rsidR="004C304B" w:rsidRPr="003D66B5">
        <w:rPr>
          <w:rFonts w:asciiTheme="majorBidi" w:eastAsia="Times New Roman" w:hAnsiTheme="majorBidi" w:cstheme="majorBidi"/>
          <w:i/>
          <w:iCs/>
          <w:sz w:val="24"/>
          <w:szCs w:val="24"/>
        </w:rPr>
        <w:t>Zingiber officinale</w:t>
      </w:r>
      <w:r>
        <w:rPr>
          <w:rFonts w:asciiTheme="majorBidi" w:eastAsia="Times New Roman" w:hAnsiTheme="majorBidi" w:cstheme="majorBidi"/>
          <w:sz w:val="24"/>
          <w:szCs w:val="24"/>
        </w:rPr>
        <w:t>) was purchased from</w:t>
      </w:r>
      <w:r>
        <w:rPr>
          <w:rFonts w:asciiTheme="majorBidi" w:eastAsia="Times New Roman" w:hAnsiTheme="majorBidi" w:cstheme="majorBidi" w:hint="cs"/>
          <w:sz w:val="24"/>
          <w:szCs w:val="24"/>
          <w:rtl/>
        </w:rPr>
        <w:t xml:space="preserve"> </w:t>
      </w:r>
      <w:r>
        <w:rPr>
          <w:rFonts w:asciiTheme="majorBidi" w:eastAsia="Times New Roman" w:hAnsiTheme="majorBidi" w:cstheme="majorBidi"/>
          <w:sz w:val="24"/>
          <w:szCs w:val="24"/>
        </w:rPr>
        <w:t>the</w:t>
      </w:r>
      <w:r w:rsidR="004C304B" w:rsidRPr="003D66B5">
        <w:rPr>
          <w:rFonts w:asciiTheme="majorBidi" w:eastAsia="Times New Roman" w:hAnsiTheme="majorBidi" w:cstheme="majorBidi"/>
          <w:sz w:val="24"/>
          <w:szCs w:val="24"/>
        </w:rPr>
        <w:t xml:space="preserve"> market. </w:t>
      </w:r>
      <w:r w:rsidR="003D4896">
        <w:rPr>
          <w:rFonts w:asciiTheme="majorBidi" w:eastAsia="Times New Roman" w:hAnsiTheme="majorBidi" w:cstheme="majorBidi"/>
          <w:sz w:val="24"/>
          <w:szCs w:val="24"/>
        </w:rPr>
        <w:t xml:space="preserve">Ginger </w:t>
      </w:r>
      <w:commentRangeStart w:id="5"/>
      <w:r w:rsidR="003D4896">
        <w:rPr>
          <w:rFonts w:asciiTheme="majorBidi" w:eastAsia="Times New Roman" w:hAnsiTheme="majorBidi" w:cstheme="majorBidi"/>
          <w:sz w:val="24"/>
          <w:szCs w:val="24"/>
        </w:rPr>
        <w:t>have</w:t>
      </w:r>
      <w:commentRangeEnd w:id="5"/>
      <w:r w:rsidR="006A22CF">
        <w:rPr>
          <w:rStyle w:val="CommentReference"/>
        </w:rPr>
        <w:commentReference w:id="5"/>
      </w:r>
      <w:r w:rsidR="003D4896">
        <w:rPr>
          <w:rFonts w:asciiTheme="majorBidi" w:eastAsia="Times New Roman" w:hAnsiTheme="majorBidi" w:cstheme="majorBidi"/>
          <w:sz w:val="24"/>
          <w:szCs w:val="24"/>
        </w:rPr>
        <w:t xml:space="preserve"> been </w:t>
      </w:r>
      <w:r w:rsidR="0070492F">
        <w:rPr>
          <w:rFonts w:asciiTheme="majorBidi" w:eastAsia="Times New Roman" w:hAnsiTheme="majorBidi" w:cstheme="majorBidi"/>
          <w:sz w:val="24"/>
          <w:szCs w:val="24"/>
        </w:rPr>
        <w:t xml:space="preserve">dried </w:t>
      </w:r>
      <w:r w:rsidR="0070492F" w:rsidRPr="003D66B5">
        <w:rPr>
          <w:rFonts w:asciiTheme="majorBidi" w:eastAsia="Times New Roman" w:hAnsiTheme="majorBidi" w:cstheme="majorBidi"/>
          <w:sz w:val="24"/>
          <w:szCs w:val="24"/>
        </w:rPr>
        <w:t>by</w:t>
      </w:r>
      <w:r w:rsidR="004C304B" w:rsidRPr="003D66B5">
        <w:rPr>
          <w:rFonts w:asciiTheme="majorBidi" w:eastAsia="Times New Roman" w:hAnsiTheme="majorBidi" w:cstheme="majorBidi"/>
          <w:sz w:val="24"/>
          <w:szCs w:val="24"/>
        </w:rPr>
        <w:t xml:space="preserve"> the sun after that ground to get fine powder and kept </w:t>
      </w:r>
      <w:proofErr w:type="gramStart"/>
      <w:r w:rsidR="004C304B" w:rsidRPr="003D66B5">
        <w:rPr>
          <w:rFonts w:asciiTheme="majorBidi" w:eastAsia="Times New Roman" w:hAnsiTheme="majorBidi" w:cstheme="majorBidi"/>
          <w:sz w:val="24"/>
          <w:szCs w:val="24"/>
        </w:rPr>
        <w:t>un</w:t>
      </w:r>
      <w:proofErr w:type="gramEnd"/>
      <w:r w:rsidR="004C304B" w:rsidRPr="003D66B5">
        <w:rPr>
          <w:rFonts w:asciiTheme="majorBidi" w:eastAsia="Times New Roman" w:hAnsiTheme="majorBidi" w:cstheme="majorBidi"/>
          <w:sz w:val="24"/>
          <w:szCs w:val="24"/>
        </w:rPr>
        <w:t xml:space="preserve"> till used. </w:t>
      </w:r>
    </w:p>
    <w:p w14:paraId="6C76E808" w14:textId="77777777" w:rsidR="004C304B"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.4.2 Diet formulation</w:t>
      </w:r>
      <w:r w:rsidR="004C304B" w:rsidRPr="003D66B5">
        <w:rPr>
          <w:rFonts w:asciiTheme="majorBidi" w:eastAsia="Times New Roman" w:hAnsiTheme="majorBidi" w:cstheme="majorBidi"/>
          <w:sz w:val="24"/>
          <w:szCs w:val="24"/>
        </w:rPr>
        <w:t xml:space="preserve"> </w:t>
      </w:r>
    </w:p>
    <w:p w14:paraId="28B06169" w14:textId="77777777" w:rsidR="00AE7799" w:rsidRDefault="00006C1B" w:rsidP="00A243A7">
      <w:pPr>
        <w:autoSpaceDE w:val="0"/>
        <w:autoSpaceDN w:val="0"/>
        <w:adjustRightInd w:val="0"/>
        <w:spacing w:line="360" w:lineRule="auto"/>
        <w:jc w:val="both"/>
        <w:rPr>
          <w:rFonts w:asciiTheme="majorBidi" w:eastAsia="Times New Roman" w:hAnsiTheme="majorBidi" w:cstheme="majorBidi"/>
          <w:sz w:val="24"/>
          <w:szCs w:val="24"/>
          <w:rtl/>
        </w:rPr>
      </w:pPr>
      <w:r w:rsidRPr="00006C1B">
        <w:rPr>
          <w:rFonts w:asciiTheme="majorBidi" w:eastAsia="Times New Roman" w:hAnsiTheme="majorBidi" w:cstheme="majorBidi"/>
          <w:sz w:val="24"/>
          <w:szCs w:val="24"/>
          <w:lang w:val="en"/>
        </w:rPr>
        <w:t>Two basic diets are used to meet the requirements of the Cobb 500 breed for starter and finisher broiler chicks.</w:t>
      </w:r>
      <w:r>
        <w:rPr>
          <w:rFonts w:asciiTheme="majorBidi" w:eastAsia="Times New Roman" w:hAnsiTheme="majorBidi" w:cstheme="majorBidi"/>
          <w:sz w:val="24"/>
          <w:szCs w:val="24"/>
          <w:lang w:val="en"/>
        </w:rPr>
        <w:t xml:space="preserve"> </w:t>
      </w:r>
      <w:r w:rsidR="004C304B" w:rsidRPr="003D66B5">
        <w:rPr>
          <w:rFonts w:asciiTheme="majorBidi" w:eastAsia="Times New Roman" w:hAnsiTheme="majorBidi" w:cstheme="majorBidi"/>
          <w:sz w:val="24"/>
          <w:szCs w:val="24"/>
        </w:rPr>
        <w:t>The distribution of the experimental b</w:t>
      </w:r>
      <w:r w:rsidR="00CD758C">
        <w:rPr>
          <w:rFonts w:asciiTheme="majorBidi" w:eastAsia="Times New Roman" w:hAnsiTheme="majorBidi" w:cstheme="majorBidi"/>
          <w:sz w:val="24"/>
          <w:szCs w:val="24"/>
        </w:rPr>
        <w:t xml:space="preserve">ird groups </w:t>
      </w:r>
      <w:r w:rsidR="00A8338F">
        <w:rPr>
          <w:rFonts w:asciiTheme="majorBidi" w:eastAsia="Times New Roman" w:hAnsiTheme="majorBidi" w:cstheme="majorBidi"/>
          <w:sz w:val="24"/>
          <w:szCs w:val="24"/>
        </w:rPr>
        <w:t>was</w:t>
      </w:r>
      <w:r w:rsidR="00CD758C">
        <w:rPr>
          <w:rFonts w:asciiTheme="majorBidi" w:eastAsia="Times New Roman" w:hAnsiTheme="majorBidi" w:cstheme="majorBidi"/>
          <w:sz w:val="24"/>
          <w:szCs w:val="24"/>
        </w:rPr>
        <w:t xml:space="preserve"> divided to </w:t>
      </w:r>
      <w:r w:rsidR="00A8338F">
        <w:rPr>
          <w:rFonts w:asciiTheme="majorBidi" w:eastAsia="Times New Roman" w:hAnsiTheme="majorBidi" w:cstheme="majorBidi"/>
          <w:sz w:val="24"/>
          <w:szCs w:val="24"/>
        </w:rPr>
        <w:t xml:space="preserve">four </w:t>
      </w:r>
      <w:r w:rsidR="00A8338F" w:rsidRPr="003D66B5">
        <w:rPr>
          <w:rFonts w:asciiTheme="majorBidi" w:eastAsia="Times New Roman" w:hAnsiTheme="majorBidi" w:cstheme="majorBidi"/>
          <w:sz w:val="24"/>
          <w:szCs w:val="24"/>
        </w:rPr>
        <w:t>experimental</w:t>
      </w:r>
      <w:r w:rsidR="004C304B" w:rsidRPr="003D66B5">
        <w:rPr>
          <w:rFonts w:asciiTheme="majorBidi" w:eastAsia="Times New Roman" w:hAnsiTheme="majorBidi" w:cstheme="majorBidi"/>
          <w:sz w:val="24"/>
          <w:szCs w:val="24"/>
        </w:rPr>
        <w:t xml:space="preserve"> group</w:t>
      </w:r>
      <w:r w:rsidR="00CD758C">
        <w:rPr>
          <w:rFonts w:asciiTheme="majorBidi" w:eastAsia="Times New Roman" w:hAnsiTheme="majorBidi" w:cstheme="majorBidi"/>
          <w:sz w:val="24"/>
          <w:szCs w:val="24"/>
        </w:rPr>
        <w:t>s</w:t>
      </w:r>
      <w:r w:rsidR="004C304B" w:rsidRPr="003D66B5">
        <w:rPr>
          <w:rFonts w:asciiTheme="majorBidi" w:eastAsia="Times New Roman" w:hAnsiTheme="majorBidi" w:cstheme="majorBidi"/>
          <w:sz w:val="24"/>
          <w:szCs w:val="24"/>
        </w:rPr>
        <w:t>, the first group was control (C) which have fed by basal di</w:t>
      </w:r>
      <w:r w:rsidR="003D4896">
        <w:rPr>
          <w:rFonts w:asciiTheme="majorBidi" w:eastAsia="Times New Roman" w:hAnsiTheme="majorBidi" w:cstheme="majorBidi"/>
          <w:sz w:val="24"/>
          <w:szCs w:val="24"/>
        </w:rPr>
        <w:t xml:space="preserve">et without additives </w:t>
      </w:r>
      <w:r w:rsidR="004C304B" w:rsidRPr="003D66B5">
        <w:rPr>
          <w:rFonts w:asciiTheme="majorBidi" w:eastAsia="Times New Roman" w:hAnsiTheme="majorBidi" w:cstheme="majorBidi"/>
          <w:sz w:val="24"/>
          <w:szCs w:val="24"/>
        </w:rPr>
        <w:t>ginger</w:t>
      </w:r>
      <w:r w:rsidR="003D4896">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af</w:t>
      </w:r>
      <w:r w:rsidR="00CD758C">
        <w:rPr>
          <w:rFonts w:asciiTheme="majorBidi" w:eastAsia="Times New Roman" w:hAnsiTheme="majorBidi" w:cstheme="majorBidi"/>
          <w:sz w:val="24"/>
          <w:szCs w:val="24"/>
        </w:rPr>
        <w:t>ter first week</w:t>
      </w:r>
      <w:r w:rsidR="004C304B" w:rsidRPr="003D66B5">
        <w:rPr>
          <w:rFonts w:asciiTheme="majorBidi" w:eastAsia="Times New Roman" w:hAnsiTheme="majorBidi" w:cstheme="majorBidi"/>
          <w:sz w:val="24"/>
          <w:szCs w:val="24"/>
        </w:rPr>
        <w:t xml:space="preserve"> experiment</w:t>
      </w:r>
      <w:r w:rsidR="00CD758C">
        <w:rPr>
          <w:rFonts w:asciiTheme="majorBidi" w:eastAsia="Times New Roman" w:hAnsiTheme="majorBidi" w:cstheme="majorBidi"/>
          <w:sz w:val="24"/>
          <w:szCs w:val="24"/>
        </w:rPr>
        <w:t>al groups</w:t>
      </w:r>
      <w:r w:rsidR="003D4896">
        <w:rPr>
          <w:rFonts w:asciiTheme="majorBidi" w:eastAsia="Times New Roman" w:hAnsiTheme="majorBidi" w:cstheme="majorBidi"/>
          <w:sz w:val="24"/>
          <w:szCs w:val="24"/>
        </w:rPr>
        <w:t xml:space="preserve"> were added </w:t>
      </w:r>
      <w:r w:rsidR="00A8338F">
        <w:rPr>
          <w:rFonts w:asciiTheme="majorBidi" w:eastAsia="Times New Roman" w:hAnsiTheme="majorBidi" w:cstheme="majorBidi"/>
          <w:sz w:val="24"/>
          <w:szCs w:val="24"/>
        </w:rPr>
        <w:t xml:space="preserve">ginger </w:t>
      </w:r>
      <w:r w:rsidR="00A8338F" w:rsidRPr="003D66B5">
        <w:rPr>
          <w:rFonts w:asciiTheme="majorBidi" w:eastAsia="Times New Roman" w:hAnsiTheme="majorBidi" w:cstheme="majorBidi"/>
          <w:sz w:val="24"/>
          <w:szCs w:val="24"/>
        </w:rPr>
        <w:t>powder</w:t>
      </w:r>
      <w:r w:rsidR="004C304B" w:rsidRPr="003D66B5">
        <w:rPr>
          <w:rFonts w:asciiTheme="majorBidi" w:eastAsia="Times New Roman" w:hAnsiTheme="majorBidi" w:cstheme="majorBidi"/>
          <w:sz w:val="24"/>
          <w:szCs w:val="24"/>
        </w:rPr>
        <w:t xml:space="preserve"> in do</w:t>
      </w:r>
      <w:r w:rsidR="00A8338F">
        <w:rPr>
          <w:rFonts w:asciiTheme="majorBidi" w:eastAsia="Times New Roman" w:hAnsiTheme="majorBidi" w:cstheme="majorBidi"/>
          <w:sz w:val="24"/>
          <w:szCs w:val="24"/>
        </w:rPr>
        <w:t>se to groups (T1 0.2%, T</w:t>
      </w:r>
      <w:r w:rsidR="0008041A">
        <w:rPr>
          <w:rFonts w:asciiTheme="majorBidi" w:eastAsia="Times New Roman" w:hAnsiTheme="majorBidi" w:cstheme="majorBidi"/>
          <w:sz w:val="24"/>
          <w:szCs w:val="24"/>
        </w:rPr>
        <w:t>2 0.4% and</w:t>
      </w:r>
      <w:r w:rsidR="004C304B" w:rsidRPr="003D66B5">
        <w:rPr>
          <w:rFonts w:asciiTheme="majorBidi" w:eastAsia="Times New Roman" w:hAnsiTheme="majorBidi" w:cstheme="majorBidi"/>
          <w:sz w:val="24"/>
          <w:szCs w:val="24"/>
        </w:rPr>
        <w:t xml:space="preserve"> T3 0.6%) to the broiler diet.</w:t>
      </w:r>
      <w:r w:rsidR="004C304B" w:rsidRPr="003D66B5">
        <w:rPr>
          <w:rFonts w:asciiTheme="majorBidi" w:eastAsia="Times New Roman" w:hAnsiTheme="majorBidi" w:cstheme="majorBidi"/>
          <w:noProof/>
          <w:sz w:val="24"/>
          <w:szCs w:val="24"/>
        </w:rPr>
        <w:t xml:space="preserve"> </w:t>
      </w:r>
      <w:r w:rsidR="00156068" w:rsidRPr="00156068">
        <w:rPr>
          <w:rFonts w:asciiTheme="majorBidi" w:eastAsia="Times New Roman" w:hAnsiTheme="majorBidi" w:cstheme="majorBidi"/>
          <w:noProof/>
          <w:sz w:val="24"/>
          <w:szCs w:val="24"/>
          <w:lang w:val="en"/>
        </w:rPr>
        <w:t>Each group was fed the same starter feed</w:t>
      </w:r>
      <w:r w:rsidR="004E21A5">
        <w:rPr>
          <w:rFonts w:asciiTheme="majorBidi" w:eastAsia="Times New Roman" w:hAnsiTheme="majorBidi" w:cstheme="majorBidi"/>
          <w:noProof/>
          <w:sz w:val="24"/>
          <w:szCs w:val="24"/>
          <w:lang w:val="en"/>
        </w:rPr>
        <w:t xml:space="preserve"> </w:t>
      </w:r>
      <w:r w:rsidR="004C304B" w:rsidRPr="003D66B5">
        <w:rPr>
          <w:rFonts w:asciiTheme="majorBidi" w:eastAsia="Times New Roman" w:hAnsiTheme="majorBidi" w:cstheme="majorBidi"/>
          <w:noProof/>
          <w:sz w:val="24"/>
          <w:szCs w:val="24"/>
        </w:rPr>
        <w:t>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to 21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of their age, and from the 22</w:t>
      </w:r>
      <w:r w:rsidR="004C304B" w:rsidRPr="003D66B5">
        <w:rPr>
          <w:rFonts w:asciiTheme="majorBidi" w:eastAsia="Times New Roman" w:hAnsiTheme="majorBidi" w:cstheme="majorBidi"/>
          <w:noProof/>
          <w:sz w:val="24"/>
          <w:szCs w:val="24"/>
          <w:vertAlign w:val="superscript"/>
        </w:rPr>
        <w:t>nd</w:t>
      </w:r>
      <w:r w:rsidR="004C304B" w:rsidRPr="003D66B5">
        <w:rPr>
          <w:rFonts w:asciiTheme="majorBidi" w:eastAsia="Times New Roman" w:hAnsiTheme="majorBidi" w:cstheme="majorBidi"/>
          <w:noProof/>
          <w:sz w:val="24"/>
          <w:szCs w:val="24"/>
        </w:rPr>
        <w:t xml:space="preserve"> to 42</w:t>
      </w:r>
      <w:r w:rsidR="004C304B" w:rsidRPr="003D66B5">
        <w:rPr>
          <w:rFonts w:asciiTheme="majorBidi" w:eastAsia="Times New Roman" w:hAnsiTheme="majorBidi" w:cstheme="majorBidi"/>
          <w:noProof/>
          <w:sz w:val="24"/>
          <w:szCs w:val="24"/>
          <w:vertAlign w:val="superscript"/>
        </w:rPr>
        <w:t xml:space="preserve">nd </w:t>
      </w:r>
      <w:r w:rsidR="00B84DB8" w:rsidRPr="008E7D4D">
        <w:rPr>
          <w:rFonts w:asciiTheme="majorBidi" w:eastAsia="Times New Roman" w:hAnsiTheme="majorBidi" w:cstheme="majorBidi"/>
          <w:noProof/>
          <w:sz w:val="24"/>
          <w:szCs w:val="24"/>
        </w:rPr>
        <w:t>day the birds were</w:t>
      </w:r>
      <w:r w:rsidR="004C304B" w:rsidRPr="008E7D4D">
        <w:rPr>
          <w:rFonts w:asciiTheme="majorBidi" w:eastAsia="Times New Roman" w:hAnsiTheme="majorBidi" w:cstheme="majorBidi"/>
          <w:noProof/>
          <w:sz w:val="24"/>
          <w:szCs w:val="24"/>
        </w:rPr>
        <w:t xml:space="preserve"> fed by finisher feed diet.</w:t>
      </w:r>
      <w:r w:rsidR="008E7D4D">
        <w:rPr>
          <w:rFonts w:asciiTheme="majorBidi" w:eastAsia="Times New Roman" w:hAnsiTheme="majorBidi" w:cstheme="majorBidi"/>
          <w:noProof/>
          <w:sz w:val="24"/>
          <w:szCs w:val="24"/>
        </w:rPr>
        <w:t xml:space="preserve"> </w:t>
      </w:r>
      <w:r w:rsidR="008E7D4D" w:rsidRPr="008E7D4D">
        <w:rPr>
          <w:rFonts w:asciiTheme="majorBidi" w:eastAsia="Times New Roman" w:hAnsiTheme="majorBidi" w:cstheme="majorBidi"/>
          <w:noProof/>
          <w:sz w:val="24"/>
          <w:szCs w:val="24"/>
          <w:lang w:val="en"/>
        </w:rPr>
        <w:t>The specific analysis was performed according to methods specified by the AOAC</w:t>
      </w:r>
      <w:r w:rsidR="003E6B85" w:rsidRPr="008E7D4D">
        <w:rPr>
          <w:rFonts w:asciiTheme="majorBidi" w:eastAsia="Times New Roman" w:hAnsiTheme="majorBidi" w:cstheme="majorBidi"/>
          <w:sz w:val="24"/>
          <w:szCs w:val="24"/>
        </w:rPr>
        <w:t xml:space="preserve"> (1998</w:t>
      </w:r>
      <w:r w:rsidR="004C304B" w:rsidRPr="008E7D4D">
        <w:rPr>
          <w:rFonts w:asciiTheme="majorBidi" w:eastAsia="Times New Roman" w:hAnsiTheme="majorBidi" w:cstheme="majorBidi"/>
          <w:sz w:val="24"/>
          <w:szCs w:val="24"/>
        </w:rPr>
        <w:t>). Ingredients, calculated chemical</w:t>
      </w:r>
      <w:r w:rsidR="004C304B" w:rsidRPr="008E7D4D">
        <w:rPr>
          <w:rFonts w:asciiTheme="majorBidi" w:eastAsia="Times New Roman" w:hAnsiTheme="majorBidi" w:cstheme="majorBidi"/>
          <w:sz w:val="24"/>
          <w:szCs w:val="24"/>
          <w:rtl/>
        </w:rPr>
        <w:t xml:space="preserve"> </w:t>
      </w:r>
      <w:r w:rsidR="008E7D4D">
        <w:rPr>
          <w:rFonts w:asciiTheme="majorBidi" w:eastAsia="Times New Roman" w:hAnsiTheme="majorBidi" w:cstheme="majorBidi"/>
          <w:sz w:val="24"/>
          <w:szCs w:val="24"/>
        </w:rPr>
        <w:t>analysis, and</w:t>
      </w:r>
      <w:r w:rsidR="00AE7799" w:rsidRPr="00AE7799">
        <w:rPr>
          <w:rFonts w:asciiTheme="majorBidi" w:eastAsia="Times New Roman" w:hAnsiTheme="majorBidi" w:cstheme="majorBidi"/>
          <w:sz w:val="24"/>
          <w:szCs w:val="24"/>
          <w:lang w:val="en"/>
        </w:rPr>
        <w:t xml:space="preserve"> specific chemical</w:t>
      </w:r>
      <w:r w:rsidR="00AE7799">
        <w:rPr>
          <w:rFonts w:asciiTheme="majorBidi" w:eastAsia="Times New Roman" w:hAnsiTheme="majorBidi" w:cstheme="majorBidi"/>
          <w:sz w:val="24"/>
          <w:szCs w:val="24"/>
          <w:lang w:val="en"/>
        </w:rPr>
        <w:t xml:space="preserve"> a</w:t>
      </w:r>
      <w:r w:rsidR="00AE7799" w:rsidRPr="00AE7799">
        <w:rPr>
          <w:rFonts w:asciiTheme="majorBidi" w:eastAsia="Times New Roman" w:hAnsiTheme="majorBidi" w:cstheme="majorBidi"/>
          <w:sz w:val="24"/>
          <w:szCs w:val="24"/>
          <w:lang w:val="en"/>
        </w:rPr>
        <w:t xml:space="preserve">nalysis of </w:t>
      </w:r>
      <w:r w:rsidR="00A243A7">
        <w:rPr>
          <w:rFonts w:asciiTheme="majorBidi" w:eastAsia="Times New Roman" w:hAnsiTheme="majorBidi" w:cstheme="majorBidi"/>
          <w:sz w:val="24"/>
          <w:szCs w:val="24"/>
          <w:lang w:val="en"/>
        </w:rPr>
        <w:t xml:space="preserve">the experimental diets is shows </w:t>
      </w:r>
      <w:r w:rsidR="00AE7799" w:rsidRPr="00AE7799">
        <w:rPr>
          <w:rFonts w:asciiTheme="majorBidi" w:eastAsia="Times New Roman" w:hAnsiTheme="majorBidi" w:cstheme="majorBidi"/>
          <w:sz w:val="24"/>
          <w:szCs w:val="24"/>
          <w:lang w:val="en"/>
        </w:rPr>
        <w:t xml:space="preserve">in Tables </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 xml:space="preserve">2, 3, </w:t>
      </w:r>
      <w:r w:rsidR="00A243A7">
        <w:rPr>
          <w:rFonts w:asciiTheme="majorBidi" w:eastAsia="Times New Roman" w:hAnsiTheme="majorBidi" w:cstheme="majorBidi"/>
          <w:sz w:val="24"/>
          <w:szCs w:val="24"/>
          <w:lang w:val="en"/>
        </w:rPr>
        <w:t>&amp;</w:t>
      </w:r>
      <w:r w:rsidR="00AE7799" w:rsidRPr="00AE7799">
        <w:rPr>
          <w:rFonts w:asciiTheme="majorBidi" w:eastAsia="Times New Roman" w:hAnsiTheme="majorBidi" w:cstheme="majorBidi"/>
          <w:sz w:val="24"/>
          <w:szCs w:val="24"/>
          <w:lang w:val="en"/>
        </w:rPr>
        <w:t xml:space="preserve"> 4</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w:t>
      </w:r>
      <w:r w:rsidR="00AE7799">
        <w:rPr>
          <w:rFonts w:asciiTheme="majorBidi" w:eastAsia="Times New Roman" w:hAnsiTheme="majorBidi" w:cstheme="majorBidi"/>
          <w:sz w:val="24"/>
          <w:szCs w:val="24"/>
        </w:rPr>
        <w:t xml:space="preserve"> </w:t>
      </w:r>
      <w:r w:rsidR="00AE7799" w:rsidRPr="00AE7799">
        <w:rPr>
          <w:rFonts w:asciiTheme="majorBidi" w:eastAsia="Times New Roman" w:hAnsiTheme="majorBidi" w:cstheme="majorBidi"/>
          <w:sz w:val="24"/>
          <w:szCs w:val="24"/>
          <w:lang w:val="en"/>
        </w:rPr>
        <w:t xml:space="preserve">while the chemical composition of the super concentrate used in the </w:t>
      </w:r>
      <w:r w:rsidR="00AE7799">
        <w:rPr>
          <w:rFonts w:asciiTheme="majorBidi" w:eastAsia="Times New Roman" w:hAnsiTheme="majorBidi" w:cstheme="majorBidi"/>
          <w:sz w:val="24"/>
          <w:szCs w:val="24"/>
          <w:lang w:val="en"/>
        </w:rPr>
        <w:t xml:space="preserve">basal </w:t>
      </w:r>
      <w:r w:rsidR="00A243A7">
        <w:rPr>
          <w:rFonts w:asciiTheme="majorBidi" w:eastAsia="Times New Roman" w:hAnsiTheme="majorBidi" w:cstheme="majorBidi"/>
          <w:sz w:val="24"/>
          <w:szCs w:val="24"/>
          <w:lang w:val="en"/>
        </w:rPr>
        <w:t>diets is shows</w:t>
      </w:r>
      <w:r w:rsidR="00AE7799" w:rsidRPr="00AE7799">
        <w:rPr>
          <w:rFonts w:asciiTheme="majorBidi" w:eastAsia="Times New Roman" w:hAnsiTheme="majorBidi" w:cstheme="majorBidi"/>
          <w:sz w:val="24"/>
          <w:szCs w:val="24"/>
          <w:lang w:val="en"/>
        </w:rPr>
        <w:t xml:space="preserve"> in Table</w:t>
      </w:r>
      <w:r w:rsidR="00AE7799">
        <w:rPr>
          <w:rFonts w:asciiTheme="majorBidi" w:eastAsia="Times New Roman" w:hAnsiTheme="majorBidi" w:cstheme="majorBidi" w:hint="cs"/>
          <w:sz w:val="24"/>
          <w:szCs w:val="24"/>
          <w:rtl/>
          <w:lang w:val="en"/>
        </w:rPr>
        <w:t xml:space="preserve"> </w:t>
      </w:r>
      <w:r w:rsidR="00AE7799" w:rsidRPr="008E7D4D">
        <w:rPr>
          <w:rFonts w:asciiTheme="majorBidi" w:eastAsia="Times New Roman" w:hAnsiTheme="majorBidi" w:cstheme="majorBidi"/>
          <w:sz w:val="24"/>
          <w:szCs w:val="24"/>
        </w:rPr>
        <w:t>(4).</w:t>
      </w:r>
    </w:p>
    <w:p w14:paraId="1195BF35" w14:textId="77777777" w:rsidR="004C304B" w:rsidRPr="003D66B5" w:rsidRDefault="00DF7955" w:rsidP="005F148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5F148A">
        <w:rPr>
          <w:rFonts w:asciiTheme="majorBidi" w:eastAsia="Times New Roman" w:hAnsiTheme="majorBidi" w:cstheme="majorBidi"/>
          <w:b/>
          <w:bCs/>
          <w:sz w:val="24"/>
          <w:szCs w:val="24"/>
        </w:rPr>
        <w:t>2</w:t>
      </w:r>
      <w:r w:rsidR="005F148A" w:rsidRPr="003D66B5">
        <w:rPr>
          <w:rFonts w:asciiTheme="majorBidi" w:eastAsia="Times New Roman" w:hAnsiTheme="majorBidi" w:cstheme="majorBidi" w:hint="cs"/>
          <w:b/>
          <w:bCs/>
          <w:sz w:val="24"/>
          <w:szCs w:val="24"/>
          <w:rtl/>
        </w:rPr>
        <w:t>(</w:t>
      </w:r>
      <w:r w:rsidR="005F148A">
        <w:rPr>
          <w:rFonts w:asciiTheme="majorBidi" w:eastAsia="Times New Roman" w:hAnsiTheme="majorBidi" w:cstheme="majorBidi"/>
          <w:b/>
          <w:bCs/>
          <w:sz w:val="24"/>
          <w:szCs w:val="24"/>
        </w:rPr>
        <w:t>. experimental</w:t>
      </w:r>
      <w:r w:rsidR="005F148A" w:rsidRPr="003D66B5">
        <w:rPr>
          <w:rFonts w:asciiTheme="majorBidi" w:eastAsia="Times New Roman" w:hAnsiTheme="majorBidi" w:cstheme="majorBidi"/>
          <w:sz w:val="24"/>
          <w:szCs w:val="24"/>
        </w:rPr>
        <w:t xml:space="preserve"> diet </w:t>
      </w:r>
      <w:r w:rsidR="004C304B" w:rsidRPr="003D66B5">
        <w:rPr>
          <w:rFonts w:asciiTheme="majorBidi" w:eastAsia="Times New Roman" w:hAnsiTheme="majorBidi" w:cstheme="majorBidi"/>
          <w:sz w:val="24"/>
          <w:szCs w:val="24"/>
        </w:rPr>
        <w:t>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 xml:space="preserve"> </w:t>
      </w:r>
    </w:p>
    <w:tbl>
      <w:tblPr>
        <w:tblStyle w:val="LightGrid11"/>
        <w:tblW w:w="0" w:type="auto"/>
        <w:tblLook w:val="04A0" w:firstRow="1" w:lastRow="0" w:firstColumn="1" w:lastColumn="0" w:noHBand="0" w:noVBand="1"/>
      </w:tblPr>
      <w:tblGrid>
        <w:gridCol w:w="3168"/>
        <w:gridCol w:w="2700"/>
        <w:gridCol w:w="3060"/>
      </w:tblGrid>
      <w:tr w:rsidR="004C304B" w:rsidRPr="003D66B5" w14:paraId="6B2AD904"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8D5015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5EA20D99"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09F084FF"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day )</w:t>
            </w:r>
          </w:p>
        </w:tc>
      </w:tr>
      <w:tr w:rsidR="004C304B" w:rsidRPr="003D66B5" w14:paraId="01A4EE1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5D4590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 (Kcal/kg)</w:t>
            </w:r>
          </w:p>
        </w:tc>
        <w:tc>
          <w:tcPr>
            <w:tcW w:w="2700" w:type="dxa"/>
          </w:tcPr>
          <w:p w14:paraId="1E673A3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299</w:t>
            </w:r>
            <w:r w:rsidRPr="003D66B5">
              <w:rPr>
                <w:rFonts w:asciiTheme="majorBidi" w:hAnsiTheme="majorBidi" w:cstheme="majorBidi"/>
                <w:b/>
                <w:bCs/>
                <w:sz w:val="24"/>
                <w:szCs w:val="24"/>
                <w:rtl/>
              </w:rPr>
              <w:t>1</w:t>
            </w:r>
          </w:p>
        </w:tc>
        <w:tc>
          <w:tcPr>
            <w:tcW w:w="3060" w:type="dxa"/>
          </w:tcPr>
          <w:p w14:paraId="7931AC1E"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3089</w:t>
            </w:r>
          </w:p>
        </w:tc>
      </w:tr>
      <w:tr w:rsidR="004C304B" w:rsidRPr="003D66B5" w14:paraId="3CFFEF1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F4DBCB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fat,%</w:t>
            </w:r>
          </w:p>
        </w:tc>
        <w:tc>
          <w:tcPr>
            <w:tcW w:w="2700" w:type="dxa"/>
          </w:tcPr>
          <w:p w14:paraId="544CCD2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4.43</w:t>
            </w:r>
          </w:p>
        </w:tc>
        <w:tc>
          <w:tcPr>
            <w:tcW w:w="3060" w:type="dxa"/>
          </w:tcPr>
          <w:p w14:paraId="2168653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5.17</w:t>
            </w:r>
          </w:p>
        </w:tc>
      </w:tr>
      <w:tr w:rsidR="004C304B" w:rsidRPr="003D66B5" w14:paraId="4541A5B3"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184CFE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lastRenderedPageBreak/>
              <w:t>Crude protein,%</w:t>
            </w:r>
          </w:p>
        </w:tc>
        <w:tc>
          <w:tcPr>
            <w:tcW w:w="2700" w:type="dxa"/>
          </w:tcPr>
          <w:p w14:paraId="1F27A1E3"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21</w:t>
            </w:r>
            <w:r w:rsidRPr="003D66B5">
              <w:rPr>
                <w:rFonts w:asciiTheme="majorBidi" w:hAnsiTheme="majorBidi" w:cstheme="majorBidi"/>
                <w:b/>
                <w:bCs/>
                <w:sz w:val="24"/>
                <w:szCs w:val="24"/>
                <w:rtl/>
              </w:rPr>
              <w:t>.</w:t>
            </w:r>
            <w:r w:rsidRPr="003D66B5">
              <w:rPr>
                <w:rFonts w:asciiTheme="majorBidi" w:hAnsiTheme="majorBidi" w:cstheme="majorBidi"/>
                <w:b/>
                <w:bCs/>
                <w:sz w:val="24"/>
                <w:szCs w:val="24"/>
              </w:rPr>
              <w:t>43</w:t>
            </w:r>
          </w:p>
        </w:tc>
        <w:tc>
          <w:tcPr>
            <w:tcW w:w="3060" w:type="dxa"/>
          </w:tcPr>
          <w:p w14:paraId="4E7A4F51"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18.7</w:t>
            </w:r>
          </w:p>
        </w:tc>
      </w:tr>
      <w:tr w:rsidR="004C304B" w:rsidRPr="003D66B5" w14:paraId="7CCA0A2F"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27EA49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Lysine,%</w:t>
            </w:r>
          </w:p>
        </w:tc>
        <w:tc>
          <w:tcPr>
            <w:tcW w:w="2700" w:type="dxa"/>
          </w:tcPr>
          <w:p w14:paraId="4F7DD3AE"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1.15</w:t>
            </w:r>
          </w:p>
        </w:tc>
        <w:tc>
          <w:tcPr>
            <w:tcW w:w="3060" w:type="dxa"/>
          </w:tcPr>
          <w:p w14:paraId="292EA058"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1.14</w:t>
            </w:r>
          </w:p>
        </w:tc>
      </w:tr>
      <w:tr w:rsidR="004C304B" w:rsidRPr="003D66B5" w14:paraId="747293D8"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DF5B27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Methionine,%</w:t>
            </w:r>
          </w:p>
        </w:tc>
        <w:tc>
          <w:tcPr>
            <w:tcW w:w="2700" w:type="dxa"/>
          </w:tcPr>
          <w:p w14:paraId="05CBA58C"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0.53</w:t>
            </w:r>
          </w:p>
        </w:tc>
        <w:tc>
          <w:tcPr>
            <w:tcW w:w="3060" w:type="dxa"/>
          </w:tcPr>
          <w:p w14:paraId="709A8F2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0.54</w:t>
            </w:r>
          </w:p>
        </w:tc>
      </w:tr>
      <w:tr w:rsidR="004C304B" w:rsidRPr="003D66B5" w14:paraId="2A8F362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A9ECD29"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Cystine,%</w:t>
            </w:r>
          </w:p>
        </w:tc>
        <w:tc>
          <w:tcPr>
            <w:tcW w:w="2700" w:type="dxa"/>
          </w:tcPr>
          <w:p w14:paraId="69319C4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0.29</w:t>
            </w:r>
          </w:p>
        </w:tc>
        <w:tc>
          <w:tcPr>
            <w:tcW w:w="3060" w:type="dxa"/>
          </w:tcPr>
          <w:p w14:paraId="2F45F9D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0.26</w:t>
            </w:r>
          </w:p>
        </w:tc>
      </w:tr>
      <w:tr w:rsidR="004C304B" w:rsidRPr="003D66B5" w14:paraId="472AC4F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1C5539"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Methionine + cystine,%</w:t>
            </w:r>
          </w:p>
        </w:tc>
        <w:tc>
          <w:tcPr>
            <w:tcW w:w="2700" w:type="dxa"/>
          </w:tcPr>
          <w:p w14:paraId="00FE3F4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0.82</w:t>
            </w:r>
          </w:p>
        </w:tc>
        <w:tc>
          <w:tcPr>
            <w:tcW w:w="3060" w:type="dxa"/>
          </w:tcPr>
          <w:p w14:paraId="34CD6865"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0.80</w:t>
            </w:r>
          </w:p>
        </w:tc>
      </w:tr>
      <w:tr w:rsidR="004C304B" w:rsidRPr="003D66B5" w14:paraId="2F356820"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ED3B1C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Calcium,%</w:t>
            </w:r>
          </w:p>
        </w:tc>
        <w:tc>
          <w:tcPr>
            <w:tcW w:w="2700" w:type="dxa"/>
          </w:tcPr>
          <w:p w14:paraId="2A58FB1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0.98</w:t>
            </w:r>
          </w:p>
        </w:tc>
        <w:tc>
          <w:tcPr>
            <w:tcW w:w="3060" w:type="dxa"/>
          </w:tcPr>
          <w:p w14:paraId="32A641C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0.87</w:t>
            </w:r>
          </w:p>
        </w:tc>
      </w:tr>
      <w:tr w:rsidR="004C304B" w:rsidRPr="003D66B5" w14:paraId="2794505D"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EE85364"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Available phosphorus,%</w:t>
            </w:r>
          </w:p>
        </w:tc>
        <w:tc>
          <w:tcPr>
            <w:tcW w:w="2700" w:type="dxa"/>
          </w:tcPr>
          <w:p w14:paraId="21D3ECE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0.67</w:t>
            </w:r>
          </w:p>
        </w:tc>
        <w:tc>
          <w:tcPr>
            <w:tcW w:w="3060" w:type="dxa"/>
          </w:tcPr>
          <w:p w14:paraId="5A34685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0.68</w:t>
            </w:r>
          </w:p>
        </w:tc>
      </w:tr>
      <w:tr w:rsidR="004C304B" w:rsidRPr="003D66B5" w14:paraId="2DFF8FA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FDBC97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Caloric-protein ratio</w:t>
            </w:r>
          </w:p>
        </w:tc>
        <w:tc>
          <w:tcPr>
            <w:tcW w:w="2700" w:type="dxa"/>
          </w:tcPr>
          <w:p w14:paraId="2DCBBCB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140</w:t>
            </w:r>
          </w:p>
        </w:tc>
        <w:tc>
          <w:tcPr>
            <w:tcW w:w="3060" w:type="dxa"/>
          </w:tcPr>
          <w:p w14:paraId="7C143343"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165</w:t>
            </w:r>
          </w:p>
        </w:tc>
      </w:tr>
    </w:tbl>
    <w:p w14:paraId="4037768D"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Table (</w:t>
      </w:r>
      <w:r w:rsidR="0032599A">
        <w:rPr>
          <w:rFonts w:asciiTheme="majorBidi" w:eastAsia="Times New Roman" w:hAnsiTheme="majorBidi" w:cstheme="majorBidi"/>
          <w:b/>
          <w:bCs/>
          <w:sz w:val="24"/>
          <w:szCs w:val="24"/>
        </w:rPr>
        <w:t>3</w:t>
      </w:r>
      <w:proofErr w:type="gramStart"/>
      <w:r w:rsidR="004C304B" w:rsidRPr="003D66B5">
        <w:rPr>
          <w:rFonts w:asciiTheme="majorBidi" w:eastAsia="Times New Roman" w:hAnsiTheme="majorBidi" w:cstheme="majorBidi"/>
          <w:b/>
          <w:bCs/>
          <w:sz w:val="24"/>
          <w:szCs w:val="24"/>
          <w:rtl/>
        </w:rPr>
        <w:t>(</w:t>
      </w:r>
      <w:r w:rsidR="00F20498">
        <w:rPr>
          <w:rFonts w:asciiTheme="majorBidi" w:eastAsia="Times New Roman" w:hAnsiTheme="majorBidi" w:cstheme="majorBidi"/>
          <w:b/>
          <w:bCs/>
          <w:sz w:val="24"/>
          <w:szCs w:val="24"/>
        </w:rPr>
        <w:t xml:space="preserve"> </w:t>
      </w:r>
      <w:r w:rsidR="004C304B" w:rsidRPr="003D66B5">
        <w:rPr>
          <w:rFonts w:asciiTheme="majorBidi" w:eastAsia="Times New Roman" w:hAnsiTheme="majorBidi" w:cstheme="majorBidi"/>
          <w:sz w:val="24"/>
          <w:szCs w:val="24"/>
        </w:rPr>
        <w:t>Determined</w:t>
      </w:r>
      <w:proofErr w:type="gramEnd"/>
      <w:r w:rsidR="004C304B" w:rsidRPr="003D66B5">
        <w:rPr>
          <w:rFonts w:asciiTheme="majorBidi" w:eastAsia="Times New Roman" w:hAnsiTheme="majorBidi" w:cstheme="majorBidi"/>
          <w:sz w:val="24"/>
          <w:szCs w:val="24"/>
        </w:rPr>
        <w:t xml:space="preserve"> 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of the experimental die</w:t>
      </w:r>
    </w:p>
    <w:tbl>
      <w:tblPr>
        <w:tblStyle w:val="LightGrid11"/>
        <w:tblW w:w="0" w:type="auto"/>
        <w:tblLook w:val="04A0" w:firstRow="1" w:lastRow="0" w:firstColumn="1" w:lastColumn="0" w:noHBand="0" w:noVBand="1"/>
      </w:tblPr>
      <w:tblGrid>
        <w:gridCol w:w="3168"/>
        <w:gridCol w:w="2700"/>
        <w:gridCol w:w="3060"/>
      </w:tblGrid>
      <w:tr w:rsidR="004C304B" w:rsidRPr="003D66B5" w14:paraId="5496ECC4"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ACBDA7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6989AA06"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614CA65B"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day )</w:t>
            </w:r>
          </w:p>
        </w:tc>
      </w:tr>
      <w:tr w:rsidR="004C304B" w:rsidRPr="003D66B5" w14:paraId="6ECEC14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D05F0C6"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Dry matter</w:t>
            </w:r>
          </w:p>
        </w:tc>
        <w:tc>
          <w:tcPr>
            <w:tcW w:w="2700" w:type="dxa"/>
          </w:tcPr>
          <w:p w14:paraId="27F2A00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95.5</w:t>
            </w:r>
          </w:p>
        </w:tc>
        <w:tc>
          <w:tcPr>
            <w:tcW w:w="3060" w:type="dxa"/>
          </w:tcPr>
          <w:p w14:paraId="21F27DB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94.5</w:t>
            </w:r>
          </w:p>
        </w:tc>
      </w:tr>
      <w:tr w:rsidR="004C304B" w:rsidRPr="003D66B5" w14:paraId="209AFFA0"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CD8D5A6"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Moisture</w:t>
            </w:r>
          </w:p>
        </w:tc>
        <w:tc>
          <w:tcPr>
            <w:tcW w:w="2700" w:type="dxa"/>
          </w:tcPr>
          <w:p w14:paraId="7588FEAB"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5</w:t>
            </w:r>
          </w:p>
        </w:tc>
        <w:tc>
          <w:tcPr>
            <w:tcW w:w="3060" w:type="dxa"/>
          </w:tcPr>
          <w:p w14:paraId="239EDD4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w:t>
            </w:r>
          </w:p>
        </w:tc>
      </w:tr>
      <w:tr w:rsidR="004C304B" w:rsidRPr="003D66B5" w14:paraId="7CF512C5"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54D5E03"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Crude protein </w:t>
            </w:r>
          </w:p>
        </w:tc>
        <w:tc>
          <w:tcPr>
            <w:tcW w:w="2700" w:type="dxa"/>
          </w:tcPr>
          <w:p w14:paraId="341C7E78"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23</w:t>
            </w:r>
          </w:p>
        </w:tc>
        <w:tc>
          <w:tcPr>
            <w:tcW w:w="3060" w:type="dxa"/>
          </w:tcPr>
          <w:p w14:paraId="442C924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20.5</w:t>
            </w:r>
          </w:p>
        </w:tc>
      </w:tr>
      <w:tr w:rsidR="004C304B" w:rsidRPr="003D66B5" w14:paraId="7EC9E61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0DE135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Ether extract</w:t>
            </w:r>
          </w:p>
        </w:tc>
        <w:tc>
          <w:tcPr>
            <w:tcW w:w="2700" w:type="dxa"/>
          </w:tcPr>
          <w:p w14:paraId="4299C41B"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c>
          <w:tcPr>
            <w:tcW w:w="3060" w:type="dxa"/>
          </w:tcPr>
          <w:p w14:paraId="20051A2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3.1</w:t>
            </w:r>
          </w:p>
        </w:tc>
      </w:tr>
      <w:tr w:rsidR="004C304B" w:rsidRPr="003D66B5" w14:paraId="508A702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28C237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fiber</w:t>
            </w:r>
          </w:p>
        </w:tc>
        <w:tc>
          <w:tcPr>
            <w:tcW w:w="2700" w:type="dxa"/>
          </w:tcPr>
          <w:p w14:paraId="75389D4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3.03</w:t>
            </w:r>
          </w:p>
        </w:tc>
        <w:tc>
          <w:tcPr>
            <w:tcW w:w="3060" w:type="dxa"/>
          </w:tcPr>
          <w:p w14:paraId="17F5ECC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3.65</w:t>
            </w:r>
          </w:p>
        </w:tc>
      </w:tr>
      <w:tr w:rsidR="004C304B" w:rsidRPr="003D66B5" w14:paraId="2CBCB0C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9FE6A4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Ash</w:t>
            </w:r>
          </w:p>
        </w:tc>
        <w:tc>
          <w:tcPr>
            <w:tcW w:w="2700" w:type="dxa"/>
          </w:tcPr>
          <w:p w14:paraId="60401044"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6.4</w:t>
            </w:r>
          </w:p>
        </w:tc>
        <w:tc>
          <w:tcPr>
            <w:tcW w:w="3060" w:type="dxa"/>
          </w:tcPr>
          <w:p w14:paraId="14BCDED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5.2</w:t>
            </w:r>
          </w:p>
        </w:tc>
      </w:tr>
      <w:tr w:rsidR="004C304B" w:rsidRPr="003D66B5" w14:paraId="34EF415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DD756C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Nitrogen free-extract</w:t>
            </w:r>
          </w:p>
        </w:tc>
        <w:tc>
          <w:tcPr>
            <w:tcW w:w="2700" w:type="dxa"/>
          </w:tcPr>
          <w:p w14:paraId="2928F3E0"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59.55</w:t>
            </w:r>
          </w:p>
        </w:tc>
        <w:tc>
          <w:tcPr>
            <w:tcW w:w="3060" w:type="dxa"/>
          </w:tcPr>
          <w:p w14:paraId="23209B3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62.05</w:t>
            </w:r>
          </w:p>
        </w:tc>
      </w:tr>
      <w:tr w:rsidR="004C304B" w:rsidRPr="003D66B5" w14:paraId="2B4119A6"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9AB189F"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 %</w:t>
            </w:r>
          </w:p>
        </w:tc>
        <w:tc>
          <w:tcPr>
            <w:tcW w:w="2700" w:type="dxa"/>
          </w:tcPr>
          <w:p w14:paraId="13DC806E"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0.7</w:t>
            </w:r>
          </w:p>
        </w:tc>
        <w:tc>
          <w:tcPr>
            <w:tcW w:w="3060" w:type="dxa"/>
          </w:tcPr>
          <w:p w14:paraId="0D37A85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0.62</w:t>
            </w:r>
          </w:p>
        </w:tc>
      </w:tr>
      <w:tr w:rsidR="004C304B" w:rsidRPr="003D66B5" w14:paraId="4EEFAB73"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B81B03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P%</w:t>
            </w:r>
          </w:p>
        </w:tc>
        <w:tc>
          <w:tcPr>
            <w:tcW w:w="2700" w:type="dxa"/>
          </w:tcPr>
          <w:p w14:paraId="3951658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0.34</w:t>
            </w:r>
          </w:p>
        </w:tc>
        <w:tc>
          <w:tcPr>
            <w:tcW w:w="3060" w:type="dxa"/>
          </w:tcPr>
          <w:p w14:paraId="02B0AD2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0.31</w:t>
            </w:r>
          </w:p>
        </w:tc>
      </w:tr>
    </w:tbl>
    <w:p w14:paraId="5B914567"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70492F">
        <w:rPr>
          <w:rFonts w:asciiTheme="majorBidi" w:eastAsia="Times New Roman" w:hAnsiTheme="majorBidi" w:cstheme="majorBidi"/>
          <w:b/>
          <w:bCs/>
          <w:sz w:val="24"/>
          <w:szCs w:val="24"/>
        </w:rPr>
        <w:t>4</w:t>
      </w:r>
      <w:r w:rsidR="0070492F" w:rsidRPr="003D66B5">
        <w:rPr>
          <w:rFonts w:asciiTheme="majorBidi" w:eastAsia="Times New Roman" w:hAnsiTheme="majorBidi" w:cstheme="majorBidi" w:hint="cs"/>
          <w:sz w:val="24"/>
          <w:szCs w:val="24"/>
          <w:rtl/>
        </w:rPr>
        <w:t>(</w:t>
      </w:r>
      <w:r w:rsidR="0070492F" w:rsidRPr="003D66B5">
        <w:rPr>
          <w:rFonts w:asciiTheme="majorBidi" w:eastAsia="Times New Roman" w:hAnsiTheme="majorBidi" w:cstheme="majorBidi"/>
          <w:sz w:val="24"/>
          <w:szCs w:val="24"/>
        </w:rPr>
        <w:t>Chemical</w:t>
      </w:r>
      <w:r w:rsidR="004C304B" w:rsidRPr="003D66B5">
        <w:rPr>
          <w:rFonts w:asciiTheme="majorBidi" w:eastAsia="Times New Roman" w:hAnsiTheme="majorBidi" w:cstheme="majorBidi"/>
          <w:sz w:val="24"/>
          <w:szCs w:val="24"/>
        </w:rPr>
        <w:t xml:space="preserve"> composition of the concentrate</w:t>
      </w:r>
    </w:p>
    <w:tbl>
      <w:tblPr>
        <w:tblStyle w:val="LightGrid11"/>
        <w:tblW w:w="0" w:type="auto"/>
        <w:tblLook w:val="04A0" w:firstRow="1" w:lastRow="0" w:firstColumn="1" w:lastColumn="0" w:noHBand="0" w:noVBand="1"/>
      </w:tblPr>
      <w:tblGrid>
        <w:gridCol w:w="3168"/>
        <w:gridCol w:w="2700"/>
        <w:gridCol w:w="3060"/>
      </w:tblGrid>
      <w:tr w:rsidR="004C304B" w:rsidRPr="003D66B5" w14:paraId="420C7698"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F205D1A" w14:textId="77777777" w:rsidR="004C304B" w:rsidRPr="003D66B5" w:rsidRDefault="004C304B" w:rsidP="0070492F">
            <w:pPr>
              <w:autoSpaceDE w:val="0"/>
              <w:autoSpaceDN w:val="0"/>
              <w:adjustRightInd w:val="0"/>
              <w:jc w:val="both"/>
              <w:rPr>
                <w:rFonts w:asciiTheme="majorBidi" w:hAnsiTheme="majorBidi" w:cstheme="majorBidi"/>
                <w:sz w:val="24"/>
                <w:szCs w:val="24"/>
              </w:rPr>
            </w:pPr>
          </w:p>
        </w:tc>
        <w:tc>
          <w:tcPr>
            <w:tcW w:w="2700" w:type="dxa"/>
          </w:tcPr>
          <w:p w14:paraId="47A0A2BC"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Hendrix concentrate</w:t>
            </w:r>
          </w:p>
        </w:tc>
        <w:tc>
          <w:tcPr>
            <w:tcW w:w="3060" w:type="dxa"/>
          </w:tcPr>
          <w:p w14:paraId="788FDC89"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Champrix concentrate</w:t>
            </w:r>
          </w:p>
        </w:tc>
      </w:tr>
      <w:tr w:rsidR="004C304B" w:rsidRPr="003D66B5" w14:paraId="5163FE0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32E84C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w:t>
            </w:r>
          </w:p>
        </w:tc>
        <w:tc>
          <w:tcPr>
            <w:tcW w:w="2700" w:type="dxa"/>
          </w:tcPr>
          <w:p w14:paraId="5AA7AA4A"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2150 (Kcal/kg)</w:t>
            </w:r>
          </w:p>
        </w:tc>
        <w:tc>
          <w:tcPr>
            <w:tcW w:w="3060" w:type="dxa"/>
          </w:tcPr>
          <w:p w14:paraId="6D3CD27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2000 (Kcal/kg)</w:t>
            </w:r>
          </w:p>
        </w:tc>
      </w:tr>
      <w:tr w:rsidR="004C304B" w:rsidRPr="003D66B5" w14:paraId="7482B702"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415D6E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protein</w:t>
            </w:r>
          </w:p>
        </w:tc>
        <w:tc>
          <w:tcPr>
            <w:tcW w:w="2700" w:type="dxa"/>
          </w:tcPr>
          <w:p w14:paraId="54E2D6E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c>
          <w:tcPr>
            <w:tcW w:w="3060" w:type="dxa"/>
          </w:tcPr>
          <w:p w14:paraId="1D5C2EF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r>
      <w:tr w:rsidR="004C304B" w:rsidRPr="003D66B5" w14:paraId="6102DE78"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5B3BC8A"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Lysine</w:t>
            </w:r>
          </w:p>
        </w:tc>
        <w:tc>
          <w:tcPr>
            <w:tcW w:w="2700" w:type="dxa"/>
          </w:tcPr>
          <w:p w14:paraId="6B54DAD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12.65%</w:t>
            </w:r>
          </w:p>
        </w:tc>
        <w:tc>
          <w:tcPr>
            <w:tcW w:w="3060" w:type="dxa"/>
          </w:tcPr>
          <w:p w14:paraId="315D3D3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14%</w:t>
            </w:r>
          </w:p>
        </w:tc>
      </w:tr>
      <w:tr w:rsidR="004C304B" w:rsidRPr="003D66B5" w14:paraId="6869C882"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61D79D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Methionine</w:t>
            </w:r>
          </w:p>
        </w:tc>
        <w:tc>
          <w:tcPr>
            <w:tcW w:w="2700" w:type="dxa"/>
          </w:tcPr>
          <w:p w14:paraId="73D8C5B6"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5.8%</w:t>
            </w:r>
          </w:p>
        </w:tc>
        <w:tc>
          <w:tcPr>
            <w:tcW w:w="3060" w:type="dxa"/>
          </w:tcPr>
          <w:p w14:paraId="5E25BA5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5.6%</w:t>
            </w:r>
          </w:p>
        </w:tc>
      </w:tr>
      <w:tr w:rsidR="004C304B" w:rsidRPr="003D66B5" w14:paraId="09A95F2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D3E129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Methionine + </w:t>
            </w:r>
            <w:r w:rsidR="009B4CE5">
              <w:rPr>
                <w:rFonts w:asciiTheme="majorBidi" w:hAnsiTheme="majorBidi" w:cstheme="majorBidi"/>
                <w:sz w:val="24"/>
                <w:szCs w:val="24"/>
              </w:rPr>
              <w:t>cysteine</w:t>
            </w:r>
          </w:p>
        </w:tc>
        <w:tc>
          <w:tcPr>
            <w:tcW w:w="2700" w:type="dxa"/>
          </w:tcPr>
          <w:p w14:paraId="115B41BC"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6.1%</w:t>
            </w:r>
          </w:p>
        </w:tc>
        <w:tc>
          <w:tcPr>
            <w:tcW w:w="3060" w:type="dxa"/>
          </w:tcPr>
          <w:p w14:paraId="74F582D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6.8%</w:t>
            </w:r>
          </w:p>
        </w:tc>
      </w:tr>
      <w:tr w:rsidR="004C304B" w:rsidRPr="003D66B5" w14:paraId="6C7D5BEE"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1B3338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Calcium</w:t>
            </w:r>
          </w:p>
        </w:tc>
        <w:tc>
          <w:tcPr>
            <w:tcW w:w="2700" w:type="dxa"/>
          </w:tcPr>
          <w:p w14:paraId="12CD9BC4"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6.8%</w:t>
            </w:r>
          </w:p>
        </w:tc>
        <w:tc>
          <w:tcPr>
            <w:tcW w:w="3060" w:type="dxa"/>
          </w:tcPr>
          <w:p w14:paraId="74DD651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6.1%</w:t>
            </w:r>
          </w:p>
        </w:tc>
      </w:tr>
      <w:tr w:rsidR="004C304B" w:rsidRPr="003D66B5" w14:paraId="24F59AA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03CBB7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Available phosphorus</w:t>
            </w:r>
          </w:p>
        </w:tc>
        <w:tc>
          <w:tcPr>
            <w:tcW w:w="2700" w:type="dxa"/>
          </w:tcPr>
          <w:p w14:paraId="54F07D6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7.9%</w:t>
            </w:r>
          </w:p>
        </w:tc>
        <w:tc>
          <w:tcPr>
            <w:tcW w:w="3060" w:type="dxa"/>
          </w:tcPr>
          <w:p w14:paraId="2907A29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6.5%</w:t>
            </w:r>
          </w:p>
        </w:tc>
      </w:tr>
    </w:tbl>
    <w:p w14:paraId="7D3BC98B" w14:textId="77777777" w:rsidR="004C304B" w:rsidRPr="003D66B5" w:rsidRDefault="004C304B" w:rsidP="003D66B5">
      <w:pPr>
        <w:autoSpaceDE w:val="0"/>
        <w:autoSpaceDN w:val="0"/>
        <w:adjustRightInd w:val="0"/>
        <w:spacing w:after="0" w:line="360" w:lineRule="auto"/>
        <w:jc w:val="both"/>
        <w:rPr>
          <w:rFonts w:asciiTheme="majorBidi" w:eastAsia="Times New Roman" w:hAnsiTheme="majorBidi" w:cstheme="majorBidi"/>
          <w:sz w:val="24"/>
          <w:szCs w:val="24"/>
        </w:rPr>
      </w:pPr>
    </w:p>
    <w:p w14:paraId="79AFCC82" w14:textId="77777777" w:rsidR="0013672A" w:rsidRPr="003D66B5" w:rsidRDefault="00D934F1"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Pr>
          <w:rFonts w:asciiTheme="majorBidi" w:eastAsia="Times New Roman" w:hAnsiTheme="majorBidi" w:cstheme="majorBidi"/>
          <w:b/>
          <w:bCs/>
          <w:color w:val="000000"/>
          <w:sz w:val="24"/>
          <w:szCs w:val="24"/>
          <w:lang w:bidi="en-US"/>
        </w:rPr>
        <w:t>2.</w:t>
      </w:r>
      <w:r w:rsidR="00DF0002">
        <w:rPr>
          <w:rFonts w:asciiTheme="majorBidi" w:eastAsia="Times New Roman" w:hAnsiTheme="majorBidi" w:cstheme="majorBidi"/>
          <w:b/>
          <w:bCs/>
          <w:color w:val="000000"/>
          <w:sz w:val="24"/>
          <w:szCs w:val="24"/>
          <w:lang w:bidi="en-US"/>
        </w:rPr>
        <w:t>5</w:t>
      </w:r>
      <w:r w:rsidR="0013672A" w:rsidRPr="003D66B5">
        <w:rPr>
          <w:rFonts w:asciiTheme="majorBidi" w:eastAsia="Times New Roman" w:hAnsiTheme="majorBidi" w:cstheme="majorBidi"/>
          <w:b/>
          <w:bCs/>
          <w:color w:val="000000"/>
          <w:sz w:val="24"/>
          <w:szCs w:val="24"/>
          <w:lang w:bidi="en-US"/>
        </w:rPr>
        <w:t xml:space="preserve">. </w:t>
      </w:r>
      <w:r w:rsidR="0013672A" w:rsidRPr="003D66B5">
        <w:rPr>
          <w:rFonts w:asciiTheme="majorBidi" w:eastAsia="Times New Roman" w:hAnsiTheme="majorBidi" w:cstheme="majorBidi"/>
          <w:b/>
          <w:bCs/>
          <w:sz w:val="24"/>
          <w:szCs w:val="24"/>
          <w:lang w:bidi="en-US"/>
        </w:rPr>
        <w:t>Microbial Population</w:t>
      </w:r>
      <w:r w:rsidR="0013672A" w:rsidRPr="003D66B5">
        <w:rPr>
          <w:rFonts w:asciiTheme="majorBidi" w:eastAsia="Times New Roman" w:hAnsiTheme="majorBidi" w:cstheme="majorBidi"/>
          <w:b/>
          <w:bCs/>
          <w:color w:val="000000"/>
          <w:sz w:val="24"/>
          <w:szCs w:val="24"/>
          <w:lang w:bidi="en-US"/>
        </w:rPr>
        <w:t xml:space="preserve"> </w:t>
      </w:r>
    </w:p>
    <w:p w14:paraId="68459089" w14:textId="77777777" w:rsidR="00BD6F62" w:rsidRDefault="003E6F7E" w:rsidP="00BD4786">
      <w:pPr>
        <w:spacing w:line="360" w:lineRule="auto"/>
        <w:jc w:val="both"/>
        <w:rPr>
          <w:rFonts w:asciiTheme="majorBidi" w:eastAsia="Times New Roman" w:hAnsiTheme="majorBidi" w:cstheme="majorBidi"/>
          <w:sz w:val="24"/>
          <w:szCs w:val="24"/>
          <w:lang w:val="en-GB"/>
        </w:rPr>
      </w:pPr>
      <w:r w:rsidRPr="003E6F7E">
        <w:rPr>
          <w:rFonts w:asciiTheme="majorBidi" w:eastAsia="Times New Roman" w:hAnsiTheme="majorBidi" w:cstheme="majorBidi"/>
          <w:sz w:val="24"/>
          <w:szCs w:val="24"/>
          <w:lang w:val="en"/>
        </w:rPr>
        <w:t>From 1 day to 42 days old, each chicks grou</w:t>
      </w:r>
      <w:r>
        <w:rPr>
          <w:rFonts w:asciiTheme="majorBidi" w:eastAsia="Times New Roman" w:hAnsiTheme="majorBidi" w:cstheme="majorBidi"/>
          <w:sz w:val="24"/>
          <w:szCs w:val="24"/>
          <w:lang w:val="en"/>
        </w:rPr>
        <w:t xml:space="preserve">p </w:t>
      </w:r>
      <w:r w:rsidRPr="003E6F7E">
        <w:rPr>
          <w:rFonts w:asciiTheme="majorBidi" w:eastAsia="Times New Roman" w:hAnsiTheme="majorBidi" w:cstheme="majorBidi"/>
          <w:sz w:val="24"/>
          <w:szCs w:val="24"/>
          <w:lang w:val="en"/>
        </w:rPr>
        <w:t>wa</w:t>
      </w:r>
      <w:r>
        <w:rPr>
          <w:rFonts w:asciiTheme="majorBidi" w:eastAsia="Times New Roman" w:hAnsiTheme="majorBidi" w:cstheme="majorBidi"/>
          <w:sz w:val="24"/>
          <w:szCs w:val="24"/>
          <w:lang w:val="en"/>
        </w:rPr>
        <w:t>s divided into three replicates</w:t>
      </w:r>
      <w:r w:rsidR="0013672A" w:rsidRPr="003D66B5">
        <w:rPr>
          <w:rFonts w:asciiTheme="majorBidi" w:eastAsia="Times New Roman" w:hAnsiTheme="majorBidi" w:cstheme="majorBidi"/>
          <w:sz w:val="24"/>
          <w:szCs w:val="24"/>
        </w:rPr>
        <w:t xml:space="preserve">. </w:t>
      </w:r>
      <w:r w:rsidR="008E3280" w:rsidRPr="008E3280">
        <w:rPr>
          <w:rFonts w:asciiTheme="majorBidi" w:eastAsia="Times New Roman" w:hAnsiTheme="majorBidi" w:cstheme="majorBidi"/>
          <w:sz w:val="24"/>
          <w:szCs w:val="24"/>
          <w:lang w:val="en"/>
        </w:rPr>
        <w:t xml:space="preserve">Microbial samples were collected from the small intestine and immediately transferred to the microbiology laboratory at Merowe Medical City Laboratory for bacterial </w:t>
      </w:r>
      <w:r w:rsidR="00217205" w:rsidRPr="00217205">
        <w:rPr>
          <w:rFonts w:asciiTheme="majorBidi" w:eastAsia="Times New Roman" w:hAnsiTheme="majorBidi" w:cstheme="majorBidi"/>
          <w:sz w:val="24"/>
          <w:szCs w:val="24"/>
        </w:rPr>
        <w:t>identification and enumeration of microbial populations</w:t>
      </w:r>
      <w:r w:rsidR="008E3280" w:rsidRPr="008E3280">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gram</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D9150F" w:rsidRPr="00217205">
        <w:rPr>
          <w:rFonts w:asciiTheme="majorBidi" w:eastAsia="Times New Roman" w:hAnsiTheme="majorBidi" w:cstheme="majorBidi"/>
          <w:sz w:val="24"/>
          <w:szCs w:val="24"/>
          <w:lang w:val="en"/>
        </w:rPr>
        <w:t xml:space="preserve">of </w:t>
      </w:r>
      <w:r w:rsidR="00D9150F">
        <w:rPr>
          <w:rFonts w:asciiTheme="majorBidi" w:eastAsia="Times New Roman" w:hAnsiTheme="majorBidi" w:cstheme="majorBidi" w:hint="cs"/>
          <w:sz w:val="24"/>
          <w:szCs w:val="24"/>
          <w:lang w:val="en"/>
        </w:rPr>
        <w:t>digesta</w:t>
      </w:r>
      <w:r w:rsidR="00547837">
        <w:rPr>
          <w:rFonts w:asciiTheme="majorBidi" w:eastAsia="Times New Roman" w:hAnsiTheme="majorBidi" w:cstheme="majorBidi" w:hint="cs"/>
          <w:sz w:val="24"/>
          <w:szCs w:val="24"/>
          <w:rtl/>
          <w:lang w:val="en"/>
        </w:rPr>
        <w:t xml:space="preserve"> </w:t>
      </w:r>
      <w:r w:rsidR="00217205" w:rsidRPr="00217205">
        <w:rPr>
          <w:rFonts w:asciiTheme="majorBidi" w:eastAsia="Times New Roman" w:hAnsiTheme="majorBidi" w:cstheme="majorBidi"/>
          <w:sz w:val="24"/>
          <w:szCs w:val="24"/>
          <w:lang w:val="en"/>
        </w:rPr>
        <w:t xml:space="preserve">from each sample </w:t>
      </w:r>
      <w:r w:rsidR="00217205">
        <w:rPr>
          <w:rFonts w:asciiTheme="majorBidi" w:eastAsia="Times New Roman" w:hAnsiTheme="majorBidi" w:cstheme="majorBidi"/>
          <w:sz w:val="24"/>
          <w:szCs w:val="24"/>
          <w:lang w:val="en"/>
        </w:rPr>
        <w:t xml:space="preserve">has been was added to </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9 ml</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of meat </w:t>
      </w:r>
      <w:r w:rsidR="00217205" w:rsidRPr="00217205">
        <w:rPr>
          <w:rFonts w:asciiTheme="majorBidi" w:eastAsia="Times New Roman" w:hAnsiTheme="majorBidi" w:cstheme="majorBidi"/>
          <w:sz w:val="24"/>
          <w:szCs w:val="24"/>
          <w:lang w:val="en"/>
        </w:rPr>
        <w:t xml:space="preserve">and mixed for </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minute</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w:t>
      </w:r>
      <w:r w:rsidR="00C82C0F" w:rsidRPr="00C82C0F">
        <w:rPr>
          <w:rFonts w:asciiTheme="majorBidi" w:eastAsia="Times New Roman" w:hAnsiTheme="majorBidi" w:cstheme="majorBidi"/>
          <w:sz w:val="24"/>
          <w:szCs w:val="24"/>
          <w:lang w:val="en"/>
        </w:rPr>
        <w:t xml:space="preserve">Tenfold serial dilution was performed by transferring </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each mixture to the same broth volumes</w:t>
      </w:r>
      <w:r w:rsidR="00C82C0F">
        <w:rPr>
          <w:rFonts w:asciiTheme="majorBidi" w:eastAsia="Times New Roman" w:hAnsiTheme="majorBidi" w:cstheme="majorBidi"/>
          <w:sz w:val="24"/>
          <w:szCs w:val="24"/>
          <w:lang w:val="en"/>
        </w:rPr>
        <w:t>.</w:t>
      </w:r>
      <w:r w:rsidR="00B161E6">
        <w:rPr>
          <w:rFonts w:asciiTheme="majorBidi" w:eastAsia="Times New Roman" w:hAnsiTheme="majorBidi" w:cstheme="majorBidi"/>
          <w:sz w:val="24"/>
          <w:szCs w:val="24"/>
        </w:rPr>
        <w:t xml:space="preserve"> </w:t>
      </w:r>
      <w:r w:rsidR="00B161E6" w:rsidRPr="00C82C0F">
        <w:rPr>
          <w:rFonts w:asciiTheme="majorBidi" w:eastAsia="Times New Roman" w:hAnsiTheme="majorBidi" w:cstheme="majorBidi"/>
          <w:sz w:val="24"/>
          <w:szCs w:val="24"/>
          <w:lang w:val="en"/>
        </w:rPr>
        <w:t>finally</w:t>
      </w:r>
      <w:r w:rsidR="00C82C0F" w:rsidRPr="00C82C0F">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the test tube will be taken at a 1/1000 dilution of each sample and inoculated ont</w:t>
      </w:r>
      <w:r w:rsidR="00B161E6">
        <w:rPr>
          <w:rFonts w:asciiTheme="majorBidi" w:eastAsia="Times New Roman" w:hAnsiTheme="majorBidi" w:cstheme="majorBidi"/>
          <w:sz w:val="24"/>
          <w:szCs w:val="24"/>
          <w:lang w:val="en"/>
        </w:rPr>
        <w:t>o the solid medium prepared in p</w:t>
      </w:r>
      <w:r w:rsidR="00C82C0F" w:rsidRPr="00C82C0F">
        <w:rPr>
          <w:rFonts w:asciiTheme="majorBidi" w:eastAsia="Times New Roman" w:hAnsiTheme="majorBidi" w:cstheme="majorBidi"/>
          <w:sz w:val="24"/>
          <w:szCs w:val="24"/>
          <w:lang w:val="en"/>
        </w:rPr>
        <w:t xml:space="preserve">etri dishes </w:t>
      </w:r>
      <w:r w:rsidR="00C82C0F">
        <w:rPr>
          <w:rFonts w:asciiTheme="majorBidi" w:eastAsia="Times New Roman" w:hAnsiTheme="majorBidi" w:cstheme="majorBidi"/>
          <w:sz w:val="24"/>
          <w:szCs w:val="24"/>
          <w:lang w:val="en-GB"/>
        </w:rPr>
        <w:t>for</w:t>
      </w:r>
      <w:r w:rsidR="00C82C0F" w:rsidRPr="00C82C0F">
        <w:rPr>
          <w:rFonts w:asciiTheme="majorBidi" w:eastAsia="Times New Roman" w:hAnsiTheme="majorBidi" w:cstheme="majorBidi"/>
          <w:sz w:val="24"/>
          <w:szCs w:val="24"/>
          <w:lang w:val="en-GB"/>
        </w:rPr>
        <w:t xml:space="preserve"> previous day</w:t>
      </w:r>
      <w:r w:rsidR="00BD6F62">
        <w:rPr>
          <w:rFonts w:asciiTheme="majorBidi" w:eastAsia="Times New Roman" w:hAnsiTheme="majorBidi" w:cstheme="majorBidi" w:hint="cs"/>
          <w:sz w:val="24"/>
          <w:szCs w:val="24"/>
          <w:rtl/>
          <w:lang w:val="en-GB"/>
        </w:rPr>
        <w:t>.</w:t>
      </w:r>
      <w:r w:rsidR="00BD6F62">
        <w:rPr>
          <w:rFonts w:asciiTheme="majorBidi" w:eastAsia="Times New Roman" w:hAnsiTheme="majorBidi" w:cstheme="majorBidi"/>
          <w:sz w:val="24"/>
          <w:szCs w:val="24"/>
        </w:rPr>
        <w:t xml:space="preserve"> </w:t>
      </w:r>
      <w:r w:rsidR="00BD6F62" w:rsidRPr="00BD6F62">
        <w:rPr>
          <w:rFonts w:asciiTheme="majorBidi" w:eastAsia="Times New Roman" w:hAnsiTheme="majorBidi" w:cstheme="majorBidi"/>
          <w:sz w:val="24"/>
          <w:szCs w:val="24"/>
          <w:lang w:val="en"/>
        </w:rPr>
        <w:t xml:space="preserve">The dispersion process will be performed using a sterile diffuser that is sterilized after each step over a Bunsen </w:t>
      </w:r>
      <w:r w:rsidR="00BD6F62" w:rsidRPr="00BD6F62">
        <w:rPr>
          <w:rFonts w:asciiTheme="majorBidi" w:eastAsia="Times New Roman" w:hAnsiTheme="majorBidi" w:cstheme="majorBidi"/>
          <w:sz w:val="24"/>
          <w:szCs w:val="24"/>
          <w:lang w:val="en"/>
        </w:rPr>
        <w:lastRenderedPageBreak/>
        <w:t>flame.</w:t>
      </w:r>
      <w:r w:rsidR="00BD6F62">
        <w:rPr>
          <w:rFonts w:asciiTheme="majorBidi" w:eastAsia="Times New Roman" w:hAnsiTheme="majorBidi" w:cstheme="majorBidi"/>
          <w:sz w:val="24"/>
          <w:szCs w:val="24"/>
          <w:lang w:val="en"/>
        </w:rPr>
        <w:t xml:space="preserve"> </w:t>
      </w:r>
      <w:r w:rsidR="00BD6F62" w:rsidRPr="00BD6F62">
        <w:rPr>
          <w:rFonts w:asciiTheme="majorBidi" w:eastAsia="Times New Roman" w:hAnsiTheme="majorBidi" w:cstheme="majorBidi"/>
          <w:sz w:val="24"/>
          <w:szCs w:val="24"/>
          <w:lang w:val="en"/>
        </w:rPr>
        <w:t xml:space="preserve">Yeast and mold fungi will be cultured on </w:t>
      </w:r>
      <w:proofErr w:type="spellStart"/>
      <w:r w:rsidR="00BD6F62" w:rsidRPr="00BD6F62">
        <w:rPr>
          <w:rFonts w:asciiTheme="majorBidi" w:eastAsia="Times New Roman" w:hAnsiTheme="majorBidi" w:cstheme="majorBidi"/>
          <w:sz w:val="24"/>
          <w:szCs w:val="24"/>
          <w:lang w:val="en"/>
        </w:rPr>
        <w:t>Sabouraud</w:t>
      </w:r>
      <w:proofErr w:type="spellEnd"/>
      <w:r w:rsidR="00BD6F62" w:rsidRPr="00BD6F62">
        <w:rPr>
          <w:rFonts w:asciiTheme="majorBidi" w:eastAsia="Times New Roman" w:hAnsiTheme="majorBidi" w:cstheme="majorBidi"/>
          <w:sz w:val="24"/>
          <w:szCs w:val="24"/>
          <w:lang w:val="en"/>
        </w:rPr>
        <w:t xml:space="preserve"> agar medium mixed with 250 mg of chloramphenicol to inhibit any bacterial growth and will be incubated at room temperature for up </w:t>
      </w:r>
      <w:r w:rsidR="00BD6F62">
        <w:rPr>
          <w:rFonts w:asciiTheme="majorBidi" w:eastAsia="Times New Roman" w:hAnsiTheme="majorBidi" w:cstheme="majorBidi"/>
          <w:sz w:val="24"/>
          <w:szCs w:val="24"/>
          <w:lang w:val="en"/>
        </w:rPr>
        <w:t>to two weeks for identification</w:t>
      </w:r>
      <w:r w:rsidR="00526191">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Bacterial enumeration can be performed using Salmonella/Shigella agar for Salmonella and Shigella species, and Mac</w:t>
      </w:r>
      <w:r w:rsidR="00B22B3A">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Conkey agar for Escherichia coli and other enteric bacteria.</w:t>
      </w:r>
    </w:p>
    <w:p w14:paraId="4FC6B49B" w14:textId="77777777" w:rsidR="00F1619A" w:rsidRPr="003D66B5" w:rsidRDefault="00650C9A"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sidRPr="003D66B5">
        <w:rPr>
          <w:rFonts w:asciiTheme="majorBidi" w:eastAsia="Times New Roman" w:hAnsiTheme="majorBidi" w:cstheme="majorBidi"/>
          <w:b/>
          <w:bCs/>
          <w:color w:val="000000"/>
          <w:sz w:val="24"/>
          <w:szCs w:val="24"/>
          <w:lang w:bidi="en-US"/>
        </w:rPr>
        <w:t>2</w:t>
      </w:r>
      <w:r w:rsidR="00D934F1">
        <w:rPr>
          <w:rFonts w:asciiTheme="majorBidi" w:eastAsia="Times New Roman" w:hAnsiTheme="majorBidi" w:cstheme="majorBidi"/>
          <w:b/>
          <w:bCs/>
          <w:color w:val="000000"/>
          <w:sz w:val="24"/>
          <w:szCs w:val="24"/>
          <w:lang w:bidi="en-US"/>
        </w:rPr>
        <w:t>.</w:t>
      </w:r>
      <w:r w:rsidR="00DF0002">
        <w:rPr>
          <w:rFonts w:asciiTheme="majorBidi" w:eastAsia="Times New Roman" w:hAnsiTheme="majorBidi" w:cstheme="majorBidi"/>
          <w:b/>
          <w:bCs/>
          <w:color w:val="000000"/>
          <w:sz w:val="24"/>
          <w:szCs w:val="24"/>
          <w:lang w:bidi="en-US"/>
        </w:rPr>
        <w:t>6</w:t>
      </w:r>
      <w:r w:rsidR="00F1619A" w:rsidRPr="003D66B5">
        <w:rPr>
          <w:rFonts w:asciiTheme="majorBidi" w:eastAsia="Times New Roman" w:hAnsiTheme="majorBidi" w:cstheme="majorBidi"/>
          <w:b/>
          <w:bCs/>
          <w:color w:val="000000"/>
          <w:sz w:val="24"/>
          <w:szCs w:val="24"/>
          <w:lang w:bidi="en-US"/>
        </w:rPr>
        <w:t xml:space="preserve">. Statistical analysis </w:t>
      </w:r>
    </w:p>
    <w:p w14:paraId="150B7A2C" w14:textId="77777777" w:rsidR="00B22B3A" w:rsidRPr="00B22B3A" w:rsidRDefault="00BD6F62" w:rsidP="00B22B3A">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experiment data </w:t>
      </w:r>
      <w:r w:rsidRPr="00BD6F62">
        <w:rPr>
          <w:rFonts w:asciiTheme="majorBidi" w:eastAsia="Times New Roman" w:hAnsiTheme="majorBidi" w:cstheme="majorBidi"/>
          <w:sz w:val="24"/>
          <w:szCs w:val="24"/>
        </w:rPr>
        <w:t xml:space="preserve">were evaluated </w:t>
      </w:r>
      <w:r>
        <w:rPr>
          <w:rFonts w:asciiTheme="majorBidi" w:eastAsia="Times New Roman" w:hAnsiTheme="majorBidi" w:cstheme="majorBidi"/>
          <w:sz w:val="24"/>
          <w:szCs w:val="24"/>
        </w:rPr>
        <w:t xml:space="preserve">by </w:t>
      </w:r>
      <w:r w:rsidRPr="00BD6F62">
        <w:rPr>
          <w:rFonts w:asciiTheme="majorBidi" w:eastAsia="Times New Roman" w:hAnsiTheme="majorBidi" w:cstheme="majorBidi"/>
          <w:sz w:val="24"/>
          <w:szCs w:val="24"/>
        </w:rPr>
        <w:t>using the General Liner model using SPSS Statistics 17.0 (Statistical Package for the Social Sciences, released August 23, 2008).</w:t>
      </w:r>
      <w:r w:rsidR="00B22B3A">
        <w:rPr>
          <w:rFonts w:asciiTheme="majorBidi" w:eastAsia="Times New Roman" w:hAnsiTheme="majorBidi" w:cstheme="majorBidi"/>
          <w:sz w:val="24"/>
          <w:szCs w:val="24"/>
        </w:rPr>
        <w:t xml:space="preserve"> </w:t>
      </w:r>
      <w:r w:rsidR="00B22B3A" w:rsidRPr="00B22B3A">
        <w:rPr>
          <w:rFonts w:asciiTheme="majorBidi" w:eastAsia="Times New Roman" w:hAnsiTheme="majorBidi" w:cstheme="majorBidi"/>
          <w:sz w:val="24"/>
          <w:szCs w:val="24"/>
          <w:lang w:val="en"/>
        </w:rPr>
        <w:t>Statistical significance was determined using one-way analysis of variance followed by Duncan's test (P ≤ 0.05) which was tested as the significance limit.</w:t>
      </w:r>
    </w:p>
    <w:p w14:paraId="745AB7FB" w14:textId="77777777" w:rsidR="001A0BCE" w:rsidRPr="00712BA2" w:rsidRDefault="00D46F65" w:rsidP="00712BA2">
      <w:pPr>
        <w:spacing w:after="0" w:line="360" w:lineRule="auto"/>
        <w:jc w:val="both"/>
        <w:rPr>
          <w:rFonts w:asciiTheme="majorBidi" w:hAnsiTheme="majorBidi" w:cstheme="majorBidi"/>
          <w:b/>
          <w:bCs/>
          <w:sz w:val="24"/>
          <w:szCs w:val="24"/>
        </w:rPr>
      </w:pPr>
      <w:r w:rsidRPr="003D66B5">
        <w:rPr>
          <w:rFonts w:asciiTheme="majorBidi" w:hAnsiTheme="majorBidi" w:cstheme="majorBidi"/>
          <w:b/>
          <w:bCs/>
          <w:sz w:val="24"/>
          <w:szCs w:val="24"/>
        </w:rPr>
        <w:t>3. RESULTS AND DISCUSSIO</w:t>
      </w:r>
      <w:r w:rsidR="00712BA2">
        <w:rPr>
          <w:rFonts w:asciiTheme="majorBidi" w:hAnsiTheme="majorBidi" w:cstheme="majorBidi"/>
          <w:b/>
          <w:bCs/>
          <w:sz w:val="24"/>
          <w:szCs w:val="24"/>
        </w:rPr>
        <w:t>N</w:t>
      </w:r>
    </w:p>
    <w:p w14:paraId="57511BC2" w14:textId="77777777" w:rsidR="00E862D0" w:rsidRPr="00712BA2" w:rsidRDefault="001A0BCE" w:rsidP="00712BA2">
      <w:pPr>
        <w:autoSpaceDE w:val="0"/>
        <w:autoSpaceDN w:val="0"/>
        <w:adjustRightInd w:val="0"/>
        <w:spacing w:after="0" w:line="360" w:lineRule="auto"/>
        <w:jc w:val="both"/>
        <w:rPr>
          <w:rFonts w:asciiTheme="majorBidi" w:eastAsia="Times New Roman" w:hAnsiTheme="majorBidi" w:cstheme="majorBidi"/>
          <w:sz w:val="24"/>
          <w:szCs w:val="24"/>
          <w:lang w:val="en"/>
        </w:rPr>
      </w:pPr>
      <w:r w:rsidRPr="001A0BCE">
        <w:rPr>
          <w:rFonts w:asciiTheme="majorBidi" w:eastAsia="Times New Roman" w:hAnsiTheme="majorBidi" w:cstheme="majorBidi"/>
          <w:sz w:val="24"/>
          <w:szCs w:val="24"/>
          <w:lang w:val="en"/>
        </w:rPr>
        <w:t>The results from Table (5) showed no significant differences (P ≥ 0.05) between the experimental groups in the number of E. coli colonies.</w:t>
      </w:r>
      <w:r w:rsidR="00A2177B">
        <w:rPr>
          <w:rFonts w:asciiTheme="majorBidi" w:eastAsia="Times New Roman" w:hAnsiTheme="majorBidi" w:cstheme="majorBidi" w:hint="cs"/>
          <w:sz w:val="24"/>
          <w:szCs w:val="24"/>
          <w:rtl/>
          <w:lang w:val="en"/>
        </w:rPr>
        <w:t xml:space="preserve"> </w:t>
      </w:r>
      <w:r w:rsidR="00A2177B" w:rsidRPr="00A2177B">
        <w:rPr>
          <w:rFonts w:asciiTheme="majorBidi" w:eastAsia="Times New Roman" w:hAnsiTheme="majorBidi" w:cstheme="majorBidi"/>
          <w:sz w:val="24"/>
          <w:szCs w:val="24"/>
          <w:lang w:val="en"/>
        </w:rPr>
        <w:t>The total colony forming units (CFU) count of Salmonella bacteria had a highly significant effect (P ≤ 0.001) due to the absence of Salmonella bacteria in all tre</w:t>
      </w:r>
      <w:r w:rsidR="00A2177B">
        <w:rPr>
          <w:rFonts w:asciiTheme="majorBidi" w:eastAsia="Times New Roman" w:hAnsiTheme="majorBidi" w:cstheme="majorBidi"/>
          <w:sz w:val="24"/>
          <w:szCs w:val="24"/>
          <w:lang w:val="en"/>
        </w:rPr>
        <w:t>ated groups compared to control</w:t>
      </w:r>
      <w:r w:rsidR="00712BA2">
        <w:rPr>
          <w:rFonts w:asciiTheme="majorBidi" w:eastAsia="Times New Roman" w:hAnsiTheme="majorBidi" w:cstheme="majorBidi"/>
          <w:sz w:val="24"/>
          <w:szCs w:val="24"/>
          <w:lang w:val="en"/>
        </w:rPr>
        <w:t>.</w:t>
      </w:r>
    </w:p>
    <w:p w14:paraId="5DA2B9D1" w14:textId="77777777" w:rsidR="00E862D0" w:rsidRPr="00E862D0" w:rsidRDefault="008E39C9" w:rsidP="00E862D0">
      <w:pPr>
        <w:autoSpaceDE w:val="0"/>
        <w:autoSpaceDN w:val="0"/>
        <w:adjustRightInd w:val="0"/>
        <w:spacing w:after="0" w:line="360" w:lineRule="auto"/>
        <w:jc w:val="both"/>
        <w:rPr>
          <w:rFonts w:asciiTheme="majorBidi" w:eastAsia="Times New Roman" w:hAnsiTheme="majorBidi" w:cstheme="majorBidi"/>
          <w:color w:val="000000"/>
          <w:sz w:val="24"/>
          <w:szCs w:val="24"/>
          <w:rtl/>
        </w:rPr>
      </w:pPr>
      <w:r>
        <w:rPr>
          <w:rFonts w:asciiTheme="majorBidi" w:eastAsia="Times New Roman" w:hAnsiTheme="majorBidi" w:cstheme="majorBidi"/>
          <w:b/>
          <w:bCs/>
          <w:color w:val="000000"/>
          <w:sz w:val="24"/>
          <w:szCs w:val="24"/>
          <w:lang w:bidi="en-US"/>
        </w:rPr>
        <w:t xml:space="preserve">Table </w:t>
      </w:r>
      <w:r w:rsidR="00D934F1">
        <w:rPr>
          <w:rFonts w:asciiTheme="majorBidi" w:eastAsia="Times New Roman" w:hAnsiTheme="majorBidi" w:cstheme="majorBidi"/>
          <w:b/>
          <w:bCs/>
          <w:color w:val="000000"/>
          <w:sz w:val="24"/>
          <w:szCs w:val="24"/>
          <w:lang w:bidi="en-US"/>
        </w:rPr>
        <w:t>(</w:t>
      </w:r>
      <w:r w:rsidR="0032599A">
        <w:rPr>
          <w:rFonts w:asciiTheme="majorBidi" w:eastAsia="Times New Roman" w:hAnsiTheme="majorBidi" w:cstheme="majorBidi"/>
          <w:b/>
          <w:bCs/>
          <w:color w:val="000000"/>
          <w:sz w:val="24"/>
          <w:szCs w:val="24"/>
          <w:lang w:bidi="en-US"/>
        </w:rPr>
        <w:t>5</w:t>
      </w:r>
      <w:r w:rsidR="007928B4" w:rsidRPr="003D66B5">
        <w:rPr>
          <w:rFonts w:asciiTheme="majorBidi" w:eastAsia="Times New Roman" w:hAnsiTheme="majorBidi" w:cstheme="majorBidi"/>
          <w:b/>
          <w:bCs/>
          <w:color w:val="000000"/>
          <w:sz w:val="24"/>
          <w:szCs w:val="24"/>
          <w:lang w:bidi="en-US"/>
        </w:rPr>
        <w:t>).</w:t>
      </w:r>
      <w:r w:rsidR="007928B4" w:rsidRPr="003D66B5">
        <w:rPr>
          <w:rFonts w:asciiTheme="majorBidi" w:eastAsia="Times New Roman" w:hAnsiTheme="majorBidi" w:cstheme="majorBidi"/>
          <w:color w:val="000000"/>
          <w:sz w:val="24"/>
          <w:szCs w:val="24"/>
          <w:lang w:bidi="en-US"/>
        </w:rPr>
        <w:t xml:space="preserve"> </w:t>
      </w:r>
      <w:r w:rsidR="00E862D0">
        <w:rPr>
          <w:rFonts w:asciiTheme="majorBidi" w:eastAsia="Times New Roman" w:hAnsiTheme="majorBidi" w:cstheme="majorBidi"/>
          <w:color w:val="000000"/>
          <w:sz w:val="24"/>
          <w:szCs w:val="24"/>
          <w:rtl/>
          <w:lang w:val="en" w:bidi="en-US"/>
        </w:rPr>
        <w:t xml:space="preserve"> </w:t>
      </w:r>
      <w:r w:rsidR="00E862D0">
        <w:rPr>
          <w:rFonts w:asciiTheme="majorBidi" w:eastAsia="Times New Roman" w:hAnsiTheme="majorBidi" w:cstheme="majorBidi"/>
          <w:color w:val="000000"/>
          <w:sz w:val="24"/>
          <w:szCs w:val="24"/>
          <w:lang w:bidi="en-US"/>
        </w:rPr>
        <w:t>The impact</w:t>
      </w:r>
      <w:r w:rsidR="00E862D0" w:rsidRPr="00E862D0">
        <w:rPr>
          <w:rFonts w:asciiTheme="majorBidi" w:eastAsia="Times New Roman" w:hAnsiTheme="majorBidi" w:cstheme="majorBidi"/>
          <w:color w:val="000000"/>
          <w:sz w:val="24"/>
          <w:szCs w:val="24"/>
          <w:lang w:val="en" w:bidi="en-US"/>
        </w:rPr>
        <w:t xml:space="preserve"> of ginger on the microbial density of broiler chickens</w:t>
      </w:r>
    </w:p>
    <w:tbl>
      <w:tblPr>
        <w:tblStyle w:val="LightGrid1"/>
        <w:tblW w:w="9450" w:type="dxa"/>
        <w:tblInd w:w="-72" w:type="dxa"/>
        <w:tblLayout w:type="fixed"/>
        <w:tblLook w:val="04A0" w:firstRow="1" w:lastRow="0" w:firstColumn="1" w:lastColumn="0" w:noHBand="0" w:noVBand="1"/>
      </w:tblPr>
      <w:tblGrid>
        <w:gridCol w:w="2340"/>
        <w:gridCol w:w="1350"/>
        <w:gridCol w:w="1440"/>
        <w:gridCol w:w="1620"/>
        <w:gridCol w:w="1530"/>
        <w:gridCol w:w="1170"/>
      </w:tblGrid>
      <w:tr w:rsidR="00D934F1" w:rsidRPr="003D66B5" w14:paraId="045E0798" w14:textId="77777777" w:rsidTr="00DF0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6BF66AF"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Treatment</w:t>
            </w:r>
          </w:p>
        </w:tc>
        <w:tc>
          <w:tcPr>
            <w:tcW w:w="1350" w:type="dxa"/>
          </w:tcPr>
          <w:p w14:paraId="37D326A9"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C</w:t>
            </w:r>
          </w:p>
        </w:tc>
        <w:tc>
          <w:tcPr>
            <w:tcW w:w="1440" w:type="dxa"/>
          </w:tcPr>
          <w:p w14:paraId="3A7EE821"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T1</w:t>
            </w:r>
          </w:p>
        </w:tc>
        <w:tc>
          <w:tcPr>
            <w:tcW w:w="1620" w:type="dxa"/>
          </w:tcPr>
          <w:p w14:paraId="319BFF73"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T2</w:t>
            </w:r>
          </w:p>
        </w:tc>
        <w:tc>
          <w:tcPr>
            <w:tcW w:w="1530" w:type="dxa"/>
          </w:tcPr>
          <w:p w14:paraId="48A3A0DD"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T3</w:t>
            </w:r>
          </w:p>
        </w:tc>
        <w:tc>
          <w:tcPr>
            <w:tcW w:w="1170" w:type="dxa"/>
          </w:tcPr>
          <w:p w14:paraId="485F2011"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P level</w:t>
            </w:r>
          </w:p>
        </w:tc>
      </w:tr>
      <w:tr w:rsidR="00D934F1" w:rsidRPr="003D66B5" w14:paraId="07CB1746"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655F669" w14:textId="77777777" w:rsidR="00D934F1" w:rsidRPr="003D66B5" w:rsidRDefault="00D934F1" w:rsidP="003D66B5">
            <w:pPr>
              <w:spacing w:line="360" w:lineRule="auto"/>
              <w:jc w:val="both"/>
              <w:rPr>
                <w:rFonts w:asciiTheme="majorBidi" w:hAnsiTheme="majorBidi" w:cstheme="majorBidi"/>
                <w:sz w:val="24"/>
                <w:szCs w:val="24"/>
              </w:rPr>
            </w:pPr>
          </w:p>
        </w:tc>
        <w:tc>
          <w:tcPr>
            <w:tcW w:w="1350" w:type="dxa"/>
          </w:tcPr>
          <w:p w14:paraId="4ADAE9B8" w14:textId="77777777" w:rsidR="00D934F1" w:rsidRPr="003D66B5" w:rsidRDefault="0052619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C</w:t>
            </w:r>
            <w:r w:rsidR="00D934F1" w:rsidRPr="003D66B5">
              <w:rPr>
                <w:rFonts w:asciiTheme="majorBidi" w:hAnsiTheme="majorBidi" w:cstheme="majorBidi"/>
                <w:b/>
                <w:bCs/>
                <w:sz w:val="24"/>
                <w:szCs w:val="24"/>
              </w:rPr>
              <w:t>ontrol</w:t>
            </w:r>
          </w:p>
        </w:tc>
        <w:tc>
          <w:tcPr>
            <w:tcW w:w="1440" w:type="dxa"/>
          </w:tcPr>
          <w:p w14:paraId="4B450DF0"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0.2%ginger</w:t>
            </w:r>
          </w:p>
        </w:tc>
        <w:tc>
          <w:tcPr>
            <w:tcW w:w="1620" w:type="dxa"/>
          </w:tcPr>
          <w:p w14:paraId="33347EB7"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0.4%ginger</w:t>
            </w:r>
          </w:p>
        </w:tc>
        <w:tc>
          <w:tcPr>
            <w:tcW w:w="1530" w:type="dxa"/>
          </w:tcPr>
          <w:p w14:paraId="7FEDF3BD"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0.6%ginger</w:t>
            </w:r>
          </w:p>
        </w:tc>
        <w:tc>
          <w:tcPr>
            <w:tcW w:w="1170" w:type="dxa"/>
          </w:tcPr>
          <w:p w14:paraId="66ACA1E1"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D934F1" w:rsidRPr="003D66B5" w14:paraId="283266B4" w14:textId="77777777" w:rsidTr="00DF00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5488670"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val="en-GB" w:bidi="en-US"/>
              </w:rPr>
              <w:t>Escherichia coli </w:t>
            </w:r>
          </w:p>
        </w:tc>
        <w:tc>
          <w:tcPr>
            <w:tcW w:w="1350" w:type="dxa"/>
          </w:tcPr>
          <w:p w14:paraId="1A5A3E66"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8.8±1.6</w:t>
            </w:r>
          </w:p>
        </w:tc>
        <w:tc>
          <w:tcPr>
            <w:tcW w:w="1440" w:type="dxa"/>
          </w:tcPr>
          <w:p w14:paraId="13187C04"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11.4±3.3</w:t>
            </w:r>
          </w:p>
        </w:tc>
        <w:tc>
          <w:tcPr>
            <w:tcW w:w="1620" w:type="dxa"/>
          </w:tcPr>
          <w:p w14:paraId="2D5A5855"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11.1±1.6</w:t>
            </w:r>
          </w:p>
        </w:tc>
        <w:tc>
          <w:tcPr>
            <w:tcW w:w="1530" w:type="dxa"/>
          </w:tcPr>
          <w:p w14:paraId="7DFB752A"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10.9±3</w:t>
            </w:r>
          </w:p>
        </w:tc>
        <w:tc>
          <w:tcPr>
            <w:tcW w:w="1170" w:type="dxa"/>
          </w:tcPr>
          <w:p w14:paraId="32CAC69E"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N.S</w:t>
            </w:r>
          </w:p>
        </w:tc>
      </w:tr>
      <w:tr w:rsidR="00D934F1" w:rsidRPr="003D66B5" w14:paraId="39E09367"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09ACFEC" w14:textId="77777777" w:rsidR="00D934F1" w:rsidRPr="003D66B5" w:rsidRDefault="008E39C9" w:rsidP="003D66B5">
            <w:pPr>
              <w:autoSpaceDE w:val="0"/>
              <w:autoSpaceDN w:val="0"/>
              <w:adjustRightInd w:val="0"/>
              <w:spacing w:line="360" w:lineRule="auto"/>
              <w:jc w:val="both"/>
              <w:rPr>
                <w:rFonts w:asciiTheme="majorBidi" w:hAnsiTheme="majorBidi" w:cstheme="majorBidi"/>
                <w:color w:val="000000"/>
                <w:sz w:val="24"/>
                <w:szCs w:val="24"/>
                <w:vertAlign w:val="superscript"/>
                <w:lang w:bidi="en-US"/>
              </w:rPr>
            </w:pPr>
            <w:r>
              <w:rPr>
                <w:rFonts w:asciiTheme="majorBidi" w:hAnsiTheme="majorBidi" w:cstheme="majorBidi"/>
                <w:color w:val="000000"/>
                <w:sz w:val="24"/>
                <w:szCs w:val="24"/>
                <w:lang w:bidi="en-US"/>
              </w:rPr>
              <w:t xml:space="preserve">Salmonella </w:t>
            </w:r>
            <w:r w:rsidR="00D934F1" w:rsidRPr="003D66B5">
              <w:rPr>
                <w:rFonts w:asciiTheme="majorBidi" w:hAnsiTheme="majorBidi" w:cstheme="majorBidi"/>
                <w:color w:val="000000"/>
                <w:sz w:val="24"/>
                <w:szCs w:val="24"/>
                <w:lang w:bidi="en-US"/>
              </w:rPr>
              <w:t>SPP</w:t>
            </w:r>
          </w:p>
        </w:tc>
        <w:tc>
          <w:tcPr>
            <w:tcW w:w="1350" w:type="dxa"/>
          </w:tcPr>
          <w:p w14:paraId="3E2763FB"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8.5±7.4</w:t>
            </w:r>
            <w:r w:rsidRPr="003D66B5">
              <w:rPr>
                <w:rFonts w:asciiTheme="majorBidi" w:hAnsiTheme="majorBidi" w:cstheme="majorBidi"/>
                <w:color w:val="000000"/>
                <w:sz w:val="24"/>
                <w:szCs w:val="24"/>
                <w:vertAlign w:val="superscript"/>
                <w:lang w:bidi="en-US"/>
              </w:rPr>
              <w:t>a</w:t>
            </w:r>
          </w:p>
        </w:tc>
        <w:tc>
          <w:tcPr>
            <w:tcW w:w="1440" w:type="dxa"/>
          </w:tcPr>
          <w:p w14:paraId="08336675"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620" w:type="dxa"/>
          </w:tcPr>
          <w:p w14:paraId="36EE5AEA"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530" w:type="dxa"/>
          </w:tcPr>
          <w:p w14:paraId="712296A0"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170" w:type="dxa"/>
          </w:tcPr>
          <w:p w14:paraId="56F96D3D"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w:t>
            </w:r>
          </w:p>
        </w:tc>
      </w:tr>
    </w:tbl>
    <w:p w14:paraId="7783B2E0" w14:textId="77777777" w:rsidR="007928B4" w:rsidRPr="00BD4786" w:rsidRDefault="00E862D0" w:rsidP="00BD4786">
      <w:pPr>
        <w:autoSpaceDE w:val="0"/>
        <w:autoSpaceDN w:val="0"/>
        <w:adjustRightInd w:val="0"/>
        <w:spacing w:after="0" w:line="240" w:lineRule="auto"/>
        <w:jc w:val="both"/>
        <w:rPr>
          <w:rFonts w:asciiTheme="majorBidi" w:eastAsia="Times New Roman" w:hAnsiTheme="majorBidi" w:cstheme="majorBidi"/>
        </w:rPr>
      </w:pPr>
      <w:r w:rsidRPr="00BD4786">
        <w:rPr>
          <w:rFonts w:asciiTheme="majorBidi" w:eastAsia="Times New Roman" w:hAnsiTheme="majorBidi" w:cstheme="majorBidi"/>
        </w:rPr>
        <w:t xml:space="preserve">Means on the same raw material with the same superscript numbers are not significantly different (P ≥ 0.05). Means with different superscript letters within the same row are significantly different (P &lt; 0.05). </w:t>
      </w:r>
      <w:r w:rsidR="007928B4" w:rsidRPr="00BD4786">
        <w:rPr>
          <w:rFonts w:asciiTheme="majorBidi" w:eastAsia="Times New Roman" w:hAnsiTheme="majorBidi" w:cstheme="majorBidi"/>
        </w:rPr>
        <w:t>N.S = Not significant. * = (P≤ 0. 05).  *</w:t>
      </w:r>
      <w:r w:rsidR="0070492F" w:rsidRPr="00BD4786">
        <w:rPr>
          <w:rFonts w:asciiTheme="majorBidi" w:eastAsia="Times New Roman" w:hAnsiTheme="majorBidi" w:cstheme="majorBidi"/>
        </w:rPr>
        <w:t>* =</w:t>
      </w:r>
      <w:r w:rsidR="007928B4" w:rsidRPr="00BD4786">
        <w:rPr>
          <w:rFonts w:asciiTheme="majorBidi" w:eastAsia="Times New Roman" w:hAnsiTheme="majorBidi" w:cstheme="majorBidi"/>
        </w:rPr>
        <w:t xml:space="preserve"> (P ≤ 0. 01). *** = (P≤0. 001)</w:t>
      </w:r>
      <w:r w:rsidR="00272CBC" w:rsidRPr="00BD4786">
        <w:rPr>
          <w:rFonts w:asciiTheme="majorBidi" w:eastAsia="Times New Roman" w:hAnsiTheme="majorBidi" w:cstheme="majorBidi"/>
          <w:color w:val="000000"/>
          <w:lang w:bidi="en-US"/>
        </w:rPr>
        <w:t xml:space="preserve"> </w:t>
      </w:r>
    </w:p>
    <w:p w14:paraId="12724120" w14:textId="77777777" w:rsidR="00BD4786" w:rsidRDefault="00BD4786"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bidi="en-US"/>
        </w:rPr>
      </w:pPr>
    </w:p>
    <w:p w14:paraId="443924F1" w14:textId="77777777" w:rsidR="00AE11AE" w:rsidRPr="007E1238" w:rsidRDefault="004C05B6" w:rsidP="007E1238">
      <w:pPr>
        <w:autoSpaceDE w:val="0"/>
        <w:autoSpaceDN w:val="0"/>
        <w:adjustRightInd w:val="0"/>
        <w:spacing w:after="0" w:line="360" w:lineRule="auto"/>
        <w:jc w:val="both"/>
        <w:rPr>
          <w:rFonts w:asciiTheme="majorBidi" w:eastAsia="Times New Roman" w:hAnsiTheme="majorBidi" w:cstheme="majorBidi"/>
          <w:i/>
          <w:iCs/>
          <w:color w:val="000000"/>
          <w:sz w:val="24"/>
          <w:szCs w:val="24"/>
          <w:lang w:val="en-GB" w:bidi="en-US"/>
        </w:rPr>
      </w:pPr>
      <w:r>
        <w:rPr>
          <w:rFonts w:asciiTheme="majorBidi" w:eastAsia="Times New Roman" w:hAnsiTheme="majorBidi" w:cstheme="majorBidi"/>
          <w:color w:val="000000"/>
          <w:sz w:val="24"/>
          <w:szCs w:val="24"/>
          <w:lang w:bidi="en-US"/>
        </w:rPr>
        <w:t>current results are</w:t>
      </w:r>
      <w:r w:rsidRPr="004C05B6">
        <w:rPr>
          <w:rFonts w:asciiTheme="majorBidi" w:eastAsia="Times New Roman" w:hAnsiTheme="majorBidi" w:cstheme="majorBidi"/>
          <w:color w:val="000000"/>
          <w:sz w:val="24"/>
          <w:szCs w:val="24"/>
          <w:lang w:bidi="en-US"/>
        </w:rPr>
        <w:t xml:space="preserve"> consistent with the results of Roth et al. (2015) who reported that </w:t>
      </w:r>
      <w:r>
        <w:rPr>
          <w:rFonts w:asciiTheme="majorBidi" w:eastAsia="Times New Roman" w:hAnsiTheme="majorBidi" w:cstheme="majorBidi"/>
          <w:color w:val="000000"/>
          <w:sz w:val="24"/>
          <w:szCs w:val="24"/>
          <w:lang w:bidi="en-US"/>
        </w:rPr>
        <w:t xml:space="preserve">the </w:t>
      </w:r>
      <w:r w:rsidRPr="004C05B6">
        <w:rPr>
          <w:rFonts w:asciiTheme="majorBidi" w:eastAsia="Times New Roman" w:hAnsiTheme="majorBidi" w:cstheme="majorBidi"/>
          <w:color w:val="000000"/>
          <w:sz w:val="24"/>
          <w:szCs w:val="24"/>
          <w:lang w:bidi="en-US"/>
        </w:rPr>
        <w:t>administration of aqueous extract of ginger resulte</w:t>
      </w:r>
      <w:r>
        <w:rPr>
          <w:rFonts w:asciiTheme="majorBidi" w:eastAsia="Times New Roman" w:hAnsiTheme="majorBidi" w:cstheme="majorBidi"/>
          <w:color w:val="000000"/>
          <w:sz w:val="24"/>
          <w:szCs w:val="24"/>
          <w:lang w:bidi="en-US"/>
        </w:rPr>
        <w:t xml:space="preserve">d </w:t>
      </w:r>
      <w:r w:rsidRPr="004C05B6">
        <w:rPr>
          <w:rFonts w:asciiTheme="majorBidi" w:eastAsia="Times New Roman" w:hAnsiTheme="majorBidi" w:cstheme="majorBidi"/>
          <w:color w:val="000000"/>
          <w:sz w:val="24"/>
          <w:szCs w:val="24"/>
          <w:lang w:bidi="en-US"/>
        </w:rPr>
        <w:t>a significant and reduction the m</w:t>
      </w:r>
      <w:r>
        <w:rPr>
          <w:rFonts w:asciiTheme="majorBidi" w:eastAsia="Times New Roman" w:hAnsiTheme="majorBidi" w:cstheme="majorBidi"/>
          <w:color w:val="000000"/>
          <w:sz w:val="24"/>
          <w:szCs w:val="24"/>
          <w:lang w:bidi="en-US"/>
        </w:rPr>
        <w:t xml:space="preserve">icrobial species compared to control </w:t>
      </w:r>
      <w:r w:rsidRPr="004C05B6">
        <w:rPr>
          <w:rFonts w:asciiTheme="majorBidi" w:eastAsia="Times New Roman" w:hAnsiTheme="majorBidi" w:cstheme="majorBidi"/>
          <w:color w:val="000000"/>
          <w:sz w:val="24"/>
          <w:szCs w:val="24"/>
          <w:lang w:bidi="en-US"/>
        </w:rPr>
        <w:t>(P ≤ 0.05).</w:t>
      </w:r>
      <w:r w:rsidR="008871FE">
        <w:rPr>
          <w:rFonts w:asciiTheme="majorBidi" w:eastAsia="Times New Roman" w:hAnsiTheme="majorBidi" w:cstheme="majorBidi"/>
          <w:color w:val="000000"/>
          <w:sz w:val="24"/>
          <w:szCs w:val="24"/>
          <w:lang w:bidi="en-US"/>
        </w:rPr>
        <w:t xml:space="preserve"> </w:t>
      </w:r>
      <w:proofErr w:type="gramStart"/>
      <w:r w:rsidR="00272CBC" w:rsidRPr="003D66B5">
        <w:rPr>
          <w:rFonts w:asciiTheme="majorBidi" w:eastAsia="Times New Roman" w:hAnsiTheme="majorBidi" w:cstheme="majorBidi"/>
          <w:color w:val="000000"/>
          <w:sz w:val="24"/>
          <w:szCs w:val="24"/>
          <w:lang w:bidi="en-US"/>
        </w:rPr>
        <w:t>also</w:t>
      </w:r>
      <w:proofErr w:type="gramEnd"/>
      <w:r w:rsidR="00272CBC" w:rsidRPr="003D66B5">
        <w:rPr>
          <w:rFonts w:asciiTheme="majorBidi" w:eastAsia="Times New Roman" w:hAnsiTheme="majorBidi" w:cstheme="majorBidi"/>
          <w:color w:val="000000"/>
          <w:sz w:val="24"/>
          <w:szCs w:val="24"/>
          <w:lang w:bidi="en-US"/>
        </w:rPr>
        <w:t xml:space="preserve"> the same result found by </w:t>
      </w:r>
      <w:proofErr w:type="spellStart"/>
      <w:r w:rsidR="00272CBC" w:rsidRPr="003D66B5">
        <w:rPr>
          <w:rFonts w:asciiTheme="majorBidi" w:eastAsia="Times New Roman" w:hAnsiTheme="majorBidi" w:cstheme="majorBidi"/>
          <w:i/>
          <w:iCs/>
          <w:color w:val="000000"/>
          <w:sz w:val="24"/>
          <w:szCs w:val="24"/>
          <w:lang w:bidi="en-US"/>
        </w:rPr>
        <w:t>Salmanzadeh</w:t>
      </w:r>
      <w:proofErr w:type="spellEnd"/>
      <w:r w:rsidR="00272CBC" w:rsidRPr="003D66B5">
        <w:rPr>
          <w:rFonts w:asciiTheme="majorBidi" w:eastAsia="Times New Roman" w:hAnsiTheme="majorBidi" w:cstheme="majorBidi"/>
          <w:i/>
          <w:iCs/>
          <w:color w:val="000000"/>
          <w:sz w:val="24"/>
          <w:szCs w:val="24"/>
          <w:lang w:bidi="en-US"/>
        </w:rPr>
        <w:t xml:space="preserve"> (2015)</w:t>
      </w:r>
      <w:r w:rsidR="00272CBC" w:rsidRPr="003D66B5">
        <w:rPr>
          <w:rFonts w:asciiTheme="majorBidi" w:eastAsia="Times New Roman" w:hAnsiTheme="majorBidi" w:cstheme="majorBidi"/>
          <w:color w:val="000000"/>
          <w:sz w:val="24"/>
          <w:szCs w:val="24"/>
          <w:lang w:bidi="en-US"/>
        </w:rPr>
        <w:t xml:space="preserve"> who reported that the Quail fed with ginger had significantly </w:t>
      </w:r>
      <w:r w:rsidR="00272CBC" w:rsidRPr="003D66B5">
        <w:rPr>
          <w:rFonts w:asciiTheme="majorBidi" w:eastAsia="Times New Roman" w:hAnsiTheme="majorBidi" w:cstheme="majorBidi"/>
          <w:i/>
          <w:iCs/>
          <w:color w:val="000000"/>
          <w:sz w:val="24"/>
          <w:szCs w:val="24"/>
          <w:lang w:bidi="en-US"/>
        </w:rPr>
        <w:t>Escherichia coli and Salmonella </w:t>
      </w:r>
      <w:r w:rsidR="00272CBC" w:rsidRPr="003D66B5">
        <w:rPr>
          <w:rFonts w:asciiTheme="majorBidi" w:eastAsia="Times New Roman" w:hAnsiTheme="majorBidi" w:cstheme="majorBidi"/>
          <w:color w:val="000000"/>
          <w:sz w:val="24"/>
          <w:szCs w:val="24"/>
          <w:lang w:bidi="en-US"/>
        </w:rPr>
        <w:t>counts comp</w:t>
      </w:r>
      <w:r w:rsidR="00192748">
        <w:rPr>
          <w:rFonts w:asciiTheme="majorBidi" w:eastAsia="Times New Roman" w:hAnsiTheme="majorBidi" w:cstheme="majorBidi"/>
          <w:color w:val="000000"/>
          <w:sz w:val="24"/>
          <w:szCs w:val="24"/>
          <w:lang w:bidi="en-US"/>
        </w:rPr>
        <w:t>ared to control</w:t>
      </w:r>
      <w:r w:rsidR="00272CBC" w:rsidRPr="003D66B5">
        <w:rPr>
          <w:rFonts w:asciiTheme="majorBidi" w:eastAsia="Times New Roman" w:hAnsiTheme="majorBidi" w:cstheme="majorBidi"/>
          <w:color w:val="000000"/>
          <w:sz w:val="24"/>
          <w:szCs w:val="24"/>
          <w:lang w:bidi="en-US"/>
        </w:rPr>
        <w:t xml:space="preserve">. Also </w:t>
      </w:r>
      <w:proofErr w:type="spellStart"/>
      <w:r w:rsidR="008871FE">
        <w:rPr>
          <w:rFonts w:asciiTheme="majorBidi" w:eastAsia="Times New Roman" w:hAnsiTheme="majorBidi" w:cstheme="majorBidi"/>
          <w:i/>
          <w:iCs/>
          <w:color w:val="000000"/>
          <w:sz w:val="24"/>
          <w:szCs w:val="24"/>
          <w:lang w:bidi="en-US"/>
        </w:rPr>
        <w:t>Qorbanpour</w:t>
      </w:r>
      <w:proofErr w:type="spellEnd"/>
      <w:r w:rsidR="00272CBC" w:rsidRPr="003D66B5">
        <w:rPr>
          <w:rFonts w:asciiTheme="majorBidi" w:eastAsia="Times New Roman" w:hAnsiTheme="majorBidi" w:cstheme="majorBidi"/>
          <w:i/>
          <w:iCs/>
          <w:color w:val="000000"/>
          <w:sz w:val="24"/>
          <w:szCs w:val="24"/>
          <w:lang w:bidi="en-US"/>
        </w:rPr>
        <w:t xml:space="preserve"> (2018) </w:t>
      </w:r>
      <w:r w:rsidR="008871FE">
        <w:rPr>
          <w:rFonts w:asciiTheme="majorBidi" w:eastAsia="Times New Roman" w:hAnsiTheme="majorBidi" w:cstheme="majorBidi"/>
          <w:color w:val="000000"/>
          <w:sz w:val="24"/>
          <w:szCs w:val="24"/>
          <w:lang w:bidi="en-US"/>
        </w:rPr>
        <w:t>found</w:t>
      </w:r>
      <w:r w:rsidR="00272CBC" w:rsidRPr="003D66B5">
        <w:rPr>
          <w:rFonts w:asciiTheme="majorBidi" w:eastAsia="Times New Roman" w:hAnsiTheme="majorBidi" w:cstheme="majorBidi"/>
          <w:color w:val="000000"/>
          <w:sz w:val="24"/>
          <w:szCs w:val="24"/>
          <w:lang w:bidi="en-US"/>
        </w:rPr>
        <w:t xml:space="preserve"> supplementation of ginger as dietary effected the </w:t>
      </w:r>
      <w:r w:rsidR="00272CBC" w:rsidRPr="003D66B5">
        <w:rPr>
          <w:rFonts w:asciiTheme="majorBidi" w:eastAsia="Times New Roman" w:hAnsiTheme="majorBidi" w:cstheme="majorBidi"/>
          <w:color w:val="000000"/>
          <w:kern w:val="36"/>
          <w:sz w:val="24"/>
          <w:szCs w:val="24"/>
          <w:lang w:bidi="en-US"/>
        </w:rPr>
        <w:t xml:space="preserve">Intestinal microflora in Broiler Chickens, </w:t>
      </w:r>
      <w:r w:rsidR="008871FE" w:rsidRPr="008871FE">
        <w:rPr>
          <w:rFonts w:asciiTheme="majorBidi" w:eastAsia="Times New Roman" w:hAnsiTheme="majorBidi" w:cstheme="majorBidi"/>
          <w:color w:val="000000"/>
          <w:kern w:val="36"/>
          <w:sz w:val="24"/>
          <w:szCs w:val="24"/>
          <w:lang w:bidi="en-US"/>
        </w:rPr>
        <w:t>Small intestine bacterial counts did not differ significantly between treatments, and the control group showed higher total aerobic bacteria counts compared to the other treatments.</w:t>
      </w:r>
      <w:r w:rsidR="008871FE">
        <w:rPr>
          <w:rFonts w:asciiTheme="majorBidi" w:eastAsia="Times New Roman" w:hAnsiTheme="majorBidi" w:cstheme="majorBidi"/>
          <w:color w:val="000000"/>
          <w:kern w:val="36"/>
          <w:sz w:val="24"/>
          <w:szCs w:val="24"/>
          <w:lang w:bidi="en-US"/>
        </w:rPr>
        <w:t xml:space="preserve"> </w:t>
      </w:r>
      <w:r w:rsidR="00272CBC" w:rsidRPr="003D66B5">
        <w:rPr>
          <w:rFonts w:asciiTheme="majorBidi" w:eastAsia="Times New Roman" w:hAnsiTheme="majorBidi" w:cstheme="majorBidi"/>
          <w:color w:val="000000"/>
          <w:sz w:val="24"/>
          <w:szCs w:val="24"/>
          <w:lang w:bidi="en-US"/>
        </w:rPr>
        <w:t xml:space="preserve">Disagreed results obtained by some researchers such as </w:t>
      </w:r>
      <w:r w:rsidR="00AE11AE">
        <w:rPr>
          <w:rFonts w:asciiTheme="majorBidi" w:eastAsia="Times New Roman" w:hAnsiTheme="majorBidi" w:cstheme="majorBidi"/>
          <w:color w:val="000000"/>
          <w:sz w:val="24"/>
          <w:szCs w:val="24"/>
          <w:lang w:bidi="en-US"/>
        </w:rPr>
        <w:t xml:space="preserve"> </w:t>
      </w:r>
      <w:r w:rsidR="00AE11AE" w:rsidRPr="00AE11AE">
        <w:rPr>
          <w:rFonts w:asciiTheme="majorBidi" w:eastAsia="Times New Roman" w:hAnsiTheme="majorBidi" w:cstheme="majorBidi"/>
          <w:color w:val="000000"/>
          <w:sz w:val="24"/>
          <w:szCs w:val="24"/>
          <w:lang w:bidi="en-US"/>
        </w:rPr>
        <w:lastRenderedPageBreak/>
        <w:t>Damanik et al. (2015) found that administration of ginger extract had a significant effect (P ≤ 0.05) on reducing the number of E. coli in the feces of broiler chickens and concluded that administration of ginger extracts can be used to control E. coli in broiler chickens.</w:t>
      </w:r>
      <w:r w:rsidR="00AE11AE">
        <w:rPr>
          <w:rFonts w:asciiTheme="majorBidi" w:eastAsia="Times New Roman" w:hAnsiTheme="majorBidi" w:cstheme="majorBidi"/>
          <w:color w:val="000000"/>
          <w:sz w:val="24"/>
          <w:szCs w:val="24"/>
          <w:lang w:bidi="en-US"/>
        </w:rPr>
        <w:t xml:space="preserve"> </w:t>
      </w:r>
      <w:proofErr w:type="spellStart"/>
      <w:r w:rsidR="007E1238" w:rsidRPr="007E1238">
        <w:rPr>
          <w:rFonts w:asciiTheme="majorBidi" w:eastAsia="Times New Roman" w:hAnsiTheme="majorBidi" w:cstheme="majorBidi"/>
          <w:i/>
          <w:iCs/>
          <w:color w:val="000000"/>
          <w:sz w:val="24"/>
          <w:szCs w:val="24"/>
          <w:lang w:val="en-GB" w:bidi="en-US"/>
        </w:rPr>
        <w:t>Dieumou</w:t>
      </w:r>
      <w:proofErr w:type="spellEnd"/>
      <w:r w:rsidR="00AE11AE">
        <w:rPr>
          <w:rFonts w:asciiTheme="majorBidi" w:eastAsia="Times New Roman" w:hAnsiTheme="majorBidi" w:cstheme="majorBidi"/>
          <w:color w:val="000000"/>
          <w:sz w:val="24"/>
          <w:szCs w:val="24"/>
          <w:lang w:val="en-GB" w:bidi="en-US"/>
        </w:rPr>
        <w:t xml:space="preserve"> et al. (2009) found</w:t>
      </w:r>
      <w:r w:rsidR="00AE11AE" w:rsidRPr="00AE11AE">
        <w:rPr>
          <w:rFonts w:asciiTheme="majorBidi" w:eastAsia="Times New Roman" w:hAnsiTheme="majorBidi" w:cstheme="majorBidi"/>
          <w:color w:val="000000"/>
          <w:sz w:val="24"/>
          <w:szCs w:val="24"/>
          <w:lang w:val="en-GB" w:bidi="en-US"/>
        </w:rPr>
        <w:t xml:space="preserve"> a signifi</w:t>
      </w:r>
      <w:r w:rsidR="00AE11AE">
        <w:rPr>
          <w:rFonts w:asciiTheme="majorBidi" w:eastAsia="Times New Roman" w:hAnsiTheme="majorBidi" w:cstheme="majorBidi"/>
          <w:color w:val="000000"/>
          <w:sz w:val="24"/>
          <w:szCs w:val="24"/>
          <w:lang w:val="en-GB" w:bidi="en-US"/>
        </w:rPr>
        <w:t>cant decrease (P ≤ 0.001)</w:t>
      </w:r>
      <w:r w:rsidR="00AE11AE" w:rsidRPr="00AE11AE">
        <w:rPr>
          <w:rFonts w:asciiTheme="majorBidi" w:eastAsia="Times New Roman" w:hAnsiTheme="majorBidi" w:cstheme="majorBidi"/>
          <w:color w:val="000000"/>
          <w:sz w:val="24"/>
          <w:szCs w:val="24"/>
          <w:lang w:val="en-GB" w:bidi="en-US"/>
        </w:rPr>
        <w:t xml:space="preserve"> </w:t>
      </w:r>
      <w:r w:rsidR="007E1238">
        <w:rPr>
          <w:rFonts w:asciiTheme="majorBidi" w:eastAsia="Times New Roman" w:hAnsiTheme="majorBidi" w:cstheme="majorBidi"/>
          <w:color w:val="000000"/>
          <w:sz w:val="24"/>
          <w:szCs w:val="24"/>
          <w:lang w:val="en-GB" w:bidi="en-US"/>
        </w:rPr>
        <w:t>E. coli</w:t>
      </w:r>
      <w:r w:rsidR="00AE11AE" w:rsidRPr="00AE11AE">
        <w:rPr>
          <w:rFonts w:asciiTheme="majorBidi" w:eastAsia="Times New Roman" w:hAnsiTheme="majorBidi" w:cstheme="majorBidi"/>
          <w:color w:val="000000"/>
          <w:sz w:val="24"/>
          <w:szCs w:val="24"/>
          <w:lang w:val="en-GB" w:bidi="en-US"/>
        </w:rPr>
        <w:t xml:space="preserve"> colony forming units (CFU) </w:t>
      </w:r>
      <w:r w:rsidR="007E1238">
        <w:rPr>
          <w:rFonts w:asciiTheme="majorBidi" w:eastAsia="Times New Roman" w:hAnsiTheme="majorBidi" w:cstheme="majorBidi"/>
          <w:color w:val="000000"/>
          <w:sz w:val="24"/>
          <w:szCs w:val="24"/>
          <w:lang w:val="en-GB" w:bidi="en-US"/>
        </w:rPr>
        <w:t>number</w:t>
      </w:r>
      <w:r w:rsidR="00AE11AE" w:rsidRPr="00AE11AE">
        <w:rPr>
          <w:rFonts w:asciiTheme="majorBidi" w:eastAsia="Times New Roman" w:hAnsiTheme="majorBidi" w:cstheme="majorBidi"/>
          <w:color w:val="000000"/>
          <w:sz w:val="24"/>
          <w:szCs w:val="24"/>
          <w:lang w:val="en-GB" w:bidi="en-US"/>
        </w:rPr>
        <w:t xml:space="preserve"> and other enteric bacteria in the ileocecal diges</w:t>
      </w:r>
      <w:r w:rsidR="007E1238">
        <w:rPr>
          <w:rFonts w:asciiTheme="majorBidi" w:eastAsia="Times New Roman" w:hAnsiTheme="majorBidi" w:cstheme="majorBidi"/>
          <w:color w:val="000000"/>
          <w:sz w:val="24"/>
          <w:szCs w:val="24"/>
          <w:lang w:val="en-GB" w:bidi="en-US"/>
        </w:rPr>
        <w:t>tive tract, compared to control</w:t>
      </w:r>
      <w:r w:rsidR="00AE11AE" w:rsidRPr="00AE11AE">
        <w:rPr>
          <w:rFonts w:asciiTheme="majorBidi" w:eastAsia="Times New Roman" w:hAnsiTheme="majorBidi" w:cstheme="majorBidi"/>
          <w:color w:val="000000"/>
          <w:sz w:val="24"/>
          <w:szCs w:val="24"/>
          <w:lang w:val="en-GB" w:bidi="en-US"/>
        </w:rPr>
        <w:t xml:space="preserve"> with increasing dose of ginger essential oils used and in the same observation Salmonella and Shigella species were produced (P ≤ 0.05).</w:t>
      </w:r>
    </w:p>
    <w:p w14:paraId="5F4B13DB" w14:textId="77777777" w:rsidR="00AE11AE" w:rsidRDefault="007E1238"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color w:val="000000"/>
          <w:sz w:val="24"/>
          <w:szCs w:val="24"/>
          <w:lang w:val="en" w:bidi="en-US"/>
        </w:rPr>
        <w:t>The effects of ginger aromatherapy had a positive impact on the gut microbiota, reducing their loads compared to the control group, which contributed to some extent to maintaining health.</w:t>
      </w:r>
    </w:p>
    <w:p w14:paraId="5E459E62" w14:textId="77777777" w:rsidR="00D73164" w:rsidRDefault="007E1238" w:rsidP="00BD4786">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i/>
          <w:iCs/>
          <w:color w:val="000000"/>
          <w:sz w:val="24"/>
          <w:szCs w:val="24"/>
          <w:lang w:val="en" w:bidi="en-US"/>
        </w:rPr>
        <w:t>Tekeli et al</w:t>
      </w:r>
      <w:r w:rsidRPr="007E1238">
        <w:rPr>
          <w:rFonts w:asciiTheme="majorBidi" w:eastAsia="Times New Roman" w:hAnsiTheme="majorBidi" w:cstheme="majorBidi"/>
          <w:color w:val="000000"/>
          <w:sz w:val="24"/>
          <w:szCs w:val="24"/>
          <w:lang w:val="en" w:bidi="en-US"/>
        </w:rPr>
        <w:t>. (2010) also reported that adding ginger to the diet of broiler chickens resulted in a significant reduction in the number of colonizing bacteria in the small intestine compared to the control group.</w:t>
      </w:r>
      <w:r>
        <w:rPr>
          <w:rFonts w:asciiTheme="majorBidi" w:eastAsia="Times New Roman" w:hAnsiTheme="majorBidi" w:cstheme="majorBidi"/>
          <w:color w:val="000000"/>
          <w:sz w:val="24"/>
          <w:szCs w:val="24"/>
          <w:lang w:val="en" w:bidi="en-US"/>
        </w:rPr>
        <w:t xml:space="preserve"> </w:t>
      </w:r>
      <w:proofErr w:type="spellStart"/>
      <w:r w:rsidR="00D73164" w:rsidRPr="003D66B5">
        <w:rPr>
          <w:rFonts w:asciiTheme="majorBidi" w:eastAsia="Times New Roman" w:hAnsiTheme="majorBidi" w:cstheme="majorBidi"/>
          <w:i/>
          <w:iCs/>
          <w:color w:val="000000"/>
          <w:sz w:val="24"/>
          <w:szCs w:val="24"/>
          <w:lang w:bidi="en-US"/>
        </w:rPr>
        <w:t>Amaduruonye</w:t>
      </w:r>
      <w:proofErr w:type="spellEnd"/>
      <w:r w:rsidR="00D73164" w:rsidRPr="003D66B5">
        <w:rPr>
          <w:rFonts w:asciiTheme="majorBidi" w:eastAsia="Times New Roman" w:hAnsiTheme="majorBidi" w:cstheme="majorBidi"/>
          <w:i/>
          <w:iCs/>
          <w:color w:val="000000"/>
          <w:sz w:val="24"/>
          <w:szCs w:val="24"/>
          <w:lang w:bidi="en-US"/>
        </w:rPr>
        <w:t xml:space="preserve"> et al (2018)</w:t>
      </w:r>
      <w:r w:rsidR="00D73164" w:rsidRPr="003D66B5">
        <w:rPr>
          <w:rFonts w:asciiTheme="majorBidi" w:eastAsia="Times New Roman" w:hAnsiTheme="majorBidi" w:cstheme="majorBidi"/>
          <w:color w:val="000000"/>
          <w:sz w:val="24"/>
          <w:szCs w:val="24"/>
          <w:lang w:bidi="en-US"/>
        </w:rPr>
        <w:t xml:space="preserve"> </w:t>
      </w:r>
      <w:r w:rsidR="00D73164" w:rsidRPr="00D73164">
        <w:rPr>
          <w:rFonts w:asciiTheme="majorBidi" w:eastAsia="Times New Roman" w:hAnsiTheme="majorBidi" w:cstheme="majorBidi"/>
          <w:color w:val="000000"/>
          <w:sz w:val="24"/>
          <w:szCs w:val="24"/>
          <w:lang w:val="en" w:bidi="en-US"/>
        </w:rPr>
        <w:t xml:space="preserve">reported that the reduced microbial load in the cecum indicates the antimicrobial properties of ginger root powder. Finally, ginger reduces the number of pathogenic bacteria, such as </w:t>
      </w:r>
      <w:r w:rsidR="00D73164" w:rsidRPr="000B42C3">
        <w:rPr>
          <w:rFonts w:asciiTheme="majorBidi" w:eastAsia="Times New Roman" w:hAnsiTheme="majorBidi" w:cstheme="majorBidi"/>
          <w:i/>
          <w:iCs/>
          <w:color w:val="000000"/>
          <w:sz w:val="24"/>
          <w:szCs w:val="24"/>
          <w:lang w:val="en" w:bidi="en-US"/>
        </w:rPr>
        <w:t>Salmonella,</w:t>
      </w:r>
      <w:r w:rsidR="00D73164" w:rsidRPr="00D73164">
        <w:rPr>
          <w:rFonts w:asciiTheme="majorBidi" w:eastAsia="Times New Roman" w:hAnsiTheme="majorBidi" w:cstheme="majorBidi"/>
          <w:color w:val="000000"/>
          <w:sz w:val="24"/>
          <w:szCs w:val="24"/>
          <w:lang w:val="en" w:bidi="en-US"/>
        </w:rPr>
        <w:t xml:space="preserve"> which allows it to be effectively used as an alternative to antibacte</w:t>
      </w:r>
      <w:r w:rsidR="000B42C3">
        <w:rPr>
          <w:rFonts w:asciiTheme="majorBidi" w:eastAsia="Times New Roman" w:hAnsiTheme="majorBidi" w:cstheme="majorBidi"/>
          <w:color w:val="000000"/>
          <w:sz w:val="24"/>
          <w:szCs w:val="24"/>
          <w:lang w:val="en" w:bidi="en-US"/>
        </w:rPr>
        <w:t>rial growth promoters in broiler diets</w:t>
      </w:r>
      <w:r w:rsidR="00D73164" w:rsidRPr="00D73164">
        <w:rPr>
          <w:rFonts w:asciiTheme="majorBidi" w:eastAsia="Times New Roman" w:hAnsiTheme="majorBidi" w:cstheme="majorBidi"/>
          <w:color w:val="000000"/>
          <w:sz w:val="24"/>
          <w:szCs w:val="24"/>
          <w:lang w:val="en" w:bidi="en-US"/>
        </w:rPr>
        <w:t>.</w:t>
      </w:r>
    </w:p>
    <w:p w14:paraId="2FDA1009" w14:textId="77777777" w:rsidR="009D4622" w:rsidRPr="003D66B5" w:rsidRDefault="00165D39"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3D66B5">
        <w:rPr>
          <w:rFonts w:asciiTheme="majorBidi" w:eastAsia="Times New Roman" w:hAnsiTheme="majorBidi" w:cstheme="majorBidi"/>
          <w:b/>
          <w:bCs/>
          <w:sz w:val="24"/>
          <w:szCs w:val="24"/>
        </w:rPr>
        <w:t>4</w:t>
      </w:r>
      <w:r w:rsidR="009D4622" w:rsidRPr="003D66B5">
        <w:rPr>
          <w:rFonts w:asciiTheme="majorBidi" w:eastAsia="Times New Roman" w:hAnsiTheme="majorBidi" w:cstheme="majorBidi"/>
          <w:b/>
          <w:bCs/>
          <w:sz w:val="24"/>
          <w:szCs w:val="24"/>
        </w:rPr>
        <w:t>.2. Recommendations.</w:t>
      </w:r>
    </w:p>
    <w:p w14:paraId="5BA5FB77" w14:textId="77777777" w:rsidR="009D4622" w:rsidRPr="003D66B5" w:rsidRDefault="009D4622"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From the present study we would like recommend </w:t>
      </w:r>
    </w:p>
    <w:p w14:paraId="09ACE80A" w14:textId="77777777" w:rsidR="009D4622" w:rsidRPr="003D66B5" w:rsidRDefault="00B45214"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 xml:space="preserve">Uses </w:t>
      </w:r>
      <w:r w:rsidR="009D4622" w:rsidRPr="003D66B5">
        <w:rPr>
          <w:rFonts w:asciiTheme="majorBidi" w:eastAsia="Times New Roman" w:hAnsiTheme="majorBidi" w:cstheme="majorBidi"/>
          <w:sz w:val="24"/>
          <w:szCs w:val="24"/>
          <w:lang w:bidi="en-US"/>
        </w:rPr>
        <w:t xml:space="preserve">ginger at different three level in broilers diet as an effective alternative of antibiotic growth promoters. </w:t>
      </w:r>
    </w:p>
    <w:p w14:paraId="494E7903" w14:textId="77777777" w:rsidR="009D4622" w:rsidRPr="003D66B5" w:rsidRDefault="00B45214" w:rsidP="00B45214">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 xml:space="preserve"> Induce </w:t>
      </w:r>
      <w:r w:rsidR="009D4622" w:rsidRPr="003D66B5">
        <w:rPr>
          <w:rFonts w:asciiTheme="majorBidi" w:eastAsia="Times New Roman" w:hAnsiTheme="majorBidi" w:cstheme="majorBidi"/>
          <w:sz w:val="24"/>
          <w:szCs w:val="24"/>
          <w:lang w:bidi="en-US"/>
        </w:rPr>
        <w:t xml:space="preserve">ginger in broiler diets to reduce the number of pathogenic bacteria like salmonella spp. </w:t>
      </w:r>
    </w:p>
    <w:p w14:paraId="62853677" w14:textId="77777777" w:rsidR="009D4622" w:rsidRPr="003D66B5" w:rsidRDefault="00B45214"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When use</w:t>
      </w:r>
      <w:r w:rsidR="009D4622" w:rsidRPr="003D66B5">
        <w:rPr>
          <w:rFonts w:asciiTheme="majorBidi" w:eastAsia="Times New Roman" w:hAnsiTheme="majorBidi" w:cstheme="majorBidi"/>
          <w:sz w:val="24"/>
          <w:szCs w:val="24"/>
          <w:lang w:bidi="en-US"/>
        </w:rPr>
        <w:t xml:space="preserve"> ginger in wider commercial applications there is a test their effects at lower inclusion levels and other preparation as well as administration methods for economic point of view </w:t>
      </w:r>
    </w:p>
    <w:p w14:paraId="2B874CEC" w14:textId="77777777" w:rsidR="008620D8" w:rsidRPr="003D66B5" w:rsidRDefault="009D4622"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Further researches are needed to es</w:t>
      </w:r>
      <w:r w:rsidR="00B45214">
        <w:rPr>
          <w:rFonts w:asciiTheme="majorBidi" w:eastAsia="Times New Roman" w:hAnsiTheme="majorBidi" w:cstheme="majorBidi"/>
          <w:sz w:val="24"/>
          <w:szCs w:val="24"/>
          <w:lang w:bidi="en-US"/>
        </w:rPr>
        <w:t xml:space="preserve">tablish standards </w:t>
      </w:r>
      <w:r w:rsidRPr="003D66B5">
        <w:rPr>
          <w:rFonts w:asciiTheme="majorBidi" w:eastAsia="Times New Roman" w:hAnsiTheme="majorBidi" w:cstheme="majorBidi"/>
          <w:sz w:val="24"/>
          <w:szCs w:val="24"/>
          <w:lang w:bidi="en-US"/>
        </w:rPr>
        <w:t>ginger uses in poultry feed.</w:t>
      </w:r>
    </w:p>
    <w:p w14:paraId="6912F4CB" w14:textId="77777777" w:rsidR="00C84C0E" w:rsidRDefault="00C84C0E" w:rsidP="003D66B5">
      <w:pPr>
        <w:autoSpaceDE w:val="0"/>
        <w:autoSpaceDN w:val="0"/>
        <w:adjustRightInd w:val="0"/>
        <w:spacing w:after="0" w:line="360" w:lineRule="auto"/>
        <w:ind w:left="405"/>
        <w:contextualSpacing/>
        <w:jc w:val="both"/>
        <w:rPr>
          <w:rFonts w:asciiTheme="majorBidi" w:eastAsia="Times New Roman" w:hAnsiTheme="majorBidi" w:cstheme="majorBidi"/>
          <w:b/>
          <w:bCs/>
          <w:sz w:val="24"/>
          <w:szCs w:val="24"/>
          <w:lang w:bidi="en-US"/>
        </w:rPr>
      </w:pPr>
    </w:p>
    <w:p w14:paraId="3B452C8C" w14:textId="473C22E1" w:rsidR="008F06D5" w:rsidRPr="003D66B5" w:rsidRDefault="008F06D5"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b/>
          <w:bCs/>
          <w:sz w:val="24"/>
          <w:szCs w:val="24"/>
          <w:lang w:bidi="en-US"/>
        </w:rPr>
        <w:t>REFRENCE</w:t>
      </w:r>
    </w:p>
    <w:p w14:paraId="67CAD51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Al-Amin ZM, Thomson M, Al-Qattan KK, Peltonen- Shalaby R and Ali M. 2006. Anti-diabetic and </w:t>
      </w:r>
      <w:proofErr w:type="spellStart"/>
      <w:r w:rsidRPr="003D66B5">
        <w:rPr>
          <w:rFonts w:asciiTheme="majorBidi" w:eastAsia="Times New Roman" w:hAnsiTheme="majorBidi" w:cstheme="majorBidi"/>
          <w:sz w:val="24"/>
          <w:szCs w:val="24"/>
        </w:rPr>
        <w:t>hypolipideamic</w:t>
      </w:r>
      <w:proofErr w:type="spellEnd"/>
      <w:r w:rsidRPr="003D66B5">
        <w:rPr>
          <w:rFonts w:asciiTheme="majorBidi" w:eastAsia="Times New Roman" w:hAnsiTheme="majorBidi" w:cstheme="majorBidi"/>
          <w:sz w:val="24"/>
          <w:szCs w:val="24"/>
        </w:rPr>
        <w:t xml:space="preserve"> properties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xml:space="preserve"> in streptozotocin-induced diabetic rats. British Journal of Nutrition. 96: 660-666.</w:t>
      </w:r>
    </w:p>
    <w:p w14:paraId="6B5ECD11"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lastRenderedPageBreak/>
        <w:t>Amaduruonye</w:t>
      </w:r>
      <w:proofErr w:type="spellEnd"/>
      <w:r w:rsidRPr="003D66B5">
        <w:rPr>
          <w:rFonts w:asciiTheme="majorBidi" w:eastAsia="Times New Roman" w:hAnsiTheme="majorBidi" w:cstheme="majorBidi"/>
          <w:sz w:val="24"/>
          <w:szCs w:val="24"/>
        </w:rPr>
        <w:t xml:space="preserve">. W, </w:t>
      </w:r>
      <w:proofErr w:type="spellStart"/>
      <w:r w:rsidRPr="003D66B5">
        <w:rPr>
          <w:rFonts w:asciiTheme="majorBidi" w:eastAsia="Times New Roman" w:hAnsiTheme="majorBidi" w:cstheme="majorBidi"/>
          <w:sz w:val="24"/>
          <w:szCs w:val="24"/>
        </w:rPr>
        <w:t>Ikwunze</w:t>
      </w:r>
      <w:proofErr w:type="spellEnd"/>
      <w:r w:rsidRPr="003D66B5">
        <w:rPr>
          <w:rFonts w:asciiTheme="majorBidi" w:eastAsia="Times New Roman" w:hAnsiTheme="majorBidi" w:cstheme="majorBidi"/>
          <w:sz w:val="24"/>
          <w:szCs w:val="24"/>
        </w:rPr>
        <w:t xml:space="preserve">. K, </w:t>
      </w:r>
      <w:proofErr w:type="spellStart"/>
      <w:r w:rsidRPr="003D66B5">
        <w:rPr>
          <w:rFonts w:asciiTheme="majorBidi" w:eastAsia="Times New Roman" w:hAnsiTheme="majorBidi" w:cstheme="majorBidi"/>
          <w:sz w:val="24"/>
          <w:szCs w:val="24"/>
        </w:rPr>
        <w:t>Oguike</w:t>
      </w:r>
      <w:proofErr w:type="spellEnd"/>
      <w:r w:rsidRPr="003D66B5">
        <w:rPr>
          <w:rFonts w:asciiTheme="majorBidi" w:eastAsia="Times New Roman" w:hAnsiTheme="majorBidi" w:cstheme="majorBidi"/>
          <w:sz w:val="24"/>
          <w:szCs w:val="24"/>
        </w:rPr>
        <w:t xml:space="preserve">. M.A. and </w:t>
      </w:r>
      <w:proofErr w:type="spellStart"/>
      <w:r w:rsidRPr="003D66B5">
        <w:rPr>
          <w:rFonts w:asciiTheme="majorBidi" w:eastAsia="Times New Roman" w:hAnsiTheme="majorBidi" w:cstheme="majorBidi"/>
          <w:sz w:val="24"/>
          <w:szCs w:val="24"/>
        </w:rPr>
        <w:t>Onunkwo</w:t>
      </w:r>
      <w:proofErr w:type="spellEnd"/>
      <w:r w:rsidRPr="003D66B5">
        <w:rPr>
          <w:rFonts w:asciiTheme="majorBidi" w:eastAsia="Times New Roman" w:hAnsiTheme="majorBidi" w:cstheme="majorBidi"/>
          <w:sz w:val="24"/>
          <w:szCs w:val="24"/>
        </w:rPr>
        <w:t>. D.N. (2018) Impact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on intestinal, caeca microbial loads and growth performance of broilers. Nigerian J. Anim. Sci. 2018, 20 (1): 123-133.</w:t>
      </w:r>
    </w:p>
    <w:p w14:paraId="2EEDF7F8" w14:textId="77777777" w:rsidR="003E6B85" w:rsidRPr="003E6B85" w:rsidRDefault="003E6B85" w:rsidP="003E6B85">
      <w:pPr>
        <w:pStyle w:val="ListParagraph"/>
        <w:numPr>
          <w:ilvl w:val="0"/>
          <w:numId w:val="4"/>
        </w:numPr>
        <w:spacing w:line="360" w:lineRule="auto"/>
        <w:jc w:val="both"/>
        <w:rPr>
          <w:rFonts w:asciiTheme="majorBidi" w:eastAsia="Times New Roman" w:hAnsiTheme="majorBidi" w:cstheme="majorBidi"/>
          <w:sz w:val="24"/>
          <w:szCs w:val="24"/>
        </w:rPr>
      </w:pPr>
      <w:commentRangeStart w:id="6"/>
      <w:r w:rsidRPr="003E6B85">
        <w:rPr>
          <w:rFonts w:asciiTheme="majorBidi" w:hAnsiTheme="majorBidi" w:cstheme="majorBidi"/>
          <w:sz w:val="24"/>
          <w:szCs w:val="24"/>
        </w:rPr>
        <w:t xml:space="preserve">AOAC (Association of Official Analytical Chemist) (1998). Official Methods of Analysis, 16th </w:t>
      </w:r>
      <w:proofErr w:type="spellStart"/>
      <w:r w:rsidRPr="003E6B85">
        <w:rPr>
          <w:rFonts w:asciiTheme="majorBidi" w:hAnsiTheme="majorBidi" w:cstheme="majorBidi"/>
          <w:sz w:val="24"/>
          <w:szCs w:val="24"/>
        </w:rPr>
        <w:t>Edn</w:t>
      </w:r>
      <w:proofErr w:type="spellEnd"/>
      <w:r w:rsidRPr="003E6B85">
        <w:rPr>
          <w:rFonts w:asciiTheme="majorBidi" w:hAnsiTheme="majorBidi" w:cstheme="majorBidi"/>
          <w:sz w:val="24"/>
          <w:szCs w:val="24"/>
        </w:rPr>
        <w:t>., Washington, DC</w:t>
      </w:r>
      <w:commentRangeEnd w:id="6"/>
      <w:r w:rsidR="006A22CF">
        <w:rPr>
          <w:rStyle w:val="CommentReference"/>
        </w:rPr>
        <w:commentReference w:id="6"/>
      </w:r>
    </w:p>
    <w:p w14:paraId="7A4EA30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t>Botsoglou</w:t>
      </w:r>
      <w:proofErr w:type="spellEnd"/>
      <w:r w:rsidRPr="003D66B5">
        <w:rPr>
          <w:rFonts w:asciiTheme="majorBidi" w:eastAsia="Times New Roman" w:hAnsiTheme="majorBidi" w:cstheme="majorBidi"/>
          <w:sz w:val="24"/>
          <w:szCs w:val="24"/>
        </w:rPr>
        <w:t xml:space="preserve">. N.A, </w:t>
      </w:r>
      <w:proofErr w:type="spellStart"/>
      <w:r w:rsidRPr="003D66B5">
        <w:rPr>
          <w:rFonts w:asciiTheme="majorBidi" w:eastAsia="Times New Roman" w:hAnsiTheme="majorBidi" w:cstheme="majorBidi"/>
          <w:sz w:val="24"/>
          <w:szCs w:val="24"/>
        </w:rPr>
        <w:t>Florou-Paneri</w:t>
      </w:r>
      <w:proofErr w:type="spellEnd"/>
      <w:r w:rsidRPr="003D66B5">
        <w:rPr>
          <w:rFonts w:asciiTheme="majorBidi" w:eastAsia="Times New Roman" w:hAnsiTheme="majorBidi" w:cstheme="majorBidi"/>
          <w:sz w:val="24"/>
          <w:szCs w:val="24"/>
        </w:rPr>
        <w:t xml:space="preserve"> .E, </w:t>
      </w:r>
      <w:proofErr w:type="spellStart"/>
      <w:r w:rsidRPr="003D66B5">
        <w:rPr>
          <w:rFonts w:asciiTheme="majorBidi" w:eastAsia="Times New Roman" w:hAnsiTheme="majorBidi" w:cstheme="majorBidi"/>
          <w:sz w:val="24"/>
          <w:szCs w:val="24"/>
        </w:rPr>
        <w:t>Christaki</w:t>
      </w:r>
      <w:proofErr w:type="spellEnd"/>
      <w:r w:rsidRPr="003D66B5">
        <w:rPr>
          <w:rFonts w:asciiTheme="majorBidi" w:eastAsia="Times New Roman" w:hAnsiTheme="majorBidi" w:cstheme="majorBidi"/>
          <w:sz w:val="24"/>
          <w:szCs w:val="24"/>
        </w:rPr>
        <w:t xml:space="preserve">. E, </w:t>
      </w:r>
      <w:proofErr w:type="spellStart"/>
      <w:r w:rsidRPr="003D66B5">
        <w:rPr>
          <w:rFonts w:asciiTheme="majorBidi" w:eastAsia="Times New Roman" w:hAnsiTheme="majorBidi" w:cstheme="majorBidi"/>
          <w:sz w:val="24"/>
          <w:szCs w:val="24"/>
        </w:rPr>
        <w:t>Fletouris</w:t>
      </w:r>
      <w:proofErr w:type="spellEnd"/>
      <w:r w:rsidRPr="003D66B5">
        <w:rPr>
          <w:rFonts w:asciiTheme="majorBidi" w:eastAsia="Times New Roman" w:hAnsiTheme="majorBidi" w:cstheme="majorBidi"/>
          <w:sz w:val="24"/>
          <w:szCs w:val="24"/>
        </w:rPr>
        <w:t xml:space="preserve">. D.J and </w:t>
      </w:r>
      <w:proofErr w:type="spellStart"/>
      <w:r w:rsidRPr="003D66B5">
        <w:rPr>
          <w:rFonts w:asciiTheme="majorBidi" w:eastAsia="Times New Roman" w:hAnsiTheme="majorBidi" w:cstheme="majorBidi"/>
          <w:sz w:val="24"/>
          <w:szCs w:val="24"/>
        </w:rPr>
        <w:t>Spais</w:t>
      </w:r>
      <w:proofErr w:type="spellEnd"/>
      <w:r w:rsidRPr="003D66B5">
        <w:rPr>
          <w:rFonts w:asciiTheme="majorBidi" w:eastAsia="Times New Roman" w:hAnsiTheme="majorBidi" w:cstheme="majorBidi"/>
          <w:sz w:val="24"/>
          <w:szCs w:val="24"/>
        </w:rPr>
        <w:t xml:space="preserve"> .B.A. (2002). Effect of dietary oregano essential oil on performance of chickens and on iron-induced lipid oxidation of breast, thigh and abdominal fat tissues. British Poultry Science. 43: 223-230.</w:t>
      </w:r>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Broilers. Biotechnology in Animal Husbandry, 26 (5-6): 383 – 392.</w:t>
      </w:r>
    </w:p>
    <w:p w14:paraId="35D2589B"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Carvalho.I.T</w:t>
      </w:r>
      <w:proofErr w:type="spellEnd"/>
      <w:r w:rsidRPr="003D66B5">
        <w:rPr>
          <w:rFonts w:asciiTheme="majorBidi" w:eastAsia="Times New Roman" w:hAnsiTheme="majorBidi" w:cstheme="majorBidi"/>
          <w:sz w:val="24"/>
          <w:szCs w:val="24"/>
          <w:lang w:bidi="en-US"/>
        </w:rPr>
        <w:t>. and Santos. L. (2016) Antibiotics in the aquatic environments: a review of the European scenario Environ Int, 94 (2016), pp. 736-757.</w:t>
      </w:r>
    </w:p>
    <w:p w14:paraId="619E0A59"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Chan .T.Y (1999) Health hazards due to clenbuterol residues in food J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Clin</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37 (1999), pp. 517-519.</w:t>
      </w:r>
    </w:p>
    <w:p w14:paraId="06FFE296"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t>Damanik</w:t>
      </w:r>
      <w:proofErr w:type="spellEnd"/>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 xml:space="preserve">.R.N, </w:t>
      </w:r>
      <w:proofErr w:type="spellStart"/>
      <w:r w:rsidRPr="003D66B5">
        <w:rPr>
          <w:rFonts w:asciiTheme="majorBidi" w:eastAsia="Times New Roman" w:hAnsiTheme="majorBidi" w:cstheme="majorBidi"/>
          <w:sz w:val="24"/>
          <w:szCs w:val="24"/>
        </w:rPr>
        <w:t>Tafsin</w:t>
      </w:r>
      <w:proofErr w:type="spellEnd"/>
      <w:r w:rsidRPr="003D66B5">
        <w:rPr>
          <w:rFonts w:asciiTheme="majorBidi" w:eastAsia="Times New Roman" w:hAnsiTheme="majorBidi" w:cstheme="majorBidi"/>
          <w:sz w:val="24"/>
          <w:szCs w:val="24"/>
        </w:rPr>
        <w:t xml:space="preserve">. M, </w:t>
      </w:r>
      <w:proofErr w:type="spellStart"/>
      <w:r w:rsidRPr="003D66B5">
        <w:rPr>
          <w:rFonts w:asciiTheme="majorBidi" w:eastAsia="Times New Roman" w:hAnsiTheme="majorBidi" w:cstheme="majorBidi"/>
          <w:sz w:val="24"/>
          <w:szCs w:val="24"/>
        </w:rPr>
        <w:t>Daulay</w:t>
      </w:r>
      <w:proofErr w:type="spellEnd"/>
      <w:r w:rsidRPr="003D66B5">
        <w:rPr>
          <w:rFonts w:asciiTheme="majorBidi" w:eastAsia="Times New Roman" w:hAnsiTheme="majorBidi" w:cstheme="majorBidi"/>
          <w:sz w:val="24"/>
          <w:szCs w:val="24"/>
        </w:rPr>
        <w:t xml:space="preserve">. A. H, </w:t>
      </w:r>
      <w:proofErr w:type="spellStart"/>
      <w:r w:rsidRPr="003D66B5">
        <w:rPr>
          <w:rFonts w:asciiTheme="majorBidi" w:eastAsia="Times New Roman" w:hAnsiTheme="majorBidi" w:cstheme="majorBidi"/>
          <w:sz w:val="24"/>
          <w:szCs w:val="24"/>
        </w:rPr>
        <w:t>Mirwandhono</w:t>
      </w:r>
      <w:proofErr w:type="spellEnd"/>
      <w:r w:rsidRPr="003D66B5">
        <w:rPr>
          <w:rFonts w:asciiTheme="majorBidi" w:eastAsia="Times New Roman" w:hAnsiTheme="majorBidi" w:cstheme="majorBidi"/>
          <w:sz w:val="24"/>
          <w:szCs w:val="24"/>
        </w:rPr>
        <w:t>. E, Wahyuni. T. H (2015</w:t>
      </w:r>
      <w:proofErr w:type="gramStart"/>
      <w:r w:rsidRPr="003D66B5">
        <w:rPr>
          <w:rFonts w:asciiTheme="majorBidi" w:eastAsia="Times New Roman" w:hAnsiTheme="majorBidi" w:cstheme="majorBidi"/>
          <w:sz w:val="24"/>
          <w:szCs w:val="24"/>
        </w:rPr>
        <w:t>) ,</w:t>
      </w:r>
      <w:proofErr w:type="gramEnd"/>
      <w:r w:rsidRPr="003D66B5">
        <w:rPr>
          <w:rFonts w:asciiTheme="majorBidi" w:eastAsia="Times New Roman" w:hAnsiTheme="majorBidi" w:cstheme="majorBidi"/>
          <w:sz w:val="24"/>
          <w:szCs w:val="24"/>
        </w:rPr>
        <w:t xml:space="preserve"> Effectiveness of Extracts of Garlic (</w:t>
      </w:r>
      <w:r w:rsidRPr="003D66B5">
        <w:rPr>
          <w:rFonts w:asciiTheme="majorBidi" w:eastAsia="Times New Roman" w:hAnsiTheme="majorBidi" w:cstheme="majorBidi"/>
          <w:i/>
          <w:iCs/>
          <w:sz w:val="24"/>
          <w:szCs w:val="24"/>
        </w:rPr>
        <w:t xml:space="preserve">Allium sativum </w:t>
      </w:r>
      <w:r w:rsidRPr="003D66B5">
        <w:rPr>
          <w:rFonts w:asciiTheme="majorBidi" w:eastAsia="Times New Roman" w:hAnsiTheme="majorBidi" w:cstheme="majorBidi"/>
          <w:sz w:val="24"/>
          <w:szCs w:val="24"/>
        </w:rPr>
        <w:t>L) and Red Ginger (</w:t>
      </w:r>
      <w:r w:rsidRPr="003D66B5">
        <w:rPr>
          <w:rFonts w:asciiTheme="majorBidi" w:eastAsia="Times New Roman" w:hAnsiTheme="majorBidi" w:cstheme="majorBidi"/>
          <w:i/>
          <w:iCs/>
          <w:sz w:val="24"/>
          <w:szCs w:val="24"/>
        </w:rPr>
        <w:t>Zingiber officinale var rubra</w:t>
      </w:r>
      <w:r w:rsidRPr="003D66B5">
        <w:rPr>
          <w:rFonts w:asciiTheme="majorBidi" w:eastAsia="Times New Roman" w:hAnsiTheme="majorBidi" w:cstheme="majorBidi"/>
          <w:sz w:val="24"/>
          <w:szCs w:val="24"/>
        </w:rPr>
        <w:t xml:space="preserve">) as </w:t>
      </w:r>
      <w:r w:rsidRPr="003D66B5">
        <w:rPr>
          <w:rFonts w:asciiTheme="majorBidi" w:eastAsia="Times New Roman" w:hAnsiTheme="majorBidi" w:cstheme="majorBidi"/>
          <w:i/>
          <w:iCs/>
          <w:sz w:val="24"/>
          <w:szCs w:val="24"/>
        </w:rPr>
        <w:t xml:space="preserve">Escherichia coli </w:t>
      </w:r>
      <w:r w:rsidRPr="003D66B5">
        <w:rPr>
          <w:rFonts w:asciiTheme="majorBidi" w:eastAsia="Times New Roman" w:hAnsiTheme="majorBidi" w:cstheme="majorBidi"/>
          <w:sz w:val="24"/>
          <w:szCs w:val="24"/>
        </w:rPr>
        <w:t xml:space="preserve">Control in Broiler Chicken Animal Production Program, </w:t>
      </w:r>
      <w:bookmarkStart w:id="7" w:name="_GoBack"/>
      <w:bookmarkEnd w:id="7"/>
      <w:r w:rsidRPr="003D66B5">
        <w:rPr>
          <w:rFonts w:asciiTheme="majorBidi" w:eastAsia="Times New Roman" w:hAnsiTheme="majorBidi" w:cstheme="majorBidi"/>
          <w:sz w:val="24"/>
          <w:szCs w:val="24"/>
        </w:rPr>
        <w:t>Faculty of Agriculture, Universitas Sumatera Utara, Medan 2015.</w:t>
      </w:r>
    </w:p>
    <w:p w14:paraId="21A43756"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Demir, E., S. Sarica, M.A. Ozcan and M. </w:t>
      </w:r>
      <w:proofErr w:type="spellStart"/>
      <w:r w:rsidRPr="003D66B5">
        <w:rPr>
          <w:rFonts w:asciiTheme="majorBidi" w:eastAsia="Times New Roman" w:hAnsiTheme="majorBidi" w:cstheme="majorBidi"/>
          <w:sz w:val="24"/>
          <w:szCs w:val="24"/>
          <w:lang w:bidi="en-US"/>
        </w:rPr>
        <w:t>Suicmez</w:t>
      </w:r>
      <w:proofErr w:type="spellEnd"/>
      <w:r w:rsidRPr="003D66B5">
        <w:rPr>
          <w:rFonts w:asciiTheme="majorBidi" w:eastAsia="Times New Roman" w:hAnsiTheme="majorBidi" w:cstheme="majorBidi"/>
          <w:sz w:val="24"/>
          <w:szCs w:val="24"/>
          <w:lang w:bidi="en-US"/>
        </w:rPr>
        <w:t xml:space="preserve">, (2003). The use of natural feed additives as alternatives for an antibiotic growth promoter in broiler diet. </w:t>
      </w:r>
      <w:proofErr w:type="spellStart"/>
      <w:r w:rsidRPr="003D66B5">
        <w:rPr>
          <w:rFonts w:asciiTheme="majorBidi" w:eastAsia="Times New Roman" w:hAnsiTheme="majorBidi" w:cstheme="majorBidi"/>
          <w:sz w:val="24"/>
          <w:szCs w:val="24"/>
          <w:lang w:bidi="en-US"/>
        </w:rPr>
        <w:t>Br.Poult</w:t>
      </w:r>
      <w:proofErr w:type="spellEnd"/>
      <w:r w:rsidRPr="003D66B5">
        <w:rPr>
          <w:rFonts w:asciiTheme="majorBidi" w:eastAsia="Times New Roman" w:hAnsiTheme="majorBidi" w:cstheme="majorBidi"/>
          <w:sz w:val="24"/>
          <w:szCs w:val="24"/>
          <w:lang w:bidi="en-US"/>
        </w:rPr>
        <w:t>. Sci., 44: S44- S45.</w:t>
      </w:r>
    </w:p>
    <w:p w14:paraId="33EBA37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Diarra .M.S., Rempel. H., Champagne. J., Masson. L., Pritchard .</w:t>
      </w:r>
      <w:proofErr w:type="spellStart"/>
      <w:r w:rsidRPr="003D66B5">
        <w:rPr>
          <w:rFonts w:asciiTheme="majorBidi" w:eastAsia="Times New Roman" w:hAnsiTheme="majorBidi" w:cstheme="majorBidi"/>
          <w:sz w:val="24"/>
          <w:szCs w:val="24"/>
          <w:lang w:bidi="en-US"/>
        </w:rPr>
        <w:t>J.and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Topp</w:t>
      </w:r>
      <w:proofErr w:type="spellEnd"/>
      <w:r w:rsidRPr="003D66B5">
        <w:rPr>
          <w:rFonts w:asciiTheme="majorBidi" w:eastAsia="Times New Roman" w:hAnsiTheme="majorBidi" w:cstheme="majorBidi"/>
          <w:sz w:val="24"/>
          <w:szCs w:val="24"/>
          <w:lang w:bidi="en-US"/>
        </w:rPr>
        <w:t>. E. (2010), Distribution of antimicrobial resistance and virulence genes in enterococcus spp. and characterization of isolates from broiler chickens. Appl Environ Microbiol, 76 (2010), pp. 8033-8043.</w:t>
      </w:r>
    </w:p>
    <w:p w14:paraId="71EB52D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Diarra .M.S., Silversides .F.G., Diarrassouba F., Pritchard. J., Masson .</w:t>
      </w:r>
      <w:proofErr w:type="spellStart"/>
      <w:r w:rsidRPr="003D66B5">
        <w:rPr>
          <w:rFonts w:asciiTheme="majorBidi" w:eastAsia="Times New Roman" w:hAnsiTheme="majorBidi" w:cstheme="majorBidi"/>
          <w:sz w:val="24"/>
          <w:szCs w:val="24"/>
          <w:lang w:bidi="en-US"/>
        </w:rPr>
        <w:t>L.and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Brousseau</w:t>
      </w:r>
      <w:proofErr w:type="spellEnd"/>
      <w:r w:rsidRPr="003D66B5">
        <w:rPr>
          <w:rFonts w:asciiTheme="majorBidi" w:eastAsia="Times New Roman" w:hAnsiTheme="majorBidi" w:cstheme="majorBidi"/>
          <w:sz w:val="24"/>
          <w:szCs w:val="24"/>
          <w:lang w:bidi="en-US"/>
        </w:rPr>
        <w:t xml:space="preserve"> .R. (2007). Impact of feed supplementation with antimicrobial agents on growth performance of broiler chickens, clostridium perfringens and enterococcus counts, and antibiotic resistance phenotypes and distribution of antimicrobial resistance determinants in Escherichia Coli isolates. Appl Environ Microbiol, 73 (2007), pp. 6566-6576.</w:t>
      </w:r>
    </w:p>
    <w:p w14:paraId="6BD6D66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Diarra</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M.S.and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Malouin</w:t>
      </w:r>
      <w:proofErr w:type="spellEnd"/>
      <w:r w:rsidRPr="003D66B5">
        <w:rPr>
          <w:rFonts w:asciiTheme="majorBidi" w:eastAsia="Times New Roman" w:hAnsiTheme="majorBidi" w:cstheme="majorBidi"/>
          <w:sz w:val="24"/>
          <w:szCs w:val="24"/>
          <w:lang w:bidi="en-US"/>
        </w:rPr>
        <w:t xml:space="preserve">. F. Antibiotics in Canadian poultry productions and anticipated alternatives Front Microbiol, 5 (2014), p. 282, dietary </w:t>
      </w:r>
      <w:proofErr w:type="spellStart"/>
      <w:r w:rsidRPr="003D66B5">
        <w:rPr>
          <w:rFonts w:asciiTheme="majorBidi" w:eastAsia="Times New Roman" w:hAnsiTheme="majorBidi" w:cstheme="majorBidi"/>
          <w:sz w:val="24"/>
          <w:szCs w:val="24"/>
          <w:lang w:bidi="en-US"/>
        </w:rPr>
        <w:t>lasolocid</w:t>
      </w:r>
      <w:proofErr w:type="spellEnd"/>
      <w:r w:rsidRPr="003D66B5">
        <w:rPr>
          <w:rFonts w:asciiTheme="majorBidi" w:eastAsia="Times New Roman" w:hAnsiTheme="majorBidi" w:cstheme="majorBidi"/>
          <w:sz w:val="24"/>
          <w:szCs w:val="24"/>
          <w:lang w:bidi="en-US"/>
        </w:rPr>
        <w:t xml:space="preserve"> or </w:t>
      </w:r>
      <w:proofErr w:type="spellStart"/>
      <w:r w:rsidRPr="003D66B5">
        <w:rPr>
          <w:rFonts w:asciiTheme="majorBidi" w:eastAsia="Times New Roman" w:hAnsiTheme="majorBidi" w:cstheme="majorBidi"/>
          <w:sz w:val="24"/>
          <w:szCs w:val="24"/>
          <w:lang w:bidi="en-US"/>
        </w:rPr>
        <w:t>monensin</w:t>
      </w:r>
      <w:proofErr w:type="spellEnd"/>
      <w:r w:rsidRPr="003D66B5">
        <w:rPr>
          <w:rFonts w:asciiTheme="majorBidi" w:eastAsia="Times New Roman" w:hAnsiTheme="majorBidi" w:cstheme="majorBidi"/>
          <w:sz w:val="24"/>
          <w:szCs w:val="24"/>
          <w:lang w:bidi="en-US"/>
        </w:rPr>
        <w:t xml:space="preserve"> in the presence </w:t>
      </w:r>
      <w:r w:rsidRPr="003D66B5">
        <w:rPr>
          <w:rFonts w:asciiTheme="majorBidi" w:eastAsia="Times New Roman" w:hAnsiTheme="majorBidi" w:cstheme="majorBidi"/>
          <w:sz w:val="24"/>
          <w:szCs w:val="24"/>
          <w:lang w:bidi="en-US"/>
        </w:rPr>
        <w:lastRenderedPageBreak/>
        <w:t xml:space="preserve">of </w:t>
      </w:r>
      <w:proofErr w:type="spellStart"/>
      <w:r w:rsidRPr="003D66B5">
        <w:rPr>
          <w:rFonts w:asciiTheme="majorBidi" w:eastAsia="Times New Roman" w:hAnsiTheme="majorBidi" w:cstheme="majorBidi"/>
          <w:sz w:val="24"/>
          <w:szCs w:val="24"/>
          <w:lang w:bidi="en-US"/>
        </w:rPr>
        <w:t>raxorsone</w:t>
      </w:r>
      <w:proofErr w:type="spellEnd"/>
      <w:r w:rsidRPr="003D66B5">
        <w:rPr>
          <w:rFonts w:asciiTheme="majorBidi" w:eastAsia="Times New Roman" w:hAnsiTheme="majorBidi" w:cstheme="majorBidi"/>
          <w:sz w:val="24"/>
          <w:szCs w:val="24"/>
          <w:lang w:bidi="en-US"/>
        </w:rPr>
        <w:t xml:space="preserve"> and graded Methionine, dietary </w:t>
      </w:r>
      <w:proofErr w:type="spellStart"/>
      <w:r w:rsidRPr="003D66B5">
        <w:rPr>
          <w:rFonts w:asciiTheme="majorBidi" w:eastAsia="Times New Roman" w:hAnsiTheme="majorBidi" w:cstheme="majorBidi"/>
          <w:sz w:val="24"/>
          <w:szCs w:val="24"/>
          <w:lang w:bidi="en-US"/>
        </w:rPr>
        <w:t>sulphur</w:t>
      </w:r>
      <w:proofErr w:type="spellEnd"/>
      <w:r w:rsidRPr="003D66B5">
        <w:rPr>
          <w:rFonts w:asciiTheme="majorBidi" w:eastAsia="Times New Roman" w:hAnsiTheme="majorBidi" w:cstheme="majorBidi"/>
          <w:sz w:val="24"/>
          <w:szCs w:val="24"/>
          <w:lang w:bidi="en-US"/>
        </w:rPr>
        <w:t xml:space="preserve"> – containing amino acids in broilers. British Poultry Science 37: 623.</w:t>
      </w:r>
    </w:p>
    <w:p w14:paraId="2BED1467" w14:textId="77777777" w:rsidR="003E6B85" w:rsidRPr="006F5FE8"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color w:val="000000"/>
          <w:sz w:val="24"/>
          <w:szCs w:val="24"/>
        </w:rPr>
        <w:t>Dieumou</w:t>
      </w:r>
      <w:proofErr w:type="spellEnd"/>
      <w:r w:rsidRPr="003D66B5">
        <w:rPr>
          <w:rFonts w:asciiTheme="majorBidi" w:eastAsia="Times New Roman" w:hAnsiTheme="majorBidi" w:cstheme="majorBidi"/>
          <w:color w:val="000000"/>
          <w:sz w:val="24"/>
          <w:szCs w:val="24"/>
        </w:rPr>
        <w:t xml:space="preserve">, F.E.; </w:t>
      </w:r>
      <w:proofErr w:type="spellStart"/>
      <w:r w:rsidRPr="003D66B5">
        <w:rPr>
          <w:rFonts w:asciiTheme="majorBidi" w:eastAsia="Times New Roman" w:hAnsiTheme="majorBidi" w:cstheme="majorBidi"/>
          <w:color w:val="000000"/>
          <w:sz w:val="24"/>
          <w:szCs w:val="24"/>
        </w:rPr>
        <w:t>Teguia</w:t>
      </w:r>
      <w:proofErr w:type="spellEnd"/>
      <w:r w:rsidRPr="003D66B5">
        <w:rPr>
          <w:rFonts w:asciiTheme="majorBidi" w:eastAsia="Times New Roman" w:hAnsiTheme="majorBidi" w:cstheme="majorBidi"/>
          <w:color w:val="000000"/>
          <w:sz w:val="24"/>
          <w:szCs w:val="24"/>
        </w:rPr>
        <w:t xml:space="preserve">, A.; </w:t>
      </w:r>
      <w:proofErr w:type="spellStart"/>
      <w:r w:rsidRPr="003D66B5">
        <w:rPr>
          <w:rFonts w:asciiTheme="majorBidi" w:eastAsia="Times New Roman" w:hAnsiTheme="majorBidi" w:cstheme="majorBidi"/>
          <w:color w:val="000000"/>
          <w:sz w:val="24"/>
          <w:szCs w:val="24"/>
        </w:rPr>
        <w:t>Kuiate</w:t>
      </w:r>
      <w:proofErr w:type="spellEnd"/>
      <w:r w:rsidRPr="003D66B5">
        <w:rPr>
          <w:rFonts w:asciiTheme="majorBidi" w:eastAsia="Times New Roman" w:hAnsiTheme="majorBidi" w:cstheme="majorBidi"/>
          <w:color w:val="000000"/>
          <w:sz w:val="24"/>
          <w:szCs w:val="24"/>
        </w:rPr>
        <w:t xml:space="preserve">, J.R.; </w:t>
      </w:r>
      <w:proofErr w:type="spellStart"/>
      <w:r w:rsidRPr="003D66B5">
        <w:rPr>
          <w:rFonts w:asciiTheme="majorBidi" w:eastAsia="Times New Roman" w:hAnsiTheme="majorBidi" w:cstheme="majorBidi"/>
          <w:color w:val="000000"/>
          <w:sz w:val="24"/>
          <w:szCs w:val="24"/>
        </w:rPr>
        <w:t>Tamokou</w:t>
      </w:r>
      <w:proofErr w:type="spellEnd"/>
      <w:r w:rsidRPr="003D66B5">
        <w:rPr>
          <w:rFonts w:asciiTheme="majorBidi" w:eastAsia="Times New Roman" w:hAnsiTheme="majorBidi" w:cstheme="majorBidi"/>
          <w:color w:val="000000"/>
          <w:sz w:val="24"/>
          <w:szCs w:val="24"/>
        </w:rPr>
        <w:t xml:space="preserve">, J.D.; </w:t>
      </w:r>
      <w:proofErr w:type="spellStart"/>
      <w:r w:rsidRPr="003D66B5">
        <w:rPr>
          <w:rFonts w:asciiTheme="majorBidi" w:eastAsia="Times New Roman" w:hAnsiTheme="majorBidi" w:cstheme="majorBidi"/>
          <w:color w:val="000000"/>
          <w:sz w:val="24"/>
          <w:szCs w:val="24"/>
        </w:rPr>
        <w:t>Fonge</w:t>
      </w:r>
      <w:proofErr w:type="spellEnd"/>
      <w:r w:rsidRPr="003D66B5">
        <w:rPr>
          <w:rFonts w:asciiTheme="majorBidi" w:eastAsia="Times New Roman" w:hAnsiTheme="majorBidi" w:cstheme="majorBidi"/>
          <w:color w:val="000000"/>
          <w:sz w:val="24"/>
          <w:szCs w:val="24"/>
        </w:rPr>
        <w:t xml:space="preserve">, N.B. and </w:t>
      </w:r>
      <w:proofErr w:type="spellStart"/>
      <w:r w:rsidRPr="003D66B5">
        <w:rPr>
          <w:rFonts w:asciiTheme="majorBidi" w:eastAsia="Times New Roman" w:hAnsiTheme="majorBidi" w:cstheme="majorBidi"/>
          <w:color w:val="000000"/>
          <w:sz w:val="24"/>
          <w:szCs w:val="24"/>
        </w:rPr>
        <w:t>Donogmo</w:t>
      </w:r>
      <w:proofErr w:type="spellEnd"/>
      <w:r w:rsidRPr="003D66B5">
        <w:rPr>
          <w:rFonts w:asciiTheme="majorBidi" w:eastAsia="Times New Roman" w:hAnsiTheme="majorBidi" w:cstheme="majorBidi"/>
          <w:color w:val="000000"/>
          <w:sz w:val="24"/>
          <w:szCs w:val="24"/>
        </w:rPr>
        <w:t>, M.C. (2009): Effect of ginger (</w:t>
      </w:r>
      <w:r w:rsidRPr="003D66B5">
        <w:rPr>
          <w:rFonts w:asciiTheme="majorBidi" w:eastAsia="Times New Roman" w:hAnsiTheme="majorBidi" w:cstheme="majorBidi"/>
          <w:i/>
          <w:iCs/>
          <w:color w:val="000000"/>
          <w:sz w:val="24"/>
          <w:szCs w:val="24"/>
        </w:rPr>
        <w:t>Zingiber officinale</w:t>
      </w:r>
      <w:r w:rsidRPr="003D66B5">
        <w:rPr>
          <w:rFonts w:asciiTheme="majorBidi" w:eastAsia="Times New Roman" w:hAnsiTheme="majorBidi" w:cstheme="majorBidi"/>
          <w:color w:val="000000"/>
          <w:sz w:val="24"/>
          <w:szCs w:val="24"/>
        </w:rPr>
        <w:t>) and garlic (</w:t>
      </w:r>
      <w:r w:rsidRPr="003D66B5">
        <w:rPr>
          <w:rFonts w:asciiTheme="majorBidi" w:eastAsia="Times New Roman" w:hAnsiTheme="majorBidi" w:cstheme="majorBidi"/>
          <w:i/>
          <w:iCs/>
          <w:color w:val="000000"/>
          <w:sz w:val="24"/>
          <w:szCs w:val="24"/>
        </w:rPr>
        <w:t>Allium sativum</w:t>
      </w:r>
      <w:r w:rsidRPr="003D66B5">
        <w:rPr>
          <w:rFonts w:asciiTheme="majorBidi" w:eastAsia="Times New Roman" w:hAnsiTheme="majorBidi" w:cstheme="majorBidi"/>
          <w:color w:val="000000"/>
          <w:sz w:val="24"/>
          <w:szCs w:val="24"/>
        </w:rPr>
        <w:t>) essential oils on growth performance and gut microbial population of broiler chicks. Livestock Research for Rural Development, 21 (8): 21-33.</w:t>
      </w:r>
    </w:p>
    <w:p w14:paraId="4134702F"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Engberg .R.M., Hedemann .M.S., Leser .T.D., Jensen. B.B. Effect of zinc bacitracin and </w:t>
      </w:r>
      <w:proofErr w:type="spellStart"/>
      <w:r w:rsidRPr="003D66B5">
        <w:rPr>
          <w:rFonts w:asciiTheme="majorBidi" w:eastAsia="Times New Roman" w:hAnsiTheme="majorBidi" w:cstheme="majorBidi"/>
          <w:sz w:val="24"/>
          <w:szCs w:val="24"/>
          <w:lang w:bidi="en-US"/>
        </w:rPr>
        <w:t>salinomycin</w:t>
      </w:r>
      <w:proofErr w:type="spellEnd"/>
      <w:r w:rsidRPr="003D66B5">
        <w:rPr>
          <w:rFonts w:asciiTheme="majorBidi" w:eastAsia="Times New Roman" w:hAnsiTheme="majorBidi" w:cstheme="majorBidi"/>
          <w:sz w:val="24"/>
          <w:szCs w:val="24"/>
          <w:lang w:bidi="en-US"/>
        </w:rPr>
        <w:t xml:space="preserve"> on intestinal microflora and performance of broilers Poult Sci, 79 (2000), pp. 1311-1319. Environmental factors involved in eggshell quality of laying hens. British Poultry.</w:t>
      </w:r>
    </w:p>
    <w:p w14:paraId="13C0A0D4"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Furtula</w:t>
      </w:r>
      <w:proofErr w:type="spellEnd"/>
      <w:r w:rsidRPr="003D66B5">
        <w:rPr>
          <w:rFonts w:asciiTheme="majorBidi" w:eastAsia="Times New Roman" w:hAnsiTheme="majorBidi" w:cstheme="majorBidi"/>
          <w:sz w:val="24"/>
          <w:szCs w:val="24"/>
          <w:lang w:bidi="en-US"/>
        </w:rPr>
        <w:t xml:space="preserve"> .V, Farrell .E.G, Diarrassouba. F, Rempel .H, Pritchard .J. </w:t>
      </w:r>
      <w:proofErr w:type="gramStart"/>
      <w:r w:rsidRPr="003D66B5">
        <w:rPr>
          <w:rFonts w:asciiTheme="majorBidi" w:eastAsia="Times New Roman" w:hAnsiTheme="majorBidi" w:cstheme="majorBidi"/>
          <w:sz w:val="24"/>
          <w:szCs w:val="24"/>
          <w:lang w:bidi="en-US"/>
        </w:rPr>
        <w:t>and  Diarra</w:t>
      </w:r>
      <w:proofErr w:type="gramEnd"/>
      <w:r w:rsidRPr="003D66B5">
        <w:rPr>
          <w:rFonts w:asciiTheme="majorBidi" w:eastAsia="Times New Roman" w:hAnsiTheme="majorBidi" w:cstheme="majorBidi"/>
          <w:sz w:val="24"/>
          <w:szCs w:val="24"/>
          <w:lang w:bidi="en-US"/>
        </w:rPr>
        <w:t xml:space="preserve"> .M.S. (2010). Veterinary pharmaceuticals and antibiotic resistance of Escherichia Coli isolates in poultry litter from commercial farms and controlled feeding trials Poult Sci, 89 (2010), pp. 180-188 garlic by cultivating areas and processing methods. The FASEB Journal. 22: 1108-1112</w:t>
      </w:r>
    </w:p>
    <w:p w14:paraId="5FE6B21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Gassner .B </w:t>
      </w:r>
      <w:proofErr w:type="gramStart"/>
      <w:r w:rsidRPr="003D66B5">
        <w:rPr>
          <w:rFonts w:asciiTheme="majorBidi" w:eastAsia="Times New Roman" w:hAnsiTheme="majorBidi" w:cstheme="majorBidi"/>
          <w:sz w:val="24"/>
          <w:szCs w:val="24"/>
          <w:lang w:bidi="en-US"/>
        </w:rPr>
        <w:t>and  Wuethrich</w:t>
      </w:r>
      <w:proofErr w:type="gramEnd"/>
      <w:r w:rsidRPr="003D66B5">
        <w:rPr>
          <w:rFonts w:asciiTheme="majorBidi" w:eastAsia="Times New Roman" w:hAnsiTheme="majorBidi" w:cstheme="majorBidi"/>
          <w:sz w:val="24"/>
          <w:szCs w:val="24"/>
          <w:lang w:bidi="en-US"/>
        </w:rPr>
        <w:t xml:space="preserve"> A.(1994).Pharmacokinetic and toxicological aspects of the medication of beef-type calves with an Oral formulation of chloramphenicol palmitate J Vet </w:t>
      </w:r>
      <w:proofErr w:type="spellStart"/>
      <w:r w:rsidRPr="003D66B5">
        <w:rPr>
          <w:rFonts w:asciiTheme="majorBidi" w:eastAsia="Times New Roman" w:hAnsiTheme="majorBidi" w:cstheme="majorBidi"/>
          <w:sz w:val="24"/>
          <w:szCs w:val="24"/>
          <w:lang w:bidi="en-US"/>
        </w:rPr>
        <w:t>Pharmacol</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Therapeut</w:t>
      </w:r>
      <w:proofErr w:type="spellEnd"/>
      <w:r w:rsidRPr="003D66B5">
        <w:rPr>
          <w:rFonts w:asciiTheme="majorBidi" w:eastAsia="Times New Roman" w:hAnsiTheme="majorBidi" w:cstheme="majorBidi"/>
          <w:sz w:val="24"/>
          <w:szCs w:val="24"/>
          <w:lang w:bidi="en-US"/>
        </w:rPr>
        <w:t xml:space="preserve">, 17 (1994), pp. 279-283 Review Record in </w:t>
      </w:r>
      <w:proofErr w:type="spellStart"/>
      <w:r w:rsidRPr="003D66B5">
        <w:rPr>
          <w:rFonts w:asciiTheme="majorBidi" w:eastAsia="Times New Roman" w:hAnsiTheme="majorBidi" w:cstheme="majorBidi"/>
          <w:sz w:val="24"/>
          <w:szCs w:val="24"/>
          <w:lang w:bidi="en-US"/>
        </w:rPr>
        <w:t>ScopusGoogle</w:t>
      </w:r>
      <w:proofErr w:type="spellEnd"/>
      <w:r w:rsidRPr="003D66B5">
        <w:rPr>
          <w:rFonts w:asciiTheme="majorBidi" w:eastAsia="Times New Roman" w:hAnsiTheme="majorBidi" w:cstheme="majorBidi"/>
          <w:sz w:val="24"/>
          <w:szCs w:val="24"/>
          <w:lang w:bidi="en-US"/>
        </w:rPr>
        <w:t xml:space="preserve"> Scholar.</w:t>
      </w:r>
    </w:p>
    <w:p w14:paraId="304BFF3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Gonzalez Ronquillo .</w:t>
      </w:r>
      <w:proofErr w:type="gramStart"/>
      <w:r w:rsidRPr="003D66B5">
        <w:rPr>
          <w:rFonts w:asciiTheme="majorBidi" w:eastAsia="Times New Roman" w:hAnsiTheme="majorBidi" w:cstheme="majorBidi"/>
          <w:sz w:val="24"/>
          <w:szCs w:val="24"/>
          <w:lang w:bidi="en-US"/>
        </w:rPr>
        <w:t>M.,</w:t>
      </w:r>
      <w:proofErr w:type="gramEnd"/>
      <w:r w:rsidRPr="003D66B5">
        <w:rPr>
          <w:rFonts w:asciiTheme="majorBidi" w:eastAsia="Times New Roman" w:hAnsiTheme="majorBidi" w:cstheme="majorBidi"/>
          <w:sz w:val="24"/>
          <w:szCs w:val="24"/>
          <w:lang w:bidi="en-US"/>
        </w:rPr>
        <w:t xml:space="preserve"> Angeles, </w:t>
      </w:r>
      <w:proofErr w:type="spellStart"/>
      <w:r w:rsidRPr="003D66B5">
        <w:rPr>
          <w:rFonts w:asciiTheme="majorBidi" w:eastAsia="Times New Roman" w:hAnsiTheme="majorBidi" w:cstheme="majorBidi"/>
          <w:sz w:val="24"/>
          <w:szCs w:val="24"/>
          <w:lang w:bidi="en-US"/>
        </w:rPr>
        <w:t>J.Cand</w:t>
      </w:r>
      <w:proofErr w:type="spellEnd"/>
      <w:r w:rsidRPr="003D66B5">
        <w:rPr>
          <w:rFonts w:asciiTheme="majorBidi" w:eastAsia="Times New Roman" w:hAnsiTheme="majorBidi" w:cstheme="majorBidi"/>
          <w:sz w:val="24"/>
          <w:szCs w:val="24"/>
          <w:lang w:bidi="en-US"/>
        </w:rPr>
        <w:t xml:space="preserve">  Hernandez (2017) Antibiotic and synthetic growth promoters in animal diets: review of impact and analytical methods Food </w:t>
      </w:r>
      <w:proofErr w:type="spellStart"/>
      <w:r w:rsidRPr="003D66B5">
        <w:rPr>
          <w:rFonts w:asciiTheme="majorBidi" w:eastAsia="Times New Roman" w:hAnsiTheme="majorBidi" w:cstheme="majorBidi"/>
          <w:sz w:val="24"/>
          <w:szCs w:val="24"/>
          <w:lang w:bidi="en-US"/>
        </w:rPr>
        <w:t>Contr</w:t>
      </w:r>
      <w:proofErr w:type="spellEnd"/>
      <w:r w:rsidRPr="003D66B5">
        <w:rPr>
          <w:rFonts w:asciiTheme="majorBidi" w:eastAsia="Times New Roman" w:hAnsiTheme="majorBidi" w:cstheme="majorBidi"/>
          <w:sz w:val="24"/>
          <w:szCs w:val="24"/>
          <w:lang w:bidi="en-US"/>
        </w:rPr>
        <w:t>, 72 (2017), pp. 255-267 Part B.</w:t>
      </w:r>
    </w:p>
    <w:p w14:paraId="6E8AC46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Guyer, D. (2003). Advanced Medical Centre, Zionsville, Indiana, Indianapolis, USA. </w:t>
      </w:r>
      <w:hyperlink r:id="rId46" w:history="1">
        <w:r w:rsidRPr="003D66B5">
          <w:rPr>
            <w:rStyle w:val="Hyperlink"/>
            <w:rFonts w:asciiTheme="majorBidi" w:eastAsia="Times New Roman" w:hAnsiTheme="majorBidi" w:cstheme="majorBidi"/>
            <w:sz w:val="24"/>
            <w:szCs w:val="24"/>
          </w:rPr>
          <w:t>http://www.daleguyermd.com/Glossary/Ginger.html</w:t>
        </w:r>
      </w:hyperlink>
      <w:r w:rsidRPr="003D66B5">
        <w:rPr>
          <w:rFonts w:asciiTheme="majorBidi" w:eastAsia="Times New Roman" w:hAnsiTheme="majorBidi" w:cstheme="majorBidi"/>
          <w:sz w:val="24"/>
          <w:szCs w:val="24"/>
        </w:rPr>
        <w:t>.</w:t>
      </w:r>
    </w:p>
    <w:p w14:paraId="5C9DCB6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Kummerer.K</w:t>
      </w:r>
      <w:proofErr w:type="spellEnd"/>
      <w:r w:rsidRPr="003D66B5">
        <w:rPr>
          <w:rFonts w:asciiTheme="majorBidi" w:eastAsia="Times New Roman" w:hAnsiTheme="majorBidi" w:cstheme="majorBidi"/>
          <w:sz w:val="24"/>
          <w:szCs w:val="24"/>
          <w:lang w:bidi="en-US"/>
        </w:rPr>
        <w:t xml:space="preserve">.(2009). Antibiotics in the aquatic environment–a review–part I.) as chief dietary protein source In: Ukachukwu, S. N.; </w:t>
      </w:r>
      <w:proofErr w:type="spellStart"/>
      <w:r w:rsidRPr="003D66B5">
        <w:rPr>
          <w:rFonts w:asciiTheme="majorBidi" w:eastAsia="Times New Roman" w:hAnsiTheme="majorBidi" w:cstheme="majorBidi"/>
          <w:sz w:val="24"/>
          <w:szCs w:val="24"/>
          <w:lang w:bidi="en-US"/>
        </w:rPr>
        <w:t>Ibeauchi</w:t>
      </w:r>
      <w:proofErr w:type="spellEnd"/>
      <w:r w:rsidRPr="003D66B5">
        <w:rPr>
          <w:rFonts w:asciiTheme="majorBidi" w:eastAsia="Times New Roman" w:hAnsiTheme="majorBidi" w:cstheme="majorBidi"/>
          <w:sz w:val="24"/>
          <w:szCs w:val="24"/>
          <w:lang w:bidi="en-US"/>
        </w:rPr>
        <w:t>, J. A., Ibe, S. N.;</w:t>
      </w:r>
    </w:p>
    <w:p w14:paraId="2C9137E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Q</w:t>
      </w:r>
      <w:r w:rsidRPr="003D66B5">
        <w:rPr>
          <w:rFonts w:asciiTheme="majorBidi" w:eastAsia="Times New Roman" w:hAnsiTheme="majorBidi" w:cstheme="majorBidi"/>
          <w:sz w:val="24"/>
          <w:szCs w:val="24"/>
        </w:rPr>
        <w:t>orbanpour.</w:t>
      </w:r>
      <w:hyperlink r:id="rId47" w:history="1">
        <w:r w:rsidRPr="003D66B5">
          <w:rPr>
            <w:rFonts w:asciiTheme="majorBidi" w:eastAsia="Times New Roman" w:hAnsiTheme="majorBidi" w:cstheme="majorBidi"/>
            <w:sz w:val="24"/>
            <w:szCs w:val="24"/>
          </w:rPr>
          <w:t>M</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Fahim.</w:t>
      </w:r>
      <w:hyperlink r:id="rId48" w:history="1">
        <w:r w:rsidRPr="003D66B5">
          <w:rPr>
            <w:rFonts w:asciiTheme="majorBidi" w:eastAsia="Times New Roman" w:hAnsiTheme="majorBidi" w:cstheme="majorBidi"/>
            <w:sz w:val="24"/>
            <w:szCs w:val="24"/>
          </w:rPr>
          <w:t>T</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Javandel</w:t>
      </w:r>
      <w:proofErr w:type="spellEnd"/>
      <w:r w:rsidRPr="003D66B5">
        <w:rPr>
          <w:rFonts w:asciiTheme="majorBidi" w:eastAsia="Times New Roman" w:hAnsiTheme="majorBidi" w:cstheme="majorBidi"/>
          <w:sz w:val="24"/>
          <w:szCs w:val="24"/>
        </w:rPr>
        <w:t xml:space="preserve">. </w:t>
      </w:r>
      <w:hyperlink r:id="rId49" w:history="1">
        <w:r w:rsidRPr="003D66B5">
          <w:rPr>
            <w:rFonts w:asciiTheme="majorBidi" w:eastAsia="Times New Roman" w:hAnsiTheme="majorBidi" w:cstheme="majorBidi"/>
            <w:sz w:val="24"/>
            <w:szCs w:val="24"/>
          </w:rPr>
          <w:t>F</w:t>
        </w:r>
      </w:hyperlink>
      <w:r w:rsidRPr="003D66B5">
        <w:rPr>
          <w:rFonts w:asciiTheme="majorBidi" w:eastAsia="Times New Roman" w:hAnsiTheme="majorBidi" w:cstheme="majorBidi"/>
          <w:sz w:val="24"/>
          <w:szCs w:val="24"/>
        </w:rPr>
        <w:t xml:space="preserve">, Nosrati. </w:t>
      </w:r>
      <w:hyperlink r:id="rId50"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Paz. </w:t>
      </w:r>
      <w:hyperlink r:id="rId51" w:history="1">
        <w:proofErr w:type="spellStart"/>
        <w:r w:rsidRPr="003D66B5">
          <w:rPr>
            <w:rFonts w:asciiTheme="majorBidi" w:eastAsia="Times New Roman" w:hAnsiTheme="majorBidi" w:cstheme="majorBidi"/>
            <w:sz w:val="24"/>
            <w:szCs w:val="24"/>
          </w:rPr>
          <w:t>E</w:t>
        </w:r>
      </w:hyperlink>
      <w:r w:rsidRPr="003D66B5">
        <w:rPr>
          <w:rFonts w:asciiTheme="majorBidi" w:eastAsia="Times New Roman" w:hAnsiTheme="majorBidi" w:cstheme="majorBidi"/>
          <w:sz w:val="24"/>
          <w:szCs w:val="24"/>
        </w:rPr>
        <w:t>,Seidavi</w:t>
      </w:r>
      <w:proofErr w:type="spellEnd"/>
      <w:r w:rsidRPr="003D66B5">
        <w:rPr>
          <w:rFonts w:asciiTheme="majorBidi" w:eastAsia="Times New Roman" w:hAnsiTheme="majorBidi" w:cstheme="majorBidi"/>
          <w:sz w:val="24"/>
          <w:szCs w:val="24"/>
        </w:rPr>
        <w:t xml:space="preserve">. </w:t>
      </w:r>
      <w:hyperlink r:id="rId52" w:history="1">
        <w:r w:rsidRPr="003D66B5">
          <w:rPr>
            <w:rFonts w:asciiTheme="majorBidi" w:eastAsia="Times New Roman" w:hAnsiTheme="majorBidi" w:cstheme="majorBidi"/>
            <w:sz w:val="24"/>
            <w:szCs w:val="24"/>
          </w:rPr>
          <w:t>A</w:t>
        </w:r>
      </w:hyperlink>
      <w:r w:rsidRPr="003D66B5">
        <w:rPr>
          <w:rFonts w:asciiTheme="majorBidi" w:eastAsia="Times New Roman" w:hAnsiTheme="majorBidi" w:cstheme="majorBidi"/>
          <w:sz w:val="24"/>
          <w:szCs w:val="24"/>
        </w:rPr>
        <w:t xml:space="preserve">, Ragni. </w:t>
      </w:r>
      <w:hyperlink r:id="rId53"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Laudadio.</w:t>
      </w:r>
      <w:hyperlink r:id="rId54" w:history="1">
        <w:r w:rsidRPr="003D66B5">
          <w:rPr>
            <w:rFonts w:asciiTheme="majorBidi" w:eastAsia="Times New Roman" w:hAnsiTheme="majorBidi" w:cstheme="majorBidi"/>
            <w:sz w:val="24"/>
            <w:szCs w:val="24"/>
          </w:rPr>
          <w:t>V</w:t>
        </w:r>
        <w:proofErr w:type="spellEnd"/>
        <w:r w:rsidRPr="003D66B5">
          <w:rPr>
            <w:rFonts w:asciiTheme="majorBidi" w:eastAsia="Times New Roman" w:hAnsiTheme="majorBidi" w:cstheme="majorBidi"/>
            <w:sz w:val="24"/>
            <w:szCs w:val="24"/>
          </w:rPr>
          <w:t xml:space="preserve"> </w:t>
        </w:r>
      </w:hyperlink>
      <w:proofErr w:type="spellStart"/>
      <w:r w:rsidRPr="003D66B5">
        <w:rPr>
          <w:rFonts w:asciiTheme="majorBidi" w:eastAsia="Times New Roman" w:hAnsiTheme="majorBidi" w:cstheme="majorBidi"/>
          <w:sz w:val="24"/>
          <w:szCs w:val="24"/>
        </w:rPr>
        <w:t>andTufarelli.V</w:t>
      </w:r>
      <w:proofErr w:type="spellEnd"/>
      <w:r w:rsidRPr="003D66B5">
        <w:rPr>
          <w:rFonts w:asciiTheme="majorBidi" w:eastAsia="Times New Roman" w:hAnsiTheme="majorBidi" w:cstheme="majorBidi"/>
          <w:sz w:val="24"/>
          <w:szCs w:val="24"/>
        </w:rPr>
        <w:t>.(2018)</w:t>
      </w:r>
      <w:r w:rsidRPr="003D66B5">
        <w:rPr>
          <w:rFonts w:asciiTheme="majorBidi" w:eastAsia="Times New Roman" w:hAnsiTheme="majorBidi" w:cstheme="majorBidi"/>
          <w:kern w:val="36"/>
          <w:sz w:val="24"/>
          <w:szCs w:val="24"/>
        </w:rPr>
        <w:t xml:space="preserve"> Effect of Dietary Ginger (</w:t>
      </w:r>
      <w:r w:rsidRPr="003D66B5">
        <w:rPr>
          <w:rFonts w:asciiTheme="majorBidi" w:eastAsia="Times New Roman" w:hAnsiTheme="majorBidi" w:cstheme="majorBidi"/>
          <w:i/>
          <w:iCs/>
          <w:kern w:val="36"/>
          <w:sz w:val="24"/>
          <w:szCs w:val="24"/>
        </w:rPr>
        <w:t>Zingiber officinale Roscoe</w:t>
      </w:r>
      <w:r w:rsidRPr="003D66B5">
        <w:rPr>
          <w:rFonts w:asciiTheme="majorBidi" w:eastAsia="Times New Roman" w:hAnsiTheme="majorBidi" w:cstheme="majorBidi"/>
          <w:kern w:val="36"/>
          <w:sz w:val="24"/>
          <w:szCs w:val="24"/>
        </w:rPr>
        <w:t xml:space="preserve">) and Multi-Strain Probiotics on Growth and Carcass Traits, Blood Biochemistry, Immune Responses and Intestinal Micro flora in Broiler Chickens. </w:t>
      </w:r>
      <w:hyperlink r:id="rId55" w:history="1">
        <w:r w:rsidRPr="003D66B5">
          <w:rPr>
            <w:rFonts w:asciiTheme="majorBidi" w:eastAsia="Times New Roman" w:hAnsiTheme="majorBidi" w:cstheme="majorBidi"/>
            <w:sz w:val="24"/>
            <w:szCs w:val="24"/>
          </w:rPr>
          <w:t>(Basel)</w:t>
        </w:r>
      </w:hyperlink>
      <w:r w:rsidRPr="003D66B5">
        <w:rPr>
          <w:rFonts w:asciiTheme="majorBidi" w:eastAsia="Times New Roman" w:hAnsiTheme="majorBidi" w:cstheme="majorBidi"/>
          <w:sz w:val="24"/>
          <w:szCs w:val="24"/>
        </w:rPr>
        <w:t xml:space="preserve">. Animals </w:t>
      </w:r>
      <w:r w:rsidRPr="003D66B5">
        <w:rPr>
          <w:rFonts w:asciiTheme="majorBidi" w:eastAsia="Times New Roman" w:hAnsiTheme="majorBidi" w:cstheme="majorBidi"/>
          <w:b/>
          <w:bCs/>
          <w:sz w:val="24"/>
          <w:szCs w:val="24"/>
        </w:rPr>
        <w:t>2018</w:t>
      </w:r>
      <w:r w:rsidRPr="003D66B5">
        <w:rPr>
          <w:rFonts w:asciiTheme="majorBidi" w:eastAsia="Times New Roman" w:hAnsiTheme="majorBidi" w:cstheme="majorBidi"/>
          <w:sz w:val="24"/>
          <w:szCs w:val="24"/>
        </w:rPr>
        <w:t xml:space="preserve">, 8, 117; </w:t>
      </w:r>
      <w:proofErr w:type="spellStart"/>
      <w:r w:rsidRPr="003D66B5">
        <w:rPr>
          <w:rFonts w:asciiTheme="majorBidi" w:eastAsia="Times New Roman" w:hAnsiTheme="majorBidi" w:cstheme="majorBidi"/>
          <w:sz w:val="24"/>
          <w:szCs w:val="24"/>
        </w:rPr>
        <w:t>doi</w:t>
      </w:r>
      <w:proofErr w:type="spellEnd"/>
      <w:r w:rsidRPr="003D66B5">
        <w:rPr>
          <w:rFonts w:asciiTheme="majorBidi" w:eastAsia="Times New Roman" w:hAnsiTheme="majorBidi" w:cstheme="majorBidi"/>
          <w:sz w:val="24"/>
          <w:szCs w:val="24"/>
        </w:rPr>
        <w:t>: 10.3390/ ani80701172018 Jul; 8</w:t>
      </w:r>
      <w:r w:rsidR="003739C0">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(7): 117www.mdpi.com/journal/animals.</w:t>
      </w:r>
    </w:p>
    <w:p w14:paraId="5A1ACB65"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lastRenderedPageBreak/>
        <w:t xml:space="preserve">Rafeeq. M, Nadeem R, Muhammad M. T, </w:t>
      </w:r>
      <w:proofErr w:type="spellStart"/>
      <w:r w:rsidRPr="003D66B5">
        <w:rPr>
          <w:rFonts w:asciiTheme="majorBidi" w:eastAsia="Times New Roman" w:hAnsiTheme="majorBidi" w:cstheme="majorBidi"/>
          <w:sz w:val="24"/>
          <w:szCs w:val="24"/>
        </w:rPr>
        <w:t>Rassol</w:t>
      </w:r>
      <w:proofErr w:type="spellEnd"/>
      <w:r w:rsidRPr="003D66B5">
        <w:rPr>
          <w:rFonts w:asciiTheme="majorBidi" w:eastAsia="Times New Roman" w:hAnsiTheme="majorBidi" w:cstheme="majorBidi"/>
          <w:sz w:val="24"/>
          <w:szCs w:val="24"/>
        </w:rPr>
        <w:t xml:space="preserve">. B. </w:t>
      </w:r>
      <w:proofErr w:type="spellStart"/>
      <w:r w:rsidRPr="003D66B5">
        <w:rPr>
          <w:rFonts w:asciiTheme="majorBidi" w:eastAsia="Times New Roman" w:hAnsiTheme="majorBidi" w:cstheme="majorBidi"/>
          <w:sz w:val="24"/>
          <w:szCs w:val="24"/>
        </w:rPr>
        <w:t>T</w:t>
      </w:r>
      <w:proofErr w:type="gramStart"/>
      <w:r w:rsidRPr="003D66B5">
        <w:rPr>
          <w:rFonts w:asciiTheme="majorBidi" w:eastAsia="Times New Roman" w:hAnsiTheme="majorBidi" w:cstheme="majorBidi"/>
          <w:sz w:val="24"/>
          <w:szCs w:val="24"/>
        </w:rPr>
        <w:t>,AsadUllah</w:t>
      </w:r>
      <w:proofErr w:type="spellEnd"/>
      <w:proofErr w:type="gramEnd"/>
      <w:r w:rsidRPr="003D66B5">
        <w:rPr>
          <w:rFonts w:asciiTheme="majorBidi" w:eastAsia="Times New Roman" w:hAnsiTheme="majorBidi" w:cstheme="majorBidi"/>
          <w:sz w:val="24"/>
          <w:szCs w:val="24"/>
        </w:rPr>
        <w:t xml:space="preserve"> and Zahid. M.</w:t>
      </w:r>
      <w:r w:rsidR="008777F7">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(2017)</w:t>
      </w:r>
      <w:r w:rsidRPr="003D66B5">
        <w:rPr>
          <w:rFonts w:asciiTheme="majorBidi" w:eastAsia="Times New Roman" w:hAnsiTheme="majorBidi" w:cstheme="majorBidi"/>
          <w:color w:val="000000"/>
          <w:sz w:val="24"/>
          <w:szCs w:val="24"/>
        </w:rPr>
        <w:t xml:space="preserve"> </w:t>
      </w:r>
      <w:r w:rsidRPr="003D66B5">
        <w:rPr>
          <w:rFonts w:asciiTheme="majorBidi" w:eastAsia="Times New Roman" w:hAnsiTheme="majorBidi" w:cstheme="majorBidi"/>
          <w:sz w:val="24"/>
          <w:szCs w:val="24"/>
        </w:rPr>
        <w:t xml:space="preserve">Evaluation of Alternatives to Antibiotic Feed Additives in Broiler Production, </w:t>
      </w:r>
      <w:r w:rsidRPr="003D66B5">
        <w:rPr>
          <w:rFonts w:asciiTheme="majorBidi" w:eastAsia="Times New Roman" w:hAnsiTheme="majorBidi" w:cstheme="majorBidi"/>
          <w:color w:val="000000"/>
          <w:sz w:val="24"/>
          <w:szCs w:val="24"/>
        </w:rPr>
        <w:t>Pakistan J. Zool., vol. 49(3), pp 1063-1069, 2017.</w:t>
      </w:r>
    </w:p>
    <w:p w14:paraId="50F9D52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Rivlin RS. (2001). Historical perspective on the use of garlic. Journal of Nutrition. 131 (35): 957-954. </w:t>
      </w:r>
      <w:r w:rsidRPr="003D66B5">
        <w:rPr>
          <w:rFonts w:asciiTheme="majorBidi" w:eastAsia="Times New Roman" w:hAnsiTheme="majorBidi" w:cstheme="majorBidi"/>
          <w:i/>
          <w:iCs/>
          <w:sz w:val="24"/>
          <w:szCs w:val="24"/>
        </w:rPr>
        <w:t>Science Advance</w:t>
      </w:r>
      <w:r w:rsidRPr="003D66B5">
        <w:rPr>
          <w:rFonts w:asciiTheme="majorBidi" w:eastAsia="Times New Roman" w:hAnsiTheme="majorBidi" w:cstheme="majorBidi"/>
          <w:sz w:val="24"/>
          <w:szCs w:val="24"/>
        </w:rPr>
        <w:t>, 3(2): 58 – 64.</w:t>
      </w:r>
    </w:p>
    <w:p w14:paraId="1B7335D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Ruth T. S. </w:t>
      </w:r>
      <w:proofErr w:type="spellStart"/>
      <w:r w:rsidRPr="003D66B5">
        <w:rPr>
          <w:rFonts w:asciiTheme="majorBidi" w:eastAsia="Times New Roman" w:hAnsiTheme="majorBidi" w:cstheme="majorBidi"/>
          <w:sz w:val="24"/>
          <w:szCs w:val="24"/>
        </w:rPr>
        <w:t>Ofongo</w:t>
      </w:r>
      <w:proofErr w:type="spellEnd"/>
      <w:r w:rsidRPr="003D66B5">
        <w:rPr>
          <w:rFonts w:asciiTheme="majorBidi" w:eastAsia="Times New Roman" w:hAnsiTheme="majorBidi" w:cstheme="majorBidi"/>
          <w:sz w:val="24"/>
          <w:szCs w:val="24"/>
        </w:rPr>
        <w:t xml:space="preserve">-A and Elijah I. </w:t>
      </w:r>
      <w:proofErr w:type="spellStart"/>
      <w:r w:rsidRPr="003D66B5">
        <w:rPr>
          <w:rFonts w:asciiTheme="majorBidi" w:eastAsia="Times New Roman" w:hAnsiTheme="majorBidi" w:cstheme="majorBidi"/>
          <w:sz w:val="24"/>
          <w:szCs w:val="24"/>
        </w:rPr>
        <w:t>Ohimain</w:t>
      </w:r>
      <w:proofErr w:type="spellEnd"/>
      <w:proofErr w:type="gramStart"/>
      <w:r w:rsidRPr="003D66B5">
        <w:rPr>
          <w:rFonts w:asciiTheme="majorBidi" w:eastAsia="Times New Roman" w:hAnsiTheme="majorBidi" w:cstheme="majorBidi"/>
          <w:sz w:val="24"/>
          <w:szCs w:val="24"/>
        </w:rPr>
        <w:t>.(</w:t>
      </w:r>
      <w:proofErr w:type="gramEnd"/>
      <w:r w:rsidRPr="003D66B5">
        <w:rPr>
          <w:rFonts w:asciiTheme="majorBidi" w:eastAsia="Times New Roman" w:hAnsiTheme="majorBidi" w:cstheme="majorBidi"/>
          <w:sz w:val="24"/>
          <w:szCs w:val="24"/>
        </w:rPr>
        <w:t xml:space="preserve">2015) </w:t>
      </w:r>
      <w:r w:rsidRPr="003D66B5">
        <w:rPr>
          <w:rFonts w:asciiTheme="majorBidi" w:eastAsia="Times New Roman" w:hAnsiTheme="majorBidi" w:cstheme="majorBidi"/>
          <w:color w:val="000000"/>
          <w:sz w:val="24"/>
          <w:szCs w:val="24"/>
        </w:rPr>
        <w:t>Antimicrobial Effect Induced by Fresh Ginger Root Extracts in Broilers</w:t>
      </w:r>
      <w:r w:rsidRPr="003D66B5">
        <w:rPr>
          <w:rFonts w:asciiTheme="majorBidi" w:eastAsia="Times New Roman" w:hAnsiTheme="majorBidi" w:cstheme="majorBidi"/>
          <w:i/>
          <w:iCs/>
          <w:color w:val="000000"/>
          <w:sz w:val="24"/>
          <w:szCs w:val="24"/>
        </w:rPr>
        <w:t xml:space="preserve">  British Biotechnology Journal 9(1): 1-6, 2015, Article no.BBJ.18600 ISSN: 2231–2927 </w:t>
      </w:r>
      <w:r w:rsidRPr="003D66B5">
        <w:rPr>
          <w:rFonts w:asciiTheme="majorBidi" w:eastAsia="Times New Roman" w:hAnsiTheme="majorBidi" w:cstheme="majorBidi"/>
          <w:color w:val="000000"/>
          <w:sz w:val="24"/>
          <w:szCs w:val="24"/>
        </w:rPr>
        <w:t xml:space="preserve">SCIENCEDOMAIN </w:t>
      </w:r>
      <w:r w:rsidRPr="003D66B5">
        <w:rPr>
          <w:rFonts w:asciiTheme="majorBidi" w:eastAsia="Times New Roman" w:hAnsiTheme="majorBidi" w:cstheme="majorBidi"/>
          <w:i/>
          <w:iCs/>
          <w:color w:val="000000"/>
          <w:sz w:val="24"/>
          <w:szCs w:val="24"/>
        </w:rPr>
        <w:t>international.</w:t>
      </w:r>
    </w:p>
    <w:p w14:paraId="2DE5A943" w14:textId="77777777" w:rsidR="003E6B85" w:rsidRPr="003D66B5" w:rsidRDefault="0051786D"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hyperlink r:id="rId56" w:history="1">
        <w:r w:rsidR="003E6B85" w:rsidRPr="003D66B5">
          <w:rPr>
            <w:rFonts w:asciiTheme="majorBidi" w:eastAsia="Times New Roman" w:hAnsiTheme="majorBidi" w:cstheme="majorBidi"/>
            <w:sz w:val="24"/>
            <w:szCs w:val="24"/>
          </w:rPr>
          <w:t xml:space="preserve"> </w:t>
        </w:r>
        <w:proofErr w:type="spellStart"/>
        <w:r w:rsidR="003E6B85" w:rsidRPr="003D66B5">
          <w:rPr>
            <w:rFonts w:asciiTheme="majorBidi" w:eastAsia="Times New Roman" w:hAnsiTheme="majorBidi" w:cstheme="majorBidi"/>
            <w:sz w:val="24"/>
            <w:szCs w:val="24"/>
          </w:rPr>
          <w:t>Salmanzadeh</w:t>
        </w:r>
      </w:hyperlink>
      <w:r w:rsidR="003E6B85" w:rsidRPr="003D66B5">
        <w:rPr>
          <w:rFonts w:asciiTheme="majorBidi" w:eastAsia="Times New Roman" w:hAnsiTheme="majorBidi" w:cstheme="majorBidi"/>
          <w:sz w:val="24"/>
          <w:szCs w:val="24"/>
        </w:rPr>
        <w:t>.M</w:t>
      </w:r>
      <w:proofErr w:type="spellEnd"/>
      <w:r w:rsidR="003E6B85" w:rsidRPr="003D66B5">
        <w:rPr>
          <w:rFonts w:asciiTheme="majorBidi" w:eastAsia="Times New Roman" w:hAnsiTheme="majorBidi" w:cstheme="majorBidi"/>
          <w:sz w:val="24"/>
          <w:szCs w:val="24"/>
        </w:rPr>
        <w:t xml:space="preserve"> (2015) </w:t>
      </w:r>
      <w:r w:rsidR="003E6B85" w:rsidRPr="003D66B5">
        <w:rPr>
          <w:rFonts w:asciiTheme="majorBidi" w:eastAsia="Times New Roman" w:hAnsiTheme="majorBidi" w:cstheme="majorBidi"/>
          <w:kern w:val="36"/>
          <w:sz w:val="24"/>
          <w:szCs w:val="24"/>
        </w:rPr>
        <w:t>Does dietary ginger rhizome (</w:t>
      </w:r>
      <w:r w:rsidR="003E6B85" w:rsidRPr="003D66B5">
        <w:rPr>
          <w:rFonts w:asciiTheme="majorBidi" w:eastAsia="Times New Roman" w:hAnsiTheme="majorBidi" w:cstheme="majorBidi"/>
          <w:i/>
          <w:iCs/>
          <w:kern w:val="36"/>
          <w:sz w:val="24"/>
          <w:szCs w:val="24"/>
        </w:rPr>
        <w:t>Zingiber officinale</w:t>
      </w:r>
      <w:r w:rsidR="003E6B85" w:rsidRPr="003D66B5">
        <w:rPr>
          <w:rFonts w:asciiTheme="majorBidi" w:eastAsia="Times New Roman" w:hAnsiTheme="majorBidi" w:cstheme="majorBidi"/>
          <w:kern w:val="36"/>
          <w:sz w:val="24"/>
          <w:szCs w:val="24"/>
        </w:rPr>
        <w:t>) supplementation improve the performance, intestinal morphology and microflora population, carcass traits and serum metabolites in Japanese quail</w:t>
      </w:r>
      <w:r w:rsidR="003E6B85" w:rsidRPr="003D66B5">
        <w:rPr>
          <w:rFonts w:asciiTheme="majorBidi" w:eastAsia="Times New Roman" w:hAnsiTheme="majorBidi" w:cstheme="majorBidi"/>
          <w:kern w:val="36"/>
          <w:sz w:val="24"/>
          <w:szCs w:val="24"/>
          <w:rtl/>
        </w:rPr>
        <w:t xml:space="preserve"> </w:t>
      </w:r>
      <w:proofErr w:type="spellStart"/>
      <w:r w:rsidR="003E6B85" w:rsidRPr="003D66B5">
        <w:rPr>
          <w:rFonts w:asciiTheme="majorBidi" w:eastAsia="Times New Roman" w:hAnsiTheme="majorBidi" w:cstheme="majorBidi"/>
          <w:sz w:val="24"/>
          <w:szCs w:val="24"/>
        </w:rPr>
        <w:t>Europ.Poult.Sci</w:t>
      </w:r>
      <w:proofErr w:type="spellEnd"/>
      <w:r w:rsidR="003E6B85" w:rsidRPr="003D66B5">
        <w:rPr>
          <w:rFonts w:asciiTheme="majorBidi" w:eastAsia="Times New Roman" w:hAnsiTheme="majorBidi" w:cstheme="majorBidi"/>
          <w:sz w:val="24"/>
          <w:szCs w:val="24"/>
        </w:rPr>
        <w:t>., 79. 2015, ISSN 1612-9199, © Verlag Eugen Ulmer, Stuttgart. DOI: 10.1399/eps.2015.90.</w:t>
      </w:r>
    </w:p>
    <w:p w14:paraId="5E9B4A9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Sun X., </w:t>
      </w:r>
      <w:proofErr w:type="spellStart"/>
      <w:r w:rsidRPr="003D66B5">
        <w:rPr>
          <w:rFonts w:asciiTheme="majorBidi" w:eastAsia="Times New Roman" w:hAnsiTheme="majorBidi" w:cstheme="majorBidi"/>
          <w:sz w:val="24"/>
          <w:szCs w:val="24"/>
          <w:lang w:bidi="en-US"/>
        </w:rPr>
        <w:t>Mcelroy</w:t>
      </w:r>
      <w:proofErr w:type="spellEnd"/>
      <w:r w:rsidRPr="003D66B5">
        <w:rPr>
          <w:rFonts w:asciiTheme="majorBidi" w:eastAsia="Times New Roman" w:hAnsiTheme="majorBidi" w:cstheme="majorBidi"/>
          <w:sz w:val="24"/>
          <w:szCs w:val="24"/>
          <w:lang w:bidi="en-US"/>
        </w:rPr>
        <w:t xml:space="preserve"> A., Webb K., Sefton A. and Novak C. (2005). Broiler Performance and Intestinal alterations when feeding drug-free diets. Poultry Science. 84: 1294-1302.Supplementation. World’s Poultry Science 62(2): 338-353.</w:t>
      </w:r>
    </w:p>
    <w:p w14:paraId="0689D8EE" w14:textId="77777777" w:rsidR="003E6B85" w:rsidRDefault="003E6B85" w:rsidP="003E6B85">
      <w:pPr>
        <w:pStyle w:val="ListParagraph"/>
        <w:numPr>
          <w:ilvl w:val="0"/>
          <w:numId w:val="4"/>
        </w:numPr>
        <w:spacing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Tekeli A., Kutlu H., Celik L. and Doran F. (2010). Determination of the effects of z. Officinale and propolis extracts on intestinal microbiology and histological characteristics in broilers. International Journal of Poultry Science. 9(9): 898-906.</w:t>
      </w:r>
    </w:p>
    <w:p w14:paraId="7153D3E9" w14:textId="77777777" w:rsidR="00301F17" w:rsidRPr="003D66B5" w:rsidRDefault="00301F17" w:rsidP="003D66B5">
      <w:pPr>
        <w:autoSpaceDE w:val="0"/>
        <w:autoSpaceDN w:val="0"/>
        <w:adjustRightInd w:val="0"/>
        <w:spacing w:after="0" w:line="360" w:lineRule="auto"/>
        <w:ind w:left="765"/>
        <w:jc w:val="both"/>
        <w:rPr>
          <w:rFonts w:asciiTheme="majorBidi" w:eastAsia="Times New Roman" w:hAnsiTheme="majorBidi" w:cstheme="majorBidi"/>
          <w:sz w:val="24"/>
          <w:szCs w:val="24"/>
        </w:rPr>
      </w:pPr>
    </w:p>
    <w:p w14:paraId="37F58D5A" w14:textId="77777777" w:rsidR="00EC440A" w:rsidRPr="003D66B5" w:rsidRDefault="00EC440A"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p>
    <w:p w14:paraId="623C8B56" w14:textId="77777777" w:rsidR="002535B7" w:rsidRDefault="002535B7" w:rsidP="002535B7">
      <w:pPr>
        <w:spacing w:line="360" w:lineRule="auto"/>
        <w:jc w:val="both"/>
        <w:rPr>
          <w:rFonts w:asciiTheme="majorBidi" w:hAnsiTheme="majorBidi" w:cstheme="majorBidi"/>
          <w:sz w:val="24"/>
          <w:szCs w:val="24"/>
        </w:rPr>
      </w:pPr>
    </w:p>
    <w:p w14:paraId="47BA53AF" w14:textId="77777777" w:rsidR="002535B7" w:rsidRDefault="002535B7" w:rsidP="002535B7">
      <w:pPr>
        <w:spacing w:line="360" w:lineRule="auto"/>
        <w:jc w:val="both"/>
        <w:rPr>
          <w:rFonts w:asciiTheme="majorBidi" w:hAnsiTheme="majorBidi" w:cstheme="majorBidi"/>
          <w:sz w:val="24"/>
          <w:szCs w:val="24"/>
        </w:rPr>
      </w:pPr>
    </w:p>
    <w:p w14:paraId="52293A90" w14:textId="77777777" w:rsidR="002535B7" w:rsidRDefault="002535B7" w:rsidP="002535B7">
      <w:pPr>
        <w:spacing w:line="360" w:lineRule="auto"/>
        <w:jc w:val="both"/>
        <w:rPr>
          <w:rFonts w:asciiTheme="majorBidi" w:hAnsiTheme="majorBidi" w:cstheme="majorBidi"/>
          <w:sz w:val="24"/>
          <w:szCs w:val="24"/>
        </w:rPr>
      </w:pPr>
    </w:p>
    <w:p w14:paraId="12B885ED" w14:textId="77777777" w:rsidR="002535B7" w:rsidRDefault="002535B7" w:rsidP="002535B7">
      <w:pPr>
        <w:spacing w:line="360" w:lineRule="auto"/>
        <w:jc w:val="both"/>
        <w:rPr>
          <w:rFonts w:asciiTheme="majorBidi" w:hAnsiTheme="majorBidi" w:cstheme="majorBidi"/>
          <w:sz w:val="24"/>
          <w:szCs w:val="24"/>
        </w:rPr>
      </w:pPr>
    </w:p>
    <w:p w14:paraId="4BF67FE2" w14:textId="77777777" w:rsidR="002535B7" w:rsidRDefault="002535B7" w:rsidP="002535B7">
      <w:pPr>
        <w:spacing w:line="360" w:lineRule="auto"/>
        <w:jc w:val="both"/>
        <w:rPr>
          <w:rFonts w:asciiTheme="majorBidi" w:hAnsiTheme="majorBidi" w:cstheme="majorBidi"/>
          <w:sz w:val="24"/>
          <w:szCs w:val="24"/>
        </w:rPr>
      </w:pPr>
    </w:p>
    <w:p w14:paraId="4A94D013" w14:textId="77777777" w:rsidR="002535B7" w:rsidRDefault="002535B7" w:rsidP="002535B7">
      <w:pPr>
        <w:spacing w:line="360" w:lineRule="auto"/>
        <w:jc w:val="both"/>
        <w:rPr>
          <w:rFonts w:asciiTheme="majorBidi" w:hAnsiTheme="majorBidi" w:cstheme="majorBidi"/>
          <w:sz w:val="24"/>
          <w:szCs w:val="24"/>
        </w:rPr>
      </w:pPr>
    </w:p>
    <w:p w14:paraId="49FF53F9" w14:textId="77777777" w:rsidR="00F1619A" w:rsidRPr="009E4D9D" w:rsidRDefault="00F1619A" w:rsidP="009E4D9D">
      <w:pPr>
        <w:tabs>
          <w:tab w:val="left" w:pos="6899"/>
        </w:tabs>
        <w:spacing w:line="360" w:lineRule="auto"/>
        <w:jc w:val="both"/>
        <w:rPr>
          <w:rFonts w:ascii="Times New Roman" w:hAnsi="Times New Roman" w:cs="Times New Roman"/>
          <w:noProof/>
          <w:sz w:val="28"/>
          <w:szCs w:val="28"/>
        </w:rPr>
      </w:pPr>
    </w:p>
    <w:sectPr w:rsidR="00F1619A" w:rsidRPr="009E4D9D">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dhir" w:date="2025-08-07T03:07:00Z" w:initials="S">
    <w:p w14:paraId="513016A8" w14:textId="77777777" w:rsidR="006A22CF" w:rsidRDefault="006A22CF">
      <w:pPr>
        <w:pStyle w:val="CommentText"/>
      </w:pPr>
      <w:r>
        <w:rPr>
          <w:rStyle w:val="CommentReference"/>
        </w:rPr>
        <w:annotationRef/>
      </w:r>
      <w:r>
        <w:t>Were</w:t>
      </w:r>
    </w:p>
    <w:p w14:paraId="4D97F6AA" w14:textId="3CE206BE" w:rsidR="006A22CF" w:rsidRDefault="006A22CF">
      <w:pPr>
        <w:pStyle w:val="CommentText"/>
      </w:pPr>
    </w:p>
  </w:comment>
  <w:comment w:id="1" w:author="Sudhir" w:date="2025-08-07T03:08:00Z" w:initials="S">
    <w:p w14:paraId="46298D73" w14:textId="36BCC41E" w:rsidR="006A22CF" w:rsidRDefault="006A22CF">
      <w:pPr>
        <w:pStyle w:val="CommentText"/>
      </w:pPr>
      <w:r>
        <w:rPr>
          <w:rStyle w:val="CommentReference"/>
        </w:rPr>
        <w:annotationRef/>
      </w:r>
      <w:r>
        <w:t>Use</w:t>
      </w:r>
    </w:p>
  </w:comment>
  <w:comment w:id="4" w:author="Sudhir" w:date="2025-08-07T03:09:00Z" w:initials="S">
    <w:p w14:paraId="7F5C11AF" w14:textId="77777777" w:rsidR="006A22CF" w:rsidRDefault="006A22CF">
      <w:pPr>
        <w:pStyle w:val="CommentText"/>
      </w:pPr>
      <w:r>
        <w:rPr>
          <w:rStyle w:val="CommentReference"/>
        </w:rPr>
        <w:annotationRef/>
      </w:r>
      <w:r>
        <w:t>Was done</w:t>
      </w:r>
    </w:p>
    <w:p w14:paraId="02BC75E3" w14:textId="0A1F69A1" w:rsidR="006A22CF" w:rsidRDefault="006A22CF">
      <w:pPr>
        <w:pStyle w:val="CommentText"/>
      </w:pPr>
    </w:p>
  </w:comment>
  <w:comment w:id="5" w:author="Sudhir" w:date="2025-08-07T03:10:00Z" w:initials="S">
    <w:p w14:paraId="69DD9063" w14:textId="33438A75" w:rsidR="006A22CF" w:rsidRDefault="006A22CF">
      <w:pPr>
        <w:pStyle w:val="CommentText"/>
      </w:pPr>
      <w:r>
        <w:rPr>
          <w:rStyle w:val="CommentReference"/>
        </w:rPr>
        <w:annotationRef/>
      </w:r>
      <w:r>
        <w:t>Has</w:t>
      </w:r>
    </w:p>
    <w:p w14:paraId="7223ED1F" w14:textId="06B50716" w:rsidR="006A22CF" w:rsidRDefault="006A22CF">
      <w:pPr>
        <w:pStyle w:val="CommentText"/>
      </w:pPr>
    </w:p>
  </w:comment>
  <w:comment w:id="6" w:author="Sudhir" w:date="2025-08-07T03:13:00Z" w:initials="S">
    <w:p w14:paraId="7F7E4AD3" w14:textId="77777777" w:rsidR="006A22CF" w:rsidRDefault="006A22CF">
      <w:pPr>
        <w:pStyle w:val="CommentText"/>
      </w:pPr>
      <w:r>
        <w:rPr>
          <w:rStyle w:val="CommentReference"/>
        </w:rPr>
        <w:annotationRef/>
      </w:r>
      <w:r>
        <w:t>Confirm reference</w:t>
      </w:r>
    </w:p>
    <w:p w14:paraId="04ADEE2E" w14:textId="2B09758B" w:rsidR="006A22CF" w:rsidRDefault="006A22C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7F6AA" w15:done="0"/>
  <w15:commentEx w15:paraId="46298D73" w15:done="0"/>
  <w15:commentEx w15:paraId="02BC75E3" w15:done="0"/>
  <w15:commentEx w15:paraId="7223ED1F" w15:done="0"/>
  <w15:commentEx w15:paraId="04ADEE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BC85" w14:textId="77777777" w:rsidR="0051786D" w:rsidRDefault="0051786D" w:rsidP="00C94CA7">
      <w:pPr>
        <w:spacing w:after="0" w:line="240" w:lineRule="auto"/>
      </w:pPr>
      <w:r>
        <w:separator/>
      </w:r>
    </w:p>
  </w:endnote>
  <w:endnote w:type="continuationSeparator" w:id="0">
    <w:p w14:paraId="0E18F4F2" w14:textId="77777777" w:rsidR="0051786D" w:rsidRDefault="0051786D" w:rsidP="00C9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22C92" w14:textId="77777777" w:rsidR="00C84C0E" w:rsidRDefault="00C84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182144"/>
      <w:docPartObj>
        <w:docPartGallery w:val="Page Numbers (Bottom of Page)"/>
        <w:docPartUnique/>
      </w:docPartObj>
    </w:sdtPr>
    <w:sdtEndPr/>
    <w:sdtContent>
      <w:p w14:paraId="2717CCC4" w14:textId="77777777" w:rsidR="001E6A7F" w:rsidRDefault="001E6A7F">
        <w:pPr>
          <w:pStyle w:val="Footer"/>
          <w:jc w:val="center"/>
        </w:pPr>
        <w:r>
          <w:fldChar w:fldCharType="begin"/>
        </w:r>
        <w:r>
          <w:instrText>PAGE   \* MERGEFORMAT</w:instrText>
        </w:r>
        <w:r>
          <w:fldChar w:fldCharType="separate"/>
        </w:r>
        <w:r w:rsidR="006A22CF" w:rsidRPr="006A22CF">
          <w:rPr>
            <w:rFonts w:cs="Calibri"/>
            <w:noProof/>
            <w:lang w:val="ar-SA"/>
          </w:rPr>
          <w:t>10</w:t>
        </w:r>
        <w:r>
          <w:fldChar w:fldCharType="end"/>
        </w:r>
      </w:p>
    </w:sdtContent>
  </w:sdt>
  <w:p w14:paraId="571752DE" w14:textId="77777777" w:rsidR="001E6A7F" w:rsidRDefault="001E6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AF09C" w14:textId="77777777" w:rsidR="00C84C0E" w:rsidRDefault="00C84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516A" w14:textId="77777777" w:rsidR="0051786D" w:rsidRDefault="0051786D" w:rsidP="00C94CA7">
      <w:pPr>
        <w:spacing w:after="0" w:line="240" w:lineRule="auto"/>
      </w:pPr>
      <w:r>
        <w:separator/>
      </w:r>
    </w:p>
  </w:footnote>
  <w:footnote w:type="continuationSeparator" w:id="0">
    <w:p w14:paraId="1329F21B" w14:textId="77777777" w:rsidR="0051786D" w:rsidRDefault="0051786D" w:rsidP="00C94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87C3C" w14:textId="17BD9615" w:rsidR="00C84C0E" w:rsidRDefault="0051786D">
    <w:pPr>
      <w:pStyle w:val="Header"/>
    </w:pPr>
    <w:r>
      <w:rPr>
        <w:noProof/>
      </w:rPr>
      <w:pict w14:anchorId="52B22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EECB" w14:textId="7D6D3E25" w:rsidR="00C84C0E" w:rsidRDefault="0051786D">
    <w:pPr>
      <w:pStyle w:val="Header"/>
    </w:pPr>
    <w:r>
      <w:rPr>
        <w:noProof/>
      </w:rPr>
      <w:pict w14:anchorId="3DDA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813" w14:textId="2E0C1DA2" w:rsidR="00C84C0E" w:rsidRDefault="0051786D">
    <w:pPr>
      <w:pStyle w:val="Header"/>
    </w:pPr>
    <w:r>
      <w:rPr>
        <w:noProof/>
      </w:rPr>
      <w:pict w14:anchorId="5BA39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1E"/>
    <w:multiLevelType w:val="hybridMultilevel"/>
    <w:tmpl w:val="446C6174"/>
    <w:lvl w:ilvl="0" w:tplc="E34C900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D72067B"/>
    <w:multiLevelType w:val="hybridMultilevel"/>
    <w:tmpl w:val="81F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B6D23"/>
    <w:multiLevelType w:val="hybridMultilevel"/>
    <w:tmpl w:val="B40602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8CD47B6"/>
    <w:multiLevelType w:val="hybridMultilevel"/>
    <w:tmpl w:val="45729A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FE8"/>
    <w:multiLevelType w:val="hybridMultilevel"/>
    <w:tmpl w:val="851E4F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dhir">
    <w15:presenceInfo w15:providerId="None" w15:userId="Sudh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F7"/>
    <w:rsid w:val="00006C1B"/>
    <w:rsid w:val="0002028B"/>
    <w:rsid w:val="00020479"/>
    <w:rsid w:val="00023776"/>
    <w:rsid w:val="000278F7"/>
    <w:rsid w:val="0008041A"/>
    <w:rsid w:val="00090BAB"/>
    <w:rsid w:val="00095B81"/>
    <w:rsid w:val="000A11F9"/>
    <w:rsid w:val="000A447F"/>
    <w:rsid w:val="000A52E9"/>
    <w:rsid w:val="000B17EC"/>
    <w:rsid w:val="000B42C3"/>
    <w:rsid w:val="000C6FBF"/>
    <w:rsid w:val="000F38F4"/>
    <w:rsid w:val="00101A1C"/>
    <w:rsid w:val="00116C9D"/>
    <w:rsid w:val="00135F49"/>
    <w:rsid w:val="0013672A"/>
    <w:rsid w:val="00143474"/>
    <w:rsid w:val="00156068"/>
    <w:rsid w:val="00165D39"/>
    <w:rsid w:val="00171276"/>
    <w:rsid w:val="00172907"/>
    <w:rsid w:val="00192748"/>
    <w:rsid w:val="0019341A"/>
    <w:rsid w:val="001A0BCE"/>
    <w:rsid w:val="001A22AC"/>
    <w:rsid w:val="001B403A"/>
    <w:rsid w:val="001B5B8B"/>
    <w:rsid w:val="001D268F"/>
    <w:rsid w:val="001D3144"/>
    <w:rsid w:val="001D6BBE"/>
    <w:rsid w:val="001D7A2F"/>
    <w:rsid w:val="001E668B"/>
    <w:rsid w:val="001E6A7F"/>
    <w:rsid w:val="00200CF9"/>
    <w:rsid w:val="00217205"/>
    <w:rsid w:val="00224AB1"/>
    <w:rsid w:val="002535B7"/>
    <w:rsid w:val="00272CBC"/>
    <w:rsid w:val="002F1193"/>
    <w:rsid w:val="00301F17"/>
    <w:rsid w:val="003026AF"/>
    <w:rsid w:val="0031536D"/>
    <w:rsid w:val="0031606B"/>
    <w:rsid w:val="003219A0"/>
    <w:rsid w:val="0032599A"/>
    <w:rsid w:val="00332BA5"/>
    <w:rsid w:val="003559DF"/>
    <w:rsid w:val="00360DE2"/>
    <w:rsid w:val="00363C80"/>
    <w:rsid w:val="003739C0"/>
    <w:rsid w:val="00375DF9"/>
    <w:rsid w:val="003C266C"/>
    <w:rsid w:val="003D1C7A"/>
    <w:rsid w:val="003D4896"/>
    <w:rsid w:val="003D66B5"/>
    <w:rsid w:val="003E6B85"/>
    <w:rsid w:val="003E6F7E"/>
    <w:rsid w:val="003F548A"/>
    <w:rsid w:val="00496B1E"/>
    <w:rsid w:val="004B7B07"/>
    <w:rsid w:val="004C05B6"/>
    <w:rsid w:val="004C304B"/>
    <w:rsid w:val="004C7967"/>
    <w:rsid w:val="004D4B39"/>
    <w:rsid w:val="004E21A5"/>
    <w:rsid w:val="004E665F"/>
    <w:rsid w:val="004F5D92"/>
    <w:rsid w:val="005120B0"/>
    <w:rsid w:val="00515784"/>
    <w:rsid w:val="0051786D"/>
    <w:rsid w:val="00521064"/>
    <w:rsid w:val="00526191"/>
    <w:rsid w:val="00546951"/>
    <w:rsid w:val="00547837"/>
    <w:rsid w:val="00565A20"/>
    <w:rsid w:val="005B5DDF"/>
    <w:rsid w:val="005D5FD0"/>
    <w:rsid w:val="005E03DC"/>
    <w:rsid w:val="005F148A"/>
    <w:rsid w:val="005F4CB3"/>
    <w:rsid w:val="006059AE"/>
    <w:rsid w:val="00634E49"/>
    <w:rsid w:val="00650C9A"/>
    <w:rsid w:val="00661D99"/>
    <w:rsid w:val="00671255"/>
    <w:rsid w:val="00686B50"/>
    <w:rsid w:val="006A22CF"/>
    <w:rsid w:val="006A7666"/>
    <w:rsid w:val="006A76DE"/>
    <w:rsid w:val="006E73D9"/>
    <w:rsid w:val="006F5FE8"/>
    <w:rsid w:val="0070492F"/>
    <w:rsid w:val="00710861"/>
    <w:rsid w:val="00712BA2"/>
    <w:rsid w:val="007232E4"/>
    <w:rsid w:val="00734E53"/>
    <w:rsid w:val="007544E2"/>
    <w:rsid w:val="00764923"/>
    <w:rsid w:val="0077052B"/>
    <w:rsid w:val="00776121"/>
    <w:rsid w:val="007928B4"/>
    <w:rsid w:val="007A0416"/>
    <w:rsid w:val="007A1E70"/>
    <w:rsid w:val="007A619F"/>
    <w:rsid w:val="007E1238"/>
    <w:rsid w:val="007E5B90"/>
    <w:rsid w:val="007F4DCD"/>
    <w:rsid w:val="008077F7"/>
    <w:rsid w:val="00826061"/>
    <w:rsid w:val="00836A3B"/>
    <w:rsid w:val="00843419"/>
    <w:rsid w:val="00845932"/>
    <w:rsid w:val="008535A6"/>
    <w:rsid w:val="008620D8"/>
    <w:rsid w:val="008777F7"/>
    <w:rsid w:val="008871FE"/>
    <w:rsid w:val="00894F27"/>
    <w:rsid w:val="008E3280"/>
    <w:rsid w:val="008E39C9"/>
    <w:rsid w:val="008E7D4D"/>
    <w:rsid w:val="008F06D5"/>
    <w:rsid w:val="008F29D1"/>
    <w:rsid w:val="008F4A35"/>
    <w:rsid w:val="00904195"/>
    <w:rsid w:val="009261D4"/>
    <w:rsid w:val="0093124A"/>
    <w:rsid w:val="00931A2D"/>
    <w:rsid w:val="009478CF"/>
    <w:rsid w:val="0096637E"/>
    <w:rsid w:val="0097196E"/>
    <w:rsid w:val="00991673"/>
    <w:rsid w:val="009B01A8"/>
    <w:rsid w:val="009B4CE5"/>
    <w:rsid w:val="009D3CEB"/>
    <w:rsid w:val="009D4622"/>
    <w:rsid w:val="009E33A2"/>
    <w:rsid w:val="009E4D9D"/>
    <w:rsid w:val="009E7DAD"/>
    <w:rsid w:val="00A07AE1"/>
    <w:rsid w:val="00A2177B"/>
    <w:rsid w:val="00A243A7"/>
    <w:rsid w:val="00A27A40"/>
    <w:rsid w:val="00A7296D"/>
    <w:rsid w:val="00A83103"/>
    <w:rsid w:val="00A8338F"/>
    <w:rsid w:val="00AA7BA2"/>
    <w:rsid w:val="00AC7E3F"/>
    <w:rsid w:val="00AE11AE"/>
    <w:rsid w:val="00AE7799"/>
    <w:rsid w:val="00B161E6"/>
    <w:rsid w:val="00B22B3A"/>
    <w:rsid w:val="00B45214"/>
    <w:rsid w:val="00B47184"/>
    <w:rsid w:val="00B84DB8"/>
    <w:rsid w:val="00B95CA8"/>
    <w:rsid w:val="00BC25DE"/>
    <w:rsid w:val="00BC50D2"/>
    <w:rsid w:val="00BD4786"/>
    <w:rsid w:val="00BD6F62"/>
    <w:rsid w:val="00BF200F"/>
    <w:rsid w:val="00C12756"/>
    <w:rsid w:val="00C30FE8"/>
    <w:rsid w:val="00C758BB"/>
    <w:rsid w:val="00C80DF3"/>
    <w:rsid w:val="00C82C0F"/>
    <w:rsid w:val="00C84C0E"/>
    <w:rsid w:val="00C94CA7"/>
    <w:rsid w:val="00CD0CDF"/>
    <w:rsid w:val="00CD758C"/>
    <w:rsid w:val="00D03DF2"/>
    <w:rsid w:val="00D179B8"/>
    <w:rsid w:val="00D46F65"/>
    <w:rsid w:val="00D67E9C"/>
    <w:rsid w:val="00D73164"/>
    <w:rsid w:val="00D843E3"/>
    <w:rsid w:val="00D9150F"/>
    <w:rsid w:val="00D934F1"/>
    <w:rsid w:val="00D9392C"/>
    <w:rsid w:val="00DA6038"/>
    <w:rsid w:val="00DD627D"/>
    <w:rsid w:val="00DE39B3"/>
    <w:rsid w:val="00DF0002"/>
    <w:rsid w:val="00DF7955"/>
    <w:rsid w:val="00E2339C"/>
    <w:rsid w:val="00E37201"/>
    <w:rsid w:val="00E51F59"/>
    <w:rsid w:val="00E539AD"/>
    <w:rsid w:val="00E57912"/>
    <w:rsid w:val="00E61CD9"/>
    <w:rsid w:val="00E64820"/>
    <w:rsid w:val="00E70816"/>
    <w:rsid w:val="00E862D0"/>
    <w:rsid w:val="00E90CD8"/>
    <w:rsid w:val="00EA048E"/>
    <w:rsid w:val="00EA0A1C"/>
    <w:rsid w:val="00EB7127"/>
    <w:rsid w:val="00EC0B1D"/>
    <w:rsid w:val="00EC440A"/>
    <w:rsid w:val="00EC44DF"/>
    <w:rsid w:val="00EE3117"/>
    <w:rsid w:val="00EF62E0"/>
    <w:rsid w:val="00F1619A"/>
    <w:rsid w:val="00F20498"/>
    <w:rsid w:val="00F375C1"/>
    <w:rsid w:val="00F60035"/>
    <w:rsid w:val="00F60862"/>
    <w:rsid w:val="00F72128"/>
    <w:rsid w:val="00F86294"/>
    <w:rsid w:val="00F955C0"/>
    <w:rsid w:val="00FA2813"/>
    <w:rsid w:val="00FA3D56"/>
    <w:rsid w:val="00FD6205"/>
    <w:rsid w:val="00FF1CD4"/>
    <w:rsid w:val="00FF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FC3FB"/>
  <w15:docId w15:val="{6EED5934-3CBB-4747-BB97-6A0CD03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1">
    <w:name w:val="Light Grid1"/>
    <w:basedOn w:val="TableNormal"/>
    <w:uiPriority w:val="62"/>
    <w:rsid w:val="00272CB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4C304B"/>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uiPriority w:val="62"/>
    <w:rsid w:val="00FA2813"/>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EC440A"/>
    <w:pPr>
      <w:ind w:left="720"/>
      <w:contextualSpacing/>
    </w:pPr>
  </w:style>
  <w:style w:type="character" w:styleId="Hyperlink">
    <w:name w:val="Hyperlink"/>
    <w:basedOn w:val="DefaultParagraphFont"/>
    <w:uiPriority w:val="99"/>
    <w:unhideWhenUsed/>
    <w:rsid w:val="00E2339C"/>
    <w:rPr>
      <w:color w:val="0000FF" w:themeColor="hyperlink"/>
      <w:u w:val="single"/>
    </w:rPr>
  </w:style>
  <w:style w:type="paragraph" w:styleId="Header">
    <w:name w:val="header"/>
    <w:basedOn w:val="Normal"/>
    <w:link w:val="HeaderChar"/>
    <w:uiPriority w:val="99"/>
    <w:unhideWhenUsed/>
    <w:rsid w:val="00C9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A7"/>
  </w:style>
  <w:style w:type="paragraph" w:styleId="Footer">
    <w:name w:val="footer"/>
    <w:basedOn w:val="Normal"/>
    <w:link w:val="FooterChar"/>
    <w:uiPriority w:val="99"/>
    <w:unhideWhenUsed/>
    <w:rsid w:val="00C9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A7"/>
  </w:style>
  <w:style w:type="paragraph" w:styleId="BalloonText">
    <w:name w:val="Balloon Text"/>
    <w:basedOn w:val="Normal"/>
    <w:link w:val="BalloonTextChar"/>
    <w:uiPriority w:val="99"/>
    <w:semiHidden/>
    <w:unhideWhenUsed/>
    <w:rsid w:val="00253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7"/>
    <w:rPr>
      <w:rFonts w:ascii="Tahoma" w:hAnsi="Tahoma" w:cs="Tahoma"/>
      <w:sz w:val="16"/>
      <w:szCs w:val="16"/>
    </w:rPr>
  </w:style>
  <w:style w:type="character" w:styleId="CommentReference">
    <w:name w:val="annotation reference"/>
    <w:basedOn w:val="DefaultParagraphFont"/>
    <w:uiPriority w:val="99"/>
    <w:semiHidden/>
    <w:unhideWhenUsed/>
    <w:rsid w:val="0031536D"/>
    <w:rPr>
      <w:sz w:val="16"/>
      <w:szCs w:val="16"/>
    </w:rPr>
  </w:style>
  <w:style w:type="paragraph" w:styleId="CommentText">
    <w:name w:val="annotation text"/>
    <w:basedOn w:val="Normal"/>
    <w:link w:val="CommentTextChar"/>
    <w:uiPriority w:val="99"/>
    <w:semiHidden/>
    <w:unhideWhenUsed/>
    <w:rsid w:val="0031536D"/>
    <w:pPr>
      <w:spacing w:line="240" w:lineRule="auto"/>
    </w:pPr>
    <w:rPr>
      <w:sz w:val="20"/>
      <w:szCs w:val="20"/>
    </w:rPr>
  </w:style>
  <w:style w:type="character" w:customStyle="1" w:styleId="CommentTextChar">
    <w:name w:val="Comment Text Char"/>
    <w:basedOn w:val="DefaultParagraphFont"/>
    <w:link w:val="CommentText"/>
    <w:uiPriority w:val="99"/>
    <w:semiHidden/>
    <w:rsid w:val="0031536D"/>
    <w:rPr>
      <w:sz w:val="20"/>
      <w:szCs w:val="20"/>
    </w:rPr>
  </w:style>
  <w:style w:type="paragraph" w:styleId="CommentSubject">
    <w:name w:val="annotation subject"/>
    <w:basedOn w:val="CommentText"/>
    <w:next w:val="CommentText"/>
    <w:link w:val="CommentSubjectChar"/>
    <w:uiPriority w:val="99"/>
    <w:semiHidden/>
    <w:unhideWhenUsed/>
    <w:rsid w:val="0031536D"/>
    <w:rPr>
      <w:b/>
      <w:bCs/>
    </w:rPr>
  </w:style>
  <w:style w:type="character" w:customStyle="1" w:styleId="CommentSubjectChar">
    <w:name w:val="Comment Subject Char"/>
    <w:basedOn w:val="CommentTextChar"/>
    <w:link w:val="CommentSubject"/>
    <w:uiPriority w:val="99"/>
    <w:semiHidden/>
    <w:rsid w:val="0031536D"/>
    <w:rPr>
      <w:b/>
      <w:bCs/>
      <w:sz w:val="20"/>
      <w:szCs w:val="20"/>
    </w:rPr>
  </w:style>
  <w:style w:type="paragraph" w:styleId="HTMLPreformatted">
    <w:name w:val="HTML Preformatted"/>
    <w:basedOn w:val="Normal"/>
    <w:link w:val="HTMLPreformattedChar"/>
    <w:uiPriority w:val="99"/>
    <w:semiHidden/>
    <w:unhideWhenUsed/>
    <w:rsid w:val="007A6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619F"/>
    <w:rPr>
      <w:rFonts w:ascii="Consolas" w:hAnsi="Consolas"/>
      <w:sz w:val="20"/>
      <w:szCs w:val="20"/>
    </w:rPr>
  </w:style>
  <w:style w:type="character" w:customStyle="1" w:styleId="UnresolvedMention">
    <w:name w:val="Unresolved Mention"/>
    <w:basedOn w:val="DefaultParagraphFont"/>
    <w:uiPriority w:val="99"/>
    <w:semiHidden/>
    <w:unhideWhenUsed/>
    <w:rsid w:val="00355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2930">
      <w:bodyDiv w:val="1"/>
      <w:marLeft w:val="0"/>
      <w:marRight w:val="0"/>
      <w:marTop w:val="0"/>
      <w:marBottom w:val="0"/>
      <w:divBdr>
        <w:top w:val="none" w:sz="0" w:space="0" w:color="auto"/>
        <w:left w:val="none" w:sz="0" w:space="0" w:color="auto"/>
        <w:bottom w:val="none" w:sz="0" w:space="0" w:color="auto"/>
        <w:right w:val="none" w:sz="0" w:space="0" w:color="auto"/>
      </w:divBdr>
    </w:div>
    <w:div w:id="240066598">
      <w:bodyDiv w:val="1"/>
      <w:marLeft w:val="0"/>
      <w:marRight w:val="0"/>
      <w:marTop w:val="0"/>
      <w:marBottom w:val="0"/>
      <w:divBdr>
        <w:top w:val="none" w:sz="0" w:space="0" w:color="auto"/>
        <w:left w:val="none" w:sz="0" w:space="0" w:color="auto"/>
        <w:bottom w:val="none" w:sz="0" w:space="0" w:color="auto"/>
        <w:right w:val="none" w:sz="0" w:space="0" w:color="auto"/>
      </w:divBdr>
    </w:div>
    <w:div w:id="281035603">
      <w:bodyDiv w:val="1"/>
      <w:marLeft w:val="0"/>
      <w:marRight w:val="0"/>
      <w:marTop w:val="0"/>
      <w:marBottom w:val="0"/>
      <w:divBdr>
        <w:top w:val="none" w:sz="0" w:space="0" w:color="auto"/>
        <w:left w:val="none" w:sz="0" w:space="0" w:color="auto"/>
        <w:bottom w:val="none" w:sz="0" w:space="0" w:color="auto"/>
        <w:right w:val="none" w:sz="0" w:space="0" w:color="auto"/>
      </w:divBdr>
    </w:div>
    <w:div w:id="384303714">
      <w:bodyDiv w:val="1"/>
      <w:marLeft w:val="0"/>
      <w:marRight w:val="0"/>
      <w:marTop w:val="0"/>
      <w:marBottom w:val="0"/>
      <w:divBdr>
        <w:top w:val="none" w:sz="0" w:space="0" w:color="auto"/>
        <w:left w:val="none" w:sz="0" w:space="0" w:color="auto"/>
        <w:bottom w:val="none" w:sz="0" w:space="0" w:color="auto"/>
        <w:right w:val="none" w:sz="0" w:space="0" w:color="auto"/>
      </w:divBdr>
    </w:div>
    <w:div w:id="390543164">
      <w:bodyDiv w:val="1"/>
      <w:marLeft w:val="0"/>
      <w:marRight w:val="0"/>
      <w:marTop w:val="0"/>
      <w:marBottom w:val="0"/>
      <w:divBdr>
        <w:top w:val="none" w:sz="0" w:space="0" w:color="auto"/>
        <w:left w:val="none" w:sz="0" w:space="0" w:color="auto"/>
        <w:bottom w:val="none" w:sz="0" w:space="0" w:color="auto"/>
        <w:right w:val="none" w:sz="0" w:space="0" w:color="auto"/>
      </w:divBdr>
    </w:div>
    <w:div w:id="464542612">
      <w:bodyDiv w:val="1"/>
      <w:marLeft w:val="0"/>
      <w:marRight w:val="0"/>
      <w:marTop w:val="0"/>
      <w:marBottom w:val="0"/>
      <w:divBdr>
        <w:top w:val="none" w:sz="0" w:space="0" w:color="auto"/>
        <w:left w:val="none" w:sz="0" w:space="0" w:color="auto"/>
        <w:bottom w:val="none" w:sz="0" w:space="0" w:color="auto"/>
        <w:right w:val="none" w:sz="0" w:space="0" w:color="auto"/>
      </w:divBdr>
    </w:div>
    <w:div w:id="465204510">
      <w:bodyDiv w:val="1"/>
      <w:marLeft w:val="0"/>
      <w:marRight w:val="0"/>
      <w:marTop w:val="0"/>
      <w:marBottom w:val="0"/>
      <w:divBdr>
        <w:top w:val="none" w:sz="0" w:space="0" w:color="auto"/>
        <w:left w:val="none" w:sz="0" w:space="0" w:color="auto"/>
        <w:bottom w:val="none" w:sz="0" w:space="0" w:color="auto"/>
        <w:right w:val="none" w:sz="0" w:space="0" w:color="auto"/>
      </w:divBdr>
    </w:div>
    <w:div w:id="474760846">
      <w:bodyDiv w:val="1"/>
      <w:marLeft w:val="0"/>
      <w:marRight w:val="0"/>
      <w:marTop w:val="0"/>
      <w:marBottom w:val="0"/>
      <w:divBdr>
        <w:top w:val="none" w:sz="0" w:space="0" w:color="auto"/>
        <w:left w:val="none" w:sz="0" w:space="0" w:color="auto"/>
        <w:bottom w:val="none" w:sz="0" w:space="0" w:color="auto"/>
        <w:right w:val="none" w:sz="0" w:space="0" w:color="auto"/>
      </w:divBdr>
    </w:div>
    <w:div w:id="562184843">
      <w:bodyDiv w:val="1"/>
      <w:marLeft w:val="0"/>
      <w:marRight w:val="0"/>
      <w:marTop w:val="0"/>
      <w:marBottom w:val="0"/>
      <w:divBdr>
        <w:top w:val="none" w:sz="0" w:space="0" w:color="auto"/>
        <w:left w:val="none" w:sz="0" w:space="0" w:color="auto"/>
        <w:bottom w:val="none" w:sz="0" w:space="0" w:color="auto"/>
        <w:right w:val="none" w:sz="0" w:space="0" w:color="auto"/>
      </w:divBdr>
    </w:div>
    <w:div w:id="572399226">
      <w:bodyDiv w:val="1"/>
      <w:marLeft w:val="0"/>
      <w:marRight w:val="0"/>
      <w:marTop w:val="0"/>
      <w:marBottom w:val="0"/>
      <w:divBdr>
        <w:top w:val="none" w:sz="0" w:space="0" w:color="auto"/>
        <w:left w:val="none" w:sz="0" w:space="0" w:color="auto"/>
        <w:bottom w:val="none" w:sz="0" w:space="0" w:color="auto"/>
        <w:right w:val="none" w:sz="0" w:space="0" w:color="auto"/>
      </w:divBdr>
    </w:div>
    <w:div w:id="626157205">
      <w:bodyDiv w:val="1"/>
      <w:marLeft w:val="0"/>
      <w:marRight w:val="0"/>
      <w:marTop w:val="0"/>
      <w:marBottom w:val="0"/>
      <w:divBdr>
        <w:top w:val="none" w:sz="0" w:space="0" w:color="auto"/>
        <w:left w:val="none" w:sz="0" w:space="0" w:color="auto"/>
        <w:bottom w:val="none" w:sz="0" w:space="0" w:color="auto"/>
        <w:right w:val="none" w:sz="0" w:space="0" w:color="auto"/>
      </w:divBdr>
    </w:div>
    <w:div w:id="631440745">
      <w:bodyDiv w:val="1"/>
      <w:marLeft w:val="0"/>
      <w:marRight w:val="0"/>
      <w:marTop w:val="0"/>
      <w:marBottom w:val="0"/>
      <w:divBdr>
        <w:top w:val="none" w:sz="0" w:space="0" w:color="auto"/>
        <w:left w:val="none" w:sz="0" w:space="0" w:color="auto"/>
        <w:bottom w:val="none" w:sz="0" w:space="0" w:color="auto"/>
        <w:right w:val="none" w:sz="0" w:space="0" w:color="auto"/>
      </w:divBdr>
    </w:div>
    <w:div w:id="744374391">
      <w:bodyDiv w:val="1"/>
      <w:marLeft w:val="0"/>
      <w:marRight w:val="0"/>
      <w:marTop w:val="0"/>
      <w:marBottom w:val="0"/>
      <w:divBdr>
        <w:top w:val="none" w:sz="0" w:space="0" w:color="auto"/>
        <w:left w:val="none" w:sz="0" w:space="0" w:color="auto"/>
        <w:bottom w:val="none" w:sz="0" w:space="0" w:color="auto"/>
        <w:right w:val="none" w:sz="0" w:space="0" w:color="auto"/>
      </w:divBdr>
    </w:div>
    <w:div w:id="753863586">
      <w:bodyDiv w:val="1"/>
      <w:marLeft w:val="0"/>
      <w:marRight w:val="0"/>
      <w:marTop w:val="0"/>
      <w:marBottom w:val="0"/>
      <w:divBdr>
        <w:top w:val="none" w:sz="0" w:space="0" w:color="auto"/>
        <w:left w:val="none" w:sz="0" w:space="0" w:color="auto"/>
        <w:bottom w:val="none" w:sz="0" w:space="0" w:color="auto"/>
        <w:right w:val="none" w:sz="0" w:space="0" w:color="auto"/>
      </w:divBdr>
    </w:div>
    <w:div w:id="758603461">
      <w:bodyDiv w:val="1"/>
      <w:marLeft w:val="0"/>
      <w:marRight w:val="0"/>
      <w:marTop w:val="0"/>
      <w:marBottom w:val="0"/>
      <w:divBdr>
        <w:top w:val="none" w:sz="0" w:space="0" w:color="auto"/>
        <w:left w:val="none" w:sz="0" w:space="0" w:color="auto"/>
        <w:bottom w:val="none" w:sz="0" w:space="0" w:color="auto"/>
        <w:right w:val="none" w:sz="0" w:space="0" w:color="auto"/>
      </w:divBdr>
    </w:div>
    <w:div w:id="759837124">
      <w:bodyDiv w:val="1"/>
      <w:marLeft w:val="0"/>
      <w:marRight w:val="0"/>
      <w:marTop w:val="0"/>
      <w:marBottom w:val="0"/>
      <w:divBdr>
        <w:top w:val="none" w:sz="0" w:space="0" w:color="auto"/>
        <w:left w:val="none" w:sz="0" w:space="0" w:color="auto"/>
        <w:bottom w:val="none" w:sz="0" w:space="0" w:color="auto"/>
        <w:right w:val="none" w:sz="0" w:space="0" w:color="auto"/>
      </w:divBdr>
    </w:div>
    <w:div w:id="821389420">
      <w:bodyDiv w:val="1"/>
      <w:marLeft w:val="0"/>
      <w:marRight w:val="0"/>
      <w:marTop w:val="0"/>
      <w:marBottom w:val="0"/>
      <w:divBdr>
        <w:top w:val="none" w:sz="0" w:space="0" w:color="auto"/>
        <w:left w:val="none" w:sz="0" w:space="0" w:color="auto"/>
        <w:bottom w:val="none" w:sz="0" w:space="0" w:color="auto"/>
        <w:right w:val="none" w:sz="0" w:space="0" w:color="auto"/>
      </w:divBdr>
    </w:div>
    <w:div w:id="922033066">
      <w:bodyDiv w:val="1"/>
      <w:marLeft w:val="0"/>
      <w:marRight w:val="0"/>
      <w:marTop w:val="0"/>
      <w:marBottom w:val="0"/>
      <w:divBdr>
        <w:top w:val="none" w:sz="0" w:space="0" w:color="auto"/>
        <w:left w:val="none" w:sz="0" w:space="0" w:color="auto"/>
        <w:bottom w:val="none" w:sz="0" w:space="0" w:color="auto"/>
        <w:right w:val="none" w:sz="0" w:space="0" w:color="auto"/>
      </w:divBdr>
    </w:div>
    <w:div w:id="1073507037">
      <w:bodyDiv w:val="1"/>
      <w:marLeft w:val="0"/>
      <w:marRight w:val="0"/>
      <w:marTop w:val="0"/>
      <w:marBottom w:val="0"/>
      <w:divBdr>
        <w:top w:val="none" w:sz="0" w:space="0" w:color="auto"/>
        <w:left w:val="none" w:sz="0" w:space="0" w:color="auto"/>
        <w:bottom w:val="none" w:sz="0" w:space="0" w:color="auto"/>
        <w:right w:val="none" w:sz="0" w:space="0" w:color="auto"/>
      </w:divBdr>
    </w:div>
    <w:div w:id="1123889921">
      <w:bodyDiv w:val="1"/>
      <w:marLeft w:val="0"/>
      <w:marRight w:val="0"/>
      <w:marTop w:val="0"/>
      <w:marBottom w:val="0"/>
      <w:divBdr>
        <w:top w:val="none" w:sz="0" w:space="0" w:color="auto"/>
        <w:left w:val="none" w:sz="0" w:space="0" w:color="auto"/>
        <w:bottom w:val="none" w:sz="0" w:space="0" w:color="auto"/>
        <w:right w:val="none" w:sz="0" w:space="0" w:color="auto"/>
      </w:divBdr>
    </w:div>
    <w:div w:id="1146357046">
      <w:bodyDiv w:val="1"/>
      <w:marLeft w:val="0"/>
      <w:marRight w:val="0"/>
      <w:marTop w:val="0"/>
      <w:marBottom w:val="0"/>
      <w:divBdr>
        <w:top w:val="none" w:sz="0" w:space="0" w:color="auto"/>
        <w:left w:val="none" w:sz="0" w:space="0" w:color="auto"/>
        <w:bottom w:val="none" w:sz="0" w:space="0" w:color="auto"/>
        <w:right w:val="none" w:sz="0" w:space="0" w:color="auto"/>
      </w:divBdr>
    </w:div>
    <w:div w:id="1269847057">
      <w:bodyDiv w:val="1"/>
      <w:marLeft w:val="0"/>
      <w:marRight w:val="0"/>
      <w:marTop w:val="0"/>
      <w:marBottom w:val="0"/>
      <w:divBdr>
        <w:top w:val="none" w:sz="0" w:space="0" w:color="auto"/>
        <w:left w:val="none" w:sz="0" w:space="0" w:color="auto"/>
        <w:bottom w:val="none" w:sz="0" w:space="0" w:color="auto"/>
        <w:right w:val="none" w:sz="0" w:space="0" w:color="auto"/>
      </w:divBdr>
    </w:div>
    <w:div w:id="1289818565">
      <w:bodyDiv w:val="1"/>
      <w:marLeft w:val="0"/>
      <w:marRight w:val="0"/>
      <w:marTop w:val="0"/>
      <w:marBottom w:val="0"/>
      <w:divBdr>
        <w:top w:val="none" w:sz="0" w:space="0" w:color="auto"/>
        <w:left w:val="none" w:sz="0" w:space="0" w:color="auto"/>
        <w:bottom w:val="none" w:sz="0" w:space="0" w:color="auto"/>
        <w:right w:val="none" w:sz="0" w:space="0" w:color="auto"/>
      </w:divBdr>
    </w:div>
    <w:div w:id="1348095321">
      <w:bodyDiv w:val="1"/>
      <w:marLeft w:val="0"/>
      <w:marRight w:val="0"/>
      <w:marTop w:val="0"/>
      <w:marBottom w:val="0"/>
      <w:divBdr>
        <w:top w:val="none" w:sz="0" w:space="0" w:color="auto"/>
        <w:left w:val="none" w:sz="0" w:space="0" w:color="auto"/>
        <w:bottom w:val="none" w:sz="0" w:space="0" w:color="auto"/>
        <w:right w:val="none" w:sz="0" w:space="0" w:color="auto"/>
      </w:divBdr>
    </w:div>
    <w:div w:id="1402018854">
      <w:bodyDiv w:val="1"/>
      <w:marLeft w:val="0"/>
      <w:marRight w:val="0"/>
      <w:marTop w:val="0"/>
      <w:marBottom w:val="0"/>
      <w:divBdr>
        <w:top w:val="none" w:sz="0" w:space="0" w:color="auto"/>
        <w:left w:val="none" w:sz="0" w:space="0" w:color="auto"/>
        <w:bottom w:val="none" w:sz="0" w:space="0" w:color="auto"/>
        <w:right w:val="none" w:sz="0" w:space="0" w:color="auto"/>
      </w:divBdr>
    </w:div>
    <w:div w:id="1439327274">
      <w:bodyDiv w:val="1"/>
      <w:marLeft w:val="0"/>
      <w:marRight w:val="0"/>
      <w:marTop w:val="0"/>
      <w:marBottom w:val="0"/>
      <w:divBdr>
        <w:top w:val="none" w:sz="0" w:space="0" w:color="auto"/>
        <w:left w:val="none" w:sz="0" w:space="0" w:color="auto"/>
        <w:bottom w:val="none" w:sz="0" w:space="0" w:color="auto"/>
        <w:right w:val="none" w:sz="0" w:space="0" w:color="auto"/>
      </w:divBdr>
    </w:div>
    <w:div w:id="1520046289">
      <w:bodyDiv w:val="1"/>
      <w:marLeft w:val="0"/>
      <w:marRight w:val="0"/>
      <w:marTop w:val="0"/>
      <w:marBottom w:val="0"/>
      <w:divBdr>
        <w:top w:val="none" w:sz="0" w:space="0" w:color="auto"/>
        <w:left w:val="none" w:sz="0" w:space="0" w:color="auto"/>
        <w:bottom w:val="none" w:sz="0" w:space="0" w:color="auto"/>
        <w:right w:val="none" w:sz="0" w:space="0" w:color="auto"/>
      </w:divBdr>
    </w:div>
    <w:div w:id="1552763272">
      <w:bodyDiv w:val="1"/>
      <w:marLeft w:val="0"/>
      <w:marRight w:val="0"/>
      <w:marTop w:val="0"/>
      <w:marBottom w:val="0"/>
      <w:divBdr>
        <w:top w:val="none" w:sz="0" w:space="0" w:color="auto"/>
        <w:left w:val="none" w:sz="0" w:space="0" w:color="auto"/>
        <w:bottom w:val="none" w:sz="0" w:space="0" w:color="auto"/>
        <w:right w:val="none" w:sz="0" w:space="0" w:color="auto"/>
      </w:divBdr>
    </w:div>
    <w:div w:id="1613633094">
      <w:bodyDiv w:val="1"/>
      <w:marLeft w:val="0"/>
      <w:marRight w:val="0"/>
      <w:marTop w:val="0"/>
      <w:marBottom w:val="0"/>
      <w:divBdr>
        <w:top w:val="none" w:sz="0" w:space="0" w:color="auto"/>
        <w:left w:val="none" w:sz="0" w:space="0" w:color="auto"/>
        <w:bottom w:val="none" w:sz="0" w:space="0" w:color="auto"/>
        <w:right w:val="none" w:sz="0" w:space="0" w:color="auto"/>
      </w:divBdr>
    </w:div>
    <w:div w:id="1664895713">
      <w:bodyDiv w:val="1"/>
      <w:marLeft w:val="0"/>
      <w:marRight w:val="0"/>
      <w:marTop w:val="0"/>
      <w:marBottom w:val="0"/>
      <w:divBdr>
        <w:top w:val="none" w:sz="0" w:space="0" w:color="auto"/>
        <w:left w:val="none" w:sz="0" w:space="0" w:color="auto"/>
        <w:bottom w:val="none" w:sz="0" w:space="0" w:color="auto"/>
        <w:right w:val="none" w:sz="0" w:space="0" w:color="auto"/>
      </w:divBdr>
    </w:div>
    <w:div w:id="1686321359">
      <w:bodyDiv w:val="1"/>
      <w:marLeft w:val="0"/>
      <w:marRight w:val="0"/>
      <w:marTop w:val="0"/>
      <w:marBottom w:val="0"/>
      <w:divBdr>
        <w:top w:val="none" w:sz="0" w:space="0" w:color="auto"/>
        <w:left w:val="none" w:sz="0" w:space="0" w:color="auto"/>
        <w:bottom w:val="none" w:sz="0" w:space="0" w:color="auto"/>
        <w:right w:val="none" w:sz="0" w:space="0" w:color="auto"/>
      </w:divBdr>
    </w:div>
    <w:div w:id="1727488450">
      <w:bodyDiv w:val="1"/>
      <w:marLeft w:val="0"/>
      <w:marRight w:val="0"/>
      <w:marTop w:val="0"/>
      <w:marBottom w:val="0"/>
      <w:divBdr>
        <w:top w:val="none" w:sz="0" w:space="0" w:color="auto"/>
        <w:left w:val="none" w:sz="0" w:space="0" w:color="auto"/>
        <w:bottom w:val="none" w:sz="0" w:space="0" w:color="auto"/>
        <w:right w:val="none" w:sz="0" w:space="0" w:color="auto"/>
      </w:divBdr>
    </w:div>
    <w:div w:id="1787655970">
      <w:bodyDiv w:val="1"/>
      <w:marLeft w:val="0"/>
      <w:marRight w:val="0"/>
      <w:marTop w:val="0"/>
      <w:marBottom w:val="0"/>
      <w:divBdr>
        <w:top w:val="none" w:sz="0" w:space="0" w:color="auto"/>
        <w:left w:val="none" w:sz="0" w:space="0" w:color="auto"/>
        <w:bottom w:val="none" w:sz="0" w:space="0" w:color="auto"/>
        <w:right w:val="none" w:sz="0" w:space="0" w:color="auto"/>
      </w:divBdr>
    </w:div>
    <w:div w:id="1792476206">
      <w:bodyDiv w:val="1"/>
      <w:marLeft w:val="0"/>
      <w:marRight w:val="0"/>
      <w:marTop w:val="0"/>
      <w:marBottom w:val="0"/>
      <w:divBdr>
        <w:top w:val="none" w:sz="0" w:space="0" w:color="auto"/>
        <w:left w:val="none" w:sz="0" w:space="0" w:color="auto"/>
        <w:bottom w:val="none" w:sz="0" w:space="0" w:color="auto"/>
        <w:right w:val="none" w:sz="0" w:space="0" w:color="auto"/>
      </w:divBdr>
    </w:div>
    <w:div w:id="1964338254">
      <w:bodyDiv w:val="1"/>
      <w:marLeft w:val="0"/>
      <w:marRight w:val="0"/>
      <w:marTop w:val="0"/>
      <w:marBottom w:val="0"/>
      <w:divBdr>
        <w:top w:val="none" w:sz="0" w:space="0" w:color="auto"/>
        <w:left w:val="none" w:sz="0" w:space="0" w:color="auto"/>
        <w:bottom w:val="none" w:sz="0" w:space="0" w:color="auto"/>
        <w:right w:val="none" w:sz="0" w:space="0" w:color="auto"/>
      </w:divBdr>
    </w:div>
    <w:div w:id="1974099300">
      <w:bodyDiv w:val="1"/>
      <w:marLeft w:val="0"/>
      <w:marRight w:val="0"/>
      <w:marTop w:val="0"/>
      <w:marBottom w:val="0"/>
      <w:divBdr>
        <w:top w:val="none" w:sz="0" w:space="0" w:color="auto"/>
        <w:left w:val="none" w:sz="0" w:space="0" w:color="auto"/>
        <w:bottom w:val="none" w:sz="0" w:space="0" w:color="auto"/>
        <w:right w:val="none" w:sz="0" w:space="0" w:color="auto"/>
      </w:divBdr>
    </w:div>
    <w:div w:id="1977298327">
      <w:bodyDiv w:val="1"/>
      <w:marLeft w:val="0"/>
      <w:marRight w:val="0"/>
      <w:marTop w:val="0"/>
      <w:marBottom w:val="0"/>
      <w:divBdr>
        <w:top w:val="none" w:sz="0" w:space="0" w:color="auto"/>
        <w:left w:val="none" w:sz="0" w:space="0" w:color="auto"/>
        <w:bottom w:val="none" w:sz="0" w:space="0" w:color="auto"/>
        <w:right w:val="none" w:sz="0" w:space="0" w:color="auto"/>
      </w:divBdr>
    </w:div>
    <w:div w:id="19954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405654517302512" TargetMode="External"/><Relationship Id="rId18" Type="http://schemas.openxmlformats.org/officeDocument/2006/relationships/hyperlink" Target="https://www.sciencedirect.com/topics/agricultural-and-biological-sciences/livestock-production" TargetMode="External"/><Relationship Id="rId26" Type="http://schemas.openxmlformats.org/officeDocument/2006/relationships/hyperlink" Target="https://en.wikipedia.org/wiki/Protein_(nutrient)" TargetMode="External"/><Relationship Id="rId39" Type="http://schemas.openxmlformats.org/officeDocument/2006/relationships/hyperlink" Target="https://en.wikipedia.org/wiki/Manganese" TargetMode="External"/><Relationship Id="rId21" Type="http://schemas.openxmlformats.org/officeDocument/2006/relationships/hyperlink" Target="https://en.wikipedia.org/wiki/Food_energy" TargetMode="External"/><Relationship Id="rId34" Type="http://schemas.openxmlformats.org/officeDocument/2006/relationships/hyperlink" Target="https://en.wikipedia.org/wiki/Vitamin_C" TargetMode="External"/><Relationship Id="rId42" Type="http://schemas.openxmlformats.org/officeDocument/2006/relationships/hyperlink" Target="https://en.wikipedia.org/wiki/Sodium_in_biology" TargetMode="External"/><Relationship Id="rId47" Type="http://schemas.openxmlformats.org/officeDocument/2006/relationships/hyperlink" Target="https://www.ncbi.nlm.nih.gov/pubmed/?term=Qorbanpour%20M%5BAuthor%5D&amp;cauthor=true&amp;cauthor_uid=30011890" TargetMode="External"/><Relationship Id="rId50" Type="http://schemas.openxmlformats.org/officeDocument/2006/relationships/hyperlink" Target="https://www.ncbi.nlm.nih.gov/pubmed/?term=Nosrati%20M%5BAuthor%5D&amp;cauthor=true&amp;cauthor_uid=30011890" TargetMode="External"/><Relationship Id="rId55" Type="http://schemas.openxmlformats.org/officeDocument/2006/relationships/hyperlink" Target="https://www.ncbi.nlm.nih.gov/pmc/articles/PMC6071000/" TargetMode="Externa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sciencedirect.com/topics/agricultural-and-biological-sciences/tetracycline" TargetMode="External"/><Relationship Id="rId20" Type="http://schemas.openxmlformats.org/officeDocument/2006/relationships/hyperlink" Target="https://www.sciencedirect.com/science/article/pii/S2405654517302512" TargetMode="External"/><Relationship Id="rId29" Type="http://schemas.openxmlformats.org/officeDocument/2006/relationships/hyperlink" Target="https://en.wikipedia.org/wiki/Riboflavin" TargetMode="External"/><Relationship Id="rId41" Type="http://schemas.openxmlformats.org/officeDocument/2006/relationships/hyperlink" Target="https://en.wikipedia.org/wiki/Potassium_in_biology" TargetMode="External"/><Relationship Id="rId54" Type="http://schemas.openxmlformats.org/officeDocument/2006/relationships/hyperlink" Target="https://www.ncbi.nlm.nih.gov/pubmed/?term=Laudadio%20V%5BAuthor%5D&amp;cauthor=true&amp;cauthor_uid=30011890"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405654517302512" TargetMode="External"/><Relationship Id="rId24" Type="http://schemas.openxmlformats.org/officeDocument/2006/relationships/hyperlink" Target="https://en.wikipedia.org/wiki/Dietary_fiber" TargetMode="External"/><Relationship Id="rId32" Type="http://schemas.openxmlformats.org/officeDocument/2006/relationships/hyperlink" Target="https://en.wikipedia.org/wiki/Vitamin_B6" TargetMode="External"/><Relationship Id="rId37" Type="http://schemas.openxmlformats.org/officeDocument/2006/relationships/hyperlink" Target="https://en.wikipedia.org/wiki/Human_iron_metabolism" TargetMode="External"/><Relationship Id="rId40" Type="http://schemas.openxmlformats.org/officeDocument/2006/relationships/hyperlink" Target="https://en.wikipedia.org/wiki/Phosphorus" TargetMode="External"/><Relationship Id="rId45" Type="http://schemas.openxmlformats.org/officeDocument/2006/relationships/hyperlink" Target="https://www.nutritionvalue.org/Ginger_root,_raw_169231_nutritional_value.html" TargetMode="External"/><Relationship Id="rId53" Type="http://schemas.openxmlformats.org/officeDocument/2006/relationships/hyperlink" Target="https://www.ncbi.nlm.nih.gov/pubmed/?term=Ragni%20M%5BAuthor%5D&amp;cauthor=true&amp;cauthor_uid=30011890"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iencedirect.com/science/article/pii/S2405654517302512" TargetMode="External"/><Relationship Id="rId23" Type="http://schemas.openxmlformats.org/officeDocument/2006/relationships/hyperlink" Target="https://en.wikipedia.org/wiki/Sugar" TargetMode="External"/><Relationship Id="rId28" Type="http://schemas.openxmlformats.org/officeDocument/2006/relationships/hyperlink" Target="https://en.wikipedia.org/wiki/Thiamine" TargetMode="External"/><Relationship Id="rId36" Type="http://schemas.openxmlformats.org/officeDocument/2006/relationships/hyperlink" Target="https://en.wikipedia.org/wiki/Calcium_in_biology" TargetMode="External"/><Relationship Id="rId49" Type="http://schemas.openxmlformats.org/officeDocument/2006/relationships/hyperlink" Target="https://www.ncbi.nlm.nih.gov/pubmed/?term=Javandel%20F%5BAuthor%5D&amp;cauthor=true&amp;cauthor_uid=30011890"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www.sciencedirect.com/science/article/pii/S2405654517302512" TargetMode="External"/><Relationship Id="rId19" Type="http://schemas.openxmlformats.org/officeDocument/2006/relationships/hyperlink" Target="https://www.sciencedirect.com/science/article/pii/S2405654517302512" TargetMode="External"/><Relationship Id="rId31" Type="http://schemas.openxmlformats.org/officeDocument/2006/relationships/hyperlink" Target="https://en.wikipedia.org/wiki/Pantothenic_acid" TargetMode="External"/><Relationship Id="rId44" Type="http://schemas.openxmlformats.org/officeDocument/2006/relationships/hyperlink" Target="https://en.wikipedia.org/wiki/Selenium" TargetMode="External"/><Relationship Id="rId52" Type="http://schemas.openxmlformats.org/officeDocument/2006/relationships/hyperlink" Target="https://www.ncbi.nlm.nih.gov/pubmed/?term=Seidavi%20A%5BAuthor%5D&amp;cauthor=true&amp;cauthor_uid=30011890"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science/article/pii/S2405654517302512" TargetMode="External"/><Relationship Id="rId14" Type="http://schemas.openxmlformats.org/officeDocument/2006/relationships/hyperlink" Target="https://www.sciencedirect.com/science/article/pii/S2405654517302512" TargetMode="External"/><Relationship Id="rId22" Type="http://schemas.openxmlformats.org/officeDocument/2006/relationships/hyperlink" Target="https://en.wikipedia.org/wiki/Carbohydrate" TargetMode="External"/><Relationship Id="rId27" Type="http://schemas.openxmlformats.org/officeDocument/2006/relationships/hyperlink" Target="https://en.wikipedia.org/wiki/Vitamin" TargetMode="External"/><Relationship Id="rId30" Type="http://schemas.openxmlformats.org/officeDocument/2006/relationships/hyperlink" Target="https://en.wikipedia.org/wiki/Niacin" TargetMode="External"/><Relationship Id="rId35" Type="http://schemas.openxmlformats.org/officeDocument/2006/relationships/hyperlink" Target="https://en.wikipedia.org/wiki/Mineral_(nutrient)" TargetMode="External"/><Relationship Id="rId43" Type="http://schemas.openxmlformats.org/officeDocument/2006/relationships/hyperlink" Target="https://en.wikipedia.org/wiki/Zinc" TargetMode="External"/><Relationship Id="rId48" Type="http://schemas.openxmlformats.org/officeDocument/2006/relationships/hyperlink" Target="https://www.ncbi.nlm.nih.gov/pubmed/?term=Fahim%20T%5BAuthor%5D&amp;cauthor=true&amp;cauthor_uid=30011890" TargetMode="External"/><Relationship Id="rId56" Type="http://schemas.openxmlformats.org/officeDocument/2006/relationships/hyperlink" Target="https://www.european-poultry-science.com/M-Salmanzadeh,QUlEPTQyMjEwMDEmTUlEPTE2MTAxNA.html?UID=0A260EF0F662120DEA87ACA63021C4716C782DA1D51B73" TargetMode="Externa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www.ncbi.nlm.nih.gov/pubmed/?term=Paz%20E%5BAuthor%5D&amp;cauthor=true&amp;cauthor_uid=30011890" TargetMode="External"/><Relationship Id="rId3" Type="http://schemas.openxmlformats.org/officeDocument/2006/relationships/settings" Target="settings.xml"/><Relationship Id="rId12" Type="http://schemas.openxmlformats.org/officeDocument/2006/relationships/hyperlink" Target="https://www.sciencedirect.com/science/article/pii/S2405654517302512" TargetMode="External"/><Relationship Id="rId17" Type="http://schemas.openxmlformats.org/officeDocument/2006/relationships/hyperlink" Target="https://www.sciencedirect.com/science/article/pii/S2405654517302512" TargetMode="External"/><Relationship Id="rId25" Type="http://schemas.openxmlformats.org/officeDocument/2006/relationships/hyperlink" Target="https://en.wikipedia.org/wiki/Fat" TargetMode="External"/><Relationship Id="rId33" Type="http://schemas.openxmlformats.org/officeDocument/2006/relationships/hyperlink" Target="https://en.wikipedia.org/wiki/Folate" TargetMode="External"/><Relationship Id="rId38" Type="http://schemas.openxmlformats.org/officeDocument/2006/relationships/hyperlink" Target="https://en.wikipedia.org/wiki/Magnesium_in_biology" TargetMode="External"/><Relationship Id="rId46" Type="http://schemas.openxmlformats.org/officeDocument/2006/relationships/hyperlink" Target="http://www.daleguyermd.com/Glossary/Ginger.html" TargetMode="External"/><Relationship Id="rId5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3778</Words>
  <Characters>21537</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khalifaa</dc:creator>
  <cp:keywords/>
  <dc:description/>
  <cp:lastModifiedBy>Sudhir</cp:lastModifiedBy>
  <cp:revision>7</cp:revision>
  <dcterms:created xsi:type="dcterms:W3CDTF">2025-08-06T06:31:00Z</dcterms:created>
  <dcterms:modified xsi:type="dcterms:W3CDTF">2025-08-07T03:14:00Z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2025-08-06T06:31:09Z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5d99223f-5ef4-41df-87e2-f4eaa32323e9</vt:lpwstr>
  </property>
  <property fmtid="{D5CDD505-2E9C-101B-9397-08002B2CF9AE}" pid="8" name="MSIP_Label_2a3a108f-898d-4589-9ebc-7ee3b46df9b8_ContentBits">
    <vt:lpwstr>0</vt:lpwstr>
  </property>
</Properties>
</file>